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F4E396" w14:textId="1F76F538" w:rsidR="003D1170" w:rsidRPr="00174355" w:rsidRDefault="00215DBF" w:rsidP="00160F74">
      <w:pPr>
        <w:pStyle w:val="Chapter1"/>
      </w:pPr>
      <w:bookmarkStart w:id="0" w:name="_Toc481512465"/>
      <w:bookmarkStart w:id="1" w:name="_Toc481760484"/>
      <w:bookmarkStart w:id="2" w:name="_Toc484449165"/>
      <w:bookmarkStart w:id="3" w:name="_Toc484452411"/>
      <w:bookmarkStart w:id="4" w:name="_Toc485123490"/>
      <w:bookmarkStart w:id="5" w:name="_Toc485302058"/>
      <w:bookmarkStart w:id="6" w:name="_Toc485302722"/>
      <w:bookmarkStart w:id="7" w:name="_Toc485735274"/>
      <w:bookmarkStart w:id="8" w:name="_Toc486517790"/>
      <w:bookmarkStart w:id="9" w:name="_Toc486579129"/>
      <w:bookmarkStart w:id="10" w:name="_Toc486589581"/>
      <w:bookmarkStart w:id="11" w:name="_Toc486600657"/>
      <w:bookmarkStart w:id="12" w:name="_Toc486950433"/>
      <w:bookmarkStart w:id="13" w:name="_Toc487209294"/>
      <w:bookmarkStart w:id="14" w:name="_Toc487545364"/>
      <w:bookmarkStart w:id="15" w:name="_Toc487545568"/>
      <w:bookmarkStart w:id="16" w:name="_Toc488315783"/>
      <w:bookmarkStart w:id="17" w:name="_Toc498692660"/>
      <w:bookmarkStart w:id="18" w:name="_Toc501466907"/>
      <w:bookmarkStart w:id="19" w:name="_Toc501535754"/>
      <w:bookmarkStart w:id="20" w:name="_Toc412120826"/>
      <w:bookmarkStart w:id="21" w:name="_Toc439933689"/>
      <w:r w:rsidRPr="00174355">
        <w:t xml:space="preserve">Chapter 2 </w:t>
      </w:r>
      <w:r w:rsidR="006B292E" w:rsidRPr="00174355">
        <w:br/>
      </w:r>
      <w:r w:rsidR="0088636A" w:rsidRPr="00174355">
        <w:t>M</w:t>
      </w:r>
      <w:r w:rsidR="00E81AC7" w:rsidRPr="00174355">
        <w:t xml:space="preserve">anagement and </w:t>
      </w:r>
      <w:r w:rsidR="0034312D" w:rsidRPr="00174355">
        <w:t>prescriptions</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38F4E397" w14:textId="05163B05" w:rsidR="00F83AE4" w:rsidRPr="00174355" w:rsidRDefault="00F83AE4" w:rsidP="00B3365C">
      <w:pPr>
        <w:widowControl w:val="0"/>
        <w:spacing w:before="0" w:after="160" w:line="259" w:lineRule="auto"/>
        <w:rPr>
          <w:rFonts w:cs="Arial"/>
        </w:rPr>
      </w:pPr>
    </w:p>
    <w:p w14:paraId="01580598" w14:textId="1484B972" w:rsidR="00805E61" w:rsidRDefault="00805E61" w:rsidP="0047530F">
      <w:pPr>
        <w:widowControl w:val="0"/>
        <w:spacing w:before="0" w:after="160" w:line="259" w:lineRule="auto"/>
        <w:rPr>
          <w:rFonts w:cs="Arial"/>
          <w:b/>
          <w:color w:val="BFBFBF" w:themeColor="background1" w:themeShade="BF"/>
          <w:sz w:val="16"/>
          <w:szCs w:val="16"/>
        </w:rPr>
      </w:pPr>
      <w:r>
        <w:rPr>
          <w:rFonts w:cs="Arial"/>
          <w:noProof/>
          <w:lang w:eastAsia="en-AU"/>
        </w:rPr>
        <w:drawing>
          <wp:inline distT="0" distB="0" distL="0" distR="0" wp14:anchorId="42CB0F0C" wp14:editId="280D96BF">
            <wp:extent cx="6151418" cy="4749061"/>
            <wp:effectExtent l="0" t="0" r="1905" b="0"/>
            <wp:docPr id="21" name="Picture 21" descr="Picture of a moray eel appearing from a hole in substrate. Credit: Michelle Glover." title="Moray 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ocuments\My Pictures\EVIL\NW Mermaid (44).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l="4399" r="11435" b="13229"/>
                    <a:stretch/>
                  </pic:blipFill>
                  <pic:spPr bwMode="auto">
                    <a:xfrm>
                      <a:off x="0" y="0"/>
                      <a:ext cx="6165299" cy="4759777"/>
                    </a:xfrm>
                    <a:prstGeom prst="rect">
                      <a:avLst/>
                    </a:prstGeom>
                    <a:noFill/>
                    <a:ln>
                      <a:noFill/>
                    </a:ln>
                    <a:extLst>
                      <a:ext uri="{53640926-AAD7-44D8-BBD7-CCE9431645EC}">
                        <a14:shadowObscured xmlns:a14="http://schemas.microsoft.com/office/drawing/2010/main"/>
                      </a:ext>
                    </a:extLst>
                  </pic:spPr>
                </pic:pic>
              </a:graphicData>
            </a:graphic>
          </wp:inline>
        </w:drawing>
      </w:r>
    </w:p>
    <w:p w14:paraId="38F4E399" w14:textId="0ADC5C2F" w:rsidR="00875470" w:rsidRPr="00FA7C3E" w:rsidRDefault="001930FD" w:rsidP="0047530F">
      <w:pPr>
        <w:widowControl w:val="0"/>
        <w:spacing w:before="0" w:after="160" w:line="259" w:lineRule="auto"/>
        <w:rPr>
          <w:rFonts w:cs="Arial"/>
          <w:b/>
          <w:color w:val="BFBFBF" w:themeColor="background1" w:themeShade="BF"/>
          <w:sz w:val="16"/>
          <w:szCs w:val="16"/>
        </w:rPr>
      </w:pPr>
      <w:r w:rsidRPr="00FA7C3E">
        <w:rPr>
          <w:rFonts w:cs="Arial"/>
          <w:b/>
          <w:color w:val="BFBFBF" w:themeColor="background1" w:themeShade="BF"/>
          <w:sz w:val="16"/>
          <w:szCs w:val="16"/>
        </w:rPr>
        <w:t>Moray eel (Michelle Glover)</w:t>
      </w:r>
    </w:p>
    <w:p w14:paraId="62641F7B" w14:textId="77777777" w:rsidR="00875470" w:rsidRPr="00174355" w:rsidRDefault="00875470">
      <w:pPr>
        <w:spacing w:before="0" w:after="160" w:line="259" w:lineRule="auto"/>
        <w:rPr>
          <w:rFonts w:cs="Arial"/>
          <w:b/>
          <w:sz w:val="16"/>
          <w:szCs w:val="16"/>
        </w:rPr>
      </w:pPr>
      <w:r w:rsidRPr="00174355">
        <w:rPr>
          <w:rFonts w:cs="Arial"/>
          <w:b/>
          <w:sz w:val="16"/>
          <w:szCs w:val="16"/>
        </w:rPr>
        <w:br w:type="page"/>
      </w:r>
    </w:p>
    <w:p w14:paraId="38F4E39B" w14:textId="3D0B913F" w:rsidR="003D1170" w:rsidRPr="00174355" w:rsidRDefault="00C44ABD" w:rsidP="00445194">
      <w:pPr>
        <w:pStyle w:val="Heading1"/>
      </w:pPr>
      <w:bookmarkStart w:id="22" w:name="_Toc481512466"/>
      <w:bookmarkStart w:id="23" w:name="_Toc481760485"/>
      <w:bookmarkStart w:id="24" w:name="_Toc484449166"/>
      <w:bookmarkStart w:id="25" w:name="_Toc484452412"/>
      <w:bookmarkStart w:id="26" w:name="_Toc485123491"/>
      <w:bookmarkStart w:id="27" w:name="_Toc485302059"/>
      <w:bookmarkStart w:id="28" w:name="_Toc485302723"/>
      <w:bookmarkStart w:id="29" w:name="_Toc485735275"/>
      <w:bookmarkStart w:id="30" w:name="_Toc486517791"/>
      <w:bookmarkStart w:id="31" w:name="_Toc486579130"/>
      <w:bookmarkStart w:id="32" w:name="_Toc486589582"/>
      <w:bookmarkStart w:id="33" w:name="_Toc486600658"/>
      <w:bookmarkStart w:id="34" w:name="_Toc486950434"/>
      <w:bookmarkStart w:id="35" w:name="_Toc487209295"/>
      <w:bookmarkStart w:id="36" w:name="_Toc487545365"/>
      <w:bookmarkStart w:id="37" w:name="_Toc487545569"/>
      <w:bookmarkStart w:id="38" w:name="_Toc488315784"/>
      <w:bookmarkStart w:id="39" w:name="_Toc498692661"/>
      <w:bookmarkStart w:id="40" w:name="_Toc501466908"/>
      <w:bookmarkStart w:id="41" w:name="_Toc501535755"/>
      <w:r w:rsidRPr="00174355">
        <w:lastRenderedPageBreak/>
        <w:t>Z</w:t>
      </w:r>
      <w:r w:rsidR="005B119D" w:rsidRPr="00174355">
        <w:t>oning</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4BE5F903" w14:textId="750A6DB4" w:rsidR="00877FAC" w:rsidRDefault="00877FAC" w:rsidP="00B3365C">
      <w:pPr>
        <w:widowControl w:val="0"/>
        <w:spacing w:before="0" w:after="160" w:line="259" w:lineRule="auto"/>
        <w:rPr>
          <w:rFonts w:cs="Arial"/>
          <w:b/>
          <w:sz w:val="16"/>
          <w:szCs w:val="16"/>
        </w:rPr>
      </w:pPr>
    </w:p>
    <w:p w14:paraId="50951057" w14:textId="2729D922" w:rsidR="00805E61" w:rsidRDefault="00805E61">
      <w:pPr>
        <w:spacing w:before="0" w:after="160" w:line="259" w:lineRule="auto"/>
        <w:rPr>
          <w:rFonts w:cs="Arial"/>
          <w:b/>
          <w:color w:val="BFBFBF" w:themeColor="background1" w:themeShade="BF"/>
          <w:sz w:val="16"/>
          <w:szCs w:val="16"/>
        </w:rPr>
      </w:pPr>
      <w:bookmarkStart w:id="42" w:name="_Toc419788107"/>
      <w:r w:rsidRPr="000965CB">
        <w:rPr>
          <w:rFonts w:cs="Arial"/>
          <w:b/>
          <w:noProof/>
          <w:sz w:val="16"/>
          <w:szCs w:val="16"/>
          <w:lang w:eastAsia="en-AU"/>
        </w:rPr>
        <w:drawing>
          <wp:inline distT="0" distB="0" distL="0" distR="0" wp14:anchorId="0B7BC206" wp14:editId="59B4007E">
            <wp:extent cx="6188710" cy="4639310"/>
            <wp:effectExtent l="0" t="0" r="2540" b="8890"/>
            <wp:docPr id="17" name="Picture 17" descr="Picture of a nautilus shell on the beach at Ashmore Reef. Credit: Parks Australia" title="Nautilus-Ashmore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AC01FILE02\PAD Drop Box\Marine\2017\Marine Drive Images\Shell-Ashmore-NautilusShell.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88710" cy="4639310"/>
                    </a:xfrm>
                    <a:prstGeom prst="rect">
                      <a:avLst/>
                    </a:prstGeom>
                    <a:noFill/>
                    <a:ln>
                      <a:noFill/>
                    </a:ln>
                  </pic:spPr>
                </pic:pic>
              </a:graphicData>
            </a:graphic>
          </wp:inline>
        </w:drawing>
      </w:r>
    </w:p>
    <w:p w14:paraId="5A9443FE" w14:textId="45001C04" w:rsidR="007D3605" w:rsidRPr="00174355" w:rsidRDefault="000965CB">
      <w:pPr>
        <w:spacing w:before="0" w:after="160" w:line="259" w:lineRule="auto"/>
        <w:rPr>
          <w:rFonts w:cs="Arial"/>
        </w:rPr>
      </w:pPr>
      <w:r w:rsidRPr="00FA7C3E">
        <w:rPr>
          <w:rFonts w:cs="Arial"/>
          <w:b/>
          <w:color w:val="BFBFBF" w:themeColor="background1" w:themeShade="BF"/>
          <w:sz w:val="16"/>
          <w:szCs w:val="16"/>
        </w:rPr>
        <w:t>Nautilus- Ashmore</w:t>
      </w:r>
      <w:r w:rsidR="00114A3D" w:rsidRPr="00FA7C3E">
        <w:rPr>
          <w:rFonts w:cs="Arial"/>
          <w:b/>
          <w:color w:val="BFBFBF" w:themeColor="background1" w:themeShade="BF"/>
          <w:sz w:val="16"/>
          <w:szCs w:val="16"/>
        </w:rPr>
        <w:t xml:space="preserve"> </w:t>
      </w:r>
      <w:r w:rsidRPr="00FA7C3E">
        <w:rPr>
          <w:rFonts w:cs="Arial"/>
          <w:b/>
          <w:color w:val="BFBFBF" w:themeColor="background1" w:themeShade="BF"/>
          <w:sz w:val="16"/>
          <w:szCs w:val="16"/>
        </w:rPr>
        <w:t>Reef (Parks Australia</w:t>
      </w:r>
      <w:r w:rsidR="009B2DDD" w:rsidRPr="00FA7C3E">
        <w:rPr>
          <w:rFonts w:cs="Arial"/>
          <w:b/>
          <w:color w:val="BFBFBF" w:themeColor="background1" w:themeShade="BF"/>
          <w:sz w:val="16"/>
          <w:szCs w:val="16"/>
        </w:rPr>
        <w:t>)</w:t>
      </w:r>
      <w:r w:rsidR="007D3605" w:rsidRPr="00174355">
        <w:rPr>
          <w:rFonts w:cs="Arial"/>
        </w:rPr>
        <w:br w:type="page"/>
      </w:r>
    </w:p>
    <w:p w14:paraId="38F4E3A6" w14:textId="77777777" w:rsidR="00F40CFD" w:rsidRPr="00174355" w:rsidRDefault="00F40CFD" w:rsidP="00ED72D5">
      <w:pPr>
        <w:pStyle w:val="Heading2-new"/>
      </w:pPr>
      <w:bookmarkStart w:id="43" w:name="_Toc481059733"/>
      <w:bookmarkStart w:id="44" w:name="_Toc481059826"/>
      <w:bookmarkStart w:id="45" w:name="_Toc481060176"/>
      <w:bookmarkStart w:id="46" w:name="_Toc481060413"/>
      <w:bookmarkStart w:id="47" w:name="_Toc481061992"/>
      <w:bookmarkStart w:id="48" w:name="_Toc481062082"/>
      <w:bookmarkStart w:id="49" w:name="_Toc481062599"/>
      <w:bookmarkStart w:id="50" w:name="_Toc481062676"/>
      <w:bookmarkStart w:id="51" w:name="_Toc481062832"/>
      <w:bookmarkStart w:id="52" w:name="_Toc481062910"/>
      <w:bookmarkStart w:id="53" w:name="_Toc481063066"/>
      <w:bookmarkStart w:id="54" w:name="_Toc481063995"/>
      <w:bookmarkStart w:id="55" w:name="_Toc481064073"/>
      <w:bookmarkStart w:id="56" w:name="_Toc481064151"/>
      <w:bookmarkStart w:id="57" w:name="_Toc481064229"/>
      <w:bookmarkStart w:id="58" w:name="_Toc481064307"/>
      <w:bookmarkStart w:id="59" w:name="_Toc481064734"/>
      <w:bookmarkStart w:id="60" w:name="_Toc481064914"/>
      <w:bookmarkStart w:id="61" w:name="_Toc481065010"/>
      <w:bookmarkStart w:id="62" w:name="_Toc481065504"/>
      <w:bookmarkStart w:id="63" w:name="_Toc481066882"/>
      <w:bookmarkStart w:id="64" w:name="_Toc481066972"/>
      <w:bookmarkStart w:id="65" w:name="_Toc481141502"/>
      <w:bookmarkStart w:id="66" w:name="_Toc481141621"/>
      <w:bookmarkStart w:id="67" w:name="_Toc481141750"/>
      <w:bookmarkStart w:id="68" w:name="_Toc481142121"/>
      <w:bookmarkStart w:id="69" w:name="_Toc481142519"/>
      <w:bookmarkStart w:id="70" w:name="_Toc481512467"/>
      <w:bookmarkStart w:id="71" w:name="_Toc481760486"/>
      <w:bookmarkStart w:id="72" w:name="_Toc484449167"/>
      <w:bookmarkStart w:id="73" w:name="_Toc484452413"/>
      <w:bookmarkStart w:id="74" w:name="_Toc485123492"/>
      <w:bookmarkStart w:id="75" w:name="_Toc485302060"/>
      <w:bookmarkStart w:id="76" w:name="_Toc485302724"/>
      <w:bookmarkStart w:id="77" w:name="_Toc485735276"/>
      <w:bookmarkStart w:id="78" w:name="_Toc486517792"/>
      <w:bookmarkStart w:id="79" w:name="_Toc486579131"/>
      <w:bookmarkStart w:id="80" w:name="_Toc486589583"/>
      <w:bookmarkStart w:id="81" w:name="_Toc486600659"/>
      <w:bookmarkStart w:id="82" w:name="_Toc486950435"/>
      <w:bookmarkStart w:id="83" w:name="_Toc487209296"/>
      <w:bookmarkStart w:id="84" w:name="_Toc487545366"/>
      <w:bookmarkStart w:id="85" w:name="_Toc487545570"/>
      <w:bookmarkStart w:id="86" w:name="_Toc488315785"/>
      <w:bookmarkStart w:id="87" w:name="_Toc498692662"/>
      <w:bookmarkStart w:id="88" w:name="_Toc501466909"/>
      <w:bookmarkStart w:id="89" w:name="_Toc501535756"/>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Pr="00174355">
        <w:lastRenderedPageBreak/>
        <w:t xml:space="preserve">Zone categories, names and </w:t>
      </w:r>
      <w:r w:rsidR="008B063C" w:rsidRPr="00174355">
        <w:t>objectives</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4F07F87B" w14:textId="46115C95" w:rsidR="007D3605" w:rsidRPr="00174355" w:rsidRDefault="007D3605" w:rsidP="007D3605">
      <w:pPr>
        <w:widowControl w:val="0"/>
        <w:rPr>
          <w:rFonts w:cs="Arial"/>
        </w:rPr>
      </w:pPr>
      <w:r w:rsidRPr="00174355">
        <w:rPr>
          <w:rFonts w:cs="Arial"/>
        </w:rPr>
        <w:t xml:space="preserve">The EPBC Act requires this plan to assign </w:t>
      </w:r>
      <w:r w:rsidR="00BB366E" w:rsidRPr="00174355">
        <w:rPr>
          <w:rFonts w:cs="Arial"/>
        </w:rPr>
        <w:t>an IUCN category</w:t>
      </w:r>
      <w:r w:rsidR="00BB366E">
        <w:rPr>
          <w:rFonts w:cs="Arial"/>
        </w:rPr>
        <w:t xml:space="preserve"> to</w:t>
      </w:r>
      <w:r w:rsidR="00BB366E" w:rsidRPr="00174355">
        <w:rPr>
          <w:rFonts w:cs="Arial"/>
        </w:rPr>
        <w:t xml:space="preserve"> </w:t>
      </w:r>
      <w:r w:rsidRPr="00174355">
        <w:rPr>
          <w:rFonts w:cs="Arial"/>
        </w:rPr>
        <w:t xml:space="preserve">each marine park. The Act also allows this plan to divide a marine park into zones and to assign </w:t>
      </w:r>
      <w:r w:rsidR="00CC7C82" w:rsidRPr="00174355">
        <w:rPr>
          <w:rFonts w:cs="Arial"/>
        </w:rPr>
        <w:t>a category</w:t>
      </w:r>
      <w:r w:rsidR="00CC7C82">
        <w:rPr>
          <w:rFonts w:cs="Arial"/>
        </w:rPr>
        <w:t xml:space="preserve"> to</w:t>
      </w:r>
      <w:r w:rsidR="00CC7C82" w:rsidRPr="00174355">
        <w:rPr>
          <w:rFonts w:cs="Arial"/>
        </w:rPr>
        <w:t xml:space="preserve"> </w:t>
      </w:r>
      <w:r w:rsidRPr="00174355">
        <w:rPr>
          <w:rFonts w:cs="Arial"/>
        </w:rPr>
        <w:t xml:space="preserve">each zone, which may differ from the overall category of the marine park. Schedule 8 of the EPBC Regulations prescribes the Australian IUCN reserve management principles applicable to each category (Schedule 1). </w:t>
      </w:r>
    </w:p>
    <w:p w14:paraId="38F4E3A7" w14:textId="0BFD2D08" w:rsidR="00FB03F0" w:rsidRPr="00174355" w:rsidRDefault="00555445" w:rsidP="0047530F">
      <w:pPr>
        <w:widowControl w:val="0"/>
        <w:rPr>
          <w:rFonts w:cs="Arial"/>
        </w:rPr>
      </w:pPr>
      <w:r w:rsidRPr="00174355">
        <w:rPr>
          <w:rFonts w:cs="Arial"/>
        </w:rPr>
        <w:t>This</w:t>
      </w:r>
      <w:r>
        <w:rPr>
          <w:rFonts w:cs="Arial"/>
        </w:rPr>
        <w:t xml:space="preserve"> </w:t>
      </w:r>
      <w:r w:rsidRPr="00174355">
        <w:rPr>
          <w:rFonts w:cs="Arial"/>
        </w:rPr>
        <w:t>Part assign</w:t>
      </w:r>
      <w:r w:rsidRPr="00174355" w:rsidDel="004C0D2B">
        <w:rPr>
          <w:rFonts w:cs="Arial"/>
        </w:rPr>
        <w:t>s</w:t>
      </w:r>
      <w:r w:rsidRPr="00174355">
        <w:rPr>
          <w:rFonts w:cs="Arial"/>
        </w:rPr>
        <w:t xml:space="preserve"> </w:t>
      </w:r>
      <w:r w:rsidR="00CC7C82" w:rsidRPr="00174355">
        <w:rPr>
          <w:rFonts w:cs="Arial"/>
        </w:rPr>
        <w:t>a</w:t>
      </w:r>
      <w:r w:rsidR="00CC7C82">
        <w:rPr>
          <w:rFonts w:cs="Arial"/>
        </w:rPr>
        <w:t>n</w:t>
      </w:r>
      <w:r w:rsidR="00CC7C82" w:rsidRPr="00174355">
        <w:rPr>
          <w:rFonts w:cs="Arial"/>
        </w:rPr>
        <w:t xml:space="preserve"> </w:t>
      </w:r>
      <w:r w:rsidR="00CC7C82">
        <w:rPr>
          <w:rFonts w:cs="Arial"/>
        </w:rPr>
        <w:t xml:space="preserve">IUCN </w:t>
      </w:r>
      <w:r w:rsidR="00CC7C82" w:rsidRPr="00174355">
        <w:rPr>
          <w:rFonts w:cs="Arial"/>
        </w:rPr>
        <w:t>category</w:t>
      </w:r>
      <w:r w:rsidR="00CC7C82">
        <w:rPr>
          <w:rFonts w:cs="Arial"/>
        </w:rPr>
        <w:t xml:space="preserve"> to</w:t>
      </w:r>
      <w:r w:rsidR="00CC7C82" w:rsidRPr="00174355">
        <w:rPr>
          <w:rFonts w:cs="Arial"/>
        </w:rPr>
        <w:t xml:space="preserve"> </w:t>
      </w:r>
      <w:r w:rsidRPr="00174355">
        <w:rPr>
          <w:rFonts w:cs="Arial"/>
        </w:rPr>
        <w:t>each marine park of the North-west Network, divides some marine parks into zones with their own category and sets out the objectives for each zone</w:t>
      </w:r>
      <w:r>
        <w:rPr>
          <w:rFonts w:cs="Arial"/>
        </w:rPr>
        <w:t xml:space="preserve"> (Table 3.1)</w:t>
      </w:r>
      <w:r w:rsidRPr="00174355">
        <w:rPr>
          <w:rFonts w:cs="Arial"/>
        </w:rPr>
        <w:t>.</w:t>
      </w:r>
      <w:r w:rsidR="00CC7C82">
        <w:rPr>
          <w:rFonts w:cs="Arial"/>
        </w:rPr>
        <w:t xml:space="preserve"> </w:t>
      </w:r>
      <w:r w:rsidR="00C44ABD" w:rsidRPr="00174355">
        <w:rPr>
          <w:rFonts w:cs="Arial"/>
        </w:rPr>
        <w:t>Z</w:t>
      </w:r>
      <w:r w:rsidR="00FB03F0" w:rsidRPr="00174355">
        <w:rPr>
          <w:rFonts w:cs="Arial"/>
        </w:rPr>
        <w:t xml:space="preserve">oning takes into account the purposes for which the </w:t>
      </w:r>
      <w:r w:rsidR="004167DB" w:rsidRPr="00174355">
        <w:rPr>
          <w:rFonts w:cs="Arial"/>
        </w:rPr>
        <w:t>marine park</w:t>
      </w:r>
      <w:r w:rsidR="00FB03F0" w:rsidRPr="00174355">
        <w:rPr>
          <w:rFonts w:cs="Arial"/>
        </w:rPr>
        <w:t>s were declared, the objectives of this plan (Section</w:t>
      </w:r>
      <w:r w:rsidR="00C157EC" w:rsidRPr="00174355">
        <w:rPr>
          <w:rFonts w:cs="Arial"/>
        </w:rPr>
        <w:t xml:space="preserve"> </w:t>
      </w:r>
      <w:r w:rsidR="00FB03F0" w:rsidRPr="00174355">
        <w:rPr>
          <w:rFonts w:cs="Arial"/>
        </w:rPr>
        <w:t>1.4</w:t>
      </w:r>
      <w:r w:rsidR="00BE455A" w:rsidRPr="00174355">
        <w:rPr>
          <w:rFonts w:cs="Arial"/>
        </w:rPr>
        <w:t>),</w:t>
      </w:r>
      <w:r w:rsidR="006D5405" w:rsidRPr="00174355">
        <w:rPr>
          <w:rFonts w:cs="Arial"/>
        </w:rPr>
        <w:t xml:space="preserve"> </w:t>
      </w:r>
      <w:r w:rsidR="00FB03F0" w:rsidRPr="00174355">
        <w:rPr>
          <w:rFonts w:cs="Arial"/>
        </w:rPr>
        <w:t xml:space="preserve">the values of the </w:t>
      </w:r>
      <w:r w:rsidR="004167DB" w:rsidRPr="00174355">
        <w:rPr>
          <w:rFonts w:cs="Arial"/>
        </w:rPr>
        <w:t>marine park</w:t>
      </w:r>
      <w:r w:rsidR="00DE413C" w:rsidRPr="00174355">
        <w:rPr>
          <w:rFonts w:cs="Arial"/>
        </w:rPr>
        <w:t xml:space="preserve"> (</w:t>
      </w:r>
      <w:r w:rsidR="0084357E" w:rsidRPr="00174355">
        <w:rPr>
          <w:rFonts w:cs="Arial"/>
        </w:rPr>
        <w:t xml:space="preserve">Schedule </w:t>
      </w:r>
      <w:r w:rsidR="00C157EC" w:rsidRPr="00174355">
        <w:rPr>
          <w:rFonts w:cs="Arial"/>
        </w:rPr>
        <w:t>2</w:t>
      </w:r>
      <w:r w:rsidR="00DE413C" w:rsidRPr="00174355">
        <w:rPr>
          <w:rFonts w:cs="Arial"/>
        </w:rPr>
        <w:t>)</w:t>
      </w:r>
      <w:r w:rsidR="00FB03F0" w:rsidRPr="00174355">
        <w:rPr>
          <w:rFonts w:cs="Arial"/>
        </w:rPr>
        <w:t>, and the requirements of the EPBC Act and EPBC Regulations</w:t>
      </w:r>
      <w:r w:rsidR="00DE413C" w:rsidRPr="00174355">
        <w:rPr>
          <w:rFonts w:cs="Arial"/>
        </w:rPr>
        <w:t>.</w:t>
      </w:r>
      <w:r w:rsidR="004121FB" w:rsidRPr="00CF074B">
        <w:t xml:space="preserve"> </w:t>
      </w:r>
      <w:r w:rsidR="000951C9">
        <w:t xml:space="preserve">Figure 3.1 and </w:t>
      </w:r>
      <w:r w:rsidR="00917B21">
        <w:t xml:space="preserve">maps in Schedule 2 </w:t>
      </w:r>
      <w:r w:rsidR="00EE3967" w:rsidRPr="008821C4">
        <w:t xml:space="preserve">show the zones assigned to the </w:t>
      </w:r>
      <w:r w:rsidR="00EE3967">
        <w:t>North-west Network</w:t>
      </w:r>
      <w:r w:rsidR="00EE3967" w:rsidRPr="008821C4">
        <w:t xml:space="preserve">, </w:t>
      </w:r>
      <w:r w:rsidR="00917B21">
        <w:t>Schedule 4</w:t>
      </w:r>
      <w:r w:rsidR="00917B21" w:rsidRPr="008821C4">
        <w:t xml:space="preserve"> </w:t>
      </w:r>
      <w:r w:rsidR="00917B21">
        <w:t xml:space="preserve">describes the zones assigned, </w:t>
      </w:r>
      <w:r w:rsidR="00EE3967" w:rsidRPr="008821C4">
        <w:t xml:space="preserve">and </w:t>
      </w:r>
      <w:r w:rsidR="00EE3967">
        <w:t xml:space="preserve">the </w:t>
      </w:r>
      <w:r w:rsidR="00EE3967" w:rsidRPr="008821C4">
        <w:t>management approach applied to activities within these zones is provided in Part 4.</w:t>
      </w:r>
      <w:r w:rsidR="00206441">
        <w:t xml:space="preserve"> </w:t>
      </w:r>
      <w:r w:rsidR="00206441" w:rsidRPr="00174355">
        <w:rPr>
          <w:rFonts w:cs="Arial"/>
        </w:rPr>
        <w:t xml:space="preserve">An overview of the </w:t>
      </w:r>
      <w:r w:rsidR="00805283">
        <w:rPr>
          <w:rFonts w:cs="Arial"/>
        </w:rPr>
        <w:t>North-west Network</w:t>
      </w:r>
      <w:r w:rsidR="00206441" w:rsidRPr="00174355">
        <w:rPr>
          <w:rFonts w:cs="Arial"/>
        </w:rPr>
        <w:t xml:space="preserve"> marine parks </w:t>
      </w:r>
      <w:r w:rsidR="00805283">
        <w:rPr>
          <w:rFonts w:cs="Arial"/>
        </w:rPr>
        <w:t xml:space="preserve">and zones </w:t>
      </w:r>
      <w:r w:rsidR="00206441" w:rsidRPr="00174355">
        <w:rPr>
          <w:rFonts w:cs="Arial"/>
        </w:rPr>
        <w:t xml:space="preserve">is provided in </w:t>
      </w:r>
      <w:r w:rsidR="00206441">
        <w:rPr>
          <w:rFonts w:cs="Arial"/>
        </w:rPr>
        <w:t>Table S2.1.</w:t>
      </w:r>
    </w:p>
    <w:p w14:paraId="38F4E3A8" w14:textId="77777777" w:rsidR="00FB03F0" w:rsidRPr="00174355" w:rsidRDefault="00FB03F0" w:rsidP="00F77B3B">
      <w:pPr>
        <w:pStyle w:val="Part46-Heading4"/>
        <w:rPr>
          <w:rFonts w:cs="Arial"/>
        </w:rPr>
      </w:pPr>
      <w:r w:rsidRPr="00174355">
        <w:rPr>
          <w:rFonts w:cs="Arial"/>
        </w:rPr>
        <w:t>Prescriptions</w:t>
      </w:r>
    </w:p>
    <w:p w14:paraId="38F4E3A9" w14:textId="317851E2" w:rsidR="00FB03F0" w:rsidRPr="00F808B3" w:rsidRDefault="00FB03F0" w:rsidP="001318F4">
      <w:pPr>
        <w:pStyle w:val="Part3311"/>
      </w:pPr>
      <w:bookmarkStart w:id="90" w:name="_Toc438624295"/>
      <w:bookmarkStart w:id="91" w:name="_Toc438624379"/>
      <w:r w:rsidRPr="00F808B3">
        <w:t xml:space="preserve">Each </w:t>
      </w:r>
      <w:r w:rsidR="004167DB" w:rsidRPr="00F808B3">
        <w:t>marine park</w:t>
      </w:r>
      <w:r w:rsidRPr="00F808B3">
        <w:t xml:space="preserve"> in the North-west Network specified </w:t>
      </w:r>
      <w:r w:rsidR="0016077E" w:rsidRPr="00F808B3">
        <w:t xml:space="preserve">in </w:t>
      </w:r>
      <w:r w:rsidRPr="00F808B3">
        <w:t xml:space="preserve">Table 3.1 is assigned to the </w:t>
      </w:r>
      <w:r w:rsidR="002805F5" w:rsidRPr="00F808B3">
        <w:t>IUCN</w:t>
      </w:r>
      <w:r w:rsidR="0016077E" w:rsidRPr="00F808B3">
        <w:t xml:space="preserve"> </w:t>
      </w:r>
      <w:r w:rsidRPr="00F808B3">
        <w:t>category specified in column 2 of Table 3.1.</w:t>
      </w:r>
      <w:bookmarkEnd w:id="90"/>
      <w:bookmarkEnd w:id="91"/>
    </w:p>
    <w:p w14:paraId="38F4E3AA" w14:textId="070C1F32" w:rsidR="00FB03F0" w:rsidRPr="00F808B3" w:rsidRDefault="00FB03F0" w:rsidP="001318F4">
      <w:pPr>
        <w:pStyle w:val="Part3311"/>
      </w:pPr>
      <w:r w:rsidRPr="00F808B3">
        <w:t xml:space="preserve">Shark Bay, Carnarvon Canyon, Montebello, Eighty Mile Beach, Roebuck, Mermaid Reef and Cartier Island </w:t>
      </w:r>
      <w:r w:rsidR="000132AB">
        <w:t>M</w:t>
      </w:r>
      <w:r w:rsidRPr="00F808B3">
        <w:t xml:space="preserve">arine </w:t>
      </w:r>
      <w:r w:rsidR="000132AB">
        <w:t>P</w:t>
      </w:r>
      <w:r w:rsidR="004167DB" w:rsidRPr="00F808B3">
        <w:t>ark</w:t>
      </w:r>
      <w:r w:rsidRPr="00F808B3">
        <w:t xml:space="preserve">s are given the zone name specified in column 3 of Table 3.1, adjacent to the name of the </w:t>
      </w:r>
      <w:r w:rsidR="004167DB" w:rsidRPr="00F808B3">
        <w:t>marine park</w:t>
      </w:r>
      <w:r w:rsidR="002269E3" w:rsidRPr="00F808B3">
        <w:t xml:space="preserve"> (column 1)</w:t>
      </w:r>
      <w:r w:rsidRPr="00F808B3">
        <w:t>.</w:t>
      </w:r>
    </w:p>
    <w:p w14:paraId="38F4E3AB" w14:textId="335CB959" w:rsidR="004121FB" w:rsidRPr="00F808B3" w:rsidRDefault="00FB03F0" w:rsidP="001318F4">
      <w:pPr>
        <w:pStyle w:val="Part3311"/>
      </w:pPr>
      <w:r w:rsidRPr="00F808B3">
        <w:t>Gascoyne, Dampier, Argo–Rowley</w:t>
      </w:r>
      <w:r w:rsidR="00C77F35">
        <w:t xml:space="preserve"> Terrace</w:t>
      </w:r>
      <w:r w:rsidRPr="00F808B3">
        <w:t>, Kimberley</w:t>
      </w:r>
      <w:r w:rsidR="00611207">
        <w:t>, Ningaloo</w:t>
      </w:r>
      <w:r w:rsidRPr="00F808B3">
        <w:t xml:space="preserve"> and Ashmore Reef </w:t>
      </w:r>
      <w:r w:rsidR="000132AB">
        <w:t>Marine Park</w:t>
      </w:r>
      <w:r w:rsidRPr="00F808B3">
        <w:t xml:space="preserve">s are each divided into </w:t>
      </w:r>
      <w:r w:rsidR="00EE0A84" w:rsidRPr="00F808B3">
        <w:t xml:space="preserve">the </w:t>
      </w:r>
      <w:r w:rsidRPr="00F808B3">
        <w:t>zones</w:t>
      </w:r>
      <w:r w:rsidR="00EE0A84" w:rsidRPr="00F808B3">
        <w:t xml:space="preserve"> shown in </w:t>
      </w:r>
      <w:r w:rsidR="000067AE">
        <w:t>Figure 3.1</w:t>
      </w:r>
      <w:r w:rsidR="00A3136E">
        <w:t xml:space="preserve"> and </w:t>
      </w:r>
      <w:r w:rsidR="005F52AE">
        <w:t xml:space="preserve">more specifically shown in </w:t>
      </w:r>
      <w:r w:rsidR="00C637EA">
        <w:t xml:space="preserve">marine park maps in </w:t>
      </w:r>
      <w:r w:rsidR="00A3136E">
        <w:t>Schedule 2,</w:t>
      </w:r>
      <w:r w:rsidR="000067AE">
        <w:t xml:space="preserve"> </w:t>
      </w:r>
      <w:r w:rsidR="009E2E5E">
        <w:t xml:space="preserve">and </w:t>
      </w:r>
      <w:r w:rsidR="000951C9">
        <w:t>described in</w:t>
      </w:r>
      <w:r w:rsidR="000067AE">
        <w:t xml:space="preserve"> </w:t>
      </w:r>
      <w:r w:rsidR="00EE0A84" w:rsidRPr="00F808B3">
        <w:t>Schedule</w:t>
      </w:r>
      <w:r w:rsidR="000951C9">
        <w:t> 4</w:t>
      </w:r>
      <w:r w:rsidRPr="00F808B3">
        <w:t xml:space="preserve">, and each zone is assigned to </w:t>
      </w:r>
      <w:r w:rsidR="00F40CFD" w:rsidRPr="00F808B3">
        <w:t>a</w:t>
      </w:r>
      <w:r w:rsidR="002805F5" w:rsidRPr="00F808B3">
        <w:t>n</w:t>
      </w:r>
      <w:r w:rsidR="00F40CFD" w:rsidRPr="00F808B3">
        <w:t xml:space="preserve"> </w:t>
      </w:r>
      <w:r w:rsidR="002805F5" w:rsidRPr="00F808B3">
        <w:t xml:space="preserve">IUCN </w:t>
      </w:r>
      <w:r w:rsidRPr="00F808B3">
        <w:t xml:space="preserve">category and given the zone name, specified in column 3 of Table 3.1, adjacent to the name of the </w:t>
      </w:r>
      <w:r w:rsidR="004167DB" w:rsidRPr="00F808B3">
        <w:t>marine park</w:t>
      </w:r>
      <w:r w:rsidR="002269E3" w:rsidRPr="00F808B3">
        <w:t xml:space="preserve"> (</w:t>
      </w:r>
      <w:r w:rsidR="002269E3" w:rsidRPr="00BE78A4">
        <w:t>column</w:t>
      </w:r>
      <w:r w:rsidR="00BE78A4">
        <w:t> </w:t>
      </w:r>
      <w:r w:rsidR="002269E3" w:rsidRPr="00BE78A4">
        <w:t>1</w:t>
      </w:r>
      <w:r w:rsidR="002269E3" w:rsidRPr="00F808B3">
        <w:t>)</w:t>
      </w:r>
      <w:r w:rsidRPr="00F808B3">
        <w:t>.</w:t>
      </w:r>
    </w:p>
    <w:p w14:paraId="623FD559" w14:textId="26843004" w:rsidR="009447E2" w:rsidRPr="00F808B3" w:rsidRDefault="009447E2" w:rsidP="001318F4">
      <w:pPr>
        <w:pStyle w:val="Part3311"/>
      </w:pPr>
      <w:r w:rsidRPr="00F808B3">
        <w:t xml:space="preserve">The objective of the Special Purpose Zone </w:t>
      </w:r>
      <w:r w:rsidR="00BC5461" w:rsidRPr="00F808B3">
        <w:t xml:space="preserve">(Trawl) </w:t>
      </w:r>
      <w:r w:rsidRPr="00F808B3">
        <w:t xml:space="preserve">(VI) is to provide for </w:t>
      </w:r>
      <w:r w:rsidR="0057396F" w:rsidRPr="00F808B3">
        <w:t xml:space="preserve">ecologically sustainable use and </w:t>
      </w:r>
      <w:r w:rsidRPr="00F808B3">
        <w:t>the conservation of ecosystems, habitats and native species, while applying special purpose management arrangements for specific activities.</w:t>
      </w:r>
    </w:p>
    <w:p w14:paraId="38F4E3AC" w14:textId="117C7659" w:rsidR="00555EA6" w:rsidRPr="00F808B3" w:rsidRDefault="00555EA6" w:rsidP="001318F4">
      <w:pPr>
        <w:pStyle w:val="Part3311"/>
      </w:pPr>
      <w:r w:rsidRPr="00F808B3">
        <w:t xml:space="preserve">The objective of the Multiple Use Zone (VI) is to provide for </w:t>
      </w:r>
      <w:r w:rsidR="0057396F" w:rsidRPr="00F808B3">
        <w:t xml:space="preserve">ecologically sustainable use and </w:t>
      </w:r>
      <w:r w:rsidRPr="00F808B3">
        <w:t>the conservation of ecosystems, habitats and native species</w:t>
      </w:r>
      <w:r w:rsidR="0057396F" w:rsidRPr="00F808B3">
        <w:t>.</w:t>
      </w:r>
    </w:p>
    <w:p w14:paraId="38F4E3AE" w14:textId="7F01BE45" w:rsidR="006E15FD" w:rsidRPr="00F808B3" w:rsidRDefault="006E15FD" w:rsidP="001318F4">
      <w:pPr>
        <w:pStyle w:val="Part3311"/>
      </w:pPr>
      <w:r w:rsidRPr="00F808B3">
        <w:t>The objective of the Habitat Protection Zone (IV) is to provide for the conservation of ecosystems, habitats and native species in as natural a state as possible, while allowing activities that do not harm</w:t>
      </w:r>
      <w:r w:rsidR="00CC7C82">
        <w:t xml:space="preserve"> or</w:t>
      </w:r>
      <w:r w:rsidRPr="00F808B3">
        <w:t xml:space="preserve"> cause destruction </w:t>
      </w:r>
      <w:r w:rsidR="00CC7C82">
        <w:t>to</w:t>
      </w:r>
      <w:r w:rsidRPr="00F808B3">
        <w:t xml:space="preserve"> seafloor habitats.</w:t>
      </w:r>
    </w:p>
    <w:p w14:paraId="38F4E3AF" w14:textId="739F6BDA" w:rsidR="006E15FD" w:rsidRPr="00F808B3" w:rsidRDefault="006E15FD" w:rsidP="001318F4">
      <w:pPr>
        <w:pStyle w:val="Part3311"/>
      </w:pPr>
      <w:r w:rsidRPr="00F808B3">
        <w:t>The objective of the Recreational Use Zone (IV) is to provide for the conservation of ecosystems, habitats and native species in as natural a state as possible, while providing for recreational use.</w:t>
      </w:r>
    </w:p>
    <w:p w14:paraId="38F4E3B0" w14:textId="77967E7A" w:rsidR="006E15FD" w:rsidRPr="00F808B3" w:rsidRDefault="006E15FD" w:rsidP="001318F4">
      <w:pPr>
        <w:pStyle w:val="Part3311"/>
      </w:pPr>
      <w:r w:rsidRPr="00F808B3">
        <w:t xml:space="preserve">The objective of the </w:t>
      </w:r>
      <w:r w:rsidR="003B670B" w:rsidRPr="00F808B3">
        <w:t>National Park</w:t>
      </w:r>
      <w:r w:rsidRPr="00F808B3">
        <w:t xml:space="preserve"> Zone</w:t>
      </w:r>
      <w:r w:rsidR="00BE255E" w:rsidRPr="00F808B3">
        <w:t xml:space="preserve"> (II)</w:t>
      </w:r>
      <w:r w:rsidRPr="00F808B3">
        <w:t xml:space="preserve"> is to provide for the protection and conservation of ecosystems, habitats and native species in as natural a state as possible.</w:t>
      </w:r>
    </w:p>
    <w:p w14:paraId="38F4E3B1" w14:textId="11FF771A" w:rsidR="006E15FD" w:rsidRPr="00F808B3" w:rsidRDefault="00B60FDF" w:rsidP="001318F4">
      <w:pPr>
        <w:pStyle w:val="Part3311"/>
      </w:pPr>
      <w:r w:rsidRPr="00F808B3">
        <w:t>The objecti</w:t>
      </w:r>
      <w:r w:rsidR="006E15FD" w:rsidRPr="00F808B3">
        <w:t xml:space="preserve">ve of the Sanctuary Zone </w:t>
      </w:r>
      <w:r w:rsidR="00BE255E" w:rsidRPr="00F808B3">
        <w:t>(</w:t>
      </w:r>
      <w:proofErr w:type="spellStart"/>
      <w:r w:rsidR="00BE255E" w:rsidRPr="00F808B3">
        <w:t>Ia</w:t>
      </w:r>
      <w:proofErr w:type="spellEnd"/>
      <w:r w:rsidR="00BE255E" w:rsidRPr="00F808B3">
        <w:t xml:space="preserve">) </w:t>
      </w:r>
      <w:r w:rsidR="006E15FD" w:rsidRPr="00F808B3">
        <w:t xml:space="preserve">is to provide for the </w:t>
      </w:r>
      <w:r w:rsidR="005C6514">
        <w:t>conservation</w:t>
      </w:r>
      <w:r w:rsidR="005C6514" w:rsidRPr="00F808B3">
        <w:t xml:space="preserve"> </w:t>
      </w:r>
      <w:r w:rsidR="006E15FD" w:rsidRPr="00F808B3">
        <w:t>of ecosystems, habitats and native species in as natural and undisturbed a state as possible.</w:t>
      </w:r>
    </w:p>
    <w:p w14:paraId="29C9B078" w14:textId="77777777" w:rsidR="00C107B5" w:rsidRPr="00174355" w:rsidRDefault="00C107B5" w:rsidP="0047530F">
      <w:pPr>
        <w:widowControl w:val="0"/>
        <w:rPr>
          <w:rFonts w:cs="Arial"/>
          <w:b/>
        </w:rPr>
      </w:pPr>
      <w:r w:rsidRPr="00174355">
        <w:rPr>
          <w:rFonts w:cs="Arial"/>
          <w:b/>
        </w:rPr>
        <w:br w:type="page"/>
      </w:r>
    </w:p>
    <w:p w14:paraId="38F4E3B3" w14:textId="280FC421" w:rsidR="00FB03F0" w:rsidRPr="00174355" w:rsidRDefault="00FB03F0" w:rsidP="0047530F">
      <w:pPr>
        <w:widowControl w:val="0"/>
        <w:rPr>
          <w:rFonts w:cs="Arial"/>
          <w:b/>
        </w:rPr>
      </w:pPr>
      <w:r w:rsidRPr="00174355">
        <w:rPr>
          <w:rFonts w:cs="Arial"/>
          <w:b/>
        </w:rPr>
        <w:lastRenderedPageBreak/>
        <w:t xml:space="preserve">Table 3.1 North-west Network zoning and </w:t>
      </w:r>
      <w:r w:rsidR="009A41A6" w:rsidRPr="00174355">
        <w:rPr>
          <w:rFonts w:cs="Arial"/>
          <w:b/>
        </w:rPr>
        <w:t xml:space="preserve">marine park </w:t>
      </w:r>
      <w:r w:rsidR="004F062F" w:rsidRPr="00174355">
        <w:rPr>
          <w:rFonts w:cs="Arial"/>
          <w:b/>
        </w:rPr>
        <w:t xml:space="preserve">management </w:t>
      </w:r>
      <w:r w:rsidRPr="00174355">
        <w:rPr>
          <w:rFonts w:cs="Arial"/>
          <w:b/>
        </w:rPr>
        <w:t>categories</w:t>
      </w:r>
    </w:p>
    <w:tbl>
      <w:tblPr>
        <w:tblStyle w:val="TableGrid"/>
        <w:tblW w:w="5000" w:type="pct"/>
        <w:tblLook w:val="04A0" w:firstRow="1" w:lastRow="0" w:firstColumn="1" w:lastColumn="0" w:noHBand="0" w:noVBand="1"/>
      </w:tblPr>
      <w:tblGrid>
        <w:gridCol w:w="1874"/>
        <w:gridCol w:w="1059"/>
        <w:gridCol w:w="1017"/>
        <w:gridCol w:w="972"/>
        <w:gridCol w:w="1205"/>
        <w:gridCol w:w="1418"/>
        <w:gridCol w:w="1007"/>
        <w:gridCol w:w="1184"/>
      </w:tblGrid>
      <w:tr w:rsidR="009447E2" w:rsidRPr="00174355" w14:paraId="38F4E3BD" w14:textId="77777777" w:rsidTr="004A2208">
        <w:trPr>
          <w:tblHeader/>
        </w:trPr>
        <w:tc>
          <w:tcPr>
            <w:tcW w:w="963" w:type="pct"/>
            <w:vMerge w:val="restart"/>
            <w:shd w:val="clear" w:color="auto" w:fill="F2F2F2" w:themeFill="background1" w:themeFillShade="F2"/>
          </w:tcPr>
          <w:p w14:paraId="38F4E3B4" w14:textId="77777777" w:rsidR="009447E2" w:rsidRPr="00174355" w:rsidRDefault="009447E2" w:rsidP="004D0007">
            <w:pPr>
              <w:widowControl w:val="0"/>
              <w:spacing w:before="60" w:after="60" w:line="240" w:lineRule="auto"/>
              <w:jc w:val="center"/>
              <w:rPr>
                <w:rFonts w:cs="Arial"/>
                <w:b/>
                <w:szCs w:val="20"/>
              </w:rPr>
            </w:pPr>
            <w:r w:rsidRPr="00174355">
              <w:rPr>
                <w:rFonts w:cs="Arial"/>
                <w:b/>
                <w:szCs w:val="20"/>
              </w:rPr>
              <w:t>Column 1</w:t>
            </w:r>
          </w:p>
          <w:p w14:paraId="38F4E3B5" w14:textId="102BE529" w:rsidR="009447E2" w:rsidRPr="00174355" w:rsidRDefault="009447E2" w:rsidP="004D0007">
            <w:pPr>
              <w:widowControl w:val="0"/>
              <w:spacing w:before="60" w:after="60" w:line="240" w:lineRule="auto"/>
              <w:jc w:val="center"/>
              <w:rPr>
                <w:rFonts w:cs="Arial"/>
                <w:b/>
                <w:szCs w:val="20"/>
              </w:rPr>
            </w:pPr>
            <w:r w:rsidRPr="00174355">
              <w:rPr>
                <w:rFonts w:cs="Arial"/>
                <w:b/>
                <w:szCs w:val="20"/>
              </w:rPr>
              <w:t xml:space="preserve">Marine </w:t>
            </w:r>
            <w:r w:rsidR="00C43609" w:rsidRPr="00174355">
              <w:rPr>
                <w:rFonts w:cs="Arial"/>
                <w:b/>
                <w:szCs w:val="20"/>
              </w:rPr>
              <w:t>p</w:t>
            </w:r>
            <w:r w:rsidRPr="00174355">
              <w:rPr>
                <w:rFonts w:cs="Arial"/>
                <w:b/>
                <w:szCs w:val="20"/>
              </w:rPr>
              <w:t>ark</w:t>
            </w:r>
          </w:p>
          <w:p w14:paraId="38F4E3B7" w14:textId="30A34EE3" w:rsidR="009447E2" w:rsidRPr="00174355" w:rsidRDefault="00D8347D" w:rsidP="004D0007">
            <w:pPr>
              <w:widowControl w:val="0"/>
              <w:spacing w:before="60" w:after="60" w:line="240" w:lineRule="auto"/>
              <w:jc w:val="center"/>
              <w:rPr>
                <w:rFonts w:cs="Arial"/>
                <w:b/>
                <w:szCs w:val="20"/>
              </w:rPr>
            </w:pPr>
            <w:r w:rsidRPr="00174355">
              <w:rPr>
                <w:rFonts w:cs="Arial"/>
                <w:b/>
                <w:szCs w:val="20"/>
              </w:rPr>
              <w:t>n</w:t>
            </w:r>
            <w:r w:rsidR="004A2208" w:rsidRPr="00174355">
              <w:rPr>
                <w:rFonts w:cs="Arial"/>
                <w:b/>
                <w:szCs w:val="20"/>
              </w:rPr>
              <w:t>ame</w:t>
            </w:r>
          </w:p>
        </w:tc>
        <w:tc>
          <w:tcPr>
            <w:tcW w:w="544" w:type="pct"/>
            <w:vMerge w:val="restart"/>
            <w:shd w:val="clear" w:color="auto" w:fill="F2F2F2" w:themeFill="background1" w:themeFillShade="F2"/>
          </w:tcPr>
          <w:p w14:paraId="38F4E3B8" w14:textId="77777777" w:rsidR="009447E2" w:rsidRPr="00174355" w:rsidRDefault="009447E2" w:rsidP="004D0007">
            <w:pPr>
              <w:keepNext/>
              <w:keepLines/>
              <w:widowControl w:val="0"/>
              <w:spacing w:before="60" w:after="60" w:line="240" w:lineRule="auto"/>
              <w:jc w:val="center"/>
              <w:rPr>
                <w:rFonts w:cs="Arial"/>
                <w:b/>
                <w:szCs w:val="20"/>
              </w:rPr>
            </w:pPr>
            <w:r w:rsidRPr="00174355">
              <w:rPr>
                <w:rFonts w:cs="Arial"/>
                <w:b/>
                <w:szCs w:val="20"/>
              </w:rPr>
              <w:t>Column 2</w:t>
            </w:r>
          </w:p>
          <w:p w14:paraId="38F4E3BA" w14:textId="1CCC23C0" w:rsidR="009447E2" w:rsidRPr="00174355" w:rsidRDefault="009447E2" w:rsidP="004D0007">
            <w:pPr>
              <w:keepNext/>
              <w:keepLines/>
              <w:widowControl w:val="0"/>
              <w:spacing w:before="60" w:after="60" w:line="240" w:lineRule="auto"/>
              <w:jc w:val="center"/>
              <w:rPr>
                <w:rFonts w:cs="Arial"/>
                <w:b/>
                <w:szCs w:val="20"/>
              </w:rPr>
            </w:pPr>
            <w:r w:rsidRPr="00174355">
              <w:rPr>
                <w:rFonts w:cs="Arial"/>
                <w:b/>
                <w:szCs w:val="20"/>
              </w:rPr>
              <w:t xml:space="preserve">IUCN </w:t>
            </w:r>
            <w:r w:rsidR="00D8347D" w:rsidRPr="00174355">
              <w:rPr>
                <w:rFonts w:cs="Arial"/>
                <w:b/>
                <w:szCs w:val="20"/>
              </w:rPr>
              <w:t>c</w:t>
            </w:r>
            <w:r w:rsidR="004A2208" w:rsidRPr="00174355">
              <w:rPr>
                <w:rFonts w:cs="Arial"/>
                <w:b/>
                <w:szCs w:val="20"/>
              </w:rPr>
              <w:t>ategory</w:t>
            </w:r>
          </w:p>
        </w:tc>
        <w:tc>
          <w:tcPr>
            <w:tcW w:w="3493" w:type="pct"/>
            <w:gridSpan w:val="6"/>
            <w:shd w:val="clear" w:color="auto" w:fill="F2F2F2" w:themeFill="background1" w:themeFillShade="F2"/>
          </w:tcPr>
          <w:p w14:paraId="38F4E3BB" w14:textId="56D94785" w:rsidR="009447E2" w:rsidRPr="00174355" w:rsidRDefault="009447E2" w:rsidP="004D0007">
            <w:pPr>
              <w:widowControl w:val="0"/>
              <w:spacing w:before="60" w:after="60" w:line="240" w:lineRule="auto"/>
              <w:jc w:val="center"/>
              <w:rPr>
                <w:rFonts w:cs="Arial"/>
                <w:b/>
                <w:szCs w:val="20"/>
              </w:rPr>
            </w:pPr>
            <w:r w:rsidRPr="00174355">
              <w:rPr>
                <w:rFonts w:cs="Arial"/>
                <w:b/>
                <w:szCs w:val="20"/>
              </w:rPr>
              <w:t>Column 3</w:t>
            </w:r>
          </w:p>
          <w:p w14:paraId="38F4E3BC" w14:textId="0E38AE62" w:rsidR="009447E2" w:rsidRPr="00174355" w:rsidRDefault="009447E2" w:rsidP="004D0007">
            <w:pPr>
              <w:widowControl w:val="0"/>
              <w:spacing w:before="60" w:after="60" w:line="240" w:lineRule="auto"/>
              <w:jc w:val="center"/>
              <w:rPr>
                <w:rFonts w:cs="Arial"/>
                <w:b/>
                <w:szCs w:val="20"/>
              </w:rPr>
            </w:pPr>
            <w:r w:rsidRPr="00174355">
              <w:rPr>
                <w:rFonts w:cs="Arial"/>
                <w:b/>
                <w:szCs w:val="20"/>
              </w:rPr>
              <w:t xml:space="preserve">Zone </w:t>
            </w:r>
            <w:r w:rsidR="00D8347D" w:rsidRPr="00174355">
              <w:rPr>
                <w:rFonts w:cs="Arial"/>
                <w:b/>
                <w:szCs w:val="20"/>
              </w:rPr>
              <w:t>n</w:t>
            </w:r>
            <w:r w:rsidRPr="00174355">
              <w:rPr>
                <w:rFonts w:cs="Arial"/>
                <w:b/>
                <w:szCs w:val="20"/>
              </w:rPr>
              <w:t>ame and IUCN category</w:t>
            </w:r>
          </w:p>
        </w:tc>
      </w:tr>
      <w:tr w:rsidR="009447E2" w:rsidRPr="00174355" w14:paraId="38F4E3CC" w14:textId="77777777" w:rsidTr="00F2404E">
        <w:trPr>
          <w:tblHeader/>
        </w:trPr>
        <w:tc>
          <w:tcPr>
            <w:tcW w:w="963" w:type="pct"/>
            <w:vMerge/>
            <w:shd w:val="clear" w:color="auto" w:fill="D9D9D9" w:themeFill="background1" w:themeFillShade="D9"/>
            <w:vAlign w:val="bottom"/>
          </w:tcPr>
          <w:p w14:paraId="38F4E3BE" w14:textId="77777777" w:rsidR="009447E2" w:rsidRPr="00174355" w:rsidRDefault="009447E2" w:rsidP="004D0007">
            <w:pPr>
              <w:widowControl w:val="0"/>
              <w:spacing w:before="60" w:after="60" w:line="240" w:lineRule="auto"/>
              <w:jc w:val="center"/>
              <w:rPr>
                <w:rFonts w:cs="Arial"/>
                <w:b/>
                <w:szCs w:val="20"/>
              </w:rPr>
            </w:pPr>
          </w:p>
        </w:tc>
        <w:tc>
          <w:tcPr>
            <w:tcW w:w="544" w:type="pct"/>
            <w:vMerge/>
            <w:shd w:val="clear" w:color="auto" w:fill="D9D9D9" w:themeFill="background1" w:themeFillShade="D9"/>
            <w:vAlign w:val="bottom"/>
          </w:tcPr>
          <w:p w14:paraId="38F4E3BF" w14:textId="77777777" w:rsidR="009447E2" w:rsidRPr="00174355" w:rsidRDefault="009447E2" w:rsidP="004D0007">
            <w:pPr>
              <w:widowControl w:val="0"/>
              <w:spacing w:before="60" w:after="60" w:line="240" w:lineRule="auto"/>
              <w:jc w:val="center"/>
              <w:rPr>
                <w:rFonts w:cs="Arial"/>
                <w:szCs w:val="20"/>
              </w:rPr>
            </w:pPr>
          </w:p>
        </w:tc>
        <w:tc>
          <w:tcPr>
            <w:tcW w:w="522" w:type="pct"/>
            <w:shd w:val="thinReverseDiagStripe" w:color="FFFFFF" w:fill="6DAFE0"/>
          </w:tcPr>
          <w:p w14:paraId="30F63F25" w14:textId="676818D6" w:rsidR="00667E97" w:rsidRDefault="009447E2" w:rsidP="004D0007">
            <w:pPr>
              <w:widowControl w:val="0"/>
              <w:spacing w:before="60" w:after="60" w:line="240" w:lineRule="auto"/>
              <w:jc w:val="center"/>
              <w:rPr>
                <w:rFonts w:cs="Arial"/>
                <w:b/>
                <w:szCs w:val="20"/>
              </w:rPr>
            </w:pPr>
            <w:r w:rsidRPr="00174355">
              <w:rPr>
                <w:rFonts w:cs="Arial"/>
                <w:b/>
                <w:szCs w:val="20"/>
              </w:rPr>
              <w:t>Special Purpose Zone</w:t>
            </w:r>
            <w:r w:rsidR="000939C5">
              <w:rPr>
                <w:rFonts w:cs="Arial"/>
                <w:b/>
                <w:szCs w:val="20"/>
              </w:rPr>
              <w:t xml:space="preserve"> (Trawl)</w:t>
            </w:r>
            <w:r w:rsidRPr="00174355">
              <w:rPr>
                <w:rFonts w:cs="Arial"/>
                <w:b/>
                <w:szCs w:val="20"/>
              </w:rPr>
              <w:t xml:space="preserve"> </w:t>
            </w:r>
          </w:p>
          <w:p w14:paraId="195CFA8A" w14:textId="71E12FED" w:rsidR="009447E2" w:rsidRPr="00174355" w:rsidRDefault="009447E2" w:rsidP="004D0007">
            <w:pPr>
              <w:widowControl w:val="0"/>
              <w:spacing w:before="60" w:after="60" w:line="240" w:lineRule="auto"/>
              <w:jc w:val="center"/>
              <w:rPr>
                <w:rFonts w:cs="Arial"/>
                <w:b/>
                <w:szCs w:val="20"/>
              </w:rPr>
            </w:pPr>
            <w:r w:rsidRPr="00174355">
              <w:rPr>
                <w:rFonts w:cs="Arial"/>
                <w:b/>
                <w:szCs w:val="20"/>
              </w:rPr>
              <w:t>(VI)</w:t>
            </w:r>
          </w:p>
        </w:tc>
        <w:tc>
          <w:tcPr>
            <w:tcW w:w="499" w:type="pct"/>
            <w:shd w:val="clear" w:color="auto" w:fill="B9E6FB"/>
          </w:tcPr>
          <w:p w14:paraId="38F4E3C0" w14:textId="759968F8" w:rsidR="009447E2" w:rsidRPr="00174355" w:rsidRDefault="009447E2" w:rsidP="004D0007">
            <w:pPr>
              <w:widowControl w:val="0"/>
              <w:spacing w:before="60" w:after="60" w:line="240" w:lineRule="auto"/>
              <w:jc w:val="center"/>
              <w:rPr>
                <w:rFonts w:cs="Arial"/>
                <w:b/>
                <w:szCs w:val="20"/>
              </w:rPr>
            </w:pPr>
            <w:r w:rsidRPr="00174355">
              <w:rPr>
                <w:rFonts w:cs="Arial"/>
                <w:b/>
                <w:szCs w:val="20"/>
              </w:rPr>
              <w:t xml:space="preserve">Multiple Use </w:t>
            </w:r>
            <w:r w:rsidRPr="00174355">
              <w:rPr>
                <w:rFonts w:cs="Arial"/>
                <w:b/>
                <w:szCs w:val="20"/>
              </w:rPr>
              <w:br/>
              <w:t>Zone</w:t>
            </w:r>
          </w:p>
          <w:p w14:paraId="38F4E3C1" w14:textId="77777777" w:rsidR="009447E2" w:rsidRPr="00174355" w:rsidRDefault="009447E2" w:rsidP="004D0007">
            <w:pPr>
              <w:widowControl w:val="0"/>
              <w:spacing w:before="60" w:after="60" w:line="240" w:lineRule="auto"/>
              <w:jc w:val="center"/>
              <w:rPr>
                <w:rFonts w:cs="Arial"/>
                <w:b/>
                <w:szCs w:val="20"/>
              </w:rPr>
            </w:pPr>
            <w:r w:rsidRPr="00174355">
              <w:rPr>
                <w:rFonts w:cs="Arial"/>
                <w:b/>
                <w:szCs w:val="20"/>
              </w:rPr>
              <w:t>(VI)</w:t>
            </w:r>
          </w:p>
        </w:tc>
        <w:tc>
          <w:tcPr>
            <w:tcW w:w="619" w:type="pct"/>
            <w:shd w:val="clear" w:color="auto" w:fill="FFF8A3"/>
          </w:tcPr>
          <w:p w14:paraId="38F4E3C4" w14:textId="77777777" w:rsidR="009447E2" w:rsidRPr="00174355" w:rsidRDefault="009447E2" w:rsidP="004D0007">
            <w:pPr>
              <w:widowControl w:val="0"/>
              <w:spacing w:before="60" w:after="60" w:line="240" w:lineRule="auto"/>
              <w:jc w:val="center"/>
              <w:rPr>
                <w:rFonts w:cs="Arial"/>
                <w:b/>
                <w:szCs w:val="20"/>
              </w:rPr>
            </w:pPr>
            <w:r w:rsidRPr="00174355">
              <w:rPr>
                <w:rFonts w:cs="Arial"/>
                <w:b/>
                <w:szCs w:val="20"/>
              </w:rPr>
              <w:t>Habitat Protection Zone</w:t>
            </w:r>
          </w:p>
          <w:p w14:paraId="38F4E3C5" w14:textId="77777777" w:rsidR="009447E2" w:rsidRPr="00174355" w:rsidRDefault="009447E2" w:rsidP="004D0007">
            <w:pPr>
              <w:keepNext/>
              <w:keepLines/>
              <w:widowControl w:val="0"/>
              <w:spacing w:before="60" w:after="60" w:line="240" w:lineRule="auto"/>
              <w:jc w:val="center"/>
              <w:rPr>
                <w:rFonts w:cs="Arial"/>
                <w:b/>
                <w:szCs w:val="20"/>
              </w:rPr>
            </w:pPr>
            <w:r w:rsidRPr="00174355">
              <w:rPr>
                <w:rFonts w:cs="Arial"/>
                <w:b/>
                <w:szCs w:val="20"/>
              </w:rPr>
              <w:t>(IV)</w:t>
            </w:r>
          </w:p>
        </w:tc>
        <w:tc>
          <w:tcPr>
            <w:tcW w:w="728" w:type="pct"/>
            <w:shd w:val="clear" w:color="auto" w:fill="FDBA33"/>
          </w:tcPr>
          <w:p w14:paraId="38F4E3C6" w14:textId="77777777" w:rsidR="009447E2" w:rsidRPr="00174355" w:rsidRDefault="009447E2" w:rsidP="004D0007">
            <w:pPr>
              <w:keepNext/>
              <w:keepLines/>
              <w:widowControl w:val="0"/>
              <w:spacing w:before="60" w:after="60" w:line="240" w:lineRule="auto"/>
              <w:jc w:val="center"/>
              <w:rPr>
                <w:rFonts w:cs="Arial"/>
                <w:b/>
                <w:szCs w:val="20"/>
              </w:rPr>
            </w:pPr>
            <w:r w:rsidRPr="00174355">
              <w:rPr>
                <w:rFonts w:cs="Arial"/>
                <w:b/>
                <w:szCs w:val="20"/>
              </w:rPr>
              <w:t xml:space="preserve">Recreational Use </w:t>
            </w:r>
            <w:r w:rsidRPr="00174355">
              <w:rPr>
                <w:rFonts w:cs="Arial"/>
                <w:b/>
                <w:szCs w:val="20"/>
              </w:rPr>
              <w:br/>
              <w:t>Zone</w:t>
            </w:r>
          </w:p>
          <w:p w14:paraId="38F4E3C7" w14:textId="77777777" w:rsidR="009447E2" w:rsidRPr="00174355" w:rsidRDefault="009447E2" w:rsidP="004D0007">
            <w:pPr>
              <w:widowControl w:val="0"/>
              <w:spacing w:before="60" w:after="60" w:line="240" w:lineRule="auto"/>
              <w:jc w:val="center"/>
              <w:rPr>
                <w:rFonts w:cs="Arial"/>
                <w:b/>
                <w:szCs w:val="20"/>
              </w:rPr>
            </w:pPr>
            <w:r w:rsidRPr="00174355">
              <w:rPr>
                <w:rFonts w:cs="Arial"/>
                <w:b/>
                <w:szCs w:val="20"/>
              </w:rPr>
              <w:t>(IV)</w:t>
            </w:r>
          </w:p>
        </w:tc>
        <w:tc>
          <w:tcPr>
            <w:tcW w:w="517" w:type="pct"/>
            <w:shd w:val="clear" w:color="auto" w:fill="7BBC63"/>
          </w:tcPr>
          <w:p w14:paraId="38F4E3C8" w14:textId="77777777" w:rsidR="009447E2" w:rsidRPr="00174355" w:rsidRDefault="009447E2" w:rsidP="004D0007">
            <w:pPr>
              <w:keepNext/>
              <w:keepLines/>
              <w:widowControl w:val="0"/>
              <w:spacing w:before="60" w:after="60" w:line="240" w:lineRule="auto"/>
              <w:jc w:val="center"/>
              <w:rPr>
                <w:rFonts w:cs="Arial"/>
                <w:b/>
                <w:szCs w:val="20"/>
              </w:rPr>
            </w:pPr>
            <w:r w:rsidRPr="00174355">
              <w:rPr>
                <w:rFonts w:cs="Arial"/>
                <w:b/>
                <w:szCs w:val="20"/>
              </w:rPr>
              <w:t>National Park Zone</w:t>
            </w:r>
          </w:p>
          <w:p w14:paraId="38F4E3C9" w14:textId="77777777" w:rsidR="009447E2" w:rsidRPr="00174355" w:rsidRDefault="009447E2" w:rsidP="004D0007">
            <w:pPr>
              <w:pStyle w:val="CommentText"/>
              <w:widowControl w:val="0"/>
              <w:spacing w:before="60" w:after="60"/>
              <w:jc w:val="center"/>
              <w:rPr>
                <w:rFonts w:cs="Arial"/>
                <w:b/>
              </w:rPr>
            </w:pPr>
            <w:r w:rsidRPr="00174355">
              <w:rPr>
                <w:rFonts w:cs="Arial"/>
                <w:b/>
              </w:rPr>
              <w:t>(II)</w:t>
            </w:r>
          </w:p>
        </w:tc>
        <w:tc>
          <w:tcPr>
            <w:tcW w:w="608" w:type="pct"/>
            <w:shd w:val="clear" w:color="auto" w:fill="F7C0D8"/>
          </w:tcPr>
          <w:p w14:paraId="38F4E3CA" w14:textId="77777777" w:rsidR="009447E2" w:rsidRPr="00174355" w:rsidRDefault="009447E2" w:rsidP="004D0007">
            <w:pPr>
              <w:keepNext/>
              <w:keepLines/>
              <w:widowControl w:val="0"/>
              <w:spacing w:before="60" w:after="60" w:line="240" w:lineRule="auto"/>
              <w:jc w:val="center"/>
              <w:rPr>
                <w:rFonts w:cs="Arial"/>
                <w:b/>
                <w:szCs w:val="20"/>
              </w:rPr>
            </w:pPr>
            <w:r w:rsidRPr="00174355">
              <w:rPr>
                <w:rFonts w:cs="Arial"/>
                <w:b/>
                <w:szCs w:val="20"/>
              </w:rPr>
              <w:t>Sanctuary Zone</w:t>
            </w:r>
          </w:p>
          <w:p w14:paraId="38F4E3CB" w14:textId="77777777" w:rsidR="009447E2" w:rsidRPr="00174355" w:rsidRDefault="009447E2" w:rsidP="004D0007">
            <w:pPr>
              <w:widowControl w:val="0"/>
              <w:spacing w:before="60" w:after="60" w:line="240" w:lineRule="auto"/>
              <w:jc w:val="center"/>
              <w:rPr>
                <w:rFonts w:cs="Arial"/>
                <w:b/>
                <w:szCs w:val="20"/>
              </w:rPr>
            </w:pPr>
            <w:r w:rsidRPr="00174355">
              <w:rPr>
                <w:rFonts w:cs="Arial"/>
                <w:b/>
                <w:szCs w:val="20"/>
              </w:rPr>
              <w:t>(</w:t>
            </w:r>
            <w:proofErr w:type="spellStart"/>
            <w:r w:rsidRPr="00174355">
              <w:rPr>
                <w:rFonts w:cs="Arial"/>
                <w:b/>
                <w:szCs w:val="20"/>
              </w:rPr>
              <w:t>Ia</w:t>
            </w:r>
            <w:proofErr w:type="spellEnd"/>
            <w:r w:rsidRPr="00174355">
              <w:rPr>
                <w:rFonts w:cs="Arial"/>
                <w:b/>
                <w:szCs w:val="20"/>
              </w:rPr>
              <w:t>)</w:t>
            </w:r>
          </w:p>
        </w:tc>
      </w:tr>
      <w:tr w:rsidR="009447E2" w:rsidRPr="00174355" w14:paraId="38F4E3D5" w14:textId="77777777" w:rsidTr="004A2208">
        <w:trPr>
          <w:trHeight w:val="323"/>
        </w:trPr>
        <w:tc>
          <w:tcPr>
            <w:tcW w:w="963" w:type="pct"/>
            <w:shd w:val="clear" w:color="auto" w:fill="F2F2F2" w:themeFill="background1" w:themeFillShade="F2"/>
            <w:vAlign w:val="center"/>
          </w:tcPr>
          <w:p w14:paraId="38F4E3CD" w14:textId="77777777" w:rsidR="009447E2" w:rsidRPr="00174355" w:rsidRDefault="009447E2" w:rsidP="004D0007">
            <w:pPr>
              <w:pStyle w:val="CommentText"/>
              <w:widowControl w:val="0"/>
              <w:spacing w:before="60" w:after="60"/>
              <w:rPr>
                <w:rFonts w:cs="Arial"/>
                <w:b/>
              </w:rPr>
            </w:pPr>
            <w:r w:rsidRPr="00174355">
              <w:rPr>
                <w:rFonts w:cs="Arial"/>
                <w:b/>
              </w:rPr>
              <w:t>Shark Bay</w:t>
            </w:r>
          </w:p>
        </w:tc>
        <w:tc>
          <w:tcPr>
            <w:tcW w:w="544" w:type="pct"/>
            <w:shd w:val="clear" w:color="auto" w:fill="F2F2F2" w:themeFill="background1" w:themeFillShade="F2"/>
            <w:vAlign w:val="center"/>
          </w:tcPr>
          <w:p w14:paraId="38F4E3CE" w14:textId="77777777" w:rsidR="009447E2" w:rsidRPr="00174355" w:rsidRDefault="009447E2" w:rsidP="004D0007">
            <w:pPr>
              <w:pStyle w:val="CommentText"/>
              <w:widowControl w:val="0"/>
              <w:spacing w:before="60" w:after="60"/>
              <w:jc w:val="center"/>
              <w:rPr>
                <w:rFonts w:cs="Arial"/>
              </w:rPr>
            </w:pPr>
            <w:r w:rsidRPr="00174355">
              <w:rPr>
                <w:rFonts w:cs="Arial"/>
              </w:rPr>
              <w:t>VI</w:t>
            </w:r>
          </w:p>
        </w:tc>
        <w:tc>
          <w:tcPr>
            <w:tcW w:w="522" w:type="pct"/>
            <w:shd w:val="clear" w:color="auto" w:fill="auto"/>
          </w:tcPr>
          <w:p w14:paraId="269B8D8A" w14:textId="77777777" w:rsidR="009447E2" w:rsidRPr="00174355" w:rsidRDefault="009447E2" w:rsidP="004D0007">
            <w:pPr>
              <w:widowControl w:val="0"/>
              <w:spacing w:before="60" w:after="60"/>
              <w:jc w:val="center"/>
              <w:rPr>
                <w:rFonts w:cs="Arial"/>
                <w:szCs w:val="20"/>
              </w:rPr>
            </w:pPr>
          </w:p>
        </w:tc>
        <w:tc>
          <w:tcPr>
            <w:tcW w:w="499" w:type="pct"/>
            <w:shd w:val="clear" w:color="auto" w:fill="B9E6FB"/>
            <w:vAlign w:val="center"/>
          </w:tcPr>
          <w:p w14:paraId="38F4E3CF" w14:textId="0FFE3748" w:rsidR="009447E2" w:rsidRPr="00174355" w:rsidRDefault="009447E2" w:rsidP="004D0007">
            <w:pPr>
              <w:widowControl w:val="0"/>
              <w:spacing w:before="60" w:after="60"/>
              <w:jc w:val="center"/>
              <w:rPr>
                <w:rFonts w:cs="Arial"/>
                <w:szCs w:val="20"/>
              </w:rPr>
            </w:pPr>
            <w:r w:rsidRPr="00174355">
              <w:rPr>
                <w:rFonts w:cs="Arial"/>
                <w:szCs w:val="20"/>
              </w:rPr>
              <w:sym w:font="Wingdings" w:char="F0FC"/>
            </w:r>
          </w:p>
        </w:tc>
        <w:tc>
          <w:tcPr>
            <w:tcW w:w="619" w:type="pct"/>
            <w:vAlign w:val="center"/>
          </w:tcPr>
          <w:p w14:paraId="38F4E3D1" w14:textId="77777777" w:rsidR="009447E2" w:rsidRPr="00174355" w:rsidRDefault="009447E2" w:rsidP="004D0007">
            <w:pPr>
              <w:widowControl w:val="0"/>
              <w:spacing w:before="60" w:after="60"/>
              <w:jc w:val="center"/>
              <w:rPr>
                <w:rFonts w:cs="Arial"/>
                <w:szCs w:val="20"/>
              </w:rPr>
            </w:pPr>
          </w:p>
        </w:tc>
        <w:tc>
          <w:tcPr>
            <w:tcW w:w="728" w:type="pct"/>
            <w:shd w:val="clear" w:color="auto" w:fill="auto"/>
            <w:vAlign w:val="center"/>
          </w:tcPr>
          <w:p w14:paraId="38F4E3D2" w14:textId="77777777" w:rsidR="009447E2" w:rsidRPr="00174355" w:rsidRDefault="009447E2" w:rsidP="004D0007">
            <w:pPr>
              <w:widowControl w:val="0"/>
              <w:spacing w:before="60" w:after="60"/>
              <w:jc w:val="center"/>
              <w:rPr>
                <w:rFonts w:cs="Arial"/>
                <w:szCs w:val="20"/>
              </w:rPr>
            </w:pPr>
          </w:p>
        </w:tc>
        <w:tc>
          <w:tcPr>
            <w:tcW w:w="517" w:type="pct"/>
            <w:vAlign w:val="center"/>
          </w:tcPr>
          <w:p w14:paraId="38F4E3D3" w14:textId="77777777" w:rsidR="009447E2" w:rsidRPr="00174355" w:rsidRDefault="009447E2" w:rsidP="004D0007">
            <w:pPr>
              <w:widowControl w:val="0"/>
              <w:spacing w:before="60" w:after="60"/>
              <w:jc w:val="center"/>
              <w:rPr>
                <w:rFonts w:cs="Arial"/>
                <w:szCs w:val="20"/>
              </w:rPr>
            </w:pPr>
          </w:p>
        </w:tc>
        <w:tc>
          <w:tcPr>
            <w:tcW w:w="608" w:type="pct"/>
            <w:vAlign w:val="center"/>
          </w:tcPr>
          <w:p w14:paraId="38F4E3D4" w14:textId="77777777" w:rsidR="009447E2" w:rsidRPr="00174355" w:rsidRDefault="009447E2" w:rsidP="004D0007">
            <w:pPr>
              <w:widowControl w:val="0"/>
              <w:spacing w:before="60" w:after="60"/>
              <w:jc w:val="center"/>
              <w:rPr>
                <w:rFonts w:cs="Arial"/>
                <w:szCs w:val="20"/>
              </w:rPr>
            </w:pPr>
          </w:p>
        </w:tc>
      </w:tr>
      <w:tr w:rsidR="009447E2" w:rsidRPr="00174355" w14:paraId="38F4E3DE" w14:textId="77777777" w:rsidTr="004A2208">
        <w:trPr>
          <w:trHeight w:val="331"/>
        </w:trPr>
        <w:tc>
          <w:tcPr>
            <w:tcW w:w="963" w:type="pct"/>
            <w:shd w:val="clear" w:color="auto" w:fill="F2F2F2" w:themeFill="background1" w:themeFillShade="F2"/>
            <w:vAlign w:val="center"/>
          </w:tcPr>
          <w:p w14:paraId="38F4E3D6" w14:textId="77777777" w:rsidR="009447E2" w:rsidRPr="00174355" w:rsidRDefault="009447E2" w:rsidP="004D0007">
            <w:pPr>
              <w:pStyle w:val="CommentText"/>
              <w:widowControl w:val="0"/>
              <w:spacing w:before="60" w:after="60"/>
              <w:rPr>
                <w:rFonts w:cs="Arial"/>
                <w:b/>
              </w:rPr>
            </w:pPr>
            <w:r w:rsidRPr="00174355">
              <w:rPr>
                <w:rFonts w:cs="Arial"/>
                <w:b/>
              </w:rPr>
              <w:t>Carnarvon Canyon</w:t>
            </w:r>
          </w:p>
        </w:tc>
        <w:tc>
          <w:tcPr>
            <w:tcW w:w="544" w:type="pct"/>
            <w:shd w:val="clear" w:color="auto" w:fill="F2F2F2" w:themeFill="background1" w:themeFillShade="F2"/>
            <w:vAlign w:val="center"/>
          </w:tcPr>
          <w:p w14:paraId="38F4E3D7" w14:textId="77777777" w:rsidR="009447E2" w:rsidRPr="00174355" w:rsidRDefault="009447E2" w:rsidP="004D0007">
            <w:pPr>
              <w:pStyle w:val="CommentText"/>
              <w:widowControl w:val="0"/>
              <w:spacing w:before="60" w:after="60"/>
              <w:jc w:val="center"/>
              <w:rPr>
                <w:rFonts w:cs="Arial"/>
              </w:rPr>
            </w:pPr>
            <w:r w:rsidRPr="00174355">
              <w:rPr>
                <w:rFonts w:cs="Arial"/>
              </w:rPr>
              <w:t>IV</w:t>
            </w:r>
          </w:p>
        </w:tc>
        <w:tc>
          <w:tcPr>
            <w:tcW w:w="522" w:type="pct"/>
            <w:shd w:val="clear" w:color="auto" w:fill="auto"/>
          </w:tcPr>
          <w:p w14:paraId="0155B0E9" w14:textId="77777777" w:rsidR="009447E2" w:rsidRPr="00174355" w:rsidRDefault="009447E2" w:rsidP="004D0007">
            <w:pPr>
              <w:pStyle w:val="CommentText"/>
              <w:widowControl w:val="0"/>
              <w:spacing w:before="60" w:after="60"/>
              <w:jc w:val="center"/>
              <w:rPr>
                <w:rFonts w:cs="Arial"/>
              </w:rPr>
            </w:pPr>
          </w:p>
        </w:tc>
        <w:tc>
          <w:tcPr>
            <w:tcW w:w="499" w:type="pct"/>
            <w:vAlign w:val="center"/>
          </w:tcPr>
          <w:p w14:paraId="38F4E3D8" w14:textId="2B268F56" w:rsidR="009447E2" w:rsidRPr="00174355" w:rsidRDefault="009447E2" w:rsidP="004D0007">
            <w:pPr>
              <w:pStyle w:val="CommentText"/>
              <w:widowControl w:val="0"/>
              <w:spacing w:before="60" w:after="60"/>
              <w:jc w:val="center"/>
              <w:rPr>
                <w:rFonts w:cs="Arial"/>
              </w:rPr>
            </w:pPr>
          </w:p>
        </w:tc>
        <w:tc>
          <w:tcPr>
            <w:tcW w:w="619" w:type="pct"/>
            <w:shd w:val="clear" w:color="auto" w:fill="FFF8A3"/>
            <w:vAlign w:val="center"/>
          </w:tcPr>
          <w:p w14:paraId="38F4E3DA"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728" w:type="pct"/>
            <w:shd w:val="clear" w:color="auto" w:fill="auto"/>
            <w:vAlign w:val="center"/>
          </w:tcPr>
          <w:p w14:paraId="38F4E3DB" w14:textId="77777777" w:rsidR="009447E2" w:rsidRPr="00174355" w:rsidRDefault="009447E2" w:rsidP="004D0007">
            <w:pPr>
              <w:pStyle w:val="CommentText"/>
              <w:widowControl w:val="0"/>
              <w:spacing w:before="60" w:after="60"/>
              <w:jc w:val="center"/>
              <w:rPr>
                <w:rFonts w:cs="Arial"/>
              </w:rPr>
            </w:pPr>
          </w:p>
        </w:tc>
        <w:tc>
          <w:tcPr>
            <w:tcW w:w="517" w:type="pct"/>
            <w:shd w:val="clear" w:color="auto" w:fill="auto"/>
            <w:vAlign w:val="center"/>
          </w:tcPr>
          <w:p w14:paraId="38F4E3DC" w14:textId="77777777" w:rsidR="009447E2" w:rsidRPr="00174355" w:rsidRDefault="009447E2" w:rsidP="004D0007">
            <w:pPr>
              <w:pStyle w:val="CommentText"/>
              <w:widowControl w:val="0"/>
              <w:spacing w:before="60" w:after="60"/>
              <w:jc w:val="center"/>
              <w:rPr>
                <w:rFonts w:cs="Arial"/>
              </w:rPr>
            </w:pPr>
          </w:p>
        </w:tc>
        <w:tc>
          <w:tcPr>
            <w:tcW w:w="608" w:type="pct"/>
            <w:vAlign w:val="center"/>
          </w:tcPr>
          <w:p w14:paraId="38F4E3DD" w14:textId="77777777" w:rsidR="009447E2" w:rsidRPr="00174355" w:rsidRDefault="009447E2" w:rsidP="004D0007">
            <w:pPr>
              <w:pStyle w:val="CommentText"/>
              <w:widowControl w:val="0"/>
              <w:spacing w:before="60" w:after="60"/>
              <w:jc w:val="center"/>
              <w:rPr>
                <w:rFonts w:cs="Arial"/>
              </w:rPr>
            </w:pPr>
          </w:p>
        </w:tc>
      </w:tr>
      <w:tr w:rsidR="009447E2" w:rsidRPr="00174355" w14:paraId="38F4E3E7" w14:textId="77777777" w:rsidTr="00F2404E">
        <w:trPr>
          <w:trHeight w:val="339"/>
        </w:trPr>
        <w:tc>
          <w:tcPr>
            <w:tcW w:w="963" w:type="pct"/>
            <w:shd w:val="clear" w:color="auto" w:fill="F2F2F2" w:themeFill="background1" w:themeFillShade="F2"/>
            <w:vAlign w:val="center"/>
          </w:tcPr>
          <w:p w14:paraId="38F4E3DF" w14:textId="77777777" w:rsidR="009447E2" w:rsidRPr="00174355" w:rsidRDefault="009447E2" w:rsidP="004D0007">
            <w:pPr>
              <w:pStyle w:val="CommentText"/>
              <w:widowControl w:val="0"/>
              <w:spacing w:before="60" w:after="60"/>
              <w:rPr>
                <w:rFonts w:cs="Arial"/>
                <w:b/>
              </w:rPr>
            </w:pPr>
            <w:r w:rsidRPr="00174355">
              <w:rPr>
                <w:rFonts w:cs="Arial"/>
                <w:b/>
              </w:rPr>
              <w:t>Ningaloo</w:t>
            </w:r>
          </w:p>
        </w:tc>
        <w:tc>
          <w:tcPr>
            <w:tcW w:w="544" w:type="pct"/>
            <w:shd w:val="clear" w:color="auto" w:fill="F2F2F2" w:themeFill="background1" w:themeFillShade="F2"/>
            <w:vAlign w:val="center"/>
          </w:tcPr>
          <w:p w14:paraId="38F4E3E0" w14:textId="77777777" w:rsidR="009447E2" w:rsidRPr="00174355" w:rsidRDefault="009447E2" w:rsidP="004D0007">
            <w:pPr>
              <w:pStyle w:val="CommentText"/>
              <w:widowControl w:val="0"/>
              <w:spacing w:before="60" w:after="60"/>
              <w:jc w:val="center"/>
              <w:rPr>
                <w:rFonts w:cs="Arial"/>
              </w:rPr>
            </w:pPr>
            <w:r w:rsidRPr="00174355">
              <w:rPr>
                <w:rFonts w:cs="Arial"/>
              </w:rPr>
              <w:t>IV</w:t>
            </w:r>
          </w:p>
        </w:tc>
        <w:tc>
          <w:tcPr>
            <w:tcW w:w="522" w:type="pct"/>
            <w:shd w:val="clear" w:color="auto" w:fill="auto"/>
          </w:tcPr>
          <w:p w14:paraId="00E2901E" w14:textId="77777777" w:rsidR="009447E2" w:rsidRPr="00174355" w:rsidRDefault="009447E2" w:rsidP="004D0007">
            <w:pPr>
              <w:pStyle w:val="CommentText"/>
              <w:widowControl w:val="0"/>
              <w:spacing w:before="60" w:after="60"/>
              <w:jc w:val="center"/>
              <w:rPr>
                <w:rFonts w:cs="Arial"/>
              </w:rPr>
            </w:pPr>
          </w:p>
        </w:tc>
        <w:tc>
          <w:tcPr>
            <w:tcW w:w="499" w:type="pct"/>
            <w:vAlign w:val="center"/>
          </w:tcPr>
          <w:p w14:paraId="38F4E3E1" w14:textId="100091B5" w:rsidR="009447E2" w:rsidRPr="00174355" w:rsidRDefault="009447E2" w:rsidP="004D0007">
            <w:pPr>
              <w:pStyle w:val="CommentText"/>
              <w:widowControl w:val="0"/>
              <w:spacing w:before="60" w:after="60"/>
              <w:jc w:val="center"/>
              <w:rPr>
                <w:rFonts w:cs="Arial"/>
              </w:rPr>
            </w:pPr>
          </w:p>
        </w:tc>
        <w:tc>
          <w:tcPr>
            <w:tcW w:w="619" w:type="pct"/>
            <w:shd w:val="clear" w:color="auto" w:fill="auto"/>
            <w:vAlign w:val="center"/>
          </w:tcPr>
          <w:p w14:paraId="38F4E3E3" w14:textId="77777777" w:rsidR="009447E2" w:rsidRPr="00174355" w:rsidRDefault="009447E2" w:rsidP="004D0007">
            <w:pPr>
              <w:pStyle w:val="CommentText"/>
              <w:widowControl w:val="0"/>
              <w:spacing w:before="60" w:after="60"/>
              <w:jc w:val="center"/>
              <w:rPr>
                <w:rFonts w:cs="Arial"/>
              </w:rPr>
            </w:pPr>
          </w:p>
        </w:tc>
        <w:tc>
          <w:tcPr>
            <w:tcW w:w="728" w:type="pct"/>
            <w:shd w:val="clear" w:color="auto" w:fill="FDBA33"/>
            <w:vAlign w:val="center"/>
          </w:tcPr>
          <w:p w14:paraId="38F4E3E4"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517" w:type="pct"/>
            <w:shd w:val="clear" w:color="auto" w:fill="7BBC63"/>
            <w:vAlign w:val="center"/>
          </w:tcPr>
          <w:p w14:paraId="38F4E3E5" w14:textId="764DB1FE" w:rsidR="009447E2" w:rsidRPr="00174355" w:rsidRDefault="00C418EF" w:rsidP="004D0007">
            <w:pPr>
              <w:pStyle w:val="CommentText"/>
              <w:widowControl w:val="0"/>
              <w:spacing w:before="60" w:after="60"/>
              <w:jc w:val="center"/>
              <w:rPr>
                <w:rFonts w:cs="Arial"/>
              </w:rPr>
            </w:pPr>
            <w:r w:rsidRPr="00174355">
              <w:rPr>
                <w:rFonts w:cs="Arial"/>
              </w:rPr>
              <w:sym w:font="Wingdings" w:char="F0FC"/>
            </w:r>
          </w:p>
        </w:tc>
        <w:tc>
          <w:tcPr>
            <w:tcW w:w="608" w:type="pct"/>
            <w:vAlign w:val="center"/>
          </w:tcPr>
          <w:p w14:paraId="38F4E3E6" w14:textId="77777777" w:rsidR="009447E2" w:rsidRPr="00174355" w:rsidRDefault="009447E2" w:rsidP="004D0007">
            <w:pPr>
              <w:pStyle w:val="CommentText"/>
              <w:widowControl w:val="0"/>
              <w:spacing w:before="60" w:after="60"/>
              <w:jc w:val="center"/>
              <w:rPr>
                <w:rFonts w:cs="Arial"/>
              </w:rPr>
            </w:pPr>
          </w:p>
        </w:tc>
      </w:tr>
      <w:tr w:rsidR="009447E2" w:rsidRPr="00174355" w14:paraId="38F4E3F0" w14:textId="77777777" w:rsidTr="004A2208">
        <w:trPr>
          <w:trHeight w:val="347"/>
        </w:trPr>
        <w:tc>
          <w:tcPr>
            <w:tcW w:w="963" w:type="pct"/>
            <w:shd w:val="clear" w:color="auto" w:fill="F2F2F2" w:themeFill="background1" w:themeFillShade="F2"/>
            <w:vAlign w:val="center"/>
          </w:tcPr>
          <w:p w14:paraId="38F4E3E8" w14:textId="77777777" w:rsidR="009447E2" w:rsidRPr="00174355" w:rsidRDefault="009447E2" w:rsidP="004D0007">
            <w:pPr>
              <w:pStyle w:val="CommentText"/>
              <w:widowControl w:val="0"/>
              <w:spacing w:before="60" w:after="60"/>
              <w:rPr>
                <w:rFonts w:cs="Arial"/>
                <w:b/>
              </w:rPr>
            </w:pPr>
            <w:r w:rsidRPr="00174355">
              <w:rPr>
                <w:rFonts w:cs="Arial"/>
                <w:b/>
              </w:rPr>
              <w:t>Gascoyne</w:t>
            </w:r>
          </w:p>
        </w:tc>
        <w:tc>
          <w:tcPr>
            <w:tcW w:w="544" w:type="pct"/>
            <w:shd w:val="clear" w:color="auto" w:fill="F2F2F2" w:themeFill="background1" w:themeFillShade="F2"/>
            <w:vAlign w:val="center"/>
          </w:tcPr>
          <w:p w14:paraId="38F4E3E9" w14:textId="77777777" w:rsidR="009447E2" w:rsidRPr="00174355" w:rsidRDefault="009447E2" w:rsidP="004D0007">
            <w:pPr>
              <w:pStyle w:val="CommentText"/>
              <w:widowControl w:val="0"/>
              <w:spacing w:before="60" w:after="60"/>
              <w:jc w:val="center"/>
              <w:rPr>
                <w:rFonts w:cs="Arial"/>
              </w:rPr>
            </w:pPr>
            <w:r w:rsidRPr="00174355">
              <w:rPr>
                <w:rFonts w:cs="Arial"/>
              </w:rPr>
              <w:t>IV</w:t>
            </w:r>
          </w:p>
        </w:tc>
        <w:tc>
          <w:tcPr>
            <w:tcW w:w="522" w:type="pct"/>
            <w:shd w:val="clear" w:color="auto" w:fill="auto"/>
          </w:tcPr>
          <w:p w14:paraId="26A25235" w14:textId="77777777" w:rsidR="009447E2" w:rsidRPr="00174355" w:rsidRDefault="009447E2" w:rsidP="004D0007">
            <w:pPr>
              <w:pStyle w:val="CommentText"/>
              <w:widowControl w:val="0"/>
              <w:spacing w:before="60" w:after="60"/>
              <w:jc w:val="center"/>
              <w:rPr>
                <w:rFonts w:cs="Arial"/>
              </w:rPr>
            </w:pPr>
          </w:p>
        </w:tc>
        <w:tc>
          <w:tcPr>
            <w:tcW w:w="499" w:type="pct"/>
            <w:shd w:val="clear" w:color="auto" w:fill="B9E6FB"/>
            <w:vAlign w:val="center"/>
          </w:tcPr>
          <w:p w14:paraId="38F4E3EA" w14:textId="7E9B4B3D"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19" w:type="pct"/>
            <w:shd w:val="clear" w:color="auto" w:fill="FFF8A3"/>
            <w:vAlign w:val="center"/>
          </w:tcPr>
          <w:p w14:paraId="38F4E3EC"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728" w:type="pct"/>
            <w:shd w:val="clear" w:color="auto" w:fill="auto"/>
            <w:vAlign w:val="center"/>
          </w:tcPr>
          <w:p w14:paraId="38F4E3ED" w14:textId="77777777" w:rsidR="009447E2" w:rsidRPr="00174355" w:rsidRDefault="009447E2" w:rsidP="004D0007">
            <w:pPr>
              <w:pStyle w:val="CommentText"/>
              <w:widowControl w:val="0"/>
              <w:spacing w:before="60" w:after="60"/>
              <w:jc w:val="center"/>
              <w:rPr>
                <w:rFonts w:cs="Arial"/>
              </w:rPr>
            </w:pPr>
          </w:p>
        </w:tc>
        <w:tc>
          <w:tcPr>
            <w:tcW w:w="517" w:type="pct"/>
            <w:shd w:val="clear" w:color="auto" w:fill="7BBC63"/>
            <w:vAlign w:val="center"/>
          </w:tcPr>
          <w:p w14:paraId="38F4E3EE"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08" w:type="pct"/>
            <w:vAlign w:val="center"/>
          </w:tcPr>
          <w:p w14:paraId="38F4E3EF" w14:textId="77777777" w:rsidR="009447E2" w:rsidRPr="00174355" w:rsidRDefault="009447E2" w:rsidP="004D0007">
            <w:pPr>
              <w:pStyle w:val="CommentText"/>
              <w:widowControl w:val="0"/>
              <w:spacing w:before="60" w:after="60"/>
              <w:jc w:val="center"/>
              <w:rPr>
                <w:rFonts w:cs="Arial"/>
              </w:rPr>
            </w:pPr>
          </w:p>
        </w:tc>
      </w:tr>
      <w:tr w:rsidR="009447E2" w:rsidRPr="00174355" w14:paraId="38F4E3F9" w14:textId="77777777" w:rsidTr="004A2208">
        <w:trPr>
          <w:trHeight w:val="355"/>
        </w:trPr>
        <w:tc>
          <w:tcPr>
            <w:tcW w:w="963" w:type="pct"/>
            <w:shd w:val="clear" w:color="auto" w:fill="F2F2F2" w:themeFill="background1" w:themeFillShade="F2"/>
            <w:vAlign w:val="center"/>
          </w:tcPr>
          <w:p w14:paraId="38F4E3F1" w14:textId="77777777" w:rsidR="009447E2" w:rsidRPr="00174355" w:rsidRDefault="009447E2" w:rsidP="004D0007">
            <w:pPr>
              <w:pStyle w:val="CommentText"/>
              <w:widowControl w:val="0"/>
              <w:spacing w:before="60" w:after="60"/>
              <w:rPr>
                <w:rFonts w:cs="Arial"/>
                <w:b/>
              </w:rPr>
            </w:pPr>
            <w:r w:rsidRPr="00174355">
              <w:rPr>
                <w:rFonts w:cs="Arial"/>
                <w:b/>
              </w:rPr>
              <w:t>Montebello</w:t>
            </w:r>
          </w:p>
        </w:tc>
        <w:tc>
          <w:tcPr>
            <w:tcW w:w="544" w:type="pct"/>
            <w:shd w:val="clear" w:color="auto" w:fill="F2F2F2" w:themeFill="background1" w:themeFillShade="F2"/>
            <w:vAlign w:val="center"/>
          </w:tcPr>
          <w:p w14:paraId="38F4E3F2" w14:textId="77777777" w:rsidR="009447E2" w:rsidRPr="00174355" w:rsidRDefault="009447E2" w:rsidP="004D0007">
            <w:pPr>
              <w:pStyle w:val="CommentText"/>
              <w:widowControl w:val="0"/>
              <w:spacing w:before="60" w:after="60"/>
              <w:jc w:val="center"/>
              <w:rPr>
                <w:rFonts w:cs="Arial"/>
              </w:rPr>
            </w:pPr>
            <w:r w:rsidRPr="00174355">
              <w:rPr>
                <w:rFonts w:cs="Arial"/>
              </w:rPr>
              <w:t>VI</w:t>
            </w:r>
          </w:p>
        </w:tc>
        <w:tc>
          <w:tcPr>
            <w:tcW w:w="522" w:type="pct"/>
            <w:shd w:val="clear" w:color="auto" w:fill="auto"/>
          </w:tcPr>
          <w:p w14:paraId="6BB9D187" w14:textId="77777777" w:rsidR="009447E2" w:rsidRPr="00174355" w:rsidRDefault="009447E2" w:rsidP="004D0007">
            <w:pPr>
              <w:pStyle w:val="CommentText"/>
              <w:widowControl w:val="0"/>
              <w:spacing w:before="60" w:after="60"/>
              <w:jc w:val="center"/>
              <w:rPr>
                <w:rFonts w:cs="Arial"/>
              </w:rPr>
            </w:pPr>
          </w:p>
        </w:tc>
        <w:tc>
          <w:tcPr>
            <w:tcW w:w="499" w:type="pct"/>
            <w:shd w:val="clear" w:color="auto" w:fill="B9E6FB"/>
            <w:vAlign w:val="center"/>
          </w:tcPr>
          <w:p w14:paraId="38F4E3F3" w14:textId="1FE9E9C4"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19" w:type="pct"/>
            <w:vAlign w:val="center"/>
          </w:tcPr>
          <w:p w14:paraId="38F4E3F5" w14:textId="77777777" w:rsidR="009447E2" w:rsidRPr="00174355" w:rsidRDefault="009447E2" w:rsidP="004D0007">
            <w:pPr>
              <w:pStyle w:val="CommentText"/>
              <w:widowControl w:val="0"/>
              <w:spacing w:before="60" w:after="60"/>
              <w:jc w:val="center"/>
              <w:rPr>
                <w:rFonts w:cs="Arial"/>
              </w:rPr>
            </w:pPr>
          </w:p>
        </w:tc>
        <w:tc>
          <w:tcPr>
            <w:tcW w:w="728" w:type="pct"/>
            <w:shd w:val="clear" w:color="auto" w:fill="auto"/>
            <w:vAlign w:val="center"/>
          </w:tcPr>
          <w:p w14:paraId="38F4E3F6" w14:textId="77777777" w:rsidR="009447E2" w:rsidRPr="00174355" w:rsidRDefault="009447E2" w:rsidP="004D0007">
            <w:pPr>
              <w:pStyle w:val="CommentText"/>
              <w:widowControl w:val="0"/>
              <w:spacing w:before="60" w:after="60"/>
              <w:jc w:val="center"/>
              <w:rPr>
                <w:rFonts w:cs="Arial"/>
              </w:rPr>
            </w:pPr>
          </w:p>
        </w:tc>
        <w:tc>
          <w:tcPr>
            <w:tcW w:w="517" w:type="pct"/>
            <w:vAlign w:val="center"/>
          </w:tcPr>
          <w:p w14:paraId="38F4E3F7" w14:textId="77777777" w:rsidR="009447E2" w:rsidRPr="00174355" w:rsidRDefault="009447E2" w:rsidP="004D0007">
            <w:pPr>
              <w:pStyle w:val="CommentText"/>
              <w:widowControl w:val="0"/>
              <w:spacing w:before="60" w:after="60"/>
              <w:jc w:val="center"/>
              <w:rPr>
                <w:rFonts w:cs="Arial"/>
              </w:rPr>
            </w:pPr>
          </w:p>
        </w:tc>
        <w:tc>
          <w:tcPr>
            <w:tcW w:w="608" w:type="pct"/>
            <w:vAlign w:val="center"/>
          </w:tcPr>
          <w:p w14:paraId="38F4E3F8" w14:textId="77777777" w:rsidR="009447E2" w:rsidRPr="00174355" w:rsidRDefault="009447E2" w:rsidP="004D0007">
            <w:pPr>
              <w:pStyle w:val="CommentText"/>
              <w:widowControl w:val="0"/>
              <w:spacing w:before="60" w:after="60"/>
              <w:jc w:val="center"/>
              <w:rPr>
                <w:rFonts w:cs="Arial"/>
              </w:rPr>
            </w:pPr>
          </w:p>
        </w:tc>
      </w:tr>
      <w:tr w:rsidR="009447E2" w:rsidRPr="00174355" w14:paraId="38F4E402" w14:textId="77777777" w:rsidTr="004A2208">
        <w:trPr>
          <w:trHeight w:val="363"/>
        </w:trPr>
        <w:tc>
          <w:tcPr>
            <w:tcW w:w="963" w:type="pct"/>
            <w:shd w:val="clear" w:color="auto" w:fill="F2F2F2" w:themeFill="background1" w:themeFillShade="F2"/>
            <w:vAlign w:val="center"/>
          </w:tcPr>
          <w:p w14:paraId="38F4E3FA" w14:textId="77777777" w:rsidR="009447E2" w:rsidRPr="00174355" w:rsidRDefault="009447E2" w:rsidP="004D0007">
            <w:pPr>
              <w:pStyle w:val="CommentText"/>
              <w:widowControl w:val="0"/>
              <w:spacing w:before="60" w:after="60"/>
              <w:rPr>
                <w:rFonts w:cs="Arial"/>
                <w:b/>
              </w:rPr>
            </w:pPr>
            <w:r w:rsidRPr="00174355">
              <w:rPr>
                <w:rFonts w:cs="Arial"/>
                <w:b/>
              </w:rPr>
              <w:t xml:space="preserve">Dampier </w:t>
            </w:r>
          </w:p>
        </w:tc>
        <w:tc>
          <w:tcPr>
            <w:tcW w:w="544" w:type="pct"/>
            <w:shd w:val="clear" w:color="auto" w:fill="F2F2F2" w:themeFill="background1" w:themeFillShade="F2"/>
            <w:vAlign w:val="center"/>
          </w:tcPr>
          <w:p w14:paraId="38F4E3FB" w14:textId="77777777" w:rsidR="009447E2" w:rsidRPr="00174355" w:rsidRDefault="009447E2" w:rsidP="004D0007">
            <w:pPr>
              <w:pStyle w:val="CommentText"/>
              <w:widowControl w:val="0"/>
              <w:spacing w:before="60" w:after="60"/>
              <w:jc w:val="center"/>
              <w:rPr>
                <w:rFonts w:cs="Arial"/>
              </w:rPr>
            </w:pPr>
            <w:r w:rsidRPr="00174355">
              <w:rPr>
                <w:rFonts w:cs="Arial"/>
              </w:rPr>
              <w:t>VI</w:t>
            </w:r>
          </w:p>
        </w:tc>
        <w:tc>
          <w:tcPr>
            <w:tcW w:w="522" w:type="pct"/>
            <w:shd w:val="clear" w:color="auto" w:fill="auto"/>
          </w:tcPr>
          <w:p w14:paraId="45A2EDF2" w14:textId="77777777" w:rsidR="009447E2" w:rsidRPr="00174355" w:rsidRDefault="009447E2" w:rsidP="004D0007">
            <w:pPr>
              <w:pStyle w:val="CommentText"/>
              <w:widowControl w:val="0"/>
              <w:spacing w:before="60" w:after="60"/>
              <w:jc w:val="center"/>
              <w:rPr>
                <w:rFonts w:cs="Arial"/>
              </w:rPr>
            </w:pPr>
          </w:p>
        </w:tc>
        <w:tc>
          <w:tcPr>
            <w:tcW w:w="499" w:type="pct"/>
            <w:shd w:val="clear" w:color="auto" w:fill="B9E6FB"/>
            <w:vAlign w:val="center"/>
          </w:tcPr>
          <w:p w14:paraId="38F4E3FC" w14:textId="0692B7D4"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19" w:type="pct"/>
            <w:shd w:val="clear" w:color="auto" w:fill="FFF8A3"/>
            <w:vAlign w:val="center"/>
          </w:tcPr>
          <w:p w14:paraId="38F4E3FE"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728" w:type="pct"/>
            <w:shd w:val="clear" w:color="auto" w:fill="auto"/>
            <w:vAlign w:val="center"/>
          </w:tcPr>
          <w:p w14:paraId="38F4E3FF" w14:textId="77777777" w:rsidR="009447E2" w:rsidRPr="00174355" w:rsidRDefault="009447E2" w:rsidP="004D0007">
            <w:pPr>
              <w:pStyle w:val="CommentText"/>
              <w:widowControl w:val="0"/>
              <w:spacing w:before="60" w:after="60"/>
              <w:jc w:val="center"/>
              <w:rPr>
                <w:rFonts w:cs="Arial"/>
              </w:rPr>
            </w:pPr>
          </w:p>
        </w:tc>
        <w:tc>
          <w:tcPr>
            <w:tcW w:w="517" w:type="pct"/>
            <w:shd w:val="clear" w:color="auto" w:fill="7BBC63"/>
            <w:vAlign w:val="center"/>
          </w:tcPr>
          <w:p w14:paraId="38F4E400"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08" w:type="pct"/>
            <w:vAlign w:val="center"/>
          </w:tcPr>
          <w:p w14:paraId="38F4E401" w14:textId="77777777" w:rsidR="009447E2" w:rsidRPr="00174355" w:rsidRDefault="009447E2" w:rsidP="004D0007">
            <w:pPr>
              <w:pStyle w:val="CommentText"/>
              <w:widowControl w:val="0"/>
              <w:spacing w:before="60" w:after="60"/>
              <w:jc w:val="center"/>
              <w:rPr>
                <w:rFonts w:cs="Arial"/>
              </w:rPr>
            </w:pPr>
          </w:p>
        </w:tc>
      </w:tr>
      <w:tr w:rsidR="009447E2" w:rsidRPr="00174355" w14:paraId="38F4E40B" w14:textId="77777777" w:rsidTr="00DA5FCD">
        <w:trPr>
          <w:trHeight w:val="443"/>
        </w:trPr>
        <w:tc>
          <w:tcPr>
            <w:tcW w:w="963" w:type="pct"/>
            <w:shd w:val="clear" w:color="auto" w:fill="F2F2F2" w:themeFill="background1" w:themeFillShade="F2"/>
            <w:vAlign w:val="center"/>
          </w:tcPr>
          <w:p w14:paraId="38F4E403" w14:textId="77777777" w:rsidR="009447E2" w:rsidRPr="00174355" w:rsidRDefault="009447E2" w:rsidP="004D0007">
            <w:pPr>
              <w:pStyle w:val="CommentText"/>
              <w:widowControl w:val="0"/>
              <w:spacing w:before="60" w:after="60"/>
              <w:rPr>
                <w:rFonts w:cs="Arial"/>
                <w:b/>
              </w:rPr>
            </w:pPr>
            <w:r w:rsidRPr="00174355">
              <w:rPr>
                <w:rFonts w:cs="Arial"/>
                <w:b/>
              </w:rPr>
              <w:t>Eighty Mile Beach</w:t>
            </w:r>
          </w:p>
        </w:tc>
        <w:tc>
          <w:tcPr>
            <w:tcW w:w="544" w:type="pct"/>
            <w:shd w:val="clear" w:color="auto" w:fill="F2F2F2" w:themeFill="background1" w:themeFillShade="F2"/>
            <w:vAlign w:val="center"/>
          </w:tcPr>
          <w:p w14:paraId="38F4E404" w14:textId="77777777" w:rsidR="009447E2" w:rsidRPr="00174355" w:rsidRDefault="009447E2" w:rsidP="004D0007">
            <w:pPr>
              <w:pStyle w:val="CommentText"/>
              <w:widowControl w:val="0"/>
              <w:spacing w:before="60" w:after="60"/>
              <w:jc w:val="center"/>
              <w:rPr>
                <w:rFonts w:cs="Arial"/>
              </w:rPr>
            </w:pPr>
            <w:r w:rsidRPr="00174355">
              <w:rPr>
                <w:rFonts w:cs="Arial"/>
              </w:rPr>
              <w:t>VI</w:t>
            </w:r>
          </w:p>
        </w:tc>
        <w:tc>
          <w:tcPr>
            <w:tcW w:w="522" w:type="pct"/>
            <w:shd w:val="clear" w:color="auto" w:fill="auto"/>
          </w:tcPr>
          <w:p w14:paraId="1E968943" w14:textId="77777777" w:rsidR="009447E2" w:rsidRPr="00174355" w:rsidRDefault="009447E2" w:rsidP="004D0007">
            <w:pPr>
              <w:pStyle w:val="CommentText"/>
              <w:widowControl w:val="0"/>
              <w:spacing w:before="60" w:after="60"/>
              <w:jc w:val="center"/>
              <w:rPr>
                <w:rFonts w:cs="Arial"/>
              </w:rPr>
            </w:pPr>
          </w:p>
        </w:tc>
        <w:tc>
          <w:tcPr>
            <w:tcW w:w="499" w:type="pct"/>
            <w:shd w:val="clear" w:color="auto" w:fill="B9E6FB"/>
            <w:vAlign w:val="center"/>
          </w:tcPr>
          <w:p w14:paraId="38F4E405" w14:textId="25613E0F"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19" w:type="pct"/>
            <w:vAlign w:val="center"/>
          </w:tcPr>
          <w:p w14:paraId="38F4E407" w14:textId="77777777" w:rsidR="009447E2" w:rsidRPr="00174355" w:rsidRDefault="009447E2" w:rsidP="004D0007">
            <w:pPr>
              <w:pStyle w:val="CommentText"/>
              <w:widowControl w:val="0"/>
              <w:spacing w:before="60" w:after="60"/>
              <w:jc w:val="center"/>
              <w:rPr>
                <w:rFonts w:cs="Arial"/>
              </w:rPr>
            </w:pPr>
          </w:p>
        </w:tc>
        <w:tc>
          <w:tcPr>
            <w:tcW w:w="728" w:type="pct"/>
            <w:shd w:val="clear" w:color="auto" w:fill="auto"/>
            <w:vAlign w:val="center"/>
          </w:tcPr>
          <w:p w14:paraId="38F4E408" w14:textId="77777777" w:rsidR="009447E2" w:rsidRPr="00174355" w:rsidRDefault="009447E2" w:rsidP="004D0007">
            <w:pPr>
              <w:pStyle w:val="CommentText"/>
              <w:widowControl w:val="0"/>
              <w:spacing w:before="60" w:after="60"/>
              <w:jc w:val="center"/>
              <w:rPr>
                <w:rFonts w:cs="Arial"/>
              </w:rPr>
            </w:pPr>
          </w:p>
        </w:tc>
        <w:tc>
          <w:tcPr>
            <w:tcW w:w="517" w:type="pct"/>
            <w:vAlign w:val="center"/>
          </w:tcPr>
          <w:p w14:paraId="38F4E409" w14:textId="77777777" w:rsidR="009447E2" w:rsidRPr="00174355" w:rsidRDefault="009447E2" w:rsidP="004D0007">
            <w:pPr>
              <w:pStyle w:val="CommentText"/>
              <w:widowControl w:val="0"/>
              <w:spacing w:before="60" w:after="60"/>
              <w:jc w:val="center"/>
              <w:rPr>
                <w:rFonts w:cs="Arial"/>
              </w:rPr>
            </w:pPr>
          </w:p>
        </w:tc>
        <w:tc>
          <w:tcPr>
            <w:tcW w:w="608" w:type="pct"/>
            <w:vAlign w:val="center"/>
          </w:tcPr>
          <w:p w14:paraId="38F4E40A" w14:textId="77777777" w:rsidR="009447E2" w:rsidRPr="00174355" w:rsidRDefault="009447E2" w:rsidP="004D0007">
            <w:pPr>
              <w:pStyle w:val="CommentText"/>
              <w:widowControl w:val="0"/>
              <w:spacing w:before="60" w:after="60"/>
              <w:jc w:val="center"/>
              <w:rPr>
                <w:rFonts w:cs="Arial"/>
              </w:rPr>
            </w:pPr>
          </w:p>
        </w:tc>
      </w:tr>
      <w:tr w:rsidR="009447E2" w:rsidRPr="00174355" w14:paraId="38F4E414" w14:textId="77777777" w:rsidTr="004A2208">
        <w:trPr>
          <w:trHeight w:val="379"/>
        </w:trPr>
        <w:tc>
          <w:tcPr>
            <w:tcW w:w="963" w:type="pct"/>
            <w:shd w:val="clear" w:color="auto" w:fill="F2F2F2" w:themeFill="background1" w:themeFillShade="F2"/>
            <w:vAlign w:val="center"/>
          </w:tcPr>
          <w:p w14:paraId="38F4E40C" w14:textId="77777777" w:rsidR="009447E2" w:rsidRPr="00174355" w:rsidRDefault="009447E2" w:rsidP="004D0007">
            <w:pPr>
              <w:pStyle w:val="CommentText"/>
              <w:widowControl w:val="0"/>
              <w:spacing w:before="60" w:after="60"/>
              <w:rPr>
                <w:rFonts w:cs="Arial"/>
                <w:b/>
              </w:rPr>
            </w:pPr>
            <w:r w:rsidRPr="00174355">
              <w:rPr>
                <w:rFonts w:cs="Arial"/>
                <w:b/>
              </w:rPr>
              <w:t>Roebuck</w:t>
            </w:r>
          </w:p>
        </w:tc>
        <w:tc>
          <w:tcPr>
            <w:tcW w:w="544" w:type="pct"/>
            <w:shd w:val="clear" w:color="auto" w:fill="F2F2F2" w:themeFill="background1" w:themeFillShade="F2"/>
            <w:vAlign w:val="center"/>
          </w:tcPr>
          <w:p w14:paraId="38F4E40D" w14:textId="77777777" w:rsidR="009447E2" w:rsidRPr="00174355" w:rsidRDefault="009447E2" w:rsidP="004D0007">
            <w:pPr>
              <w:pStyle w:val="CommentText"/>
              <w:widowControl w:val="0"/>
              <w:spacing w:before="60" w:after="60"/>
              <w:jc w:val="center"/>
              <w:rPr>
                <w:rFonts w:cs="Arial"/>
              </w:rPr>
            </w:pPr>
            <w:r w:rsidRPr="00174355">
              <w:rPr>
                <w:rFonts w:cs="Arial"/>
              </w:rPr>
              <w:t>VI</w:t>
            </w:r>
          </w:p>
        </w:tc>
        <w:tc>
          <w:tcPr>
            <w:tcW w:w="522" w:type="pct"/>
            <w:shd w:val="clear" w:color="auto" w:fill="auto"/>
          </w:tcPr>
          <w:p w14:paraId="14EBC9A1" w14:textId="77777777" w:rsidR="009447E2" w:rsidRPr="00174355" w:rsidRDefault="009447E2" w:rsidP="004D0007">
            <w:pPr>
              <w:pStyle w:val="CommentText"/>
              <w:widowControl w:val="0"/>
              <w:spacing w:before="60" w:after="60"/>
              <w:jc w:val="center"/>
              <w:rPr>
                <w:rFonts w:cs="Arial"/>
              </w:rPr>
            </w:pPr>
          </w:p>
        </w:tc>
        <w:tc>
          <w:tcPr>
            <w:tcW w:w="499" w:type="pct"/>
            <w:shd w:val="clear" w:color="auto" w:fill="B9E6FB"/>
            <w:vAlign w:val="center"/>
          </w:tcPr>
          <w:p w14:paraId="38F4E40E" w14:textId="13EA0C6F"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19" w:type="pct"/>
            <w:vAlign w:val="center"/>
          </w:tcPr>
          <w:p w14:paraId="38F4E410" w14:textId="77777777" w:rsidR="009447E2" w:rsidRPr="00174355" w:rsidRDefault="009447E2" w:rsidP="004D0007">
            <w:pPr>
              <w:pStyle w:val="CommentText"/>
              <w:widowControl w:val="0"/>
              <w:spacing w:before="60" w:after="60"/>
              <w:jc w:val="center"/>
              <w:rPr>
                <w:rFonts w:cs="Arial"/>
              </w:rPr>
            </w:pPr>
          </w:p>
        </w:tc>
        <w:tc>
          <w:tcPr>
            <w:tcW w:w="728" w:type="pct"/>
            <w:shd w:val="clear" w:color="auto" w:fill="auto"/>
            <w:vAlign w:val="center"/>
          </w:tcPr>
          <w:p w14:paraId="38F4E411" w14:textId="77777777" w:rsidR="009447E2" w:rsidRPr="00174355" w:rsidRDefault="009447E2" w:rsidP="004D0007">
            <w:pPr>
              <w:pStyle w:val="CommentText"/>
              <w:widowControl w:val="0"/>
              <w:spacing w:before="60" w:after="60"/>
              <w:jc w:val="center"/>
              <w:rPr>
                <w:rFonts w:cs="Arial"/>
              </w:rPr>
            </w:pPr>
          </w:p>
        </w:tc>
        <w:tc>
          <w:tcPr>
            <w:tcW w:w="517" w:type="pct"/>
            <w:vAlign w:val="center"/>
          </w:tcPr>
          <w:p w14:paraId="38F4E412" w14:textId="77777777" w:rsidR="009447E2" w:rsidRPr="00174355" w:rsidRDefault="009447E2" w:rsidP="004D0007">
            <w:pPr>
              <w:pStyle w:val="CommentText"/>
              <w:widowControl w:val="0"/>
              <w:spacing w:before="60" w:after="60"/>
              <w:jc w:val="center"/>
              <w:rPr>
                <w:rFonts w:cs="Arial"/>
              </w:rPr>
            </w:pPr>
          </w:p>
        </w:tc>
        <w:tc>
          <w:tcPr>
            <w:tcW w:w="608" w:type="pct"/>
            <w:vAlign w:val="center"/>
          </w:tcPr>
          <w:p w14:paraId="38F4E413" w14:textId="77777777" w:rsidR="009447E2" w:rsidRPr="00174355" w:rsidRDefault="009447E2" w:rsidP="004D0007">
            <w:pPr>
              <w:pStyle w:val="CommentText"/>
              <w:widowControl w:val="0"/>
              <w:spacing w:before="60" w:after="60"/>
              <w:jc w:val="center"/>
              <w:rPr>
                <w:rFonts w:cs="Arial"/>
              </w:rPr>
            </w:pPr>
          </w:p>
        </w:tc>
      </w:tr>
      <w:tr w:rsidR="009447E2" w:rsidRPr="00174355" w14:paraId="38F4E41D" w14:textId="77777777" w:rsidTr="00F2404E">
        <w:trPr>
          <w:trHeight w:val="387"/>
        </w:trPr>
        <w:tc>
          <w:tcPr>
            <w:tcW w:w="963" w:type="pct"/>
            <w:shd w:val="clear" w:color="auto" w:fill="F2F2F2" w:themeFill="background1" w:themeFillShade="F2"/>
            <w:vAlign w:val="center"/>
          </w:tcPr>
          <w:p w14:paraId="38F4E415" w14:textId="77777777" w:rsidR="009447E2" w:rsidRPr="00174355" w:rsidRDefault="009447E2" w:rsidP="004D0007">
            <w:pPr>
              <w:pStyle w:val="CommentText"/>
              <w:widowControl w:val="0"/>
              <w:spacing w:before="60" w:after="60"/>
              <w:rPr>
                <w:rFonts w:cs="Arial"/>
                <w:b/>
              </w:rPr>
            </w:pPr>
            <w:r w:rsidRPr="00174355">
              <w:rPr>
                <w:rFonts w:cs="Arial"/>
                <w:b/>
              </w:rPr>
              <w:t>Mermaid Reef</w:t>
            </w:r>
          </w:p>
        </w:tc>
        <w:tc>
          <w:tcPr>
            <w:tcW w:w="544" w:type="pct"/>
            <w:shd w:val="clear" w:color="auto" w:fill="F2F2F2" w:themeFill="background1" w:themeFillShade="F2"/>
            <w:vAlign w:val="center"/>
          </w:tcPr>
          <w:p w14:paraId="38F4E416" w14:textId="77777777" w:rsidR="009447E2" w:rsidRPr="00174355" w:rsidRDefault="009447E2" w:rsidP="004D0007">
            <w:pPr>
              <w:pStyle w:val="CommentText"/>
              <w:widowControl w:val="0"/>
              <w:spacing w:before="60" w:after="60"/>
              <w:jc w:val="center"/>
              <w:rPr>
                <w:rFonts w:cs="Arial"/>
              </w:rPr>
            </w:pPr>
            <w:r w:rsidRPr="00174355">
              <w:rPr>
                <w:rFonts w:cs="Arial"/>
              </w:rPr>
              <w:t>II</w:t>
            </w:r>
          </w:p>
        </w:tc>
        <w:tc>
          <w:tcPr>
            <w:tcW w:w="522" w:type="pct"/>
            <w:tcBorders>
              <w:bottom w:val="single" w:sz="4" w:space="0" w:color="auto"/>
            </w:tcBorders>
            <w:shd w:val="clear" w:color="auto" w:fill="auto"/>
          </w:tcPr>
          <w:p w14:paraId="1D357967" w14:textId="77777777" w:rsidR="009447E2" w:rsidRPr="00174355" w:rsidRDefault="009447E2" w:rsidP="004D0007">
            <w:pPr>
              <w:pStyle w:val="CommentText"/>
              <w:widowControl w:val="0"/>
              <w:spacing w:before="60" w:after="60"/>
              <w:jc w:val="center"/>
              <w:rPr>
                <w:rFonts w:cs="Arial"/>
              </w:rPr>
            </w:pPr>
          </w:p>
        </w:tc>
        <w:tc>
          <w:tcPr>
            <w:tcW w:w="499" w:type="pct"/>
            <w:vAlign w:val="center"/>
          </w:tcPr>
          <w:p w14:paraId="38F4E417" w14:textId="22727D16" w:rsidR="009447E2" w:rsidRPr="00174355" w:rsidRDefault="009447E2" w:rsidP="004D0007">
            <w:pPr>
              <w:pStyle w:val="CommentText"/>
              <w:widowControl w:val="0"/>
              <w:spacing w:before="60" w:after="60"/>
              <w:jc w:val="center"/>
              <w:rPr>
                <w:rFonts w:cs="Arial"/>
              </w:rPr>
            </w:pPr>
          </w:p>
        </w:tc>
        <w:tc>
          <w:tcPr>
            <w:tcW w:w="619" w:type="pct"/>
            <w:vAlign w:val="center"/>
          </w:tcPr>
          <w:p w14:paraId="38F4E419" w14:textId="77777777" w:rsidR="009447E2" w:rsidRPr="00174355" w:rsidRDefault="009447E2" w:rsidP="004D0007">
            <w:pPr>
              <w:pStyle w:val="CommentText"/>
              <w:widowControl w:val="0"/>
              <w:spacing w:before="60" w:after="60"/>
              <w:jc w:val="center"/>
              <w:rPr>
                <w:rFonts w:cs="Arial"/>
              </w:rPr>
            </w:pPr>
          </w:p>
        </w:tc>
        <w:tc>
          <w:tcPr>
            <w:tcW w:w="728" w:type="pct"/>
            <w:shd w:val="clear" w:color="auto" w:fill="auto"/>
            <w:vAlign w:val="center"/>
          </w:tcPr>
          <w:p w14:paraId="38F4E41A" w14:textId="77777777" w:rsidR="009447E2" w:rsidRPr="00174355" w:rsidRDefault="009447E2" w:rsidP="004D0007">
            <w:pPr>
              <w:pStyle w:val="CommentText"/>
              <w:widowControl w:val="0"/>
              <w:spacing w:before="60" w:after="60"/>
              <w:jc w:val="center"/>
              <w:rPr>
                <w:rFonts w:cs="Arial"/>
              </w:rPr>
            </w:pPr>
          </w:p>
        </w:tc>
        <w:tc>
          <w:tcPr>
            <w:tcW w:w="517" w:type="pct"/>
            <w:shd w:val="clear" w:color="auto" w:fill="7BBC63"/>
            <w:vAlign w:val="center"/>
          </w:tcPr>
          <w:p w14:paraId="38F4E41B"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08" w:type="pct"/>
            <w:vAlign w:val="center"/>
          </w:tcPr>
          <w:p w14:paraId="38F4E41C" w14:textId="77777777" w:rsidR="009447E2" w:rsidRPr="00174355" w:rsidRDefault="009447E2" w:rsidP="004D0007">
            <w:pPr>
              <w:pStyle w:val="CommentText"/>
              <w:widowControl w:val="0"/>
              <w:spacing w:before="60" w:after="60"/>
              <w:jc w:val="center"/>
              <w:rPr>
                <w:rFonts w:cs="Arial"/>
              </w:rPr>
            </w:pPr>
          </w:p>
        </w:tc>
      </w:tr>
      <w:tr w:rsidR="009447E2" w:rsidRPr="00174355" w14:paraId="38F4E427" w14:textId="77777777" w:rsidTr="00F2404E">
        <w:trPr>
          <w:trHeight w:val="537"/>
        </w:trPr>
        <w:tc>
          <w:tcPr>
            <w:tcW w:w="963" w:type="pct"/>
            <w:shd w:val="clear" w:color="auto" w:fill="F2F2F2" w:themeFill="background1" w:themeFillShade="F2"/>
            <w:vAlign w:val="center"/>
          </w:tcPr>
          <w:p w14:paraId="38F4E41E" w14:textId="373674FE" w:rsidR="009447E2" w:rsidRPr="00174355" w:rsidRDefault="009447E2" w:rsidP="004D0007">
            <w:pPr>
              <w:pStyle w:val="CommentText"/>
              <w:widowControl w:val="0"/>
              <w:spacing w:before="60" w:after="60"/>
              <w:rPr>
                <w:rFonts w:cs="Arial"/>
                <w:b/>
              </w:rPr>
            </w:pPr>
            <w:r w:rsidRPr="00174355">
              <w:rPr>
                <w:rFonts w:cs="Arial"/>
                <w:b/>
              </w:rPr>
              <w:t>Argo</w:t>
            </w:r>
            <w:r w:rsidR="00AA4688" w:rsidRPr="00174355">
              <w:rPr>
                <w:rFonts w:cs="Arial"/>
                <w:b/>
              </w:rPr>
              <w:t>–</w:t>
            </w:r>
            <w:r w:rsidRPr="00174355">
              <w:rPr>
                <w:rFonts w:cs="Arial"/>
                <w:b/>
              </w:rPr>
              <w:t>Rowley Terrace</w:t>
            </w:r>
          </w:p>
        </w:tc>
        <w:tc>
          <w:tcPr>
            <w:tcW w:w="544" w:type="pct"/>
            <w:shd w:val="clear" w:color="auto" w:fill="F2F2F2" w:themeFill="background1" w:themeFillShade="F2"/>
            <w:vAlign w:val="center"/>
          </w:tcPr>
          <w:p w14:paraId="38F4E41F" w14:textId="77777777" w:rsidR="009447E2" w:rsidRPr="00174355" w:rsidRDefault="009447E2" w:rsidP="004D0007">
            <w:pPr>
              <w:pStyle w:val="CommentText"/>
              <w:widowControl w:val="0"/>
              <w:spacing w:before="60" w:after="60"/>
              <w:jc w:val="center"/>
              <w:rPr>
                <w:rFonts w:cs="Arial"/>
              </w:rPr>
            </w:pPr>
            <w:r w:rsidRPr="00174355">
              <w:rPr>
                <w:rFonts w:cs="Arial"/>
              </w:rPr>
              <w:t>VI</w:t>
            </w:r>
          </w:p>
        </w:tc>
        <w:tc>
          <w:tcPr>
            <w:tcW w:w="522" w:type="pct"/>
            <w:shd w:val="thinReverseDiagStripe" w:color="FFFFFF" w:fill="6DAFE0"/>
            <w:vAlign w:val="center"/>
          </w:tcPr>
          <w:p w14:paraId="5AF5020F" w14:textId="45A8E7C0" w:rsidR="00B92066"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499" w:type="pct"/>
            <w:shd w:val="clear" w:color="auto" w:fill="B9E6FB"/>
            <w:vAlign w:val="center"/>
          </w:tcPr>
          <w:p w14:paraId="38F4E420" w14:textId="461CD3C5"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19" w:type="pct"/>
            <w:vAlign w:val="center"/>
          </w:tcPr>
          <w:p w14:paraId="38F4E423" w14:textId="77777777" w:rsidR="009447E2" w:rsidRPr="00174355" w:rsidRDefault="009447E2" w:rsidP="004D0007">
            <w:pPr>
              <w:pStyle w:val="CommentText"/>
              <w:widowControl w:val="0"/>
              <w:spacing w:before="60" w:after="60"/>
              <w:jc w:val="center"/>
              <w:rPr>
                <w:rFonts w:cs="Arial"/>
              </w:rPr>
            </w:pPr>
          </w:p>
        </w:tc>
        <w:tc>
          <w:tcPr>
            <w:tcW w:w="728" w:type="pct"/>
            <w:shd w:val="clear" w:color="auto" w:fill="auto"/>
            <w:vAlign w:val="center"/>
          </w:tcPr>
          <w:p w14:paraId="38F4E424" w14:textId="77777777" w:rsidR="009447E2" w:rsidRPr="00174355" w:rsidRDefault="009447E2" w:rsidP="004D0007">
            <w:pPr>
              <w:pStyle w:val="CommentText"/>
              <w:widowControl w:val="0"/>
              <w:spacing w:before="60" w:after="60"/>
              <w:jc w:val="center"/>
              <w:rPr>
                <w:rFonts w:cs="Arial"/>
              </w:rPr>
            </w:pPr>
          </w:p>
        </w:tc>
        <w:tc>
          <w:tcPr>
            <w:tcW w:w="517" w:type="pct"/>
            <w:shd w:val="clear" w:color="auto" w:fill="7BBC63"/>
            <w:vAlign w:val="center"/>
          </w:tcPr>
          <w:p w14:paraId="38F4E425"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08" w:type="pct"/>
            <w:vAlign w:val="center"/>
          </w:tcPr>
          <w:p w14:paraId="38F4E426" w14:textId="77777777" w:rsidR="009447E2" w:rsidRPr="00174355" w:rsidRDefault="009447E2" w:rsidP="004D0007">
            <w:pPr>
              <w:pStyle w:val="CommentText"/>
              <w:widowControl w:val="0"/>
              <w:spacing w:before="60" w:after="60"/>
              <w:jc w:val="center"/>
              <w:rPr>
                <w:rFonts w:cs="Arial"/>
              </w:rPr>
            </w:pPr>
          </w:p>
        </w:tc>
      </w:tr>
      <w:tr w:rsidR="009447E2" w:rsidRPr="00174355" w14:paraId="38F4E430" w14:textId="77777777" w:rsidTr="004A2208">
        <w:trPr>
          <w:trHeight w:val="292"/>
        </w:trPr>
        <w:tc>
          <w:tcPr>
            <w:tcW w:w="963" w:type="pct"/>
            <w:shd w:val="clear" w:color="auto" w:fill="F2F2F2" w:themeFill="background1" w:themeFillShade="F2"/>
            <w:vAlign w:val="center"/>
          </w:tcPr>
          <w:p w14:paraId="38F4E428" w14:textId="77777777" w:rsidR="009447E2" w:rsidRPr="00174355" w:rsidRDefault="009447E2" w:rsidP="004D0007">
            <w:pPr>
              <w:pStyle w:val="CommentText"/>
              <w:widowControl w:val="0"/>
              <w:spacing w:before="60" w:after="60"/>
              <w:rPr>
                <w:rFonts w:cs="Arial"/>
                <w:b/>
              </w:rPr>
            </w:pPr>
            <w:r w:rsidRPr="00174355">
              <w:rPr>
                <w:rFonts w:cs="Arial"/>
                <w:b/>
              </w:rPr>
              <w:t>Kimberley</w:t>
            </w:r>
          </w:p>
        </w:tc>
        <w:tc>
          <w:tcPr>
            <w:tcW w:w="544" w:type="pct"/>
            <w:shd w:val="clear" w:color="auto" w:fill="F2F2F2" w:themeFill="background1" w:themeFillShade="F2"/>
            <w:vAlign w:val="center"/>
          </w:tcPr>
          <w:p w14:paraId="38F4E429" w14:textId="77777777" w:rsidR="009447E2" w:rsidRPr="00174355" w:rsidRDefault="009447E2" w:rsidP="004D0007">
            <w:pPr>
              <w:pStyle w:val="CommentText"/>
              <w:widowControl w:val="0"/>
              <w:spacing w:before="60" w:after="60"/>
              <w:jc w:val="center"/>
              <w:rPr>
                <w:rFonts w:cs="Arial"/>
              </w:rPr>
            </w:pPr>
            <w:r w:rsidRPr="00174355">
              <w:rPr>
                <w:rFonts w:cs="Arial"/>
              </w:rPr>
              <w:t>VI</w:t>
            </w:r>
          </w:p>
        </w:tc>
        <w:tc>
          <w:tcPr>
            <w:tcW w:w="522" w:type="pct"/>
            <w:shd w:val="clear" w:color="auto" w:fill="auto"/>
          </w:tcPr>
          <w:p w14:paraId="3881965A" w14:textId="77777777" w:rsidR="009447E2" w:rsidRPr="00174355" w:rsidRDefault="009447E2" w:rsidP="004D0007">
            <w:pPr>
              <w:pStyle w:val="CommentText"/>
              <w:widowControl w:val="0"/>
              <w:spacing w:before="60" w:after="60"/>
              <w:jc w:val="center"/>
              <w:rPr>
                <w:rFonts w:cs="Arial"/>
              </w:rPr>
            </w:pPr>
          </w:p>
        </w:tc>
        <w:tc>
          <w:tcPr>
            <w:tcW w:w="499" w:type="pct"/>
            <w:shd w:val="clear" w:color="auto" w:fill="B9E6FB"/>
            <w:vAlign w:val="center"/>
          </w:tcPr>
          <w:p w14:paraId="38F4E42A" w14:textId="72656FDE"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19" w:type="pct"/>
            <w:shd w:val="clear" w:color="auto" w:fill="FFF8A3"/>
            <w:vAlign w:val="center"/>
          </w:tcPr>
          <w:p w14:paraId="38F4E42C"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728" w:type="pct"/>
            <w:shd w:val="clear" w:color="auto" w:fill="auto"/>
            <w:vAlign w:val="center"/>
          </w:tcPr>
          <w:p w14:paraId="38F4E42D" w14:textId="77777777" w:rsidR="009447E2" w:rsidRPr="00174355" w:rsidRDefault="009447E2" w:rsidP="004D0007">
            <w:pPr>
              <w:pStyle w:val="CommentText"/>
              <w:widowControl w:val="0"/>
              <w:spacing w:before="60" w:after="60"/>
              <w:jc w:val="center"/>
              <w:rPr>
                <w:rFonts w:cs="Arial"/>
              </w:rPr>
            </w:pPr>
          </w:p>
        </w:tc>
        <w:tc>
          <w:tcPr>
            <w:tcW w:w="517" w:type="pct"/>
            <w:shd w:val="clear" w:color="auto" w:fill="7BBC63"/>
            <w:vAlign w:val="center"/>
          </w:tcPr>
          <w:p w14:paraId="38F4E42E"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608" w:type="pct"/>
            <w:vAlign w:val="center"/>
          </w:tcPr>
          <w:p w14:paraId="38F4E42F" w14:textId="77777777" w:rsidR="009447E2" w:rsidRPr="00174355" w:rsidRDefault="009447E2" w:rsidP="004D0007">
            <w:pPr>
              <w:pStyle w:val="CommentText"/>
              <w:widowControl w:val="0"/>
              <w:spacing w:before="60" w:after="60"/>
              <w:jc w:val="center"/>
              <w:rPr>
                <w:rFonts w:cs="Arial"/>
              </w:rPr>
            </w:pPr>
          </w:p>
        </w:tc>
      </w:tr>
      <w:tr w:rsidR="009447E2" w:rsidRPr="00174355" w14:paraId="38F4E439" w14:textId="77777777" w:rsidTr="004A2208">
        <w:trPr>
          <w:trHeight w:val="300"/>
        </w:trPr>
        <w:tc>
          <w:tcPr>
            <w:tcW w:w="963" w:type="pct"/>
            <w:shd w:val="clear" w:color="auto" w:fill="F2F2F2" w:themeFill="background1" w:themeFillShade="F2"/>
            <w:vAlign w:val="center"/>
          </w:tcPr>
          <w:p w14:paraId="38F4E431" w14:textId="77777777" w:rsidR="009447E2" w:rsidRPr="00174355" w:rsidRDefault="009447E2" w:rsidP="004D0007">
            <w:pPr>
              <w:pStyle w:val="CommentText"/>
              <w:widowControl w:val="0"/>
              <w:spacing w:before="60" w:after="60"/>
              <w:rPr>
                <w:rFonts w:cs="Arial"/>
                <w:b/>
              </w:rPr>
            </w:pPr>
            <w:r w:rsidRPr="00174355">
              <w:rPr>
                <w:rFonts w:cs="Arial"/>
                <w:b/>
              </w:rPr>
              <w:t xml:space="preserve">Ashmore Reef </w:t>
            </w:r>
          </w:p>
        </w:tc>
        <w:tc>
          <w:tcPr>
            <w:tcW w:w="544" w:type="pct"/>
            <w:shd w:val="clear" w:color="auto" w:fill="F2F2F2" w:themeFill="background1" w:themeFillShade="F2"/>
            <w:vAlign w:val="center"/>
          </w:tcPr>
          <w:p w14:paraId="38F4E432" w14:textId="77777777" w:rsidR="009447E2" w:rsidRPr="00174355" w:rsidRDefault="009447E2" w:rsidP="004D0007">
            <w:pPr>
              <w:pStyle w:val="CommentText"/>
              <w:widowControl w:val="0"/>
              <w:spacing w:before="60" w:after="60"/>
              <w:jc w:val="center"/>
              <w:rPr>
                <w:rFonts w:cs="Arial"/>
              </w:rPr>
            </w:pPr>
            <w:proofErr w:type="spellStart"/>
            <w:r w:rsidRPr="00174355">
              <w:rPr>
                <w:rFonts w:cs="Arial"/>
              </w:rPr>
              <w:t>Ia</w:t>
            </w:r>
            <w:proofErr w:type="spellEnd"/>
          </w:p>
        </w:tc>
        <w:tc>
          <w:tcPr>
            <w:tcW w:w="522" w:type="pct"/>
          </w:tcPr>
          <w:p w14:paraId="3D357A7F" w14:textId="77777777" w:rsidR="009447E2" w:rsidRPr="00174355" w:rsidRDefault="009447E2" w:rsidP="004D0007">
            <w:pPr>
              <w:pStyle w:val="CommentText"/>
              <w:widowControl w:val="0"/>
              <w:spacing w:before="60" w:after="60"/>
              <w:jc w:val="center"/>
              <w:rPr>
                <w:rFonts w:cs="Arial"/>
              </w:rPr>
            </w:pPr>
          </w:p>
        </w:tc>
        <w:tc>
          <w:tcPr>
            <w:tcW w:w="499" w:type="pct"/>
            <w:vAlign w:val="center"/>
          </w:tcPr>
          <w:p w14:paraId="38F4E433" w14:textId="3C55A8B2" w:rsidR="009447E2" w:rsidRPr="00174355" w:rsidRDefault="009447E2" w:rsidP="004D0007">
            <w:pPr>
              <w:pStyle w:val="CommentText"/>
              <w:widowControl w:val="0"/>
              <w:spacing w:before="60" w:after="60"/>
              <w:jc w:val="center"/>
              <w:rPr>
                <w:rFonts w:cs="Arial"/>
              </w:rPr>
            </w:pPr>
          </w:p>
        </w:tc>
        <w:tc>
          <w:tcPr>
            <w:tcW w:w="619" w:type="pct"/>
            <w:shd w:val="clear" w:color="auto" w:fill="auto"/>
            <w:vAlign w:val="center"/>
          </w:tcPr>
          <w:p w14:paraId="38F4E435" w14:textId="77777777" w:rsidR="009447E2" w:rsidRPr="00174355" w:rsidRDefault="009447E2" w:rsidP="004D0007">
            <w:pPr>
              <w:pStyle w:val="CommentText"/>
              <w:widowControl w:val="0"/>
              <w:spacing w:before="60" w:after="60"/>
              <w:jc w:val="center"/>
              <w:rPr>
                <w:rFonts w:cs="Arial"/>
              </w:rPr>
            </w:pPr>
          </w:p>
        </w:tc>
        <w:tc>
          <w:tcPr>
            <w:tcW w:w="728" w:type="pct"/>
            <w:shd w:val="clear" w:color="auto" w:fill="FDBA33"/>
            <w:vAlign w:val="center"/>
          </w:tcPr>
          <w:p w14:paraId="38F4E436"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c>
          <w:tcPr>
            <w:tcW w:w="517" w:type="pct"/>
            <w:vAlign w:val="center"/>
          </w:tcPr>
          <w:p w14:paraId="38F4E437" w14:textId="77777777" w:rsidR="009447E2" w:rsidRPr="00174355" w:rsidRDefault="009447E2" w:rsidP="004D0007">
            <w:pPr>
              <w:pStyle w:val="CommentText"/>
              <w:widowControl w:val="0"/>
              <w:spacing w:before="60" w:after="60"/>
              <w:jc w:val="center"/>
              <w:rPr>
                <w:rFonts w:cs="Arial"/>
              </w:rPr>
            </w:pPr>
          </w:p>
        </w:tc>
        <w:tc>
          <w:tcPr>
            <w:tcW w:w="608" w:type="pct"/>
            <w:shd w:val="clear" w:color="auto" w:fill="F7C0D8"/>
            <w:vAlign w:val="center"/>
          </w:tcPr>
          <w:p w14:paraId="38F4E438"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r>
      <w:tr w:rsidR="009447E2" w:rsidRPr="00174355" w14:paraId="38F4E442" w14:textId="77777777" w:rsidTr="004A2208">
        <w:trPr>
          <w:trHeight w:val="295"/>
        </w:trPr>
        <w:tc>
          <w:tcPr>
            <w:tcW w:w="963" w:type="pct"/>
            <w:shd w:val="clear" w:color="auto" w:fill="F2F2F2" w:themeFill="background1" w:themeFillShade="F2"/>
            <w:vAlign w:val="center"/>
          </w:tcPr>
          <w:p w14:paraId="38F4E43A" w14:textId="77777777" w:rsidR="009447E2" w:rsidRPr="00174355" w:rsidRDefault="009447E2" w:rsidP="004D0007">
            <w:pPr>
              <w:pStyle w:val="CommentText"/>
              <w:widowControl w:val="0"/>
              <w:spacing w:before="60" w:after="60"/>
              <w:rPr>
                <w:rFonts w:cs="Arial"/>
                <w:b/>
              </w:rPr>
            </w:pPr>
            <w:r w:rsidRPr="00174355">
              <w:rPr>
                <w:rFonts w:cs="Arial"/>
                <w:b/>
              </w:rPr>
              <w:t>Cartier Island</w:t>
            </w:r>
          </w:p>
        </w:tc>
        <w:tc>
          <w:tcPr>
            <w:tcW w:w="544" w:type="pct"/>
            <w:shd w:val="clear" w:color="auto" w:fill="F2F2F2" w:themeFill="background1" w:themeFillShade="F2"/>
            <w:vAlign w:val="center"/>
          </w:tcPr>
          <w:p w14:paraId="38F4E43B" w14:textId="77777777" w:rsidR="009447E2" w:rsidRPr="00174355" w:rsidRDefault="009447E2" w:rsidP="004D0007">
            <w:pPr>
              <w:pStyle w:val="CommentText"/>
              <w:widowControl w:val="0"/>
              <w:spacing w:before="60" w:after="60"/>
              <w:jc w:val="center"/>
              <w:rPr>
                <w:rFonts w:cs="Arial"/>
              </w:rPr>
            </w:pPr>
            <w:proofErr w:type="spellStart"/>
            <w:r w:rsidRPr="00174355">
              <w:rPr>
                <w:rFonts w:cs="Arial"/>
              </w:rPr>
              <w:t>Ia</w:t>
            </w:r>
            <w:proofErr w:type="spellEnd"/>
          </w:p>
        </w:tc>
        <w:tc>
          <w:tcPr>
            <w:tcW w:w="522" w:type="pct"/>
          </w:tcPr>
          <w:p w14:paraId="6442ED7E" w14:textId="77777777" w:rsidR="009447E2" w:rsidRPr="00174355" w:rsidRDefault="009447E2" w:rsidP="004D0007">
            <w:pPr>
              <w:pStyle w:val="CommentText"/>
              <w:widowControl w:val="0"/>
              <w:spacing w:before="60" w:after="60"/>
              <w:jc w:val="center"/>
              <w:rPr>
                <w:rFonts w:cs="Arial"/>
              </w:rPr>
            </w:pPr>
          </w:p>
        </w:tc>
        <w:tc>
          <w:tcPr>
            <w:tcW w:w="499" w:type="pct"/>
            <w:vAlign w:val="center"/>
          </w:tcPr>
          <w:p w14:paraId="38F4E43C" w14:textId="6F4925FA" w:rsidR="009447E2" w:rsidRPr="00174355" w:rsidRDefault="009447E2" w:rsidP="004D0007">
            <w:pPr>
              <w:pStyle w:val="CommentText"/>
              <w:widowControl w:val="0"/>
              <w:spacing w:before="60" w:after="60"/>
              <w:jc w:val="center"/>
              <w:rPr>
                <w:rFonts w:cs="Arial"/>
              </w:rPr>
            </w:pPr>
          </w:p>
        </w:tc>
        <w:tc>
          <w:tcPr>
            <w:tcW w:w="619" w:type="pct"/>
            <w:vAlign w:val="center"/>
          </w:tcPr>
          <w:p w14:paraId="38F4E43E" w14:textId="77777777" w:rsidR="009447E2" w:rsidRPr="00174355" w:rsidRDefault="009447E2" w:rsidP="004D0007">
            <w:pPr>
              <w:pStyle w:val="CommentText"/>
              <w:widowControl w:val="0"/>
              <w:spacing w:before="60" w:after="60"/>
              <w:jc w:val="center"/>
              <w:rPr>
                <w:rFonts w:cs="Arial"/>
              </w:rPr>
            </w:pPr>
          </w:p>
        </w:tc>
        <w:tc>
          <w:tcPr>
            <w:tcW w:w="728" w:type="pct"/>
            <w:shd w:val="clear" w:color="auto" w:fill="auto"/>
            <w:vAlign w:val="center"/>
          </w:tcPr>
          <w:p w14:paraId="38F4E43F" w14:textId="77777777" w:rsidR="009447E2" w:rsidRPr="00174355" w:rsidRDefault="009447E2" w:rsidP="004D0007">
            <w:pPr>
              <w:pStyle w:val="CommentText"/>
              <w:widowControl w:val="0"/>
              <w:spacing w:before="60" w:after="60"/>
              <w:jc w:val="center"/>
              <w:rPr>
                <w:rFonts w:cs="Arial"/>
              </w:rPr>
            </w:pPr>
          </w:p>
        </w:tc>
        <w:tc>
          <w:tcPr>
            <w:tcW w:w="517" w:type="pct"/>
            <w:vAlign w:val="center"/>
          </w:tcPr>
          <w:p w14:paraId="38F4E440" w14:textId="77777777" w:rsidR="009447E2" w:rsidRPr="00174355" w:rsidRDefault="009447E2" w:rsidP="004D0007">
            <w:pPr>
              <w:pStyle w:val="CommentText"/>
              <w:widowControl w:val="0"/>
              <w:spacing w:before="60" w:after="60"/>
              <w:jc w:val="center"/>
              <w:rPr>
                <w:rFonts w:cs="Arial"/>
              </w:rPr>
            </w:pPr>
          </w:p>
        </w:tc>
        <w:tc>
          <w:tcPr>
            <w:tcW w:w="608" w:type="pct"/>
            <w:shd w:val="clear" w:color="auto" w:fill="F7C0D8"/>
            <w:vAlign w:val="center"/>
          </w:tcPr>
          <w:p w14:paraId="38F4E441" w14:textId="77777777" w:rsidR="009447E2" w:rsidRPr="00174355" w:rsidRDefault="009447E2" w:rsidP="004D0007">
            <w:pPr>
              <w:pStyle w:val="CommentText"/>
              <w:widowControl w:val="0"/>
              <w:spacing w:before="60" w:after="60"/>
              <w:jc w:val="center"/>
              <w:rPr>
                <w:rFonts w:cs="Arial"/>
              </w:rPr>
            </w:pPr>
            <w:r w:rsidRPr="00174355">
              <w:rPr>
                <w:rFonts w:cs="Arial"/>
              </w:rPr>
              <w:sym w:font="Wingdings" w:char="F0FC"/>
            </w:r>
          </w:p>
        </w:tc>
      </w:tr>
    </w:tbl>
    <w:p w14:paraId="6D3CC8AE" w14:textId="695E3E15" w:rsidR="00F93CE2" w:rsidRDefault="002269E3" w:rsidP="00090D26">
      <w:pPr>
        <w:pStyle w:val="CommentText"/>
        <w:widowControl w:val="0"/>
        <w:ind w:left="567" w:hanging="567"/>
        <w:rPr>
          <w:rFonts w:cs="Arial"/>
        </w:rPr>
      </w:pPr>
      <w:r w:rsidRPr="00174355">
        <w:rPr>
          <w:rFonts w:cs="Arial"/>
        </w:rPr>
        <w:sym w:font="Wingdings" w:char="F0FC"/>
      </w:r>
      <w:r w:rsidRPr="00174355">
        <w:rPr>
          <w:rFonts w:cs="Arial"/>
        </w:rPr>
        <w:tab/>
        <w:t>Zone is assigned to the marine park named in column 1.</w:t>
      </w:r>
      <w:bookmarkStart w:id="92" w:name="_Toc412120805"/>
      <w:bookmarkStart w:id="93" w:name="_Toc412188216"/>
      <w:bookmarkStart w:id="94" w:name="_Toc430097423"/>
      <w:bookmarkStart w:id="95" w:name="_Toc439933707"/>
      <w:bookmarkStart w:id="96" w:name="_Toc481512468"/>
      <w:bookmarkStart w:id="97" w:name="_Toc481760487"/>
      <w:r w:rsidR="00AA72A9">
        <w:rPr>
          <w:rFonts w:cs="Arial"/>
        </w:rPr>
        <w:t xml:space="preserve"> </w:t>
      </w:r>
      <w:r w:rsidR="001C686A">
        <w:t>Sections 3.1.2 and 3.1.3 of this plan explain the assignment of zones.</w:t>
      </w:r>
    </w:p>
    <w:p w14:paraId="5F98E55E" w14:textId="77777777" w:rsidR="00F93CE2" w:rsidRDefault="00F93CE2">
      <w:pPr>
        <w:spacing w:before="0" w:after="160" w:line="259" w:lineRule="auto"/>
        <w:rPr>
          <w:rFonts w:cs="Arial"/>
          <w:szCs w:val="20"/>
        </w:rPr>
      </w:pPr>
      <w:r>
        <w:rPr>
          <w:rFonts w:cs="Arial"/>
        </w:rPr>
        <w:br w:type="page"/>
      </w:r>
    </w:p>
    <w:p w14:paraId="07C1B123" w14:textId="2693CEF3" w:rsidR="00524036" w:rsidRDefault="00524036" w:rsidP="00F93CE2">
      <w:pPr>
        <w:pStyle w:val="CommentText"/>
        <w:widowControl w:val="0"/>
        <w:spacing w:before="60" w:after="60"/>
        <w:rPr>
          <w:rFonts w:cs="Arial"/>
          <w:b/>
        </w:rPr>
      </w:pPr>
      <w:r>
        <w:rPr>
          <w:rFonts w:cs="Arial"/>
          <w:b/>
          <w:noProof/>
          <w:lang w:eastAsia="en-AU"/>
        </w:rPr>
        <w:lastRenderedPageBreak/>
        <w:drawing>
          <wp:inline distT="0" distB="0" distL="0" distR="0" wp14:anchorId="0F771699" wp14:editId="435EC87B">
            <wp:extent cx="8054731" cy="5695233"/>
            <wp:effectExtent l="0" t="1270" r="2540" b="2540"/>
            <wp:docPr id="2" name="Picture 2" descr="Map of the North-west Marine Parks Network showing zones within each marine park." title="Figure 3.1 North-west Marine Parks Network showing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w_network_zones.png"/>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8054731" cy="5695233"/>
                    </a:xfrm>
                    <a:prstGeom prst="rect">
                      <a:avLst/>
                    </a:prstGeom>
                  </pic:spPr>
                </pic:pic>
              </a:graphicData>
            </a:graphic>
          </wp:inline>
        </w:drawing>
      </w:r>
    </w:p>
    <w:p w14:paraId="65878795" w14:textId="22888B8A" w:rsidR="00EF7273" w:rsidRPr="00EF7273" w:rsidRDefault="00EF7273" w:rsidP="00F93CE2">
      <w:pPr>
        <w:pStyle w:val="CommentText"/>
        <w:widowControl w:val="0"/>
        <w:spacing w:before="60" w:after="60"/>
        <w:rPr>
          <w:rFonts w:cs="Arial"/>
          <w:b/>
        </w:rPr>
      </w:pPr>
      <w:r w:rsidRPr="00EF7273">
        <w:rPr>
          <w:rFonts w:cs="Arial"/>
          <w:b/>
        </w:rPr>
        <w:t>Figure 3.1 North-west Marine Parks Network</w:t>
      </w:r>
      <w:r>
        <w:rPr>
          <w:rFonts w:cs="Arial"/>
          <w:b/>
        </w:rPr>
        <w:t xml:space="preserve"> showing zones</w:t>
      </w:r>
    </w:p>
    <w:p w14:paraId="38F4E444" w14:textId="50F64BFA" w:rsidR="007859E8" w:rsidRPr="00174355" w:rsidRDefault="005B119D" w:rsidP="00160F74">
      <w:pPr>
        <w:pStyle w:val="Heading1"/>
      </w:pPr>
      <w:bookmarkStart w:id="98" w:name="_Toc484449168"/>
      <w:bookmarkStart w:id="99" w:name="_Toc484452414"/>
      <w:bookmarkStart w:id="100" w:name="_Toc485123493"/>
      <w:bookmarkStart w:id="101" w:name="_Toc485302061"/>
      <w:bookmarkStart w:id="102" w:name="_Toc485302725"/>
      <w:bookmarkStart w:id="103" w:name="_Toc485735277"/>
      <w:bookmarkStart w:id="104" w:name="_Toc486517793"/>
      <w:bookmarkStart w:id="105" w:name="_Toc486579132"/>
      <w:bookmarkStart w:id="106" w:name="_Toc486589584"/>
      <w:bookmarkStart w:id="107" w:name="_Toc486600660"/>
      <w:bookmarkStart w:id="108" w:name="_Toc486950436"/>
      <w:bookmarkStart w:id="109" w:name="_Toc487209297"/>
      <w:bookmarkStart w:id="110" w:name="_Toc487545367"/>
      <w:bookmarkStart w:id="111" w:name="_Toc487545571"/>
      <w:bookmarkStart w:id="112" w:name="_Toc488315786"/>
      <w:bookmarkStart w:id="113" w:name="_Toc498692663"/>
      <w:bookmarkStart w:id="114" w:name="_Toc501466910"/>
      <w:bookmarkStart w:id="115" w:name="_Toc501535757"/>
      <w:r w:rsidRPr="00174355">
        <w:lastRenderedPageBreak/>
        <w:t xml:space="preserve">Managing </w:t>
      </w:r>
      <w:bookmarkEnd w:id="92"/>
      <w:bookmarkEnd w:id="93"/>
      <w:bookmarkEnd w:id="94"/>
      <w:bookmarkEnd w:id="95"/>
      <w:r w:rsidRPr="00174355">
        <w:t>activities</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1A8D4D8E" w14:textId="69424658" w:rsidR="009548CD" w:rsidRDefault="009548CD" w:rsidP="006E3DCC">
      <w:pPr>
        <w:rPr>
          <w:rFonts w:cs="Arial"/>
        </w:rPr>
      </w:pPr>
    </w:p>
    <w:p w14:paraId="33D607BB" w14:textId="53F85134" w:rsidR="00805E61" w:rsidRDefault="00805E61" w:rsidP="006E3DCC">
      <w:pPr>
        <w:rPr>
          <w:rFonts w:cs="Arial"/>
          <w:b/>
          <w:color w:val="BFBFBF" w:themeColor="background1" w:themeShade="BF"/>
          <w:sz w:val="16"/>
          <w:szCs w:val="16"/>
        </w:rPr>
      </w:pPr>
      <w:r>
        <w:rPr>
          <w:rFonts w:cs="Arial"/>
          <w:noProof/>
          <w:lang w:eastAsia="en-AU"/>
        </w:rPr>
        <w:drawing>
          <wp:inline distT="0" distB="0" distL="0" distR="0" wp14:anchorId="78502C1A" wp14:editId="6C32F485">
            <wp:extent cx="6184900" cy="4127500"/>
            <wp:effectExtent l="0" t="0" r="6350" b="6350"/>
            <wp:docPr id="16" name="Picture 16" descr="Picture of a deep reef channel between coral embankment at the Rowley Shoals WA. Credit: Michelle Glover." title="Reef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cuments\My Pictures\EVIL\NW Mermaid (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84900" cy="4127500"/>
                    </a:xfrm>
                    <a:prstGeom prst="rect">
                      <a:avLst/>
                    </a:prstGeom>
                    <a:noFill/>
                    <a:ln>
                      <a:noFill/>
                    </a:ln>
                  </pic:spPr>
                </pic:pic>
              </a:graphicData>
            </a:graphic>
          </wp:inline>
        </w:drawing>
      </w:r>
    </w:p>
    <w:p w14:paraId="38F4E446" w14:textId="5BEAA378" w:rsidR="00B3365C" w:rsidRPr="00FA7C3E" w:rsidRDefault="007B735E" w:rsidP="006E3DCC">
      <w:pPr>
        <w:rPr>
          <w:rFonts w:cs="Arial"/>
          <w:b/>
          <w:color w:val="BFBFBF" w:themeColor="background1" w:themeShade="BF"/>
          <w:sz w:val="16"/>
          <w:szCs w:val="16"/>
        </w:rPr>
      </w:pPr>
      <w:r w:rsidRPr="00FA7C3E">
        <w:rPr>
          <w:rFonts w:cs="Arial"/>
          <w:b/>
          <w:color w:val="BFBFBF" w:themeColor="background1" w:themeShade="BF"/>
          <w:sz w:val="16"/>
          <w:szCs w:val="16"/>
        </w:rPr>
        <w:t xml:space="preserve">Reef channel </w:t>
      </w:r>
      <w:r w:rsidR="00877FAC" w:rsidRPr="00FA7C3E">
        <w:rPr>
          <w:rFonts w:cs="Arial"/>
          <w:b/>
          <w:color w:val="BFBFBF" w:themeColor="background1" w:themeShade="BF"/>
          <w:sz w:val="16"/>
          <w:szCs w:val="16"/>
        </w:rPr>
        <w:t xml:space="preserve">at </w:t>
      </w:r>
      <w:r w:rsidRPr="00FA7C3E">
        <w:rPr>
          <w:rFonts w:cs="Arial"/>
          <w:b/>
          <w:color w:val="BFBFBF" w:themeColor="background1" w:themeShade="BF"/>
          <w:sz w:val="16"/>
          <w:szCs w:val="16"/>
        </w:rPr>
        <w:t>Rowley Sh</w:t>
      </w:r>
      <w:r w:rsidR="007075C1" w:rsidRPr="00FA7C3E">
        <w:rPr>
          <w:rFonts w:cs="Arial"/>
          <w:b/>
          <w:color w:val="BFBFBF" w:themeColor="background1" w:themeShade="BF"/>
          <w:sz w:val="16"/>
          <w:szCs w:val="16"/>
        </w:rPr>
        <w:t>o</w:t>
      </w:r>
      <w:r w:rsidR="000952DD" w:rsidRPr="00FA7C3E">
        <w:rPr>
          <w:rFonts w:cs="Arial"/>
          <w:b/>
          <w:color w:val="BFBFBF" w:themeColor="background1" w:themeShade="BF"/>
          <w:sz w:val="16"/>
          <w:szCs w:val="16"/>
        </w:rPr>
        <w:t>a</w:t>
      </w:r>
      <w:r w:rsidRPr="00FA7C3E">
        <w:rPr>
          <w:rFonts w:cs="Arial"/>
          <w:b/>
          <w:color w:val="BFBFBF" w:themeColor="background1" w:themeShade="BF"/>
          <w:sz w:val="16"/>
          <w:szCs w:val="16"/>
        </w:rPr>
        <w:t>ls (Michelle Glover)</w:t>
      </w:r>
    </w:p>
    <w:p w14:paraId="38F4E447" w14:textId="77777777" w:rsidR="007C0AC6" w:rsidRPr="00174355" w:rsidRDefault="007C0AC6">
      <w:pPr>
        <w:spacing w:before="0" w:after="160" w:line="259" w:lineRule="auto"/>
        <w:rPr>
          <w:rFonts w:eastAsiaTheme="majorEastAsia" w:cs="Arial"/>
          <w:b/>
          <w:bCs/>
          <w:smallCaps/>
          <w:color w:val="000000" w:themeColor="text1"/>
          <w:sz w:val="32"/>
          <w:szCs w:val="28"/>
        </w:rPr>
      </w:pPr>
      <w:bookmarkStart w:id="116" w:name="_Toc430097424"/>
      <w:bookmarkStart w:id="117" w:name="_Toc439933708"/>
      <w:bookmarkStart w:id="118" w:name="_Toc476652815"/>
      <w:bookmarkStart w:id="119" w:name="_Toc481512469"/>
      <w:bookmarkStart w:id="120" w:name="_Toc481760488"/>
      <w:r w:rsidRPr="00174355">
        <w:rPr>
          <w:rFonts w:eastAsiaTheme="majorEastAsia" w:cs="Arial"/>
          <w:b/>
          <w:bCs/>
          <w:smallCaps/>
          <w:color w:val="000000" w:themeColor="text1"/>
          <w:sz w:val="32"/>
          <w:szCs w:val="28"/>
        </w:rPr>
        <w:br w:type="page"/>
      </w:r>
    </w:p>
    <w:p w14:paraId="38F4E448" w14:textId="77777777" w:rsidR="00446D68" w:rsidRPr="00174355" w:rsidRDefault="00446D68" w:rsidP="00ED72D5">
      <w:pPr>
        <w:pStyle w:val="Heading2-new"/>
      </w:pPr>
      <w:bookmarkStart w:id="121" w:name="_Toc484449169"/>
      <w:bookmarkStart w:id="122" w:name="_Toc484452415"/>
      <w:bookmarkStart w:id="123" w:name="_Toc485123494"/>
      <w:bookmarkStart w:id="124" w:name="_Toc485302062"/>
      <w:bookmarkStart w:id="125" w:name="_Toc485302726"/>
      <w:bookmarkStart w:id="126" w:name="_Toc485735278"/>
      <w:bookmarkStart w:id="127" w:name="_Toc486517794"/>
      <w:bookmarkStart w:id="128" w:name="_Toc486579133"/>
      <w:bookmarkStart w:id="129" w:name="_Toc486589585"/>
      <w:bookmarkStart w:id="130" w:name="_Toc486600661"/>
      <w:bookmarkStart w:id="131" w:name="_Toc486950437"/>
      <w:bookmarkStart w:id="132" w:name="_Toc487209298"/>
      <w:bookmarkStart w:id="133" w:name="_Toc487545368"/>
      <w:bookmarkStart w:id="134" w:name="_Toc487545572"/>
      <w:bookmarkStart w:id="135" w:name="_Toc488315787"/>
      <w:bookmarkStart w:id="136" w:name="_Toc498692664"/>
      <w:bookmarkStart w:id="137" w:name="_Toc501466911"/>
      <w:bookmarkStart w:id="138" w:name="_Toc501535758"/>
      <w:r w:rsidRPr="00174355">
        <w:lastRenderedPageBreak/>
        <w:t xml:space="preserve">Outline of </w:t>
      </w:r>
      <w:bookmarkEnd w:id="116"/>
      <w:bookmarkEnd w:id="117"/>
      <w:r w:rsidRPr="00174355">
        <w:t>Part 4</w:t>
      </w:r>
      <w:bookmarkStart w:id="139" w:name="Editing"/>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9"/>
      <w:bookmarkEnd w:id="133"/>
      <w:bookmarkEnd w:id="134"/>
      <w:bookmarkEnd w:id="135"/>
      <w:bookmarkEnd w:id="136"/>
      <w:bookmarkEnd w:id="137"/>
      <w:bookmarkEnd w:id="138"/>
    </w:p>
    <w:p w14:paraId="38F4E44A" w14:textId="66056090" w:rsidR="00446D68" w:rsidRPr="00174355" w:rsidRDefault="00446D68" w:rsidP="0047530F">
      <w:pPr>
        <w:widowControl w:val="0"/>
        <w:rPr>
          <w:rFonts w:cs="Arial"/>
        </w:rPr>
      </w:pPr>
      <w:r w:rsidRPr="00174355">
        <w:rPr>
          <w:rFonts w:cs="Arial"/>
        </w:rPr>
        <w:t xml:space="preserve">This plan enables a range of activities to be conducted that would otherwise be prohibited </w:t>
      </w:r>
      <w:r w:rsidR="002A5E0C">
        <w:rPr>
          <w:rFonts w:cs="Arial"/>
        </w:rPr>
        <w:t xml:space="preserve">or controlled </w:t>
      </w:r>
      <w:r w:rsidRPr="00174355">
        <w:rPr>
          <w:rFonts w:cs="Arial"/>
        </w:rPr>
        <w:t>by the EPBC Act and EPBC Regulations</w:t>
      </w:r>
      <w:r w:rsidR="00F770FB">
        <w:rPr>
          <w:rFonts w:cs="Arial"/>
        </w:rPr>
        <w:t xml:space="preserve"> (Schedule 1)</w:t>
      </w:r>
      <w:r w:rsidRPr="00174355">
        <w:rPr>
          <w:rFonts w:cs="Arial"/>
        </w:rPr>
        <w:t xml:space="preserve">. This Part sets out for </w:t>
      </w:r>
      <w:r w:rsidR="004167DB" w:rsidRPr="00174355">
        <w:rPr>
          <w:rFonts w:cs="Arial"/>
        </w:rPr>
        <w:t>marine park</w:t>
      </w:r>
      <w:r w:rsidRPr="00174355">
        <w:rPr>
          <w:rFonts w:cs="Arial"/>
        </w:rPr>
        <w:t>s of the North-west Network, which activities are:</w:t>
      </w:r>
    </w:p>
    <w:p w14:paraId="38F4E44B" w14:textId="77777777" w:rsidR="0020624D" w:rsidRPr="00174355" w:rsidRDefault="00446D68" w:rsidP="001F1752">
      <w:pPr>
        <w:pStyle w:val="sub-prescriptionsabc"/>
        <w:widowControl w:val="0"/>
        <w:numPr>
          <w:ilvl w:val="0"/>
          <w:numId w:val="58"/>
        </w:numPr>
        <w:rPr>
          <w:rFonts w:cs="Arial"/>
        </w:rPr>
      </w:pPr>
      <w:r w:rsidRPr="00174355">
        <w:rPr>
          <w:rFonts w:cs="Arial"/>
        </w:rPr>
        <w:t xml:space="preserve">allowed, without the need for authorisation, where consistent with zone </w:t>
      </w:r>
      <w:r w:rsidR="006940D5" w:rsidRPr="00174355">
        <w:rPr>
          <w:rFonts w:cs="Arial"/>
        </w:rPr>
        <w:t xml:space="preserve">objectives </w:t>
      </w:r>
      <w:r w:rsidRPr="00174355">
        <w:rPr>
          <w:rFonts w:cs="Arial"/>
        </w:rPr>
        <w:t>(Part 3) and conducted in accordance with this Part;</w:t>
      </w:r>
    </w:p>
    <w:p w14:paraId="38F4E44C" w14:textId="187CEDDA" w:rsidR="0020624D" w:rsidRPr="00174355" w:rsidRDefault="00446D68" w:rsidP="001F1752">
      <w:pPr>
        <w:pStyle w:val="sub-prescriptionsabc"/>
        <w:widowControl w:val="0"/>
        <w:numPr>
          <w:ilvl w:val="0"/>
          <w:numId w:val="58"/>
        </w:numPr>
        <w:rPr>
          <w:rFonts w:cs="Arial"/>
        </w:rPr>
      </w:pPr>
      <w:r w:rsidRPr="00174355">
        <w:rPr>
          <w:rFonts w:cs="Arial"/>
        </w:rPr>
        <w:t xml:space="preserve">allowable, and able to be conducted if an authorisation is issued (Section </w:t>
      </w:r>
      <w:r w:rsidR="00CC0040" w:rsidRPr="00174355">
        <w:rPr>
          <w:rFonts w:cs="Arial"/>
        </w:rPr>
        <w:t>4.</w:t>
      </w:r>
      <w:r w:rsidR="005E5910" w:rsidRPr="00174355">
        <w:rPr>
          <w:rFonts w:cs="Arial"/>
        </w:rPr>
        <w:t>4</w:t>
      </w:r>
      <w:r w:rsidRPr="00174355">
        <w:rPr>
          <w:rFonts w:cs="Arial"/>
        </w:rPr>
        <w:t xml:space="preserve"> Authorisation of allowable activities); or</w:t>
      </w:r>
    </w:p>
    <w:p w14:paraId="38F4E44D" w14:textId="0908F7B5" w:rsidR="0020624D" w:rsidRPr="00174355" w:rsidRDefault="00446D68" w:rsidP="001F1752">
      <w:pPr>
        <w:pStyle w:val="sub-prescriptionsabc"/>
        <w:widowControl w:val="0"/>
        <w:numPr>
          <w:ilvl w:val="0"/>
          <w:numId w:val="58"/>
        </w:numPr>
        <w:rPr>
          <w:rFonts w:cs="Arial"/>
        </w:rPr>
      </w:pPr>
      <w:r w:rsidRPr="00174355">
        <w:rPr>
          <w:rFonts w:cs="Arial"/>
        </w:rPr>
        <w:t xml:space="preserve">not allowed, because they are not consistent with zone </w:t>
      </w:r>
      <w:r w:rsidR="008B063C" w:rsidRPr="00174355">
        <w:rPr>
          <w:rFonts w:cs="Arial"/>
        </w:rPr>
        <w:t>objective</w:t>
      </w:r>
      <w:r w:rsidR="00FD67C4" w:rsidRPr="00174355">
        <w:rPr>
          <w:rFonts w:cs="Arial"/>
        </w:rPr>
        <w:t>s</w:t>
      </w:r>
      <w:r w:rsidRPr="00174355">
        <w:rPr>
          <w:rFonts w:cs="Arial"/>
        </w:rPr>
        <w:t xml:space="preserve"> (Part 3).</w:t>
      </w:r>
    </w:p>
    <w:p w14:paraId="38F4E44E" w14:textId="77777777" w:rsidR="00446D68" w:rsidRPr="00174355" w:rsidRDefault="00446D68" w:rsidP="0047530F">
      <w:pPr>
        <w:widowControl w:val="0"/>
        <w:rPr>
          <w:rFonts w:cs="Arial"/>
        </w:rPr>
      </w:pPr>
      <w:r w:rsidRPr="00174355">
        <w:rPr>
          <w:rFonts w:cs="Arial"/>
        </w:rPr>
        <w:t>For those activities that are allowed or allowable, this Part also</w:t>
      </w:r>
      <w:r w:rsidR="00BD63FB" w:rsidRPr="00174355">
        <w:rPr>
          <w:rFonts w:cs="Arial"/>
        </w:rPr>
        <w:t xml:space="preserve"> </w:t>
      </w:r>
      <w:r w:rsidR="003E6DAF" w:rsidRPr="00174355">
        <w:rPr>
          <w:rFonts w:cs="Arial"/>
        </w:rPr>
        <w:t>sets out</w:t>
      </w:r>
      <w:r w:rsidRPr="00174355">
        <w:rPr>
          <w:rFonts w:cs="Arial"/>
        </w:rPr>
        <w:t>:</w:t>
      </w:r>
    </w:p>
    <w:p w14:paraId="38F4E44F" w14:textId="0D41F158" w:rsidR="0020624D" w:rsidRPr="00174355" w:rsidRDefault="00446D68" w:rsidP="001F1752">
      <w:pPr>
        <w:pStyle w:val="sub-prescriptionsabc"/>
        <w:widowControl w:val="0"/>
        <w:numPr>
          <w:ilvl w:val="0"/>
          <w:numId w:val="57"/>
        </w:numPr>
        <w:rPr>
          <w:rFonts w:cs="Arial"/>
        </w:rPr>
      </w:pPr>
      <w:r w:rsidRPr="00174355">
        <w:rPr>
          <w:rFonts w:cs="Arial"/>
        </w:rPr>
        <w:t>the assessment and decision-making process for authorising an activity (Section 4.</w:t>
      </w:r>
      <w:r w:rsidR="005E5910" w:rsidRPr="00174355">
        <w:rPr>
          <w:rFonts w:cs="Arial"/>
        </w:rPr>
        <w:t>3</w:t>
      </w:r>
      <w:r w:rsidRPr="00174355">
        <w:rPr>
          <w:rFonts w:cs="Arial"/>
        </w:rPr>
        <w:t xml:space="preserve"> </w:t>
      </w:r>
      <w:r w:rsidR="00CC0040" w:rsidRPr="00174355">
        <w:rPr>
          <w:rFonts w:cs="Arial"/>
        </w:rPr>
        <w:t>M</w:t>
      </w:r>
      <w:r w:rsidRPr="00174355">
        <w:rPr>
          <w:rFonts w:cs="Arial"/>
        </w:rPr>
        <w:t>aking decisions about activities)</w:t>
      </w:r>
      <w:r w:rsidR="00BD63FB" w:rsidRPr="00174355">
        <w:rPr>
          <w:rFonts w:cs="Arial"/>
        </w:rPr>
        <w:t>;</w:t>
      </w:r>
    </w:p>
    <w:p w14:paraId="38F4E450" w14:textId="7FB88656" w:rsidR="0020624D" w:rsidRPr="00174355" w:rsidRDefault="00446D68" w:rsidP="001F1752">
      <w:pPr>
        <w:pStyle w:val="sub-prescriptionsabc"/>
        <w:widowControl w:val="0"/>
        <w:numPr>
          <w:ilvl w:val="0"/>
          <w:numId w:val="57"/>
        </w:numPr>
        <w:rPr>
          <w:rFonts w:cs="Arial"/>
        </w:rPr>
      </w:pPr>
      <w:r w:rsidRPr="00174355">
        <w:rPr>
          <w:rFonts w:cs="Arial"/>
        </w:rPr>
        <w:t xml:space="preserve">the types of authorisations that may be issued (permits, class approvals, activity licences and leases) (Section </w:t>
      </w:r>
      <w:r w:rsidR="00CC0040" w:rsidRPr="00174355">
        <w:rPr>
          <w:rFonts w:cs="Arial"/>
        </w:rPr>
        <w:t>4.</w:t>
      </w:r>
      <w:r w:rsidR="00C25C6D" w:rsidRPr="00174355">
        <w:rPr>
          <w:rFonts w:cs="Arial"/>
        </w:rPr>
        <w:t xml:space="preserve">4 </w:t>
      </w:r>
      <w:r w:rsidRPr="00174355">
        <w:rPr>
          <w:rFonts w:cs="Arial"/>
        </w:rPr>
        <w:t>Authorisation of allowable activities); and</w:t>
      </w:r>
    </w:p>
    <w:p w14:paraId="38F4E451" w14:textId="41AF9A0F" w:rsidR="0020624D" w:rsidRPr="00174355" w:rsidRDefault="00446D68" w:rsidP="001F1752">
      <w:pPr>
        <w:pStyle w:val="sub-prescriptionsabc"/>
        <w:widowControl w:val="0"/>
        <w:numPr>
          <w:ilvl w:val="0"/>
          <w:numId w:val="57"/>
        </w:numPr>
        <w:rPr>
          <w:rFonts w:cs="Arial"/>
        </w:rPr>
      </w:pPr>
      <w:r w:rsidRPr="00174355">
        <w:rPr>
          <w:rFonts w:cs="Arial"/>
        </w:rPr>
        <w:t>how activities must be undertaken in marine parks of the</w:t>
      </w:r>
      <w:r w:rsidR="00834A89" w:rsidRPr="00174355">
        <w:rPr>
          <w:rFonts w:cs="Arial"/>
        </w:rPr>
        <w:t xml:space="preserve"> North-west Network (Section 4.</w:t>
      </w:r>
      <w:r w:rsidR="005E5910" w:rsidRPr="00174355">
        <w:rPr>
          <w:rFonts w:cs="Arial"/>
        </w:rPr>
        <w:t>2</w:t>
      </w:r>
      <w:r w:rsidRPr="00174355">
        <w:rPr>
          <w:rFonts w:cs="Arial"/>
        </w:rPr>
        <w:t xml:space="preserve"> Rules for activities).</w:t>
      </w:r>
    </w:p>
    <w:p w14:paraId="38F4E452" w14:textId="7CBB1737" w:rsidR="00C174F5" w:rsidRPr="00174355" w:rsidRDefault="00C174F5" w:rsidP="0047530F">
      <w:pPr>
        <w:widowControl w:val="0"/>
        <w:rPr>
          <w:rFonts w:cs="Arial"/>
        </w:rPr>
      </w:pPr>
      <w:r w:rsidRPr="00174355">
        <w:rPr>
          <w:rFonts w:cs="Arial"/>
        </w:rPr>
        <w:t xml:space="preserve">The rules support an adaptive management approach to respond to new information. Any changes to the management of activities would be made in accordance with Section </w:t>
      </w:r>
      <w:r w:rsidR="00CC0040" w:rsidRPr="00174355">
        <w:rPr>
          <w:rFonts w:cs="Arial"/>
        </w:rPr>
        <w:t>4.</w:t>
      </w:r>
      <w:r w:rsidR="005E5910" w:rsidRPr="00174355">
        <w:rPr>
          <w:rFonts w:cs="Arial"/>
        </w:rPr>
        <w:t>3</w:t>
      </w:r>
      <w:r w:rsidRPr="00174355">
        <w:rPr>
          <w:rFonts w:cs="Arial"/>
        </w:rPr>
        <w:t>.1 (Decision</w:t>
      </w:r>
      <w:r w:rsidR="00D67A4B" w:rsidRPr="00174355">
        <w:rPr>
          <w:rFonts w:cs="Arial"/>
        </w:rPr>
        <w:t>-</w:t>
      </w:r>
      <w:r w:rsidRPr="00174355">
        <w:rPr>
          <w:rFonts w:cs="Arial"/>
        </w:rPr>
        <w:t>making).</w:t>
      </w:r>
    </w:p>
    <w:p w14:paraId="38F4E453" w14:textId="6BCB6542" w:rsidR="00446D68" w:rsidRPr="00174355" w:rsidRDefault="00446D68" w:rsidP="0047530F">
      <w:pPr>
        <w:widowControl w:val="0"/>
        <w:rPr>
          <w:rFonts w:cs="Arial"/>
        </w:rPr>
      </w:pPr>
      <w:r w:rsidRPr="00174355">
        <w:rPr>
          <w:rFonts w:cs="Arial"/>
        </w:rPr>
        <w:t xml:space="preserve">Depending on the type of activity, other provisions of the EPBC Act or other legislation (e.g. fisheries and mining laws) may also apply to an allowed or allowable activity (Schedule </w:t>
      </w:r>
      <w:r w:rsidR="00C157EC" w:rsidRPr="00174355">
        <w:rPr>
          <w:rFonts w:cs="Arial"/>
        </w:rPr>
        <w:t>1</w:t>
      </w:r>
      <w:r w:rsidRPr="00174355">
        <w:rPr>
          <w:rFonts w:cs="Arial"/>
        </w:rPr>
        <w:t>).</w:t>
      </w:r>
    </w:p>
    <w:p w14:paraId="38F4E454" w14:textId="67303917" w:rsidR="002523D6" w:rsidRPr="00174355" w:rsidRDefault="00446D68" w:rsidP="00C82413">
      <w:pPr>
        <w:widowControl w:val="0"/>
        <w:rPr>
          <w:rFonts w:cs="Arial"/>
        </w:rPr>
      </w:pPr>
      <w:r w:rsidRPr="00174355">
        <w:rPr>
          <w:rFonts w:cs="Arial"/>
        </w:rPr>
        <w:t xml:space="preserve">In accordance with s.359A of the EPBC Act, this plan does not prevent Indigenous people from continuing, in accordance with law, the traditional use of an area in a </w:t>
      </w:r>
      <w:r w:rsidR="00386287" w:rsidRPr="00174355">
        <w:rPr>
          <w:rFonts w:cs="Arial"/>
        </w:rPr>
        <w:t>marine park</w:t>
      </w:r>
      <w:r w:rsidRPr="00174355">
        <w:rPr>
          <w:rFonts w:cs="Arial"/>
        </w:rPr>
        <w:t xml:space="preserve"> for non-commercial hunting or food gathering, and for ceremonial and religious purposes. Section 8 of the EPBC Act provides that this plan does not affect the operation of the </w:t>
      </w:r>
      <w:r w:rsidRPr="00174355">
        <w:rPr>
          <w:rFonts w:cs="Arial"/>
          <w:i/>
        </w:rPr>
        <w:t>Native Title Act 1993</w:t>
      </w:r>
      <w:r w:rsidRPr="00174355">
        <w:rPr>
          <w:rFonts w:cs="Arial"/>
        </w:rPr>
        <w:t xml:space="preserve">, which also includes provisions that preserve customary rights to use land and waters (Schedule </w:t>
      </w:r>
      <w:r w:rsidR="00C157EC" w:rsidRPr="00174355">
        <w:rPr>
          <w:rFonts w:cs="Arial"/>
        </w:rPr>
        <w:t>1</w:t>
      </w:r>
      <w:r w:rsidR="00C82413" w:rsidRPr="00174355">
        <w:rPr>
          <w:rFonts w:cs="Arial"/>
        </w:rPr>
        <w:t>).</w:t>
      </w:r>
    </w:p>
    <w:p w14:paraId="270175D8" w14:textId="77777777" w:rsidR="007776F7" w:rsidRPr="00174355" w:rsidRDefault="007776F7" w:rsidP="00ED72D5">
      <w:pPr>
        <w:pStyle w:val="Heading2-new"/>
      </w:pPr>
      <w:bookmarkStart w:id="140" w:name="_Toc461521176"/>
      <w:bookmarkStart w:id="141" w:name="_Toc461628082"/>
      <w:bookmarkStart w:id="142" w:name="_Toc462237894"/>
      <w:bookmarkStart w:id="143" w:name="_Toc484449179"/>
      <w:bookmarkStart w:id="144" w:name="_Toc484452425"/>
      <w:bookmarkStart w:id="145" w:name="_Toc485123495"/>
      <w:bookmarkStart w:id="146" w:name="_Toc485302063"/>
      <w:bookmarkStart w:id="147" w:name="_Toc485302727"/>
      <w:bookmarkStart w:id="148" w:name="_Toc485735279"/>
      <w:bookmarkStart w:id="149" w:name="_Toc486517795"/>
      <w:bookmarkStart w:id="150" w:name="_Toc486579134"/>
      <w:bookmarkStart w:id="151" w:name="_Toc486589586"/>
      <w:bookmarkStart w:id="152" w:name="_Toc486600662"/>
      <w:bookmarkStart w:id="153" w:name="_Toc486950438"/>
      <w:bookmarkStart w:id="154" w:name="_Toc487209299"/>
      <w:bookmarkStart w:id="155" w:name="_Toc487545369"/>
      <w:bookmarkStart w:id="156" w:name="_Toc487545573"/>
      <w:bookmarkStart w:id="157" w:name="_Toc488315788"/>
      <w:bookmarkStart w:id="158" w:name="_Toc498692665"/>
      <w:bookmarkStart w:id="159" w:name="_Toc501466912"/>
      <w:bookmarkStart w:id="160" w:name="_Toc501535759"/>
      <w:bookmarkStart w:id="161" w:name="_Ref423029740"/>
      <w:bookmarkStart w:id="162" w:name="_Toc430097425"/>
      <w:bookmarkStart w:id="163" w:name="_Toc439933709"/>
      <w:bookmarkStart w:id="164" w:name="_Toc476652816"/>
      <w:bookmarkStart w:id="165" w:name="_Toc481512470"/>
      <w:bookmarkStart w:id="166" w:name="_Toc481760489"/>
      <w:bookmarkStart w:id="167" w:name="_Toc484449170"/>
      <w:bookmarkStart w:id="168" w:name="_Toc484452416"/>
      <w:bookmarkStart w:id="169" w:name="_Toc421287490"/>
      <w:bookmarkStart w:id="170" w:name="_Ref423029673"/>
      <w:bookmarkStart w:id="171" w:name="_Ref423029851"/>
      <w:bookmarkStart w:id="172" w:name="_Toc430097427"/>
      <w:bookmarkStart w:id="173" w:name="_Toc439933717"/>
      <w:bookmarkStart w:id="174" w:name="_Toc476652825"/>
      <w:bookmarkStart w:id="175" w:name="_Toc481512479"/>
      <w:bookmarkStart w:id="176" w:name="_Toc481760498"/>
      <w:bookmarkEnd w:id="140"/>
      <w:bookmarkEnd w:id="141"/>
      <w:bookmarkEnd w:id="142"/>
      <w:r w:rsidRPr="00174355">
        <w:t>Rules for activities</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14:paraId="32C6AE0A" w14:textId="77777777" w:rsidR="00720952" w:rsidRDefault="007776F7" w:rsidP="00EE3967">
      <w:pPr>
        <w:widowControl w:val="0"/>
        <w:rPr>
          <w:rFonts w:cs="Arial"/>
        </w:rPr>
      </w:pPr>
      <w:bookmarkStart w:id="177" w:name="_Ref423030191"/>
      <w:r w:rsidRPr="00174355">
        <w:rPr>
          <w:rFonts w:cs="Arial"/>
        </w:rPr>
        <w:t>This plan enables activities to be conducted in zones consistent with the zone objectives (Part 3) while enabling the impacts to be effectively managed. The prescriptions in Section 4.2.1 (</w:t>
      </w:r>
      <w:r w:rsidR="00596755" w:rsidRPr="00174355">
        <w:rPr>
          <w:rFonts w:cs="Arial"/>
        </w:rPr>
        <w:t>General use</w:t>
      </w:r>
      <w:r w:rsidR="00596755">
        <w:rPr>
          <w:rFonts w:cs="Arial"/>
        </w:rPr>
        <w:t>, access, and waste management</w:t>
      </w:r>
      <w:r w:rsidRPr="00174355">
        <w:rPr>
          <w:rFonts w:cs="Arial"/>
        </w:rPr>
        <w:t xml:space="preserve">) apply to all </w:t>
      </w:r>
      <w:r w:rsidR="00E35310">
        <w:rPr>
          <w:rFonts w:cs="Arial"/>
        </w:rPr>
        <w:t>marine park users</w:t>
      </w:r>
      <w:r w:rsidRPr="00174355">
        <w:rPr>
          <w:rFonts w:cs="Arial"/>
        </w:rPr>
        <w:t xml:space="preserve"> of the North-west Network. Sections 4.2.2 t</w:t>
      </w:r>
      <w:r w:rsidR="00A70E93">
        <w:rPr>
          <w:rFonts w:cs="Arial"/>
        </w:rPr>
        <w:t xml:space="preserve">o 4.2.12 </w:t>
      </w:r>
      <w:r w:rsidRPr="00174355">
        <w:rPr>
          <w:rFonts w:cs="Arial"/>
        </w:rPr>
        <w:t>prescribe the rules applying to particular uses. Section 4.2.13 (New activities and authorisations) enables new activities to be considered and new forms of authorisation to be used.</w:t>
      </w:r>
      <w:r w:rsidR="00EE3967">
        <w:rPr>
          <w:rFonts w:cs="Arial"/>
        </w:rPr>
        <w:t xml:space="preserve"> </w:t>
      </w:r>
      <w:r w:rsidR="00EE3967" w:rsidRPr="00EE3967">
        <w:rPr>
          <w:rFonts w:cs="Arial"/>
        </w:rPr>
        <w:t xml:space="preserve">Table 4.1 provides a summary of the rules for activities in zones </w:t>
      </w:r>
      <w:r w:rsidR="001340CC">
        <w:rPr>
          <w:rFonts w:cs="Arial"/>
        </w:rPr>
        <w:t xml:space="preserve">assigned to </w:t>
      </w:r>
      <w:r w:rsidR="005B457C">
        <w:rPr>
          <w:rFonts w:cs="Arial"/>
        </w:rPr>
        <w:t xml:space="preserve">marine parks of </w:t>
      </w:r>
      <w:r w:rsidR="001340CC">
        <w:rPr>
          <w:rFonts w:cs="Arial"/>
        </w:rPr>
        <w:t>the North-west Network. The zone</w:t>
      </w:r>
      <w:r w:rsidR="005B457C">
        <w:rPr>
          <w:rFonts w:cs="Arial"/>
        </w:rPr>
        <w:t>s</w:t>
      </w:r>
      <w:r w:rsidR="001340CC">
        <w:rPr>
          <w:rFonts w:cs="Arial"/>
        </w:rPr>
        <w:t xml:space="preserve"> are </w:t>
      </w:r>
      <w:r w:rsidR="00EE3967" w:rsidRPr="00EE3967">
        <w:rPr>
          <w:rFonts w:cs="Arial"/>
        </w:rPr>
        <w:t>shown in Figure 3.1</w:t>
      </w:r>
      <w:r w:rsidR="00391E5A">
        <w:rPr>
          <w:rFonts w:cs="Arial"/>
        </w:rPr>
        <w:t xml:space="preserve"> and</w:t>
      </w:r>
      <w:r w:rsidR="0043233B">
        <w:rPr>
          <w:rFonts w:cs="Arial"/>
        </w:rPr>
        <w:t xml:space="preserve"> </w:t>
      </w:r>
      <w:r w:rsidR="00953BCD">
        <w:rPr>
          <w:rFonts w:cs="Arial"/>
        </w:rPr>
        <w:t>more specifically shown in</w:t>
      </w:r>
      <w:r w:rsidR="0043233B">
        <w:rPr>
          <w:rFonts w:cs="Arial"/>
        </w:rPr>
        <w:t xml:space="preserve"> marine park maps in Schedule 2</w:t>
      </w:r>
      <w:r w:rsidR="00391E5A">
        <w:rPr>
          <w:rFonts w:cs="Arial"/>
        </w:rPr>
        <w:t>,</w:t>
      </w:r>
      <w:r w:rsidR="0043233B">
        <w:rPr>
          <w:rFonts w:cs="Arial"/>
        </w:rPr>
        <w:t xml:space="preserve"> </w:t>
      </w:r>
      <w:r w:rsidR="00EE3967" w:rsidRPr="00EE3967">
        <w:rPr>
          <w:rFonts w:cs="Arial"/>
        </w:rPr>
        <w:t xml:space="preserve">and </w:t>
      </w:r>
      <w:r w:rsidR="0043233B">
        <w:rPr>
          <w:rFonts w:cs="Arial"/>
        </w:rPr>
        <w:t xml:space="preserve">described in </w:t>
      </w:r>
      <w:r w:rsidR="00EE3967" w:rsidRPr="00EE3967">
        <w:rPr>
          <w:rFonts w:cs="Arial"/>
        </w:rPr>
        <w:t xml:space="preserve">Schedule </w:t>
      </w:r>
      <w:r w:rsidR="0043233B">
        <w:rPr>
          <w:rFonts w:cs="Arial"/>
        </w:rPr>
        <w:t>4</w:t>
      </w:r>
      <w:r w:rsidR="00EE3967" w:rsidRPr="00EE3967">
        <w:rPr>
          <w:rFonts w:cs="Arial"/>
        </w:rPr>
        <w:t>.</w:t>
      </w:r>
      <w:bookmarkStart w:id="178" w:name="_Toc439933718"/>
      <w:bookmarkStart w:id="179" w:name="_Toc476652826"/>
      <w:bookmarkStart w:id="180" w:name="_Toc481512480"/>
      <w:bookmarkStart w:id="181" w:name="_Toc481760499"/>
      <w:bookmarkStart w:id="182" w:name="_Toc484449180"/>
      <w:bookmarkStart w:id="183" w:name="_Toc484452426"/>
      <w:bookmarkStart w:id="184" w:name="_Toc485123496"/>
      <w:bookmarkStart w:id="185" w:name="_Toc485302064"/>
      <w:bookmarkStart w:id="186" w:name="_Toc485302728"/>
      <w:bookmarkStart w:id="187" w:name="_Toc485735280"/>
      <w:bookmarkStart w:id="188" w:name="_Toc486517796"/>
      <w:bookmarkStart w:id="189" w:name="_Toc486579135"/>
      <w:bookmarkStart w:id="190" w:name="_Toc486589587"/>
      <w:bookmarkStart w:id="191" w:name="_Toc486600663"/>
    </w:p>
    <w:p w14:paraId="7C2B5ED4" w14:textId="0B0F7699" w:rsidR="00A41D3F" w:rsidRDefault="00A41D3F" w:rsidP="00EE3967">
      <w:pPr>
        <w:widowControl w:val="0"/>
        <w:rPr>
          <w:rFonts w:cs="Arial"/>
        </w:rPr>
      </w:pPr>
      <w:r>
        <w:rPr>
          <w:rFonts w:cs="Arial"/>
        </w:rPr>
        <w:br w:type="page"/>
      </w:r>
    </w:p>
    <w:p w14:paraId="1AF1AB7B" w14:textId="5708729E" w:rsidR="00EE3967" w:rsidRPr="00174355" w:rsidRDefault="00EE3967" w:rsidP="00EE3967">
      <w:pPr>
        <w:widowControl w:val="0"/>
        <w:rPr>
          <w:rFonts w:cs="Arial"/>
          <w:b/>
          <w:szCs w:val="20"/>
        </w:rPr>
      </w:pPr>
      <w:r w:rsidRPr="00174355">
        <w:rPr>
          <w:rFonts w:cs="Arial"/>
          <w:b/>
          <w:szCs w:val="20"/>
        </w:rPr>
        <w:lastRenderedPageBreak/>
        <w:t xml:space="preserve">Table </w:t>
      </w:r>
      <w:r>
        <w:rPr>
          <w:rFonts w:cs="Arial"/>
          <w:b/>
          <w:szCs w:val="20"/>
        </w:rPr>
        <w:t>4.1</w:t>
      </w:r>
      <w:r w:rsidRPr="00174355">
        <w:rPr>
          <w:rFonts w:cs="Arial"/>
          <w:b/>
          <w:szCs w:val="20"/>
        </w:rPr>
        <w:t xml:space="preserve"> Summary of rules for activities in the North-west Network (</w:t>
      </w:r>
      <w:r w:rsidR="00162C97">
        <w:rPr>
          <w:rFonts w:cs="Arial"/>
          <w:b/>
          <w:szCs w:val="20"/>
        </w:rPr>
        <w:t>provided in Part 4</w:t>
      </w:r>
      <w:r w:rsidRPr="00174355">
        <w:rPr>
          <w:rFonts w:cs="Arial"/>
          <w:b/>
          <w:szCs w:val="20"/>
        </w:rPr>
        <w:t>)</w:t>
      </w:r>
    </w:p>
    <w:tbl>
      <w:tblPr>
        <w:tblW w:w="50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9"/>
        <w:gridCol w:w="1164"/>
        <w:gridCol w:w="1164"/>
        <w:gridCol w:w="1350"/>
        <w:gridCol w:w="1417"/>
        <w:gridCol w:w="1350"/>
        <w:gridCol w:w="1347"/>
      </w:tblGrid>
      <w:tr w:rsidR="00EE3967" w:rsidRPr="00174355" w14:paraId="6CAA08F8" w14:textId="77777777" w:rsidTr="00F2404E">
        <w:trPr>
          <w:trHeight w:val="176"/>
          <w:tblHeader/>
          <w:jc w:val="center"/>
        </w:trPr>
        <w:tc>
          <w:tcPr>
            <w:tcW w:w="1022" w:type="pct"/>
            <w:tcBorders>
              <w:bottom w:val="single" w:sz="4" w:space="0" w:color="auto"/>
            </w:tcBorders>
            <w:shd w:val="clear" w:color="auto" w:fill="F2F2F2" w:themeFill="background1" w:themeFillShade="F2"/>
          </w:tcPr>
          <w:p w14:paraId="444C5DA2" w14:textId="77777777" w:rsidR="00EE3967" w:rsidRPr="00174355" w:rsidRDefault="00EE3967" w:rsidP="00EE3967">
            <w:pPr>
              <w:spacing w:before="60" w:after="60" w:line="240" w:lineRule="auto"/>
              <w:jc w:val="center"/>
              <w:rPr>
                <w:rFonts w:cs="Arial"/>
                <w:szCs w:val="20"/>
              </w:rPr>
            </w:pPr>
            <w:r w:rsidRPr="00174355">
              <w:rPr>
                <w:rFonts w:cs="Arial"/>
                <w:b/>
                <w:szCs w:val="20"/>
              </w:rPr>
              <w:t>Activity</w:t>
            </w:r>
          </w:p>
        </w:tc>
        <w:tc>
          <w:tcPr>
            <w:tcW w:w="600" w:type="pct"/>
            <w:tcBorders>
              <w:bottom w:val="single" w:sz="4" w:space="0" w:color="auto"/>
            </w:tcBorders>
            <w:shd w:val="thinReverseDiagStripe" w:color="FFFFFF" w:fill="6DAFE0"/>
          </w:tcPr>
          <w:p w14:paraId="40B0E26C" w14:textId="77777777" w:rsidR="00EE3967" w:rsidRPr="00174355" w:rsidRDefault="00EE3967" w:rsidP="00EE3967">
            <w:pPr>
              <w:spacing w:before="60" w:after="60" w:line="240" w:lineRule="auto"/>
              <w:jc w:val="center"/>
              <w:rPr>
                <w:rFonts w:cs="Arial"/>
                <w:b/>
                <w:szCs w:val="20"/>
              </w:rPr>
            </w:pPr>
            <w:r w:rsidRPr="00174355">
              <w:rPr>
                <w:rFonts w:cs="Arial"/>
                <w:b/>
                <w:szCs w:val="20"/>
              </w:rPr>
              <w:t>Special Purpose Zone</w:t>
            </w:r>
            <w:r>
              <w:rPr>
                <w:rFonts w:cs="Arial"/>
                <w:b/>
                <w:szCs w:val="20"/>
              </w:rPr>
              <w:t xml:space="preserve"> (Trawl)</w:t>
            </w:r>
          </w:p>
          <w:p w14:paraId="5CEB2984" w14:textId="77777777" w:rsidR="00EE3967" w:rsidRPr="00174355" w:rsidRDefault="00EE3967" w:rsidP="00EE3967">
            <w:pPr>
              <w:spacing w:before="60" w:after="60" w:line="240" w:lineRule="auto"/>
              <w:jc w:val="center"/>
              <w:rPr>
                <w:rFonts w:cs="Arial"/>
                <w:b/>
                <w:szCs w:val="20"/>
              </w:rPr>
            </w:pPr>
            <w:r w:rsidRPr="00174355">
              <w:rPr>
                <w:rFonts w:cs="Arial"/>
                <w:b/>
                <w:szCs w:val="20"/>
              </w:rPr>
              <w:t>(VI)</w:t>
            </w:r>
          </w:p>
        </w:tc>
        <w:tc>
          <w:tcPr>
            <w:tcW w:w="600" w:type="pct"/>
            <w:tcBorders>
              <w:bottom w:val="single" w:sz="4" w:space="0" w:color="auto"/>
            </w:tcBorders>
            <w:shd w:val="clear" w:color="auto" w:fill="B9E6FB"/>
          </w:tcPr>
          <w:p w14:paraId="44A49674" w14:textId="77777777" w:rsidR="00EE3967" w:rsidRPr="00174355" w:rsidRDefault="00EE3967" w:rsidP="00EE3967">
            <w:pPr>
              <w:spacing w:before="60" w:after="60" w:line="240" w:lineRule="auto"/>
              <w:jc w:val="center"/>
              <w:rPr>
                <w:rFonts w:cs="Arial"/>
                <w:b/>
                <w:szCs w:val="20"/>
              </w:rPr>
            </w:pPr>
            <w:r w:rsidRPr="00174355">
              <w:rPr>
                <w:rFonts w:cs="Arial"/>
                <w:b/>
                <w:szCs w:val="20"/>
              </w:rPr>
              <w:t>Multiple Use Zone</w:t>
            </w:r>
          </w:p>
          <w:p w14:paraId="792CB063" w14:textId="77777777" w:rsidR="00EE3967" w:rsidRPr="00174355" w:rsidRDefault="00EE3967" w:rsidP="00EE3967">
            <w:pPr>
              <w:spacing w:before="60" w:after="60" w:line="240" w:lineRule="auto"/>
              <w:jc w:val="center"/>
              <w:rPr>
                <w:rFonts w:cs="Arial"/>
                <w:b/>
                <w:szCs w:val="20"/>
              </w:rPr>
            </w:pPr>
            <w:r w:rsidRPr="00174355">
              <w:rPr>
                <w:rFonts w:cs="Arial"/>
                <w:b/>
                <w:szCs w:val="20"/>
              </w:rPr>
              <w:t>(VI)</w:t>
            </w:r>
          </w:p>
        </w:tc>
        <w:tc>
          <w:tcPr>
            <w:tcW w:w="695" w:type="pct"/>
            <w:tcBorders>
              <w:bottom w:val="single" w:sz="4" w:space="0" w:color="auto"/>
            </w:tcBorders>
            <w:shd w:val="clear" w:color="auto" w:fill="FFF8A3"/>
          </w:tcPr>
          <w:p w14:paraId="4277B469" w14:textId="77777777" w:rsidR="00EE3967" w:rsidRPr="00174355" w:rsidRDefault="00EE3967" w:rsidP="00EE3967">
            <w:pPr>
              <w:spacing w:before="60" w:after="60" w:line="240" w:lineRule="auto"/>
              <w:jc w:val="center"/>
              <w:rPr>
                <w:rFonts w:cs="Arial"/>
                <w:b/>
                <w:szCs w:val="20"/>
              </w:rPr>
            </w:pPr>
            <w:r w:rsidRPr="00174355">
              <w:rPr>
                <w:rFonts w:cs="Arial"/>
                <w:b/>
                <w:szCs w:val="20"/>
              </w:rPr>
              <w:t>Habitat</w:t>
            </w:r>
          </w:p>
          <w:p w14:paraId="0550F019" w14:textId="77777777" w:rsidR="00EE3967" w:rsidRPr="00174355" w:rsidRDefault="00EE3967" w:rsidP="00EE3967">
            <w:pPr>
              <w:spacing w:before="60" w:after="60" w:line="240" w:lineRule="auto"/>
              <w:jc w:val="center"/>
              <w:rPr>
                <w:rFonts w:cs="Arial"/>
                <w:b/>
                <w:szCs w:val="20"/>
              </w:rPr>
            </w:pPr>
            <w:r w:rsidRPr="00174355">
              <w:rPr>
                <w:rFonts w:cs="Arial"/>
                <w:b/>
                <w:szCs w:val="20"/>
              </w:rPr>
              <w:t>Protection Zone</w:t>
            </w:r>
          </w:p>
          <w:p w14:paraId="0D179B4B" w14:textId="77777777" w:rsidR="00EE3967" w:rsidRPr="00174355" w:rsidRDefault="00EE3967" w:rsidP="00EE3967">
            <w:pPr>
              <w:spacing w:before="60" w:after="60" w:line="240" w:lineRule="auto"/>
              <w:jc w:val="center"/>
              <w:rPr>
                <w:rFonts w:cs="Arial"/>
                <w:b/>
                <w:szCs w:val="20"/>
              </w:rPr>
            </w:pPr>
            <w:r w:rsidRPr="00174355">
              <w:rPr>
                <w:rFonts w:cs="Arial"/>
                <w:b/>
                <w:szCs w:val="20"/>
              </w:rPr>
              <w:t>(IV)</w:t>
            </w:r>
          </w:p>
        </w:tc>
        <w:tc>
          <w:tcPr>
            <w:tcW w:w="695" w:type="pct"/>
            <w:tcBorders>
              <w:bottom w:val="single" w:sz="4" w:space="0" w:color="auto"/>
            </w:tcBorders>
            <w:shd w:val="clear" w:color="auto" w:fill="FDBA33"/>
          </w:tcPr>
          <w:p w14:paraId="5DAD462A" w14:textId="77777777" w:rsidR="00EE3967" w:rsidRPr="00174355" w:rsidRDefault="00EE3967" w:rsidP="00EE3967">
            <w:pPr>
              <w:spacing w:before="60" w:after="60" w:line="240" w:lineRule="auto"/>
              <w:jc w:val="center"/>
              <w:rPr>
                <w:rFonts w:cs="Arial"/>
                <w:b/>
                <w:szCs w:val="20"/>
              </w:rPr>
            </w:pPr>
            <w:r w:rsidRPr="00174355">
              <w:rPr>
                <w:rFonts w:cs="Arial"/>
                <w:b/>
                <w:szCs w:val="20"/>
              </w:rPr>
              <w:t>Recreational Use Zone</w:t>
            </w:r>
          </w:p>
          <w:p w14:paraId="5B69A2C1" w14:textId="77777777" w:rsidR="00EE3967" w:rsidRPr="00174355" w:rsidRDefault="00EE3967" w:rsidP="00EE3967">
            <w:pPr>
              <w:spacing w:before="60" w:after="60" w:line="240" w:lineRule="auto"/>
              <w:jc w:val="center"/>
              <w:rPr>
                <w:rFonts w:cs="Arial"/>
                <w:b/>
                <w:szCs w:val="20"/>
              </w:rPr>
            </w:pPr>
            <w:r w:rsidRPr="00174355">
              <w:rPr>
                <w:rFonts w:cs="Arial"/>
                <w:b/>
                <w:szCs w:val="20"/>
              </w:rPr>
              <w:t>(IV)</w:t>
            </w:r>
          </w:p>
        </w:tc>
        <w:tc>
          <w:tcPr>
            <w:tcW w:w="695" w:type="pct"/>
            <w:tcBorders>
              <w:bottom w:val="single" w:sz="4" w:space="0" w:color="auto"/>
            </w:tcBorders>
            <w:shd w:val="clear" w:color="auto" w:fill="7BBC63"/>
          </w:tcPr>
          <w:p w14:paraId="7E95BCB9" w14:textId="77777777" w:rsidR="00EE3967" w:rsidRPr="00174355" w:rsidRDefault="00EE3967" w:rsidP="00EE3967">
            <w:pPr>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93" w:type="pct"/>
            <w:tcBorders>
              <w:bottom w:val="single" w:sz="4" w:space="0" w:color="auto"/>
            </w:tcBorders>
            <w:shd w:val="clear" w:color="auto" w:fill="F7C0D8"/>
          </w:tcPr>
          <w:p w14:paraId="5175F3A7" w14:textId="77777777" w:rsidR="00EE3967" w:rsidRPr="00174355" w:rsidRDefault="00EE3967" w:rsidP="00EE3967">
            <w:pPr>
              <w:spacing w:before="60" w:after="60" w:line="240" w:lineRule="auto"/>
              <w:jc w:val="center"/>
              <w:rPr>
                <w:rFonts w:cs="Arial"/>
                <w:b/>
                <w:szCs w:val="20"/>
              </w:rPr>
            </w:pPr>
            <w:r w:rsidRPr="00174355">
              <w:rPr>
                <w:rFonts w:cs="Arial"/>
                <w:b/>
                <w:szCs w:val="20"/>
              </w:rPr>
              <w:t>Sanctuary Zone</w:t>
            </w:r>
          </w:p>
          <w:p w14:paraId="35111D9E" w14:textId="77777777" w:rsidR="00EE3967" w:rsidRPr="00174355" w:rsidRDefault="00EE3967" w:rsidP="00EE3967">
            <w:pPr>
              <w:spacing w:before="60" w:after="60" w:line="240" w:lineRule="auto"/>
              <w:jc w:val="center"/>
              <w:rPr>
                <w:rFonts w:cs="Arial"/>
                <w:b/>
                <w:szCs w:val="20"/>
              </w:rPr>
            </w:pPr>
            <w:r w:rsidRPr="00174355">
              <w:rPr>
                <w:rFonts w:cs="Arial"/>
                <w:b/>
                <w:szCs w:val="20"/>
              </w:rPr>
              <w:t>(</w:t>
            </w:r>
            <w:proofErr w:type="spellStart"/>
            <w:r w:rsidRPr="00174355">
              <w:rPr>
                <w:rFonts w:cs="Arial"/>
                <w:b/>
                <w:szCs w:val="20"/>
              </w:rPr>
              <w:t>Ia</w:t>
            </w:r>
            <w:proofErr w:type="spellEnd"/>
            <w:r w:rsidRPr="00174355">
              <w:rPr>
                <w:rFonts w:cs="Arial"/>
                <w:b/>
                <w:szCs w:val="20"/>
              </w:rPr>
              <w:t>)</w:t>
            </w:r>
          </w:p>
        </w:tc>
      </w:tr>
      <w:tr w:rsidR="00EE3967" w:rsidRPr="00174355" w14:paraId="4F391729" w14:textId="77777777" w:rsidTr="00EE3967">
        <w:trPr>
          <w:jc w:val="center"/>
        </w:trPr>
        <w:tc>
          <w:tcPr>
            <w:tcW w:w="1022" w:type="pct"/>
            <w:shd w:val="clear" w:color="auto" w:fill="F2F2F2" w:themeFill="background1" w:themeFillShade="F2"/>
            <w:vAlign w:val="center"/>
          </w:tcPr>
          <w:p w14:paraId="5226F260" w14:textId="7A21F91A" w:rsidR="00EE3967" w:rsidRPr="00174355" w:rsidRDefault="00EE3967" w:rsidP="00EE3967">
            <w:pPr>
              <w:spacing w:before="60" w:after="0" w:line="240" w:lineRule="auto"/>
              <w:jc w:val="center"/>
              <w:rPr>
                <w:rFonts w:cs="Arial"/>
                <w:b/>
                <w:szCs w:val="20"/>
              </w:rPr>
            </w:pPr>
            <w:r w:rsidRPr="00174355">
              <w:rPr>
                <w:rFonts w:cs="Arial"/>
                <w:b/>
                <w:szCs w:val="20"/>
              </w:rPr>
              <w:t>GENERAL USE</w:t>
            </w:r>
            <w:r w:rsidR="00FD74F4">
              <w:rPr>
                <w:rFonts w:cs="Arial"/>
                <w:b/>
                <w:szCs w:val="20"/>
              </w:rPr>
              <w:t>,</w:t>
            </w:r>
            <w:r w:rsidRPr="00174355">
              <w:rPr>
                <w:rFonts w:cs="Arial"/>
                <w:b/>
                <w:szCs w:val="20"/>
              </w:rPr>
              <w:t xml:space="preserve"> ACCESS</w:t>
            </w:r>
            <w:r w:rsidR="00FD74F4">
              <w:rPr>
                <w:rFonts w:cs="Arial"/>
                <w:b/>
                <w:szCs w:val="20"/>
              </w:rPr>
              <w:t>, AND WASTE MANAGEMENT</w:t>
            </w:r>
          </w:p>
          <w:p w14:paraId="3B2D3673"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4.2.1)</w:t>
            </w:r>
          </w:p>
        </w:tc>
        <w:tc>
          <w:tcPr>
            <w:tcW w:w="600" w:type="pct"/>
            <w:shd w:val="clear" w:color="auto" w:fill="F2F2F2" w:themeFill="background1" w:themeFillShade="F2"/>
            <w:vAlign w:val="center"/>
          </w:tcPr>
          <w:p w14:paraId="508EB0FE" w14:textId="77777777" w:rsidR="00EE3967" w:rsidRPr="00174355" w:rsidRDefault="00EE3967" w:rsidP="00EE3967">
            <w:pPr>
              <w:spacing w:before="60" w:after="0" w:line="240" w:lineRule="auto"/>
              <w:contextualSpacing/>
              <w:jc w:val="center"/>
              <w:rPr>
                <w:rFonts w:cs="Arial"/>
                <w:szCs w:val="20"/>
              </w:rPr>
            </w:pPr>
            <w:r w:rsidRPr="00174355">
              <w:rPr>
                <w:rFonts w:cs="Arial"/>
                <w:szCs w:val="20"/>
              </w:rPr>
              <w:sym w:font="Wingdings" w:char="F0FC"/>
            </w:r>
          </w:p>
        </w:tc>
        <w:tc>
          <w:tcPr>
            <w:tcW w:w="600" w:type="pct"/>
            <w:shd w:val="clear" w:color="auto" w:fill="F2F2F2" w:themeFill="background1" w:themeFillShade="F2"/>
            <w:vAlign w:val="center"/>
          </w:tcPr>
          <w:p w14:paraId="0D28EA9A"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shd w:val="clear" w:color="auto" w:fill="F2F2F2" w:themeFill="background1" w:themeFillShade="F2"/>
            <w:vAlign w:val="center"/>
          </w:tcPr>
          <w:p w14:paraId="75BCBFC1"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shd w:val="clear" w:color="auto" w:fill="F2F2F2" w:themeFill="background1" w:themeFillShade="F2"/>
            <w:vAlign w:val="center"/>
          </w:tcPr>
          <w:p w14:paraId="65153696"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shd w:val="clear" w:color="auto" w:fill="F2F2F2" w:themeFill="background1" w:themeFillShade="F2"/>
            <w:vAlign w:val="center"/>
          </w:tcPr>
          <w:p w14:paraId="79DC12D9"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3" w:type="pct"/>
            <w:shd w:val="clear" w:color="auto" w:fill="F2F2F2" w:themeFill="background1" w:themeFillShade="F2"/>
            <w:vAlign w:val="center"/>
          </w:tcPr>
          <w:p w14:paraId="0ACC006D" w14:textId="77777777" w:rsidR="00EE3967" w:rsidRPr="00174355" w:rsidRDefault="00EE3967" w:rsidP="00EE3967">
            <w:pPr>
              <w:spacing w:before="60" w:after="0" w:line="240" w:lineRule="auto"/>
              <w:jc w:val="center"/>
              <w:rPr>
                <w:rFonts w:cs="Arial"/>
                <w:szCs w:val="20"/>
              </w:rPr>
            </w:pPr>
            <w:proofErr w:type="spellStart"/>
            <w:r w:rsidRPr="00174355">
              <w:rPr>
                <w:rFonts w:cs="Arial"/>
                <w:szCs w:val="20"/>
              </w:rPr>
              <w:t>x</w:t>
            </w:r>
            <w:r w:rsidRPr="00174355">
              <w:rPr>
                <w:rFonts w:cs="Arial"/>
                <w:szCs w:val="20"/>
                <w:vertAlign w:val="superscript"/>
              </w:rPr>
              <w:t>B</w:t>
            </w:r>
            <w:proofErr w:type="spellEnd"/>
          </w:p>
        </w:tc>
      </w:tr>
      <w:tr w:rsidR="00EE3967" w:rsidRPr="00174355" w14:paraId="7CD63454" w14:textId="77777777" w:rsidTr="00EE3967">
        <w:trPr>
          <w:jc w:val="center"/>
        </w:trPr>
        <w:tc>
          <w:tcPr>
            <w:tcW w:w="1022" w:type="pct"/>
            <w:tcBorders>
              <w:left w:val="single" w:sz="4" w:space="0" w:color="auto"/>
              <w:bottom w:val="single" w:sz="4" w:space="0" w:color="auto"/>
              <w:right w:val="single" w:sz="4" w:space="0" w:color="auto"/>
            </w:tcBorders>
            <w:shd w:val="clear" w:color="auto" w:fill="F2F2F2" w:themeFill="background1" w:themeFillShade="F2"/>
            <w:vAlign w:val="center"/>
          </w:tcPr>
          <w:p w14:paraId="5C3A5742" w14:textId="77777777" w:rsidR="00EE3967" w:rsidRPr="00174355" w:rsidRDefault="00EE3967" w:rsidP="00EE3967">
            <w:pPr>
              <w:spacing w:before="60" w:after="0" w:line="240" w:lineRule="auto"/>
              <w:jc w:val="center"/>
              <w:rPr>
                <w:rFonts w:cs="Arial"/>
                <w:b/>
                <w:szCs w:val="20"/>
              </w:rPr>
            </w:pPr>
            <w:r w:rsidRPr="00174355">
              <w:rPr>
                <w:rFonts w:cs="Arial"/>
                <w:b/>
                <w:szCs w:val="20"/>
              </w:rPr>
              <w:t>COMMERCIAL SHIPPING</w:t>
            </w:r>
          </w:p>
          <w:p w14:paraId="4532773D"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4.2.2)</w:t>
            </w:r>
          </w:p>
        </w:tc>
        <w:tc>
          <w:tcPr>
            <w:tcW w:w="600" w:type="pct"/>
            <w:tcBorders>
              <w:left w:val="single" w:sz="4" w:space="0" w:color="auto"/>
              <w:bottom w:val="single" w:sz="4" w:space="0" w:color="auto"/>
              <w:right w:val="single" w:sz="4" w:space="0" w:color="auto"/>
            </w:tcBorders>
            <w:shd w:val="clear" w:color="auto" w:fill="F2F2F2" w:themeFill="background1" w:themeFillShade="F2"/>
            <w:vAlign w:val="center"/>
          </w:tcPr>
          <w:p w14:paraId="3C152718"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00" w:type="pct"/>
            <w:tcBorders>
              <w:left w:val="single" w:sz="4" w:space="0" w:color="auto"/>
              <w:bottom w:val="single" w:sz="4" w:space="0" w:color="auto"/>
              <w:right w:val="single" w:sz="4" w:space="0" w:color="auto"/>
            </w:tcBorders>
            <w:shd w:val="clear" w:color="auto" w:fill="F2F2F2" w:themeFill="background1" w:themeFillShade="F2"/>
            <w:vAlign w:val="center"/>
          </w:tcPr>
          <w:p w14:paraId="12898595"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D67201"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r w:rsidRPr="00174355">
              <w:rPr>
                <w:rFonts w:cs="Arial"/>
                <w:szCs w:val="20"/>
                <w:vertAlign w:val="superscript"/>
              </w:rPr>
              <w:t>C</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E07823"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r w:rsidRPr="00174355">
              <w:rPr>
                <w:rFonts w:cs="Arial"/>
                <w:szCs w:val="20"/>
                <w:vertAlign w:val="superscript"/>
              </w:rPr>
              <w:t>C</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6DC682"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r w:rsidRPr="00174355">
              <w:rPr>
                <w:rFonts w:cs="Arial"/>
                <w:szCs w:val="20"/>
                <w:vertAlign w:val="superscript"/>
              </w:rPr>
              <w:t>C</w:t>
            </w:r>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5435E"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r>
      <w:tr w:rsidR="00EE3967" w:rsidRPr="00174355" w14:paraId="66CA00C2" w14:textId="77777777" w:rsidTr="00EE3967">
        <w:trPr>
          <w:jc w:val="center"/>
        </w:trPr>
        <w:tc>
          <w:tcPr>
            <w:tcW w:w="1022" w:type="pct"/>
            <w:tcBorders>
              <w:top w:val="single" w:sz="4" w:space="0" w:color="auto"/>
              <w:left w:val="single" w:sz="4" w:space="0" w:color="auto"/>
              <w:right w:val="single" w:sz="4" w:space="0" w:color="auto"/>
            </w:tcBorders>
            <w:shd w:val="clear" w:color="auto" w:fill="F2F2F2" w:themeFill="background1" w:themeFillShade="F2"/>
            <w:vAlign w:val="center"/>
          </w:tcPr>
          <w:p w14:paraId="40A269C9" w14:textId="77777777" w:rsidR="00EE3967" w:rsidRPr="00174355" w:rsidRDefault="00EE3967" w:rsidP="00EE3967">
            <w:pPr>
              <w:spacing w:before="60" w:after="0" w:line="240" w:lineRule="auto"/>
              <w:jc w:val="center"/>
              <w:rPr>
                <w:rFonts w:cs="Arial"/>
                <w:b/>
                <w:szCs w:val="20"/>
              </w:rPr>
            </w:pPr>
            <w:r w:rsidRPr="00174355">
              <w:rPr>
                <w:rFonts w:cs="Arial"/>
                <w:b/>
                <w:szCs w:val="20"/>
              </w:rPr>
              <w:t>COMMERCIAL FISHING</w:t>
            </w:r>
          </w:p>
          <w:p w14:paraId="31C113D2"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4.2.3)</w:t>
            </w:r>
          </w:p>
        </w:tc>
        <w:tc>
          <w:tcPr>
            <w:tcW w:w="600" w:type="pct"/>
            <w:tcBorders>
              <w:top w:val="single" w:sz="4" w:space="0" w:color="auto"/>
              <w:left w:val="single" w:sz="4" w:space="0" w:color="auto"/>
              <w:right w:val="single" w:sz="4" w:space="0" w:color="auto"/>
            </w:tcBorders>
            <w:shd w:val="clear" w:color="auto" w:fill="F2F2F2" w:themeFill="background1" w:themeFillShade="F2"/>
            <w:vAlign w:val="center"/>
          </w:tcPr>
          <w:p w14:paraId="572223EC"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00" w:type="pct"/>
            <w:tcBorders>
              <w:top w:val="single" w:sz="4" w:space="0" w:color="auto"/>
              <w:left w:val="single" w:sz="4" w:space="0" w:color="auto"/>
              <w:right w:val="single" w:sz="4" w:space="0" w:color="auto"/>
            </w:tcBorders>
            <w:shd w:val="clear" w:color="auto" w:fill="F2F2F2" w:themeFill="background1" w:themeFillShade="F2"/>
            <w:vAlign w:val="center"/>
          </w:tcPr>
          <w:p w14:paraId="53C8FD42"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8B5BA"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5077DD"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132438" w14:textId="77777777" w:rsidR="00EE3967" w:rsidRPr="00174355" w:rsidRDefault="00EE3967" w:rsidP="00EE3967">
            <w:pPr>
              <w:spacing w:before="60" w:after="0" w:line="240" w:lineRule="auto"/>
              <w:jc w:val="center"/>
              <w:rPr>
                <w:rFonts w:cs="Arial"/>
                <w:szCs w:val="20"/>
              </w:rPr>
            </w:pPr>
            <w:proofErr w:type="spellStart"/>
            <w:r w:rsidRPr="00174355">
              <w:rPr>
                <w:rFonts w:cs="Arial"/>
                <w:szCs w:val="20"/>
              </w:rPr>
              <w:t>x</w:t>
            </w:r>
            <w:r w:rsidRPr="00174355">
              <w:rPr>
                <w:rFonts w:cs="Arial"/>
                <w:szCs w:val="20"/>
                <w:vertAlign w:val="superscript"/>
              </w:rPr>
              <w:t>C</w:t>
            </w:r>
            <w:proofErr w:type="spellEnd"/>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611E08"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r>
      <w:tr w:rsidR="00EE3967" w:rsidRPr="00174355" w14:paraId="0778B811" w14:textId="77777777" w:rsidTr="00EE3967">
        <w:trPr>
          <w:jc w:val="center"/>
        </w:trPr>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8BEE56" w14:textId="77777777" w:rsidR="00EE3967" w:rsidRPr="00174355" w:rsidRDefault="00EE3967" w:rsidP="00EE3967">
            <w:pPr>
              <w:spacing w:before="60" w:after="0" w:line="240" w:lineRule="auto"/>
              <w:jc w:val="center"/>
              <w:rPr>
                <w:rFonts w:cs="Arial"/>
                <w:b/>
                <w:szCs w:val="20"/>
              </w:rPr>
            </w:pPr>
            <w:r w:rsidRPr="00174355">
              <w:rPr>
                <w:rFonts w:cs="Arial"/>
                <w:b/>
                <w:szCs w:val="20"/>
              </w:rPr>
              <w:t>PEARLING</w:t>
            </w:r>
          </w:p>
          <w:p w14:paraId="09434D9C"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4.2.4)</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51097"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5A7687"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81F4AF" w14:textId="045E5542" w:rsidR="00EE3967" w:rsidRPr="00174355" w:rsidRDefault="00926FE1" w:rsidP="00EE3967">
            <w:pPr>
              <w:spacing w:before="60" w:after="0" w:line="240" w:lineRule="auto"/>
              <w:jc w:val="center"/>
              <w:rPr>
                <w:rFonts w:cs="Arial"/>
                <w:szCs w:val="20"/>
              </w:rPr>
            </w:pPr>
            <w:r>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9496AB"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507B1" w14:textId="4F35B990" w:rsidR="00EE3967" w:rsidRPr="00174355" w:rsidRDefault="00EE3967" w:rsidP="00EE3967">
            <w:pPr>
              <w:spacing w:before="60" w:after="0" w:line="240" w:lineRule="auto"/>
              <w:jc w:val="center"/>
              <w:rPr>
                <w:rFonts w:cs="Arial"/>
                <w:szCs w:val="20"/>
              </w:rPr>
            </w:pPr>
            <w:proofErr w:type="spellStart"/>
            <w:r w:rsidRPr="00174355">
              <w:rPr>
                <w:rFonts w:cs="Arial"/>
                <w:szCs w:val="20"/>
              </w:rPr>
              <w:t>x</w:t>
            </w:r>
            <w:r w:rsidR="007E0D8D" w:rsidRPr="00174355">
              <w:rPr>
                <w:rFonts w:cs="Arial"/>
                <w:szCs w:val="20"/>
                <w:vertAlign w:val="superscript"/>
              </w:rPr>
              <w:t>C</w:t>
            </w:r>
            <w:proofErr w:type="spellEnd"/>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E50EE1"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r>
      <w:tr w:rsidR="00EE3967" w:rsidRPr="00174355" w14:paraId="7F90A8F9" w14:textId="77777777" w:rsidTr="00EE3967">
        <w:trPr>
          <w:jc w:val="center"/>
        </w:trPr>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3A0E10" w14:textId="77777777" w:rsidR="00EE3967" w:rsidRPr="00174355" w:rsidRDefault="00EE3967" w:rsidP="00EE3967">
            <w:pPr>
              <w:spacing w:before="60" w:after="0" w:line="240" w:lineRule="auto"/>
              <w:jc w:val="center"/>
              <w:rPr>
                <w:rFonts w:cs="Arial"/>
                <w:b/>
                <w:szCs w:val="20"/>
              </w:rPr>
            </w:pPr>
            <w:r w:rsidRPr="00174355">
              <w:rPr>
                <w:rFonts w:cs="Arial"/>
                <w:b/>
                <w:szCs w:val="20"/>
              </w:rPr>
              <w:t>AQUACULTURE</w:t>
            </w:r>
          </w:p>
          <w:p w14:paraId="773A43E4"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4.2.5)</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4B77FE"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470FFC"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3CFFAE"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97479"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6643FD" w14:textId="06730095" w:rsidR="00EE3967" w:rsidRPr="00174355" w:rsidRDefault="00EE3967" w:rsidP="00EE3967">
            <w:pPr>
              <w:spacing w:before="60" w:after="0" w:line="240" w:lineRule="auto"/>
              <w:jc w:val="center"/>
              <w:rPr>
                <w:rFonts w:cs="Arial"/>
                <w:szCs w:val="20"/>
              </w:rPr>
            </w:pPr>
            <w:proofErr w:type="spellStart"/>
            <w:r w:rsidRPr="00174355">
              <w:rPr>
                <w:rFonts w:cs="Arial"/>
                <w:szCs w:val="20"/>
              </w:rPr>
              <w:t>x</w:t>
            </w:r>
            <w:r w:rsidR="007E0D8D" w:rsidRPr="00174355">
              <w:rPr>
                <w:rFonts w:cs="Arial"/>
                <w:szCs w:val="20"/>
                <w:vertAlign w:val="superscript"/>
              </w:rPr>
              <w:t>C</w:t>
            </w:r>
            <w:proofErr w:type="spellEnd"/>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4B0877"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r>
      <w:tr w:rsidR="00EE3967" w:rsidRPr="00174355" w14:paraId="3B95EEF3" w14:textId="77777777" w:rsidTr="00EE3967">
        <w:trPr>
          <w:jc w:val="center"/>
        </w:trPr>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AF604D" w14:textId="77777777" w:rsidR="00EE3967" w:rsidRPr="00174355" w:rsidRDefault="00EE3967" w:rsidP="00EE3967">
            <w:pPr>
              <w:spacing w:before="60" w:after="0" w:line="240" w:lineRule="auto"/>
              <w:jc w:val="center"/>
              <w:rPr>
                <w:rFonts w:cs="Arial"/>
                <w:b/>
                <w:szCs w:val="20"/>
              </w:rPr>
            </w:pPr>
            <w:r w:rsidRPr="00174355">
              <w:rPr>
                <w:rFonts w:cs="Arial"/>
                <w:b/>
                <w:szCs w:val="20"/>
              </w:rPr>
              <w:t>COMMERCIAL MEDIA</w:t>
            </w:r>
          </w:p>
          <w:p w14:paraId="420E4FF3"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4.2.6)</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1DFF5C"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DA3D59"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703966"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56F57D"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14AAEE"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EE433A"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r>
      <w:tr w:rsidR="00EE3967" w:rsidRPr="00174355" w14:paraId="7B3A3271" w14:textId="77777777" w:rsidTr="00EE3967">
        <w:trPr>
          <w:jc w:val="center"/>
        </w:trPr>
        <w:tc>
          <w:tcPr>
            <w:tcW w:w="1022" w:type="pct"/>
            <w:tcBorders>
              <w:left w:val="single" w:sz="4" w:space="0" w:color="auto"/>
              <w:right w:val="single" w:sz="4" w:space="0" w:color="auto"/>
            </w:tcBorders>
            <w:shd w:val="clear" w:color="auto" w:fill="F2F2F2" w:themeFill="background1" w:themeFillShade="F2"/>
            <w:vAlign w:val="center"/>
          </w:tcPr>
          <w:p w14:paraId="01FCA2D1" w14:textId="77777777" w:rsidR="00EE3967" w:rsidRPr="00174355" w:rsidRDefault="00EE3967" w:rsidP="00EE3967">
            <w:pPr>
              <w:spacing w:before="60" w:after="0" w:line="240" w:lineRule="auto"/>
              <w:jc w:val="center"/>
              <w:rPr>
                <w:rFonts w:cs="Arial"/>
                <w:b/>
                <w:szCs w:val="20"/>
              </w:rPr>
            </w:pPr>
            <w:r w:rsidRPr="00174355">
              <w:rPr>
                <w:rFonts w:cs="Arial"/>
                <w:b/>
                <w:szCs w:val="20"/>
              </w:rPr>
              <w:t>COMMERCIAL TOURISM</w:t>
            </w:r>
          </w:p>
          <w:p w14:paraId="53FEEACA"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4.2.7)</w:t>
            </w:r>
          </w:p>
        </w:tc>
        <w:tc>
          <w:tcPr>
            <w:tcW w:w="600" w:type="pct"/>
            <w:tcBorders>
              <w:left w:val="single" w:sz="4" w:space="0" w:color="auto"/>
              <w:right w:val="single" w:sz="4" w:space="0" w:color="auto"/>
            </w:tcBorders>
            <w:shd w:val="clear" w:color="auto" w:fill="F2F2F2" w:themeFill="background1" w:themeFillShade="F2"/>
            <w:vAlign w:val="center"/>
          </w:tcPr>
          <w:p w14:paraId="7582306F"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00" w:type="pct"/>
            <w:tcBorders>
              <w:left w:val="single" w:sz="4" w:space="0" w:color="auto"/>
              <w:right w:val="single" w:sz="4" w:space="0" w:color="auto"/>
            </w:tcBorders>
            <w:shd w:val="clear" w:color="auto" w:fill="F2F2F2" w:themeFill="background1" w:themeFillShade="F2"/>
            <w:vAlign w:val="center"/>
          </w:tcPr>
          <w:p w14:paraId="1E88F622"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5727BC"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9BFF4F"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9E5364"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F1E711"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r>
      <w:tr w:rsidR="00EE3967" w:rsidRPr="00174355" w14:paraId="58625CFA" w14:textId="77777777" w:rsidTr="00EE3967">
        <w:trPr>
          <w:jc w:val="center"/>
        </w:trPr>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E0CE5" w14:textId="77777777" w:rsidR="00EE3967" w:rsidRPr="00174355" w:rsidRDefault="00EE3967" w:rsidP="00EE3967">
            <w:pPr>
              <w:spacing w:before="60" w:after="0" w:line="240" w:lineRule="auto"/>
              <w:jc w:val="center"/>
              <w:rPr>
                <w:rFonts w:cs="Arial"/>
                <w:b/>
                <w:szCs w:val="20"/>
              </w:rPr>
            </w:pPr>
            <w:r w:rsidRPr="00174355">
              <w:rPr>
                <w:rFonts w:cs="Arial"/>
                <w:b/>
                <w:szCs w:val="20"/>
              </w:rPr>
              <w:t>RECREATIONAL FISHING</w:t>
            </w:r>
          </w:p>
          <w:p w14:paraId="6A3159C6"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4.2.8)</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4DDDB3"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3EBB34"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A05C97"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0CB4CA"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06BDB"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B66C38"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r>
      <w:tr w:rsidR="00EE3967" w:rsidRPr="00174355" w14:paraId="72E29A59" w14:textId="77777777" w:rsidTr="00EE3967">
        <w:trPr>
          <w:jc w:val="center"/>
        </w:trPr>
        <w:tc>
          <w:tcPr>
            <w:tcW w:w="1022" w:type="pct"/>
            <w:tcBorders>
              <w:left w:val="single" w:sz="4" w:space="0" w:color="auto"/>
              <w:bottom w:val="single" w:sz="4" w:space="0" w:color="auto"/>
              <w:right w:val="single" w:sz="4" w:space="0" w:color="auto"/>
            </w:tcBorders>
            <w:shd w:val="clear" w:color="auto" w:fill="F2F2F2" w:themeFill="background1" w:themeFillShade="F2"/>
            <w:vAlign w:val="center"/>
          </w:tcPr>
          <w:p w14:paraId="5095D926" w14:textId="77777777" w:rsidR="00EE3967" w:rsidRPr="00174355" w:rsidRDefault="00EE3967" w:rsidP="00EE3967">
            <w:pPr>
              <w:spacing w:before="60" w:after="0" w:line="240" w:lineRule="auto"/>
              <w:jc w:val="center"/>
              <w:rPr>
                <w:rFonts w:cs="Arial"/>
                <w:b/>
                <w:szCs w:val="20"/>
              </w:rPr>
            </w:pPr>
            <w:r w:rsidRPr="00174355">
              <w:rPr>
                <w:rFonts w:cs="Arial"/>
                <w:b/>
                <w:szCs w:val="20"/>
              </w:rPr>
              <w:t>MINING</w:t>
            </w:r>
          </w:p>
          <w:p w14:paraId="1FB877E0"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4.2.9)</w:t>
            </w:r>
          </w:p>
        </w:tc>
        <w:tc>
          <w:tcPr>
            <w:tcW w:w="600" w:type="pct"/>
            <w:tcBorders>
              <w:left w:val="single" w:sz="4" w:space="0" w:color="auto"/>
              <w:bottom w:val="single" w:sz="4" w:space="0" w:color="auto"/>
              <w:right w:val="single" w:sz="4" w:space="0" w:color="auto"/>
            </w:tcBorders>
            <w:shd w:val="clear" w:color="auto" w:fill="F2F2F2" w:themeFill="background1" w:themeFillShade="F2"/>
            <w:vAlign w:val="center"/>
          </w:tcPr>
          <w:p w14:paraId="02DB8387"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00" w:type="pct"/>
            <w:tcBorders>
              <w:left w:val="single" w:sz="4" w:space="0" w:color="auto"/>
              <w:bottom w:val="single" w:sz="4" w:space="0" w:color="auto"/>
              <w:right w:val="single" w:sz="4" w:space="0" w:color="auto"/>
            </w:tcBorders>
            <w:shd w:val="clear" w:color="auto" w:fill="F2F2F2" w:themeFill="background1" w:themeFillShade="F2"/>
            <w:vAlign w:val="center"/>
          </w:tcPr>
          <w:p w14:paraId="3A517988"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B025AE"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A27BCD"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74170D"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A534AD" w14:textId="77777777" w:rsidR="00EE3967" w:rsidRPr="00174355" w:rsidRDefault="00EE3967" w:rsidP="00EE3967">
            <w:pPr>
              <w:spacing w:before="60" w:after="0" w:line="240" w:lineRule="auto"/>
              <w:jc w:val="center"/>
              <w:rPr>
                <w:rFonts w:cs="Arial"/>
                <w:szCs w:val="20"/>
              </w:rPr>
            </w:pPr>
            <w:r w:rsidRPr="00174355">
              <w:rPr>
                <w:rFonts w:cs="Arial"/>
                <w:szCs w:val="20"/>
              </w:rPr>
              <w:t>x</w:t>
            </w:r>
          </w:p>
        </w:tc>
      </w:tr>
      <w:tr w:rsidR="00EE3967" w:rsidRPr="00174355" w14:paraId="579CCD21" w14:textId="77777777" w:rsidTr="00EE3967">
        <w:trPr>
          <w:jc w:val="center"/>
        </w:trPr>
        <w:tc>
          <w:tcPr>
            <w:tcW w:w="1022" w:type="pct"/>
            <w:tcBorders>
              <w:top w:val="single" w:sz="4" w:space="0" w:color="auto"/>
              <w:left w:val="single" w:sz="4" w:space="0" w:color="auto"/>
              <w:right w:val="single" w:sz="4" w:space="0" w:color="auto"/>
            </w:tcBorders>
            <w:shd w:val="clear" w:color="auto" w:fill="F2F2F2" w:themeFill="background1" w:themeFillShade="F2"/>
            <w:vAlign w:val="center"/>
          </w:tcPr>
          <w:p w14:paraId="7A484FCD" w14:textId="77777777" w:rsidR="00EE3967" w:rsidRPr="00174355" w:rsidRDefault="00EE3967" w:rsidP="00EE3967">
            <w:pPr>
              <w:spacing w:before="60" w:after="0" w:line="240" w:lineRule="auto"/>
              <w:jc w:val="center"/>
              <w:rPr>
                <w:rFonts w:cs="Arial"/>
                <w:b/>
                <w:szCs w:val="20"/>
              </w:rPr>
            </w:pPr>
            <w:r w:rsidRPr="00174355">
              <w:rPr>
                <w:rFonts w:cs="Arial"/>
                <w:b/>
                <w:szCs w:val="20"/>
              </w:rPr>
              <w:t>STRUCTURES AND WORKS</w:t>
            </w:r>
          </w:p>
          <w:p w14:paraId="432A54E6"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4.2.10)</w:t>
            </w:r>
          </w:p>
        </w:tc>
        <w:tc>
          <w:tcPr>
            <w:tcW w:w="600" w:type="pct"/>
            <w:tcBorders>
              <w:top w:val="single" w:sz="4" w:space="0" w:color="auto"/>
              <w:left w:val="single" w:sz="4" w:space="0" w:color="auto"/>
              <w:right w:val="single" w:sz="4" w:space="0" w:color="auto"/>
            </w:tcBorders>
            <w:shd w:val="clear" w:color="auto" w:fill="F2F2F2" w:themeFill="background1" w:themeFillShade="F2"/>
            <w:vAlign w:val="center"/>
          </w:tcPr>
          <w:p w14:paraId="4A07C4E9"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00" w:type="pct"/>
            <w:tcBorders>
              <w:top w:val="single" w:sz="4" w:space="0" w:color="auto"/>
              <w:left w:val="single" w:sz="4" w:space="0" w:color="auto"/>
              <w:right w:val="single" w:sz="4" w:space="0" w:color="auto"/>
            </w:tcBorders>
            <w:shd w:val="clear" w:color="auto" w:fill="F2F2F2" w:themeFill="background1" w:themeFillShade="F2"/>
            <w:vAlign w:val="center"/>
          </w:tcPr>
          <w:p w14:paraId="2719F1D1"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5EAA3B"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B561F7"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7C13F9"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173018"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r>
      <w:tr w:rsidR="00EE3967" w:rsidRPr="00174355" w14:paraId="0B146C89" w14:textId="77777777" w:rsidTr="00EE3967">
        <w:trPr>
          <w:jc w:val="center"/>
        </w:trPr>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63E9C" w14:textId="77777777" w:rsidR="00EE3967" w:rsidRPr="00174355" w:rsidRDefault="00EE3967" w:rsidP="00EE3967">
            <w:pPr>
              <w:spacing w:before="60" w:after="0" w:line="240" w:lineRule="auto"/>
              <w:jc w:val="center"/>
              <w:rPr>
                <w:rFonts w:cs="Arial"/>
                <w:b/>
                <w:szCs w:val="20"/>
              </w:rPr>
            </w:pPr>
            <w:r w:rsidRPr="00174355">
              <w:rPr>
                <w:rFonts w:cs="Arial"/>
                <w:b/>
                <w:szCs w:val="20"/>
              </w:rPr>
              <w:t>RESEARCH AND MONITORING</w:t>
            </w:r>
          </w:p>
          <w:p w14:paraId="144CB56D"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4.2.11)</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D8C667"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032E9"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DF827"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55AC09"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B5B421"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CC2E2E" w14:textId="77777777" w:rsidR="00EE3967" w:rsidRPr="00174355" w:rsidRDefault="00EE3967" w:rsidP="00EE3967">
            <w:pPr>
              <w:spacing w:before="60" w:after="0" w:line="240" w:lineRule="auto"/>
              <w:jc w:val="center"/>
              <w:rPr>
                <w:rFonts w:cs="Arial"/>
                <w:szCs w:val="20"/>
              </w:rPr>
            </w:pPr>
            <w:r w:rsidRPr="00174355">
              <w:rPr>
                <w:rFonts w:cs="Arial"/>
                <w:szCs w:val="20"/>
              </w:rPr>
              <w:t>A</w:t>
            </w:r>
          </w:p>
        </w:tc>
      </w:tr>
      <w:tr w:rsidR="00EE3967" w:rsidRPr="00174355" w14:paraId="103F7EA8" w14:textId="77777777" w:rsidTr="00EE3967">
        <w:trPr>
          <w:jc w:val="center"/>
        </w:trPr>
        <w:tc>
          <w:tcPr>
            <w:tcW w:w="1022" w:type="pct"/>
            <w:tcBorders>
              <w:top w:val="single" w:sz="4" w:space="0" w:color="auto"/>
              <w:left w:val="single" w:sz="4" w:space="0" w:color="auto"/>
              <w:right w:val="single" w:sz="4" w:space="0" w:color="auto"/>
            </w:tcBorders>
            <w:shd w:val="clear" w:color="auto" w:fill="F2F2F2" w:themeFill="background1" w:themeFillShade="F2"/>
            <w:vAlign w:val="center"/>
          </w:tcPr>
          <w:p w14:paraId="299484BC" w14:textId="77777777" w:rsidR="00EE3967" w:rsidRPr="00174355" w:rsidRDefault="00EE3967" w:rsidP="00EE3967">
            <w:pPr>
              <w:spacing w:before="60" w:after="0" w:line="240" w:lineRule="auto"/>
              <w:jc w:val="center"/>
              <w:rPr>
                <w:rFonts w:cs="Arial"/>
                <w:b/>
                <w:szCs w:val="20"/>
              </w:rPr>
            </w:pPr>
            <w:r w:rsidRPr="00174355">
              <w:rPr>
                <w:rFonts w:cs="Arial"/>
                <w:b/>
                <w:szCs w:val="20"/>
              </w:rPr>
              <w:t>NATIONAL SECURITY AND EMERGENCY RESPONSE</w:t>
            </w:r>
          </w:p>
          <w:p w14:paraId="41B4E648" w14:textId="77777777" w:rsidR="00EE3967" w:rsidRPr="00174355" w:rsidRDefault="00EE3967" w:rsidP="00EE3967">
            <w:pPr>
              <w:spacing w:before="60" w:after="0" w:line="240" w:lineRule="auto"/>
              <w:jc w:val="center"/>
              <w:rPr>
                <w:rFonts w:cs="Arial"/>
                <w:b/>
                <w:szCs w:val="20"/>
              </w:rPr>
            </w:pPr>
            <w:r w:rsidRPr="00174355">
              <w:rPr>
                <w:rFonts w:cs="Arial"/>
                <w:b/>
                <w:szCs w:val="20"/>
              </w:rPr>
              <w:t>(Section 4.2.12)</w:t>
            </w:r>
          </w:p>
        </w:tc>
        <w:tc>
          <w:tcPr>
            <w:tcW w:w="600" w:type="pct"/>
            <w:tcBorders>
              <w:top w:val="single" w:sz="4" w:space="0" w:color="auto"/>
              <w:left w:val="single" w:sz="4" w:space="0" w:color="auto"/>
              <w:right w:val="single" w:sz="4" w:space="0" w:color="auto"/>
            </w:tcBorders>
            <w:shd w:val="clear" w:color="auto" w:fill="F2F2F2" w:themeFill="background1" w:themeFillShade="F2"/>
            <w:vAlign w:val="center"/>
          </w:tcPr>
          <w:p w14:paraId="53F324A8"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00" w:type="pct"/>
            <w:tcBorders>
              <w:top w:val="single" w:sz="4" w:space="0" w:color="auto"/>
              <w:left w:val="single" w:sz="4" w:space="0" w:color="auto"/>
              <w:right w:val="single" w:sz="4" w:space="0" w:color="auto"/>
            </w:tcBorders>
            <w:shd w:val="clear" w:color="auto" w:fill="F2F2F2" w:themeFill="background1" w:themeFillShade="F2"/>
            <w:vAlign w:val="center"/>
          </w:tcPr>
          <w:p w14:paraId="31D22C54"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FB708C"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19A97D"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87F934"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c>
          <w:tcPr>
            <w:tcW w:w="69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FFCBC" w14:textId="77777777" w:rsidR="00EE3967" w:rsidRPr="00174355" w:rsidRDefault="00EE3967" w:rsidP="00EE3967">
            <w:pPr>
              <w:spacing w:before="60" w:after="0" w:line="240" w:lineRule="auto"/>
              <w:jc w:val="center"/>
              <w:rPr>
                <w:rFonts w:cs="Arial"/>
                <w:szCs w:val="20"/>
              </w:rPr>
            </w:pPr>
            <w:r w:rsidRPr="00174355">
              <w:rPr>
                <w:rFonts w:cs="Arial"/>
                <w:szCs w:val="20"/>
              </w:rPr>
              <w:sym w:font="Wingdings" w:char="F0FC"/>
            </w:r>
          </w:p>
        </w:tc>
      </w:tr>
    </w:tbl>
    <w:p w14:paraId="6EEABC02" w14:textId="31F96D5D" w:rsidR="00EE3967" w:rsidRPr="00F2404E" w:rsidRDefault="00EE3967" w:rsidP="00145382">
      <w:pPr>
        <w:ind w:left="329" w:hanging="329"/>
        <w:rPr>
          <w:rFonts w:cs="Arial"/>
          <w:sz w:val="18"/>
          <w:szCs w:val="18"/>
        </w:rPr>
      </w:pPr>
      <w:r w:rsidRPr="00F2404E">
        <w:rPr>
          <w:rFonts w:cs="Arial"/>
          <w:sz w:val="18"/>
          <w:szCs w:val="18"/>
        </w:rPr>
        <w:sym w:font="Wingdings" w:char="F0FC"/>
      </w:r>
      <w:r w:rsidRPr="00F2404E">
        <w:rPr>
          <w:rFonts w:cs="Arial"/>
          <w:sz w:val="18"/>
          <w:szCs w:val="18"/>
        </w:rPr>
        <w:tab/>
        <w:t>Activity is allowed in accordance with the prescriptions of this plan without the need for a permit, class approval or activity licence or lease issued by the Director.</w:t>
      </w:r>
    </w:p>
    <w:p w14:paraId="3E3B95C8" w14:textId="48E55EF4" w:rsidR="00EE3967" w:rsidRPr="00F2404E" w:rsidRDefault="00883A83" w:rsidP="00145382">
      <w:pPr>
        <w:spacing w:before="0"/>
        <w:ind w:left="329" w:hanging="329"/>
        <w:rPr>
          <w:rFonts w:cs="Arial"/>
          <w:sz w:val="18"/>
          <w:szCs w:val="18"/>
        </w:rPr>
      </w:pPr>
      <w:r w:rsidRPr="00F2404E">
        <w:rPr>
          <w:rFonts w:cs="Arial"/>
          <w:sz w:val="18"/>
          <w:szCs w:val="18"/>
        </w:rPr>
        <w:t>x</w:t>
      </w:r>
      <w:r w:rsidR="00EE3967" w:rsidRPr="00F2404E">
        <w:rPr>
          <w:rFonts w:cs="Arial"/>
          <w:sz w:val="18"/>
          <w:szCs w:val="18"/>
        </w:rPr>
        <w:tab/>
        <w:t>Activity is not allowed.</w:t>
      </w:r>
    </w:p>
    <w:p w14:paraId="0EEDF9A5" w14:textId="22788C23" w:rsidR="00EE3967" w:rsidRPr="00F2404E" w:rsidRDefault="00EE3967" w:rsidP="00145382">
      <w:pPr>
        <w:spacing w:before="0" w:after="0"/>
        <w:ind w:left="329" w:hanging="329"/>
        <w:rPr>
          <w:rFonts w:cs="Arial"/>
          <w:sz w:val="18"/>
          <w:szCs w:val="18"/>
        </w:rPr>
      </w:pPr>
      <w:r w:rsidRPr="00F2404E">
        <w:rPr>
          <w:rFonts w:cs="Arial"/>
          <w:sz w:val="18"/>
          <w:szCs w:val="18"/>
        </w:rPr>
        <w:t>A</w:t>
      </w:r>
      <w:r w:rsidRPr="00F2404E">
        <w:rPr>
          <w:rFonts w:cs="Arial"/>
          <w:sz w:val="18"/>
          <w:szCs w:val="18"/>
        </w:rPr>
        <w:tab/>
        <w:t>Authorisation required. Activity is allowable</w:t>
      </w:r>
      <w:r w:rsidR="00E95025" w:rsidRPr="006136EC">
        <w:rPr>
          <w:sz w:val="18"/>
          <w:szCs w:val="18"/>
        </w:rPr>
        <w:t>, subject to assessment,</w:t>
      </w:r>
      <w:r w:rsidRPr="00F2404E">
        <w:rPr>
          <w:rFonts w:cs="Arial"/>
          <w:sz w:val="18"/>
          <w:szCs w:val="18"/>
        </w:rPr>
        <w:t xml:space="preserve"> in accordance with a permit, class approval or activity licence or lease issued by the Director.</w:t>
      </w:r>
    </w:p>
    <w:p w14:paraId="0B121E90" w14:textId="77777777" w:rsidR="00344DF8" w:rsidRPr="00F2404E" w:rsidRDefault="00344DF8" w:rsidP="00145382">
      <w:pPr>
        <w:widowControl w:val="0"/>
        <w:spacing w:before="0" w:after="0"/>
        <w:ind w:left="329" w:hanging="329"/>
        <w:rPr>
          <w:rFonts w:cs="Arial"/>
          <w:sz w:val="18"/>
          <w:szCs w:val="18"/>
        </w:rPr>
      </w:pPr>
      <w:r w:rsidRPr="00F2404E">
        <w:rPr>
          <w:rFonts w:cs="Arial"/>
          <w:sz w:val="18"/>
          <w:szCs w:val="18"/>
        </w:rPr>
        <w:t>B</w:t>
      </w:r>
      <w:r w:rsidRPr="00F2404E">
        <w:rPr>
          <w:rFonts w:cs="Arial"/>
          <w:sz w:val="18"/>
          <w:szCs w:val="18"/>
        </w:rPr>
        <w:tab/>
        <w:t>Activity is allowable only if authorised by the Director as part of approved research or monitoring activity.</w:t>
      </w:r>
    </w:p>
    <w:p w14:paraId="4A5EA7A3" w14:textId="3F31911D" w:rsidR="00CB5DA8" w:rsidRPr="00F2404E" w:rsidRDefault="00EE3967" w:rsidP="00145382">
      <w:pPr>
        <w:spacing w:before="0" w:after="0"/>
        <w:ind w:left="329" w:hanging="329"/>
        <w:rPr>
          <w:rFonts w:cs="Arial"/>
          <w:sz w:val="18"/>
          <w:szCs w:val="18"/>
        </w:rPr>
      </w:pPr>
      <w:r w:rsidRPr="00F2404E">
        <w:rPr>
          <w:rFonts w:cs="Arial"/>
          <w:sz w:val="18"/>
          <w:szCs w:val="18"/>
        </w:rPr>
        <w:t>C</w:t>
      </w:r>
      <w:r w:rsidRPr="00F2404E">
        <w:rPr>
          <w:rFonts w:cs="Arial"/>
          <w:sz w:val="18"/>
          <w:szCs w:val="18"/>
        </w:rPr>
        <w:tab/>
        <w:t>Anchoring is not allowed except in anchoring areas determined under r.12.56 of the EPBC Regulations.</w:t>
      </w:r>
    </w:p>
    <w:p w14:paraId="2CBB3BA3" w14:textId="05A4D7DC" w:rsidR="007776F7" w:rsidRPr="0028333B" w:rsidRDefault="007776F7" w:rsidP="0028333B">
      <w:pPr>
        <w:pStyle w:val="Heading3"/>
      </w:pPr>
      <w:bookmarkStart w:id="192" w:name="_Toc486950439"/>
      <w:bookmarkStart w:id="193" w:name="_Toc487209300"/>
      <w:bookmarkStart w:id="194" w:name="_Toc487545370"/>
      <w:bookmarkStart w:id="195" w:name="_Toc487545574"/>
      <w:bookmarkStart w:id="196" w:name="_Toc488315789"/>
      <w:bookmarkStart w:id="197" w:name="_Toc498692666"/>
      <w:bookmarkStart w:id="198" w:name="_Toc501466913"/>
      <w:bookmarkStart w:id="199" w:name="_Toc501535760"/>
      <w:r w:rsidRPr="0028333B">
        <w:lastRenderedPageBreak/>
        <w:t>General use</w:t>
      </w:r>
      <w:r w:rsidR="00FD74F4">
        <w:t>,</w:t>
      </w:r>
      <w:r w:rsidRPr="0028333B">
        <w:t xml:space="preserve"> access</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00FD74F4">
        <w:t>, and waste management</w:t>
      </w:r>
      <w:bookmarkEnd w:id="197"/>
      <w:bookmarkEnd w:id="198"/>
      <w:bookmarkEnd w:id="199"/>
    </w:p>
    <w:p w14:paraId="25EB947D" w14:textId="1FF9CECB" w:rsidR="007776F7" w:rsidRPr="00174355" w:rsidRDefault="00EB7147" w:rsidP="007776F7">
      <w:pPr>
        <w:widowControl w:val="0"/>
        <w:spacing w:before="144" w:after="144"/>
        <w:rPr>
          <w:rFonts w:cs="Arial"/>
        </w:rPr>
      </w:pPr>
      <w:r w:rsidRPr="00CF074B">
        <w:t xml:space="preserve">The prescriptions </w:t>
      </w:r>
      <w:r>
        <w:t xml:space="preserve">in this Section </w:t>
      </w:r>
      <w:r w:rsidR="007776F7" w:rsidRPr="00174355">
        <w:rPr>
          <w:rFonts w:cs="Arial"/>
        </w:rPr>
        <w:t xml:space="preserve">apply to all </w:t>
      </w:r>
      <w:r w:rsidR="00E35310">
        <w:rPr>
          <w:rFonts w:cs="Arial"/>
        </w:rPr>
        <w:t>marine park users</w:t>
      </w:r>
      <w:r w:rsidR="007776F7" w:rsidRPr="00174355">
        <w:rPr>
          <w:rFonts w:cs="Arial"/>
        </w:rPr>
        <w:t xml:space="preserve"> of the North-west Network, including those carrying out activities provided for under this plan. These are summarised in Table 4.</w:t>
      </w:r>
      <w:r w:rsidR="00EE3967">
        <w:rPr>
          <w:rFonts w:cs="Arial"/>
        </w:rPr>
        <w:t>2</w:t>
      </w:r>
      <w:r w:rsidR="007776F7" w:rsidRPr="00174355">
        <w:rPr>
          <w:rFonts w:cs="Arial"/>
        </w:rPr>
        <w:t>.</w:t>
      </w:r>
    </w:p>
    <w:p w14:paraId="59AC42B2" w14:textId="40678CF0" w:rsidR="007776F7" w:rsidRPr="00174355" w:rsidRDefault="007776F7" w:rsidP="007776F7">
      <w:pPr>
        <w:widowControl w:val="0"/>
        <w:spacing w:before="144" w:after="144"/>
        <w:rPr>
          <w:rFonts w:cs="Arial"/>
        </w:rPr>
      </w:pPr>
      <w:r w:rsidRPr="00174355">
        <w:rPr>
          <w:rFonts w:cs="Arial"/>
        </w:rPr>
        <w:t>The EPBC Act and EPBC Regulations control or enable the Director to control a range of activities in marine parks. Some provisions apply to particular classes of activities, such as commercial activities, mining operations, and research. Other provisions relate to activities generally and include provisions (Schedule 1) enabling the Director to determine areas where waste may be disposed of, prohibit or restrict entry or activities, determine adventurous activities and areas where adventurous activities may be done, make determinations about the use of vessels, including to prohibit use, control anchoring and mooring, and set speed limits, and make determinations about the use of aircraft in and over marine parks</w:t>
      </w:r>
      <w:r w:rsidR="00242A25" w:rsidRPr="00F518A7">
        <w:rPr>
          <w:rFonts w:cs="Arial"/>
        </w:rPr>
        <w:t>. The taking-off and landing of an aircraft in a marine park can only be conducted in a</w:t>
      </w:r>
      <w:r w:rsidR="001819AF" w:rsidRPr="00F518A7">
        <w:rPr>
          <w:rFonts w:cs="Arial"/>
        </w:rPr>
        <w:t>n area</w:t>
      </w:r>
      <w:r w:rsidR="00242A25" w:rsidRPr="00F518A7">
        <w:rPr>
          <w:rFonts w:cs="Arial"/>
        </w:rPr>
        <w:t xml:space="preserve"> determined </w:t>
      </w:r>
      <w:r w:rsidR="001819AF" w:rsidRPr="00F518A7">
        <w:rPr>
          <w:rFonts w:cs="Arial"/>
        </w:rPr>
        <w:t>by the Director</w:t>
      </w:r>
      <w:r w:rsidRPr="00174355">
        <w:rPr>
          <w:rFonts w:cs="Arial"/>
        </w:rPr>
        <w:t xml:space="preserve"> (r.12.58).</w:t>
      </w:r>
    </w:p>
    <w:p w14:paraId="75266DD2" w14:textId="4D7EFA3E" w:rsidR="00CE680D" w:rsidRDefault="007776F7" w:rsidP="007776F7">
      <w:pPr>
        <w:widowControl w:val="0"/>
        <w:spacing w:before="144" w:after="144"/>
        <w:rPr>
          <w:rFonts w:cs="Arial"/>
        </w:rPr>
      </w:pPr>
      <w:r w:rsidRPr="00174355">
        <w:rPr>
          <w:rFonts w:cs="Arial"/>
        </w:rPr>
        <w:t xml:space="preserve">The EPBC Regulations prohibit </w:t>
      </w:r>
      <w:r w:rsidR="000E3B08">
        <w:rPr>
          <w:rFonts w:cs="Arial"/>
        </w:rPr>
        <w:t xml:space="preserve">ballast water discharge or exchange, </w:t>
      </w:r>
      <w:r w:rsidR="00F679E7" w:rsidRPr="00174355">
        <w:rPr>
          <w:rFonts w:cs="Arial"/>
        </w:rPr>
        <w:t xml:space="preserve">disposal of domestic and industrial waste, </w:t>
      </w:r>
      <w:r w:rsidRPr="00174355">
        <w:rPr>
          <w:rFonts w:cs="Arial"/>
        </w:rPr>
        <w:t>camping (including overnight stays on vessels), and the operation of a drone in Australian Marine Parks unless authorised by or under a management plan.</w:t>
      </w:r>
      <w:r w:rsidR="005004B8">
        <w:rPr>
          <w:rFonts w:cs="Arial"/>
        </w:rPr>
        <w:t xml:space="preserve"> </w:t>
      </w:r>
    </w:p>
    <w:p w14:paraId="408784D9" w14:textId="5882E24D" w:rsidR="007776F7" w:rsidRPr="00174355" w:rsidRDefault="00CE680D" w:rsidP="007776F7">
      <w:pPr>
        <w:widowControl w:val="0"/>
        <w:spacing w:before="144" w:after="144"/>
        <w:rPr>
          <w:rFonts w:cs="Arial"/>
        </w:rPr>
      </w:pPr>
      <w:r w:rsidRPr="00240929">
        <w:rPr>
          <w:rFonts w:cs="Arial"/>
        </w:rPr>
        <w:t>Under this plan, w</w:t>
      </w:r>
      <w:r w:rsidR="005004B8" w:rsidRPr="00240929">
        <w:t xml:space="preserve">aste from </w:t>
      </w:r>
      <w:r w:rsidR="00CE7942" w:rsidRPr="00240929">
        <w:t>normal operations</w:t>
      </w:r>
      <w:r w:rsidR="00CE7942">
        <w:t xml:space="preserve"> of </w:t>
      </w:r>
      <w:r w:rsidR="005004B8" w:rsidRPr="00174355">
        <w:t xml:space="preserve">vessels </w:t>
      </w:r>
      <w:r w:rsidR="005004B8">
        <w:t xml:space="preserve">must be compliant with requirements under </w:t>
      </w:r>
      <w:r w:rsidR="005004B8" w:rsidRPr="00174355">
        <w:t>the International Convention for the Prevention of Pollution from Ships (MARPOL)</w:t>
      </w:r>
      <w:r w:rsidR="00EE3C63">
        <w:t>,</w:t>
      </w:r>
      <w:r w:rsidR="005004B8">
        <w:t xml:space="preserve"> </w:t>
      </w:r>
      <w:r w:rsidR="005004B8" w:rsidRPr="005004B8">
        <w:t xml:space="preserve">the </w:t>
      </w:r>
      <w:r w:rsidR="00EE3C63">
        <w:t xml:space="preserve">International </w:t>
      </w:r>
      <w:r w:rsidR="00EE3C63" w:rsidRPr="00EE3C63">
        <w:t>Maritime Organisation (IMO) convention covering prevention of pollution of the marine environment by ships from o</w:t>
      </w:r>
      <w:r w:rsidR="00EE3C63">
        <w:t>perational or accidental causes</w:t>
      </w:r>
      <w:r w:rsidR="008509DB">
        <w:t>.</w:t>
      </w:r>
      <w:r w:rsidR="005004B8">
        <w:t xml:space="preserve"> </w:t>
      </w:r>
      <w:r w:rsidR="002A1826" w:rsidRPr="002A1826">
        <w:t>Ballast water discharge and exchange must be compliant with Australian ballast water management requirements</w:t>
      </w:r>
      <w:r w:rsidR="005558DA">
        <w:t xml:space="preserve"> administered by the Australian Maritime Safety Authority.</w:t>
      </w:r>
    </w:p>
    <w:p w14:paraId="2A005F09" w14:textId="6F707DE7" w:rsidR="007776F7" w:rsidRPr="00174355" w:rsidRDefault="007776F7" w:rsidP="007776F7">
      <w:pPr>
        <w:widowControl w:val="0"/>
        <w:spacing w:before="144" w:after="144"/>
        <w:rPr>
          <w:rFonts w:cs="Arial"/>
        </w:rPr>
      </w:pPr>
      <w:r w:rsidRPr="00174355">
        <w:rPr>
          <w:rFonts w:cs="Arial"/>
        </w:rPr>
        <w:t>At commencement of this plan prohibitions made under r.12.23 of the EPBC Regulations are in place prohibiting entry to Ashmore Reef Marine Park, other than parts of West Lagoon and West Island, to protect the fragile habitats and biodiversity, and to Cartier Island Marine Park due to the presence of unexploded ordnance. These have been in place for many years. Determinations made under r.12.56 of the EPBC Regulations prohibit anchoring in Mermaid Reef Marine Park and prescribe where vessels must be moored to minimise damage to the reef. These instruments continue subject to Section 4.2.1.1.</w:t>
      </w:r>
    </w:p>
    <w:p w14:paraId="6B4AACD1" w14:textId="30308B4D" w:rsidR="007776F7" w:rsidRPr="00174355" w:rsidRDefault="007776F7" w:rsidP="007776F7">
      <w:pPr>
        <w:keepNext/>
        <w:keepLines/>
        <w:widowControl w:val="0"/>
        <w:spacing w:before="144" w:after="144"/>
        <w:rPr>
          <w:rFonts w:cs="Arial"/>
          <w:b/>
        </w:rPr>
      </w:pPr>
      <w:r w:rsidRPr="00174355">
        <w:rPr>
          <w:rFonts w:cs="Arial"/>
          <w:b/>
        </w:rPr>
        <w:t>Table 4.</w:t>
      </w:r>
      <w:r w:rsidR="00EE3967">
        <w:rPr>
          <w:rFonts w:cs="Arial"/>
          <w:b/>
        </w:rPr>
        <w:t>2</w:t>
      </w:r>
      <w:r w:rsidR="00EE3967" w:rsidRPr="00174355">
        <w:rPr>
          <w:rFonts w:cs="Arial"/>
          <w:b/>
        </w:rPr>
        <w:t xml:space="preserve"> </w:t>
      </w:r>
      <w:r w:rsidRPr="00174355">
        <w:rPr>
          <w:rFonts w:cs="Arial"/>
          <w:b/>
        </w:rPr>
        <w:t xml:space="preserve">Summary of prescriptions </w:t>
      </w:r>
      <w:r w:rsidRPr="004E1656">
        <w:rPr>
          <w:rFonts w:cs="Arial"/>
          <w:b/>
        </w:rPr>
        <w:t>for general use</w:t>
      </w:r>
      <w:r w:rsidR="00C94ACC" w:rsidRPr="00F2404E">
        <w:rPr>
          <w:rFonts w:cs="Arial"/>
          <w:b/>
        </w:rPr>
        <w:t>,</w:t>
      </w:r>
      <w:r w:rsidRPr="004E1656">
        <w:rPr>
          <w:rFonts w:cs="Arial"/>
          <w:b/>
        </w:rPr>
        <w:t xml:space="preserve"> access</w:t>
      </w:r>
      <w:r w:rsidR="00C94ACC" w:rsidRPr="00F2404E">
        <w:rPr>
          <w:rFonts w:cs="Arial"/>
          <w:b/>
        </w:rPr>
        <w:t>,</w:t>
      </w:r>
      <w:r w:rsidRPr="004E1656">
        <w:rPr>
          <w:rFonts w:cs="Arial"/>
          <w:b/>
        </w:rPr>
        <w:t xml:space="preserve"> </w:t>
      </w:r>
      <w:r w:rsidR="00C94ACC" w:rsidRPr="00F2404E">
        <w:rPr>
          <w:rFonts w:cs="Arial"/>
          <w:b/>
        </w:rPr>
        <w:t xml:space="preserve">and waste management </w:t>
      </w:r>
      <w:r w:rsidRPr="004E1656">
        <w:rPr>
          <w:rFonts w:cs="Arial"/>
          <w:b/>
        </w:rPr>
        <w:t>in the North</w:t>
      </w:r>
      <w:r w:rsidRPr="00174355">
        <w:rPr>
          <w:rFonts w:cs="Arial"/>
          <w:b/>
        </w:rPr>
        <w:t>-west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1"/>
        <w:gridCol w:w="1295"/>
        <w:gridCol w:w="1295"/>
        <w:gridCol w:w="1296"/>
        <w:gridCol w:w="1417"/>
        <w:gridCol w:w="1296"/>
        <w:gridCol w:w="1296"/>
      </w:tblGrid>
      <w:tr w:rsidR="007776F7" w:rsidRPr="00174355" w14:paraId="6E74ADE7" w14:textId="77777777" w:rsidTr="00F2404E">
        <w:trPr>
          <w:trHeight w:val="176"/>
          <w:tblHeader/>
          <w:jc w:val="center"/>
        </w:trPr>
        <w:tc>
          <w:tcPr>
            <w:tcW w:w="954" w:type="pct"/>
            <w:tcBorders>
              <w:bottom w:val="single" w:sz="4" w:space="0" w:color="auto"/>
            </w:tcBorders>
            <w:shd w:val="clear" w:color="auto" w:fill="F2F2F2" w:themeFill="background1" w:themeFillShade="F2"/>
          </w:tcPr>
          <w:p w14:paraId="621BF28A" w14:textId="65347138" w:rsidR="00055B67" w:rsidRDefault="007776F7">
            <w:pPr>
              <w:widowControl w:val="0"/>
              <w:spacing w:before="60" w:after="60" w:line="240" w:lineRule="auto"/>
              <w:jc w:val="center"/>
              <w:rPr>
                <w:rFonts w:cs="Arial"/>
                <w:b/>
              </w:rPr>
            </w:pPr>
            <w:r w:rsidRPr="00174355">
              <w:rPr>
                <w:rFonts w:cs="Arial"/>
                <w:b/>
                <w:szCs w:val="20"/>
              </w:rPr>
              <w:t>GENERAL USE</w:t>
            </w:r>
            <w:r w:rsidR="00055B67">
              <w:rPr>
                <w:rFonts w:cs="Arial"/>
                <w:b/>
              </w:rPr>
              <w:t>,  ACCESS, AND WASTE MANAGEMENT</w:t>
            </w:r>
          </w:p>
          <w:p w14:paraId="2AD4B1E2" w14:textId="515CCEF4" w:rsidR="007776F7" w:rsidRPr="00174355" w:rsidRDefault="007776F7" w:rsidP="004D0007">
            <w:pPr>
              <w:widowControl w:val="0"/>
              <w:spacing w:before="60" w:after="60" w:line="240" w:lineRule="auto"/>
              <w:jc w:val="center"/>
              <w:rPr>
                <w:rFonts w:cs="Arial"/>
                <w:szCs w:val="20"/>
              </w:rPr>
            </w:pPr>
            <w:r w:rsidRPr="00174355">
              <w:rPr>
                <w:rFonts w:cs="Arial"/>
                <w:b/>
                <w:szCs w:val="20"/>
              </w:rPr>
              <w:t>Activity</w:t>
            </w:r>
          </w:p>
        </w:tc>
        <w:tc>
          <w:tcPr>
            <w:tcW w:w="674" w:type="pct"/>
            <w:tcBorders>
              <w:bottom w:val="single" w:sz="4" w:space="0" w:color="auto"/>
            </w:tcBorders>
            <w:shd w:val="thinReverseDiagStripe" w:color="FFFFFF" w:fill="6DAFE0"/>
          </w:tcPr>
          <w:p w14:paraId="3CB8EA91" w14:textId="0EF1975E"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1D0B90BF"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B9E6FB"/>
          </w:tcPr>
          <w:p w14:paraId="5FBCC195"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675B54E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FFF8A3"/>
          </w:tcPr>
          <w:p w14:paraId="35D62C9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7478850C"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4E951D69"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FDBA33"/>
          </w:tcPr>
          <w:p w14:paraId="49962F5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21A21F0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7BBC63"/>
          </w:tcPr>
          <w:p w14:paraId="638D18E5"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74" w:type="pct"/>
            <w:tcBorders>
              <w:bottom w:val="single" w:sz="4" w:space="0" w:color="auto"/>
            </w:tcBorders>
            <w:shd w:val="clear" w:color="auto" w:fill="F7C0D8"/>
          </w:tcPr>
          <w:p w14:paraId="370102B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3CD264E0"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1672617B" w14:textId="77777777" w:rsidTr="007776F7">
        <w:trPr>
          <w:jc w:val="center"/>
        </w:trPr>
        <w:tc>
          <w:tcPr>
            <w:tcW w:w="954" w:type="pct"/>
            <w:shd w:val="clear" w:color="auto" w:fill="F2F2F2" w:themeFill="background1" w:themeFillShade="F2"/>
          </w:tcPr>
          <w:p w14:paraId="0D407088" w14:textId="3E0BD483" w:rsidR="007776F7" w:rsidRPr="00174355" w:rsidRDefault="007776F7" w:rsidP="004D0007">
            <w:pPr>
              <w:widowControl w:val="0"/>
              <w:spacing w:before="60" w:after="60"/>
              <w:rPr>
                <w:rFonts w:cs="Arial"/>
                <w:szCs w:val="20"/>
              </w:rPr>
            </w:pPr>
            <w:r w:rsidRPr="00174355">
              <w:rPr>
                <w:rFonts w:cs="Arial"/>
                <w:szCs w:val="20"/>
              </w:rPr>
              <w:t>Ballast water discharge and exchange</w:t>
            </w:r>
            <w:r w:rsidR="000E3B08">
              <w:rPr>
                <w:rFonts w:cs="Arial"/>
                <w:szCs w:val="20"/>
              </w:rPr>
              <w:t xml:space="preserve"> (compliant with Australian ballast water requirements)</w:t>
            </w:r>
          </w:p>
        </w:tc>
        <w:tc>
          <w:tcPr>
            <w:tcW w:w="674" w:type="pct"/>
            <w:shd w:val="clear" w:color="auto" w:fill="F2F2F2" w:themeFill="background1" w:themeFillShade="F2"/>
            <w:vAlign w:val="center"/>
          </w:tcPr>
          <w:p w14:paraId="7C29BD63"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685370B4"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64179F67"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794B0F7A"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4F9DAC16"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6EDFB011"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776F9401" w14:textId="77777777" w:rsidTr="007776F7">
        <w:trPr>
          <w:jc w:val="center"/>
        </w:trPr>
        <w:tc>
          <w:tcPr>
            <w:tcW w:w="954" w:type="pct"/>
            <w:shd w:val="clear" w:color="auto" w:fill="F2F2F2" w:themeFill="background1" w:themeFillShade="F2"/>
          </w:tcPr>
          <w:p w14:paraId="3D127557" w14:textId="0CB5A13B" w:rsidR="007776F7" w:rsidRPr="00174355" w:rsidRDefault="0029225E">
            <w:pPr>
              <w:widowControl w:val="0"/>
              <w:spacing w:before="60" w:after="60"/>
              <w:rPr>
                <w:rFonts w:cs="Arial"/>
                <w:szCs w:val="20"/>
              </w:rPr>
            </w:pPr>
            <w:r>
              <w:rPr>
                <w:rFonts w:cs="Arial"/>
                <w:szCs w:val="20"/>
              </w:rPr>
              <w:t>Disposal</w:t>
            </w:r>
            <w:r w:rsidRPr="00174355">
              <w:rPr>
                <w:rFonts w:cs="Arial"/>
                <w:szCs w:val="20"/>
              </w:rPr>
              <w:t xml:space="preserve"> </w:t>
            </w:r>
            <w:r w:rsidR="007776F7" w:rsidRPr="00174355">
              <w:rPr>
                <w:rFonts w:cs="Arial"/>
                <w:szCs w:val="20"/>
              </w:rPr>
              <w:t>of waste</w:t>
            </w:r>
            <w:r w:rsidR="00380364">
              <w:rPr>
                <w:rFonts w:cs="Arial"/>
                <w:szCs w:val="20"/>
              </w:rPr>
              <w:t xml:space="preserve"> from </w:t>
            </w:r>
            <w:r w:rsidR="00FD74F4">
              <w:rPr>
                <w:rFonts w:cs="Arial"/>
                <w:szCs w:val="20"/>
              </w:rPr>
              <w:t xml:space="preserve">normal operations of </w:t>
            </w:r>
            <w:r w:rsidR="00380364">
              <w:rPr>
                <w:rFonts w:cs="Arial"/>
                <w:szCs w:val="20"/>
              </w:rPr>
              <w:t>vessels</w:t>
            </w:r>
            <w:r w:rsidR="007F4A05">
              <w:rPr>
                <w:rFonts w:cs="Arial"/>
                <w:szCs w:val="20"/>
              </w:rPr>
              <w:t xml:space="preserve"> (compliant with MARPOL</w:t>
            </w:r>
            <w:r w:rsidR="000E3B08">
              <w:rPr>
                <w:rFonts w:cs="Arial"/>
                <w:szCs w:val="20"/>
              </w:rPr>
              <w:t xml:space="preserve"> requirements</w:t>
            </w:r>
            <w:r w:rsidR="007F4A05">
              <w:rPr>
                <w:rFonts w:cs="Arial"/>
                <w:szCs w:val="20"/>
              </w:rPr>
              <w:t>)</w:t>
            </w:r>
          </w:p>
        </w:tc>
        <w:tc>
          <w:tcPr>
            <w:tcW w:w="674" w:type="pct"/>
            <w:shd w:val="clear" w:color="auto" w:fill="F2F2F2" w:themeFill="background1" w:themeFillShade="F2"/>
            <w:vAlign w:val="center"/>
          </w:tcPr>
          <w:p w14:paraId="082C534A"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2783F8B4"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0CE8DB6C"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5C368364"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325B8645"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7C3AD0F7"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331F1AA1" w14:textId="77777777" w:rsidTr="007776F7">
        <w:trPr>
          <w:jc w:val="center"/>
        </w:trPr>
        <w:tc>
          <w:tcPr>
            <w:tcW w:w="954" w:type="pct"/>
            <w:shd w:val="clear" w:color="auto" w:fill="F2F2F2" w:themeFill="background1" w:themeFillShade="F2"/>
          </w:tcPr>
          <w:p w14:paraId="0E8DE95F" w14:textId="77777777" w:rsidR="007776F7" w:rsidRPr="00174355" w:rsidRDefault="007776F7" w:rsidP="004D0007">
            <w:pPr>
              <w:widowControl w:val="0"/>
              <w:spacing w:before="60" w:after="60"/>
              <w:rPr>
                <w:rFonts w:cs="Arial"/>
                <w:szCs w:val="20"/>
              </w:rPr>
            </w:pPr>
            <w:r w:rsidRPr="00174355">
              <w:rPr>
                <w:rFonts w:cs="Arial"/>
                <w:szCs w:val="20"/>
              </w:rPr>
              <w:t>Camping</w:t>
            </w:r>
          </w:p>
        </w:tc>
        <w:tc>
          <w:tcPr>
            <w:tcW w:w="674" w:type="pct"/>
            <w:shd w:val="clear" w:color="auto" w:fill="F2F2F2" w:themeFill="background1" w:themeFillShade="F2"/>
            <w:vAlign w:val="center"/>
          </w:tcPr>
          <w:p w14:paraId="753E907D"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7C3A075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59387F3A"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6775C031"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2B5AF5C3"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5B930B23" w14:textId="44B58E51" w:rsidR="007776F7" w:rsidRPr="00174355" w:rsidRDefault="00D06E7F" w:rsidP="004D0007">
            <w:pPr>
              <w:widowControl w:val="0"/>
              <w:spacing w:before="60" w:after="60"/>
              <w:jc w:val="center"/>
              <w:rPr>
                <w:rFonts w:cs="Arial"/>
                <w:szCs w:val="20"/>
              </w:rPr>
            </w:pPr>
            <w:proofErr w:type="spellStart"/>
            <w:r w:rsidRPr="00174355">
              <w:rPr>
                <w:rFonts w:cs="Arial"/>
                <w:szCs w:val="20"/>
              </w:rPr>
              <w:t>x</w:t>
            </w:r>
            <w:r w:rsidR="007776F7" w:rsidRPr="00174355">
              <w:rPr>
                <w:rFonts w:cs="Arial"/>
                <w:szCs w:val="20"/>
                <w:vertAlign w:val="superscript"/>
              </w:rPr>
              <w:t>B</w:t>
            </w:r>
            <w:proofErr w:type="spellEnd"/>
          </w:p>
        </w:tc>
      </w:tr>
      <w:tr w:rsidR="007776F7" w:rsidRPr="00174355" w14:paraId="205809F6" w14:textId="77777777" w:rsidTr="007776F7">
        <w:trPr>
          <w:jc w:val="center"/>
        </w:trPr>
        <w:tc>
          <w:tcPr>
            <w:tcW w:w="954" w:type="pct"/>
            <w:shd w:val="clear" w:color="auto" w:fill="F2F2F2" w:themeFill="background1" w:themeFillShade="F2"/>
          </w:tcPr>
          <w:p w14:paraId="4B4D4EF4" w14:textId="77777777" w:rsidR="007776F7" w:rsidRPr="00174355" w:rsidRDefault="007776F7" w:rsidP="004D0007">
            <w:pPr>
              <w:widowControl w:val="0"/>
              <w:spacing w:before="60" w:after="60"/>
              <w:rPr>
                <w:rFonts w:cs="Arial"/>
                <w:szCs w:val="20"/>
              </w:rPr>
            </w:pPr>
            <w:r w:rsidRPr="00174355">
              <w:rPr>
                <w:rFonts w:cs="Arial"/>
                <w:szCs w:val="20"/>
              </w:rPr>
              <w:lastRenderedPageBreak/>
              <w:t>Recreational use (non-fishing, nature watching, boating, etc.)</w:t>
            </w:r>
          </w:p>
        </w:tc>
        <w:tc>
          <w:tcPr>
            <w:tcW w:w="674" w:type="pct"/>
            <w:shd w:val="clear" w:color="auto" w:fill="F2F2F2" w:themeFill="background1" w:themeFillShade="F2"/>
            <w:vAlign w:val="center"/>
          </w:tcPr>
          <w:p w14:paraId="6FDAD6E1"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397279B0"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77B329D4"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2F58A280"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765EE555"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3190F01B" w14:textId="5B36F858" w:rsidR="007776F7" w:rsidRPr="00174355" w:rsidRDefault="007776F7" w:rsidP="004D0007">
            <w:pPr>
              <w:widowControl w:val="0"/>
              <w:spacing w:before="60" w:after="60"/>
              <w:jc w:val="center"/>
              <w:rPr>
                <w:rFonts w:cs="Arial"/>
                <w:szCs w:val="20"/>
              </w:rPr>
            </w:pPr>
            <w:r w:rsidRPr="00174355">
              <w:rPr>
                <w:rFonts w:cs="Arial"/>
                <w:szCs w:val="20"/>
              </w:rPr>
              <w:t>x</w:t>
            </w:r>
          </w:p>
        </w:tc>
      </w:tr>
      <w:tr w:rsidR="00FC069C" w:rsidRPr="00174355" w14:paraId="088EE1E4" w14:textId="77777777" w:rsidTr="007776F7">
        <w:trPr>
          <w:jc w:val="center"/>
        </w:trPr>
        <w:tc>
          <w:tcPr>
            <w:tcW w:w="954" w:type="pct"/>
            <w:shd w:val="clear" w:color="auto" w:fill="F2F2F2" w:themeFill="background1" w:themeFillShade="F2"/>
          </w:tcPr>
          <w:p w14:paraId="4B56DC8D" w14:textId="6527C265" w:rsidR="00FC069C" w:rsidRPr="00174355" w:rsidRDefault="004013B7" w:rsidP="004D0007">
            <w:pPr>
              <w:widowControl w:val="0"/>
              <w:spacing w:before="60" w:after="60"/>
              <w:rPr>
                <w:rFonts w:cs="Arial"/>
                <w:szCs w:val="20"/>
              </w:rPr>
            </w:pPr>
            <w:r>
              <w:rPr>
                <w:rFonts w:cs="Arial"/>
                <w:szCs w:val="20"/>
              </w:rPr>
              <w:t>Non-commercial r</w:t>
            </w:r>
            <w:r w:rsidR="00FC069C" w:rsidRPr="00FC069C">
              <w:rPr>
                <w:rFonts w:cs="Arial"/>
                <w:szCs w:val="20"/>
              </w:rPr>
              <w:t>emote piloted aircraft, drones etc.</w:t>
            </w:r>
          </w:p>
        </w:tc>
        <w:tc>
          <w:tcPr>
            <w:tcW w:w="674" w:type="pct"/>
            <w:shd w:val="clear" w:color="auto" w:fill="F2F2F2" w:themeFill="background1" w:themeFillShade="F2"/>
            <w:vAlign w:val="center"/>
          </w:tcPr>
          <w:p w14:paraId="5E57FAEB" w14:textId="5FDE52EE" w:rsidR="00FC069C" w:rsidRPr="00174355" w:rsidRDefault="00FC069C" w:rsidP="004D0007">
            <w:pPr>
              <w:widowControl w:val="0"/>
              <w:spacing w:before="60" w:after="60"/>
              <w:jc w:val="center"/>
              <w:rPr>
                <w:rFonts w:cs="Arial"/>
                <w:szCs w:val="20"/>
              </w:rPr>
            </w:pPr>
            <w:r>
              <w:rPr>
                <w:rFonts w:cs="Arial"/>
                <w:szCs w:val="20"/>
              </w:rPr>
              <w:t>A</w:t>
            </w:r>
          </w:p>
        </w:tc>
        <w:tc>
          <w:tcPr>
            <w:tcW w:w="674" w:type="pct"/>
            <w:shd w:val="clear" w:color="auto" w:fill="F2F2F2" w:themeFill="background1" w:themeFillShade="F2"/>
            <w:vAlign w:val="center"/>
          </w:tcPr>
          <w:p w14:paraId="7041E036" w14:textId="4D33A024" w:rsidR="00FC069C" w:rsidRPr="00174355" w:rsidRDefault="00FC069C" w:rsidP="004D0007">
            <w:pPr>
              <w:widowControl w:val="0"/>
              <w:spacing w:before="60" w:after="60"/>
              <w:jc w:val="center"/>
              <w:rPr>
                <w:rFonts w:cs="Arial"/>
                <w:szCs w:val="20"/>
              </w:rPr>
            </w:pPr>
            <w:r>
              <w:rPr>
                <w:rFonts w:cs="Arial"/>
                <w:szCs w:val="20"/>
              </w:rPr>
              <w:t>A</w:t>
            </w:r>
          </w:p>
        </w:tc>
        <w:tc>
          <w:tcPr>
            <w:tcW w:w="674" w:type="pct"/>
            <w:shd w:val="clear" w:color="auto" w:fill="F2F2F2" w:themeFill="background1" w:themeFillShade="F2"/>
            <w:vAlign w:val="center"/>
          </w:tcPr>
          <w:p w14:paraId="2A436577" w14:textId="6579F514" w:rsidR="00FC069C" w:rsidRPr="00174355" w:rsidRDefault="00FC069C" w:rsidP="004D0007">
            <w:pPr>
              <w:widowControl w:val="0"/>
              <w:spacing w:before="60" w:after="60"/>
              <w:jc w:val="center"/>
              <w:rPr>
                <w:rFonts w:cs="Arial"/>
                <w:szCs w:val="20"/>
              </w:rPr>
            </w:pPr>
            <w:r>
              <w:rPr>
                <w:rFonts w:cs="Arial"/>
                <w:szCs w:val="20"/>
              </w:rPr>
              <w:t>A</w:t>
            </w:r>
          </w:p>
        </w:tc>
        <w:tc>
          <w:tcPr>
            <w:tcW w:w="674" w:type="pct"/>
            <w:shd w:val="clear" w:color="auto" w:fill="F2F2F2" w:themeFill="background1" w:themeFillShade="F2"/>
            <w:vAlign w:val="center"/>
          </w:tcPr>
          <w:p w14:paraId="769844CB" w14:textId="614BECA7" w:rsidR="00FC069C" w:rsidRPr="00174355" w:rsidRDefault="00FC069C" w:rsidP="004D0007">
            <w:pPr>
              <w:widowControl w:val="0"/>
              <w:spacing w:before="60" w:after="60"/>
              <w:jc w:val="center"/>
              <w:rPr>
                <w:rFonts w:cs="Arial"/>
                <w:szCs w:val="20"/>
              </w:rPr>
            </w:pPr>
            <w:r>
              <w:rPr>
                <w:rFonts w:cs="Arial"/>
                <w:szCs w:val="20"/>
              </w:rPr>
              <w:t>A</w:t>
            </w:r>
          </w:p>
        </w:tc>
        <w:tc>
          <w:tcPr>
            <w:tcW w:w="674" w:type="pct"/>
            <w:shd w:val="clear" w:color="auto" w:fill="F2F2F2" w:themeFill="background1" w:themeFillShade="F2"/>
            <w:vAlign w:val="center"/>
          </w:tcPr>
          <w:p w14:paraId="4A941349" w14:textId="77F9063C" w:rsidR="00FC069C" w:rsidRPr="00174355" w:rsidRDefault="00FC069C" w:rsidP="004D0007">
            <w:pPr>
              <w:widowControl w:val="0"/>
              <w:spacing w:before="60" w:after="60"/>
              <w:jc w:val="center"/>
              <w:rPr>
                <w:rFonts w:cs="Arial"/>
                <w:szCs w:val="20"/>
              </w:rPr>
            </w:pPr>
            <w:r>
              <w:rPr>
                <w:rFonts w:cs="Arial"/>
                <w:szCs w:val="20"/>
              </w:rPr>
              <w:t>A</w:t>
            </w:r>
          </w:p>
        </w:tc>
        <w:tc>
          <w:tcPr>
            <w:tcW w:w="674" w:type="pct"/>
            <w:shd w:val="clear" w:color="auto" w:fill="F2F2F2" w:themeFill="background1" w:themeFillShade="F2"/>
            <w:vAlign w:val="center"/>
          </w:tcPr>
          <w:p w14:paraId="2DB4B4F5" w14:textId="25E1BE18" w:rsidR="00FC069C" w:rsidRPr="00174355" w:rsidRDefault="00FC069C" w:rsidP="004D0007">
            <w:pPr>
              <w:widowControl w:val="0"/>
              <w:spacing w:before="60" w:after="60"/>
              <w:jc w:val="center"/>
              <w:rPr>
                <w:rFonts w:cs="Arial"/>
                <w:szCs w:val="20"/>
              </w:rPr>
            </w:pPr>
            <w:r>
              <w:rPr>
                <w:rFonts w:cs="Arial"/>
                <w:szCs w:val="20"/>
              </w:rPr>
              <w:t>x</w:t>
            </w:r>
          </w:p>
        </w:tc>
      </w:tr>
    </w:tbl>
    <w:p w14:paraId="6C82E726" w14:textId="707C5981" w:rsidR="007776F7" w:rsidRPr="00174355" w:rsidRDefault="007776F7" w:rsidP="007776F7">
      <w:pPr>
        <w:widowControl w:val="0"/>
        <w:ind w:left="329" w:hanging="329"/>
        <w:rPr>
          <w:rFonts w:cs="Arial"/>
          <w:szCs w:val="20"/>
        </w:rPr>
      </w:pPr>
      <w:r w:rsidRPr="00174355">
        <w:rPr>
          <w:rFonts w:cs="Arial"/>
          <w:szCs w:val="20"/>
        </w:rPr>
        <w:sym w:font="Wingdings" w:char="F0FC"/>
      </w:r>
      <w:r w:rsidRPr="00174355">
        <w:rPr>
          <w:rFonts w:cs="Arial"/>
          <w:szCs w:val="20"/>
        </w:rPr>
        <w:tab/>
        <w:t>Activity is allowed in accordance with the prescriptions of this plan without the need for a permit, class approval or activity licence or lease issued by the Director.</w:t>
      </w:r>
    </w:p>
    <w:p w14:paraId="74EA9343" w14:textId="6D829528" w:rsidR="007776F7" w:rsidRPr="006136EC" w:rsidRDefault="00883A83" w:rsidP="007776F7">
      <w:pPr>
        <w:widowControl w:val="0"/>
        <w:ind w:left="329" w:hanging="329"/>
        <w:rPr>
          <w:rFonts w:cs="Arial"/>
          <w:szCs w:val="20"/>
        </w:rPr>
      </w:pPr>
      <w:r>
        <w:rPr>
          <w:rFonts w:cs="Arial"/>
          <w:szCs w:val="20"/>
        </w:rPr>
        <w:t>x</w:t>
      </w:r>
      <w:r w:rsidR="007776F7" w:rsidRPr="00174355">
        <w:rPr>
          <w:rFonts w:cs="Arial"/>
          <w:szCs w:val="20"/>
        </w:rPr>
        <w:tab/>
        <w:t>Activity is not allowed.</w:t>
      </w:r>
    </w:p>
    <w:p w14:paraId="66207849" w14:textId="45A123EE" w:rsidR="007776F7" w:rsidRPr="00174355" w:rsidRDefault="007776F7" w:rsidP="00145382">
      <w:pPr>
        <w:widowControl w:val="0"/>
        <w:spacing w:before="0" w:after="0"/>
        <w:ind w:left="329" w:hanging="329"/>
        <w:rPr>
          <w:rFonts w:cs="Arial"/>
          <w:szCs w:val="20"/>
        </w:rPr>
      </w:pPr>
      <w:r w:rsidRPr="00166132">
        <w:rPr>
          <w:rFonts w:cs="Arial"/>
          <w:szCs w:val="20"/>
        </w:rPr>
        <w:t>A</w:t>
      </w:r>
      <w:r w:rsidRPr="00166132">
        <w:rPr>
          <w:rFonts w:cs="Arial"/>
          <w:szCs w:val="20"/>
        </w:rPr>
        <w:tab/>
        <w:t>Authorisation required. Activity is allowable</w:t>
      </w:r>
      <w:r w:rsidR="00E95025" w:rsidRPr="00F2404E">
        <w:rPr>
          <w:szCs w:val="20"/>
        </w:rPr>
        <w:t>, subject to assessment,</w:t>
      </w:r>
      <w:r w:rsidRPr="006136EC">
        <w:rPr>
          <w:rFonts w:cs="Arial"/>
          <w:szCs w:val="20"/>
        </w:rPr>
        <w:t xml:space="preserve"> in accordance</w:t>
      </w:r>
      <w:r w:rsidRPr="00174355">
        <w:rPr>
          <w:rFonts w:cs="Arial"/>
          <w:szCs w:val="20"/>
        </w:rPr>
        <w:t xml:space="preserve"> with a permit, class approval or activity licence or lease issued by the Director.</w:t>
      </w:r>
    </w:p>
    <w:p w14:paraId="4E771D30" w14:textId="77777777" w:rsidR="00344DF8" w:rsidRPr="00174355" w:rsidRDefault="00344DF8" w:rsidP="00145382">
      <w:pPr>
        <w:widowControl w:val="0"/>
        <w:spacing w:before="0" w:after="0"/>
        <w:ind w:left="329" w:hanging="329"/>
        <w:rPr>
          <w:rFonts w:cs="Arial"/>
          <w:szCs w:val="20"/>
        </w:rPr>
      </w:pPr>
      <w:r w:rsidRPr="00174355">
        <w:rPr>
          <w:rFonts w:cs="Arial"/>
          <w:szCs w:val="20"/>
        </w:rPr>
        <w:t>B</w:t>
      </w:r>
      <w:r w:rsidRPr="00174355">
        <w:rPr>
          <w:rFonts w:cs="Arial"/>
          <w:szCs w:val="20"/>
        </w:rPr>
        <w:tab/>
        <w:t xml:space="preserve">Activity is allowable only if authorised by the Director as part of approved research or monitoring </w:t>
      </w:r>
      <w:r>
        <w:rPr>
          <w:rFonts w:cs="Arial"/>
          <w:szCs w:val="20"/>
        </w:rPr>
        <w:t>activity</w:t>
      </w:r>
      <w:r w:rsidRPr="00174355">
        <w:rPr>
          <w:rFonts w:cs="Arial"/>
          <w:szCs w:val="20"/>
        </w:rPr>
        <w:t>.</w:t>
      </w:r>
    </w:p>
    <w:p w14:paraId="37220707" w14:textId="2B249A73" w:rsidR="00380364" w:rsidRPr="00174355" w:rsidRDefault="00380364" w:rsidP="00BE3895">
      <w:pPr>
        <w:widowControl w:val="0"/>
        <w:shd w:val="clear" w:color="auto" w:fill="F2F2F2" w:themeFill="background1" w:themeFillShade="F2"/>
        <w:rPr>
          <w:rFonts w:cs="Arial"/>
        </w:rPr>
      </w:pPr>
      <w:r w:rsidRPr="00174355">
        <w:rPr>
          <w:rFonts w:cs="Arial"/>
          <w:b/>
        </w:rPr>
        <w:t>Note:</w:t>
      </w:r>
      <w:r w:rsidRPr="00174355">
        <w:rPr>
          <w:rFonts w:cs="Arial"/>
        </w:rPr>
        <w:t xml:space="preserve"> </w:t>
      </w:r>
      <w:r w:rsidR="0029225E">
        <w:rPr>
          <w:rFonts w:cs="Arial"/>
        </w:rPr>
        <w:t>Disposal of w</w:t>
      </w:r>
      <w:r>
        <w:rPr>
          <w:rFonts w:cs="Arial"/>
        </w:rPr>
        <w:t xml:space="preserve">aste from </w:t>
      </w:r>
      <w:r w:rsidR="00CB5DA8">
        <w:rPr>
          <w:rFonts w:cs="Arial"/>
        </w:rPr>
        <w:t xml:space="preserve">normal operations of </w:t>
      </w:r>
      <w:r>
        <w:rPr>
          <w:rFonts w:cs="Arial"/>
        </w:rPr>
        <w:t xml:space="preserve">vessels must comply with </w:t>
      </w:r>
      <w:r w:rsidRPr="00174355">
        <w:rPr>
          <w:rFonts w:cs="Arial"/>
        </w:rPr>
        <w:t>MARPOL requirements.</w:t>
      </w:r>
    </w:p>
    <w:p w14:paraId="2B9A6C0B" w14:textId="77777777" w:rsidR="007776F7" w:rsidRPr="00174355" w:rsidRDefault="007776F7" w:rsidP="007776F7">
      <w:pPr>
        <w:pStyle w:val="Part46-Heading4"/>
        <w:rPr>
          <w:rFonts w:cs="Arial"/>
        </w:rPr>
      </w:pPr>
      <w:r w:rsidRPr="00174355">
        <w:rPr>
          <w:rFonts w:cs="Arial"/>
        </w:rPr>
        <w:t>Prescriptions</w:t>
      </w:r>
    </w:p>
    <w:p w14:paraId="5E2FA774" w14:textId="77777777" w:rsidR="007776F7" w:rsidRPr="00174355" w:rsidRDefault="007776F7" w:rsidP="0022104D">
      <w:pPr>
        <w:pStyle w:val="Heading4"/>
      </w:pPr>
      <w:bookmarkStart w:id="200" w:name="_Ref423030166"/>
      <w:r w:rsidRPr="00174355">
        <w:t>The Director may make, amend and revoke prohibitions, restrictions and determinations under rr.12.23, 12.23A, 12.26, 12.56 and 12.58 of the EPBC Regulations where it is considered necessary</w:t>
      </w:r>
      <w:bookmarkEnd w:id="200"/>
      <w:r w:rsidRPr="00174355">
        <w:t>:</w:t>
      </w:r>
    </w:p>
    <w:p w14:paraId="6537F597" w14:textId="77777777" w:rsidR="007776F7" w:rsidRPr="00174355" w:rsidRDefault="007776F7" w:rsidP="001F1752">
      <w:pPr>
        <w:pStyle w:val="sub-prescriptionsabc"/>
        <w:widowControl w:val="0"/>
        <w:numPr>
          <w:ilvl w:val="0"/>
          <w:numId w:val="26"/>
        </w:numPr>
        <w:rPr>
          <w:rFonts w:cs="Arial"/>
        </w:rPr>
      </w:pPr>
      <w:r w:rsidRPr="00174355">
        <w:rPr>
          <w:rFonts w:cs="Arial"/>
        </w:rPr>
        <w:t>to protect and conserve biodiversity and other natural, cultural and heritage values; or</w:t>
      </w:r>
    </w:p>
    <w:p w14:paraId="2ED583A3" w14:textId="77777777" w:rsidR="007776F7" w:rsidRPr="00174355" w:rsidRDefault="007776F7" w:rsidP="001F1752">
      <w:pPr>
        <w:pStyle w:val="sub-prescriptionsabc"/>
        <w:widowControl w:val="0"/>
        <w:numPr>
          <w:ilvl w:val="0"/>
          <w:numId w:val="26"/>
        </w:numPr>
        <w:rPr>
          <w:rFonts w:cs="Arial"/>
        </w:rPr>
      </w:pPr>
      <w:r w:rsidRPr="00174355">
        <w:rPr>
          <w:rFonts w:cs="Arial"/>
        </w:rPr>
        <w:t>to ensure human safety or visitor amenity; or</w:t>
      </w:r>
    </w:p>
    <w:p w14:paraId="5027DFA0" w14:textId="77777777" w:rsidR="007776F7" w:rsidRPr="00174355" w:rsidRDefault="007776F7" w:rsidP="001F1752">
      <w:pPr>
        <w:pStyle w:val="sub-prescriptionsabc"/>
        <w:widowControl w:val="0"/>
        <w:numPr>
          <w:ilvl w:val="0"/>
          <w:numId w:val="26"/>
        </w:numPr>
        <w:rPr>
          <w:rFonts w:cs="Arial"/>
        </w:rPr>
      </w:pPr>
      <w:r w:rsidRPr="00174355">
        <w:rPr>
          <w:rFonts w:cs="Arial"/>
        </w:rPr>
        <w:t>where it is otherwise necessary to give effect to this plan;</w:t>
      </w:r>
    </w:p>
    <w:p w14:paraId="24BAEE0B" w14:textId="51EC39CD" w:rsidR="007776F7" w:rsidRPr="00174355" w:rsidRDefault="007776F7" w:rsidP="00F2404E">
      <w:pPr>
        <w:widowControl w:val="0"/>
        <w:ind w:left="864"/>
        <w:rPr>
          <w:rFonts w:cs="Arial"/>
        </w:rPr>
      </w:pPr>
      <w:r w:rsidRPr="00174355">
        <w:rPr>
          <w:rFonts w:cs="Arial"/>
        </w:rPr>
        <w:t>and the Director may issue a</w:t>
      </w:r>
      <w:r w:rsidR="00CB5DA8">
        <w:rPr>
          <w:rFonts w:cs="Arial"/>
        </w:rPr>
        <w:t xml:space="preserve">n authorisation </w:t>
      </w:r>
      <w:r w:rsidRPr="00174355">
        <w:rPr>
          <w:rFonts w:cs="Arial"/>
        </w:rPr>
        <w:t>for an activity that would otherwise be prohibited by such an instrument. This Section applies despite the prescriptions in Sections 4.2.3 to 4.2.13.</w:t>
      </w:r>
    </w:p>
    <w:p w14:paraId="324AEB92" w14:textId="239CFB29" w:rsidR="007776F7" w:rsidRPr="00174355" w:rsidRDefault="009647FE" w:rsidP="0022104D">
      <w:pPr>
        <w:pStyle w:val="Heading4"/>
      </w:pPr>
      <w:r>
        <w:t>W</w:t>
      </w:r>
      <w:r w:rsidR="007776F7" w:rsidRPr="00174355">
        <w:t xml:space="preserve">aste </w:t>
      </w:r>
      <w:r w:rsidR="00CB5DA8">
        <w:t xml:space="preserve">from normal operations </w:t>
      </w:r>
      <w:r w:rsidR="007776F7" w:rsidRPr="00174355">
        <w:t>may be disposed of</w:t>
      </w:r>
      <w:r w:rsidR="00876461">
        <w:t>, except in a Sanctuary Zone (</w:t>
      </w:r>
      <w:proofErr w:type="spellStart"/>
      <w:r w:rsidR="00876461">
        <w:t>Ia</w:t>
      </w:r>
      <w:proofErr w:type="spellEnd"/>
      <w:r w:rsidR="00876461">
        <w:t>),</w:t>
      </w:r>
      <w:r w:rsidR="007776F7" w:rsidRPr="00174355">
        <w:t xml:space="preserve"> from vessels to which the International Convention for the Prevention of Pollution from Ships (MARPOL) (Schedule</w:t>
      </w:r>
      <w:r w:rsidR="004548AB">
        <w:t> </w:t>
      </w:r>
      <w:r w:rsidR="007776F7" w:rsidRPr="00174355">
        <w:t>1) applies, in accordance with the requirements of MARPOL.</w:t>
      </w:r>
    </w:p>
    <w:p w14:paraId="453E4D00" w14:textId="22BF5272" w:rsidR="007776F7" w:rsidRPr="00174355" w:rsidRDefault="007776F7" w:rsidP="0022104D">
      <w:pPr>
        <w:pStyle w:val="Heading4"/>
      </w:pPr>
      <w:r w:rsidRPr="00174355">
        <w:t>Disposal of waste in connection with activities authorised under Section 4.2.10 (Structures and works) will be managed in accordance with that Section.</w:t>
      </w:r>
    </w:p>
    <w:p w14:paraId="021CDADC" w14:textId="77777777" w:rsidR="007776F7" w:rsidRPr="00174355" w:rsidRDefault="007776F7" w:rsidP="0022104D">
      <w:pPr>
        <w:pStyle w:val="Heading4"/>
      </w:pPr>
      <w:r w:rsidRPr="00174355">
        <w:t>Ballast water may be discharged or exchanged, except in the Sanctuary Zone (</w:t>
      </w:r>
      <w:proofErr w:type="spellStart"/>
      <w:r w:rsidRPr="00174355">
        <w:t>Ia</w:t>
      </w:r>
      <w:proofErr w:type="spellEnd"/>
      <w:r w:rsidRPr="00174355">
        <w:t>), subject to compliance with:</w:t>
      </w:r>
    </w:p>
    <w:p w14:paraId="2804E5F1" w14:textId="77777777" w:rsidR="007776F7" w:rsidRPr="00174355" w:rsidRDefault="007776F7" w:rsidP="001F1752">
      <w:pPr>
        <w:pStyle w:val="sub-prescriptionsabc"/>
        <w:widowControl w:val="0"/>
        <w:numPr>
          <w:ilvl w:val="0"/>
          <w:numId w:val="27"/>
        </w:numPr>
        <w:rPr>
          <w:rFonts w:cs="Arial"/>
        </w:rPr>
      </w:pPr>
      <w:r w:rsidRPr="00174355">
        <w:rPr>
          <w:rFonts w:cs="Arial"/>
        </w:rPr>
        <w:t>the Australian ballast water management requirements and relevant state ballast water management arrangements; and</w:t>
      </w:r>
    </w:p>
    <w:p w14:paraId="5EF614FC" w14:textId="77777777" w:rsidR="007776F7" w:rsidRPr="00174355" w:rsidRDefault="007776F7" w:rsidP="001F1752">
      <w:pPr>
        <w:pStyle w:val="sub-prescriptionsabc"/>
        <w:widowControl w:val="0"/>
        <w:numPr>
          <w:ilvl w:val="0"/>
          <w:numId w:val="27"/>
        </w:numPr>
        <w:rPr>
          <w:rFonts w:cs="Arial"/>
        </w:rPr>
      </w:pPr>
      <w:r w:rsidRPr="00174355">
        <w:rPr>
          <w:rFonts w:cs="Arial"/>
        </w:rPr>
        <w:t>relevant Commonwealth and state legislation or international agreements (if any) relating to ballast water management.</w:t>
      </w:r>
    </w:p>
    <w:p w14:paraId="5E471B95" w14:textId="77777777" w:rsidR="001715C3" w:rsidRDefault="001715C3">
      <w:pPr>
        <w:spacing w:before="0" w:after="160" w:line="259" w:lineRule="auto"/>
        <w:rPr>
          <w:rFonts w:eastAsiaTheme="majorEastAsia" w:cstheme="majorBidi"/>
          <w:bCs/>
          <w:color w:val="000000" w:themeColor="text1"/>
        </w:rPr>
      </w:pPr>
      <w:r>
        <w:br w:type="page"/>
      </w:r>
    </w:p>
    <w:p w14:paraId="218FEE80" w14:textId="76921BF2" w:rsidR="007776F7" w:rsidRPr="00174355" w:rsidRDefault="007776F7" w:rsidP="0022104D">
      <w:pPr>
        <w:pStyle w:val="Heading4"/>
      </w:pPr>
      <w:r w:rsidRPr="00174355">
        <w:lastRenderedPageBreak/>
        <w:t>A person may camp in areas above the high water mark, except in a Sanctuary Zone (</w:t>
      </w:r>
      <w:proofErr w:type="spellStart"/>
      <w:r w:rsidRPr="00174355">
        <w:t>Ia</w:t>
      </w:r>
      <w:proofErr w:type="spellEnd"/>
      <w:r w:rsidRPr="00174355">
        <w:t>), in accordance with a permit. A person may only camp in a Sanctuary Zone (</w:t>
      </w:r>
      <w:proofErr w:type="spellStart"/>
      <w:r w:rsidRPr="00174355">
        <w:t>Ia</w:t>
      </w:r>
      <w:proofErr w:type="spellEnd"/>
      <w:r w:rsidRPr="00174355">
        <w:t>) in connection with authorised research and monitoring.</w:t>
      </w:r>
    </w:p>
    <w:p w14:paraId="29BD6E02" w14:textId="6E724D3A" w:rsidR="007776F7" w:rsidRPr="00174355" w:rsidRDefault="0050558E">
      <w:pPr>
        <w:widowControl w:val="0"/>
        <w:shd w:val="clear" w:color="auto" w:fill="F2F2F2" w:themeFill="background1" w:themeFillShade="F2"/>
        <w:ind w:left="851"/>
        <w:rPr>
          <w:rFonts w:cs="Arial"/>
        </w:rPr>
      </w:pPr>
      <w:r w:rsidRPr="00F2404E">
        <w:rPr>
          <w:b/>
        </w:rPr>
        <w:t>Note:</w:t>
      </w:r>
      <w:r w:rsidR="007776F7" w:rsidRPr="00F2404E">
        <w:t xml:space="preserve"> Camping in connection with commercial tourism activities must be authorised under Section 4.2.</w:t>
      </w:r>
      <w:r w:rsidR="00763675" w:rsidRPr="00F2404E">
        <w:t xml:space="preserve">7 </w:t>
      </w:r>
      <w:r w:rsidR="007776F7" w:rsidRPr="00F2404E">
        <w:t>(Commercial Tourism</w:t>
      </w:r>
      <w:r w:rsidR="007776F7" w:rsidRPr="00174355">
        <w:rPr>
          <w:rFonts w:cs="Arial"/>
        </w:rPr>
        <w:t>)</w:t>
      </w:r>
    </w:p>
    <w:p w14:paraId="1D1E5779" w14:textId="77777777" w:rsidR="00FC069C" w:rsidRDefault="007776F7" w:rsidP="00FC069C">
      <w:pPr>
        <w:pStyle w:val="Heading4"/>
      </w:pPr>
      <w:r w:rsidRPr="00174355">
        <w:t>Overnight stays on vessels do not require a permit to camp.</w:t>
      </w:r>
      <w:bookmarkStart w:id="201" w:name="_Toc439933719"/>
      <w:bookmarkStart w:id="202" w:name="_Toc476652827"/>
      <w:bookmarkStart w:id="203" w:name="_Toc481512481"/>
      <w:bookmarkStart w:id="204" w:name="_Toc481760500"/>
    </w:p>
    <w:p w14:paraId="4E09903C" w14:textId="5489FCCC" w:rsidR="00FC069C" w:rsidRDefault="00FC069C" w:rsidP="00FC069C">
      <w:pPr>
        <w:pStyle w:val="Heading4"/>
      </w:pPr>
      <w:r w:rsidRPr="00F96880">
        <w:t>Remote piloted aircraft may be operat</w:t>
      </w:r>
      <w:r>
        <w:t>ed for non-commercial purposes</w:t>
      </w:r>
      <w:r w:rsidR="003B123E">
        <w:t xml:space="preserve">, </w:t>
      </w:r>
      <w:r w:rsidR="003B123E" w:rsidRPr="00174355">
        <w:t>except in a Sanctuary Zone (</w:t>
      </w:r>
      <w:proofErr w:type="spellStart"/>
      <w:r w:rsidR="003B123E" w:rsidRPr="00174355">
        <w:t>Ia</w:t>
      </w:r>
      <w:proofErr w:type="spellEnd"/>
      <w:r w:rsidR="003B123E" w:rsidRPr="00174355">
        <w:t>),</w:t>
      </w:r>
      <w:r>
        <w:t xml:space="preserve"> </w:t>
      </w:r>
      <w:r w:rsidRPr="00F96880">
        <w:t>in accordance with a permit, relevant provisions of Part 8 of the EPBC Regulations, and applicable aviation safety laws.</w:t>
      </w:r>
    </w:p>
    <w:p w14:paraId="5B55A317" w14:textId="2257457E" w:rsidR="00A41D3F" w:rsidRDefault="00FC069C">
      <w:pPr>
        <w:widowControl w:val="0"/>
        <w:shd w:val="clear" w:color="auto" w:fill="F2F2F2" w:themeFill="background1" w:themeFillShade="F2"/>
        <w:ind w:left="864"/>
      </w:pPr>
      <w:r w:rsidRPr="00F96880">
        <w:rPr>
          <w:b/>
        </w:rPr>
        <w:t xml:space="preserve">Note: </w:t>
      </w:r>
      <w:r w:rsidRPr="00F96880">
        <w:t>Operation of remote piloted aircraft in connection with commercial media activities, commercial tourism activities, or research and monitoring must be authorised under Section 4.2.</w:t>
      </w:r>
      <w:r>
        <w:t>6</w:t>
      </w:r>
      <w:r w:rsidRPr="00F96880">
        <w:t>, Section 4.2.</w:t>
      </w:r>
      <w:r>
        <w:t>7</w:t>
      </w:r>
      <w:r w:rsidRPr="00F96880">
        <w:t xml:space="preserve"> or Section 4.2.1</w:t>
      </w:r>
      <w:r>
        <w:t>1</w:t>
      </w:r>
      <w:r w:rsidRPr="00F96880">
        <w:t xml:space="preserve"> respectively.</w:t>
      </w:r>
    </w:p>
    <w:p w14:paraId="0FD5CE05" w14:textId="51019C2E" w:rsidR="007776F7" w:rsidRPr="00174355" w:rsidRDefault="007776F7" w:rsidP="0028333B">
      <w:pPr>
        <w:pStyle w:val="Heading3"/>
      </w:pPr>
      <w:bookmarkStart w:id="205" w:name="_Toc484449181"/>
      <w:bookmarkStart w:id="206" w:name="_Toc484452427"/>
      <w:bookmarkStart w:id="207" w:name="_Toc485123497"/>
      <w:bookmarkStart w:id="208" w:name="_Toc485302065"/>
      <w:bookmarkStart w:id="209" w:name="_Toc485302729"/>
      <w:bookmarkStart w:id="210" w:name="_Toc485735281"/>
      <w:bookmarkStart w:id="211" w:name="_Toc486517797"/>
      <w:bookmarkStart w:id="212" w:name="_Toc486579136"/>
      <w:bookmarkStart w:id="213" w:name="_Toc486589588"/>
      <w:bookmarkStart w:id="214" w:name="_Toc486600664"/>
      <w:bookmarkStart w:id="215" w:name="_Toc486950440"/>
      <w:bookmarkStart w:id="216" w:name="_Toc487209301"/>
      <w:bookmarkStart w:id="217" w:name="_Toc487545371"/>
      <w:bookmarkStart w:id="218" w:name="_Toc487545575"/>
      <w:bookmarkStart w:id="219" w:name="_Toc488315790"/>
      <w:bookmarkStart w:id="220" w:name="_Toc498692667"/>
      <w:bookmarkStart w:id="221" w:name="_Toc501466914"/>
      <w:bookmarkStart w:id="222" w:name="_Toc501535761"/>
      <w:r w:rsidRPr="00174355">
        <w:t>Commercial shipping</w:t>
      </w:r>
      <w:bookmarkEnd w:id="201"/>
      <w:r w:rsidRPr="00174355">
        <w:t xml:space="preserve"> (other than commercial fishing, pearling and aquaculture vessels)</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14:paraId="184D5F19" w14:textId="389F4820" w:rsidR="007776F7" w:rsidRPr="00174355" w:rsidRDefault="00EB7147" w:rsidP="007776F7">
      <w:pPr>
        <w:widowControl w:val="0"/>
        <w:spacing w:before="144" w:after="144"/>
        <w:rPr>
          <w:rFonts w:cs="Arial"/>
        </w:rPr>
      </w:pPr>
      <w:r w:rsidRPr="00CF074B">
        <w:t xml:space="preserve">The prescriptions </w:t>
      </w:r>
      <w:r>
        <w:t xml:space="preserve">in this Section </w:t>
      </w:r>
      <w:r w:rsidR="007776F7" w:rsidRPr="00174355">
        <w:rPr>
          <w:rFonts w:cs="Arial"/>
        </w:rPr>
        <w:t>set out the rules for anchoring and transit of commercial ships in the North-west Network. These are summarised in Table 4.</w:t>
      </w:r>
      <w:r w:rsidR="00EE3967">
        <w:rPr>
          <w:rFonts w:cs="Arial"/>
        </w:rPr>
        <w:t>3</w:t>
      </w:r>
      <w:r w:rsidR="007776F7" w:rsidRPr="00174355">
        <w:rPr>
          <w:rFonts w:cs="Arial"/>
        </w:rPr>
        <w:t>.</w:t>
      </w:r>
    </w:p>
    <w:p w14:paraId="6B460E48" w14:textId="138B7CAC" w:rsidR="007776F7" w:rsidRPr="00174355" w:rsidRDefault="007776F7" w:rsidP="007776F7">
      <w:pPr>
        <w:widowControl w:val="0"/>
        <w:spacing w:before="144" w:after="144"/>
        <w:rPr>
          <w:rFonts w:cs="Arial"/>
        </w:rPr>
      </w:pPr>
      <w:r w:rsidRPr="00174355">
        <w:rPr>
          <w:rFonts w:cs="Arial"/>
        </w:rPr>
        <w:t>Australia is a party to a number of international agreements relevant to commercial shipping, in particular the United Nations Convention on the Law of the Sea (UNCLOS) and MARPOL (Schedule 1). UNCLOS provides a right of innocent passage through the territorial sea for foreign vessels, and a right of freedom of navigation through Australia’s exclusive economic zone.</w:t>
      </w:r>
      <w:r w:rsidR="004627FF">
        <w:rPr>
          <w:rFonts w:cs="Arial"/>
        </w:rPr>
        <w:t xml:space="preserve"> </w:t>
      </w:r>
      <w:r w:rsidR="004627FF" w:rsidRPr="004627FF">
        <w:rPr>
          <w:rFonts w:cs="Arial"/>
        </w:rPr>
        <w:t>This Section places some limits on the exercise</w:t>
      </w:r>
      <w:r w:rsidR="004627FF">
        <w:rPr>
          <w:rFonts w:cs="Arial"/>
        </w:rPr>
        <w:t xml:space="preserve"> of these rights in some zones.</w:t>
      </w:r>
      <w:r w:rsidR="004627FF" w:rsidRPr="004627FF">
        <w:rPr>
          <w:rFonts w:cs="Arial"/>
        </w:rPr>
        <w:t xml:space="preserve"> The limitations are necessary to protect </w:t>
      </w:r>
      <w:r w:rsidR="004627FF">
        <w:rPr>
          <w:rFonts w:cs="Arial"/>
        </w:rPr>
        <w:t>marine park values</w:t>
      </w:r>
      <w:r w:rsidR="004627FF" w:rsidRPr="004627FF">
        <w:rPr>
          <w:rFonts w:cs="Arial"/>
        </w:rPr>
        <w:t>, apply to all commercial shipping, and are consistent with Australia's rights and obligations under UNCLOS.</w:t>
      </w:r>
    </w:p>
    <w:p w14:paraId="799ED5F1" w14:textId="519EC00D" w:rsidR="007776F7" w:rsidRPr="00174355" w:rsidRDefault="007776F7" w:rsidP="007776F7">
      <w:pPr>
        <w:widowControl w:val="0"/>
        <w:spacing w:before="144" w:after="144"/>
        <w:rPr>
          <w:rFonts w:cs="Arial"/>
        </w:rPr>
      </w:pPr>
      <w:r w:rsidRPr="00174355">
        <w:rPr>
          <w:rFonts w:cs="Arial"/>
        </w:rPr>
        <w:t xml:space="preserve">There are also a range of national laws, policies and procedures relevant to commercial shipping including the </w:t>
      </w:r>
      <w:r w:rsidRPr="00174355">
        <w:rPr>
          <w:rFonts w:cs="Arial"/>
          <w:i/>
        </w:rPr>
        <w:t>National plan for maritime environmental emergencies</w:t>
      </w:r>
      <w:r w:rsidRPr="00174355">
        <w:rPr>
          <w:rFonts w:cs="Arial"/>
        </w:rPr>
        <w:t xml:space="preserve"> in relation to maritime pollution incidents, and the </w:t>
      </w:r>
      <w:r w:rsidRPr="00174355">
        <w:rPr>
          <w:rFonts w:cs="Arial"/>
          <w:i/>
        </w:rPr>
        <w:t>Biosecurity Act 2015</w:t>
      </w:r>
      <w:r w:rsidRPr="00174355">
        <w:rPr>
          <w:rFonts w:cs="Arial"/>
        </w:rPr>
        <w:t xml:space="preserve"> and Australian ballast water management requirements in relation to ballast water discharge. Prescriptions dealing with waste disposal and ballast water discharge and exchange are in Section </w:t>
      </w:r>
      <w:r w:rsidR="008D61C5" w:rsidRPr="00174355">
        <w:rPr>
          <w:rFonts w:cs="Arial"/>
        </w:rPr>
        <w:t>4.2</w:t>
      </w:r>
      <w:r w:rsidRPr="00174355">
        <w:rPr>
          <w:rFonts w:cs="Arial"/>
        </w:rPr>
        <w:t>.1 (General use</w:t>
      </w:r>
      <w:r w:rsidR="00596755">
        <w:rPr>
          <w:rFonts w:cs="Arial"/>
        </w:rPr>
        <w:t>, access, and waste management</w:t>
      </w:r>
      <w:r w:rsidRPr="00174355">
        <w:rPr>
          <w:rFonts w:cs="Arial"/>
        </w:rPr>
        <w:t>).</w:t>
      </w:r>
    </w:p>
    <w:p w14:paraId="5D826D12" w14:textId="36CE6137" w:rsidR="00D35CB2" w:rsidRPr="00174355" w:rsidRDefault="007776F7" w:rsidP="007776F7">
      <w:pPr>
        <w:widowControl w:val="0"/>
        <w:spacing w:before="144" w:after="144"/>
        <w:rPr>
          <w:rFonts w:cs="Arial"/>
        </w:rPr>
      </w:pPr>
      <w:r w:rsidRPr="00174355">
        <w:rPr>
          <w:rFonts w:cs="Arial"/>
        </w:rPr>
        <w:t>Rules for transit and anchoring of vessels engaged in commercial fishing, pearling and aquaculture activities are dealt with in Sections 4.2.3 to 4.2.5.</w:t>
      </w:r>
    </w:p>
    <w:p w14:paraId="6F9F2261" w14:textId="4569059A" w:rsidR="007776F7" w:rsidRPr="00174355" w:rsidRDefault="007776F7" w:rsidP="007776F7">
      <w:pPr>
        <w:widowControl w:val="0"/>
        <w:spacing w:before="144" w:after="144"/>
        <w:rPr>
          <w:rFonts w:cs="Arial"/>
          <w:b/>
        </w:rPr>
      </w:pPr>
      <w:r w:rsidRPr="00174355">
        <w:rPr>
          <w:rFonts w:cs="Arial"/>
          <w:b/>
        </w:rPr>
        <w:t>Table 4.</w:t>
      </w:r>
      <w:r w:rsidR="00EE3967">
        <w:rPr>
          <w:rFonts w:cs="Arial"/>
          <w:b/>
        </w:rPr>
        <w:t>3</w:t>
      </w:r>
      <w:r w:rsidR="00EE3967" w:rsidRPr="00174355">
        <w:rPr>
          <w:rFonts w:cs="Arial"/>
          <w:b/>
        </w:rPr>
        <w:t xml:space="preserve"> </w:t>
      </w:r>
      <w:r w:rsidRPr="00174355">
        <w:rPr>
          <w:rFonts w:cs="Arial"/>
          <w:b/>
        </w:rPr>
        <w:t>Summary of prescriptions for commercial shipping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1"/>
        <w:gridCol w:w="1295"/>
        <w:gridCol w:w="1295"/>
        <w:gridCol w:w="1296"/>
        <w:gridCol w:w="1417"/>
        <w:gridCol w:w="1296"/>
        <w:gridCol w:w="1296"/>
      </w:tblGrid>
      <w:tr w:rsidR="007776F7" w:rsidRPr="00174355" w14:paraId="08A6D539" w14:textId="77777777" w:rsidTr="00F2404E">
        <w:trPr>
          <w:trHeight w:val="176"/>
          <w:jc w:val="center"/>
        </w:trPr>
        <w:tc>
          <w:tcPr>
            <w:tcW w:w="954" w:type="pct"/>
            <w:tcBorders>
              <w:bottom w:val="single" w:sz="4" w:space="0" w:color="auto"/>
            </w:tcBorders>
            <w:shd w:val="clear" w:color="auto" w:fill="F2F2F2" w:themeFill="background1" w:themeFillShade="F2"/>
          </w:tcPr>
          <w:p w14:paraId="46F6D115" w14:textId="77777777" w:rsidR="007776F7" w:rsidRPr="00174355" w:rsidRDefault="007776F7" w:rsidP="00F71EBC">
            <w:pPr>
              <w:widowControl w:val="0"/>
              <w:spacing w:before="60" w:after="60" w:line="240" w:lineRule="auto"/>
              <w:jc w:val="center"/>
              <w:rPr>
                <w:rFonts w:cs="Arial"/>
                <w:b/>
                <w:szCs w:val="20"/>
              </w:rPr>
            </w:pPr>
            <w:r w:rsidRPr="00174355">
              <w:rPr>
                <w:rFonts w:cs="Arial"/>
                <w:b/>
                <w:szCs w:val="20"/>
              </w:rPr>
              <w:t>COMMERCIAL SHIPPING</w:t>
            </w:r>
          </w:p>
          <w:p w14:paraId="05BFF790"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Activity</w:t>
            </w:r>
          </w:p>
        </w:tc>
        <w:tc>
          <w:tcPr>
            <w:tcW w:w="674" w:type="pct"/>
            <w:tcBorders>
              <w:bottom w:val="single" w:sz="4" w:space="0" w:color="auto"/>
            </w:tcBorders>
            <w:shd w:val="thinReverseDiagStripe" w:color="FFFFFF" w:fill="6DAFE0"/>
          </w:tcPr>
          <w:p w14:paraId="3088F620" w14:textId="6F96548D"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115706E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B9E6FB"/>
          </w:tcPr>
          <w:p w14:paraId="52B0F7F4"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6A25274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FFF8A3"/>
          </w:tcPr>
          <w:p w14:paraId="2E60AE4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4E09B6D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65B793D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FDBA33"/>
          </w:tcPr>
          <w:p w14:paraId="4EB095F9"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677641A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7BBC63"/>
          </w:tcPr>
          <w:p w14:paraId="3EC0A4F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74" w:type="pct"/>
            <w:tcBorders>
              <w:bottom w:val="single" w:sz="4" w:space="0" w:color="auto"/>
            </w:tcBorders>
            <w:shd w:val="clear" w:color="auto" w:fill="F7C0D8"/>
          </w:tcPr>
          <w:p w14:paraId="7F856BA6"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3C7FA9EE"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7770D576" w14:textId="77777777" w:rsidTr="007776F7">
        <w:trPr>
          <w:jc w:val="center"/>
        </w:trPr>
        <w:tc>
          <w:tcPr>
            <w:tcW w:w="954" w:type="pct"/>
            <w:shd w:val="clear" w:color="auto" w:fill="F2F2F2" w:themeFill="background1" w:themeFillShade="F2"/>
          </w:tcPr>
          <w:p w14:paraId="034EA34F" w14:textId="77777777" w:rsidR="007776F7" w:rsidRPr="00174355" w:rsidRDefault="007776F7" w:rsidP="004D0007">
            <w:pPr>
              <w:widowControl w:val="0"/>
              <w:spacing w:before="60" w:after="60"/>
              <w:rPr>
                <w:rFonts w:cs="Arial"/>
                <w:szCs w:val="20"/>
                <w:vertAlign w:val="superscript"/>
              </w:rPr>
            </w:pPr>
            <w:r w:rsidRPr="00174355">
              <w:rPr>
                <w:rFonts w:cs="Arial"/>
                <w:szCs w:val="20"/>
              </w:rPr>
              <w:t>Anchoring</w:t>
            </w:r>
          </w:p>
        </w:tc>
        <w:tc>
          <w:tcPr>
            <w:tcW w:w="674" w:type="pct"/>
            <w:shd w:val="clear" w:color="auto" w:fill="F2F2F2" w:themeFill="background1" w:themeFillShade="F2"/>
            <w:vAlign w:val="center"/>
          </w:tcPr>
          <w:p w14:paraId="7ADBB8A1"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5A46FBC4"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703561BF" w14:textId="77777777" w:rsidR="007776F7" w:rsidRPr="00174355" w:rsidRDefault="007776F7" w:rsidP="004D0007">
            <w:pPr>
              <w:widowControl w:val="0"/>
              <w:spacing w:before="60" w:after="60"/>
              <w:jc w:val="center"/>
              <w:rPr>
                <w:rFonts w:cs="Arial"/>
                <w:szCs w:val="20"/>
              </w:rPr>
            </w:pPr>
            <w:proofErr w:type="spellStart"/>
            <w:r w:rsidRPr="00174355">
              <w:rPr>
                <w:rFonts w:cs="Arial"/>
                <w:szCs w:val="20"/>
              </w:rPr>
              <w:t>x</w:t>
            </w:r>
            <w:r w:rsidRPr="00174355">
              <w:rPr>
                <w:rFonts w:cs="Arial"/>
                <w:szCs w:val="20"/>
                <w:vertAlign w:val="superscript"/>
              </w:rPr>
              <w:t>C</w:t>
            </w:r>
            <w:proofErr w:type="spellEnd"/>
          </w:p>
        </w:tc>
        <w:tc>
          <w:tcPr>
            <w:tcW w:w="674" w:type="pct"/>
            <w:shd w:val="clear" w:color="auto" w:fill="F2F2F2" w:themeFill="background1" w:themeFillShade="F2"/>
            <w:vAlign w:val="center"/>
          </w:tcPr>
          <w:p w14:paraId="4AF3CA88" w14:textId="77777777" w:rsidR="007776F7" w:rsidRPr="00174355" w:rsidRDefault="007776F7" w:rsidP="004D0007">
            <w:pPr>
              <w:widowControl w:val="0"/>
              <w:spacing w:before="60" w:after="60"/>
              <w:jc w:val="center"/>
              <w:rPr>
                <w:rFonts w:cs="Arial"/>
                <w:szCs w:val="20"/>
              </w:rPr>
            </w:pPr>
            <w:proofErr w:type="spellStart"/>
            <w:r w:rsidRPr="00174355">
              <w:rPr>
                <w:rFonts w:cs="Arial"/>
                <w:szCs w:val="20"/>
              </w:rPr>
              <w:t>x</w:t>
            </w:r>
            <w:r w:rsidRPr="00174355">
              <w:rPr>
                <w:rFonts w:cs="Arial"/>
                <w:szCs w:val="20"/>
                <w:vertAlign w:val="superscript"/>
              </w:rPr>
              <w:t>C</w:t>
            </w:r>
            <w:proofErr w:type="spellEnd"/>
          </w:p>
        </w:tc>
        <w:tc>
          <w:tcPr>
            <w:tcW w:w="674" w:type="pct"/>
            <w:shd w:val="clear" w:color="auto" w:fill="F2F2F2" w:themeFill="background1" w:themeFillShade="F2"/>
            <w:vAlign w:val="center"/>
          </w:tcPr>
          <w:p w14:paraId="05AD9DD9" w14:textId="77777777" w:rsidR="007776F7" w:rsidRPr="00174355" w:rsidRDefault="007776F7" w:rsidP="004D0007">
            <w:pPr>
              <w:widowControl w:val="0"/>
              <w:spacing w:before="60" w:after="60"/>
              <w:jc w:val="center"/>
              <w:rPr>
                <w:rFonts w:cs="Arial"/>
                <w:szCs w:val="20"/>
              </w:rPr>
            </w:pPr>
            <w:proofErr w:type="spellStart"/>
            <w:r w:rsidRPr="00174355">
              <w:rPr>
                <w:rFonts w:cs="Arial"/>
                <w:szCs w:val="20"/>
              </w:rPr>
              <w:t>x</w:t>
            </w:r>
            <w:r w:rsidRPr="00174355">
              <w:rPr>
                <w:rFonts w:cs="Arial"/>
                <w:szCs w:val="20"/>
                <w:vertAlign w:val="superscript"/>
              </w:rPr>
              <w:t>C</w:t>
            </w:r>
            <w:proofErr w:type="spellEnd"/>
          </w:p>
        </w:tc>
        <w:tc>
          <w:tcPr>
            <w:tcW w:w="674" w:type="pct"/>
            <w:shd w:val="clear" w:color="auto" w:fill="F2F2F2" w:themeFill="background1" w:themeFillShade="F2"/>
            <w:vAlign w:val="center"/>
          </w:tcPr>
          <w:p w14:paraId="708D4A85" w14:textId="2E6B0C75"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461043D0" w14:textId="77777777" w:rsidTr="007776F7">
        <w:trPr>
          <w:jc w:val="center"/>
        </w:trPr>
        <w:tc>
          <w:tcPr>
            <w:tcW w:w="954" w:type="pct"/>
            <w:shd w:val="clear" w:color="auto" w:fill="F2F2F2" w:themeFill="background1" w:themeFillShade="F2"/>
          </w:tcPr>
          <w:p w14:paraId="3EBA0787" w14:textId="77777777" w:rsidR="007776F7" w:rsidRPr="00174355" w:rsidRDefault="007776F7" w:rsidP="004D0007">
            <w:pPr>
              <w:widowControl w:val="0"/>
              <w:spacing w:before="60" w:after="60"/>
              <w:rPr>
                <w:rFonts w:cs="Arial"/>
                <w:szCs w:val="20"/>
              </w:rPr>
            </w:pPr>
            <w:r w:rsidRPr="00174355">
              <w:rPr>
                <w:rFonts w:cs="Arial"/>
                <w:szCs w:val="20"/>
              </w:rPr>
              <w:t>Vessel transiting</w:t>
            </w:r>
          </w:p>
        </w:tc>
        <w:tc>
          <w:tcPr>
            <w:tcW w:w="674" w:type="pct"/>
            <w:shd w:val="clear" w:color="auto" w:fill="F2F2F2" w:themeFill="background1" w:themeFillShade="F2"/>
            <w:vAlign w:val="center"/>
          </w:tcPr>
          <w:p w14:paraId="01BFA308"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2FDE2D58"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797E4EBA"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7D9F2A88"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5E2F9213"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74" w:type="pct"/>
            <w:shd w:val="clear" w:color="auto" w:fill="F2F2F2" w:themeFill="background1" w:themeFillShade="F2"/>
            <w:vAlign w:val="center"/>
          </w:tcPr>
          <w:p w14:paraId="6203C7AE"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bl>
    <w:p w14:paraId="79066816" w14:textId="523A970D" w:rsidR="007776F7" w:rsidRPr="00174355" w:rsidRDefault="007776F7" w:rsidP="007776F7">
      <w:pPr>
        <w:widowControl w:val="0"/>
        <w:ind w:left="329" w:hanging="329"/>
        <w:rPr>
          <w:rFonts w:cs="Arial"/>
          <w:szCs w:val="20"/>
        </w:rPr>
      </w:pPr>
      <w:r w:rsidRPr="00174355">
        <w:rPr>
          <w:rFonts w:cs="Arial"/>
          <w:szCs w:val="20"/>
        </w:rPr>
        <w:sym w:font="Wingdings" w:char="F0FC"/>
      </w:r>
      <w:r w:rsidRPr="00174355">
        <w:rPr>
          <w:rFonts w:cs="Arial"/>
          <w:szCs w:val="20"/>
        </w:rPr>
        <w:tab/>
        <w:t>Activity is allowed in accordance with the prescriptions of this plan without the need for a permit, class approval or activity licence or lease issued by the Director.</w:t>
      </w:r>
    </w:p>
    <w:p w14:paraId="05D418EB" w14:textId="2CC1AFE1" w:rsidR="007776F7" w:rsidRPr="00174355" w:rsidRDefault="00883A83" w:rsidP="007776F7">
      <w:pPr>
        <w:widowControl w:val="0"/>
        <w:ind w:left="329" w:hanging="329"/>
        <w:rPr>
          <w:rFonts w:cs="Arial"/>
          <w:szCs w:val="20"/>
        </w:rPr>
      </w:pPr>
      <w:r>
        <w:rPr>
          <w:rFonts w:cs="Arial"/>
          <w:szCs w:val="20"/>
        </w:rPr>
        <w:t>x</w:t>
      </w:r>
      <w:r w:rsidR="007776F7" w:rsidRPr="00174355">
        <w:rPr>
          <w:rFonts w:cs="Arial"/>
          <w:szCs w:val="20"/>
        </w:rPr>
        <w:tab/>
        <w:t>Activity is not allowed.</w:t>
      </w:r>
    </w:p>
    <w:p w14:paraId="34CCABD7" w14:textId="334410F1" w:rsidR="007776F7" w:rsidRPr="00174355" w:rsidRDefault="007776F7" w:rsidP="007776F7">
      <w:pPr>
        <w:widowControl w:val="0"/>
        <w:ind w:left="329" w:hanging="329"/>
        <w:rPr>
          <w:rFonts w:cs="Arial"/>
          <w:szCs w:val="20"/>
        </w:rPr>
      </w:pPr>
      <w:r w:rsidRPr="00174355">
        <w:rPr>
          <w:rFonts w:cs="Arial"/>
          <w:szCs w:val="20"/>
        </w:rPr>
        <w:t>C</w:t>
      </w:r>
      <w:r w:rsidRPr="00174355">
        <w:rPr>
          <w:rFonts w:cs="Arial"/>
          <w:szCs w:val="20"/>
        </w:rPr>
        <w:tab/>
      </w:r>
      <w:r w:rsidR="00EE3967" w:rsidRPr="00174355">
        <w:rPr>
          <w:rFonts w:cs="Arial"/>
        </w:rPr>
        <w:t>Anchoring is not allowed except in anchoring areas determined under r.12.56 of the EPBC Regulations.</w:t>
      </w:r>
    </w:p>
    <w:p w14:paraId="2AE920FD" w14:textId="1D8522A2" w:rsidR="007776F7" w:rsidRPr="00174355" w:rsidRDefault="0050558E">
      <w:pPr>
        <w:widowControl w:val="0"/>
        <w:shd w:val="clear" w:color="auto" w:fill="F2F2F2" w:themeFill="background1" w:themeFillShade="F2"/>
        <w:rPr>
          <w:rFonts w:cs="Arial"/>
        </w:rPr>
      </w:pPr>
      <w:r w:rsidRPr="00F2404E">
        <w:rPr>
          <w:rFonts w:cs="Arial"/>
          <w:b/>
        </w:rPr>
        <w:t>Note:</w:t>
      </w:r>
      <w:r w:rsidR="007776F7" w:rsidRPr="00F2404E">
        <w:rPr>
          <w:rFonts w:cs="Arial"/>
        </w:rPr>
        <w:t xml:space="preserve"> Ballast water exchange is managed under national arrangements. Restrictions may apply in some</w:t>
      </w:r>
      <w:r w:rsidR="007776F7" w:rsidRPr="00174355">
        <w:rPr>
          <w:rFonts w:cs="Arial"/>
        </w:rPr>
        <w:t xml:space="preserve"> areas (Section 4.2.1 </w:t>
      </w:r>
      <w:r w:rsidR="00596755" w:rsidRPr="00174355">
        <w:rPr>
          <w:rFonts w:cs="Arial"/>
        </w:rPr>
        <w:t>General use</w:t>
      </w:r>
      <w:r w:rsidR="00596755">
        <w:rPr>
          <w:rFonts w:cs="Arial"/>
        </w:rPr>
        <w:t>, access, and waste management</w:t>
      </w:r>
      <w:r w:rsidR="007776F7" w:rsidRPr="00174355">
        <w:rPr>
          <w:rFonts w:cs="Arial"/>
        </w:rPr>
        <w:t>).</w:t>
      </w:r>
    </w:p>
    <w:p w14:paraId="4CA34122" w14:textId="77777777" w:rsidR="007776F7" w:rsidRPr="00174355" w:rsidRDefault="007776F7" w:rsidP="007776F7">
      <w:pPr>
        <w:pStyle w:val="Part46-Heading4"/>
        <w:rPr>
          <w:rFonts w:cs="Arial"/>
        </w:rPr>
      </w:pPr>
      <w:r w:rsidRPr="00174355">
        <w:rPr>
          <w:rFonts w:cs="Arial"/>
        </w:rPr>
        <w:lastRenderedPageBreak/>
        <w:t>Prescriptions</w:t>
      </w:r>
    </w:p>
    <w:p w14:paraId="2E068A2C" w14:textId="119A3395" w:rsidR="007776F7" w:rsidRPr="00174355" w:rsidRDefault="007776F7" w:rsidP="0022104D">
      <w:pPr>
        <w:pStyle w:val="Heading4"/>
      </w:pPr>
      <w:bookmarkStart w:id="223" w:name="_Ref423030373"/>
      <w:r w:rsidRPr="00174355">
        <w:t>Commercial ships may transit through the North-west Network, except through a Sanctuary</w:t>
      </w:r>
      <w:r w:rsidR="00EF76E9">
        <w:t> </w:t>
      </w:r>
      <w:r w:rsidRPr="00174355">
        <w:t>Zone</w:t>
      </w:r>
      <w:r w:rsidR="00EF76E9">
        <w:t> </w:t>
      </w:r>
      <w:r w:rsidRPr="00174355">
        <w:t>(</w:t>
      </w:r>
      <w:proofErr w:type="spellStart"/>
      <w:r w:rsidRPr="00174355">
        <w:t>Ia</w:t>
      </w:r>
      <w:proofErr w:type="spellEnd"/>
      <w:r w:rsidRPr="00174355">
        <w:t>), subject to compliance with the prescriptions in Section 4.2.1 (</w:t>
      </w:r>
      <w:r w:rsidR="00596755" w:rsidRPr="00174355">
        <w:rPr>
          <w:rFonts w:cs="Arial"/>
        </w:rPr>
        <w:t>General use</w:t>
      </w:r>
      <w:r w:rsidR="00596755">
        <w:rPr>
          <w:rFonts w:cs="Arial"/>
        </w:rPr>
        <w:t>, access, and waste management</w:t>
      </w:r>
      <w:r w:rsidRPr="00174355">
        <w:t>) and relevant prescriptions in Sections 4.2.6 to 4.2.13 relating to the activity in which shipping is involved.</w:t>
      </w:r>
    </w:p>
    <w:bookmarkEnd w:id="223"/>
    <w:p w14:paraId="4BEF8523" w14:textId="4AA4C7EB" w:rsidR="007776F7" w:rsidRPr="00174355" w:rsidRDefault="00EF7520" w:rsidP="0022104D">
      <w:pPr>
        <w:pStyle w:val="Heading4"/>
      </w:pPr>
      <w:r>
        <w:t>C</w:t>
      </w:r>
      <w:r w:rsidR="007776F7" w:rsidRPr="00174355">
        <w:t>ommercial ships may stop and anchor in a:</w:t>
      </w:r>
    </w:p>
    <w:p w14:paraId="3ED370AC" w14:textId="718C028F" w:rsidR="007776F7" w:rsidRPr="00174355" w:rsidRDefault="007776F7" w:rsidP="001F1752">
      <w:pPr>
        <w:pStyle w:val="sub-prescriptionsabc"/>
        <w:widowControl w:val="0"/>
        <w:numPr>
          <w:ilvl w:val="0"/>
          <w:numId w:val="28"/>
        </w:numPr>
        <w:rPr>
          <w:rFonts w:cs="Arial"/>
        </w:rPr>
      </w:pPr>
      <w:r w:rsidRPr="00174355">
        <w:rPr>
          <w:rFonts w:cs="Arial"/>
        </w:rPr>
        <w:t xml:space="preserve">Special Purpose Zone </w:t>
      </w:r>
      <w:r w:rsidR="00BC5461">
        <w:rPr>
          <w:rFonts w:cs="Arial"/>
        </w:rPr>
        <w:t xml:space="preserve">(Trawl) </w:t>
      </w:r>
      <w:r w:rsidRPr="00174355">
        <w:rPr>
          <w:rFonts w:cs="Arial"/>
        </w:rPr>
        <w:t>(VI);</w:t>
      </w:r>
    </w:p>
    <w:p w14:paraId="509651F9" w14:textId="77777777" w:rsidR="007776F7" w:rsidRPr="00174355" w:rsidRDefault="007776F7" w:rsidP="001F1752">
      <w:pPr>
        <w:pStyle w:val="sub-prescriptionsabc"/>
        <w:widowControl w:val="0"/>
        <w:numPr>
          <w:ilvl w:val="0"/>
          <w:numId w:val="28"/>
        </w:numPr>
        <w:rPr>
          <w:rFonts w:cs="Arial"/>
        </w:rPr>
      </w:pPr>
      <w:r w:rsidRPr="00174355">
        <w:rPr>
          <w:rFonts w:cs="Arial"/>
        </w:rPr>
        <w:t>Multiple Use Zone (VI); and</w:t>
      </w:r>
    </w:p>
    <w:p w14:paraId="31D38EFB" w14:textId="5BE8D7EE" w:rsidR="007776F7" w:rsidRPr="00174355" w:rsidRDefault="007776F7" w:rsidP="001F1752">
      <w:pPr>
        <w:pStyle w:val="sub-prescriptionsabc"/>
        <w:widowControl w:val="0"/>
        <w:numPr>
          <w:ilvl w:val="0"/>
          <w:numId w:val="28"/>
        </w:numPr>
        <w:rPr>
          <w:rFonts w:cs="Arial"/>
        </w:rPr>
      </w:pPr>
      <w:r w:rsidRPr="00174355">
        <w:rPr>
          <w:rFonts w:cs="Arial"/>
        </w:rPr>
        <w:t xml:space="preserve">Habitat Protection Zone (IV), </w:t>
      </w:r>
      <w:r w:rsidR="00ED1339" w:rsidRPr="00174355">
        <w:rPr>
          <w:rFonts w:cs="Arial"/>
        </w:rPr>
        <w:t xml:space="preserve">Recreational Use Zone (IV), </w:t>
      </w:r>
      <w:r w:rsidRPr="00174355">
        <w:rPr>
          <w:rFonts w:cs="Arial"/>
        </w:rPr>
        <w:t>and National Park Zone (II) in anchoring areas determined under r.12.56 of the EPBC Regulations.</w:t>
      </w:r>
    </w:p>
    <w:p w14:paraId="70DF3AC0" w14:textId="7B9AF460" w:rsidR="000627CA" w:rsidRPr="00174355" w:rsidRDefault="00EF7520" w:rsidP="00F2404E">
      <w:pPr>
        <w:widowControl w:val="0"/>
        <w:shd w:val="clear" w:color="auto" w:fill="F2F2F2" w:themeFill="background1" w:themeFillShade="F2"/>
        <w:rPr>
          <w:rFonts w:cs="Arial"/>
        </w:rPr>
      </w:pPr>
      <w:r w:rsidRPr="00EA44E9">
        <w:rPr>
          <w:rFonts w:cs="Arial"/>
          <w:b/>
        </w:rPr>
        <w:t>Note</w:t>
      </w:r>
      <w:r>
        <w:rPr>
          <w:rFonts w:cs="Arial"/>
        </w:rPr>
        <w:t>: This Section does not prevent s</w:t>
      </w:r>
      <w:r w:rsidRPr="00EF7520">
        <w:rPr>
          <w:rFonts w:cs="Arial"/>
        </w:rPr>
        <w:t xml:space="preserve">topping and anchoring </w:t>
      </w:r>
      <w:r w:rsidR="000627CA" w:rsidRPr="000627CA">
        <w:rPr>
          <w:rFonts w:cs="Arial"/>
        </w:rPr>
        <w:t xml:space="preserve">in an IUCN </w:t>
      </w:r>
      <w:r w:rsidR="000627CA">
        <w:rPr>
          <w:rFonts w:cs="Arial"/>
        </w:rPr>
        <w:t>category (</w:t>
      </w:r>
      <w:proofErr w:type="spellStart"/>
      <w:r w:rsidR="000627CA" w:rsidRPr="000627CA">
        <w:rPr>
          <w:rFonts w:cs="Arial"/>
        </w:rPr>
        <w:t>Ia</w:t>
      </w:r>
      <w:proofErr w:type="spellEnd"/>
      <w:r w:rsidR="000627CA">
        <w:rPr>
          <w:rFonts w:cs="Arial"/>
        </w:rPr>
        <w:t>)</w:t>
      </w:r>
      <w:r w:rsidR="000627CA" w:rsidRPr="000627CA">
        <w:rPr>
          <w:rFonts w:cs="Arial"/>
        </w:rPr>
        <w:t xml:space="preserve"> zone or </w:t>
      </w:r>
      <w:r w:rsidRPr="00EF7520">
        <w:rPr>
          <w:rFonts w:cs="Arial"/>
        </w:rPr>
        <w:t xml:space="preserve">outside a </w:t>
      </w:r>
      <w:r w:rsidR="00050BC5">
        <w:rPr>
          <w:rFonts w:cs="Arial"/>
        </w:rPr>
        <w:t>determined</w:t>
      </w:r>
      <w:r w:rsidRPr="00EF7520">
        <w:rPr>
          <w:rFonts w:cs="Arial"/>
        </w:rPr>
        <w:t xml:space="preserve"> anchoring area in </w:t>
      </w:r>
      <w:r w:rsidR="000627CA">
        <w:rPr>
          <w:rFonts w:cs="Arial"/>
        </w:rPr>
        <w:t xml:space="preserve">an IUCN category (IV) or (II) zone due to </w:t>
      </w:r>
      <w:r w:rsidRPr="00EF7520">
        <w:rPr>
          <w:rFonts w:cs="Arial"/>
        </w:rPr>
        <w:t>circumstances of force majeure or distress or for the purpose of rendering assistance to persons, ships or aircraft in danger or distress.</w:t>
      </w:r>
    </w:p>
    <w:p w14:paraId="38D589AF" w14:textId="5D9D0485" w:rsidR="007776F7" w:rsidRPr="00174355" w:rsidRDefault="0050558E" w:rsidP="00F2404E">
      <w:pPr>
        <w:widowControl w:val="0"/>
        <w:shd w:val="clear" w:color="auto" w:fill="F2F2F2" w:themeFill="background1" w:themeFillShade="F2"/>
        <w:rPr>
          <w:rFonts w:cs="Arial"/>
          <w:shd w:val="clear" w:color="auto" w:fill="D9D9D9" w:themeFill="background1" w:themeFillShade="D9"/>
        </w:rPr>
      </w:pPr>
      <w:r w:rsidRPr="00174355">
        <w:rPr>
          <w:rFonts w:cs="Arial"/>
          <w:b/>
        </w:rPr>
        <w:t>Note:</w:t>
      </w:r>
      <w:r w:rsidR="007776F7" w:rsidRPr="00174355">
        <w:rPr>
          <w:rFonts w:cs="Arial"/>
        </w:rPr>
        <w:t xml:space="preserve"> This Section does not prevent the carrying out of activities, including stopping and anchoring, as part of operations authorised under Sections 4.2.6 to 4.2.13 and r.12.56 of the EPBC Regulations.</w:t>
      </w:r>
    </w:p>
    <w:p w14:paraId="730FC993" w14:textId="77777777" w:rsidR="007776F7" w:rsidRPr="00174355" w:rsidRDefault="007776F7" w:rsidP="0028333B">
      <w:pPr>
        <w:pStyle w:val="Heading3"/>
      </w:pPr>
      <w:bookmarkStart w:id="224" w:name="_Toc419788119"/>
      <w:bookmarkStart w:id="225" w:name="_Toc439933720"/>
      <w:bookmarkStart w:id="226" w:name="_Toc476652828"/>
      <w:bookmarkStart w:id="227" w:name="_Toc481512482"/>
      <w:bookmarkStart w:id="228" w:name="_Toc481760501"/>
      <w:bookmarkStart w:id="229" w:name="_Toc484449182"/>
      <w:bookmarkStart w:id="230" w:name="_Toc484452428"/>
      <w:bookmarkStart w:id="231" w:name="_Toc485123498"/>
      <w:bookmarkStart w:id="232" w:name="_Toc485302066"/>
      <w:bookmarkStart w:id="233" w:name="_Toc485302730"/>
      <w:bookmarkStart w:id="234" w:name="_Toc485735282"/>
      <w:bookmarkStart w:id="235" w:name="_Toc486517798"/>
      <w:bookmarkStart w:id="236" w:name="_Toc486579137"/>
      <w:bookmarkStart w:id="237" w:name="_Toc486589589"/>
      <w:bookmarkStart w:id="238" w:name="_Toc486600665"/>
      <w:bookmarkStart w:id="239" w:name="_Toc486950441"/>
      <w:bookmarkStart w:id="240" w:name="_Toc487209302"/>
      <w:bookmarkStart w:id="241" w:name="_Toc487545372"/>
      <w:bookmarkStart w:id="242" w:name="_Toc487545576"/>
      <w:bookmarkStart w:id="243" w:name="_Toc488315791"/>
      <w:bookmarkStart w:id="244" w:name="_Toc498692668"/>
      <w:bookmarkStart w:id="245" w:name="_Toc501466915"/>
      <w:bookmarkStart w:id="246" w:name="_Toc501535762"/>
      <w:r w:rsidRPr="00174355">
        <w:t>Commercial fishing</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14:paraId="3FB505C9" w14:textId="02406A80" w:rsidR="007776F7" w:rsidRPr="00174355" w:rsidRDefault="00EB7147" w:rsidP="007776F7">
      <w:pPr>
        <w:widowControl w:val="0"/>
        <w:spacing w:before="144" w:after="144"/>
        <w:rPr>
          <w:rFonts w:cs="Arial"/>
        </w:rPr>
      </w:pPr>
      <w:r w:rsidRPr="00CF074B">
        <w:t xml:space="preserve">The prescriptions </w:t>
      </w:r>
      <w:r>
        <w:t xml:space="preserve">in this Section </w:t>
      </w:r>
      <w:r w:rsidR="007776F7" w:rsidRPr="00174355">
        <w:rPr>
          <w:rFonts w:cs="Arial"/>
        </w:rPr>
        <w:t>set out the rules for commercial fishing activities in the North-west Network, including the types of fishing gear and methods allowed in different zones, and requirements for vessel monitoring systems. These are summarised in Table 4.</w:t>
      </w:r>
      <w:r w:rsidR="00EE3967">
        <w:rPr>
          <w:rFonts w:cs="Arial"/>
        </w:rPr>
        <w:t>4</w:t>
      </w:r>
      <w:r w:rsidR="007776F7" w:rsidRPr="00174355">
        <w:rPr>
          <w:rFonts w:cs="Arial"/>
        </w:rPr>
        <w:t>.</w:t>
      </w:r>
    </w:p>
    <w:p w14:paraId="1EABD3C0" w14:textId="77777777" w:rsidR="007776F7" w:rsidRPr="00174355" w:rsidRDefault="007776F7" w:rsidP="007776F7">
      <w:pPr>
        <w:widowControl w:val="0"/>
        <w:spacing w:before="144" w:after="144"/>
        <w:rPr>
          <w:rFonts w:cs="Arial"/>
        </w:rPr>
      </w:pPr>
      <w:r w:rsidRPr="00174355">
        <w:rPr>
          <w:rFonts w:cs="Arial"/>
        </w:rPr>
        <w:t xml:space="preserve">Commercial fishing is managed for sustainability by the Australian Government and state and territory fisheries management agencies. In the North-west Network commercial fishing is subject to regulation under the </w:t>
      </w:r>
      <w:r w:rsidRPr="00174355">
        <w:rPr>
          <w:rFonts w:cs="Arial"/>
          <w:i/>
        </w:rPr>
        <w:t>Fisheries Management Act 1991</w:t>
      </w:r>
      <w:r w:rsidRPr="00174355">
        <w:rPr>
          <w:rFonts w:cs="Arial"/>
        </w:rPr>
        <w:t xml:space="preserve"> (Fisheries Management Act) or Western Australian fisheries laws (under arrangements made under Part V of the Fisheries Management Act).</w:t>
      </w:r>
    </w:p>
    <w:p w14:paraId="40E73D86" w14:textId="57D32D73" w:rsidR="007776F7" w:rsidRPr="00174355" w:rsidRDefault="007776F7" w:rsidP="007776F7">
      <w:pPr>
        <w:widowControl w:val="0"/>
        <w:rPr>
          <w:rFonts w:cs="Arial"/>
        </w:rPr>
      </w:pPr>
      <w:r w:rsidRPr="00174355">
        <w:rPr>
          <w:rFonts w:cs="Arial"/>
        </w:rPr>
        <w:t>Research in connection with commercial fishing activities will be managed in accordance with Section 4.2.11 (Research and monitoring).</w:t>
      </w:r>
    </w:p>
    <w:p w14:paraId="0230102E" w14:textId="77777777" w:rsidR="007776F7" w:rsidRPr="00174355" w:rsidRDefault="007776F7" w:rsidP="007776F7">
      <w:pPr>
        <w:widowControl w:val="0"/>
        <w:rPr>
          <w:rFonts w:cs="Arial"/>
        </w:rPr>
      </w:pPr>
      <w:r w:rsidRPr="00174355">
        <w:rPr>
          <w:rFonts w:cs="Arial"/>
        </w:rPr>
        <w:t>Use of fishing gear not allowed at commencement of this plan may be authorised after satisfactory assessment that supports an adaptive management approach.</w:t>
      </w:r>
    </w:p>
    <w:p w14:paraId="08E967AA" w14:textId="3B288818" w:rsidR="007776F7" w:rsidRPr="00174355" w:rsidRDefault="007776F7" w:rsidP="007776F7">
      <w:pPr>
        <w:widowControl w:val="0"/>
        <w:rPr>
          <w:rFonts w:cs="Arial"/>
          <w:b/>
        </w:rPr>
      </w:pPr>
      <w:r w:rsidRPr="00174355">
        <w:rPr>
          <w:rFonts w:cs="Arial"/>
          <w:b/>
        </w:rPr>
        <w:t>Table 4.</w:t>
      </w:r>
      <w:r w:rsidR="00EE3967">
        <w:rPr>
          <w:rFonts w:cs="Arial"/>
          <w:b/>
        </w:rPr>
        <w:t>4</w:t>
      </w:r>
      <w:r w:rsidRPr="00174355">
        <w:rPr>
          <w:rFonts w:cs="Arial"/>
          <w:b/>
        </w:rPr>
        <w:t>. Summary of prescriptions for commercial fishing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9"/>
        <w:gridCol w:w="1295"/>
        <w:gridCol w:w="1295"/>
        <w:gridCol w:w="1297"/>
        <w:gridCol w:w="1418"/>
        <w:gridCol w:w="1297"/>
        <w:gridCol w:w="1295"/>
      </w:tblGrid>
      <w:tr w:rsidR="007776F7" w:rsidRPr="00174355" w14:paraId="27B45D66" w14:textId="77777777" w:rsidTr="001715C3">
        <w:trPr>
          <w:cantSplit/>
          <w:trHeight w:val="176"/>
          <w:tblHeader/>
          <w:jc w:val="center"/>
        </w:trPr>
        <w:tc>
          <w:tcPr>
            <w:tcW w:w="944" w:type="pct"/>
            <w:tcBorders>
              <w:bottom w:val="single" w:sz="4" w:space="0" w:color="auto"/>
            </w:tcBorders>
            <w:shd w:val="clear" w:color="auto" w:fill="F2F2F2" w:themeFill="background1" w:themeFillShade="F2"/>
          </w:tcPr>
          <w:p w14:paraId="7D3AAC03" w14:textId="77777777" w:rsidR="007776F7" w:rsidRPr="00174355" w:rsidRDefault="007776F7" w:rsidP="00F71EBC">
            <w:pPr>
              <w:widowControl w:val="0"/>
              <w:spacing w:before="60" w:after="60" w:line="240" w:lineRule="auto"/>
              <w:jc w:val="center"/>
              <w:rPr>
                <w:rFonts w:cs="Arial"/>
                <w:b/>
                <w:szCs w:val="20"/>
              </w:rPr>
            </w:pPr>
            <w:r w:rsidRPr="00174355">
              <w:rPr>
                <w:rFonts w:cs="Arial"/>
                <w:b/>
                <w:szCs w:val="20"/>
              </w:rPr>
              <w:t>COMMERCIAL FISHING</w:t>
            </w:r>
          </w:p>
          <w:p w14:paraId="4EE5FC52"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Activity</w:t>
            </w:r>
          </w:p>
        </w:tc>
        <w:tc>
          <w:tcPr>
            <w:tcW w:w="665" w:type="pct"/>
            <w:tcBorders>
              <w:bottom w:val="single" w:sz="4" w:space="0" w:color="auto"/>
            </w:tcBorders>
            <w:shd w:val="thinReverseDiagStripe" w:color="FFFFFF" w:fill="6DAFE0"/>
          </w:tcPr>
          <w:p w14:paraId="680DAF7A" w14:textId="649A77AF"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7011C56B"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5" w:type="pct"/>
            <w:tcBorders>
              <w:bottom w:val="single" w:sz="4" w:space="0" w:color="auto"/>
            </w:tcBorders>
            <w:shd w:val="clear" w:color="auto" w:fill="B9E6FB"/>
          </w:tcPr>
          <w:p w14:paraId="74CF7B80"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56C1D16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6" w:type="pct"/>
            <w:tcBorders>
              <w:bottom w:val="single" w:sz="4" w:space="0" w:color="auto"/>
            </w:tcBorders>
            <w:shd w:val="clear" w:color="auto" w:fill="FFF8A3"/>
          </w:tcPr>
          <w:p w14:paraId="648BA958"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5CEC8D0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79EA38C0"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728" w:type="pct"/>
            <w:tcBorders>
              <w:bottom w:val="single" w:sz="4" w:space="0" w:color="auto"/>
            </w:tcBorders>
            <w:shd w:val="clear" w:color="auto" w:fill="FDBA33"/>
          </w:tcPr>
          <w:p w14:paraId="2990125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171C5F5C"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66" w:type="pct"/>
            <w:tcBorders>
              <w:bottom w:val="single" w:sz="4" w:space="0" w:color="auto"/>
            </w:tcBorders>
            <w:shd w:val="clear" w:color="auto" w:fill="7BBC63"/>
          </w:tcPr>
          <w:p w14:paraId="36831866"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65" w:type="pct"/>
            <w:tcBorders>
              <w:bottom w:val="single" w:sz="4" w:space="0" w:color="auto"/>
            </w:tcBorders>
            <w:shd w:val="clear" w:color="auto" w:fill="F7C0D8"/>
          </w:tcPr>
          <w:p w14:paraId="5E4BE1EF"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202788B5"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1A5A2058" w14:textId="77777777" w:rsidTr="001715C3">
        <w:trPr>
          <w:cantSplit/>
          <w:jc w:val="center"/>
        </w:trPr>
        <w:tc>
          <w:tcPr>
            <w:tcW w:w="944" w:type="pct"/>
            <w:tcBorders>
              <w:bottom w:val="single" w:sz="4" w:space="0" w:color="auto"/>
            </w:tcBorders>
            <w:shd w:val="clear" w:color="auto" w:fill="F2F2F2" w:themeFill="background1" w:themeFillShade="F2"/>
          </w:tcPr>
          <w:p w14:paraId="4D6FDD22" w14:textId="77777777" w:rsidR="007776F7" w:rsidRPr="00174355" w:rsidRDefault="007776F7" w:rsidP="004D0007">
            <w:pPr>
              <w:widowControl w:val="0"/>
              <w:spacing w:before="60" w:after="60"/>
              <w:rPr>
                <w:rFonts w:cs="Arial"/>
                <w:szCs w:val="20"/>
              </w:rPr>
            </w:pPr>
            <w:r w:rsidRPr="00174355">
              <w:rPr>
                <w:rFonts w:cs="Arial"/>
                <w:szCs w:val="20"/>
              </w:rPr>
              <w:t>Dropline</w:t>
            </w:r>
          </w:p>
        </w:tc>
        <w:tc>
          <w:tcPr>
            <w:tcW w:w="665" w:type="pct"/>
            <w:tcBorders>
              <w:bottom w:val="single" w:sz="4" w:space="0" w:color="auto"/>
            </w:tcBorders>
            <w:shd w:val="clear" w:color="auto" w:fill="F2F2F2" w:themeFill="background1" w:themeFillShade="F2"/>
            <w:vAlign w:val="center"/>
          </w:tcPr>
          <w:p w14:paraId="57833B5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tcBorders>
              <w:bottom w:val="single" w:sz="4" w:space="0" w:color="auto"/>
            </w:tcBorders>
            <w:shd w:val="clear" w:color="auto" w:fill="F2F2F2" w:themeFill="background1" w:themeFillShade="F2"/>
            <w:vAlign w:val="center"/>
          </w:tcPr>
          <w:p w14:paraId="60885836"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tcBorders>
              <w:bottom w:val="single" w:sz="4" w:space="0" w:color="auto"/>
            </w:tcBorders>
            <w:shd w:val="clear" w:color="auto" w:fill="F2F2F2" w:themeFill="background1" w:themeFillShade="F2"/>
            <w:vAlign w:val="center"/>
          </w:tcPr>
          <w:p w14:paraId="69AD0720"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tcBorders>
              <w:bottom w:val="single" w:sz="4" w:space="0" w:color="auto"/>
            </w:tcBorders>
            <w:shd w:val="clear" w:color="auto" w:fill="F2F2F2" w:themeFill="background1" w:themeFillShade="F2"/>
            <w:vAlign w:val="center"/>
          </w:tcPr>
          <w:p w14:paraId="2DF74BF7"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tcBorders>
              <w:bottom w:val="single" w:sz="4" w:space="0" w:color="auto"/>
            </w:tcBorders>
            <w:shd w:val="clear" w:color="auto" w:fill="F2F2F2" w:themeFill="background1" w:themeFillShade="F2"/>
            <w:vAlign w:val="center"/>
          </w:tcPr>
          <w:p w14:paraId="032A0772"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tcBorders>
              <w:bottom w:val="single" w:sz="4" w:space="0" w:color="auto"/>
            </w:tcBorders>
            <w:shd w:val="clear" w:color="auto" w:fill="F2F2F2" w:themeFill="background1" w:themeFillShade="F2"/>
            <w:vAlign w:val="center"/>
          </w:tcPr>
          <w:p w14:paraId="7E6C432D"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4BF3EC61" w14:textId="77777777" w:rsidTr="001715C3">
        <w:trPr>
          <w:cantSplit/>
          <w:jc w:val="center"/>
        </w:trPr>
        <w:tc>
          <w:tcPr>
            <w:tcW w:w="944" w:type="pct"/>
            <w:shd w:val="clear" w:color="auto" w:fill="F2F2F2" w:themeFill="background1" w:themeFillShade="F2"/>
            <w:vAlign w:val="center"/>
          </w:tcPr>
          <w:p w14:paraId="0E979847" w14:textId="592DF345" w:rsidR="007776F7" w:rsidRPr="00174355" w:rsidRDefault="007776F7" w:rsidP="004D0007">
            <w:pPr>
              <w:widowControl w:val="0"/>
              <w:spacing w:before="60" w:after="60"/>
              <w:rPr>
                <w:rFonts w:cs="Arial"/>
                <w:szCs w:val="20"/>
              </w:rPr>
            </w:pPr>
            <w:r w:rsidRPr="00174355">
              <w:rPr>
                <w:rFonts w:cs="Arial"/>
                <w:szCs w:val="20"/>
              </w:rPr>
              <w:t xml:space="preserve">Hand collection (including using hookah, </w:t>
            </w:r>
            <w:r w:rsidR="00045467">
              <w:rPr>
                <w:rFonts w:cs="Arial"/>
                <w:szCs w:val="20"/>
              </w:rPr>
              <w:t>scuba</w:t>
            </w:r>
            <w:r w:rsidRPr="00174355">
              <w:rPr>
                <w:rFonts w:cs="Arial"/>
                <w:szCs w:val="20"/>
              </w:rPr>
              <w:t>, snorkel)</w:t>
            </w:r>
          </w:p>
        </w:tc>
        <w:tc>
          <w:tcPr>
            <w:tcW w:w="665" w:type="pct"/>
            <w:shd w:val="clear" w:color="auto" w:fill="F2F2F2" w:themeFill="background1" w:themeFillShade="F2"/>
            <w:vAlign w:val="center"/>
          </w:tcPr>
          <w:p w14:paraId="68B99A22"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335AE8FD"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41A8F532"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shd w:val="clear" w:color="auto" w:fill="F2F2F2" w:themeFill="background1" w:themeFillShade="F2"/>
            <w:vAlign w:val="center"/>
          </w:tcPr>
          <w:p w14:paraId="09D35D5A"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0CB1058A"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7E2E2950"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4E15F9D1" w14:textId="77777777" w:rsidTr="001715C3">
        <w:trPr>
          <w:cantSplit/>
          <w:jc w:val="center"/>
        </w:trPr>
        <w:tc>
          <w:tcPr>
            <w:tcW w:w="944" w:type="pct"/>
            <w:shd w:val="clear" w:color="auto" w:fill="F2F2F2" w:themeFill="background1" w:themeFillShade="F2"/>
            <w:vAlign w:val="center"/>
          </w:tcPr>
          <w:p w14:paraId="67C02B10" w14:textId="77777777" w:rsidR="007776F7" w:rsidRPr="00174355" w:rsidRDefault="007776F7" w:rsidP="004D0007">
            <w:pPr>
              <w:widowControl w:val="0"/>
              <w:spacing w:before="60" w:after="60"/>
              <w:rPr>
                <w:rFonts w:cs="Arial"/>
                <w:szCs w:val="20"/>
              </w:rPr>
            </w:pPr>
            <w:r w:rsidRPr="00174355">
              <w:rPr>
                <w:rFonts w:cs="Arial"/>
                <w:szCs w:val="20"/>
              </w:rPr>
              <w:t>Hand net (hand, barrier, skimmer, cast, scoop, drag, lift)</w:t>
            </w:r>
          </w:p>
        </w:tc>
        <w:tc>
          <w:tcPr>
            <w:tcW w:w="665" w:type="pct"/>
            <w:shd w:val="clear" w:color="auto" w:fill="F2F2F2" w:themeFill="background1" w:themeFillShade="F2"/>
            <w:vAlign w:val="center"/>
          </w:tcPr>
          <w:p w14:paraId="5240FF3F"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228CE616"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12639770"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shd w:val="clear" w:color="auto" w:fill="F2F2F2" w:themeFill="background1" w:themeFillShade="F2"/>
            <w:vAlign w:val="center"/>
          </w:tcPr>
          <w:p w14:paraId="11B55512"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748D3B8C"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693269E9"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760AEB55" w14:textId="77777777" w:rsidTr="001715C3">
        <w:trPr>
          <w:cantSplit/>
          <w:jc w:val="center"/>
        </w:trPr>
        <w:tc>
          <w:tcPr>
            <w:tcW w:w="944" w:type="pct"/>
            <w:shd w:val="clear" w:color="auto" w:fill="F2F2F2" w:themeFill="background1" w:themeFillShade="F2"/>
            <w:vAlign w:val="center"/>
          </w:tcPr>
          <w:p w14:paraId="3C1DAF87" w14:textId="77777777" w:rsidR="007776F7" w:rsidRPr="00174355" w:rsidRDefault="007776F7" w:rsidP="004D0007">
            <w:pPr>
              <w:widowControl w:val="0"/>
              <w:spacing w:before="60" w:after="60"/>
              <w:rPr>
                <w:rFonts w:cs="Arial"/>
                <w:szCs w:val="20"/>
              </w:rPr>
            </w:pPr>
            <w:r w:rsidRPr="00174355">
              <w:rPr>
                <w:rFonts w:cs="Arial"/>
                <w:szCs w:val="20"/>
              </w:rPr>
              <w:lastRenderedPageBreak/>
              <w:t>Longline (demersal, auto-longline)</w:t>
            </w:r>
          </w:p>
        </w:tc>
        <w:tc>
          <w:tcPr>
            <w:tcW w:w="665" w:type="pct"/>
            <w:shd w:val="clear" w:color="auto" w:fill="F2F2F2" w:themeFill="background1" w:themeFillShade="F2"/>
            <w:vAlign w:val="center"/>
          </w:tcPr>
          <w:p w14:paraId="59E39766"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0B33F73B"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63A0375F"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728" w:type="pct"/>
            <w:shd w:val="clear" w:color="auto" w:fill="F2F2F2" w:themeFill="background1" w:themeFillShade="F2"/>
            <w:vAlign w:val="center"/>
          </w:tcPr>
          <w:p w14:paraId="14792669"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06C3370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0A22D9D1"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3BF6E583" w14:textId="77777777" w:rsidTr="001715C3">
        <w:trPr>
          <w:cantSplit/>
          <w:jc w:val="center"/>
        </w:trPr>
        <w:tc>
          <w:tcPr>
            <w:tcW w:w="944" w:type="pct"/>
            <w:shd w:val="clear" w:color="auto" w:fill="F2F2F2" w:themeFill="background1" w:themeFillShade="F2"/>
            <w:vAlign w:val="center"/>
          </w:tcPr>
          <w:p w14:paraId="1BF315DD" w14:textId="77777777" w:rsidR="007776F7" w:rsidRPr="00174355" w:rsidRDefault="007776F7" w:rsidP="004D0007">
            <w:pPr>
              <w:widowControl w:val="0"/>
              <w:spacing w:before="60" w:after="60"/>
              <w:rPr>
                <w:rFonts w:cs="Arial"/>
                <w:szCs w:val="20"/>
              </w:rPr>
            </w:pPr>
            <w:r w:rsidRPr="00174355">
              <w:rPr>
                <w:rFonts w:cs="Arial"/>
                <w:szCs w:val="20"/>
              </w:rPr>
              <w:t>Longline (pelagic)</w:t>
            </w:r>
          </w:p>
        </w:tc>
        <w:tc>
          <w:tcPr>
            <w:tcW w:w="665" w:type="pct"/>
            <w:shd w:val="clear" w:color="auto" w:fill="F2F2F2" w:themeFill="background1" w:themeFillShade="F2"/>
            <w:vAlign w:val="center"/>
          </w:tcPr>
          <w:p w14:paraId="579A8E09"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5F47C56F"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5F6E2F2E"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shd w:val="clear" w:color="auto" w:fill="F2F2F2" w:themeFill="background1" w:themeFillShade="F2"/>
          </w:tcPr>
          <w:p w14:paraId="2114DB3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tcPr>
          <w:p w14:paraId="382AAF36"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tcPr>
          <w:p w14:paraId="5890897A"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40E3B7E6" w14:textId="77777777" w:rsidTr="001715C3">
        <w:trPr>
          <w:cantSplit/>
          <w:jc w:val="center"/>
        </w:trPr>
        <w:tc>
          <w:tcPr>
            <w:tcW w:w="944" w:type="pct"/>
            <w:shd w:val="clear" w:color="auto" w:fill="F2F2F2" w:themeFill="background1" w:themeFillShade="F2"/>
            <w:vAlign w:val="center"/>
          </w:tcPr>
          <w:p w14:paraId="09CFA46A" w14:textId="77777777" w:rsidR="007776F7" w:rsidRPr="00174355" w:rsidRDefault="007776F7" w:rsidP="004D0007">
            <w:pPr>
              <w:widowControl w:val="0"/>
              <w:spacing w:before="60" w:after="60"/>
              <w:rPr>
                <w:rFonts w:cs="Arial"/>
                <w:szCs w:val="20"/>
              </w:rPr>
            </w:pPr>
            <w:r w:rsidRPr="00174355">
              <w:rPr>
                <w:rFonts w:cs="Arial"/>
                <w:szCs w:val="20"/>
              </w:rPr>
              <w:t>Minor line (handline, rod &amp; reel, trolling, squid jig, poling)</w:t>
            </w:r>
          </w:p>
        </w:tc>
        <w:tc>
          <w:tcPr>
            <w:tcW w:w="665" w:type="pct"/>
            <w:shd w:val="clear" w:color="auto" w:fill="F2F2F2" w:themeFill="background1" w:themeFillShade="F2"/>
            <w:vAlign w:val="center"/>
          </w:tcPr>
          <w:p w14:paraId="7DE33778"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10D3E2F1"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2BB60434"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shd w:val="clear" w:color="auto" w:fill="F2F2F2" w:themeFill="background1" w:themeFillShade="F2"/>
            <w:vAlign w:val="center"/>
          </w:tcPr>
          <w:p w14:paraId="00CC11C4"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2FD23BA2"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2F468EDE"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6E5B5CFA" w14:textId="77777777" w:rsidTr="001715C3">
        <w:trPr>
          <w:cantSplit/>
          <w:jc w:val="center"/>
        </w:trPr>
        <w:tc>
          <w:tcPr>
            <w:tcW w:w="944" w:type="pct"/>
            <w:shd w:val="clear" w:color="auto" w:fill="F2F2F2" w:themeFill="background1" w:themeFillShade="F2"/>
            <w:vAlign w:val="center"/>
          </w:tcPr>
          <w:p w14:paraId="7B12BB32" w14:textId="77777777" w:rsidR="007776F7" w:rsidRPr="00174355" w:rsidRDefault="007776F7" w:rsidP="004D0007">
            <w:pPr>
              <w:widowControl w:val="0"/>
              <w:spacing w:before="60" w:after="60"/>
              <w:rPr>
                <w:rFonts w:cs="Arial"/>
                <w:szCs w:val="20"/>
              </w:rPr>
            </w:pPr>
            <w:r w:rsidRPr="00174355">
              <w:rPr>
                <w:rFonts w:cs="Arial"/>
                <w:szCs w:val="20"/>
              </w:rPr>
              <w:t>Net (demersal)</w:t>
            </w:r>
          </w:p>
        </w:tc>
        <w:tc>
          <w:tcPr>
            <w:tcW w:w="665" w:type="pct"/>
            <w:shd w:val="clear" w:color="auto" w:fill="F2F2F2" w:themeFill="background1" w:themeFillShade="F2"/>
            <w:vAlign w:val="center"/>
          </w:tcPr>
          <w:p w14:paraId="18A45E02"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74B73B7B"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3471C5D6"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728" w:type="pct"/>
            <w:shd w:val="clear" w:color="auto" w:fill="F2F2F2" w:themeFill="background1" w:themeFillShade="F2"/>
            <w:vAlign w:val="center"/>
          </w:tcPr>
          <w:p w14:paraId="0BBF68CE"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492453F1"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11B52BBB"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281AC87C" w14:textId="77777777" w:rsidTr="001715C3">
        <w:trPr>
          <w:cantSplit/>
          <w:jc w:val="center"/>
        </w:trPr>
        <w:tc>
          <w:tcPr>
            <w:tcW w:w="944" w:type="pct"/>
            <w:shd w:val="clear" w:color="auto" w:fill="F2F2F2" w:themeFill="background1" w:themeFillShade="F2"/>
            <w:vAlign w:val="center"/>
          </w:tcPr>
          <w:p w14:paraId="420ADDED" w14:textId="77777777" w:rsidR="007776F7" w:rsidRPr="00174355" w:rsidRDefault="007776F7" w:rsidP="004D0007">
            <w:pPr>
              <w:widowControl w:val="0"/>
              <w:spacing w:before="60" w:after="60"/>
              <w:rPr>
                <w:rFonts w:cs="Arial"/>
                <w:szCs w:val="20"/>
              </w:rPr>
            </w:pPr>
            <w:r w:rsidRPr="00174355">
              <w:rPr>
                <w:rFonts w:cs="Arial"/>
                <w:szCs w:val="20"/>
              </w:rPr>
              <w:t>Net (pelagic)</w:t>
            </w:r>
          </w:p>
        </w:tc>
        <w:tc>
          <w:tcPr>
            <w:tcW w:w="665" w:type="pct"/>
            <w:shd w:val="clear" w:color="auto" w:fill="F2F2F2" w:themeFill="background1" w:themeFillShade="F2"/>
            <w:vAlign w:val="center"/>
          </w:tcPr>
          <w:p w14:paraId="35F0B7B9"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6EC4F9E3"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15B376D3"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728" w:type="pct"/>
            <w:shd w:val="clear" w:color="auto" w:fill="F2F2F2" w:themeFill="background1" w:themeFillShade="F2"/>
          </w:tcPr>
          <w:p w14:paraId="20E22BC9"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tcPr>
          <w:p w14:paraId="1FB67B2A"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tcPr>
          <w:p w14:paraId="369FB620"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797B3ECA" w14:textId="77777777" w:rsidTr="001715C3">
        <w:trPr>
          <w:cantSplit/>
          <w:jc w:val="center"/>
        </w:trPr>
        <w:tc>
          <w:tcPr>
            <w:tcW w:w="944" w:type="pct"/>
            <w:shd w:val="clear" w:color="auto" w:fill="F2F2F2" w:themeFill="background1" w:themeFillShade="F2"/>
            <w:vAlign w:val="center"/>
          </w:tcPr>
          <w:p w14:paraId="268A153D" w14:textId="77777777" w:rsidR="007776F7" w:rsidRPr="00174355" w:rsidRDefault="007776F7" w:rsidP="004D0007">
            <w:pPr>
              <w:widowControl w:val="0"/>
              <w:spacing w:before="60" w:after="60"/>
              <w:rPr>
                <w:rFonts w:cs="Arial"/>
                <w:szCs w:val="20"/>
              </w:rPr>
            </w:pPr>
            <w:r w:rsidRPr="00174355">
              <w:rPr>
                <w:rFonts w:cs="Arial"/>
                <w:szCs w:val="20"/>
              </w:rPr>
              <w:t>Purse seine</w:t>
            </w:r>
          </w:p>
        </w:tc>
        <w:tc>
          <w:tcPr>
            <w:tcW w:w="665" w:type="pct"/>
            <w:shd w:val="clear" w:color="auto" w:fill="F2F2F2" w:themeFill="background1" w:themeFillShade="F2"/>
            <w:vAlign w:val="center"/>
          </w:tcPr>
          <w:p w14:paraId="1A5D96FC"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13760283"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314B2193"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shd w:val="clear" w:color="auto" w:fill="F2F2F2" w:themeFill="background1" w:themeFillShade="F2"/>
          </w:tcPr>
          <w:p w14:paraId="2A53D0E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tcPr>
          <w:p w14:paraId="6C821936"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tcPr>
          <w:p w14:paraId="560E3104"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50CAE7D1" w14:textId="77777777" w:rsidTr="001715C3">
        <w:trPr>
          <w:cantSplit/>
          <w:jc w:val="center"/>
        </w:trPr>
        <w:tc>
          <w:tcPr>
            <w:tcW w:w="944" w:type="pct"/>
            <w:shd w:val="clear" w:color="auto" w:fill="F2F2F2" w:themeFill="background1" w:themeFillShade="F2"/>
            <w:vAlign w:val="center"/>
          </w:tcPr>
          <w:p w14:paraId="0824D182" w14:textId="77777777" w:rsidR="007776F7" w:rsidRPr="00174355" w:rsidRDefault="007776F7" w:rsidP="004D0007">
            <w:pPr>
              <w:widowControl w:val="0"/>
              <w:spacing w:before="60" w:after="60"/>
              <w:rPr>
                <w:rFonts w:cs="Arial"/>
                <w:szCs w:val="20"/>
              </w:rPr>
            </w:pPr>
            <w:r w:rsidRPr="00174355">
              <w:rPr>
                <w:rFonts w:cs="Arial"/>
                <w:szCs w:val="20"/>
              </w:rPr>
              <w:t>Trap, pot</w:t>
            </w:r>
          </w:p>
        </w:tc>
        <w:tc>
          <w:tcPr>
            <w:tcW w:w="665" w:type="pct"/>
            <w:shd w:val="clear" w:color="auto" w:fill="F2F2F2" w:themeFill="background1" w:themeFillShade="F2"/>
            <w:vAlign w:val="center"/>
          </w:tcPr>
          <w:p w14:paraId="0786211A"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3FB090C0"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73ADF954"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728" w:type="pct"/>
            <w:shd w:val="clear" w:color="auto" w:fill="F2F2F2" w:themeFill="background1" w:themeFillShade="F2"/>
            <w:vAlign w:val="center"/>
          </w:tcPr>
          <w:p w14:paraId="7442F4B6"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47B2EB3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35F69BFC"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52653505" w14:textId="77777777" w:rsidTr="001715C3">
        <w:trPr>
          <w:cantSplit/>
          <w:jc w:val="center"/>
        </w:trPr>
        <w:tc>
          <w:tcPr>
            <w:tcW w:w="944" w:type="pct"/>
            <w:shd w:val="clear" w:color="auto" w:fill="F2F2F2" w:themeFill="background1" w:themeFillShade="F2"/>
            <w:vAlign w:val="center"/>
          </w:tcPr>
          <w:p w14:paraId="132C0B87" w14:textId="77777777" w:rsidR="007776F7" w:rsidRPr="00174355" w:rsidRDefault="007776F7" w:rsidP="004D0007">
            <w:pPr>
              <w:widowControl w:val="0"/>
              <w:spacing w:before="60" w:after="60"/>
              <w:rPr>
                <w:rFonts w:cs="Arial"/>
                <w:b/>
                <w:szCs w:val="20"/>
              </w:rPr>
            </w:pPr>
            <w:r w:rsidRPr="00174355">
              <w:rPr>
                <w:rFonts w:cs="Arial"/>
                <w:szCs w:val="20"/>
              </w:rPr>
              <w:t>Trawl (demersal)</w:t>
            </w:r>
          </w:p>
        </w:tc>
        <w:tc>
          <w:tcPr>
            <w:tcW w:w="665" w:type="pct"/>
            <w:shd w:val="clear" w:color="auto" w:fill="F2F2F2" w:themeFill="background1" w:themeFillShade="F2"/>
            <w:vAlign w:val="center"/>
          </w:tcPr>
          <w:p w14:paraId="1BC3024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233B152B"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2CA7CF04"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728" w:type="pct"/>
            <w:shd w:val="clear" w:color="auto" w:fill="F2F2F2" w:themeFill="background1" w:themeFillShade="F2"/>
            <w:vAlign w:val="center"/>
          </w:tcPr>
          <w:p w14:paraId="3CBD8F5D"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4F31C47E"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434BEA3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01250A1C" w14:textId="77777777" w:rsidTr="001715C3">
        <w:trPr>
          <w:cantSplit/>
          <w:jc w:val="center"/>
        </w:trPr>
        <w:tc>
          <w:tcPr>
            <w:tcW w:w="944" w:type="pct"/>
            <w:shd w:val="clear" w:color="auto" w:fill="F2F2F2" w:themeFill="background1" w:themeFillShade="F2"/>
            <w:vAlign w:val="center"/>
          </w:tcPr>
          <w:p w14:paraId="0FAFD005" w14:textId="77777777" w:rsidR="007776F7" w:rsidRPr="00174355" w:rsidRDefault="007776F7" w:rsidP="004D0007">
            <w:pPr>
              <w:widowControl w:val="0"/>
              <w:spacing w:before="60" w:after="60"/>
              <w:rPr>
                <w:rFonts w:cs="Arial"/>
                <w:szCs w:val="20"/>
              </w:rPr>
            </w:pPr>
            <w:r w:rsidRPr="00174355">
              <w:rPr>
                <w:rFonts w:cs="Arial"/>
                <w:szCs w:val="20"/>
              </w:rPr>
              <w:t>Trawl (midwater)</w:t>
            </w:r>
          </w:p>
        </w:tc>
        <w:tc>
          <w:tcPr>
            <w:tcW w:w="665" w:type="pct"/>
            <w:shd w:val="clear" w:color="auto" w:fill="F2F2F2" w:themeFill="background1" w:themeFillShade="F2"/>
            <w:vAlign w:val="center"/>
          </w:tcPr>
          <w:p w14:paraId="66CC0311"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tcPr>
          <w:p w14:paraId="3B9E864E"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tcPr>
          <w:p w14:paraId="4B934417"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728" w:type="pct"/>
            <w:shd w:val="clear" w:color="auto" w:fill="F2F2F2" w:themeFill="background1" w:themeFillShade="F2"/>
          </w:tcPr>
          <w:p w14:paraId="6BA7F374"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tcPr>
          <w:p w14:paraId="2533A5D3"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tcPr>
          <w:p w14:paraId="496D4CB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2C4E39FD" w14:textId="77777777" w:rsidTr="001715C3">
        <w:trPr>
          <w:cantSplit/>
          <w:jc w:val="center"/>
        </w:trPr>
        <w:tc>
          <w:tcPr>
            <w:tcW w:w="944" w:type="pct"/>
            <w:shd w:val="clear" w:color="auto" w:fill="F2F2F2" w:themeFill="background1" w:themeFillShade="F2"/>
            <w:vAlign w:val="center"/>
          </w:tcPr>
          <w:p w14:paraId="050190CB" w14:textId="77777777" w:rsidR="007776F7" w:rsidRPr="00174355" w:rsidRDefault="007776F7" w:rsidP="004D0007">
            <w:pPr>
              <w:widowControl w:val="0"/>
              <w:spacing w:before="60" w:after="60"/>
              <w:rPr>
                <w:rFonts w:cs="Arial"/>
                <w:szCs w:val="20"/>
              </w:rPr>
            </w:pPr>
            <w:r w:rsidRPr="00174355">
              <w:rPr>
                <w:rFonts w:cs="Arial"/>
                <w:szCs w:val="20"/>
              </w:rPr>
              <w:t>Trotline</w:t>
            </w:r>
          </w:p>
        </w:tc>
        <w:tc>
          <w:tcPr>
            <w:tcW w:w="665" w:type="pct"/>
            <w:shd w:val="clear" w:color="auto" w:fill="F2F2F2" w:themeFill="background1" w:themeFillShade="F2"/>
            <w:vAlign w:val="center"/>
          </w:tcPr>
          <w:p w14:paraId="281C6D34"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65961E5E"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4B17D8B9"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728" w:type="pct"/>
            <w:shd w:val="clear" w:color="auto" w:fill="F2F2F2" w:themeFill="background1" w:themeFillShade="F2"/>
            <w:vAlign w:val="center"/>
          </w:tcPr>
          <w:p w14:paraId="6CE207D2"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shd w:val="clear" w:color="auto" w:fill="F2F2F2" w:themeFill="background1" w:themeFillShade="F2"/>
            <w:vAlign w:val="center"/>
          </w:tcPr>
          <w:p w14:paraId="3653029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29974C13"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bl>
    <w:p w14:paraId="50136485" w14:textId="7C426BB1" w:rsidR="007776F7" w:rsidRPr="00174355" w:rsidRDefault="00883A83" w:rsidP="007776F7">
      <w:pPr>
        <w:widowControl w:val="0"/>
        <w:ind w:left="329" w:hanging="329"/>
        <w:rPr>
          <w:rFonts w:cs="Arial"/>
          <w:szCs w:val="20"/>
        </w:rPr>
      </w:pPr>
      <w:r>
        <w:rPr>
          <w:rFonts w:cs="Arial"/>
          <w:szCs w:val="20"/>
        </w:rPr>
        <w:t>x</w:t>
      </w:r>
      <w:r w:rsidR="007776F7" w:rsidRPr="00174355">
        <w:rPr>
          <w:rFonts w:cs="Arial"/>
          <w:szCs w:val="20"/>
        </w:rPr>
        <w:tab/>
        <w:t xml:space="preserve">Activity is not allowed. </w:t>
      </w:r>
    </w:p>
    <w:p w14:paraId="4E7A6A95" w14:textId="1B2A692C" w:rsidR="00ED1339" w:rsidRPr="00174355" w:rsidRDefault="007776F7">
      <w:pPr>
        <w:widowControl w:val="0"/>
        <w:ind w:left="329" w:hanging="329"/>
        <w:rPr>
          <w:rFonts w:cs="Arial"/>
          <w:szCs w:val="20"/>
        </w:rPr>
      </w:pPr>
      <w:r w:rsidRPr="00174355">
        <w:rPr>
          <w:rFonts w:cs="Arial"/>
          <w:szCs w:val="20"/>
        </w:rPr>
        <w:t>A</w:t>
      </w:r>
      <w:r w:rsidRPr="00174355">
        <w:rPr>
          <w:rFonts w:cs="Arial"/>
          <w:szCs w:val="20"/>
        </w:rPr>
        <w:tab/>
        <w:t xml:space="preserve">Authorisation required. Activity is </w:t>
      </w:r>
      <w:r w:rsidRPr="006136EC">
        <w:rPr>
          <w:rFonts w:cs="Arial"/>
          <w:szCs w:val="20"/>
        </w:rPr>
        <w:t>allowable</w:t>
      </w:r>
      <w:r w:rsidR="00E95025" w:rsidRPr="00F2404E">
        <w:rPr>
          <w:szCs w:val="20"/>
        </w:rPr>
        <w:t>, subject to assessment,</w:t>
      </w:r>
      <w:r w:rsidRPr="006136EC">
        <w:rPr>
          <w:rFonts w:cs="Arial"/>
          <w:szCs w:val="20"/>
        </w:rPr>
        <w:t xml:space="preserve"> in accordance</w:t>
      </w:r>
      <w:r w:rsidRPr="00174355">
        <w:rPr>
          <w:rFonts w:cs="Arial"/>
          <w:szCs w:val="20"/>
        </w:rPr>
        <w:t xml:space="preserve"> with a permit, class approval or activity licence issued by the Director.</w:t>
      </w:r>
    </w:p>
    <w:p w14:paraId="1E406D26" w14:textId="297DA09D" w:rsidR="007776F7" w:rsidRPr="00174355" w:rsidRDefault="0050558E">
      <w:pPr>
        <w:widowControl w:val="0"/>
        <w:shd w:val="clear" w:color="auto" w:fill="F2F2F2" w:themeFill="background1" w:themeFillShade="F2"/>
        <w:rPr>
          <w:rFonts w:cs="Arial"/>
          <w:szCs w:val="20"/>
        </w:rPr>
      </w:pPr>
      <w:r w:rsidRPr="00174355">
        <w:rPr>
          <w:rFonts w:cs="Arial"/>
          <w:b/>
          <w:szCs w:val="20"/>
        </w:rPr>
        <w:t>Note:</w:t>
      </w:r>
      <w:r w:rsidR="007776F7" w:rsidRPr="00174355">
        <w:rPr>
          <w:rFonts w:cs="Arial"/>
          <w:szCs w:val="20"/>
        </w:rPr>
        <w:t xml:space="preserve"> Commercial fishing methods not listed in Table 4.</w:t>
      </w:r>
      <w:r w:rsidR="00126488">
        <w:rPr>
          <w:rFonts w:cs="Arial"/>
          <w:szCs w:val="20"/>
        </w:rPr>
        <w:t>4</w:t>
      </w:r>
      <w:r w:rsidR="00126488" w:rsidRPr="00174355">
        <w:rPr>
          <w:rFonts w:cs="Arial"/>
          <w:szCs w:val="20"/>
        </w:rPr>
        <w:t xml:space="preserve"> </w:t>
      </w:r>
      <w:r w:rsidR="007776F7" w:rsidRPr="00174355">
        <w:rPr>
          <w:rFonts w:cs="Arial"/>
          <w:szCs w:val="20"/>
        </w:rPr>
        <w:t>will require assessment and approval.</w:t>
      </w:r>
    </w:p>
    <w:p w14:paraId="28A8009B" w14:textId="22A661B8" w:rsidR="007776F7" w:rsidRPr="00174355" w:rsidRDefault="0050558E">
      <w:pPr>
        <w:widowControl w:val="0"/>
        <w:shd w:val="clear" w:color="auto" w:fill="F2F2F2" w:themeFill="background1" w:themeFillShade="F2"/>
        <w:rPr>
          <w:rFonts w:cs="Arial"/>
          <w:szCs w:val="20"/>
        </w:rPr>
      </w:pPr>
      <w:r w:rsidRPr="00174355">
        <w:rPr>
          <w:rFonts w:cs="Arial"/>
          <w:b/>
          <w:szCs w:val="20"/>
        </w:rPr>
        <w:t>Note:</w:t>
      </w:r>
      <w:r w:rsidR="007776F7" w:rsidRPr="00174355">
        <w:rPr>
          <w:rFonts w:cs="Arial"/>
          <w:szCs w:val="20"/>
        </w:rPr>
        <w:t xml:space="preserve"> The authorisation of activities may be modified during the life of this plan in accordance with Section 4.2.3.5</w:t>
      </w:r>
    </w:p>
    <w:p w14:paraId="502BFDD1" w14:textId="7C7D5D96" w:rsidR="007776F7" w:rsidRPr="00174355" w:rsidRDefault="0050558E">
      <w:pPr>
        <w:widowControl w:val="0"/>
        <w:shd w:val="clear" w:color="auto" w:fill="F2F2F2" w:themeFill="background1" w:themeFillShade="F2"/>
        <w:rPr>
          <w:rFonts w:cs="Arial"/>
          <w:szCs w:val="20"/>
        </w:rPr>
      </w:pPr>
      <w:r w:rsidRPr="00174355">
        <w:rPr>
          <w:rFonts w:cs="Arial"/>
          <w:b/>
          <w:szCs w:val="20"/>
        </w:rPr>
        <w:t>Note:</w:t>
      </w:r>
      <w:r w:rsidR="007776F7" w:rsidRPr="00174355">
        <w:rPr>
          <w:rFonts w:cs="Arial"/>
          <w:szCs w:val="20"/>
        </w:rPr>
        <w:t xml:space="preserve"> Transit is allowed as part of activities authorised under this Section, except in the Sanctuary Zone (</w:t>
      </w:r>
      <w:proofErr w:type="spellStart"/>
      <w:r w:rsidR="007776F7" w:rsidRPr="00174355">
        <w:rPr>
          <w:rFonts w:cs="Arial"/>
          <w:szCs w:val="20"/>
        </w:rPr>
        <w:t>Ia</w:t>
      </w:r>
      <w:proofErr w:type="spellEnd"/>
      <w:r w:rsidR="007776F7" w:rsidRPr="00174355">
        <w:rPr>
          <w:rFonts w:cs="Arial"/>
          <w:szCs w:val="20"/>
        </w:rPr>
        <w:t>).</w:t>
      </w:r>
    </w:p>
    <w:p w14:paraId="42B52E04" w14:textId="6566CB9D" w:rsidR="007776F7" w:rsidRPr="00174355" w:rsidRDefault="0050558E">
      <w:pPr>
        <w:widowControl w:val="0"/>
        <w:shd w:val="clear" w:color="auto" w:fill="F2F2F2" w:themeFill="background1" w:themeFillShade="F2"/>
        <w:rPr>
          <w:rFonts w:cs="Arial"/>
          <w:szCs w:val="20"/>
        </w:rPr>
      </w:pPr>
      <w:r w:rsidRPr="00174355">
        <w:rPr>
          <w:rFonts w:cs="Arial"/>
          <w:b/>
          <w:szCs w:val="20"/>
        </w:rPr>
        <w:t>Note:</w:t>
      </w:r>
      <w:r w:rsidR="007776F7" w:rsidRPr="00174355">
        <w:rPr>
          <w:rFonts w:cs="Arial"/>
          <w:szCs w:val="20"/>
        </w:rPr>
        <w:t xml:space="preserve"> </w:t>
      </w:r>
      <w:r w:rsidR="00E67A80" w:rsidRPr="00E67A80">
        <w:rPr>
          <w:rFonts w:cs="Arial"/>
          <w:szCs w:val="20"/>
        </w:rPr>
        <w:t>Anchoring by commercial fishing vessels is allowed except in the National Park Zone (II) or the Sanctuary Zone (</w:t>
      </w:r>
      <w:proofErr w:type="spellStart"/>
      <w:r w:rsidR="00E67A80" w:rsidRPr="00E67A80">
        <w:rPr>
          <w:rFonts w:cs="Arial"/>
          <w:szCs w:val="20"/>
        </w:rPr>
        <w:t>Ia</w:t>
      </w:r>
      <w:proofErr w:type="spellEnd"/>
      <w:r w:rsidR="00E67A80" w:rsidRPr="00E67A80">
        <w:rPr>
          <w:rFonts w:cs="Arial"/>
          <w:szCs w:val="20"/>
        </w:rPr>
        <w:t xml:space="preserve">). </w:t>
      </w:r>
      <w:r w:rsidR="00E67A80" w:rsidRPr="00E67A80" w:rsidDel="00636F2C">
        <w:rPr>
          <w:rFonts w:cs="Arial"/>
          <w:szCs w:val="20"/>
        </w:rPr>
        <w:t>Anchoring in the National Park Zone (II) is prohibited except in anchoring areas determined under r.12.56 of the EPBC Regulations.</w:t>
      </w:r>
      <w:r w:rsidR="00571BC7">
        <w:rPr>
          <w:rFonts w:cs="Arial"/>
          <w:szCs w:val="20"/>
        </w:rPr>
        <w:t xml:space="preserve"> </w:t>
      </w:r>
      <w:r w:rsidR="00571BC7" w:rsidRPr="00EC7BDA">
        <w:rPr>
          <w:rFonts w:cs="Arial"/>
          <w:szCs w:val="20"/>
        </w:rPr>
        <w:t>These requirements do not prevent stopping and anchoring due to circumstances of force majeure or distress or for the purpose of rendering assistance to persons, ships or aircraft in danger or distress</w:t>
      </w:r>
      <w:r w:rsidR="00571BC7">
        <w:rPr>
          <w:rFonts w:cs="Arial"/>
          <w:szCs w:val="20"/>
        </w:rPr>
        <w:t>.</w:t>
      </w:r>
    </w:p>
    <w:p w14:paraId="3BB3294B" w14:textId="77777777" w:rsidR="007776F7" w:rsidRPr="00174355" w:rsidRDefault="007776F7" w:rsidP="007776F7">
      <w:pPr>
        <w:pStyle w:val="Part46-Heading4"/>
        <w:rPr>
          <w:rFonts w:cs="Arial"/>
        </w:rPr>
      </w:pPr>
      <w:r w:rsidRPr="00174355">
        <w:rPr>
          <w:rFonts w:cs="Arial"/>
        </w:rPr>
        <w:t>Prescriptions</w:t>
      </w:r>
    </w:p>
    <w:p w14:paraId="6343F3EB" w14:textId="77777777" w:rsidR="007776F7" w:rsidRPr="00174355" w:rsidRDefault="007776F7" w:rsidP="0022104D">
      <w:pPr>
        <w:pStyle w:val="Heading4"/>
      </w:pPr>
      <w:r w:rsidRPr="00174355">
        <w:t>Commercial fishing activities may be conducted in the North-west Network in accordance with and subject to:</w:t>
      </w:r>
    </w:p>
    <w:p w14:paraId="40F157C3" w14:textId="737F3C06" w:rsidR="007776F7" w:rsidRPr="00174355" w:rsidRDefault="007776F7" w:rsidP="001F1752">
      <w:pPr>
        <w:pStyle w:val="sub-prescriptionsabc"/>
        <w:widowControl w:val="0"/>
        <w:numPr>
          <w:ilvl w:val="0"/>
          <w:numId w:val="29"/>
        </w:numPr>
        <w:rPr>
          <w:rFonts w:cs="Arial"/>
        </w:rPr>
      </w:pPr>
      <w:r w:rsidRPr="00174355">
        <w:rPr>
          <w:rFonts w:cs="Arial"/>
        </w:rPr>
        <w:t>a class approval issued under Section 4.4.2 (Class approvals); or</w:t>
      </w:r>
    </w:p>
    <w:p w14:paraId="05C0A212" w14:textId="33E733F8" w:rsidR="007776F7" w:rsidRPr="00174355" w:rsidRDefault="007776F7" w:rsidP="001F1752">
      <w:pPr>
        <w:pStyle w:val="sub-prescriptionsabc"/>
        <w:widowControl w:val="0"/>
        <w:numPr>
          <w:ilvl w:val="0"/>
          <w:numId w:val="29"/>
        </w:numPr>
        <w:rPr>
          <w:rFonts w:cs="Arial"/>
        </w:rPr>
      </w:pPr>
      <w:r w:rsidRPr="00174355">
        <w:rPr>
          <w:rFonts w:cs="Arial"/>
        </w:rPr>
        <w:t>a</w:t>
      </w:r>
      <w:r w:rsidR="00872820">
        <w:rPr>
          <w:rFonts w:cs="Arial"/>
        </w:rPr>
        <w:t>n</w:t>
      </w:r>
      <w:r w:rsidRPr="00174355">
        <w:rPr>
          <w:rFonts w:cs="Arial"/>
        </w:rPr>
        <w:t xml:space="preserve"> </w:t>
      </w:r>
      <w:r w:rsidR="00872820">
        <w:rPr>
          <w:rFonts w:cs="Arial"/>
        </w:rPr>
        <w:t>activity</w:t>
      </w:r>
      <w:r w:rsidRPr="00174355" w:rsidDel="00D62A1F">
        <w:rPr>
          <w:rFonts w:cs="Arial"/>
        </w:rPr>
        <w:t xml:space="preserve"> </w:t>
      </w:r>
      <w:r w:rsidR="00D62A1F">
        <w:rPr>
          <w:rFonts w:cs="Arial"/>
        </w:rPr>
        <w:t>licence</w:t>
      </w:r>
      <w:r w:rsidR="00D62A1F" w:rsidRPr="00174355">
        <w:rPr>
          <w:rFonts w:cs="Arial"/>
        </w:rPr>
        <w:t xml:space="preserve"> </w:t>
      </w:r>
      <w:r w:rsidRPr="00174355">
        <w:rPr>
          <w:rFonts w:cs="Arial"/>
        </w:rPr>
        <w:t>issued under Section 4.4.</w:t>
      </w:r>
      <w:r w:rsidR="00D62A1F">
        <w:rPr>
          <w:rFonts w:cs="Arial"/>
        </w:rPr>
        <w:t>3</w:t>
      </w:r>
      <w:r w:rsidR="00D62A1F" w:rsidRPr="00174355">
        <w:rPr>
          <w:rFonts w:cs="Arial"/>
        </w:rPr>
        <w:t xml:space="preserve"> </w:t>
      </w:r>
      <w:r w:rsidRPr="00174355">
        <w:rPr>
          <w:rFonts w:cs="Arial"/>
        </w:rPr>
        <w:t>(</w:t>
      </w:r>
      <w:r w:rsidR="00D62A1F" w:rsidRPr="00174355">
        <w:rPr>
          <w:rFonts w:cs="Arial"/>
        </w:rPr>
        <w:t>Activity licences and leases</w:t>
      </w:r>
      <w:r w:rsidRPr="00174355">
        <w:rPr>
          <w:rFonts w:cs="Arial"/>
        </w:rPr>
        <w:t>) to a person who is not covered by a class approval; and</w:t>
      </w:r>
    </w:p>
    <w:p w14:paraId="4A1631EE" w14:textId="77777777" w:rsidR="007776F7" w:rsidRPr="00174355" w:rsidRDefault="007776F7" w:rsidP="001F1752">
      <w:pPr>
        <w:pStyle w:val="sub-prescriptionsabc"/>
        <w:widowControl w:val="0"/>
        <w:numPr>
          <w:ilvl w:val="0"/>
          <w:numId w:val="29"/>
        </w:numPr>
        <w:rPr>
          <w:rFonts w:cs="Arial"/>
        </w:rPr>
      </w:pPr>
      <w:r w:rsidRPr="00174355">
        <w:rPr>
          <w:rFonts w:cs="Arial"/>
        </w:rPr>
        <w:t>the following prescriptions in this Section;</w:t>
      </w:r>
    </w:p>
    <w:p w14:paraId="50864370" w14:textId="47C19100" w:rsidR="007776F7" w:rsidRPr="00174355" w:rsidRDefault="007776F7" w:rsidP="001F1752">
      <w:pPr>
        <w:pStyle w:val="sub-prescriptionsabc"/>
        <w:widowControl w:val="0"/>
        <w:numPr>
          <w:ilvl w:val="0"/>
          <w:numId w:val="29"/>
        </w:numPr>
        <w:rPr>
          <w:rFonts w:cs="Arial"/>
        </w:rPr>
      </w:pPr>
      <w:r w:rsidRPr="00174355">
        <w:rPr>
          <w:rFonts w:cs="Arial"/>
        </w:rPr>
        <w:t>the prescriptions in Section 4.2.1 (</w:t>
      </w:r>
      <w:r w:rsidR="00596755" w:rsidRPr="00174355">
        <w:rPr>
          <w:rFonts w:cs="Arial"/>
        </w:rPr>
        <w:t>General use</w:t>
      </w:r>
      <w:r w:rsidR="00596755">
        <w:rPr>
          <w:rFonts w:cs="Arial"/>
        </w:rPr>
        <w:t>, access, and waste management</w:t>
      </w:r>
      <w:r w:rsidRPr="00174355">
        <w:rPr>
          <w:rFonts w:cs="Arial"/>
        </w:rPr>
        <w:t>); and</w:t>
      </w:r>
    </w:p>
    <w:p w14:paraId="49D60092" w14:textId="77777777" w:rsidR="007776F7" w:rsidRPr="00174355" w:rsidRDefault="007776F7" w:rsidP="001F1752">
      <w:pPr>
        <w:pStyle w:val="sub-prescriptionsabc"/>
        <w:widowControl w:val="0"/>
        <w:numPr>
          <w:ilvl w:val="0"/>
          <w:numId w:val="29"/>
        </w:numPr>
        <w:rPr>
          <w:rFonts w:cs="Arial"/>
        </w:rPr>
      </w:pPr>
      <w:r w:rsidRPr="00174355">
        <w:rPr>
          <w:rFonts w:cs="Arial"/>
        </w:rPr>
        <w:t>any determinations made under r.12.34 of the EPBC Regulations.</w:t>
      </w:r>
    </w:p>
    <w:p w14:paraId="31E0B58F" w14:textId="77777777" w:rsidR="007776F7" w:rsidRPr="00174355" w:rsidRDefault="007776F7" w:rsidP="0022104D">
      <w:pPr>
        <w:pStyle w:val="Heading4"/>
      </w:pPr>
      <w:r w:rsidRPr="00174355">
        <w:lastRenderedPageBreak/>
        <w:t>Commercial fishing activities may be conducted in a:</w:t>
      </w:r>
    </w:p>
    <w:p w14:paraId="14A20498" w14:textId="42AEC0FB" w:rsidR="007776F7" w:rsidRPr="00174355" w:rsidRDefault="007776F7" w:rsidP="001F1752">
      <w:pPr>
        <w:pStyle w:val="sub-prescriptionsabc"/>
        <w:widowControl w:val="0"/>
        <w:numPr>
          <w:ilvl w:val="0"/>
          <w:numId w:val="30"/>
        </w:numPr>
        <w:rPr>
          <w:rFonts w:cs="Arial"/>
        </w:rPr>
      </w:pPr>
      <w:r w:rsidRPr="00174355">
        <w:rPr>
          <w:rFonts w:cs="Arial"/>
        </w:rPr>
        <w:t xml:space="preserve">Special Purpose Zone </w:t>
      </w:r>
      <w:r w:rsidR="00BC5461">
        <w:rPr>
          <w:rFonts w:cs="Arial"/>
        </w:rPr>
        <w:t xml:space="preserve">(Trawl) </w:t>
      </w:r>
      <w:r w:rsidRPr="00174355">
        <w:rPr>
          <w:rFonts w:cs="Arial"/>
        </w:rPr>
        <w:t>(VI);</w:t>
      </w:r>
    </w:p>
    <w:p w14:paraId="2697064C" w14:textId="77777777" w:rsidR="007776F7" w:rsidRPr="00174355" w:rsidRDefault="007776F7" w:rsidP="001F1752">
      <w:pPr>
        <w:pStyle w:val="sub-prescriptionsabc"/>
        <w:widowControl w:val="0"/>
        <w:numPr>
          <w:ilvl w:val="0"/>
          <w:numId w:val="30"/>
        </w:numPr>
        <w:rPr>
          <w:rFonts w:cs="Arial"/>
        </w:rPr>
      </w:pPr>
      <w:r w:rsidRPr="00174355">
        <w:rPr>
          <w:rFonts w:cs="Arial"/>
        </w:rPr>
        <w:t>Multiple Use Zone (VI); or</w:t>
      </w:r>
    </w:p>
    <w:p w14:paraId="0AD96B9A" w14:textId="77777777" w:rsidR="007776F7" w:rsidRPr="00174355" w:rsidRDefault="007776F7" w:rsidP="001F1752">
      <w:pPr>
        <w:pStyle w:val="sub-prescriptionsabc"/>
        <w:widowControl w:val="0"/>
        <w:numPr>
          <w:ilvl w:val="0"/>
          <w:numId w:val="30"/>
        </w:numPr>
        <w:rPr>
          <w:rFonts w:cs="Arial"/>
        </w:rPr>
      </w:pPr>
      <w:r w:rsidRPr="00174355">
        <w:rPr>
          <w:rFonts w:cs="Arial"/>
        </w:rPr>
        <w:t>Habitat Protection Zone (IV).</w:t>
      </w:r>
    </w:p>
    <w:p w14:paraId="5201AC31" w14:textId="066E9B61" w:rsidR="007776F7" w:rsidRPr="00174355" w:rsidRDefault="007776F7" w:rsidP="0022104D">
      <w:pPr>
        <w:pStyle w:val="Heading4"/>
      </w:pPr>
      <w:r w:rsidRPr="00174355">
        <w:t>Subject to Section 4.2.3.5 the following fishing gear must not be used:</w:t>
      </w:r>
    </w:p>
    <w:p w14:paraId="2537A4F3" w14:textId="77777777" w:rsidR="007776F7" w:rsidRPr="00174355" w:rsidRDefault="007776F7" w:rsidP="001F1752">
      <w:pPr>
        <w:pStyle w:val="sub-prescriptionsabc"/>
        <w:widowControl w:val="0"/>
        <w:numPr>
          <w:ilvl w:val="0"/>
          <w:numId w:val="31"/>
        </w:numPr>
        <w:rPr>
          <w:rFonts w:cs="Arial"/>
        </w:rPr>
      </w:pPr>
      <w:r w:rsidRPr="00174355">
        <w:rPr>
          <w:rFonts w:cs="Arial"/>
        </w:rPr>
        <w:t>Longline (demersal, auto-longline);</w:t>
      </w:r>
    </w:p>
    <w:p w14:paraId="62BFCD40" w14:textId="77777777" w:rsidR="007776F7" w:rsidRPr="00174355" w:rsidRDefault="007776F7" w:rsidP="001F1752">
      <w:pPr>
        <w:pStyle w:val="sub-prescriptionsabc"/>
        <w:widowControl w:val="0"/>
        <w:numPr>
          <w:ilvl w:val="0"/>
          <w:numId w:val="31"/>
        </w:numPr>
        <w:rPr>
          <w:rFonts w:cs="Arial"/>
        </w:rPr>
      </w:pPr>
      <w:r w:rsidRPr="00174355">
        <w:rPr>
          <w:rFonts w:cs="Arial"/>
        </w:rPr>
        <w:t>Net (demersal, pelagic);</w:t>
      </w:r>
    </w:p>
    <w:p w14:paraId="7331FB52" w14:textId="1E7BB1C3" w:rsidR="007776F7" w:rsidRPr="00174355" w:rsidRDefault="007776F7" w:rsidP="001F1752">
      <w:pPr>
        <w:pStyle w:val="sub-prescriptionsabc"/>
        <w:widowControl w:val="0"/>
        <w:numPr>
          <w:ilvl w:val="0"/>
          <w:numId w:val="31"/>
        </w:numPr>
        <w:rPr>
          <w:rFonts w:cs="Arial"/>
        </w:rPr>
      </w:pPr>
      <w:r w:rsidRPr="00174355">
        <w:rPr>
          <w:rFonts w:cs="Arial"/>
        </w:rPr>
        <w:t xml:space="preserve">Trawl (demersal, midwater) except in the Special Purpose Zone </w:t>
      </w:r>
      <w:r w:rsidR="00BC5461">
        <w:rPr>
          <w:rFonts w:cs="Arial"/>
        </w:rPr>
        <w:t xml:space="preserve">(Trawl) </w:t>
      </w:r>
      <w:r w:rsidRPr="00174355">
        <w:rPr>
          <w:rFonts w:cs="Arial"/>
        </w:rPr>
        <w:t>(VI); or</w:t>
      </w:r>
    </w:p>
    <w:p w14:paraId="5F836848" w14:textId="77777777" w:rsidR="007776F7" w:rsidRPr="00174355" w:rsidRDefault="007776F7" w:rsidP="001F1752">
      <w:pPr>
        <w:pStyle w:val="sub-prescriptionsabc"/>
        <w:widowControl w:val="0"/>
        <w:numPr>
          <w:ilvl w:val="0"/>
          <w:numId w:val="31"/>
        </w:numPr>
        <w:rPr>
          <w:rFonts w:cs="Arial"/>
        </w:rPr>
      </w:pPr>
      <w:r w:rsidRPr="00174355">
        <w:rPr>
          <w:rFonts w:cs="Arial"/>
        </w:rPr>
        <w:t>Trotline.</w:t>
      </w:r>
    </w:p>
    <w:p w14:paraId="4F4476C9" w14:textId="77777777" w:rsidR="007776F7" w:rsidRPr="00174355" w:rsidRDefault="007776F7" w:rsidP="0022104D">
      <w:pPr>
        <w:pStyle w:val="Heading4"/>
      </w:pPr>
      <w:r w:rsidRPr="00174355">
        <w:t>Traps and pots must not be used in a Habitat Protection Zone (IV).</w:t>
      </w:r>
    </w:p>
    <w:p w14:paraId="108DD4B0" w14:textId="47F596AB" w:rsidR="007776F7" w:rsidRPr="00174355" w:rsidRDefault="007776F7" w:rsidP="0022104D">
      <w:pPr>
        <w:pStyle w:val="Heading4"/>
      </w:pPr>
      <w:r w:rsidRPr="00174355">
        <w:t>Subject to satisfactory assessment under Section 4.3.1 (Decision-making)</w:t>
      </w:r>
      <w:r w:rsidR="00F54142">
        <w:t>, expert advice</w:t>
      </w:r>
      <w:r w:rsidR="0064497B">
        <w:t>,</w:t>
      </w:r>
      <w:r w:rsidRPr="00174355">
        <w:t xml:space="preserve"> and consultation with fisheries management agencies and the commercial fishing industry, the Director may authorise the use of:</w:t>
      </w:r>
    </w:p>
    <w:p w14:paraId="2C252B58" w14:textId="28A0ACBF" w:rsidR="007776F7" w:rsidRPr="00174355" w:rsidRDefault="007776F7" w:rsidP="001F1752">
      <w:pPr>
        <w:pStyle w:val="sub-prescriptionsabc"/>
        <w:widowControl w:val="0"/>
        <w:numPr>
          <w:ilvl w:val="0"/>
          <w:numId w:val="32"/>
        </w:numPr>
        <w:rPr>
          <w:rFonts w:cs="Arial"/>
        </w:rPr>
      </w:pPr>
      <w:r w:rsidRPr="00174355">
        <w:rPr>
          <w:rFonts w:cs="Arial"/>
        </w:rPr>
        <w:t xml:space="preserve">any fishing gear specified in Section 4.2.3.3 in a Special Purpose Zone </w:t>
      </w:r>
      <w:r w:rsidR="00BC5461">
        <w:rPr>
          <w:rFonts w:cs="Arial"/>
        </w:rPr>
        <w:t xml:space="preserve">(Trawl) </w:t>
      </w:r>
      <w:r w:rsidRPr="00174355">
        <w:rPr>
          <w:rFonts w:cs="Arial"/>
        </w:rPr>
        <w:t>(VI) or Multiple Use Zone (VI); and</w:t>
      </w:r>
    </w:p>
    <w:p w14:paraId="28FCACC8" w14:textId="48E726D0" w:rsidR="007776F7" w:rsidRPr="00174355" w:rsidRDefault="007776F7" w:rsidP="001F1752">
      <w:pPr>
        <w:pStyle w:val="sub-prescriptionsabc"/>
        <w:widowControl w:val="0"/>
        <w:numPr>
          <w:ilvl w:val="0"/>
          <w:numId w:val="32"/>
        </w:numPr>
        <w:rPr>
          <w:rFonts w:cs="Arial"/>
        </w:rPr>
      </w:pPr>
      <w:r w:rsidRPr="00174355">
        <w:rPr>
          <w:rFonts w:cs="Arial"/>
        </w:rPr>
        <w:t>pelagic fishing gear specified in Section 4.2.3.3 in a Habitat Protection Zone (IV).</w:t>
      </w:r>
    </w:p>
    <w:p w14:paraId="007D3805" w14:textId="39BAB0BE" w:rsidR="007776F7" w:rsidRPr="00174355" w:rsidRDefault="007776F7" w:rsidP="0022104D">
      <w:pPr>
        <w:pStyle w:val="Heading4"/>
      </w:pPr>
      <w:r w:rsidRPr="00174355">
        <w:t>Fishing gear or methods not specified in a commercial fishing class approval</w:t>
      </w:r>
      <w:r w:rsidR="00275EEA">
        <w:t xml:space="preserve"> or</w:t>
      </w:r>
      <w:r w:rsidRPr="00174355">
        <w:t xml:space="preserve"> </w:t>
      </w:r>
      <w:r w:rsidR="00872820">
        <w:t xml:space="preserve">activity </w:t>
      </w:r>
      <w:r w:rsidR="00D62A1F">
        <w:t>licence</w:t>
      </w:r>
      <w:r w:rsidR="00275EEA">
        <w:t>, or its</w:t>
      </w:r>
      <w:r w:rsidRPr="00174355">
        <w:t xml:space="preserve"> conditions, must not be used.</w:t>
      </w:r>
    </w:p>
    <w:p w14:paraId="5EDAD69B" w14:textId="4A1B45EF" w:rsidR="007776F7" w:rsidRPr="00174355" w:rsidRDefault="0050558E">
      <w:pPr>
        <w:widowControl w:val="0"/>
        <w:shd w:val="clear" w:color="auto" w:fill="F2F2F2" w:themeFill="background1" w:themeFillShade="F2"/>
        <w:ind w:left="851"/>
        <w:rPr>
          <w:rFonts w:cs="Arial"/>
        </w:rPr>
      </w:pPr>
      <w:r w:rsidRPr="00174355">
        <w:rPr>
          <w:rFonts w:cs="Arial"/>
          <w:b/>
        </w:rPr>
        <w:t>Note:</w:t>
      </w:r>
      <w:r w:rsidR="007776F7" w:rsidRPr="00174355">
        <w:rPr>
          <w:rFonts w:cs="Arial"/>
        </w:rPr>
        <w:t xml:space="preserve"> A class approval </w:t>
      </w:r>
      <w:r w:rsidR="004B572E">
        <w:rPr>
          <w:rFonts w:cs="Arial"/>
        </w:rPr>
        <w:t xml:space="preserve">or </w:t>
      </w:r>
      <w:r w:rsidR="00872820">
        <w:rPr>
          <w:rFonts w:cs="Arial"/>
        </w:rPr>
        <w:t xml:space="preserve">activity </w:t>
      </w:r>
      <w:r w:rsidR="004B572E">
        <w:rPr>
          <w:rFonts w:cs="Arial"/>
        </w:rPr>
        <w:t xml:space="preserve">licence </w:t>
      </w:r>
      <w:r w:rsidR="007776F7" w:rsidRPr="00174355">
        <w:rPr>
          <w:rFonts w:cs="Arial"/>
        </w:rPr>
        <w:t>may be varied under Section 4.4 (Authorisation of allowable activities) to specify additional fishing methods and gear types following satisfactory assessment in accordance with Section 4.3.1 (Decision-making).</w:t>
      </w:r>
    </w:p>
    <w:p w14:paraId="0C67DA65" w14:textId="77777777" w:rsidR="007776F7" w:rsidRPr="00174355" w:rsidRDefault="007776F7" w:rsidP="0022104D">
      <w:pPr>
        <w:pStyle w:val="Heading4"/>
      </w:pPr>
      <w:r w:rsidRPr="00174355">
        <w:t>Commercial fishing activities must be conducted in accordance with a commercial fishing concession issued under Commonwealth, state or territory fisheries laws to the extent those laws are capable of operating concurrently with this plan.</w:t>
      </w:r>
    </w:p>
    <w:p w14:paraId="0DCD382F" w14:textId="7A94D2F1" w:rsidR="00856EB6" w:rsidRPr="00174355" w:rsidRDefault="00856EB6" w:rsidP="00856EB6">
      <w:pPr>
        <w:pStyle w:val="Heading4"/>
      </w:pPr>
      <w:r w:rsidRPr="00174355">
        <w:t xml:space="preserve">Commercial fishing vessels may transit through the North-west Network, except </w:t>
      </w:r>
      <w:r w:rsidR="000F675F">
        <w:t>through</w:t>
      </w:r>
      <w:r w:rsidRPr="00174355">
        <w:t xml:space="preserve"> </w:t>
      </w:r>
      <w:r w:rsidR="008F5897">
        <w:t>a</w:t>
      </w:r>
      <w:r w:rsidRPr="00174355">
        <w:t xml:space="preserve"> Sanctuary Zone (</w:t>
      </w:r>
      <w:proofErr w:type="spellStart"/>
      <w:r w:rsidRPr="00174355">
        <w:t>Ia</w:t>
      </w:r>
      <w:proofErr w:type="spellEnd"/>
      <w:r w:rsidRPr="00174355">
        <w:t>), subject to compliance with the prescriptions in Section 4.2.1 (</w:t>
      </w:r>
      <w:r w:rsidR="00596755" w:rsidRPr="00174355">
        <w:rPr>
          <w:rFonts w:cs="Arial"/>
        </w:rPr>
        <w:t>General use</w:t>
      </w:r>
      <w:r w:rsidR="00596755">
        <w:rPr>
          <w:rFonts w:cs="Arial"/>
        </w:rPr>
        <w:t>, access, and waste management</w:t>
      </w:r>
      <w:r w:rsidRPr="007B3334">
        <w:t>) and Section 4.2.3.</w:t>
      </w:r>
      <w:r>
        <w:t>9</w:t>
      </w:r>
      <w:r w:rsidRPr="00174355">
        <w:t>.</w:t>
      </w:r>
    </w:p>
    <w:p w14:paraId="07320AB8" w14:textId="77777777" w:rsidR="007776F7" w:rsidRPr="00174355" w:rsidRDefault="007776F7" w:rsidP="0022104D">
      <w:pPr>
        <w:pStyle w:val="Heading4"/>
      </w:pPr>
      <w:r w:rsidRPr="00174355">
        <w:t>Commercial fishing vessels may stop and anchor in a:</w:t>
      </w:r>
    </w:p>
    <w:p w14:paraId="25D1E6E6" w14:textId="1E5A0B82" w:rsidR="007776F7" w:rsidRPr="00174355" w:rsidRDefault="007776F7" w:rsidP="001F1752">
      <w:pPr>
        <w:pStyle w:val="sub-prescriptionsabc"/>
        <w:widowControl w:val="0"/>
        <w:numPr>
          <w:ilvl w:val="0"/>
          <w:numId w:val="59"/>
        </w:numPr>
        <w:rPr>
          <w:rFonts w:cs="Arial"/>
        </w:rPr>
      </w:pPr>
      <w:r w:rsidRPr="00174355">
        <w:rPr>
          <w:rFonts w:cs="Arial"/>
        </w:rPr>
        <w:t xml:space="preserve">Special Purpose Zone </w:t>
      </w:r>
      <w:r w:rsidR="00BC5461">
        <w:rPr>
          <w:rFonts w:cs="Arial"/>
        </w:rPr>
        <w:t xml:space="preserve">(Trawl) </w:t>
      </w:r>
      <w:r w:rsidRPr="00174355">
        <w:rPr>
          <w:rFonts w:cs="Arial"/>
        </w:rPr>
        <w:t>(VI);</w:t>
      </w:r>
    </w:p>
    <w:p w14:paraId="0093C5EC" w14:textId="77777777" w:rsidR="007776F7" w:rsidRPr="00174355" w:rsidRDefault="007776F7" w:rsidP="001F1752">
      <w:pPr>
        <w:pStyle w:val="sub-prescriptionsabc"/>
        <w:widowControl w:val="0"/>
        <w:numPr>
          <w:ilvl w:val="0"/>
          <w:numId w:val="59"/>
        </w:numPr>
        <w:rPr>
          <w:rFonts w:cs="Arial"/>
        </w:rPr>
      </w:pPr>
      <w:r w:rsidRPr="00174355">
        <w:rPr>
          <w:rFonts w:cs="Arial"/>
        </w:rPr>
        <w:t>Multiple Use Zone (VI);</w:t>
      </w:r>
    </w:p>
    <w:p w14:paraId="401CA356" w14:textId="0B1FA2C3" w:rsidR="007776F7" w:rsidRPr="00174355" w:rsidRDefault="00E67A80" w:rsidP="001F1752">
      <w:pPr>
        <w:pStyle w:val="sub-prescriptionsabc"/>
        <w:widowControl w:val="0"/>
        <w:numPr>
          <w:ilvl w:val="0"/>
          <w:numId w:val="59"/>
        </w:numPr>
        <w:rPr>
          <w:rFonts w:cs="Arial"/>
        </w:rPr>
      </w:pPr>
      <w:r>
        <w:rPr>
          <w:rFonts w:cs="Arial"/>
        </w:rPr>
        <w:t xml:space="preserve">Habitat Protection Zone (IV); </w:t>
      </w:r>
    </w:p>
    <w:p w14:paraId="25B2E15A" w14:textId="2D29A9FA" w:rsidR="007776F7" w:rsidRDefault="00E67A80" w:rsidP="001F1752">
      <w:pPr>
        <w:pStyle w:val="sub-prescriptionsabc"/>
        <w:widowControl w:val="0"/>
        <w:numPr>
          <w:ilvl w:val="0"/>
          <w:numId w:val="59"/>
        </w:numPr>
        <w:rPr>
          <w:rFonts w:cs="Arial"/>
        </w:rPr>
      </w:pPr>
      <w:r>
        <w:rPr>
          <w:rFonts w:cs="Arial"/>
        </w:rPr>
        <w:t>Recreational Use Zone (IV); or</w:t>
      </w:r>
    </w:p>
    <w:p w14:paraId="460E4995" w14:textId="6D253A13" w:rsidR="00E67A80" w:rsidRPr="00174355" w:rsidRDefault="00E67A80" w:rsidP="001F1752">
      <w:pPr>
        <w:pStyle w:val="sub-prescriptionsabc"/>
        <w:widowControl w:val="0"/>
        <w:numPr>
          <w:ilvl w:val="0"/>
          <w:numId w:val="59"/>
        </w:numPr>
        <w:rPr>
          <w:rFonts w:cs="Arial"/>
        </w:rPr>
      </w:pPr>
      <w:r>
        <w:rPr>
          <w:rFonts w:cs="Arial"/>
        </w:rPr>
        <w:t>National Park Zone (II) in anchoring areas determined under r.12.56 of the EPBC Regulations in accordance with Section 4.2.1.1.</w:t>
      </w:r>
    </w:p>
    <w:p w14:paraId="043CB770" w14:textId="1177AD93" w:rsidR="00F57A25" w:rsidRPr="00174355" w:rsidRDefault="00F57A25">
      <w:pPr>
        <w:widowControl w:val="0"/>
        <w:shd w:val="clear" w:color="auto" w:fill="F2F2F2" w:themeFill="background1" w:themeFillShade="F2"/>
        <w:rPr>
          <w:rFonts w:cs="Arial"/>
        </w:rPr>
      </w:pPr>
      <w:r w:rsidRPr="004B3215">
        <w:rPr>
          <w:rFonts w:cs="Arial"/>
          <w:b/>
        </w:rPr>
        <w:t>Note</w:t>
      </w:r>
      <w:r>
        <w:rPr>
          <w:rFonts w:cs="Arial"/>
        </w:rPr>
        <w:t>: This Section does not prevent s</w:t>
      </w:r>
      <w:r w:rsidRPr="00EF7520">
        <w:rPr>
          <w:rFonts w:cs="Arial"/>
        </w:rPr>
        <w:t xml:space="preserve">topping and anchoring </w:t>
      </w:r>
      <w:r w:rsidR="003D5AE9" w:rsidRPr="003D5AE9">
        <w:rPr>
          <w:rFonts w:cs="Arial"/>
        </w:rPr>
        <w:t xml:space="preserve">in an IUCN </w:t>
      </w:r>
      <w:r w:rsidR="003D5AE9">
        <w:rPr>
          <w:rFonts w:cs="Arial"/>
        </w:rPr>
        <w:t>category (</w:t>
      </w:r>
      <w:proofErr w:type="spellStart"/>
      <w:r w:rsidR="003D5AE9" w:rsidRPr="003D5AE9">
        <w:rPr>
          <w:rFonts w:cs="Arial"/>
        </w:rPr>
        <w:t>Ia</w:t>
      </w:r>
      <w:proofErr w:type="spellEnd"/>
      <w:r w:rsidR="003D5AE9">
        <w:rPr>
          <w:rFonts w:cs="Arial"/>
        </w:rPr>
        <w:t>)</w:t>
      </w:r>
      <w:r w:rsidR="003D5AE9" w:rsidRPr="003D5AE9">
        <w:rPr>
          <w:rFonts w:cs="Arial"/>
        </w:rPr>
        <w:t xml:space="preserve"> zone or </w:t>
      </w:r>
      <w:r w:rsidRPr="00EF7520">
        <w:rPr>
          <w:rFonts w:cs="Arial"/>
        </w:rPr>
        <w:t xml:space="preserve">outside a </w:t>
      </w:r>
      <w:r>
        <w:rPr>
          <w:rFonts w:cs="Arial"/>
        </w:rPr>
        <w:t>determined</w:t>
      </w:r>
      <w:r w:rsidRPr="00EF7520">
        <w:rPr>
          <w:rFonts w:cs="Arial"/>
        </w:rPr>
        <w:t xml:space="preserve"> anchoring area in </w:t>
      </w:r>
      <w:r w:rsidR="003D5AE9">
        <w:rPr>
          <w:rFonts w:cs="Arial"/>
        </w:rPr>
        <w:t>an IUCN category (II) zone due to</w:t>
      </w:r>
      <w:r w:rsidR="003D5AE9" w:rsidRPr="00EF7520">
        <w:rPr>
          <w:rFonts w:cs="Arial"/>
        </w:rPr>
        <w:t xml:space="preserve"> </w:t>
      </w:r>
      <w:r w:rsidRPr="00EF7520">
        <w:rPr>
          <w:rFonts w:cs="Arial"/>
        </w:rPr>
        <w:t>circumstances of force majeure or distress or for the purpose of rendering assistance to persons, ships or aircraft in danger or distress.</w:t>
      </w:r>
    </w:p>
    <w:p w14:paraId="632915E8" w14:textId="21665E76" w:rsidR="007776F7" w:rsidRPr="00174355" w:rsidRDefault="007776F7" w:rsidP="0022104D">
      <w:pPr>
        <w:pStyle w:val="Heading4"/>
      </w:pPr>
      <w:r w:rsidRPr="00174355">
        <w:t xml:space="preserve">Fishing gear must be kept stowed and secured at all times during transit through, or while stopping and anchoring in, a zone in which fishing </w:t>
      </w:r>
      <w:r w:rsidR="00054457">
        <w:t>activities</w:t>
      </w:r>
      <w:r w:rsidR="00054457" w:rsidRPr="00174355">
        <w:t xml:space="preserve"> </w:t>
      </w:r>
      <w:r w:rsidRPr="00174355">
        <w:t>are not authorised.</w:t>
      </w:r>
    </w:p>
    <w:p w14:paraId="60CB0CE3" w14:textId="77777777" w:rsidR="001715C3" w:rsidRDefault="001715C3">
      <w:pPr>
        <w:spacing w:before="0" w:after="160" w:line="259" w:lineRule="auto"/>
        <w:rPr>
          <w:rFonts w:eastAsiaTheme="majorEastAsia" w:cstheme="majorBidi"/>
          <w:bCs/>
          <w:color w:val="000000" w:themeColor="text1"/>
        </w:rPr>
      </w:pPr>
      <w:r>
        <w:br w:type="page"/>
      </w:r>
    </w:p>
    <w:p w14:paraId="3A3A5E97" w14:textId="52E97219" w:rsidR="007776F7" w:rsidRPr="00174355" w:rsidRDefault="007776F7" w:rsidP="0022104D">
      <w:pPr>
        <w:pStyle w:val="Heading4"/>
      </w:pPr>
      <w:r w:rsidRPr="00174355">
        <w:lastRenderedPageBreak/>
        <w:t>Fishing gear that is:</w:t>
      </w:r>
    </w:p>
    <w:p w14:paraId="6C4BA39D" w14:textId="3AFF26C7" w:rsidR="007776F7" w:rsidRPr="00174355" w:rsidRDefault="007776F7" w:rsidP="001F1752">
      <w:pPr>
        <w:pStyle w:val="sub-prescriptionsabc"/>
        <w:widowControl w:val="0"/>
        <w:numPr>
          <w:ilvl w:val="0"/>
          <w:numId w:val="33"/>
        </w:numPr>
        <w:rPr>
          <w:rFonts w:cs="Arial"/>
        </w:rPr>
      </w:pPr>
      <w:r w:rsidRPr="00174355">
        <w:rPr>
          <w:rFonts w:cs="Arial"/>
        </w:rPr>
        <w:t>specified in Sections 4.2.3.3 and 4.2.3.4;</w:t>
      </w:r>
    </w:p>
    <w:p w14:paraId="2CD0B94B" w14:textId="6F428AD0" w:rsidR="007776F7" w:rsidRPr="00174355" w:rsidRDefault="007776F7" w:rsidP="001F1752">
      <w:pPr>
        <w:pStyle w:val="sub-prescriptionsabc"/>
        <w:widowControl w:val="0"/>
        <w:numPr>
          <w:ilvl w:val="0"/>
          <w:numId w:val="33"/>
        </w:numPr>
        <w:rPr>
          <w:rFonts w:cs="Arial"/>
        </w:rPr>
      </w:pPr>
      <w:r w:rsidRPr="00174355">
        <w:rPr>
          <w:rFonts w:cs="Arial"/>
        </w:rPr>
        <w:t xml:space="preserve">not specified in a class approval or </w:t>
      </w:r>
      <w:r w:rsidR="00872820">
        <w:rPr>
          <w:rFonts w:cs="Arial"/>
        </w:rPr>
        <w:t xml:space="preserve">activity </w:t>
      </w:r>
      <w:r w:rsidR="00D62A1F">
        <w:rPr>
          <w:rFonts w:cs="Arial"/>
        </w:rPr>
        <w:t>licence</w:t>
      </w:r>
      <w:r w:rsidR="00D62A1F" w:rsidRPr="00174355">
        <w:rPr>
          <w:rFonts w:cs="Arial"/>
        </w:rPr>
        <w:t xml:space="preserve"> </w:t>
      </w:r>
      <w:r w:rsidRPr="00174355">
        <w:rPr>
          <w:rFonts w:cs="Arial"/>
        </w:rPr>
        <w:t>as gear that may be used; or</w:t>
      </w:r>
    </w:p>
    <w:p w14:paraId="5E614471" w14:textId="77777777" w:rsidR="007776F7" w:rsidRPr="00174355" w:rsidRDefault="007776F7" w:rsidP="001F1752">
      <w:pPr>
        <w:pStyle w:val="sub-prescriptionsabc"/>
        <w:widowControl w:val="0"/>
        <w:numPr>
          <w:ilvl w:val="0"/>
          <w:numId w:val="33"/>
        </w:numPr>
        <w:rPr>
          <w:rFonts w:cs="Arial"/>
        </w:rPr>
      </w:pPr>
      <w:r w:rsidRPr="00174355">
        <w:rPr>
          <w:rFonts w:cs="Arial"/>
        </w:rPr>
        <w:t>prohibited by a determination under r.12.34 of the EPBC Regulations,</w:t>
      </w:r>
    </w:p>
    <w:p w14:paraId="548B86DB" w14:textId="77777777" w:rsidR="007776F7" w:rsidRPr="00174355" w:rsidRDefault="007776F7" w:rsidP="007776F7">
      <w:pPr>
        <w:pStyle w:val="sub-prescriptionsabc"/>
        <w:widowControl w:val="0"/>
        <w:numPr>
          <w:ilvl w:val="0"/>
          <w:numId w:val="0"/>
        </w:numPr>
        <w:ind w:left="1508"/>
        <w:rPr>
          <w:rFonts w:cs="Arial"/>
        </w:rPr>
      </w:pPr>
      <w:r w:rsidRPr="00174355">
        <w:rPr>
          <w:rFonts w:cs="Arial"/>
        </w:rPr>
        <w:t>must be kept stowed and secured at all times during transit through, or while stopping and anchoring in, zones in which that gear is not allowed.</w:t>
      </w:r>
    </w:p>
    <w:p w14:paraId="07C1574E" w14:textId="59C5B6DE" w:rsidR="007776F7" w:rsidRPr="00174355" w:rsidRDefault="007776F7" w:rsidP="0022104D">
      <w:pPr>
        <w:pStyle w:val="Heading4"/>
      </w:pPr>
      <w:r w:rsidRPr="00174355">
        <w:t xml:space="preserve">Following consultation with the relevant fisheries management agencies and the commercial fishing industry, the Director </w:t>
      </w:r>
      <w:r w:rsidR="006C2FD4">
        <w:t>may</w:t>
      </w:r>
      <w:r w:rsidRPr="00174355">
        <w:t xml:space="preserve"> require all commercial fishing vessels transiting or conducting fishing activities in the North-west Network to carry an operating vessel identification and monitoring system.</w:t>
      </w:r>
    </w:p>
    <w:p w14:paraId="1F3EF35A" w14:textId="7A8333C1" w:rsidR="007776F7" w:rsidRPr="00174355" w:rsidRDefault="0050558E">
      <w:pPr>
        <w:widowControl w:val="0"/>
        <w:shd w:val="clear" w:color="auto" w:fill="F2F2F2" w:themeFill="background1" w:themeFillShade="F2"/>
        <w:ind w:left="851"/>
        <w:rPr>
          <w:rFonts w:cs="Arial"/>
        </w:rPr>
      </w:pPr>
      <w:r w:rsidRPr="00174355">
        <w:rPr>
          <w:rFonts w:cs="Arial"/>
          <w:b/>
        </w:rPr>
        <w:t>Note:</w:t>
      </w:r>
      <w:r w:rsidR="007776F7" w:rsidRPr="00174355">
        <w:rPr>
          <w:rFonts w:cs="Arial"/>
        </w:rPr>
        <w:t xml:space="preserve"> At the commencement of this plan vessel identification and monitoring systems were required on all vessels operating in Commonwealth managed fisheries. </w:t>
      </w:r>
      <w:r w:rsidR="00953A6C">
        <w:rPr>
          <w:rFonts w:cs="Arial"/>
        </w:rPr>
        <w:t xml:space="preserve">The conditions of a </w:t>
      </w:r>
      <w:r w:rsidR="007776F7" w:rsidRPr="00174355">
        <w:rPr>
          <w:rFonts w:cs="Arial"/>
        </w:rPr>
        <w:t xml:space="preserve">class approval or </w:t>
      </w:r>
      <w:r w:rsidR="00872820">
        <w:rPr>
          <w:rFonts w:cs="Arial"/>
        </w:rPr>
        <w:t xml:space="preserve">activity </w:t>
      </w:r>
      <w:r w:rsidR="00D62A1F">
        <w:rPr>
          <w:rFonts w:cs="Arial"/>
        </w:rPr>
        <w:t>licence</w:t>
      </w:r>
      <w:r w:rsidR="00D62A1F" w:rsidRPr="00174355">
        <w:rPr>
          <w:rFonts w:cs="Arial"/>
        </w:rPr>
        <w:t xml:space="preserve"> </w:t>
      </w:r>
      <w:r w:rsidR="007776F7" w:rsidRPr="00174355">
        <w:rPr>
          <w:rFonts w:cs="Arial"/>
        </w:rPr>
        <w:t xml:space="preserve">issued under Section 4.4 (Authorisation of allowable activities) </w:t>
      </w:r>
      <w:r w:rsidR="004374E5">
        <w:rPr>
          <w:rFonts w:cs="Arial"/>
        </w:rPr>
        <w:t>may</w:t>
      </w:r>
      <w:r w:rsidR="004374E5" w:rsidRPr="00174355">
        <w:rPr>
          <w:rFonts w:cs="Arial"/>
        </w:rPr>
        <w:t xml:space="preserve"> </w:t>
      </w:r>
      <w:r w:rsidR="007776F7" w:rsidRPr="00174355">
        <w:rPr>
          <w:rFonts w:cs="Arial"/>
        </w:rPr>
        <w:t>require the use of vessel identification and monitoring systems on all commercial fishing vessels operating in the North-west Network.</w:t>
      </w:r>
    </w:p>
    <w:p w14:paraId="4D0A7705" w14:textId="77777777" w:rsidR="007776F7" w:rsidRPr="00174355" w:rsidRDefault="007776F7" w:rsidP="0022104D">
      <w:pPr>
        <w:pStyle w:val="Heading4"/>
      </w:pPr>
      <w:r w:rsidRPr="00174355">
        <w:t>The Director may make determinations under r.12.34 of the EPBC Regulations relating to the conduct of commercial fishing.</w:t>
      </w:r>
    </w:p>
    <w:p w14:paraId="2584E4EB" w14:textId="16657E55" w:rsidR="007776F7" w:rsidRPr="00174355" w:rsidRDefault="007776F7" w:rsidP="0028333B">
      <w:pPr>
        <w:pStyle w:val="Heading3"/>
      </w:pPr>
      <w:bookmarkStart w:id="247" w:name="_Toc501466916"/>
      <w:bookmarkStart w:id="248" w:name="_Toc501535763"/>
      <w:bookmarkStart w:id="249" w:name="_Toc476652829"/>
      <w:bookmarkStart w:id="250" w:name="_Toc481512483"/>
      <w:bookmarkStart w:id="251" w:name="_Toc481760502"/>
      <w:bookmarkStart w:id="252" w:name="_Toc484449183"/>
      <w:bookmarkStart w:id="253" w:name="_Toc484452429"/>
      <w:bookmarkStart w:id="254" w:name="_Toc485123499"/>
      <w:bookmarkStart w:id="255" w:name="_Toc485302067"/>
      <w:bookmarkStart w:id="256" w:name="_Toc485302731"/>
      <w:bookmarkStart w:id="257" w:name="_Toc485735283"/>
      <w:bookmarkStart w:id="258" w:name="_Toc486517799"/>
      <w:bookmarkStart w:id="259" w:name="_Toc486579138"/>
      <w:bookmarkStart w:id="260" w:name="_Toc486589590"/>
      <w:bookmarkStart w:id="261" w:name="_Toc486600666"/>
      <w:bookmarkStart w:id="262" w:name="_Toc486950442"/>
      <w:bookmarkStart w:id="263" w:name="_Toc487209303"/>
      <w:bookmarkStart w:id="264" w:name="_Toc487545373"/>
      <w:bookmarkStart w:id="265" w:name="_Toc487545577"/>
      <w:bookmarkStart w:id="266" w:name="_Toc488315792"/>
      <w:bookmarkStart w:id="267" w:name="_Toc498692669"/>
      <w:bookmarkStart w:id="268" w:name="_Toc439933721"/>
      <w:r w:rsidRPr="00174355">
        <w:t>Commercial pearling</w:t>
      </w:r>
      <w:bookmarkEnd w:id="247"/>
      <w:bookmarkEnd w:id="248"/>
      <w:r w:rsidRPr="00174355">
        <w:t xml:space="preserve"> </w:t>
      </w:r>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p>
    <w:bookmarkEnd w:id="268"/>
    <w:p w14:paraId="764EC6A3" w14:textId="4EAC493C" w:rsidR="007776F7" w:rsidRPr="00174355" w:rsidRDefault="00EB7147" w:rsidP="007776F7">
      <w:pPr>
        <w:widowControl w:val="0"/>
        <w:rPr>
          <w:rFonts w:cs="Arial"/>
        </w:rPr>
      </w:pPr>
      <w:r w:rsidRPr="00CF074B">
        <w:t xml:space="preserve">The prescriptions </w:t>
      </w:r>
      <w:r>
        <w:t xml:space="preserve">in this Section </w:t>
      </w:r>
      <w:r w:rsidR="007776F7" w:rsidRPr="00174355">
        <w:rPr>
          <w:rFonts w:cs="Arial"/>
        </w:rPr>
        <w:t>set out the rules for commercial pearling in the North-west Network. These are summarised in Table 4.</w:t>
      </w:r>
      <w:r w:rsidR="00EE3967">
        <w:rPr>
          <w:rFonts w:cs="Arial"/>
        </w:rPr>
        <w:t>5</w:t>
      </w:r>
      <w:r w:rsidR="007776F7" w:rsidRPr="00174355">
        <w:rPr>
          <w:rFonts w:cs="Arial"/>
        </w:rPr>
        <w:t>.</w:t>
      </w:r>
    </w:p>
    <w:p w14:paraId="47274F0E" w14:textId="42827224" w:rsidR="007776F7" w:rsidRPr="00174355" w:rsidRDefault="007776F7" w:rsidP="007776F7">
      <w:pPr>
        <w:widowControl w:val="0"/>
        <w:spacing w:before="144" w:after="144"/>
        <w:rPr>
          <w:rFonts w:cs="Arial"/>
        </w:rPr>
      </w:pPr>
      <w:r w:rsidRPr="00174355">
        <w:rPr>
          <w:rFonts w:cs="Arial"/>
        </w:rPr>
        <w:t xml:space="preserve">Commercial pearling </w:t>
      </w:r>
      <w:r w:rsidR="0099526A">
        <w:rPr>
          <w:rFonts w:cs="Arial"/>
        </w:rPr>
        <w:t>is</w:t>
      </w:r>
      <w:r w:rsidRPr="00174355">
        <w:rPr>
          <w:rFonts w:cs="Arial"/>
        </w:rPr>
        <w:t xml:space="preserve"> managed under Western Australian laws relating to those activities (</w:t>
      </w:r>
      <w:r w:rsidRPr="00174355">
        <w:rPr>
          <w:rFonts w:cs="Arial"/>
          <w:i/>
        </w:rPr>
        <w:t>Pearling Act 1990</w:t>
      </w:r>
      <w:r w:rsidRPr="00174355">
        <w:rPr>
          <w:rFonts w:cs="Arial"/>
        </w:rPr>
        <w:t>). These laws apply to the extent that they can operate consistently with the EPBC Act and EPBC Regulations and this plan.</w:t>
      </w:r>
    </w:p>
    <w:p w14:paraId="60755E95" w14:textId="357F5A3D" w:rsidR="001E3CB2" w:rsidRDefault="007776F7" w:rsidP="00F71EBC">
      <w:pPr>
        <w:widowControl w:val="0"/>
        <w:rPr>
          <w:rFonts w:cs="Arial"/>
        </w:rPr>
      </w:pPr>
      <w:r w:rsidRPr="00174355">
        <w:rPr>
          <w:rFonts w:cs="Arial"/>
        </w:rPr>
        <w:t xml:space="preserve">Research in connection with </w:t>
      </w:r>
      <w:r w:rsidR="00CB4B0B">
        <w:rPr>
          <w:rFonts w:cs="Arial"/>
        </w:rPr>
        <w:t xml:space="preserve">commercial </w:t>
      </w:r>
      <w:r w:rsidRPr="00174355">
        <w:rPr>
          <w:rFonts w:cs="Arial"/>
        </w:rPr>
        <w:t>pearling will be managed in accordance with Section 4.2.11 (Research and monitoring).</w:t>
      </w:r>
    </w:p>
    <w:p w14:paraId="12EBBF05" w14:textId="2161A5C6" w:rsidR="007776F7" w:rsidRPr="00174355" w:rsidRDefault="007776F7" w:rsidP="00F71EBC">
      <w:pPr>
        <w:widowControl w:val="0"/>
        <w:rPr>
          <w:rFonts w:cs="Arial"/>
          <w:b/>
        </w:rPr>
      </w:pPr>
      <w:r w:rsidRPr="00174355">
        <w:rPr>
          <w:rFonts w:cs="Arial"/>
          <w:b/>
        </w:rPr>
        <w:t>Table 4.</w:t>
      </w:r>
      <w:r w:rsidR="00EE3967">
        <w:rPr>
          <w:rFonts w:cs="Arial"/>
          <w:b/>
        </w:rPr>
        <w:t>5</w:t>
      </w:r>
      <w:r w:rsidRPr="00174355">
        <w:rPr>
          <w:rFonts w:cs="Arial"/>
          <w:b/>
        </w:rPr>
        <w:t xml:space="preserve"> Summary of prescriptions for </w:t>
      </w:r>
      <w:r w:rsidR="00CB4B0B">
        <w:rPr>
          <w:rFonts w:cs="Arial"/>
          <w:b/>
        </w:rPr>
        <w:t xml:space="preserve">commercial </w:t>
      </w:r>
      <w:r w:rsidRPr="00174355">
        <w:rPr>
          <w:rFonts w:cs="Arial"/>
          <w:b/>
        </w:rPr>
        <w:t>pearling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9"/>
        <w:gridCol w:w="1295"/>
        <w:gridCol w:w="1295"/>
        <w:gridCol w:w="1297"/>
        <w:gridCol w:w="1418"/>
        <w:gridCol w:w="1297"/>
        <w:gridCol w:w="1295"/>
      </w:tblGrid>
      <w:tr w:rsidR="007776F7" w:rsidRPr="00174355" w14:paraId="1A9EC577" w14:textId="77777777" w:rsidTr="00F2404E">
        <w:trPr>
          <w:trHeight w:val="176"/>
          <w:jc w:val="center"/>
        </w:trPr>
        <w:tc>
          <w:tcPr>
            <w:tcW w:w="944" w:type="pct"/>
            <w:tcBorders>
              <w:bottom w:val="single" w:sz="4" w:space="0" w:color="auto"/>
            </w:tcBorders>
            <w:shd w:val="clear" w:color="auto" w:fill="F2F2F2" w:themeFill="background1" w:themeFillShade="F2"/>
          </w:tcPr>
          <w:p w14:paraId="790BCEA5" w14:textId="77777777" w:rsidR="007776F7" w:rsidRPr="00174355" w:rsidRDefault="007776F7" w:rsidP="00F71EBC">
            <w:pPr>
              <w:widowControl w:val="0"/>
              <w:spacing w:before="60" w:after="60" w:line="240" w:lineRule="auto"/>
              <w:jc w:val="center"/>
              <w:rPr>
                <w:rFonts w:cs="Arial"/>
                <w:b/>
                <w:szCs w:val="20"/>
              </w:rPr>
            </w:pPr>
            <w:r w:rsidRPr="00174355">
              <w:rPr>
                <w:rFonts w:cs="Arial"/>
                <w:b/>
                <w:szCs w:val="20"/>
              </w:rPr>
              <w:t>COMMERCIAL PEARLING</w:t>
            </w:r>
          </w:p>
          <w:p w14:paraId="55039A1C"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Activity</w:t>
            </w:r>
          </w:p>
        </w:tc>
        <w:tc>
          <w:tcPr>
            <w:tcW w:w="665" w:type="pct"/>
            <w:tcBorders>
              <w:bottom w:val="single" w:sz="4" w:space="0" w:color="auto"/>
            </w:tcBorders>
            <w:shd w:val="thinReverseDiagStripe" w:color="FFFFFF" w:fill="6DAFE0"/>
          </w:tcPr>
          <w:p w14:paraId="063BFBEB" w14:textId="7909696A"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463C0E62"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5" w:type="pct"/>
            <w:tcBorders>
              <w:bottom w:val="single" w:sz="4" w:space="0" w:color="auto"/>
            </w:tcBorders>
            <w:shd w:val="clear" w:color="auto" w:fill="B9E6FB"/>
          </w:tcPr>
          <w:p w14:paraId="09009F4B"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77EBC3F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6" w:type="pct"/>
            <w:tcBorders>
              <w:bottom w:val="single" w:sz="4" w:space="0" w:color="auto"/>
            </w:tcBorders>
            <w:shd w:val="clear" w:color="auto" w:fill="FFF8A3"/>
          </w:tcPr>
          <w:p w14:paraId="2ACA55D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2F4B007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6B5E2215"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728" w:type="pct"/>
            <w:tcBorders>
              <w:bottom w:val="single" w:sz="4" w:space="0" w:color="auto"/>
            </w:tcBorders>
            <w:shd w:val="clear" w:color="auto" w:fill="FDBA33"/>
          </w:tcPr>
          <w:p w14:paraId="154E70B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7D463A3F"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66" w:type="pct"/>
            <w:tcBorders>
              <w:bottom w:val="single" w:sz="4" w:space="0" w:color="auto"/>
            </w:tcBorders>
            <w:shd w:val="clear" w:color="auto" w:fill="7BBC63"/>
          </w:tcPr>
          <w:p w14:paraId="0A357E1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65" w:type="pct"/>
            <w:tcBorders>
              <w:bottom w:val="single" w:sz="4" w:space="0" w:color="auto"/>
            </w:tcBorders>
            <w:shd w:val="clear" w:color="auto" w:fill="F7C0D8"/>
          </w:tcPr>
          <w:p w14:paraId="413243B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405BBE42"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1BC3E24B" w14:textId="77777777" w:rsidTr="00F2404E">
        <w:trPr>
          <w:jc w:val="center"/>
        </w:trPr>
        <w:tc>
          <w:tcPr>
            <w:tcW w:w="944" w:type="pct"/>
            <w:shd w:val="clear" w:color="auto" w:fill="F2F2F2" w:themeFill="background1" w:themeFillShade="F2"/>
            <w:vAlign w:val="center"/>
          </w:tcPr>
          <w:p w14:paraId="580A37C0" w14:textId="77777777" w:rsidR="007776F7" w:rsidRPr="00174355" w:rsidRDefault="007776F7" w:rsidP="004D0007">
            <w:pPr>
              <w:widowControl w:val="0"/>
              <w:spacing w:before="60" w:after="60"/>
              <w:rPr>
                <w:rFonts w:cs="Arial"/>
                <w:szCs w:val="20"/>
              </w:rPr>
            </w:pPr>
            <w:r w:rsidRPr="00174355">
              <w:rPr>
                <w:rFonts w:cs="Arial"/>
                <w:szCs w:val="20"/>
              </w:rPr>
              <w:t>Pearling</w:t>
            </w:r>
          </w:p>
        </w:tc>
        <w:tc>
          <w:tcPr>
            <w:tcW w:w="665" w:type="pct"/>
            <w:shd w:val="clear" w:color="auto" w:fill="F2F2F2" w:themeFill="background1" w:themeFillShade="F2"/>
            <w:vAlign w:val="center"/>
          </w:tcPr>
          <w:p w14:paraId="1B09B292"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5E143B24"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tcBorders>
              <w:top w:val="single" w:sz="4" w:space="0" w:color="auto"/>
              <w:bottom w:val="single" w:sz="4" w:space="0" w:color="auto"/>
            </w:tcBorders>
            <w:shd w:val="clear" w:color="auto" w:fill="F2F2F2" w:themeFill="background1" w:themeFillShade="F2"/>
            <w:vAlign w:val="center"/>
          </w:tcPr>
          <w:p w14:paraId="492DC572" w14:textId="3A21567A" w:rsidR="007776F7" w:rsidRPr="00174355" w:rsidRDefault="00926FE1" w:rsidP="004D0007">
            <w:pPr>
              <w:widowControl w:val="0"/>
              <w:spacing w:before="60" w:after="60"/>
              <w:jc w:val="center"/>
              <w:rPr>
                <w:rFonts w:cs="Arial"/>
                <w:szCs w:val="20"/>
              </w:rPr>
            </w:pPr>
            <w:r>
              <w:rPr>
                <w:rFonts w:cs="Arial"/>
                <w:szCs w:val="20"/>
              </w:rPr>
              <w:t>A</w:t>
            </w:r>
          </w:p>
        </w:tc>
        <w:tc>
          <w:tcPr>
            <w:tcW w:w="728" w:type="pct"/>
            <w:tcBorders>
              <w:top w:val="single" w:sz="4" w:space="0" w:color="auto"/>
              <w:bottom w:val="single" w:sz="4" w:space="0" w:color="auto"/>
            </w:tcBorders>
            <w:shd w:val="clear" w:color="auto" w:fill="F2F2F2" w:themeFill="background1" w:themeFillShade="F2"/>
            <w:vAlign w:val="center"/>
          </w:tcPr>
          <w:p w14:paraId="7BFC796E"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tcBorders>
              <w:top w:val="single" w:sz="4" w:space="0" w:color="auto"/>
              <w:bottom w:val="single" w:sz="4" w:space="0" w:color="auto"/>
            </w:tcBorders>
            <w:shd w:val="clear" w:color="auto" w:fill="F2F2F2" w:themeFill="background1" w:themeFillShade="F2"/>
            <w:vAlign w:val="center"/>
          </w:tcPr>
          <w:p w14:paraId="1FCB7B0E"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tcBorders>
              <w:top w:val="single" w:sz="4" w:space="0" w:color="auto"/>
              <w:bottom w:val="single" w:sz="4" w:space="0" w:color="auto"/>
            </w:tcBorders>
            <w:shd w:val="clear" w:color="auto" w:fill="F2F2F2" w:themeFill="background1" w:themeFillShade="F2"/>
            <w:vAlign w:val="center"/>
          </w:tcPr>
          <w:p w14:paraId="5C3C98EF"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bl>
    <w:p w14:paraId="44CD0614" w14:textId="2BFF4CFB" w:rsidR="007776F7" w:rsidRPr="00174355" w:rsidRDefault="00883A83" w:rsidP="007776F7">
      <w:pPr>
        <w:widowControl w:val="0"/>
        <w:ind w:left="329" w:hanging="329"/>
        <w:rPr>
          <w:rFonts w:cs="Arial"/>
          <w:szCs w:val="20"/>
        </w:rPr>
      </w:pPr>
      <w:r>
        <w:rPr>
          <w:rFonts w:cs="Arial"/>
          <w:szCs w:val="20"/>
        </w:rPr>
        <w:t>x</w:t>
      </w:r>
      <w:r w:rsidR="007776F7" w:rsidRPr="00174355">
        <w:rPr>
          <w:rFonts w:cs="Arial"/>
          <w:szCs w:val="20"/>
        </w:rPr>
        <w:tab/>
        <w:t>Activity is not allowed.</w:t>
      </w:r>
    </w:p>
    <w:p w14:paraId="06DAFE26" w14:textId="7C38F7AC" w:rsidR="00ED1339" w:rsidRPr="00174355" w:rsidRDefault="007776F7" w:rsidP="006F14BD">
      <w:pPr>
        <w:widowControl w:val="0"/>
        <w:ind w:left="329" w:hanging="329"/>
        <w:rPr>
          <w:rFonts w:cs="Arial"/>
          <w:szCs w:val="20"/>
        </w:rPr>
      </w:pPr>
      <w:r w:rsidRPr="00174355">
        <w:rPr>
          <w:rFonts w:cs="Arial"/>
          <w:szCs w:val="20"/>
        </w:rPr>
        <w:t>A</w:t>
      </w:r>
      <w:r w:rsidRPr="00174355">
        <w:rPr>
          <w:rFonts w:cs="Arial"/>
          <w:szCs w:val="20"/>
        </w:rPr>
        <w:tab/>
        <w:t xml:space="preserve">Authorisation required. Activity is </w:t>
      </w:r>
      <w:r w:rsidRPr="006136EC">
        <w:rPr>
          <w:rFonts w:cs="Arial"/>
          <w:szCs w:val="20"/>
        </w:rPr>
        <w:t>allowable</w:t>
      </w:r>
      <w:r w:rsidR="00E95025" w:rsidRPr="00F2404E">
        <w:rPr>
          <w:szCs w:val="20"/>
        </w:rPr>
        <w:t>, subject to assessment,</w:t>
      </w:r>
      <w:r w:rsidRPr="006136EC">
        <w:rPr>
          <w:rFonts w:cs="Arial"/>
          <w:szCs w:val="20"/>
        </w:rPr>
        <w:t xml:space="preserve"> in accordance</w:t>
      </w:r>
      <w:r w:rsidRPr="00174355">
        <w:rPr>
          <w:rFonts w:cs="Arial"/>
          <w:szCs w:val="20"/>
        </w:rPr>
        <w:t xml:space="preserve"> with a permit, class approval or activity licence or lease issued by the Director.</w:t>
      </w:r>
    </w:p>
    <w:p w14:paraId="74F45EB8" w14:textId="77777777" w:rsidR="00D87D76" w:rsidRPr="00174355" w:rsidRDefault="00D87D76" w:rsidP="00D87D76">
      <w:pPr>
        <w:widowControl w:val="0"/>
        <w:shd w:val="clear" w:color="auto" w:fill="F2F2F2" w:themeFill="background1" w:themeFillShade="F2"/>
        <w:rPr>
          <w:rFonts w:cs="Arial"/>
          <w:szCs w:val="20"/>
        </w:rPr>
      </w:pPr>
      <w:r w:rsidRPr="00174355">
        <w:rPr>
          <w:rFonts w:cs="Arial"/>
          <w:b/>
          <w:szCs w:val="20"/>
        </w:rPr>
        <w:t>Note:</w:t>
      </w:r>
      <w:r w:rsidRPr="00174355">
        <w:rPr>
          <w:rFonts w:cs="Arial"/>
          <w:szCs w:val="20"/>
        </w:rPr>
        <w:t xml:space="preserve"> Transit is allowed as part of activities authorised under this Section, except in the Sanctuary Zone (</w:t>
      </w:r>
      <w:proofErr w:type="spellStart"/>
      <w:r w:rsidRPr="00174355">
        <w:rPr>
          <w:rFonts w:cs="Arial"/>
          <w:szCs w:val="20"/>
        </w:rPr>
        <w:t>Ia</w:t>
      </w:r>
      <w:proofErr w:type="spellEnd"/>
      <w:r w:rsidRPr="00174355">
        <w:rPr>
          <w:rFonts w:cs="Arial"/>
          <w:szCs w:val="20"/>
        </w:rPr>
        <w:t>).</w:t>
      </w:r>
    </w:p>
    <w:p w14:paraId="5DE2B200" w14:textId="56650B39" w:rsidR="00D87D76" w:rsidRPr="00174355" w:rsidRDefault="00D87D76" w:rsidP="00D87D76">
      <w:pPr>
        <w:widowControl w:val="0"/>
        <w:shd w:val="clear" w:color="auto" w:fill="F2F2F2" w:themeFill="background1" w:themeFillShade="F2"/>
        <w:rPr>
          <w:rFonts w:cs="Arial"/>
          <w:szCs w:val="20"/>
        </w:rPr>
      </w:pPr>
      <w:r w:rsidRPr="00174355">
        <w:rPr>
          <w:rFonts w:cs="Arial"/>
          <w:b/>
          <w:szCs w:val="20"/>
        </w:rPr>
        <w:t>Note:</w:t>
      </w:r>
      <w:r w:rsidRPr="00174355">
        <w:rPr>
          <w:rFonts w:cs="Arial"/>
          <w:szCs w:val="20"/>
        </w:rPr>
        <w:t xml:space="preserve"> </w:t>
      </w:r>
      <w:r w:rsidRPr="00E67A80">
        <w:rPr>
          <w:rFonts w:cs="Arial"/>
          <w:szCs w:val="20"/>
        </w:rPr>
        <w:t xml:space="preserve">Anchoring by commercial </w:t>
      </w:r>
      <w:r>
        <w:rPr>
          <w:rFonts w:cs="Arial"/>
          <w:szCs w:val="20"/>
        </w:rPr>
        <w:t>pearling</w:t>
      </w:r>
      <w:r w:rsidRPr="00E67A80">
        <w:rPr>
          <w:rFonts w:cs="Arial"/>
          <w:szCs w:val="20"/>
        </w:rPr>
        <w:t xml:space="preserve"> vessels is allowed except in the National Park Zone (II) or the Sanctuary Zone (</w:t>
      </w:r>
      <w:proofErr w:type="spellStart"/>
      <w:r w:rsidRPr="00E67A80">
        <w:rPr>
          <w:rFonts w:cs="Arial"/>
          <w:szCs w:val="20"/>
        </w:rPr>
        <w:t>Ia</w:t>
      </w:r>
      <w:proofErr w:type="spellEnd"/>
      <w:r w:rsidRPr="00E67A80">
        <w:rPr>
          <w:rFonts w:cs="Arial"/>
          <w:szCs w:val="20"/>
        </w:rPr>
        <w:t xml:space="preserve">). </w:t>
      </w:r>
      <w:r w:rsidRPr="00E67A80" w:rsidDel="00636F2C">
        <w:rPr>
          <w:rFonts w:cs="Arial"/>
          <w:szCs w:val="20"/>
        </w:rPr>
        <w:t>Anchoring in the National Park Zone (II) is prohibited except in anchoring areas determined under r.12.56 of the EPBC Regulations.</w:t>
      </w:r>
      <w:r w:rsidR="00C037D4">
        <w:rPr>
          <w:rFonts w:cs="Arial"/>
          <w:szCs w:val="20"/>
        </w:rPr>
        <w:t xml:space="preserve"> </w:t>
      </w:r>
      <w:r w:rsidR="00C037D4" w:rsidRPr="00C037D4">
        <w:rPr>
          <w:rFonts w:cs="Arial"/>
          <w:szCs w:val="20"/>
        </w:rPr>
        <w:t>These requirements do not prevent stopping and anchoring due to circumstances of force majeure or distress or for the purpose of rendering assistance to persons, ships or aircraft in danger or distress.</w:t>
      </w:r>
    </w:p>
    <w:p w14:paraId="79501D23" w14:textId="77777777" w:rsidR="001715C3" w:rsidRDefault="001715C3">
      <w:pPr>
        <w:spacing w:before="0" w:after="160" w:line="259" w:lineRule="auto"/>
        <w:rPr>
          <w:rFonts w:cs="Arial"/>
          <w:b/>
          <w:color w:val="9254A1"/>
        </w:rPr>
      </w:pPr>
      <w:r>
        <w:rPr>
          <w:rFonts w:cs="Arial"/>
        </w:rPr>
        <w:br w:type="page"/>
      </w:r>
    </w:p>
    <w:p w14:paraId="148E8CA5" w14:textId="587E1DF5" w:rsidR="007776F7" w:rsidRPr="00174355" w:rsidRDefault="007776F7" w:rsidP="007776F7">
      <w:pPr>
        <w:pStyle w:val="Part46-Heading4"/>
        <w:rPr>
          <w:rFonts w:cs="Arial"/>
        </w:rPr>
      </w:pPr>
      <w:r w:rsidRPr="00174355">
        <w:rPr>
          <w:rFonts w:cs="Arial"/>
        </w:rPr>
        <w:lastRenderedPageBreak/>
        <w:t>Prescriptions</w:t>
      </w:r>
    </w:p>
    <w:p w14:paraId="3BB655DB" w14:textId="2840BAEE" w:rsidR="007776F7" w:rsidRPr="00174355" w:rsidRDefault="007776F7" w:rsidP="0022104D">
      <w:pPr>
        <w:pStyle w:val="Heading4"/>
      </w:pPr>
      <w:r w:rsidRPr="00174355">
        <w:t>Commercial pearling may be conducted in</w:t>
      </w:r>
      <w:r w:rsidR="0067037B">
        <w:t xml:space="preserve"> the North-west Network in</w:t>
      </w:r>
      <w:r w:rsidRPr="00174355">
        <w:t xml:space="preserve"> accordance with and subject to:</w:t>
      </w:r>
    </w:p>
    <w:p w14:paraId="5D088A13" w14:textId="6D8B5ADC" w:rsidR="007776F7" w:rsidRPr="00174355" w:rsidRDefault="007776F7" w:rsidP="001F1752">
      <w:pPr>
        <w:pStyle w:val="sub-prescriptionsabc"/>
        <w:widowControl w:val="0"/>
        <w:numPr>
          <w:ilvl w:val="0"/>
          <w:numId w:val="34"/>
        </w:numPr>
        <w:rPr>
          <w:rFonts w:cs="Arial"/>
        </w:rPr>
      </w:pPr>
      <w:r w:rsidRPr="00174355">
        <w:rPr>
          <w:rFonts w:cs="Arial"/>
        </w:rPr>
        <w:t>a class approval issued under Section 4.4.2 (Class approvals); or</w:t>
      </w:r>
    </w:p>
    <w:p w14:paraId="6EDBF34E" w14:textId="472CC9B1" w:rsidR="007776F7" w:rsidRPr="00174355" w:rsidRDefault="00C415DD" w:rsidP="001F1752">
      <w:pPr>
        <w:pStyle w:val="sub-prescriptionsabc"/>
        <w:widowControl w:val="0"/>
        <w:numPr>
          <w:ilvl w:val="0"/>
          <w:numId w:val="34"/>
        </w:numPr>
        <w:rPr>
          <w:rFonts w:cs="Arial"/>
        </w:rPr>
      </w:pPr>
      <w:r>
        <w:t>a</w:t>
      </w:r>
      <w:r w:rsidR="00872820">
        <w:t>n activity</w:t>
      </w:r>
      <w:r>
        <w:t xml:space="preserve"> licence issued under Section 4.4.3 (Activity licences and leases) to a person who is not covered by a class approval; and </w:t>
      </w:r>
      <w:r w:rsidR="007776F7" w:rsidRPr="00174355">
        <w:rPr>
          <w:rFonts w:cs="Arial"/>
        </w:rPr>
        <w:t>the following prescriptions in this Section;</w:t>
      </w:r>
    </w:p>
    <w:p w14:paraId="0711E389" w14:textId="1C42588E" w:rsidR="007776F7" w:rsidRPr="00174355" w:rsidRDefault="007776F7" w:rsidP="001F1752">
      <w:pPr>
        <w:pStyle w:val="sub-prescriptionsabc"/>
        <w:widowControl w:val="0"/>
        <w:numPr>
          <w:ilvl w:val="0"/>
          <w:numId w:val="34"/>
        </w:numPr>
        <w:rPr>
          <w:rFonts w:cs="Arial"/>
        </w:rPr>
      </w:pPr>
      <w:r w:rsidRPr="00174355">
        <w:rPr>
          <w:rFonts w:cs="Arial"/>
        </w:rPr>
        <w:t>the prescriptions in Section 4.2.1 (</w:t>
      </w:r>
      <w:r w:rsidR="00596755" w:rsidRPr="00174355">
        <w:rPr>
          <w:rFonts w:cs="Arial"/>
        </w:rPr>
        <w:t>General use</w:t>
      </w:r>
      <w:r w:rsidR="00596755">
        <w:rPr>
          <w:rFonts w:cs="Arial"/>
        </w:rPr>
        <w:t>, access, and waste management</w:t>
      </w:r>
      <w:r w:rsidRPr="00174355">
        <w:rPr>
          <w:rFonts w:cs="Arial"/>
        </w:rPr>
        <w:t>); and</w:t>
      </w:r>
    </w:p>
    <w:p w14:paraId="5452BD55" w14:textId="77777777" w:rsidR="007776F7" w:rsidRPr="00174355" w:rsidRDefault="007776F7" w:rsidP="001F1752">
      <w:pPr>
        <w:pStyle w:val="sub-prescriptionsabc"/>
        <w:widowControl w:val="0"/>
        <w:numPr>
          <w:ilvl w:val="0"/>
          <w:numId w:val="34"/>
        </w:numPr>
        <w:rPr>
          <w:rFonts w:cs="Arial"/>
        </w:rPr>
      </w:pPr>
      <w:r w:rsidRPr="00174355">
        <w:rPr>
          <w:rFonts w:cs="Arial"/>
        </w:rPr>
        <w:t>any determinations made under r.12.34 of the EPBC Regulations.</w:t>
      </w:r>
    </w:p>
    <w:p w14:paraId="0536596C" w14:textId="56480C82" w:rsidR="007776F7" w:rsidRPr="00174355" w:rsidRDefault="007776F7" w:rsidP="0022104D">
      <w:pPr>
        <w:pStyle w:val="Heading4"/>
      </w:pPr>
      <w:r w:rsidRPr="00174355">
        <w:t>Commercial pearling may be conducted in a:</w:t>
      </w:r>
    </w:p>
    <w:p w14:paraId="11113B29" w14:textId="2514B33E" w:rsidR="007776F7" w:rsidRPr="00174355" w:rsidRDefault="007776F7" w:rsidP="001F1752">
      <w:pPr>
        <w:pStyle w:val="sub-prescriptionsabc"/>
        <w:widowControl w:val="0"/>
        <w:numPr>
          <w:ilvl w:val="0"/>
          <w:numId w:val="35"/>
        </w:numPr>
        <w:rPr>
          <w:rFonts w:cs="Arial"/>
        </w:rPr>
      </w:pPr>
      <w:r w:rsidRPr="00174355">
        <w:rPr>
          <w:rFonts w:cs="Arial"/>
        </w:rPr>
        <w:t xml:space="preserve">Special Purpose Zone </w:t>
      </w:r>
      <w:r w:rsidR="00BC5461">
        <w:rPr>
          <w:rFonts w:cs="Arial"/>
        </w:rPr>
        <w:t xml:space="preserve">(Trawl) </w:t>
      </w:r>
      <w:r w:rsidRPr="00174355">
        <w:rPr>
          <w:rFonts w:cs="Arial"/>
        </w:rPr>
        <w:t xml:space="preserve">(VI); </w:t>
      </w:r>
    </w:p>
    <w:p w14:paraId="07CD88C0" w14:textId="77777777" w:rsidR="00926FE1" w:rsidRDefault="007776F7" w:rsidP="001F1752">
      <w:pPr>
        <w:pStyle w:val="sub-prescriptionsabc"/>
        <w:widowControl w:val="0"/>
        <w:numPr>
          <w:ilvl w:val="0"/>
          <w:numId w:val="35"/>
        </w:numPr>
        <w:rPr>
          <w:rFonts w:cs="Arial"/>
        </w:rPr>
      </w:pPr>
      <w:r w:rsidRPr="00174355">
        <w:rPr>
          <w:rFonts w:cs="Arial"/>
        </w:rPr>
        <w:t>Multiple Use Zone (VI)</w:t>
      </w:r>
      <w:r w:rsidR="00926FE1">
        <w:rPr>
          <w:rFonts w:cs="Arial"/>
        </w:rPr>
        <w:t>; or</w:t>
      </w:r>
    </w:p>
    <w:p w14:paraId="5D174CD7" w14:textId="30B3953D" w:rsidR="007776F7" w:rsidRPr="00174355" w:rsidRDefault="00926FE1" w:rsidP="001F1752">
      <w:pPr>
        <w:pStyle w:val="sub-prescriptionsabc"/>
        <w:widowControl w:val="0"/>
        <w:numPr>
          <w:ilvl w:val="0"/>
          <w:numId w:val="35"/>
        </w:numPr>
        <w:rPr>
          <w:rFonts w:cs="Arial"/>
        </w:rPr>
      </w:pPr>
      <w:r>
        <w:rPr>
          <w:rFonts w:cs="Arial"/>
        </w:rPr>
        <w:t>Habitat Protection Zone (IV)</w:t>
      </w:r>
      <w:r w:rsidR="007776F7" w:rsidRPr="00174355">
        <w:rPr>
          <w:rFonts w:cs="Arial"/>
        </w:rPr>
        <w:t>.</w:t>
      </w:r>
    </w:p>
    <w:p w14:paraId="61EBAFBE" w14:textId="262D0719" w:rsidR="007776F7" w:rsidRPr="00174355" w:rsidRDefault="007776F7" w:rsidP="0022104D">
      <w:pPr>
        <w:pStyle w:val="Heading4"/>
      </w:pPr>
      <w:r w:rsidRPr="00174355">
        <w:t>Commercial pearling must be conducted in accordance with applicable Commonwealth, state or territory laws to the extent those laws are capable of operating concurrently with this plan.</w:t>
      </w:r>
    </w:p>
    <w:p w14:paraId="59F43A76" w14:textId="7C343514" w:rsidR="00856EB6" w:rsidRPr="009638A3" w:rsidRDefault="00856EB6" w:rsidP="00856EB6">
      <w:pPr>
        <w:pStyle w:val="Heading4"/>
        <w:rPr>
          <w:szCs w:val="20"/>
        </w:rPr>
      </w:pPr>
      <w:r w:rsidRPr="00174355">
        <w:t xml:space="preserve">Commercial </w:t>
      </w:r>
      <w:r>
        <w:t>pearling</w:t>
      </w:r>
      <w:r w:rsidRPr="00174355">
        <w:t xml:space="preserve"> vessels may transit through the North-west Network, except </w:t>
      </w:r>
      <w:r w:rsidR="008F5897">
        <w:t>through</w:t>
      </w:r>
      <w:r w:rsidRPr="00174355">
        <w:t xml:space="preserve"> </w:t>
      </w:r>
      <w:r w:rsidR="008F5897">
        <w:t>a</w:t>
      </w:r>
      <w:r w:rsidRPr="00174355">
        <w:t xml:space="preserve"> Sanctuary Zone (</w:t>
      </w:r>
      <w:proofErr w:type="spellStart"/>
      <w:r w:rsidRPr="00174355">
        <w:t>Ia</w:t>
      </w:r>
      <w:proofErr w:type="spellEnd"/>
      <w:r w:rsidRPr="00174355">
        <w:t xml:space="preserve">), subject to compliance with the prescriptions in Section 4.2.1 </w:t>
      </w:r>
      <w:r w:rsidRPr="00770B72">
        <w:rPr>
          <w:szCs w:val="20"/>
        </w:rPr>
        <w:t>(</w:t>
      </w:r>
      <w:r w:rsidR="00596755" w:rsidRPr="00174355">
        <w:rPr>
          <w:rFonts w:cs="Arial"/>
        </w:rPr>
        <w:t>General use</w:t>
      </w:r>
      <w:r w:rsidR="00596755">
        <w:rPr>
          <w:rFonts w:cs="Arial"/>
        </w:rPr>
        <w:t>, access, and waste management</w:t>
      </w:r>
      <w:r w:rsidRPr="00770B72">
        <w:rPr>
          <w:rStyle w:val="CommentReference"/>
          <w:rFonts w:eastAsiaTheme="minorEastAsia" w:cs="Arial"/>
          <w:bCs w:val="0"/>
          <w:color w:val="auto"/>
          <w:sz w:val="20"/>
          <w:szCs w:val="20"/>
        </w:rPr>
        <w:t>) and Section 4.2.4.5</w:t>
      </w:r>
      <w:r w:rsidRPr="00770B72">
        <w:rPr>
          <w:szCs w:val="20"/>
        </w:rPr>
        <w:t>.</w:t>
      </w:r>
    </w:p>
    <w:p w14:paraId="252832AB" w14:textId="575B5643" w:rsidR="00AC61D1" w:rsidRPr="00174355" w:rsidRDefault="00AC61D1" w:rsidP="00AC61D1">
      <w:pPr>
        <w:pStyle w:val="Heading4"/>
      </w:pPr>
      <w:r w:rsidRPr="00174355">
        <w:t xml:space="preserve">Commercial </w:t>
      </w:r>
      <w:r>
        <w:t>pearling</w:t>
      </w:r>
      <w:r w:rsidRPr="00174355">
        <w:t xml:space="preserve"> vessels may stop and anchor in a:</w:t>
      </w:r>
    </w:p>
    <w:p w14:paraId="122C8757" w14:textId="77777777" w:rsidR="00AC61D1" w:rsidRPr="00174355" w:rsidRDefault="00AC61D1" w:rsidP="001F1752">
      <w:pPr>
        <w:pStyle w:val="sub-prescriptionsabc"/>
        <w:widowControl w:val="0"/>
        <w:numPr>
          <w:ilvl w:val="0"/>
          <w:numId w:val="69"/>
        </w:numPr>
        <w:rPr>
          <w:rFonts w:cs="Arial"/>
        </w:rPr>
      </w:pPr>
      <w:r w:rsidRPr="00174355">
        <w:rPr>
          <w:rFonts w:cs="Arial"/>
        </w:rPr>
        <w:t xml:space="preserve">Special Purpose Zone </w:t>
      </w:r>
      <w:r>
        <w:rPr>
          <w:rFonts w:cs="Arial"/>
        </w:rPr>
        <w:t xml:space="preserve">(Trawl) </w:t>
      </w:r>
      <w:r w:rsidRPr="00174355">
        <w:rPr>
          <w:rFonts w:cs="Arial"/>
        </w:rPr>
        <w:t>(VI);</w:t>
      </w:r>
    </w:p>
    <w:p w14:paraId="5150D771" w14:textId="77777777" w:rsidR="00AC61D1" w:rsidRPr="00174355" w:rsidRDefault="00AC61D1" w:rsidP="001F1752">
      <w:pPr>
        <w:pStyle w:val="sub-prescriptionsabc"/>
        <w:widowControl w:val="0"/>
        <w:numPr>
          <w:ilvl w:val="0"/>
          <w:numId w:val="69"/>
        </w:numPr>
        <w:rPr>
          <w:rFonts w:cs="Arial"/>
        </w:rPr>
      </w:pPr>
      <w:r w:rsidRPr="00174355">
        <w:rPr>
          <w:rFonts w:cs="Arial"/>
        </w:rPr>
        <w:t>Multiple Use Zone (VI);</w:t>
      </w:r>
    </w:p>
    <w:p w14:paraId="2565E4CA" w14:textId="77777777" w:rsidR="00AC61D1" w:rsidRPr="00174355" w:rsidRDefault="00AC61D1" w:rsidP="001F1752">
      <w:pPr>
        <w:pStyle w:val="sub-prescriptionsabc"/>
        <w:widowControl w:val="0"/>
        <w:numPr>
          <w:ilvl w:val="0"/>
          <w:numId w:val="69"/>
        </w:numPr>
        <w:rPr>
          <w:rFonts w:cs="Arial"/>
        </w:rPr>
      </w:pPr>
      <w:r>
        <w:rPr>
          <w:rFonts w:cs="Arial"/>
        </w:rPr>
        <w:t xml:space="preserve">Habitat Protection Zone (IV); </w:t>
      </w:r>
    </w:p>
    <w:p w14:paraId="5106F1F3" w14:textId="77777777" w:rsidR="00AC61D1" w:rsidRDefault="00AC61D1" w:rsidP="001F1752">
      <w:pPr>
        <w:pStyle w:val="sub-prescriptionsabc"/>
        <w:widowControl w:val="0"/>
        <w:numPr>
          <w:ilvl w:val="0"/>
          <w:numId w:val="69"/>
        </w:numPr>
        <w:rPr>
          <w:rFonts w:cs="Arial"/>
        </w:rPr>
      </w:pPr>
      <w:r>
        <w:rPr>
          <w:rFonts w:cs="Arial"/>
        </w:rPr>
        <w:t>Recreational Use Zone (IV); or</w:t>
      </w:r>
    </w:p>
    <w:p w14:paraId="127CC595" w14:textId="77777777" w:rsidR="00AC61D1" w:rsidRPr="00174355" w:rsidRDefault="00AC61D1" w:rsidP="001F1752">
      <w:pPr>
        <w:pStyle w:val="sub-prescriptionsabc"/>
        <w:widowControl w:val="0"/>
        <w:numPr>
          <w:ilvl w:val="0"/>
          <w:numId w:val="69"/>
        </w:numPr>
        <w:rPr>
          <w:rFonts w:cs="Arial"/>
        </w:rPr>
      </w:pPr>
      <w:r>
        <w:rPr>
          <w:rFonts w:cs="Arial"/>
        </w:rPr>
        <w:t>National Park Zone (II) in anchoring areas determined under r.12.56 of the EPBC Regulations in accordance with Section 4.2.1.1.</w:t>
      </w:r>
    </w:p>
    <w:p w14:paraId="12BEC21B" w14:textId="4141CDE5" w:rsidR="00F57A25" w:rsidRPr="00174355" w:rsidRDefault="00F57A25">
      <w:pPr>
        <w:widowControl w:val="0"/>
        <w:shd w:val="clear" w:color="auto" w:fill="F2F2F2" w:themeFill="background1" w:themeFillShade="F2"/>
        <w:rPr>
          <w:rFonts w:cs="Arial"/>
        </w:rPr>
      </w:pPr>
      <w:r w:rsidRPr="004B3215">
        <w:rPr>
          <w:rFonts w:cs="Arial"/>
          <w:b/>
        </w:rPr>
        <w:t>Note</w:t>
      </w:r>
      <w:r>
        <w:rPr>
          <w:rFonts w:cs="Arial"/>
        </w:rPr>
        <w:t>: This Section does not prevent s</w:t>
      </w:r>
      <w:r w:rsidRPr="00EF7520">
        <w:rPr>
          <w:rFonts w:cs="Arial"/>
        </w:rPr>
        <w:t xml:space="preserve">topping and anchoring </w:t>
      </w:r>
      <w:r w:rsidR="00AA74CF" w:rsidRPr="003D5AE9">
        <w:rPr>
          <w:rFonts w:cs="Arial"/>
        </w:rPr>
        <w:t xml:space="preserve">in an IUCN </w:t>
      </w:r>
      <w:r w:rsidR="00AA74CF">
        <w:rPr>
          <w:rFonts w:cs="Arial"/>
        </w:rPr>
        <w:t>category (</w:t>
      </w:r>
      <w:proofErr w:type="spellStart"/>
      <w:r w:rsidR="00AA74CF" w:rsidRPr="003D5AE9">
        <w:rPr>
          <w:rFonts w:cs="Arial"/>
        </w:rPr>
        <w:t>Ia</w:t>
      </w:r>
      <w:proofErr w:type="spellEnd"/>
      <w:r w:rsidR="00AA74CF">
        <w:rPr>
          <w:rFonts w:cs="Arial"/>
        </w:rPr>
        <w:t>)</w:t>
      </w:r>
      <w:r w:rsidR="00AA74CF" w:rsidRPr="003D5AE9">
        <w:rPr>
          <w:rFonts w:cs="Arial"/>
        </w:rPr>
        <w:t xml:space="preserve"> zone or</w:t>
      </w:r>
      <w:r w:rsidRPr="00EF7520">
        <w:rPr>
          <w:rFonts w:cs="Arial"/>
        </w:rPr>
        <w:t xml:space="preserve"> a </w:t>
      </w:r>
      <w:r>
        <w:rPr>
          <w:rFonts w:cs="Arial"/>
        </w:rPr>
        <w:t>determined</w:t>
      </w:r>
      <w:r w:rsidRPr="00EF7520">
        <w:rPr>
          <w:rFonts w:cs="Arial"/>
        </w:rPr>
        <w:t xml:space="preserve"> anchoring area in circumstances of force majeure or distress or for the purpose of rendering assistance to persons, ships or aircraft in danger or distress.</w:t>
      </w:r>
    </w:p>
    <w:p w14:paraId="0F73B743" w14:textId="15E38041" w:rsidR="007776F7" w:rsidRPr="00174355" w:rsidRDefault="007776F7" w:rsidP="0022104D">
      <w:pPr>
        <w:pStyle w:val="Heading4"/>
      </w:pPr>
      <w:r w:rsidRPr="00174355">
        <w:t>Commercial pearling equipment not authorised for use by a class approval</w:t>
      </w:r>
      <w:r w:rsidR="00BE7F1E">
        <w:t xml:space="preserve"> or</w:t>
      </w:r>
      <w:r w:rsidR="00BE7F1E" w:rsidRPr="00174355">
        <w:t xml:space="preserve"> </w:t>
      </w:r>
      <w:r w:rsidRPr="00174355">
        <w:t>activity licence as gear that may be used, and pearling equipment prohibited by a determination under r.12.34 of the EPBC Regulations, must be kept stowed and secured at all times during transit through, or while stopping and anchoring in, zones in which that gear is not allowed.</w:t>
      </w:r>
    </w:p>
    <w:p w14:paraId="654A3631" w14:textId="701C22FC" w:rsidR="007776F7" w:rsidRPr="00174355" w:rsidRDefault="007776F7" w:rsidP="0022104D">
      <w:pPr>
        <w:pStyle w:val="Heading4"/>
      </w:pPr>
      <w:r w:rsidRPr="00174355">
        <w:t>The Director may make determinations under r.12.34 of the EPBC Regulations relating to the conduct of commercial pearling.</w:t>
      </w:r>
    </w:p>
    <w:p w14:paraId="759FDC17" w14:textId="77777777" w:rsidR="00133A6E" w:rsidRDefault="00133A6E">
      <w:pPr>
        <w:spacing w:before="0" w:after="160" w:line="259" w:lineRule="auto"/>
        <w:rPr>
          <w:rFonts w:eastAsiaTheme="majorEastAsia" w:cstheme="majorBidi"/>
          <w:b/>
          <w:bCs/>
          <w:color w:val="9254A1"/>
          <w:sz w:val="24"/>
        </w:rPr>
      </w:pPr>
      <w:bookmarkStart w:id="269" w:name="_Toc476652830"/>
      <w:bookmarkStart w:id="270" w:name="_Toc481512484"/>
      <w:bookmarkStart w:id="271" w:name="_Toc481760503"/>
      <w:bookmarkStart w:id="272" w:name="_Toc484449184"/>
      <w:bookmarkStart w:id="273" w:name="_Toc484452430"/>
      <w:bookmarkStart w:id="274" w:name="_Toc485123500"/>
      <w:bookmarkStart w:id="275" w:name="_Toc485302068"/>
      <w:bookmarkStart w:id="276" w:name="_Toc485302732"/>
      <w:bookmarkStart w:id="277" w:name="_Toc485735284"/>
      <w:bookmarkStart w:id="278" w:name="_Toc486517800"/>
      <w:bookmarkStart w:id="279" w:name="_Toc486579139"/>
      <w:bookmarkStart w:id="280" w:name="_Toc486589591"/>
      <w:bookmarkStart w:id="281" w:name="_Toc486600667"/>
      <w:bookmarkStart w:id="282" w:name="_Toc486950443"/>
      <w:bookmarkStart w:id="283" w:name="_Toc487209304"/>
      <w:bookmarkStart w:id="284" w:name="_Toc487545374"/>
      <w:bookmarkStart w:id="285" w:name="_Toc487545578"/>
      <w:bookmarkStart w:id="286" w:name="_Toc488315793"/>
      <w:bookmarkStart w:id="287" w:name="_Toc498692670"/>
      <w:bookmarkStart w:id="288" w:name="_Toc501466917"/>
      <w:bookmarkStart w:id="289" w:name="_Toc419788120"/>
      <w:bookmarkStart w:id="290" w:name="_Toc439933722"/>
      <w:r>
        <w:br w:type="page"/>
      </w:r>
    </w:p>
    <w:p w14:paraId="6B0DE01F" w14:textId="77777777" w:rsidR="007776F7" w:rsidRPr="00174355" w:rsidRDefault="007776F7" w:rsidP="0028333B">
      <w:pPr>
        <w:pStyle w:val="Heading3"/>
      </w:pPr>
      <w:bookmarkStart w:id="291" w:name="_Toc501535764"/>
      <w:r w:rsidRPr="00174355">
        <w:lastRenderedPageBreak/>
        <w:t>Commercial aquaculture</w:t>
      </w:r>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91"/>
    </w:p>
    <w:p w14:paraId="0E5BFBCD" w14:textId="02771403" w:rsidR="007776F7" w:rsidRPr="00174355" w:rsidRDefault="00EB7147" w:rsidP="007776F7">
      <w:pPr>
        <w:widowControl w:val="0"/>
        <w:spacing w:before="144" w:after="144"/>
        <w:rPr>
          <w:rFonts w:cs="Arial"/>
        </w:rPr>
      </w:pPr>
      <w:r w:rsidRPr="00CF074B">
        <w:t xml:space="preserve">The prescriptions </w:t>
      </w:r>
      <w:r>
        <w:t xml:space="preserve">in this Section </w:t>
      </w:r>
      <w:r w:rsidR="007776F7" w:rsidRPr="00174355">
        <w:rPr>
          <w:rFonts w:cs="Arial"/>
        </w:rPr>
        <w:t>set out the rules for commercial aquaculture in the North-west Network. These are summarised in Table 4.</w:t>
      </w:r>
      <w:r w:rsidR="00EE3967">
        <w:rPr>
          <w:rFonts w:cs="Arial"/>
        </w:rPr>
        <w:t>6</w:t>
      </w:r>
      <w:r w:rsidR="007776F7" w:rsidRPr="00174355">
        <w:rPr>
          <w:rFonts w:cs="Arial"/>
        </w:rPr>
        <w:t>.</w:t>
      </w:r>
    </w:p>
    <w:p w14:paraId="79D7A8BB" w14:textId="2D477150" w:rsidR="007776F7" w:rsidRPr="00174355" w:rsidRDefault="007776F7" w:rsidP="007776F7">
      <w:pPr>
        <w:widowControl w:val="0"/>
        <w:spacing w:before="144" w:after="144"/>
        <w:rPr>
          <w:rFonts w:cs="Arial"/>
        </w:rPr>
      </w:pPr>
      <w:r w:rsidRPr="00174355">
        <w:rPr>
          <w:rFonts w:cs="Arial"/>
        </w:rPr>
        <w:t xml:space="preserve">Commercial aquaculture </w:t>
      </w:r>
      <w:r w:rsidR="0099526A">
        <w:rPr>
          <w:rFonts w:cs="Arial"/>
        </w:rPr>
        <w:t>is</w:t>
      </w:r>
      <w:r w:rsidRPr="00174355">
        <w:rPr>
          <w:rFonts w:cs="Arial"/>
        </w:rPr>
        <w:t xml:space="preserve"> managed under Western Australian laws. These laws apply to the extent that they can operate consistently with the EPBC Act and EPBC Regulations and this plan.</w:t>
      </w:r>
    </w:p>
    <w:p w14:paraId="61711627" w14:textId="2FDAAF7B" w:rsidR="007776F7" w:rsidRPr="00174355" w:rsidRDefault="007776F7" w:rsidP="007776F7">
      <w:pPr>
        <w:widowControl w:val="0"/>
        <w:rPr>
          <w:rFonts w:cs="Arial"/>
        </w:rPr>
      </w:pPr>
      <w:r w:rsidRPr="00174355">
        <w:rPr>
          <w:rFonts w:cs="Arial"/>
        </w:rPr>
        <w:t>Research in connection with commercial aquaculture will be managed in accordance with Section 4.2.11 (Research and monitoring).</w:t>
      </w:r>
    </w:p>
    <w:p w14:paraId="4A6BB8B3" w14:textId="547CD2BD" w:rsidR="007776F7" w:rsidRPr="00174355" w:rsidRDefault="007776F7" w:rsidP="007776F7">
      <w:pPr>
        <w:widowControl w:val="0"/>
        <w:spacing w:before="144" w:after="144"/>
        <w:rPr>
          <w:rFonts w:cs="Arial"/>
          <w:b/>
        </w:rPr>
      </w:pPr>
      <w:r w:rsidRPr="00174355">
        <w:rPr>
          <w:rFonts w:cs="Arial"/>
          <w:b/>
        </w:rPr>
        <w:t>Table 4.</w:t>
      </w:r>
      <w:r w:rsidR="00EE3967">
        <w:rPr>
          <w:rFonts w:cs="Arial"/>
          <w:b/>
        </w:rPr>
        <w:t>6</w:t>
      </w:r>
      <w:r w:rsidR="00EE3967" w:rsidRPr="00174355">
        <w:rPr>
          <w:rFonts w:cs="Arial"/>
          <w:b/>
        </w:rPr>
        <w:t xml:space="preserve"> </w:t>
      </w:r>
      <w:r w:rsidRPr="00174355">
        <w:rPr>
          <w:rFonts w:cs="Arial"/>
          <w:b/>
        </w:rPr>
        <w:t>Summary of prescriptions for commercial aquaculture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9"/>
        <w:gridCol w:w="1295"/>
        <w:gridCol w:w="1295"/>
        <w:gridCol w:w="1297"/>
        <w:gridCol w:w="1418"/>
        <w:gridCol w:w="1297"/>
        <w:gridCol w:w="1295"/>
      </w:tblGrid>
      <w:tr w:rsidR="007776F7" w:rsidRPr="00174355" w14:paraId="0E7CB0E7" w14:textId="77777777" w:rsidTr="00F2404E">
        <w:trPr>
          <w:trHeight w:val="176"/>
          <w:jc w:val="center"/>
        </w:trPr>
        <w:tc>
          <w:tcPr>
            <w:tcW w:w="944" w:type="pct"/>
            <w:tcBorders>
              <w:bottom w:val="single" w:sz="4" w:space="0" w:color="auto"/>
            </w:tcBorders>
            <w:shd w:val="clear" w:color="auto" w:fill="F2F2F2" w:themeFill="background1" w:themeFillShade="F2"/>
          </w:tcPr>
          <w:p w14:paraId="21997F66"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COMMERCIAL AQUACULTURE Activity</w:t>
            </w:r>
          </w:p>
        </w:tc>
        <w:tc>
          <w:tcPr>
            <w:tcW w:w="665" w:type="pct"/>
            <w:tcBorders>
              <w:bottom w:val="single" w:sz="4" w:space="0" w:color="auto"/>
            </w:tcBorders>
            <w:shd w:val="thinReverseDiagStripe" w:color="FFFFFF" w:fill="6DAFE0"/>
          </w:tcPr>
          <w:p w14:paraId="18B933C4" w14:textId="78604288"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1403932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5" w:type="pct"/>
            <w:tcBorders>
              <w:bottom w:val="single" w:sz="4" w:space="0" w:color="auto"/>
            </w:tcBorders>
            <w:shd w:val="clear" w:color="auto" w:fill="B9E6FB"/>
          </w:tcPr>
          <w:p w14:paraId="68316522"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4A01B00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6" w:type="pct"/>
            <w:tcBorders>
              <w:bottom w:val="single" w:sz="4" w:space="0" w:color="auto"/>
            </w:tcBorders>
            <w:shd w:val="clear" w:color="auto" w:fill="FFF8A3"/>
          </w:tcPr>
          <w:p w14:paraId="3DC9EA5C"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063096A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1110463C"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728" w:type="pct"/>
            <w:tcBorders>
              <w:bottom w:val="single" w:sz="4" w:space="0" w:color="auto"/>
            </w:tcBorders>
            <w:shd w:val="clear" w:color="auto" w:fill="FDBA33"/>
          </w:tcPr>
          <w:p w14:paraId="38631CCD"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4D54B65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66" w:type="pct"/>
            <w:tcBorders>
              <w:bottom w:val="single" w:sz="4" w:space="0" w:color="auto"/>
            </w:tcBorders>
            <w:shd w:val="clear" w:color="auto" w:fill="7BBC63"/>
          </w:tcPr>
          <w:p w14:paraId="45E5227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65" w:type="pct"/>
            <w:tcBorders>
              <w:bottom w:val="single" w:sz="4" w:space="0" w:color="auto"/>
            </w:tcBorders>
            <w:shd w:val="clear" w:color="auto" w:fill="F7C0D8"/>
          </w:tcPr>
          <w:p w14:paraId="02673148"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4BDA3DAB"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5CBE26EC" w14:textId="77777777" w:rsidTr="00F2404E">
        <w:trPr>
          <w:jc w:val="center"/>
        </w:trPr>
        <w:tc>
          <w:tcPr>
            <w:tcW w:w="944" w:type="pct"/>
            <w:shd w:val="clear" w:color="auto" w:fill="F2F2F2" w:themeFill="background1" w:themeFillShade="F2"/>
            <w:vAlign w:val="center"/>
          </w:tcPr>
          <w:p w14:paraId="609B47FC" w14:textId="77777777" w:rsidR="007776F7" w:rsidRPr="00174355" w:rsidRDefault="007776F7" w:rsidP="004D0007">
            <w:pPr>
              <w:widowControl w:val="0"/>
              <w:spacing w:before="60" w:after="60"/>
              <w:rPr>
                <w:rFonts w:cs="Arial"/>
                <w:szCs w:val="20"/>
              </w:rPr>
            </w:pPr>
            <w:r w:rsidRPr="00174355">
              <w:rPr>
                <w:rFonts w:cs="Arial"/>
                <w:szCs w:val="20"/>
              </w:rPr>
              <w:t>Aquaculture</w:t>
            </w:r>
          </w:p>
        </w:tc>
        <w:tc>
          <w:tcPr>
            <w:tcW w:w="665" w:type="pct"/>
            <w:shd w:val="clear" w:color="auto" w:fill="F2F2F2" w:themeFill="background1" w:themeFillShade="F2"/>
            <w:vAlign w:val="center"/>
          </w:tcPr>
          <w:p w14:paraId="402585FC"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7A91DC8D"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tcBorders>
              <w:top w:val="single" w:sz="4" w:space="0" w:color="auto"/>
              <w:bottom w:val="single" w:sz="4" w:space="0" w:color="auto"/>
            </w:tcBorders>
            <w:shd w:val="clear" w:color="auto" w:fill="F2F2F2" w:themeFill="background1" w:themeFillShade="F2"/>
            <w:vAlign w:val="center"/>
          </w:tcPr>
          <w:p w14:paraId="48C6FC6B"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tcBorders>
              <w:top w:val="single" w:sz="4" w:space="0" w:color="auto"/>
              <w:bottom w:val="single" w:sz="4" w:space="0" w:color="auto"/>
            </w:tcBorders>
            <w:shd w:val="clear" w:color="auto" w:fill="F2F2F2" w:themeFill="background1" w:themeFillShade="F2"/>
            <w:vAlign w:val="center"/>
          </w:tcPr>
          <w:p w14:paraId="14CE5DA1"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6" w:type="pct"/>
            <w:tcBorders>
              <w:top w:val="single" w:sz="4" w:space="0" w:color="auto"/>
              <w:bottom w:val="single" w:sz="4" w:space="0" w:color="auto"/>
            </w:tcBorders>
            <w:shd w:val="clear" w:color="auto" w:fill="F2F2F2" w:themeFill="background1" w:themeFillShade="F2"/>
            <w:vAlign w:val="center"/>
          </w:tcPr>
          <w:p w14:paraId="4BEAAB46"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tcBorders>
              <w:top w:val="single" w:sz="4" w:space="0" w:color="auto"/>
              <w:bottom w:val="single" w:sz="4" w:space="0" w:color="auto"/>
            </w:tcBorders>
            <w:shd w:val="clear" w:color="auto" w:fill="F2F2F2" w:themeFill="background1" w:themeFillShade="F2"/>
            <w:vAlign w:val="center"/>
          </w:tcPr>
          <w:p w14:paraId="04B988B4"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bl>
    <w:p w14:paraId="05E81B28" w14:textId="28D2C2B6" w:rsidR="007776F7" w:rsidRPr="00174355" w:rsidRDefault="00883A83" w:rsidP="007776F7">
      <w:pPr>
        <w:widowControl w:val="0"/>
        <w:ind w:left="329" w:hanging="329"/>
        <w:rPr>
          <w:rFonts w:cs="Arial"/>
          <w:szCs w:val="20"/>
        </w:rPr>
      </w:pPr>
      <w:r>
        <w:rPr>
          <w:rFonts w:cs="Arial"/>
          <w:szCs w:val="20"/>
        </w:rPr>
        <w:t>x</w:t>
      </w:r>
      <w:r w:rsidR="007776F7" w:rsidRPr="00174355">
        <w:rPr>
          <w:rFonts w:cs="Arial"/>
          <w:szCs w:val="20"/>
        </w:rPr>
        <w:tab/>
        <w:t>Activity is not allowed.</w:t>
      </w:r>
    </w:p>
    <w:p w14:paraId="470CF96B" w14:textId="388496E3" w:rsidR="00ED1339" w:rsidRPr="00174355" w:rsidRDefault="007776F7" w:rsidP="006F14BD">
      <w:pPr>
        <w:widowControl w:val="0"/>
        <w:ind w:left="329" w:hanging="329"/>
        <w:rPr>
          <w:rFonts w:cs="Arial"/>
          <w:szCs w:val="20"/>
        </w:rPr>
      </w:pPr>
      <w:r w:rsidRPr="00174355">
        <w:rPr>
          <w:rFonts w:cs="Arial"/>
          <w:szCs w:val="20"/>
        </w:rPr>
        <w:t>A</w:t>
      </w:r>
      <w:r w:rsidRPr="00174355">
        <w:rPr>
          <w:rFonts w:cs="Arial"/>
          <w:szCs w:val="20"/>
        </w:rPr>
        <w:tab/>
        <w:t xml:space="preserve">Authorisation required. Activity is </w:t>
      </w:r>
      <w:r w:rsidRPr="006136EC">
        <w:rPr>
          <w:rFonts w:cs="Arial"/>
          <w:szCs w:val="20"/>
        </w:rPr>
        <w:t>allowable</w:t>
      </w:r>
      <w:r w:rsidR="00E95025" w:rsidRPr="00F2404E">
        <w:rPr>
          <w:szCs w:val="20"/>
        </w:rPr>
        <w:t>, subject to assessment,</w:t>
      </w:r>
      <w:r w:rsidRPr="006136EC">
        <w:rPr>
          <w:rFonts w:cs="Arial"/>
          <w:szCs w:val="20"/>
        </w:rPr>
        <w:t xml:space="preserve"> in accordance</w:t>
      </w:r>
      <w:r w:rsidRPr="00174355">
        <w:rPr>
          <w:rFonts w:cs="Arial"/>
          <w:szCs w:val="20"/>
        </w:rPr>
        <w:t xml:space="preserve"> with a permit, class approval or activity licence or lease issued by the Director.</w:t>
      </w:r>
    </w:p>
    <w:p w14:paraId="2F526F1C" w14:textId="77777777" w:rsidR="00D87D76" w:rsidRPr="00174355" w:rsidRDefault="00D87D76" w:rsidP="00D87D76">
      <w:pPr>
        <w:widowControl w:val="0"/>
        <w:shd w:val="clear" w:color="auto" w:fill="F2F2F2" w:themeFill="background1" w:themeFillShade="F2"/>
        <w:rPr>
          <w:rFonts w:cs="Arial"/>
          <w:szCs w:val="20"/>
        </w:rPr>
      </w:pPr>
      <w:r w:rsidRPr="00174355">
        <w:rPr>
          <w:rFonts w:cs="Arial"/>
          <w:b/>
          <w:szCs w:val="20"/>
        </w:rPr>
        <w:t>Note:</w:t>
      </w:r>
      <w:r w:rsidRPr="00174355">
        <w:rPr>
          <w:rFonts w:cs="Arial"/>
          <w:szCs w:val="20"/>
        </w:rPr>
        <w:t xml:space="preserve"> Transit is allowed as part of activities authorised under this Section, except in the Sanctuary Zone (</w:t>
      </w:r>
      <w:proofErr w:type="spellStart"/>
      <w:r w:rsidRPr="00174355">
        <w:rPr>
          <w:rFonts w:cs="Arial"/>
          <w:szCs w:val="20"/>
        </w:rPr>
        <w:t>Ia</w:t>
      </w:r>
      <w:proofErr w:type="spellEnd"/>
      <w:r w:rsidRPr="00174355">
        <w:rPr>
          <w:rFonts w:cs="Arial"/>
          <w:szCs w:val="20"/>
        </w:rPr>
        <w:t>).</w:t>
      </w:r>
    </w:p>
    <w:p w14:paraId="087D42EB" w14:textId="056A4F23" w:rsidR="00D87D76" w:rsidRPr="00174355" w:rsidRDefault="00D87D76" w:rsidP="00D87D76">
      <w:pPr>
        <w:widowControl w:val="0"/>
        <w:shd w:val="clear" w:color="auto" w:fill="F2F2F2" w:themeFill="background1" w:themeFillShade="F2"/>
        <w:rPr>
          <w:rFonts w:cs="Arial"/>
          <w:szCs w:val="20"/>
        </w:rPr>
      </w:pPr>
      <w:r w:rsidRPr="00174355">
        <w:rPr>
          <w:rFonts w:cs="Arial"/>
          <w:b/>
          <w:szCs w:val="20"/>
        </w:rPr>
        <w:t>Note:</w:t>
      </w:r>
      <w:r w:rsidRPr="00174355">
        <w:rPr>
          <w:rFonts w:cs="Arial"/>
          <w:szCs w:val="20"/>
        </w:rPr>
        <w:t xml:space="preserve"> </w:t>
      </w:r>
      <w:r w:rsidRPr="00E67A80">
        <w:rPr>
          <w:rFonts w:cs="Arial"/>
          <w:szCs w:val="20"/>
        </w:rPr>
        <w:t xml:space="preserve">Anchoring by commercial </w:t>
      </w:r>
      <w:r>
        <w:rPr>
          <w:rFonts w:cs="Arial"/>
          <w:szCs w:val="20"/>
        </w:rPr>
        <w:t>aquaculture</w:t>
      </w:r>
      <w:r w:rsidRPr="00E67A80">
        <w:rPr>
          <w:rFonts w:cs="Arial"/>
          <w:szCs w:val="20"/>
        </w:rPr>
        <w:t xml:space="preserve"> vessels is allowed except in the National Park Zone (II) or the Sanctuary Zone (</w:t>
      </w:r>
      <w:proofErr w:type="spellStart"/>
      <w:r w:rsidRPr="00E67A80">
        <w:rPr>
          <w:rFonts w:cs="Arial"/>
          <w:szCs w:val="20"/>
        </w:rPr>
        <w:t>Ia</w:t>
      </w:r>
      <w:proofErr w:type="spellEnd"/>
      <w:r w:rsidRPr="00E67A80">
        <w:rPr>
          <w:rFonts w:cs="Arial"/>
          <w:szCs w:val="20"/>
        </w:rPr>
        <w:t xml:space="preserve">). </w:t>
      </w:r>
      <w:r w:rsidRPr="00E67A80" w:rsidDel="00636F2C">
        <w:rPr>
          <w:rFonts w:cs="Arial"/>
          <w:szCs w:val="20"/>
        </w:rPr>
        <w:t>Anchoring in the National Park Zone (II) is prohibited except in anchoring areas determined under r.12.56 of the EPBC Regulations.</w:t>
      </w:r>
      <w:r w:rsidR="00C037D4">
        <w:rPr>
          <w:rFonts w:cs="Arial"/>
          <w:szCs w:val="20"/>
        </w:rPr>
        <w:t xml:space="preserve"> </w:t>
      </w:r>
      <w:r w:rsidR="00C037D4" w:rsidRPr="00C037D4">
        <w:rPr>
          <w:rFonts w:cs="Arial"/>
          <w:szCs w:val="20"/>
        </w:rPr>
        <w:t>These requirements do not prevent stopping and anchoring due to circumstances of force majeure or distress or for the purpose of rendering assistance to persons, ships or aircraft in danger or distress.</w:t>
      </w:r>
    </w:p>
    <w:p w14:paraId="6A1369DE" w14:textId="117ABF74" w:rsidR="007776F7" w:rsidRPr="00174355" w:rsidRDefault="007776F7" w:rsidP="007776F7">
      <w:pPr>
        <w:pStyle w:val="Part46-Heading4"/>
        <w:rPr>
          <w:rFonts w:cs="Arial"/>
        </w:rPr>
      </w:pPr>
      <w:r w:rsidRPr="00174355">
        <w:rPr>
          <w:rFonts w:cs="Arial"/>
        </w:rPr>
        <w:t>Prescriptions</w:t>
      </w:r>
    </w:p>
    <w:p w14:paraId="05D14AFC" w14:textId="08D740C0" w:rsidR="007776F7" w:rsidRPr="00174355" w:rsidRDefault="007776F7" w:rsidP="0022104D">
      <w:pPr>
        <w:pStyle w:val="Heading4"/>
      </w:pPr>
      <w:r w:rsidRPr="00174355">
        <w:t>Commercial aquaculture may be conducted in</w:t>
      </w:r>
      <w:r w:rsidR="0067037B">
        <w:t xml:space="preserve"> the North-west Network in</w:t>
      </w:r>
      <w:r w:rsidRPr="00174355">
        <w:t xml:space="preserve"> accordance with and subject to:</w:t>
      </w:r>
    </w:p>
    <w:p w14:paraId="49365726" w14:textId="6E8FF7EB" w:rsidR="007776F7" w:rsidRPr="00174355" w:rsidRDefault="007776F7" w:rsidP="001F1752">
      <w:pPr>
        <w:pStyle w:val="sub-prescriptionsabc"/>
        <w:widowControl w:val="0"/>
        <w:numPr>
          <w:ilvl w:val="0"/>
          <w:numId w:val="36"/>
        </w:numPr>
        <w:rPr>
          <w:rFonts w:cs="Arial"/>
        </w:rPr>
      </w:pPr>
      <w:r w:rsidRPr="00174355">
        <w:rPr>
          <w:rFonts w:cs="Arial"/>
        </w:rPr>
        <w:t>a class approval issued under Section 4.4.2 (Class approvals); or</w:t>
      </w:r>
    </w:p>
    <w:p w14:paraId="0F47D3A7" w14:textId="1CAF9075" w:rsidR="007776F7" w:rsidRPr="00174355" w:rsidRDefault="00C415DD" w:rsidP="001F1752">
      <w:pPr>
        <w:pStyle w:val="sub-prescriptionsabc"/>
        <w:widowControl w:val="0"/>
        <w:numPr>
          <w:ilvl w:val="0"/>
          <w:numId w:val="36"/>
        </w:numPr>
        <w:rPr>
          <w:rFonts w:cs="Arial"/>
        </w:rPr>
      </w:pPr>
      <w:r>
        <w:t>a</w:t>
      </w:r>
      <w:r w:rsidR="00872820">
        <w:t>n activity</w:t>
      </w:r>
      <w:r>
        <w:t xml:space="preserve"> licence issued under Section 4.4.3 (Activity licences and leases) to a person who is not covered by a class approval; and </w:t>
      </w:r>
      <w:r w:rsidR="007776F7" w:rsidRPr="00174355">
        <w:rPr>
          <w:rFonts w:cs="Arial"/>
        </w:rPr>
        <w:t>the following prescriptions in this Section;</w:t>
      </w:r>
    </w:p>
    <w:p w14:paraId="518F5E5F" w14:textId="16458C82" w:rsidR="007776F7" w:rsidRPr="00174355" w:rsidRDefault="007776F7" w:rsidP="001F1752">
      <w:pPr>
        <w:pStyle w:val="sub-prescriptionsabc"/>
        <w:widowControl w:val="0"/>
        <w:numPr>
          <w:ilvl w:val="0"/>
          <w:numId w:val="36"/>
        </w:numPr>
        <w:rPr>
          <w:rFonts w:cs="Arial"/>
        </w:rPr>
      </w:pPr>
      <w:r w:rsidRPr="00174355">
        <w:rPr>
          <w:rFonts w:cs="Arial"/>
        </w:rPr>
        <w:t>the prescriptions in Section 4.2.1 (</w:t>
      </w:r>
      <w:r w:rsidR="00596755" w:rsidRPr="00174355">
        <w:rPr>
          <w:rFonts w:cs="Arial"/>
        </w:rPr>
        <w:t>General use</w:t>
      </w:r>
      <w:r w:rsidR="00596755">
        <w:rPr>
          <w:rFonts w:cs="Arial"/>
        </w:rPr>
        <w:t>, access, and waste management</w:t>
      </w:r>
      <w:r w:rsidRPr="00174355">
        <w:rPr>
          <w:rFonts w:cs="Arial"/>
        </w:rPr>
        <w:t>); and</w:t>
      </w:r>
    </w:p>
    <w:p w14:paraId="04243EE7" w14:textId="05F3CF6B" w:rsidR="007776F7" w:rsidRPr="00174355" w:rsidRDefault="007776F7" w:rsidP="001F1752">
      <w:pPr>
        <w:pStyle w:val="sub-prescriptionsabc"/>
        <w:widowControl w:val="0"/>
        <w:numPr>
          <w:ilvl w:val="0"/>
          <w:numId w:val="36"/>
        </w:numPr>
        <w:rPr>
          <w:rFonts w:cs="Arial"/>
        </w:rPr>
      </w:pPr>
      <w:r w:rsidRPr="00174355">
        <w:rPr>
          <w:rFonts w:cs="Arial"/>
        </w:rPr>
        <w:t>any determinations made under r.12.34 of the EPBC Regulations.</w:t>
      </w:r>
    </w:p>
    <w:p w14:paraId="7D8DD5F7" w14:textId="77777777" w:rsidR="007776F7" w:rsidRPr="00174355" w:rsidRDefault="007776F7" w:rsidP="0022104D">
      <w:pPr>
        <w:pStyle w:val="Heading4"/>
      </w:pPr>
      <w:r w:rsidRPr="00174355">
        <w:t>Commercial aquaculture may be conducted in a:</w:t>
      </w:r>
    </w:p>
    <w:p w14:paraId="455671D2" w14:textId="052C0CF4" w:rsidR="007776F7" w:rsidRPr="00174355" w:rsidRDefault="007776F7" w:rsidP="001F1752">
      <w:pPr>
        <w:pStyle w:val="sub-prescriptionsabc"/>
        <w:widowControl w:val="0"/>
        <w:numPr>
          <w:ilvl w:val="0"/>
          <w:numId w:val="37"/>
        </w:numPr>
        <w:rPr>
          <w:rFonts w:cs="Arial"/>
        </w:rPr>
      </w:pPr>
      <w:r w:rsidRPr="00174355">
        <w:rPr>
          <w:rFonts w:cs="Arial"/>
        </w:rPr>
        <w:t xml:space="preserve">Special Purpose Zone </w:t>
      </w:r>
      <w:r w:rsidR="00BC5461">
        <w:rPr>
          <w:rFonts w:cs="Arial"/>
        </w:rPr>
        <w:t xml:space="preserve">(Trawl) </w:t>
      </w:r>
      <w:r w:rsidRPr="00174355">
        <w:rPr>
          <w:rFonts w:cs="Arial"/>
        </w:rPr>
        <w:t xml:space="preserve">(VI); </w:t>
      </w:r>
    </w:p>
    <w:p w14:paraId="20596054" w14:textId="77777777" w:rsidR="007776F7" w:rsidRPr="00174355" w:rsidRDefault="007776F7" w:rsidP="001F1752">
      <w:pPr>
        <w:pStyle w:val="sub-prescriptionsabc"/>
        <w:widowControl w:val="0"/>
        <w:numPr>
          <w:ilvl w:val="0"/>
          <w:numId w:val="37"/>
        </w:numPr>
        <w:rPr>
          <w:rFonts w:cs="Arial"/>
        </w:rPr>
      </w:pPr>
      <w:r w:rsidRPr="00174355">
        <w:rPr>
          <w:rFonts w:cs="Arial"/>
        </w:rPr>
        <w:t>Multiple Use Zone (VI); or</w:t>
      </w:r>
    </w:p>
    <w:p w14:paraId="1FD14498" w14:textId="77777777" w:rsidR="007776F7" w:rsidRPr="00174355" w:rsidRDefault="007776F7" w:rsidP="001F1752">
      <w:pPr>
        <w:pStyle w:val="sub-prescriptionsabc"/>
        <w:widowControl w:val="0"/>
        <w:numPr>
          <w:ilvl w:val="0"/>
          <w:numId w:val="37"/>
        </w:numPr>
        <w:rPr>
          <w:rFonts w:cs="Arial"/>
        </w:rPr>
      </w:pPr>
      <w:r w:rsidRPr="00174355">
        <w:rPr>
          <w:rFonts w:cs="Arial"/>
        </w:rPr>
        <w:t>Habitat Protection Zone (IV).</w:t>
      </w:r>
    </w:p>
    <w:p w14:paraId="3A413909" w14:textId="77777777" w:rsidR="007776F7" w:rsidRPr="00174355" w:rsidRDefault="007776F7" w:rsidP="0022104D">
      <w:pPr>
        <w:pStyle w:val="Heading4"/>
      </w:pPr>
      <w:r w:rsidRPr="00174355">
        <w:t>Commercial aquaculture must be conducted in accordance with applicable Commonwealth, state or territory laws to the extent those laws are capable of operating concurrently with this plan.</w:t>
      </w:r>
    </w:p>
    <w:p w14:paraId="620EB02D" w14:textId="34AB9B63" w:rsidR="005F1B83" w:rsidRPr="00174355" w:rsidRDefault="005F1B83" w:rsidP="005F1B83">
      <w:pPr>
        <w:pStyle w:val="Heading4"/>
      </w:pPr>
      <w:r w:rsidRPr="00174355">
        <w:t xml:space="preserve">Commercial </w:t>
      </w:r>
      <w:r>
        <w:t>aquaculture</w:t>
      </w:r>
      <w:r w:rsidRPr="00174355">
        <w:t xml:space="preserve"> vessels may transit through the North-west Network, except </w:t>
      </w:r>
      <w:r>
        <w:t>through</w:t>
      </w:r>
      <w:r w:rsidRPr="00174355">
        <w:t xml:space="preserve"> </w:t>
      </w:r>
      <w:r>
        <w:t>a</w:t>
      </w:r>
      <w:r w:rsidRPr="00174355">
        <w:t xml:space="preserve"> Sanctuary Zone (</w:t>
      </w:r>
      <w:proofErr w:type="spellStart"/>
      <w:r w:rsidRPr="00174355">
        <w:t>Ia</w:t>
      </w:r>
      <w:proofErr w:type="spellEnd"/>
      <w:r w:rsidRPr="00174355">
        <w:t>), subject to compliance with the prescriptions in Section 4.2.1 (</w:t>
      </w:r>
      <w:r w:rsidR="00596755" w:rsidRPr="00174355">
        <w:rPr>
          <w:rFonts w:cs="Arial"/>
        </w:rPr>
        <w:t>General use</w:t>
      </w:r>
      <w:r w:rsidR="00596755">
        <w:rPr>
          <w:rFonts w:cs="Arial"/>
        </w:rPr>
        <w:t>, access, and waste management</w:t>
      </w:r>
      <w:r w:rsidRPr="00174355">
        <w:rPr>
          <w:rStyle w:val="CommentReference"/>
          <w:rFonts w:eastAsiaTheme="minorEastAsia" w:cs="Arial"/>
          <w:bCs w:val="0"/>
          <w:color w:val="auto"/>
        </w:rPr>
        <w:t>)</w:t>
      </w:r>
      <w:r w:rsidRPr="00174355">
        <w:t>.</w:t>
      </w:r>
    </w:p>
    <w:p w14:paraId="0DFF5219" w14:textId="77777777" w:rsidR="00133A6E" w:rsidRDefault="00133A6E">
      <w:pPr>
        <w:spacing w:before="0" w:after="160" w:line="259" w:lineRule="auto"/>
        <w:rPr>
          <w:rFonts w:eastAsiaTheme="majorEastAsia" w:cstheme="majorBidi"/>
          <w:bCs/>
          <w:color w:val="000000" w:themeColor="text1"/>
        </w:rPr>
      </w:pPr>
      <w:r>
        <w:br w:type="page"/>
      </w:r>
    </w:p>
    <w:p w14:paraId="711CB0DC" w14:textId="3644AB45" w:rsidR="00640059" w:rsidRPr="00174355" w:rsidRDefault="00640059" w:rsidP="005F1B83">
      <w:pPr>
        <w:pStyle w:val="Heading4"/>
      </w:pPr>
      <w:r w:rsidRPr="00174355">
        <w:lastRenderedPageBreak/>
        <w:t xml:space="preserve">Commercial </w:t>
      </w:r>
      <w:r>
        <w:t>aquaculture</w:t>
      </w:r>
      <w:r w:rsidRPr="00174355">
        <w:t xml:space="preserve"> vessels may stop and anchor in a:</w:t>
      </w:r>
    </w:p>
    <w:p w14:paraId="74B9E50D" w14:textId="77777777" w:rsidR="00640059" w:rsidRPr="00174355" w:rsidRDefault="00640059" w:rsidP="001F1752">
      <w:pPr>
        <w:pStyle w:val="sub-prescriptionsabc"/>
        <w:widowControl w:val="0"/>
        <w:numPr>
          <w:ilvl w:val="0"/>
          <w:numId w:val="70"/>
        </w:numPr>
        <w:rPr>
          <w:rFonts w:cs="Arial"/>
        </w:rPr>
      </w:pPr>
      <w:r w:rsidRPr="00174355">
        <w:rPr>
          <w:rFonts w:cs="Arial"/>
        </w:rPr>
        <w:t xml:space="preserve">Special Purpose Zone </w:t>
      </w:r>
      <w:r>
        <w:rPr>
          <w:rFonts w:cs="Arial"/>
        </w:rPr>
        <w:t xml:space="preserve">(Trawl) </w:t>
      </w:r>
      <w:r w:rsidRPr="00174355">
        <w:rPr>
          <w:rFonts w:cs="Arial"/>
        </w:rPr>
        <w:t>(VI);</w:t>
      </w:r>
    </w:p>
    <w:p w14:paraId="1A950AC0" w14:textId="77777777" w:rsidR="00640059" w:rsidRPr="00174355" w:rsidRDefault="00640059" w:rsidP="001F1752">
      <w:pPr>
        <w:pStyle w:val="sub-prescriptionsabc"/>
        <w:widowControl w:val="0"/>
        <w:numPr>
          <w:ilvl w:val="0"/>
          <w:numId w:val="70"/>
        </w:numPr>
        <w:rPr>
          <w:rFonts w:cs="Arial"/>
        </w:rPr>
      </w:pPr>
      <w:r w:rsidRPr="00174355">
        <w:rPr>
          <w:rFonts w:cs="Arial"/>
        </w:rPr>
        <w:t>Multiple Use Zone (VI);</w:t>
      </w:r>
    </w:p>
    <w:p w14:paraId="62CA384C" w14:textId="77777777" w:rsidR="00640059" w:rsidRPr="00174355" w:rsidRDefault="00640059" w:rsidP="001F1752">
      <w:pPr>
        <w:pStyle w:val="sub-prescriptionsabc"/>
        <w:widowControl w:val="0"/>
        <w:numPr>
          <w:ilvl w:val="0"/>
          <w:numId w:val="70"/>
        </w:numPr>
        <w:rPr>
          <w:rFonts w:cs="Arial"/>
        </w:rPr>
      </w:pPr>
      <w:r>
        <w:rPr>
          <w:rFonts w:cs="Arial"/>
        </w:rPr>
        <w:t xml:space="preserve">Habitat Protection Zone (IV); </w:t>
      </w:r>
    </w:p>
    <w:p w14:paraId="02DE9F91" w14:textId="77777777" w:rsidR="00640059" w:rsidRDefault="00640059" w:rsidP="001F1752">
      <w:pPr>
        <w:pStyle w:val="sub-prescriptionsabc"/>
        <w:widowControl w:val="0"/>
        <w:numPr>
          <w:ilvl w:val="0"/>
          <w:numId w:val="70"/>
        </w:numPr>
        <w:rPr>
          <w:rFonts w:cs="Arial"/>
        </w:rPr>
      </w:pPr>
      <w:r>
        <w:rPr>
          <w:rFonts w:cs="Arial"/>
        </w:rPr>
        <w:t>Recreational Use Zone (IV); or</w:t>
      </w:r>
    </w:p>
    <w:p w14:paraId="4A179B68" w14:textId="59780F06" w:rsidR="001715C3" w:rsidRPr="00D411DD" w:rsidRDefault="00640059" w:rsidP="001F1752">
      <w:pPr>
        <w:pStyle w:val="sub-prescriptionsabc"/>
        <w:widowControl w:val="0"/>
        <w:numPr>
          <w:ilvl w:val="0"/>
          <w:numId w:val="70"/>
        </w:numPr>
        <w:rPr>
          <w:rFonts w:cs="Arial"/>
        </w:rPr>
      </w:pPr>
      <w:r>
        <w:rPr>
          <w:rFonts w:cs="Arial"/>
        </w:rPr>
        <w:t>National Park Zone (II) in anchoring areas determined under r.12.56 of the EPBC Regulations in accordance with Section 4.2.1.1.</w:t>
      </w:r>
    </w:p>
    <w:p w14:paraId="414906EE" w14:textId="56192473" w:rsidR="00F57A25" w:rsidRPr="00174355" w:rsidRDefault="00F57A25">
      <w:pPr>
        <w:widowControl w:val="0"/>
        <w:shd w:val="clear" w:color="auto" w:fill="F2F2F2" w:themeFill="background1" w:themeFillShade="F2"/>
        <w:rPr>
          <w:rFonts w:cs="Arial"/>
        </w:rPr>
      </w:pPr>
      <w:r w:rsidRPr="004B3215">
        <w:rPr>
          <w:rFonts w:cs="Arial"/>
          <w:b/>
        </w:rPr>
        <w:t>Note</w:t>
      </w:r>
      <w:r>
        <w:rPr>
          <w:rFonts w:cs="Arial"/>
        </w:rPr>
        <w:t>: This Section does not prevent s</w:t>
      </w:r>
      <w:r w:rsidRPr="00EF7520">
        <w:rPr>
          <w:rFonts w:cs="Arial"/>
        </w:rPr>
        <w:t xml:space="preserve">topping and anchoring </w:t>
      </w:r>
      <w:r w:rsidR="00AA74CF" w:rsidRPr="003D5AE9">
        <w:rPr>
          <w:rFonts w:cs="Arial"/>
        </w:rPr>
        <w:t xml:space="preserve">in an IUCN </w:t>
      </w:r>
      <w:r w:rsidR="00AA74CF">
        <w:rPr>
          <w:rFonts w:cs="Arial"/>
        </w:rPr>
        <w:t>category (</w:t>
      </w:r>
      <w:proofErr w:type="spellStart"/>
      <w:r w:rsidR="00AA74CF" w:rsidRPr="003D5AE9">
        <w:rPr>
          <w:rFonts w:cs="Arial"/>
        </w:rPr>
        <w:t>Ia</w:t>
      </w:r>
      <w:proofErr w:type="spellEnd"/>
      <w:r w:rsidR="00AA74CF">
        <w:rPr>
          <w:rFonts w:cs="Arial"/>
        </w:rPr>
        <w:t>)</w:t>
      </w:r>
      <w:r w:rsidR="00AA74CF" w:rsidRPr="003D5AE9">
        <w:rPr>
          <w:rFonts w:cs="Arial"/>
        </w:rPr>
        <w:t xml:space="preserve"> zone or </w:t>
      </w:r>
      <w:r w:rsidRPr="00EF7520">
        <w:rPr>
          <w:rFonts w:cs="Arial"/>
        </w:rPr>
        <w:t xml:space="preserve">outside a </w:t>
      </w:r>
      <w:r>
        <w:rPr>
          <w:rFonts w:cs="Arial"/>
        </w:rPr>
        <w:t>determined</w:t>
      </w:r>
      <w:r w:rsidRPr="00EF7520">
        <w:rPr>
          <w:rFonts w:cs="Arial"/>
        </w:rPr>
        <w:t xml:space="preserve"> anchoring area in circumstances of force majeure or distress or for the purpose of rendering assistance to persons, ships or aircraft in danger or distress.</w:t>
      </w:r>
    </w:p>
    <w:p w14:paraId="753EB58A" w14:textId="61C7B854" w:rsidR="007776F7" w:rsidRPr="00264537" w:rsidRDefault="007776F7" w:rsidP="0022104D">
      <w:pPr>
        <w:pStyle w:val="Heading4"/>
      </w:pPr>
      <w:r w:rsidRPr="00264537">
        <w:t>Commercial aquaculture equipment not authorised for use by a class approval</w:t>
      </w:r>
      <w:r w:rsidR="00BE7F1E">
        <w:t xml:space="preserve"> </w:t>
      </w:r>
      <w:r w:rsidR="00A605AA">
        <w:t>or</w:t>
      </w:r>
      <w:r w:rsidR="00A605AA" w:rsidRPr="00264537">
        <w:t xml:space="preserve"> </w:t>
      </w:r>
      <w:r w:rsidRPr="00264537">
        <w:t>activity licence as gear that may be used, or that is prohibited by a determination under r.12.34 of the EPBC Regulations, must be kept stowed and secured at all times during transit through, or while stopping and anchoring in, zones in which that gear is not allowed.</w:t>
      </w:r>
    </w:p>
    <w:p w14:paraId="01C77123" w14:textId="77777777" w:rsidR="007776F7" w:rsidRPr="00264537" w:rsidRDefault="007776F7" w:rsidP="0022104D">
      <w:pPr>
        <w:pStyle w:val="Heading4"/>
      </w:pPr>
      <w:r w:rsidRPr="00264537">
        <w:t>The Director may make determinations under r.12.34 of the EPBC Regulations relating to the conduct of commercial aquaculture.</w:t>
      </w:r>
    </w:p>
    <w:p w14:paraId="5B4C04E2" w14:textId="77777777" w:rsidR="007776F7" w:rsidRPr="00174355" w:rsidRDefault="007776F7" w:rsidP="0028333B">
      <w:pPr>
        <w:pStyle w:val="Heading3"/>
      </w:pPr>
      <w:bookmarkStart w:id="292" w:name="_Toc481512485"/>
      <w:bookmarkStart w:id="293" w:name="_Toc481760504"/>
      <w:bookmarkStart w:id="294" w:name="_Toc484449185"/>
      <w:bookmarkStart w:id="295" w:name="_Toc484452431"/>
      <w:bookmarkStart w:id="296" w:name="_Toc485123501"/>
      <w:bookmarkStart w:id="297" w:name="_Toc485302069"/>
      <w:bookmarkStart w:id="298" w:name="_Toc485302733"/>
      <w:bookmarkStart w:id="299" w:name="_Toc485735285"/>
      <w:bookmarkStart w:id="300" w:name="_Toc486517801"/>
      <w:bookmarkStart w:id="301" w:name="_Toc486579140"/>
      <w:bookmarkStart w:id="302" w:name="_Toc486589592"/>
      <w:bookmarkStart w:id="303" w:name="_Toc486600668"/>
      <w:bookmarkStart w:id="304" w:name="_Toc486950444"/>
      <w:bookmarkStart w:id="305" w:name="_Toc487209305"/>
      <w:bookmarkStart w:id="306" w:name="_Toc487545375"/>
      <w:bookmarkStart w:id="307" w:name="_Toc487545579"/>
      <w:bookmarkStart w:id="308" w:name="_Toc488315794"/>
      <w:bookmarkStart w:id="309" w:name="_Toc498692671"/>
      <w:bookmarkStart w:id="310" w:name="_Toc501466918"/>
      <w:bookmarkStart w:id="311" w:name="_Toc501535765"/>
      <w:bookmarkStart w:id="312" w:name="_Toc476652831"/>
      <w:r w:rsidRPr="00174355">
        <w:t>Commercial media</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p>
    <w:p w14:paraId="375D9E0A" w14:textId="14B29984" w:rsidR="007776F7" w:rsidRPr="00174355" w:rsidRDefault="00EB7147" w:rsidP="007776F7">
      <w:pPr>
        <w:widowControl w:val="0"/>
        <w:rPr>
          <w:rFonts w:cs="Arial"/>
        </w:rPr>
      </w:pPr>
      <w:r w:rsidRPr="00CF074B">
        <w:t xml:space="preserve">The prescriptions </w:t>
      </w:r>
      <w:r>
        <w:t xml:space="preserve">in this Section </w:t>
      </w:r>
      <w:r w:rsidR="007776F7" w:rsidRPr="00174355">
        <w:rPr>
          <w:rFonts w:cs="Arial"/>
        </w:rPr>
        <w:t>set out the rules for commercial media in the North-west Network. These are summarised in Table 4.</w:t>
      </w:r>
      <w:r w:rsidR="00EE3967">
        <w:rPr>
          <w:rFonts w:cs="Arial"/>
        </w:rPr>
        <w:t>7</w:t>
      </w:r>
      <w:r w:rsidR="007776F7" w:rsidRPr="00174355">
        <w:rPr>
          <w:rFonts w:cs="Arial"/>
        </w:rPr>
        <w:t>.</w:t>
      </w:r>
      <w:r w:rsidR="009E5882">
        <w:rPr>
          <w:rFonts w:cs="Arial"/>
        </w:rPr>
        <w:t xml:space="preserve"> </w:t>
      </w:r>
      <w:r w:rsidR="007776F7" w:rsidRPr="00174355">
        <w:rPr>
          <w:rFonts w:cs="Arial"/>
        </w:rPr>
        <w:t>Research in connection with commercial media activities will be managed in accordance with Section 4.2.11 (Research and monitoring).</w:t>
      </w:r>
    </w:p>
    <w:p w14:paraId="1D84C744" w14:textId="59411D5F" w:rsidR="007776F7" w:rsidRPr="00174355" w:rsidRDefault="007776F7" w:rsidP="007776F7">
      <w:pPr>
        <w:widowControl w:val="0"/>
        <w:rPr>
          <w:rFonts w:cs="Arial"/>
          <w:b/>
        </w:rPr>
      </w:pPr>
      <w:r w:rsidRPr="00174355">
        <w:rPr>
          <w:rFonts w:cs="Arial"/>
          <w:b/>
        </w:rPr>
        <w:t>Table 4.</w:t>
      </w:r>
      <w:r w:rsidR="00EE3967">
        <w:rPr>
          <w:rFonts w:cs="Arial"/>
          <w:b/>
        </w:rPr>
        <w:t>7</w:t>
      </w:r>
      <w:r w:rsidR="00EE3967" w:rsidRPr="00174355">
        <w:rPr>
          <w:rFonts w:cs="Arial"/>
          <w:b/>
        </w:rPr>
        <w:t xml:space="preserve"> </w:t>
      </w:r>
      <w:r w:rsidRPr="00174355">
        <w:rPr>
          <w:rFonts w:cs="Arial"/>
          <w:b/>
        </w:rPr>
        <w:t>Summary of prescriptions for commercial media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1"/>
        <w:gridCol w:w="1295"/>
        <w:gridCol w:w="1295"/>
        <w:gridCol w:w="1296"/>
        <w:gridCol w:w="1417"/>
        <w:gridCol w:w="1296"/>
        <w:gridCol w:w="1296"/>
      </w:tblGrid>
      <w:tr w:rsidR="007776F7" w:rsidRPr="00174355" w14:paraId="30CFBC82" w14:textId="77777777" w:rsidTr="00F2404E">
        <w:trPr>
          <w:trHeight w:val="176"/>
          <w:jc w:val="center"/>
        </w:trPr>
        <w:tc>
          <w:tcPr>
            <w:tcW w:w="954" w:type="pct"/>
            <w:tcBorders>
              <w:bottom w:val="single" w:sz="4" w:space="0" w:color="auto"/>
            </w:tcBorders>
            <w:shd w:val="clear" w:color="auto" w:fill="F2F2F2" w:themeFill="background1" w:themeFillShade="F2"/>
          </w:tcPr>
          <w:p w14:paraId="09DD492F" w14:textId="77777777" w:rsidR="007776F7" w:rsidRPr="00174355" w:rsidRDefault="007776F7" w:rsidP="00F71EBC">
            <w:pPr>
              <w:widowControl w:val="0"/>
              <w:spacing w:before="60" w:after="60" w:line="240" w:lineRule="auto"/>
              <w:jc w:val="center"/>
              <w:rPr>
                <w:rFonts w:cs="Arial"/>
                <w:b/>
                <w:szCs w:val="20"/>
              </w:rPr>
            </w:pPr>
            <w:r w:rsidRPr="00174355">
              <w:rPr>
                <w:rFonts w:cs="Arial"/>
                <w:b/>
                <w:szCs w:val="20"/>
              </w:rPr>
              <w:t>COMMERCIAL MEDIA</w:t>
            </w:r>
          </w:p>
          <w:p w14:paraId="094D3C83"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Activity</w:t>
            </w:r>
          </w:p>
        </w:tc>
        <w:tc>
          <w:tcPr>
            <w:tcW w:w="674" w:type="pct"/>
            <w:tcBorders>
              <w:bottom w:val="single" w:sz="4" w:space="0" w:color="auto"/>
            </w:tcBorders>
            <w:shd w:val="thinReverseDiagStripe" w:color="FFFFFF" w:fill="6DAFE0"/>
          </w:tcPr>
          <w:p w14:paraId="7317160C" w14:textId="356FD9AB"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57B5CDDB"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B9E6FB"/>
          </w:tcPr>
          <w:p w14:paraId="74A7425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4FA9FAFF"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FFF8A3"/>
          </w:tcPr>
          <w:p w14:paraId="470EE360"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2135B27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240B675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FDBA33"/>
          </w:tcPr>
          <w:p w14:paraId="6488BA6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6C6462B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7BBC63"/>
          </w:tcPr>
          <w:p w14:paraId="622C5AD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74" w:type="pct"/>
            <w:tcBorders>
              <w:bottom w:val="single" w:sz="4" w:space="0" w:color="auto"/>
            </w:tcBorders>
            <w:shd w:val="clear" w:color="auto" w:fill="F7C0D8"/>
          </w:tcPr>
          <w:p w14:paraId="5AA54829"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11CE423C"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45415127" w14:textId="77777777" w:rsidTr="007776F7">
        <w:trPr>
          <w:jc w:val="center"/>
        </w:trPr>
        <w:tc>
          <w:tcPr>
            <w:tcW w:w="954" w:type="pct"/>
            <w:shd w:val="clear" w:color="auto" w:fill="F2F2F2" w:themeFill="background1" w:themeFillShade="F2"/>
          </w:tcPr>
          <w:p w14:paraId="2C7F905C" w14:textId="77777777" w:rsidR="007776F7" w:rsidRPr="00174355" w:rsidRDefault="007776F7" w:rsidP="004D0007">
            <w:pPr>
              <w:widowControl w:val="0"/>
              <w:spacing w:before="60" w:after="60"/>
              <w:rPr>
                <w:rFonts w:cs="Arial"/>
                <w:szCs w:val="20"/>
              </w:rPr>
            </w:pPr>
            <w:r w:rsidRPr="00174355">
              <w:rPr>
                <w:rFonts w:cs="Arial"/>
                <w:szCs w:val="20"/>
              </w:rPr>
              <w:t xml:space="preserve">Commercial media </w:t>
            </w:r>
          </w:p>
        </w:tc>
        <w:tc>
          <w:tcPr>
            <w:tcW w:w="674" w:type="pct"/>
            <w:shd w:val="clear" w:color="auto" w:fill="F2F2F2" w:themeFill="background1" w:themeFillShade="F2"/>
            <w:vAlign w:val="center"/>
          </w:tcPr>
          <w:p w14:paraId="34D1D7B0" w14:textId="77777777" w:rsidR="007776F7" w:rsidRPr="00174355" w:rsidRDefault="007776F7" w:rsidP="004D0007">
            <w:pPr>
              <w:widowControl w:val="0"/>
              <w:spacing w:before="60" w:after="60"/>
              <w:jc w:val="center"/>
              <w:rPr>
                <w:rFonts w:cs="Arial"/>
                <w:szCs w:val="20"/>
              </w:rPr>
            </w:pPr>
            <w:r w:rsidRPr="00174355">
              <w:rPr>
                <w:rFonts w:cs="Arial"/>
                <w:szCs w:val="20"/>
              </w:rPr>
              <w:t>A</w:t>
            </w:r>
            <w:r w:rsidRPr="00174355">
              <w:rPr>
                <w:rFonts w:cs="Arial"/>
                <w:szCs w:val="20"/>
                <w:vertAlign w:val="superscript"/>
              </w:rPr>
              <w:t>D</w:t>
            </w:r>
          </w:p>
        </w:tc>
        <w:tc>
          <w:tcPr>
            <w:tcW w:w="674" w:type="pct"/>
            <w:shd w:val="clear" w:color="auto" w:fill="F2F2F2" w:themeFill="background1" w:themeFillShade="F2"/>
            <w:vAlign w:val="center"/>
          </w:tcPr>
          <w:p w14:paraId="714C529A" w14:textId="77777777" w:rsidR="007776F7" w:rsidRPr="00174355" w:rsidRDefault="007776F7" w:rsidP="004D0007">
            <w:pPr>
              <w:widowControl w:val="0"/>
              <w:spacing w:before="60" w:after="60"/>
              <w:jc w:val="center"/>
              <w:rPr>
                <w:rFonts w:cs="Arial"/>
                <w:szCs w:val="20"/>
              </w:rPr>
            </w:pPr>
            <w:r w:rsidRPr="00174355">
              <w:rPr>
                <w:rFonts w:cs="Arial"/>
                <w:szCs w:val="20"/>
              </w:rPr>
              <w:t>A</w:t>
            </w:r>
            <w:r w:rsidRPr="00174355">
              <w:rPr>
                <w:rFonts w:cs="Arial"/>
                <w:szCs w:val="20"/>
                <w:vertAlign w:val="superscript"/>
              </w:rPr>
              <w:t>D</w:t>
            </w:r>
          </w:p>
        </w:tc>
        <w:tc>
          <w:tcPr>
            <w:tcW w:w="674" w:type="pct"/>
            <w:shd w:val="clear" w:color="auto" w:fill="F2F2F2" w:themeFill="background1" w:themeFillShade="F2"/>
            <w:vAlign w:val="center"/>
          </w:tcPr>
          <w:p w14:paraId="1809CBB8" w14:textId="77777777" w:rsidR="007776F7" w:rsidRPr="00174355" w:rsidRDefault="007776F7" w:rsidP="004D0007">
            <w:pPr>
              <w:widowControl w:val="0"/>
              <w:spacing w:before="60" w:after="60"/>
              <w:jc w:val="center"/>
              <w:rPr>
                <w:rFonts w:cs="Arial"/>
                <w:szCs w:val="20"/>
              </w:rPr>
            </w:pPr>
            <w:r w:rsidRPr="00174355">
              <w:rPr>
                <w:rFonts w:cs="Arial"/>
                <w:szCs w:val="20"/>
              </w:rPr>
              <w:t>A</w:t>
            </w:r>
            <w:r w:rsidRPr="00174355">
              <w:rPr>
                <w:rFonts w:cs="Arial"/>
                <w:szCs w:val="20"/>
                <w:vertAlign w:val="superscript"/>
              </w:rPr>
              <w:t>D</w:t>
            </w:r>
          </w:p>
        </w:tc>
        <w:tc>
          <w:tcPr>
            <w:tcW w:w="674" w:type="pct"/>
            <w:shd w:val="clear" w:color="auto" w:fill="F2F2F2" w:themeFill="background1" w:themeFillShade="F2"/>
            <w:vAlign w:val="center"/>
          </w:tcPr>
          <w:p w14:paraId="4AD9095E" w14:textId="77777777" w:rsidR="007776F7" w:rsidRPr="00174355" w:rsidRDefault="007776F7" w:rsidP="004D0007">
            <w:pPr>
              <w:widowControl w:val="0"/>
              <w:spacing w:before="60" w:after="60"/>
              <w:jc w:val="center"/>
              <w:rPr>
                <w:rFonts w:cs="Arial"/>
                <w:szCs w:val="20"/>
              </w:rPr>
            </w:pPr>
            <w:r w:rsidRPr="00174355">
              <w:rPr>
                <w:rFonts w:cs="Arial"/>
                <w:szCs w:val="20"/>
              </w:rPr>
              <w:t>A</w:t>
            </w:r>
            <w:r w:rsidRPr="00174355">
              <w:rPr>
                <w:rFonts w:cs="Arial"/>
                <w:szCs w:val="20"/>
                <w:vertAlign w:val="superscript"/>
              </w:rPr>
              <w:t>D</w:t>
            </w:r>
          </w:p>
        </w:tc>
        <w:tc>
          <w:tcPr>
            <w:tcW w:w="674" w:type="pct"/>
            <w:shd w:val="clear" w:color="auto" w:fill="F2F2F2" w:themeFill="background1" w:themeFillShade="F2"/>
            <w:vAlign w:val="center"/>
          </w:tcPr>
          <w:p w14:paraId="0349257B" w14:textId="77777777" w:rsidR="007776F7" w:rsidRPr="00174355" w:rsidRDefault="007776F7" w:rsidP="004D0007">
            <w:pPr>
              <w:widowControl w:val="0"/>
              <w:spacing w:before="60" w:after="60"/>
              <w:jc w:val="center"/>
              <w:rPr>
                <w:rFonts w:cs="Arial"/>
                <w:szCs w:val="20"/>
                <w:vertAlign w:val="superscript"/>
              </w:rPr>
            </w:pPr>
            <w:r w:rsidRPr="00174355">
              <w:rPr>
                <w:rFonts w:cs="Arial"/>
                <w:szCs w:val="20"/>
              </w:rPr>
              <w:t>A</w:t>
            </w:r>
            <w:r w:rsidRPr="00174355">
              <w:rPr>
                <w:rFonts w:cs="Arial"/>
                <w:szCs w:val="20"/>
                <w:vertAlign w:val="superscript"/>
              </w:rPr>
              <w:t>D</w:t>
            </w:r>
          </w:p>
        </w:tc>
        <w:tc>
          <w:tcPr>
            <w:tcW w:w="674" w:type="pct"/>
            <w:shd w:val="clear" w:color="auto" w:fill="F2F2F2" w:themeFill="background1" w:themeFillShade="F2"/>
            <w:vAlign w:val="center"/>
          </w:tcPr>
          <w:p w14:paraId="282F9A5B" w14:textId="77777777" w:rsidR="007776F7" w:rsidRPr="00174355" w:rsidRDefault="007776F7" w:rsidP="004D0007">
            <w:pPr>
              <w:widowControl w:val="0"/>
              <w:spacing w:before="60" w:after="60"/>
              <w:jc w:val="center"/>
              <w:rPr>
                <w:rFonts w:cs="Arial"/>
                <w:szCs w:val="20"/>
              </w:rPr>
            </w:pPr>
            <w:r w:rsidRPr="00174355">
              <w:rPr>
                <w:rFonts w:cs="Arial"/>
                <w:szCs w:val="20"/>
              </w:rPr>
              <w:t>A</w:t>
            </w:r>
            <w:r w:rsidRPr="00174355">
              <w:rPr>
                <w:rFonts w:cs="Arial"/>
                <w:szCs w:val="20"/>
                <w:vertAlign w:val="superscript"/>
              </w:rPr>
              <w:t>D</w:t>
            </w:r>
          </w:p>
        </w:tc>
      </w:tr>
    </w:tbl>
    <w:p w14:paraId="75D32992" w14:textId="3A889DC4" w:rsidR="007776F7" w:rsidRPr="00174355" w:rsidRDefault="007776F7" w:rsidP="007776F7">
      <w:pPr>
        <w:widowControl w:val="0"/>
        <w:ind w:left="329" w:hanging="329"/>
        <w:rPr>
          <w:rFonts w:cs="Arial"/>
          <w:szCs w:val="20"/>
        </w:rPr>
      </w:pPr>
      <w:r w:rsidRPr="00174355">
        <w:rPr>
          <w:rFonts w:cs="Arial"/>
          <w:szCs w:val="20"/>
        </w:rPr>
        <w:t>A</w:t>
      </w:r>
      <w:r w:rsidRPr="00174355">
        <w:rPr>
          <w:rFonts w:cs="Arial"/>
          <w:szCs w:val="20"/>
        </w:rPr>
        <w:tab/>
        <w:t xml:space="preserve">Authorisation required. Activity is </w:t>
      </w:r>
      <w:r w:rsidRPr="006136EC">
        <w:rPr>
          <w:rFonts w:cs="Arial"/>
          <w:szCs w:val="20"/>
        </w:rPr>
        <w:t>allowable</w:t>
      </w:r>
      <w:r w:rsidR="00E95025" w:rsidRPr="00F2404E">
        <w:rPr>
          <w:szCs w:val="20"/>
        </w:rPr>
        <w:t>, subject to assessment,</w:t>
      </w:r>
      <w:r w:rsidRPr="006136EC">
        <w:rPr>
          <w:szCs w:val="20"/>
        </w:rPr>
        <w:t xml:space="preserve"> in</w:t>
      </w:r>
      <w:r w:rsidRPr="006136EC">
        <w:rPr>
          <w:rFonts w:cs="Arial"/>
          <w:szCs w:val="20"/>
        </w:rPr>
        <w:t xml:space="preserve"> accordance with a permit, class approval or </w:t>
      </w:r>
      <w:r w:rsidRPr="00174355">
        <w:rPr>
          <w:rFonts w:cs="Arial"/>
          <w:szCs w:val="20"/>
        </w:rPr>
        <w:t>activity licence or lease issued by the Director.</w:t>
      </w:r>
    </w:p>
    <w:p w14:paraId="40EEAF2A" w14:textId="26193C33" w:rsidR="007776F7" w:rsidRPr="00F2404E" w:rsidRDefault="007776F7" w:rsidP="007776F7">
      <w:pPr>
        <w:widowControl w:val="0"/>
        <w:ind w:left="329" w:hanging="329"/>
        <w:rPr>
          <w:rFonts w:cs="Arial"/>
          <w:szCs w:val="20"/>
        </w:rPr>
      </w:pPr>
      <w:r w:rsidRPr="00174355">
        <w:rPr>
          <w:rFonts w:cs="Arial"/>
          <w:szCs w:val="20"/>
        </w:rPr>
        <w:t>D</w:t>
      </w:r>
      <w:r w:rsidRPr="00174355">
        <w:rPr>
          <w:rFonts w:cs="Arial"/>
          <w:szCs w:val="20"/>
        </w:rPr>
        <w:tab/>
        <w:t xml:space="preserve">News-of-the-day reporting </w:t>
      </w:r>
      <w:r w:rsidR="00D44944" w:rsidRPr="00174355">
        <w:t>may be undertaken on terms determined by the Director</w:t>
      </w:r>
      <w:r w:rsidR="00D44944" w:rsidRPr="004B6B0F">
        <w:t xml:space="preserve"> </w:t>
      </w:r>
      <w:r w:rsidR="00D44944">
        <w:t>from time to time</w:t>
      </w:r>
      <w:r w:rsidR="00D44944" w:rsidRPr="00174355">
        <w:t>, and subject to the Director being notified.</w:t>
      </w:r>
    </w:p>
    <w:p w14:paraId="1FC2B21B" w14:textId="77777777" w:rsidR="007776F7" w:rsidRPr="00174355" w:rsidRDefault="007776F7" w:rsidP="007776F7">
      <w:pPr>
        <w:pStyle w:val="Part46-Heading4"/>
        <w:rPr>
          <w:rFonts w:cs="Arial"/>
        </w:rPr>
      </w:pPr>
      <w:r w:rsidRPr="00174355">
        <w:rPr>
          <w:rFonts w:cs="Arial"/>
        </w:rPr>
        <w:t>Prescriptions</w:t>
      </w:r>
    </w:p>
    <w:p w14:paraId="0B37731A" w14:textId="660230E0" w:rsidR="007776F7" w:rsidRPr="00174355" w:rsidRDefault="007776F7" w:rsidP="0022104D">
      <w:pPr>
        <w:pStyle w:val="Heading4"/>
      </w:pPr>
      <w:r w:rsidRPr="00174355">
        <w:t xml:space="preserve">Commercial media activities other than reporting news of the day may be conducted in </w:t>
      </w:r>
      <w:r w:rsidR="009E3640">
        <w:t xml:space="preserve">the North-west Network </w:t>
      </w:r>
      <w:r w:rsidR="00EC2514">
        <w:t xml:space="preserve">in </w:t>
      </w:r>
      <w:r w:rsidRPr="00174355">
        <w:t>accordance with and subject to:</w:t>
      </w:r>
    </w:p>
    <w:p w14:paraId="6947763F" w14:textId="7C00B4B5" w:rsidR="007776F7" w:rsidRPr="00174355" w:rsidRDefault="007776F7" w:rsidP="001F1752">
      <w:pPr>
        <w:pStyle w:val="sub-prescriptionsabc"/>
        <w:widowControl w:val="0"/>
        <w:numPr>
          <w:ilvl w:val="0"/>
          <w:numId w:val="39"/>
        </w:numPr>
        <w:rPr>
          <w:rFonts w:cs="Arial"/>
        </w:rPr>
      </w:pPr>
      <w:r w:rsidRPr="00174355">
        <w:rPr>
          <w:rFonts w:cs="Arial"/>
        </w:rPr>
        <w:t>a permit issued under Section 4.4.1 (Permits); or</w:t>
      </w:r>
    </w:p>
    <w:p w14:paraId="3BBB5C97" w14:textId="2E6407E6" w:rsidR="007776F7" w:rsidRPr="00174355" w:rsidRDefault="007776F7" w:rsidP="001F1752">
      <w:pPr>
        <w:pStyle w:val="sub-prescriptionsabc"/>
        <w:widowControl w:val="0"/>
        <w:numPr>
          <w:ilvl w:val="0"/>
          <w:numId w:val="39"/>
        </w:numPr>
        <w:rPr>
          <w:rFonts w:cs="Arial"/>
        </w:rPr>
      </w:pPr>
      <w:r w:rsidRPr="00174355">
        <w:rPr>
          <w:rFonts w:cs="Arial"/>
        </w:rPr>
        <w:t>a</w:t>
      </w:r>
      <w:r w:rsidR="00B27398">
        <w:rPr>
          <w:rFonts w:cs="Arial"/>
        </w:rPr>
        <w:t>n</w:t>
      </w:r>
      <w:r w:rsidRPr="00174355">
        <w:rPr>
          <w:rFonts w:cs="Arial"/>
        </w:rPr>
        <w:t xml:space="preserve"> activity licence issued under Section 4.4.3 (Activity licences and leases); and</w:t>
      </w:r>
    </w:p>
    <w:p w14:paraId="1DDBD7B6" w14:textId="4E8FCA7C" w:rsidR="007776F7" w:rsidRPr="00174355" w:rsidRDefault="007776F7" w:rsidP="001F1752">
      <w:pPr>
        <w:pStyle w:val="sub-prescriptionsabc"/>
        <w:widowControl w:val="0"/>
        <w:numPr>
          <w:ilvl w:val="0"/>
          <w:numId w:val="39"/>
        </w:numPr>
        <w:rPr>
          <w:rFonts w:cs="Arial"/>
        </w:rPr>
      </w:pPr>
      <w:r w:rsidRPr="00174355">
        <w:rPr>
          <w:rFonts w:cs="Arial"/>
        </w:rPr>
        <w:t>the prescriptions in Section 4.2.1 (</w:t>
      </w:r>
      <w:r w:rsidR="00596755" w:rsidRPr="00174355">
        <w:rPr>
          <w:rFonts w:cs="Arial"/>
        </w:rPr>
        <w:t>General use</w:t>
      </w:r>
      <w:r w:rsidR="00596755">
        <w:rPr>
          <w:rFonts w:cs="Arial"/>
        </w:rPr>
        <w:t>, access, and waste management</w:t>
      </w:r>
      <w:r w:rsidRPr="00174355">
        <w:rPr>
          <w:rFonts w:cs="Arial"/>
        </w:rPr>
        <w:t>); and</w:t>
      </w:r>
    </w:p>
    <w:p w14:paraId="15EF2634" w14:textId="6EC64859" w:rsidR="007776F7" w:rsidRPr="00174355" w:rsidRDefault="007776F7" w:rsidP="001F1752">
      <w:pPr>
        <w:pStyle w:val="sub-prescriptionsabc"/>
        <w:widowControl w:val="0"/>
        <w:numPr>
          <w:ilvl w:val="0"/>
          <w:numId w:val="39"/>
        </w:numPr>
        <w:rPr>
          <w:rFonts w:cs="Arial"/>
        </w:rPr>
      </w:pPr>
      <w:r w:rsidRPr="00174355">
        <w:rPr>
          <w:rFonts w:cs="Arial"/>
        </w:rPr>
        <w:t>the prescriptions in Section 4.2.2 (Commercial shipping).</w:t>
      </w:r>
    </w:p>
    <w:p w14:paraId="12995E81" w14:textId="493F2737" w:rsidR="00B37DB6" w:rsidRDefault="007776F7" w:rsidP="0022104D">
      <w:pPr>
        <w:pStyle w:val="Heading4"/>
      </w:pPr>
      <w:r w:rsidRPr="00174355">
        <w:t>Commercial media activities for the purposes of reporting news of the day may be undertaken on terms determined by the Director</w:t>
      </w:r>
      <w:r w:rsidR="004B6B0F" w:rsidRPr="004B6B0F">
        <w:t xml:space="preserve"> </w:t>
      </w:r>
      <w:r w:rsidR="004B6B0F">
        <w:t>from time to time</w:t>
      </w:r>
      <w:r w:rsidRPr="00174355">
        <w:t>, and subject to the Director being notified.</w:t>
      </w:r>
    </w:p>
    <w:p w14:paraId="20CB2487" w14:textId="21ACFB01" w:rsidR="007776F7" w:rsidRPr="00174355" w:rsidRDefault="007776F7" w:rsidP="0028333B">
      <w:pPr>
        <w:pStyle w:val="Heading3"/>
      </w:pPr>
      <w:bookmarkStart w:id="313" w:name="_Toc481512486"/>
      <w:bookmarkStart w:id="314" w:name="_Toc481760505"/>
      <w:bookmarkStart w:id="315" w:name="_Toc484449186"/>
      <w:bookmarkStart w:id="316" w:name="_Toc484452432"/>
      <w:bookmarkStart w:id="317" w:name="_Toc485123502"/>
      <w:bookmarkStart w:id="318" w:name="_Toc485302070"/>
      <w:bookmarkStart w:id="319" w:name="_Toc485302734"/>
      <w:bookmarkStart w:id="320" w:name="_Toc485735286"/>
      <w:bookmarkStart w:id="321" w:name="_Toc486517802"/>
      <w:bookmarkStart w:id="322" w:name="_Toc486579141"/>
      <w:bookmarkStart w:id="323" w:name="_Toc486589593"/>
      <w:bookmarkStart w:id="324" w:name="_Toc486600669"/>
      <w:bookmarkStart w:id="325" w:name="_Toc486950445"/>
      <w:bookmarkStart w:id="326" w:name="_Toc487209306"/>
      <w:bookmarkStart w:id="327" w:name="_Toc487545376"/>
      <w:bookmarkStart w:id="328" w:name="_Toc487545580"/>
      <w:bookmarkStart w:id="329" w:name="_Toc488315795"/>
      <w:bookmarkStart w:id="330" w:name="_Toc498692672"/>
      <w:bookmarkStart w:id="331" w:name="_Toc501466919"/>
      <w:bookmarkStart w:id="332" w:name="_Toc501535766"/>
      <w:r w:rsidRPr="00174355">
        <w:lastRenderedPageBreak/>
        <w:t>Commercial tourism (includes charter fishing tours, scuba diving, nature watching tours)</w:t>
      </w:r>
      <w:bookmarkEnd w:id="289"/>
      <w:bookmarkEnd w:id="290"/>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p>
    <w:p w14:paraId="2C450238" w14:textId="7D57DF45" w:rsidR="007776F7" w:rsidRPr="00174355" w:rsidRDefault="00EB7147" w:rsidP="007776F7">
      <w:pPr>
        <w:widowControl w:val="0"/>
        <w:rPr>
          <w:rFonts w:cs="Arial"/>
        </w:rPr>
      </w:pPr>
      <w:r w:rsidRPr="00CF074B">
        <w:t xml:space="preserve">The prescriptions </w:t>
      </w:r>
      <w:r>
        <w:t xml:space="preserve">in this Section </w:t>
      </w:r>
      <w:r w:rsidR="007776F7" w:rsidRPr="00174355">
        <w:rPr>
          <w:rFonts w:cs="Arial"/>
        </w:rPr>
        <w:t>set out the rules for commercial tourism in the North-west Network. These are summarised in Table 4.</w:t>
      </w:r>
      <w:r w:rsidR="00EE3967">
        <w:rPr>
          <w:rFonts w:cs="Arial"/>
        </w:rPr>
        <w:t>8</w:t>
      </w:r>
      <w:r w:rsidR="007776F7" w:rsidRPr="00174355">
        <w:rPr>
          <w:rFonts w:cs="Arial"/>
        </w:rPr>
        <w:t>.</w:t>
      </w:r>
    </w:p>
    <w:p w14:paraId="6E72FA81" w14:textId="77777777" w:rsidR="007776F7" w:rsidRPr="00174355" w:rsidRDefault="007776F7" w:rsidP="007776F7">
      <w:pPr>
        <w:widowControl w:val="0"/>
        <w:rPr>
          <w:rFonts w:cs="Arial"/>
        </w:rPr>
      </w:pPr>
      <w:r w:rsidRPr="00174355">
        <w:rPr>
          <w:rFonts w:cs="Arial"/>
        </w:rPr>
        <w:t>Requirements for interacting with cetaceans and whale watching in the Australian Whale Sanctuary (the North-west Network is part of the Sanctuary) are prescribed by Part 8 of the EPBC Regulations.</w:t>
      </w:r>
    </w:p>
    <w:p w14:paraId="622F54B5" w14:textId="50AA03EC" w:rsidR="001E3CB2" w:rsidRDefault="007776F7" w:rsidP="007776F7">
      <w:pPr>
        <w:widowControl w:val="0"/>
        <w:rPr>
          <w:rFonts w:cs="Arial"/>
        </w:rPr>
      </w:pPr>
      <w:r w:rsidRPr="00174355">
        <w:rPr>
          <w:rFonts w:cs="Arial"/>
        </w:rPr>
        <w:t>The prescriptions in Section 4.2.8 (Recreational fishing) apply to the clients of charter fishing tours. The prescriptions in Section 4.2.10 (Structures and works) apply to the installation and maintenance of moorings and other structures and works as part of commercial tourism activities.</w:t>
      </w:r>
    </w:p>
    <w:p w14:paraId="794E62AC" w14:textId="4AB2CA94" w:rsidR="008D0012" w:rsidRDefault="007776F7" w:rsidP="006C74DC">
      <w:pPr>
        <w:widowControl w:val="0"/>
        <w:rPr>
          <w:rFonts w:cs="Arial"/>
        </w:rPr>
      </w:pPr>
      <w:r w:rsidRPr="00174355">
        <w:rPr>
          <w:rFonts w:cs="Arial"/>
        </w:rPr>
        <w:t>Research in connection with commercial tourism will be managed in accordance with Section 4.2.11 (Research and monitoring).</w:t>
      </w:r>
    </w:p>
    <w:p w14:paraId="72AEA6E4" w14:textId="5AF7D089" w:rsidR="007776F7" w:rsidRPr="00174355" w:rsidRDefault="007776F7" w:rsidP="007776F7">
      <w:pPr>
        <w:widowControl w:val="0"/>
        <w:rPr>
          <w:rFonts w:cs="Arial"/>
          <w:b/>
        </w:rPr>
      </w:pPr>
      <w:r w:rsidRPr="00174355">
        <w:rPr>
          <w:rFonts w:cs="Arial"/>
          <w:b/>
        </w:rPr>
        <w:t>Table 4.</w:t>
      </w:r>
      <w:r w:rsidR="00EE3967">
        <w:rPr>
          <w:rFonts w:cs="Arial"/>
          <w:b/>
        </w:rPr>
        <w:t>8</w:t>
      </w:r>
      <w:r w:rsidRPr="00174355">
        <w:rPr>
          <w:rFonts w:cs="Arial"/>
          <w:b/>
        </w:rPr>
        <w:t xml:space="preserve"> Summary of prescriptions for commercial tourism (including charter fishing, scuba diving and nature watching tours)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9"/>
        <w:gridCol w:w="1295"/>
        <w:gridCol w:w="1295"/>
        <w:gridCol w:w="1297"/>
        <w:gridCol w:w="1418"/>
        <w:gridCol w:w="1297"/>
        <w:gridCol w:w="1295"/>
      </w:tblGrid>
      <w:tr w:rsidR="007776F7" w:rsidRPr="00174355" w14:paraId="3F159F22" w14:textId="77777777" w:rsidTr="00F2404E">
        <w:trPr>
          <w:cantSplit/>
          <w:trHeight w:val="176"/>
          <w:tblHeader/>
          <w:jc w:val="center"/>
        </w:trPr>
        <w:tc>
          <w:tcPr>
            <w:tcW w:w="944" w:type="pct"/>
            <w:tcBorders>
              <w:bottom w:val="single" w:sz="4" w:space="0" w:color="auto"/>
            </w:tcBorders>
            <w:shd w:val="clear" w:color="auto" w:fill="F2F2F2" w:themeFill="background1" w:themeFillShade="F2"/>
          </w:tcPr>
          <w:p w14:paraId="314570DD" w14:textId="77777777" w:rsidR="007776F7" w:rsidRPr="00174355" w:rsidRDefault="007776F7" w:rsidP="00F71EBC">
            <w:pPr>
              <w:widowControl w:val="0"/>
              <w:spacing w:before="60" w:after="60" w:line="240" w:lineRule="auto"/>
              <w:jc w:val="center"/>
              <w:rPr>
                <w:rFonts w:cs="Arial"/>
                <w:b/>
                <w:szCs w:val="20"/>
              </w:rPr>
            </w:pPr>
            <w:r w:rsidRPr="00174355">
              <w:rPr>
                <w:rFonts w:cs="Arial"/>
                <w:b/>
                <w:szCs w:val="20"/>
              </w:rPr>
              <w:t>COMMERCIAL TOURISM</w:t>
            </w:r>
          </w:p>
          <w:p w14:paraId="5007A7D3"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Activity</w:t>
            </w:r>
          </w:p>
        </w:tc>
        <w:tc>
          <w:tcPr>
            <w:tcW w:w="665" w:type="pct"/>
            <w:tcBorders>
              <w:bottom w:val="single" w:sz="4" w:space="0" w:color="auto"/>
            </w:tcBorders>
            <w:shd w:val="thinReverseDiagStripe" w:color="FFFFFF" w:fill="6DAFE0"/>
          </w:tcPr>
          <w:p w14:paraId="50BE25D0" w14:textId="39D221C4"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29BD8670"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5" w:type="pct"/>
            <w:tcBorders>
              <w:bottom w:val="single" w:sz="4" w:space="0" w:color="auto"/>
            </w:tcBorders>
            <w:shd w:val="clear" w:color="auto" w:fill="B9E6FB"/>
          </w:tcPr>
          <w:p w14:paraId="66DB4369"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04B6135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6" w:type="pct"/>
            <w:tcBorders>
              <w:bottom w:val="single" w:sz="4" w:space="0" w:color="auto"/>
            </w:tcBorders>
            <w:shd w:val="clear" w:color="auto" w:fill="FFF8A3"/>
          </w:tcPr>
          <w:p w14:paraId="58110F0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217972C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4B34245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728" w:type="pct"/>
            <w:tcBorders>
              <w:bottom w:val="single" w:sz="4" w:space="0" w:color="auto"/>
            </w:tcBorders>
            <w:shd w:val="clear" w:color="auto" w:fill="FDBA33"/>
          </w:tcPr>
          <w:p w14:paraId="2A62E95C"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2F9F3A6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66" w:type="pct"/>
            <w:tcBorders>
              <w:bottom w:val="single" w:sz="4" w:space="0" w:color="auto"/>
            </w:tcBorders>
            <w:shd w:val="clear" w:color="auto" w:fill="7BBC63"/>
          </w:tcPr>
          <w:p w14:paraId="0A903BF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65" w:type="pct"/>
            <w:tcBorders>
              <w:bottom w:val="single" w:sz="4" w:space="0" w:color="auto"/>
            </w:tcBorders>
            <w:shd w:val="clear" w:color="auto" w:fill="F7C0D8"/>
          </w:tcPr>
          <w:p w14:paraId="5A583AB5"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05D10767"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55868345" w14:textId="77777777" w:rsidTr="00F2404E">
        <w:trPr>
          <w:cantSplit/>
          <w:tblHeader/>
          <w:jc w:val="center"/>
        </w:trPr>
        <w:tc>
          <w:tcPr>
            <w:tcW w:w="944" w:type="pct"/>
            <w:shd w:val="clear" w:color="auto" w:fill="F2F2F2" w:themeFill="background1" w:themeFillShade="F2"/>
          </w:tcPr>
          <w:p w14:paraId="3B86B557" w14:textId="77777777" w:rsidR="007776F7" w:rsidRPr="00174355" w:rsidRDefault="007776F7" w:rsidP="004D0007">
            <w:pPr>
              <w:widowControl w:val="0"/>
              <w:spacing w:before="60" w:after="60"/>
              <w:rPr>
                <w:rFonts w:cs="Arial"/>
                <w:b/>
                <w:szCs w:val="20"/>
              </w:rPr>
            </w:pPr>
            <w:r w:rsidRPr="00174355">
              <w:rPr>
                <w:rFonts w:cs="Arial"/>
                <w:szCs w:val="20"/>
              </w:rPr>
              <w:t>Non-fishing related tourism (including nature watching, scuba/snorkel tours)</w:t>
            </w:r>
          </w:p>
        </w:tc>
        <w:tc>
          <w:tcPr>
            <w:tcW w:w="665" w:type="pct"/>
            <w:shd w:val="clear" w:color="auto" w:fill="F2F2F2" w:themeFill="background1" w:themeFillShade="F2"/>
            <w:vAlign w:val="center"/>
          </w:tcPr>
          <w:p w14:paraId="39E7AA3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0779D122"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6758ADF6"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shd w:val="clear" w:color="auto" w:fill="F2F2F2" w:themeFill="background1" w:themeFillShade="F2"/>
            <w:vAlign w:val="center"/>
          </w:tcPr>
          <w:p w14:paraId="5016A170"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0F3C352F" w14:textId="77777777" w:rsidR="007776F7" w:rsidRPr="00174355" w:rsidRDefault="007776F7" w:rsidP="004D0007">
            <w:pPr>
              <w:widowControl w:val="0"/>
              <w:spacing w:before="60" w:after="60"/>
              <w:jc w:val="center"/>
              <w:rPr>
                <w:rFonts w:cs="Arial"/>
                <w:szCs w:val="20"/>
                <w:vertAlign w:val="superscript"/>
              </w:rPr>
            </w:pPr>
            <w:r w:rsidRPr="00174355">
              <w:rPr>
                <w:rFonts w:cs="Arial"/>
                <w:szCs w:val="20"/>
              </w:rPr>
              <w:t>A</w:t>
            </w:r>
          </w:p>
        </w:tc>
        <w:tc>
          <w:tcPr>
            <w:tcW w:w="665" w:type="pct"/>
            <w:shd w:val="clear" w:color="auto" w:fill="F2F2F2" w:themeFill="background1" w:themeFillShade="F2"/>
            <w:vAlign w:val="center"/>
          </w:tcPr>
          <w:p w14:paraId="13D10A5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2858D8FC" w14:textId="77777777" w:rsidTr="00F2404E">
        <w:trPr>
          <w:cantSplit/>
          <w:tblHeader/>
          <w:jc w:val="center"/>
        </w:trPr>
        <w:tc>
          <w:tcPr>
            <w:tcW w:w="944" w:type="pct"/>
            <w:shd w:val="clear" w:color="auto" w:fill="F2F2F2" w:themeFill="background1" w:themeFillShade="F2"/>
          </w:tcPr>
          <w:p w14:paraId="2466DBD7" w14:textId="77777777" w:rsidR="007776F7" w:rsidRPr="00174355" w:rsidRDefault="007776F7" w:rsidP="004D0007">
            <w:pPr>
              <w:widowControl w:val="0"/>
              <w:spacing w:before="60" w:after="60"/>
              <w:rPr>
                <w:rFonts w:cs="Arial"/>
                <w:szCs w:val="20"/>
                <w:vertAlign w:val="superscript"/>
              </w:rPr>
            </w:pPr>
            <w:r w:rsidRPr="00174355">
              <w:rPr>
                <w:rFonts w:cs="Arial"/>
                <w:szCs w:val="20"/>
              </w:rPr>
              <w:t>Charter fishing tours (including spear diving tours)</w:t>
            </w:r>
          </w:p>
        </w:tc>
        <w:tc>
          <w:tcPr>
            <w:tcW w:w="665" w:type="pct"/>
            <w:shd w:val="clear" w:color="auto" w:fill="F2F2F2" w:themeFill="background1" w:themeFillShade="F2"/>
            <w:vAlign w:val="center"/>
          </w:tcPr>
          <w:p w14:paraId="190C7E8E"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0F5FD0F3"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69DFB911"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shd w:val="clear" w:color="auto" w:fill="F2F2F2" w:themeFill="background1" w:themeFillShade="F2"/>
            <w:vAlign w:val="center"/>
          </w:tcPr>
          <w:p w14:paraId="46CBA342" w14:textId="77777777" w:rsidR="007776F7" w:rsidRPr="00174355" w:rsidRDefault="007776F7" w:rsidP="004D0007">
            <w:pPr>
              <w:widowControl w:val="0"/>
              <w:spacing w:before="60" w:after="60"/>
              <w:jc w:val="center"/>
              <w:rPr>
                <w:rFonts w:cs="Arial"/>
                <w:szCs w:val="20"/>
              </w:rPr>
            </w:pPr>
            <w:r w:rsidRPr="00174355">
              <w:rPr>
                <w:rFonts w:cs="Arial"/>
                <w:szCs w:val="20"/>
              </w:rPr>
              <w:t>A</w:t>
            </w:r>
            <w:r w:rsidRPr="00174355">
              <w:rPr>
                <w:rFonts w:cs="Arial"/>
                <w:szCs w:val="20"/>
                <w:vertAlign w:val="superscript"/>
              </w:rPr>
              <w:t>E</w:t>
            </w:r>
          </w:p>
        </w:tc>
        <w:tc>
          <w:tcPr>
            <w:tcW w:w="666" w:type="pct"/>
            <w:shd w:val="clear" w:color="auto" w:fill="F2F2F2" w:themeFill="background1" w:themeFillShade="F2"/>
            <w:vAlign w:val="center"/>
          </w:tcPr>
          <w:p w14:paraId="0D42EBE7"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5B60B6FC"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65B5B7D4" w14:textId="77777777" w:rsidTr="00F2404E">
        <w:trPr>
          <w:cantSplit/>
          <w:tblHeader/>
          <w:jc w:val="center"/>
        </w:trPr>
        <w:tc>
          <w:tcPr>
            <w:tcW w:w="944" w:type="pct"/>
            <w:shd w:val="clear" w:color="auto" w:fill="F2F2F2" w:themeFill="background1" w:themeFillShade="F2"/>
          </w:tcPr>
          <w:p w14:paraId="7389038D" w14:textId="77777777" w:rsidR="007776F7" w:rsidRPr="00174355" w:rsidRDefault="007776F7" w:rsidP="004D0007">
            <w:pPr>
              <w:widowControl w:val="0"/>
              <w:spacing w:before="60" w:after="60"/>
              <w:rPr>
                <w:rFonts w:cs="Arial"/>
                <w:szCs w:val="20"/>
              </w:rPr>
            </w:pPr>
            <w:r w:rsidRPr="00174355">
              <w:rPr>
                <w:rFonts w:cs="Arial"/>
                <w:szCs w:val="20"/>
              </w:rPr>
              <w:t>Commercial aviation tours (up to 3000 m above sea level)</w:t>
            </w:r>
          </w:p>
        </w:tc>
        <w:tc>
          <w:tcPr>
            <w:tcW w:w="665" w:type="pct"/>
            <w:shd w:val="clear" w:color="auto" w:fill="F2F2F2" w:themeFill="background1" w:themeFillShade="F2"/>
            <w:vAlign w:val="center"/>
          </w:tcPr>
          <w:p w14:paraId="6A5A276A"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1FA6FCA1"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64366E46"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28" w:type="pct"/>
            <w:shd w:val="clear" w:color="auto" w:fill="F2F2F2" w:themeFill="background1" w:themeFillShade="F2"/>
            <w:vAlign w:val="center"/>
          </w:tcPr>
          <w:p w14:paraId="17315FB4"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shd w:val="clear" w:color="auto" w:fill="F2F2F2" w:themeFill="background1" w:themeFillShade="F2"/>
            <w:vAlign w:val="center"/>
          </w:tcPr>
          <w:p w14:paraId="5C3141EC" w14:textId="77777777" w:rsidR="007776F7" w:rsidRPr="00174355" w:rsidRDefault="007776F7" w:rsidP="004D0007">
            <w:pPr>
              <w:widowControl w:val="0"/>
              <w:spacing w:before="60" w:after="60"/>
              <w:jc w:val="center"/>
              <w:rPr>
                <w:rFonts w:cs="Arial"/>
                <w:szCs w:val="20"/>
                <w:vertAlign w:val="superscript"/>
              </w:rPr>
            </w:pPr>
            <w:r w:rsidRPr="00174355">
              <w:rPr>
                <w:rFonts w:cs="Arial"/>
                <w:szCs w:val="20"/>
              </w:rPr>
              <w:t>A</w:t>
            </w:r>
          </w:p>
        </w:tc>
        <w:tc>
          <w:tcPr>
            <w:tcW w:w="665" w:type="pct"/>
            <w:shd w:val="clear" w:color="auto" w:fill="F2F2F2" w:themeFill="background1" w:themeFillShade="F2"/>
            <w:vAlign w:val="center"/>
          </w:tcPr>
          <w:p w14:paraId="68BAEA2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r>
    </w:tbl>
    <w:p w14:paraId="075A1BCE" w14:textId="2F1D4D4F" w:rsidR="007776F7" w:rsidRPr="00174355" w:rsidRDefault="00883A83" w:rsidP="007776F7">
      <w:pPr>
        <w:widowControl w:val="0"/>
        <w:ind w:left="329" w:hanging="329"/>
        <w:rPr>
          <w:rFonts w:cs="Arial"/>
          <w:szCs w:val="20"/>
        </w:rPr>
      </w:pPr>
      <w:r>
        <w:rPr>
          <w:rFonts w:cs="Arial"/>
          <w:szCs w:val="20"/>
        </w:rPr>
        <w:t>x</w:t>
      </w:r>
      <w:r w:rsidR="007776F7" w:rsidRPr="00174355">
        <w:rPr>
          <w:rFonts w:cs="Arial"/>
          <w:szCs w:val="20"/>
        </w:rPr>
        <w:tab/>
        <w:t>Activity is not allowed.</w:t>
      </w:r>
    </w:p>
    <w:p w14:paraId="26E974DF" w14:textId="122B9144" w:rsidR="007776F7" w:rsidRPr="00174355" w:rsidRDefault="007776F7" w:rsidP="007776F7">
      <w:pPr>
        <w:widowControl w:val="0"/>
        <w:ind w:left="329" w:hanging="329"/>
        <w:rPr>
          <w:rFonts w:cs="Arial"/>
          <w:szCs w:val="20"/>
        </w:rPr>
      </w:pPr>
      <w:r w:rsidRPr="00174355">
        <w:rPr>
          <w:rFonts w:cs="Arial"/>
          <w:szCs w:val="20"/>
        </w:rPr>
        <w:t>A</w:t>
      </w:r>
      <w:r w:rsidRPr="00174355">
        <w:rPr>
          <w:rFonts w:cs="Arial"/>
          <w:szCs w:val="20"/>
        </w:rPr>
        <w:tab/>
        <w:t xml:space="preserve">Authorisation required. Activity is </w:t>
      </w:r>
      <w:r w:rsidRPr="006136EC">
        <w:rPr>
          <w:rFonts w:cs="Arial"/>
          <w:szCs w:val="20"/>
        </w:rPr>
        <w:t>allowable</w:t>
      </w:r>
      <w:r w:rsidR="00E95025" w:rsidRPr="00F2404E">
        <w:rPr>
          <w:szCs w:val="20"/>
        </w:rPr>
        <w:t>, subject to assessment,</w:t>
      </w:r>
      <w:r w:rsidRPr="006136EC">
        <w:rPr>
          <w:rFonts w:cs="Arial"/>
          <w:szCs w:val="20"/>
        </w:rPr>
        <w:t xml:space="preserve"> in</w:t>
      </w:r>
      <w:r w:rsidRPr="004F5378">
        <w:rPr>
          <w:rFonts w:cs="Arial"/>
          <w:szCs w:val="20"/>
        </w:rPr>
        <w:t xml:space="preserve"> accordance</w:t>
      </w:r>
      <w:r w:rsidRPr="00174355">
        <w:rPr>
          <w:rFonts w:cs="Arial"/>
          <w:szCs w:val="20"/>
        </w:rPr>
        <w:t xml:space="preserve"> with a permit, class approval or activity licence or lease issued by the Director.</w:t>
      </w:r>
    </w:p>
    <w:p w14:paraId="653549FA" w14:textId="3EBE1C3D" w:rsidR="007776F7" w:rsidRPr="00174355" w:rsidRDefault="007776F7" w:rsidP="007776F7">
      <w:pPr>
        <w:widowControl w:val="0"/>
        <w:ind w:left="329" w:hanging="329"/>
        <w:rPr>
          <w:rFonts w:cs="Arial"/>
          <w:szCs w:val="20"/>
        </w:rPr>
      </w:pPr>
      <w:r w:rsidRPr="00174355">
        <w:rPr>
          <w:rFonts w:cs="Arial"/>
          <w:szCs w:val="20"/>
        </w:rPr>
        <w:t>E</w:t>
      </w:r>
      <w:r w:rsidRPr="00174355">
        <w:rPr>
          <w:rFonts w:cs="Arial"/>
          <w:szCs w:val="20"/>
        </w:rPr>
        <w:tab/>
        <w:t>Recreational fishing may be limited by determination in the Recreational Use Zone (IV) of the Ashmore Reef Marine Park.</w:t>
      </w:r>
    </w:p>
    <w:p w14:paraId="4863FA26" w14:textId="5FDC45FE" w:rsidR="007776F7" w:rsidRDefault="0050558E">
      <w:pPr>
        <w:widowControl w:val="0"/>
        <w:shd w:val="clear" w:color="auto" w:fill="F2F2F2" w:themeFill="background1" w:themeFillShade="F2"/>
        <w:rPr>
          <w:rFonts w:cs="Arial"/>
          <w:szCs w:val="20"/>
        </w:rPr>
      </w:pPr>
      <w:r w:rsidRPr="00174355">
        <w:rPr>
          <w:rFonts w:cs="Arial"/>
          <w:b/>
          <w:szCs w:val="20"/>
        </w:rPr>
        <w:t>Note:</w:t>
      </w:r>
      <w:r w:rsidR="007776F7" w:rsidRPr="00174355">
        <w:rPr>
          <w:rFonts w:cs="Arial"/>
          <w:szCs w:val="20"/>
        </w:rPr>
        <w:t xml:space="preserve"> Transit and anchoring is allowed as part of activities authorised under this Section, except in the Sanctuary Zone (</w:t>
      </w:r>
      <w:proofErr w:type="spellStart"/>
      <w:r w:rsidR="007776F7" w:rsidRPr="00174355">
        <w:rPr>
          <w:rFonts w:cs="Arial"/>
          <w:szCs w:val="20"/>
        </w:rPr>
        <w:t>Ia</w:t>
      </w:r>
      <w:proofErr w:type="spellEnd"/>
      <w:r w:rsidR="007776F7" w:rsidRPr="00174355">
        <w:rPr>
          <w:rFonts w:cs="Arial"/>
          <w:szCs w:val="20"/>
        </w:rPr>
        <w:t>).</w:t>
      </w:r>
    </w:p>
    <w:p w14:paraId="1D0BE363" w14:textId="3CE4ECAD" w:rsidR="00FF0EA8" w:rsidRPr="00174355" w:rsidRDefault="00FF0EA8">
      <w:pPr>
        <w:widowControl w:val="0"/>
        <w:shd w:val="clear" w:color="auto" w:fill="F2F2F2" w:themeFill="background1" w:themeFillShade="F2"/>
        <w:rPr>
          <w:rFonts w:cs="Arial"/>
          <w:szCs w:val="20"/>
        </w:rPr>
      </w:pPr>
      <w:r w:rsidRPr="00174355">
        <w:rPr>
          <w:rFonts w:cs="Arial"/>
          <w:b/>
          <w:szCs w:val="20"/>
        </w:rPr>
        <w:t>Note</w:t>
      </w:r>
      <w:r>
        <w:rPr>
          <w:rFonts w:cs="Arial"/>
          <w:szCs w:val="20"/>
        </w:rPr>
        <w:t xml:space="preserve">: </w:t>
      </w:r>
      <w:r w:rsidRPr="009E4509">
        <w:rPr>
          <w:rFonts w:cs="Arial"/>
          <w:szCs w:val="20"/>
        </w:rPr>
        <w:t>Fishing gear must be kept stowed and secured at all times during transit through, or stopping and anchoring in</w:t>
      </w:r>
      <w:r>
        <w:rPr>
          <w:rFonts w:cs="Arial"/>
          <w:szCs w:val="20"/>
        </w:rPr>
        <w:t xml:space="preserve"> a National Park Zone (II).</w:t>
      </w:r>
    </w:p>
    <w:p w14:paraId="5DDA5EFB" w14:textId="77777777" w:rsidR="001715C3" w:rsidRDefault="001715C3">
      <w:pPr>
        <w:spacing w:before="0" w:after="160" w:line="259" w:lineRule="auto"/>
        <w:rPr>
          <w:rFonts w:cs="Arial"/>
          <w:b/>
          <w:color w:val="9254A1"/>
        </w:rPr>
      </w:pPr>
      <w:r>
        <w:rPr>
          <w:rFonts w:cs="Arial"/>
        </w:rPr>
        <w:br w:type="page"/>
      </w:r>
    </w:p>
    <w:p w14:paraId="3E806716" w14:textId="25A8F561" w:rsidR="007776F7" w:rsidRPr="00174355" w:rsidRDefault="007776F7" w:rsidP="007776F7">
      <w:pPr>
        <w:pStyle w:val="Part46-Heading4"/>
        <w:rPr>
          <w:rFonts w:cs="Arial"/>
        </w:rPr>
      </w:pPr>
      <w:r w:rsidRPr="00174355">
        <w:rPr>
          <w:rFonts w:cs="Arial"/>
        </w:rPr>
        <w:lastRenderedPageBreak/>
        <w:t>Prescriptions</w:t>
      </w:r>
    </w:p>
    <w:p w14:paraId="5EFF8451" w14:textId="77777777" w:rsidR="007776F7" w:rsidRPr="00174355" w:rsidRDefault="007776F7" w:rsidP="0022104D">
      <w:pPr>
        <w:pStyle w:val="Heading4"/>
      </w:pPr>
      <w:r w:rsidRPr="00174355">
        <w:t>Commercial tourism activities may be conducted in the North-west Network in accordance with and subject to:</w:t>
      </w:r>
    </w:p>
    <w:p w14:paraId="0B8402A7" w14:textId="2C708EB5" w:rsidR="007776F7" w:rsidRPr="00174355" w:rsidRDefault="007776F7" w:rsidP="001F1752">
      <w:pPr>
        <w:pStyle w:val="sub-prescriptionsabc"/>
        <w:widowControl w:val="0"/>
        <w:numPr>
          <w:ilvl w:val="0"/>
          <w:numId w:val="38"/>
        </w:numPr>
        <w:rPr>
          <w:rFonts w:cs="Arial"/>
        </w:rPr>
      </w:pPr>
      <w:r w:rsidRPr="00174355">
        <w:rPr>
          <w:rFonts w:cs="Arial"/>
        </w:rPr>
        <w:t>a</w:t>
      </w:r>
      <w:r w:rsidR="00B27398">
        <w:rPr>
          <w:rFonts w:cs="Arial"/>
        </w:rPr>
        <w:t>n</w:t>
      </w:r>
      <w:r w:rsidRPr="00174355">
        <w:rPr>
          <w:rFonts w:cs="Arial"/>
        </w:rPr>
        <w:t xml:space="preserve"> activity licence or lease issued under Section 4.4.3 (Activity licences and leases); and</w:t>
      </w:r>
    </w:p>
    <w:p w14:paraId="6266715F" w14:textId="77777777" w:rsidR="007776F7" w:rsidRPr="00174355" w:rsidRDefault="007776F7" w:rsidP="001F1752">
      <w:pPr>
        <w:pStyle w:val="sub-prescriptionsabc"/>
        <w:widowControl w:val="0"/>
        <w:numPr>
          <w:ilvl w:val="0"/>
          <w:numId w:val="38"/>
        </w:numPr>
        <w:rPr>
          <w:rFonts w:cs="Arial"/>
        </w:rPr>
      </w:pPr>
      <w:r w:rsidRPr="00174355">
        <w:rPr>
          <w:rFonts w:cs="Arial"/>
        </w:rPr>
        <w:t>the following prescriptions in this Section;</w:t>
      </w:r>
    </w:p>
    <w:p w14:paraId="0F1825E7" w14:textId="55A3D999" w:rsidR="007776F7" w:rsidRPr="00174355" w:rsidRDefault="007776F7" w:rsidP="001F1752">
      <w:pPr>
        <w:pStyle w:val="sub-prescriptionsabc"/>
        <w:widowControl w:val="0"/>
        <w:numPr>
          <w:ilvl w:val="0"/>
          <w:numId w:val="38"/>
        </w:numPr>
        <w:rPr>
          <w:rFonts w:cs="Arial"/>
        </w:rPr>
      </w:pPr>
      <w:r w:rsidRPr="00174355">
        <w:rPr>
          <w:rFonts w:cs="Arial"/>
        </w:rPr>
        <w:t>the prescriptions in Section 4.2.1 (</w:t>
      </w:r>
      <w:r w:rsidR="00596755" w:rsidRPr="00174355">
        <w:rPr>
          <w:rFonts w:cs="Arial"/>
        </w:rPr>
        <w:t>General use</w:t>
      </w:r>
      <w:r w:rsidR="00596755">
        <w:rPr>
          <w:rFonts w:cs="Arial"/>
        </w:rPr>
        <w:t>, access, and waste management</w:t>
      </w:r>
      <w:r w:rsidRPr="00174355">
        <w:rPr>
          <w:rFonts w:cs="Arial"/>
        </w:rPr>
        <w:t>);</w:t>
      </w:r>
    </w:p>
    <w:p w14:paraId="2C72C0F9" w14:textId="4BC8905C" w:rsidR="007776F7" w:rsidRPr="00174355" w:rsidRDefault="007776F7" w:rsidP="001F1752">
      <w:pPr>
        <w:pStyle w:val="sub-prescriptionsabc"/>
        <w:widowControl w:val="0"/>
        <w:numPr>
          <w:ilvl w:val="0"/>
          <w:numId w:val="38"/>
        </w:numPr>
        <w:rPr>
          <w:rFonts w:cs="Arial"/>
        </w:rPr>
      </w:pPr>
      <w:r w:rsidRPr="00174355">
        <w:rPr>
          <w:rFonts w:cs="Arial"/>
        </w:rPr>
        <w:t>the prescriptions in Section 4.2.2 (Commercial shipping); and</w:t>
      </w:r>
    </w:p>
    <w:p w14:paraId="4961D0D2" w14:textId="118AD4FF" w:rsidR="007776F7" w:rsidRPr="00174355" w:rsidRDefault="007776F7" w:rsidP="001F1752">
      <w:pPr>
        <w:pStyle w:val="sub-prescriptionsabc"/>
        <w:widowControl w:val="0"/>
        <w:numPr>
          <w:ilvl w:val="0"/>
          <w:numId w:val="38"/>
        </w:numPr>
        <w:rPr>
          <w:rFonts w:cs="Arial"/>
        </w:rPr>
      </w:pPr>
      <w:r w:rsidRPr="00174355">
        <w:rPr>
          <w:rFonts w:cs="Arial"/>
        </w:rPr>
        <w:t>in relation to charter fishing, the prescriptions in Section 4.2.8 (Recreational fishing).</w:t>
      </w:r>
    </w:p>
    <w:p w14:paraId="4894E340" w14:textId="77777777" w:rsidR="007776F7" w:rsidRPr="00174355" w:rsidRDefault="007776F7" w:rsidP="0022104D">
      <w:pPr>
        <w:pStyle w:val="Heading4"/>
      </w:pPr>
      <w:r w:rsidRPr="00174355">
        <w:t>Commercial tours, other than charter fishing tours, may be conducted in a:</w:t>
      </w:r>
    </w:p>
    <w:p w14:paraId="12DEFBB9" w14:textId="3FFC64A6" w:rsidR="007776F7" w:rsidRPr="00174355" w:rsidRDefault="007776F7" w:rsidP="001F1752">
      <w:pPr>
        <w:pStyle w:val="sub-prescriptionsabc"/>
        <w:widowControl w:val="0"/>
        <w:numPr>
          <w:ilvl w:val="0"/>
          <w:numId w:val="40"/>
        </w:numPr>
        <w:rPr>
          <w:rFonts w:cs="Arial"/>
        </w:rPr>
      </w:pPr>
      <w:r w:rsidRPr="00174355">
        <w:rPr>
          <w:rFonts w:cs="Arial"/>
        </w:rPr>
        <w:t xml:space="preserve">Special Purpose Zone </w:t>
      </w:r>
      <w:r w:rsidR="00BC5461">
        <w:rPr>
          <w:rFonts w:cs="Arial"/>
        </w:rPr>
        <w:t xml:space="preserve">(Trawl) </w:t>
      </w:r>
      <w:r w:rsidRPr="00174355">
        <w:rPr>
          <w:rFonts w:cs="Arial"/>
        </w:rPr>
        <w:t>(VI);</w:t>
      </w:r>
    </w:p>
    <w:p w14:paraId="0F6BAA26" w14:textId="77777777" w:rsidR="007776F7" w:rsidRPr="00174355" w:rsidRDefault="007776F7" w:rsidP="001F1752">
      <w:pPr>
        <w:pStyle w:val="sub-prescriptionsabc"/>
        <w:widowControl w:val="0"/>
        <w:numPr>
          <w:ilvl w:val="0"/>
          <w:numId w:val="40"/>
        </w:numPr>
        <w:rPr>
          <w:rFonts w:cs="Arial"/>
        </w:rPr>
      </w:pPr>
      <w:r w:rsidRPr="00174355">
        <w:rPr>
          <w:rFonts w:cs="Arial"/>
        </w:rPr>
        <w:t>Multiple Use Zone (VI);</w:t>
      </w:r>
    </w:p>
    <w:p w14:paraId="306B214A" w14:textId="77777777" w:rsidR="007776F7" w:rsidRPr="00174355" w:rsidRDefault="007776F7" w:rsidP="001F1752">
      <w:pPr>
        <w:pStyle w:val="sub-prescriptionsabc"/>
        <w:widowControl w:val="0"/>
        <w:numPr>
          <w:ilvl w:val="0"/>
          <w:numId w:val="40"/>
        </w:numPr>
        <w:rPr>
          <w:rFonts w:cs="Arial"/>
        </w:rPr>
      </w:pPr>
      <w:r w:rsidRPr="00174355">
        <w:rPr>
          <w:rFonts w:cs="Arial"/>
        </w:rPr>
        <w:t>Habitat Protection Zone (IV);</w:t>
      </w:r>
    </w:p>
    <w:p w14:paraId="18E8D12D" w14:textId="77777777" w:rsidR="007776F7" w:rsidRPr="00174355" w:rsidRDefault="007776F7" w:rsidP="001F1752">
      <w:pPr>
        <w:pStyle w:val="sub-prescriptionsabc"/>
        <w:widowControl w:val="0"/>
        <w:numPr>
          <w:ilvl w:val="0"/>
          <w:numId w:val="40"/>
        </w:numPr>
        <w:rPr>
          <w:rFonts w:cs="Arial"/>
        </w:rPr>
      </w:pPr>
      <w:r w:rsidRPr="00174355">
        <w:rPr>
          <w:rFonts w:cs="Arial"/>
        </w:rPr>
        <w:t>Recreational Use Zone (IV); or</w:t>
      </w:r>
    </w:p>
    <w:p w14:paraId="36AD7527" w14:textId="77777777" w:rsidR="007776F7" w:rsidRPr="00174355" w:rsidRDefault="007776F7" w:rsidP="001F1752">
      <w:pPr>
        <w:pStyle w:val="sub-prescriptionsabc"/>
        <w:widowControl w:val="0"/>
        <w:numPr>
          <w:ilvl w:val="0"/>
          <w:numId w:val="40"/>
        </w:numPr>
        <w:rPr>
          <w:rFonts w:cs="Arial"/>
        </w:rPr>
      </w:pPr>
      <w:r w:rsidRPr="00174355">
        <w:rPr>
          <w:rFonts w:cs="Arial"/>
        </w:rPr>
        <w:t>National Park Zone (II).</w:t>
      </w:r>
    </w:p>
    <w:p w14:paraId="37742FC9" w14:textId="77777777" w:rsidR="007776F7" w:rsidRPr="00174355" w:rsidRDefault="007776F7" w:rsidP="0022104D">
      <w:pPr>
        <w:pStyle w:val="Heading4"/>
      </w:pPr>
      <w:r w:rsidRPr="00174355">
        <w:t>Charter fishing tours may be conducted in a:</w:t>
      </w:r>
    </w:p>
    <w:p w14:paraId="7F5A0AF5" w14:textId="5A686BE8" w:rsidR="007776F7" w:rsidRPr="00174355" w:rsidRDefault="007776F7" w:rsidP="001F1752">
      <w:pPr>
        <w:pStyle w:val="sub-prescriptionsabc"/>
        <w:widowControl w:val="0"/>
        <w:numPr>
          <w:ilvl w:val="0"/>
          <w:numId w:val="41"/>
        </w:numPr>
        <w:rPr>
          <w:rFonts w:cs="Arial"/>
        </w:rPr>
      </w:pPr>
      <w:r w:rsidRPr="00174355">
        <w:rPr>
          <w:rFonts w:cs="Arial"/>
        </w:rPr>
        <w:t xml:space="preserve">Special Purpose Zone </w:t>
      </w:r>
      <w:r w:rsidR="00BC5461">
        <w:rPr>
          <w:rFonts w:cs="Arial"/>
        </w:rPr>
        <w:t xml:space="preserve">(Trawl) </w:t>
      </w:r>
      <w:r w:rsidRPr="00174355">
        <w:rPr>
          <w:rFonts w:cs="Arial"/>
        </w:rPr>
        <w:t>(VI);</w:t>
      </w:r>
    </w:p>
    <w:p w14:paraId="3C634A25" w14:textId="77777777" w:rsidR="007776F7" w:rsidRPr="00174355" w:rsidRDefault="007776F7" w:rsidP="001F1752">
      <w:pPr>
        <w:pStyle w:val="sub-prescriptionsabc"/>
        <w:widowControl w:val="0"/>
        <w:numPr>
          <w:ilvl w:val="0"/>
          <w:numId w:val="41"/>
        </w:numPr>
        <w:rPr>
          <w:rFonts w:cs="Arial"/>
        </w:rPr>
      </w:pPr>
      <w:r w:rsidRPr="00174355">
        <w:rPr>
          <w:rFonts w:cs="Arial"/>
        </w:rPr>
        <w:t>Multiple Use Zone (VI);</w:t>
      </w:r>
    </w:p>
    <w:p w14:paraId="48205212" w14:textId="77777777" w:rsidR="007776F7" w:rsidRPr="00174355" w:rsidRDefault="007776F7" w:rsidP="001F1752">
      <w:pPr>
        <w:pStyle w:val="sub-prescriptionsabc"/>
        <w:widowControl w:val="0"/>
        <w:numPr>
          <w:ilvl w:val="0"/>
          <w:numId w:val="41"/>
        </w:numPr>
        <w:rPr>
          <w:rFonts w:cs="Arial"/>
        </w:rPr>
      </w:pPr>
      <w:r w:rsidRPr="00174355">
        <w:rPr>
          <w:rFonts w:cs="Arial"/>
        </w:rPr>
        <w:t>Habitat Protection Zone (IV); or</w:t>
      </w:r>
    </w:p>
    <w:p w14:paraId="1AF95435" w14:textId="77777777" w:rsidR="007776F7" w:rsidRPr="00174355" w:rsidRDefault="007776F7" w:rsidP="001F1752">
      <w:pPr>
        <w:pStyle w:val="sub-prescriptionsabc"/>
        <w:widowControl w:val="0"/>
        <w:numPr>
          <w:ilvl w:val="0"/>
          <w:numId w:val="41"/>
        </w:numPr>
        <w:rPr>
          <w:rFonts w:cs="Arial"/>
        </w:rPr>
      </w:pPr>
      <w:r w:rsidRPr="00174355">
        <w:rPr>
          <w:rFonts w:cs="Arial"/>
        </w:rPr>
        <w:t>Recreational Use Zone (IV).</w:t>
      </w:r>
    </w:p>
    <w:p w14:paraId="6A203CA9" w14:textId="321A9B32" w:rsidR="007776F7" w:rsidRPr="00174355" w:rsidRDefault="0050558E">
      <w:pPr>
        <w:widowControl w:val="0"/>
        <w:shd w:val="clear" w:color="auto" w:fill="F2F2F2" w:themeFill="background1" w:themeFillShade="F2"/>
        <w:ind w:left="851"/>
        <w:rPr>
          <w:rFonts w:cs="Arial"/>
        </w:rPr>
      </w:pPr>
      <w:r w:rsidRPr="00174355">
        <w:rPr>
          <w:rFonts w:cs="Arial"/>
          <w:b/>
        </w:rPr>
        <w:t>Note:</w:t>
      </w:r>
      <w:r w:rsidR="007776F7" w:rsidRPr="00174355">
        <w:rPr>
          <w:rFonts w:cs="Arial"/>
        </w:rPr>
        <w:t xml:space="preserve"> Recreational fishing may be limited by Determination in the Recreational Use Zone (IV) of the Ashmore Reef Marine Park.</w:t>
      </w:r>
    </w:p>
    <w:p w14:paraId="71C3FD34" w14:textId="77777777" w:rsidR="007776F7" w:rsidRPr="00174355" w:rsidRDefault="007776F7" w:rsidP="0022104D">
      <w:pPr>
        <w:pStyle w:val="Heading4"/>
      </w:pPr>
      <w:r w:rsidRPr="00174355">
        <w:t>Fishing gear on charter fishing vessels must be kept stowed and secured at all times during transit through, or stopping and anchoring in, zones in which charter fishing tours are not allowed.</w:t>
      </w:r>
    </w:p>
    <w:p w14:paraId="06D59D9E" w14:textId="77777777" w:rsidR="007776F7" w:rsidRPr="00174355" w:rsidRDefault="007776F7" w:rsidP="0022104D">
      <w:pPr>
        <w:pStyle w:val="Heading4"/>
      </w:pPr>
      <w:r w:rsidRPr="00174355">
        <w:t>Commercial aviation tours may be conducted in the airspace up to 3000 m above sea level, in accordance with a permit and relevant provisions of Part 8 of the EPBC Regulations.</w:t>
      </w:r>
    </w:p>
    <w:p w14:paraId="4C0C7543" w14:textId="19CDE348" w:rsidR="007776F7" w:rsidRPr="00174355" w:rsidRDefault="0050558E">
      <w:pPr>
        <w:widowControl w:val="0"/>
        <w:shd w:val="clear" w:color="auto" w:fill="F2F2F2" w:themeFill="background1" w:themeFillShade="F2"/>
        <w:ind w:left="851"/>
        <w:rPr>
          <w:rFonts w:cs="Arial"/>
        </w:rPr>
      </w:pPr>
      <w:r w:rsidRPr="00174355">
        <w:rPr>
          <w:rFonts w:cs="Arial"/>
          <w:b/>
        </w:rPr>
        <w:t>Note:</w:t>
      </w:r>
      <w:r w:rsidR="007776F7" w:rsidRPr="00174355">
        <w:rPr>
          <w:rFonts w:cs="Arial"/>
        </w:rPr>
        <w:t xml:space="preserve"> The EPBC Act and EPBC Regulations do not apply to commercial aviation tours in airspace over 3000 m above sea level.</w:t>
      </w:r>
    </w:p>
    <w:p w14:paraId="33471D08" w14:textId="77777777" w:rsidR="001715C3" w:rsidRDefault="001715C3">
      <w:pPr>
        <w:spacing w:before="0" w:after="160" w:line="259" w:lineRule="auto"/>
        <w:rPr>
          <w:rFonts w:eastAsiaTheme="majorEastAsia" w:cstheme="majorBidi"/>
          <w:b/>
          <w:bCs/>
          <w:color w:val="9254A1"/>
          <w:sz w:val="24"/>
        </w:rPr>
      </w:pPr>
      <w:bookmarkStart w:id="333" w:name="_Toc419788121"/>
      <w:bookmarkStart w:id="334" w:name="_Ref423031244"/>
      <w:bookmarkStart w:id="335" w:name="_Toc439933723"/>
      <w:bookmarkStart w:id="336" w:name="_Toc476652832"/>
      <w:bookmarkStart w:id="337" w:name="_Toc481512487"/>
      <w:bookmarkStart w:id="338" w:name="_Toc481760506"/>
      <w:bookmarkStart w:id="339" w:name="_Toc484449187"/>
      <w:bookmarkStart w:id="340" w:name="_Toc484452433"/>
      <w:bookmarkStart w:id="341" w:name="_Toc485123503"/>
      <w:bookmarkStart w:id="342" w:name="_Toc485302071"/>
      <w:bookmarkStart w:id="343" w:name="_Toc485302735"/>
      <w:bookmarkStart w:id="344" w:name="_Toc485735287"/>
      <w:bookmarkStart w:id="345" w:name="_Toc486517803"/>
      <w:bookmarkStart w:id="346" w:name="_Toc486579142"/>
      <w:bookmarkStart w:id="347" w:name="_Toc486589594"/>
      <w:bookmarkStart w:id="348" w:name="_Toc486600670"/>
      <w:bookmarkStart w:id="349" w:name="_Toc486950446"/>
      <w:bookmarkStart w:id="350" w:name="_Toc487209307"/>
      <w:bookmarkStart w:id="351" w:name="_Toc487545377"/>
      <w:bookmarkStart w:id="352" w:name="_Toc487545581"/>
      <w:bookmarkStart w:id="353" w:name="_Toc488315796"/>
      <w:bookmarkStart w:id="354" w:name="_Toc498692673"/>
      <w:bookmarkStart w:id="355" w:name="_Toc501466920"/>
      <w:r>
        <w:br w:type="page"/>
      </w:r>
    </w:p>
    <w:p w14:paraId="14FB7464" w14:textId="6187D6C5" w:rsidR="007776F7" w:rsidRPr="00174355" w:rsidRDefault="007776F7" w:rsidP="0028333B">
      <w:pPr>
        <w:pStyle w:val="Heading3"/>
      </w:pPr>
      <w:bookmarkStart w:id="356" w:name="_Toc501535767"/>
      <w:r w:rsidRPr="00174355">
        <w:lastRenderedPageBreak/>
        <w:t>Recreational fishin</w:t>
      </w:r>
      <w:bookmarkEnd w:id="333"/>
      <w:bookmarkEnd w:id="334"/>
      <w:bookmarkEnd w:id="335"/>
      <w:bookmarkEnd w:id="336"/>
      <w:r w:rsidRPr="00174355">
        <w:t>g</w:t>
      </w:r>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p w14:paraId="0DACED22" w14:textId="09DFAAD0" w:rsidR="007776F7" w:rsidRPr="00174355" w:rsidRDefault="00EB7147" w:rsidP="007776F7">
      <w:pPr>
        <w:widowControl w:val="0"/>
        <w:rPr>
          <w:rFonts w:cs="Arial"/>
        </w:rPr>
      </w:pPr>
      <w:r w:rsidRPr="00CF074B">
        <w:t xml:space="preserve">The prescriptions </w:t>
      </w:r>
      <w:r>
        <w:t xml:space="preserve">in this Section </w:t>
      </w:r>
      <w:r w:rsidR="007776F7" w:rsidRPr="00174355">
        <w:rPr>
          <w:rFonts w:cs="Arial"/>
        </w:rPr>
        <w:t>set out the rules for recreational fishing in the North-west Network. These are summarised in Table 4.</w:t>
      </w:r>
      <w:r w:rsidR="00EE3967">
        <w:rPr>
          <w:rFonts w:cs="Arial"/>
        </w:rPr>
        <w:t>9</w:t>
      </w:r>
      <w:r w:rsidR="007776F7" w:rsidRPr="00174355">
        <w:rPr>
          <w:rFonts w:cs="Arial"/>
        </w:rPr>
        <w:t>.</w:t>
      </w:r>
    </w:p>
    <w:p w14:paraId="3E11EBCC" w14:textId="64A89413" w:rsidR="007776F7" w:rsidRPr="00174355" w:rsidRDefault="007776F7" w:rsidP="007776F7">
      <w:pPr>
        <w:widowControl w:val="0"/>
        <w:spacing w:before="144" w:after="144"/>
        <w:rPr>
          <w:rFonts w:cs="Arial"/>
        </w:rPr>
      </w:pPr>
      <w:r w:rsidRPr="00174355">
        <w:rPr>
          <w:rFonts w:cs="Arial"/>
        </w:rPr>
        <w:t>Section 4.2.1 (</w:t>
      </w:r>
      <w:r w:rsidR="00596755" w:rsidRPr="00174355">
        <w:rPr>
          <w:rFonts w:cs="Arial"/>
        </w:rPr>
        <w:t>General use</w:t>
      </w:r>
      <w:r w:rsidR="00596755">
        <w:rPr>
          <w:rFonts w:cs="Arial"/>
        </w:rPr>
        <w:t>, access, and waste management</w:t>
      </w:r>
      <w:r w:rsidRPr="00174355">
        <w:rPr>
          <w:rFonts w:cs="Arial"/>
        </w:rPr>
        <w:t>) describes specific access and use arrangements in place for Ashmore Reef, Cartier Island and Mermaid Reef Marine Parks which affect recreational fishing in those marine parks.</w:t>
      </w:r>
    </w:p>
    <w:p w14:paraId="508FBEA9" w14:textId="22E26817" w:rsidR="007776F7" w:rsidRPr="00174355" w:rsidRDefault="007776F7" w:rsidP="007776F7">
      <w:pPr>
        <w:widowControl w:val="0"/>
        <w:rPr>
          <w:rFonts w:cs="Arial"/>
        </w:rPr>
      </w:pPr>
      <w:r w:rsidRPr="00174355">
        <w:rPr>
          <w:rFonts w:cs="Arial"/>
        </w:rPr>
        <w:t>Research in connection with recreational fishing will be managed in accordance with Section 4.2.11 (Research and monitoring).</w:t>
      </w:r>
    </w:p>
    <w:p w14:paraId="44C17699" w14:textId="34F6F80C" w:rsidR="007776F7" w:rsidRPr="00174355" w:rsidRDefault="007776F7" w:rsidP="007776F7">
      <w:pPr>
        <w:widowControl w:val="0"/>
        <w:spacing w:before="144" w:after="144"/>
        <w:rPr>
          <w:rFonts w:cs="Arial"/>
          <w:b/>
        </w:rPr>
      </w:pPr>
      <w:r w:rsidRPr="00174355">
        <w:rPr>
          <w:rFonts w:cs="Arial"/>
          <w:b/>
        </w:rPr>
        <w:t>Table 4.</w:t>
      </w:r>
      <w:r w:rsidR="00126488">
        <w:rPr>
          <w:rFonts w:cs="Arial"/>
          <w:b/>
        </w:rPr>
        <w:t>9</w:t>
      </w:r>
      <w:r w:rsidR="00126488" w:rsidRPr="00174355">
        <w:rPr>
          <w:rFonts w:cs="Arial"/>
          <w:b/>
        </w:rPr>
        <w:t xml:space="preserve"> </w:t>
      </w:r>
      <w:r w:rsidRPr="00174355">
        <w:rPr>
          <w:rFonts w:cs="Arial"/>
          <w:b/>
        </w:rPr>
        <w:t>Summary of prescriptions for recreational fishing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9"/>
        <w:gridCol w:w="1295"/>
        <w:gridCol w:w="1295"/>
        <w:gridCol w:w="1297"/>
        <w:gridCol w:w="1418"/>
        <w:gridCol w:w="1297"/>
        <w:gridCol w:w="1295"/>
      </w:tblGrid>
      <w:tr w:rsidR="007776F7" w:rsidRPr="00174355" w14:paraId="726FB05A" w14:textId="77777777" w:rsidTr="00F2404E">
        <w:trPr>
          <w:trHeight w:val="176"/>
          <w:jc w:val="center"/>
        </w:trPr>
        <w:tc>
          <w:tcPr>
            <w:tcW w:w="944" w:type="pct"/>
            <w:tcBorders>
              <w:bottom w:val="single" w:sz="4" w:space="0" w:color="auto"/>
            </w:tcBorders>
            <w:shd w:val="clear" w:color="auto" w:fill="F2F2F2" w:themeFill="background1" w:themeFillShade="F2"/>
          </w:tcPr>
          <w:p w14:paraId="4CEFA918" w14:textId="77777777" w:rsidR="007776F7" w:rsidRPr="00174355" w:rsidRDefault="007776F7" w:rsidP="00F71EBC">
            <w:pPr>
              <w:widowControl w:val="0"/>
              <w:spacing w:before="60" w:after="60" w:line="240" w:lineRule="auto"/>
              <w:jc w:val="center"/>
              <w:rPr>
                <w:rFonts w:cs="Arial"/>
                <w:b/>
                <w:szCs w:val="20"/>
              </w:rPr>
            </w:pPr>
            <w:r w:rsidRPr="00174355">
              <w:rPr>
                <w:rFonts w:cs="Arial"/>
                <w:b/>
                <w:szCs w:val="20"/>
              </w:rPr>
              <w:t>RECREATIONAL FISHING</w:t>
            </w:r>
          </w:p>
          <w:p w14:paraId="2136CB92"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Activity</w:t>
            </w:r>
          </w:p>
        </w:tc>
        <w:tc>
          <w:tcPr>
            <w:tcW w:w="665" w:type="pct"/>
            <w:tcBorders>
              <w:bottom w:val="single" w:sz="4" w:space="0" w:color="auto"/>
            </w:tcBorders>
            <w:shd w:val="thinReverseDiagStripe" w:color="FFFFFF" w:fill="6DAFE0"/>
          </w:tcPr>
          <w:p w14:paraId="4E2C6F50" w14:textId="4C09B008"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19B730A6"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5" w:type="pct"/>
            <w:tcBorders>
              <w:bottom w:val="single" w:sz="4" w:space="0" w:color="auto"/>
            </w:tcBorders>
            <w:shd w:val="clear" w:color="auto" w:fill="B9E6FB"/>
          </w:tcPr>
          <w:p w14:paraId="23D208F4"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4BAE386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6" w:type="pct"/>
            <w:tcBorders>
              <w:bottom w:val="single" w:sz="4" w:space="0" w:color="auto"/>
            </w:tcBorders>
            <w:shd w:val="clear" w:color="auto" w:fill="FFF8A3"/>
          </w:tcPr>
          <w:p w14:paraId="75B6B75C"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7DA52C7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44A8E984"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728" w:type="pct"/>
            <w:tcBorders>
              <w:bottom w:val="single" w:sz="4" w:space="0" w:color="auto"/>
            </w:tcBorders>
            <w:shd w:val="clear" w:color="auto" w:fill="FDBA33"/>
          </w:tcPr>
          <w:p w14:paraId="1F133DA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4030FB32"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66" w:type="pct"/>
            <w:tcBorders>
              <w:bottom w:val="single" w:sz="4" w:space="0" w:color="auto"/>
            </w:tcBorders>
            <w:shd w:val="clear" w:color="auto" w:fill="7BBC63"/>
          </w:tcPr>
          <w:p w14:paraId="32218A9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65" w:type="pct"/>
            <w:tcBorders>
              <w:bottom w:val="single" w:sz="4" w:space="0" w:color="auto"/>
            </w:tcBorders>
            <w:shd w:val="clear" w:color="auto" w:fill="F7C0D8"/>
          </w:tcPr>
          <w:p w14:paraId="4BCEFCD4"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5EC62469"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3608DB8C" w14:textId="77777777" w:rsidTr="00F2404E">
        <w:trPr>
          <w:jc w:val="center"/>
        </w:trPr>
        <w:tc>
          <w:tcPr>
            <w:tcW w:w="944" w:type="pct"/>
            <w:shd w:val="clear" w:color="auto" w:fill="F2F2F2" w:themeFill="background1" w:themeFillShade="F2"/>
          </w:tcPr>
          <w:p w14:paraId="41CD4F3A" w14:textId="6452024F" w:rsidR="007776F7" w:rsidRPr="00174355" w:rsidRDefault="007776F7" w:rsidP="004D0007">
            <w:pPr>
              <w:widowControl w:val="0"/>
              <w:spacing w:before="60" w:after="60"/>
              <w:rPr>
                <w:rFonts w:cs="Arial"/>
                <w:szCs w:val="20"/>
                <w:vertAlign w:val="superscript"/>
              </w:rPr>
            </w:pPr>
            <w:r w:rsidRPr="00174355">
              <w:rPr>
                <w:rFonts w:cs="Arial"/>
                <w:szCs w:val="20"/>
              </w:rPr>
              <w:t>Recreational fishing (including spear-fishing)</w:t>
            </w:r>
          </w:p>
        </w:tc>
        <w:tc>
          <w:tcPr>
            <w:tcW w:w="665" w:type="pct"/>
            <w:shd w:val="clear" w:color="auto" w:fill="F2F2F2" w:themeFill="background1" w:themeFillShade="F2"/>
            <w:vAlign w:val="center"/>
          </w:tcPr>
          <w:p w14:paraId="7C653883"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65" w:type="pct"/>
            <w:shd w:val="clear" w:color="auto" w:fill="F2F2F2" w:themeFill="background1" w:themeFillShade="F2"/>
            <w:vAlign w:val="center"/>
          </w:tcPr>
          <w:p w14:paraId="5235EEA1"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66" w:type="pct"/>
            <w:shd w:val="clear" w:color="auto" w:fill="F2F2F2" w:themeFill="background1" w:themeFillShade="F2"/>
            <w:vAlign w:val="center"/>
          </w:tcPr>
          <w:p w14:paraId="7A1065D6" w14:textId="77777777" w:rsidR="007776F7" w:rsidRPr="00174355" w:rsidRDefault="007776F7" w:rsidP="004D0007">
            <w:pPr>
              <w:widowControl w:val="0"/>
              <w:spacing w:before="60" w:after="60"/>
              <w:jc w:val="center"/>
              <w:rPr>
                <w:rFonts w:cs="Arial"/>
                <w:szCs w:val="20"/>
                <w:vertAlign w:val="superscript"/>
              </w:rPr>
            </w:pPr>
            <w:r w:rsidRPr="00174355">
              <w:rPr>
                <w:rFonts w:cs="Arial"/>
                <w:szCs w:val="20"/>
              </w:rPr>
              <w:sym w:font="Wingdings" w:char="F0FC"/>
            </w:r>
          </w:p>
        </w:tc>
        <w:tc>
          <w:tcPr>
            <w:tcW w:w="728" w:type="pct"/>
            <w:shd w:val="clear" w:color="auto" w:fill="F2F2F2" w:themeFill="background1" w:themeFillShade="F2"/>
            <w:vAlign w:val="center"/>
          </w:tcPr>
          <w:p w14:paraId="621FAA4B"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r w:rsidRPr="00174355">
              <w:rPr>
                <w:rFonts w:cs="Arial"/>
                <w:szCs w:val="20"/>
                <w:vertAlign w:val="superscript"/>
              </w:rPr>
              <w:t>E</w:t>
            </w:r>
          </w:p>
        </w:tc>
        <w:tc>
          <w:tcPr>
            <w:tcW w:w="666" w:type="pct"/>
            <w:shd w:val="clear" w:color="auto" w:fill="F2F2F2" w:themeFill="background1" w:themeFillShade="F2"/>
            <w:vAlign w:val="center"/>
          </w:tcPr>
          <w:p w14:paraId="73D4DA4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65" w:type="pct"/>
            <w:shd w:val="clear" w:color="auto" w:fill="F2F2F2" w:themeFill="background1" w:themeFillShade="F2"/>
            <w:vAlign w:val="center"/>
          </w:tcPr>
          <w:p w14:paraId="47C6F098"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6A4D72" w:rsidRPr="00174355" w14:paraId="33815A63" w14:textId="77777777" w:rsidTr="00F2404E">
        <w:trPr>
          <w:jc w:val="center"/>
        </w:trPr>
        <w:tc>
          <w:tcPr>
            <w:tcW w:w="944" w:type="pct"/>
            <w:shd w:val="clear" w:color="auto" w:fill="F2F2F2" w:themeFill="background1" w:themeFillShade="F2"/>
          </w:tcPr>
          <w:p w14:paraId="3B170D1E" w14:textId="5637F1F0" w:rsidR="006A4D72" w:rsidRPr="00174355" w:rsidRDefault="006A4D72" w:rsidP="006A4D72">
            <w:pPr>
              <w:widowControl w:val="0"/>
              <w:spacing w:before="60" w:after="60"/>
              <w:rPr>
                <w:rFonts w:cs="Arial"/>
                <w:szCs w:val="20"/>
              </w:rPr>
            </w:pPr>
            <w:r>
              <w:rPr>
                <w:rFonts w:cs="Arial"/>
                <w:szCs w:val="20"/>
              </w:rPr>
              <w:t>Anchoring</w:t>
            </w:r>
          </w:p>
        </w:tc>
        <w:tc>
          <w:tcPr>
            <w:tcW w:w="665" w:type="pct"/>
            <w:shd w:val="clear" w:color="auto" w:fill="F2F2F2" w:themeFill="background1" w:themeFillShade="F2"/>
          </w:tcPr>
          <w:p w14:paraId="7E5F0991" w14:textId="621D45A5" w:rsidR="006A4D72" w:rsidRPr="00174355" w:rsidRDefault="006A4D72" w:rsidP="006A4D72">
            <w:pPr>
              <w:widowControl w:val="0"/>
              <w:spacing w:before="60" w:after="60"/>
              <w:jc w:val="center"/>
              <w:rPr>
                <w:rFonts w:cs="Arial"/>
                <w:szCs w:val="20"/>
              </w:rPr>
            </w:pPr>
            <w:r w:rsidRPr="003B6C6A">
              <w:rPr>
                <w:rFonts w:cs="Arial"/>
                <w:szCs w:val="20"/>
              </w:rPr>
              <w:sym w:font="Wingdings" w:char="F0FC"/>
            </w:r>
          </w:p>
        </w:tc>
        <w:tc>
          <w:tcPr>
            <w:tcW w:w="665" w:type="pct"/>
            <w:shd w:val="clear" w:color="auto" w:fill="F2F2F2" w:themeFill="background1" w:themeFillShade="F2"/>
          </w:tcPr>
          <w:p w14:paraId="1EFEFF6E" w14:textId="1805A6E2" w:rsidR="006A4D72" w:rsidRPr="00174355" w:rsidRDefault="006A4D72" w:rsidP="006A4D72">
            <w:pPr>
              <w:widowControl w:val="0"/>
              <w:spacing w:before="60" w:after="60"/>
              <w:jc w:val="center"/>
              <w:rPr>
                <w:rFonts w:cs="Arial"/>
                <w:szCs w:val="20"/>
              </w:rPr>
            </w:pPr>
            <w:r w:rsidRPr="003B6C6A">
              <w:rPr>
                <w:rFonts w:cs="Arial"/>
                <w:szCs w:val="20"/>
              </w:rPr>
              <w:sym w:font="Wingdings" w:char="F0FC"/>
            </w:r>
          </w:p>
        </w:tc>
        <w:tc>
          <w:tcPr>
            <w:tcW w:w="666" w:type="pct"/>
            <w:shd w:val="clear" w:color="auto" w:fill="F2F2F2" w:themeFill="background1" w:themeFillShade="F2"/>
          </w:tcPr>
          <w:p w14:paraId="3799ED43" w14:textId="2BDFDAB5" w:rsidR="006A4D72" w:rsidRPr="00174355" w:rsidRDefault="006A4D72" w:rsidP="006A4D72">
            <w:pPr>
              <w:widowControl w:val="0"/>
              <w:spacing w:before="60" w:after="60"/>
              <w:jc w:val="center"/>
              <w:rPr>
                <w:rFonts w:cs="Arial"/>
                <w:szCs w:val="20"/>
              </w:rPr>
            </w:pPr>
            <w:r w:rsidRPr="003B6C6A">
              <w:rPr>
                <w:rFonts w:cs="Arial"/>
                <w:szCs w:val="20"/>
              </w:rPr>
              <w:sym w:font="Wingdings" w:char="F0FC"/>
            </w:r>
          </w:p>
        </w:tc>
        <w:tc>
          <w:tcPr>
            <w:tcW w:w="728" w:type="pct"/>
            <w:shd w:val="clear" w:color="auto" w:fill="F2F2F2" w:themeFill="background1" w:themeFillShade="F2"/>
          </w:tcPr>
          <w:p w14:paraId="272FF610" w14:textId="45D62AD8" w:rsidR="006A4D72" w:rsidRPr="00174355" w:rsidRDefault="006A4D72" w:rsidP="006A4D72">
            <w:pPr>
              <w:widowControl w:val="0"/>
              <w:spacing w:before="60" w:after="60"/>
              <w:jc w:val="center"/>
              <w:rPr>
                <w:rFonts w:cs="Arial"/>
                <w:szCs w:val="20"/>
              </w:rPr>
            </w:pPr>
            <w:r w:rsidRPr="003B6C6A">
              <w:rPr>
                <w:rFonts w:cs="Arial"/>
                <w:szCs w:val="20"/>
              </w:rPr>
              <w:sym w:font="Wingdings" w:char="F0FC"/>
            </w:r>
          </w:p>
        </w:tc>
        <w:tc>
          <w:tcPr>
            <w:tcW w:w="666" w:type="pct"/>
            <w:shd w:val="clear" w:color="auto" w:fill="F2F2F2" w:themeFill="background1" w:themeFillShade="F2"/>
          </w:tcPr>
          <w:p w14:paraId="75FF8BAA" w14:textId="4436792F" w:rsidR="006A4D72" w:rsidRPr="00174355" w:rsidRDefault="006A4D72" w:rsidP="006A4D72">
            <w:pPr>
              <w:widowControl w:val="0"/>
              <w:spacing w:before="60" w:after="60"/>
              <w:jc w:val="center"/>
              <w:rPr>
                <w:rFonts w:cs="Arial"/>
                <w:szCs w:val="20"/>
              </w:rPr>
            </w:pPr>
            <w:r w:rsidRPr="003B6C6A">
              <w:rPr>
                <w:rFonts w:cs="Arial"/>
                <w:szCs w:val="20"/>
              </w:rPr>
              <w:sym w:font="Wingdings" w:char="F0FC"/>
            </w:r>
          </w:p>
        </w:tc>
        <w:tc>
          <w:tcPr>
            <w:tcW w:w="665" w:type="pct"/>
            <w:shd w:val="clear" w:color="auto" w:fill="F2F2F2" w:themeFill="background1" w:themeFillShade="F2"/>
            <w:vAlign w:val="center"/>
          </w:tcPr>
          <w:p w14:paraId="679E0060" w14:textId="05E86F75" w:rsidR="006A4D72" w:rsidRPr="00174355" w:rsidRDefault="006A4D72" w:rsidP="006A4D72">
            <w:pPr>
              <w:widowControl w:val="0"/>
              <w:spacing w:before="60" w:after="60"/>
              <w:jc w:val="center"/>
              <w:rPr>
                <w:rFonts w:cs="Arial"/>
                <w:szCs w:val="20"/>
              </w:rPr>
            </w:pPr>
            <w:r>
              <w:rPr>
                <w:rFonts w:cs="Arial"/>
                <w:szCs w:val="20"/>
              </w:rPr>
              <w:t>x</w:t>
            </w:r>
          </w:p>
        </w:tc>
      </w:tr>
      <w:tr w:rsidR="006A4D72" w:rsidRPr="00174355" w14:paraId="5DAB8040" w14:textId="77777777" w:rsidTr="00F2404E">
        <w:trPr>
          <w:jc w:val="center"/>
        </w:trPr>
        <w:tc>
          <w:tcPr>
            <w:tcW w:w="944" w:type="pct"/>
            <w:shd w:val="clear" w:color="auto" w:fill="F2F2F2" w:themeFill="background1" w:themeFillShade="F2"/>
          </w:tcPr>
          <w:p w14:paraId="06358438" w14:textId="50893EEE" w:rsidR="006A4D72" w:rsidRDefault="006A4D72" w:rsidP="006A4D72">
            <w:pPr>
              <w:widowControl w:val="0"/>
              <w:spacing w:before="60" w:after="60"/>
              <w:rPr>
                <w:rFonts w:cs="Arial"/>
                <w:szCs w:val="20"/>
              </w:rPr>
            </w:pPr>
            <w:r>
              <w:rPr>
                <w:rFonts w:cs="Arial"/>
                <w:szCs w:val="20"/>
              </w:rPr>
              <w:t>Vessel transiting</w:t>
            </w:r>
          </w:p>
        </w:tc>
        <w:tc>
          <w:tcPr>
            <w:tcW w:w="665" w:type="pct"/>
            <w:shd w:val="clear" w:color="auto" w:fill="F2F2F2" w:themeFill="background1" w:themeFillShade="F2"/>
          </w:tcPr>
          <w:p w14:paraId="4E1E0EE4" w14:textId="11C9004E" w:rsidR="006A4D72" w:rsidRPr="00174355" w:rsidRDefault="006A4D72" w:rsidP="006A4D72">
            <w:pPr>
              <w:widowControl w:val="0"/>
              <w:spacing w:before="60" w:after="60"/>
              <w:jc w:val="center"/>
              <w:rPr>
                <w:rFonts w:cs="Arial"/>
                <w:szCs w:val="20"/>
              </w:rPr>
            </w:pPr>
            <w:r w:rsidRPr="00C56669">
              <w:rPr>
                <w:rFonts w:cs="Arial"/>
                <w:szCs w:val="20"/>
              </w:rPr>
              <w:sym w:font="Wingdings" w:char="F0FC"/>
            </w:r>
          </w:p>
        </w:tc>
        <w:tc>
          <w:tcPr>
            <w:tcW w:w="665" w:type="pct"/>
            <w:shd w:val="clear" w:color="auto" w:fill="F2F2F2" w:themeFill="background1" w:themeFillShade="F2"/>
          </w:tcPr>
          <w:p w14:paraId="722E23A8" w14:textId="671D67B5" w:rsidR="006A4D72" w:rsidRPr="00174355" w:rsidRDefault="006A4D72" w:rsidP="006A4D72">
            <w:pPr>
              <w:widowControl w:val="0"/>
              <w:spacing w:before="60" w:after="60"/>
              <w:jc w:val="center"/>
              <w:rPr>
                <w:rFonts w:cs="Arial"/>
                <w:szCs w:val="20"/>
              </w:rPr>
            </w:pPr>
            <w:r w:rsidRPr="00C56669">
              <w:rPr>
                <w:rFonts w:cs="Arial"/>
                <w:szCs w:val="20"/>
              </w:rPr>
              <w:sym w:font="Wingdings" w:char="F0FC"/>
            </w:r>
          </w:p>
        </w:tc>
        <w:tc>
          <w:tcPr>
            <w:tcW w:w="666" w:type="pct"/>
            <w:shd w:val="clear" w:color="auto" w:fill="F2F2F2" w:themeFill="background1" w:themeFillShade="F2"/>
          </w:tcPr>
          <w:p w14:paraId="6F1AD445" w14:textId="6E206D82" w:rsidR="006A4D72" w:rsidRPr="00174355" w:rsidRDefault="006A4D72" w:rsidP="006A4D72">
            <w:pPr>
              <w:widowControl w:val="0"/>
              <w:spacing w:before="60" w:after="60"/>
              <w:jc w:val="center"/>
              <w:rPr>
                <w:rFonts w:cs="Arial"/>
                <w:szCs w:val="20"/>
              </w:rPr>
            </w:pPr>
            <w:r w:rsidRPr="00C56669">
              <w:rPr>
                <w:rFonts w:cs="Arial"/>
                <w:szCs w:val="20"/>
              </w:rPr>
              <w:sym w:font="Wingdings" w:char="F0FC"/>
            </w:r>
          </w:p>
        </w:tc>
        <w:tc>
          <w:tcPr>
            <w:tcW w:w="728" w:type="pct"/>
            <w:shd w:val="clear" w:color="auto" w:fill="F2F2F2" w:themeFill="background1" w:themeFillShade="F2"/>
          </w:tcPr>
          <w:p w14:paraId="734E5F2A" w14:textId="6D15FD80" w:rsidR="006A4D72" w:rsidRPr="00174355" w:rsidRDefault="006A4D72" w:rsidP="006A4D72">
            <w:pPr>
              <w:widowControl w:val="0"/>
              <w:spacing w:before="60" w:after="60"/>
              <w:jc w:val="center"/>
              <w:rPr>
                <w:rFonts w:cs="Arial"/>
                <w:szCs w:val="20"/>
              </w:rPr>
            </w:pPr>
            <w:r w:rsidRPr="00C56669">
              <w:rPr>
                <w:rFonts w:cs="Arial"/>
                <w:szCs w:val="20"/>
              </w:rPr>
              <w:sym w:font="Wingdings" w:char="F0FC"/>
            </w:r>
          </w:p>
        </w:tc>
        <w:tc>
          <w:tcPr>
            <w:tcW w:w="666" w:type="pct"/>
            <w:shd w:val="clear" w:color="auto" w:fill="F2F2F2" w:themeFill="background1" w:themeFillShade="F2"/>
          </w:tcPr>
          <w:p w14:paraId="20A5B117" w14:textId="7FAAF947" w:rsidR="006A4D72" w:rsidRPr="00174355" w:rsidRDefault="006A4D72" w:rsidP="006A4D72">
            <w:pPr>
              <w:widowControl w:val="0"/>
              <w:spacing w:before="60" w:after="60"/>
              <w:jc w:val="center"/>
              <w:rPr>
                <w:rFonts w:cs="Arial"/>
                <w:szCs w:val="20"/>
              </w:rPr>
            </w:pPr>
            <w:r w:rsidRPr="00C56669">
              <w:rPr>
                <w:rFonts w:cs="Arial"/>
                <w:szCs w:val="20"/>
              </w:rPr>
              <w:sym w:font="Wingdings" w:char="F0FC"/>
            </w:r>
          </w:p>
        </w:tc>
        <w:tc>
          <w:tcPr>
            <w:tcW w:w="665" w:type="pct"/>
            <w:shd w:val="clear" w:color="auto" w:fill="F2F2F2" w:themeFill="background1" w:themeFillShade="F2"/>
            <w:vAlign w:val="center"/>
          </w:tcPr>
          <w:p w14:paraId="0F878950" w14:textId="410887C9" w:rsidR="006A4D72" w:rsidRDefault="006A4D72" w:rsidP="006A4D72">
            <w:pPr>
              <w:widowControl w:val="0"/>
              <w:spacing w:before="60" w:after="60"/>
              <w:jc w:val="center"/>
              <w:rPr>
                <w:rFonts w:cs="Arial"/>
                <w:szCs w:val="20"/>
              </w:rPr>
            </w:pPr>
            <w:r>
              <w:rPr>
                <w:rFonts w:cs="Arial"/>
                <w:szCs w:val="20"/>
              </w:rPr>
              <w:t>x</w:t>
            </w:r>
          </w:p>
        </w:tc>
      </w:tr>
    </w:tbl>
    <w:p w14:paraId="0CDB6C05" w14:textId="324584AE" w:rsidR="007776F7" w:rsidRPr="00174355" w:rsidRDefault="007776F7" w:rsidP="007776F7">
      <w:pPr>
        <w:widowControl w:val="0"/>
        <w:ind w:left="329" w:hanging="329"/>
        <w:rPr>
          <w:rFonts w:cs="Arial"/>
          <w:szCs w:val="20"/>
        </w:rPr>
      </w:pPr>
      <w:r w:rsidRPr="00174355">
        <w:rPr>
          <w:rFonts w:cs="Arial"/>
          <w:szCs w:val="20"/>
        </w:rPr>
        <w:sym w:font="Wingdings" w:char="F0FC"/>
      </w:r>
      <w:r w:rsidRPr="00174355">
        <w:rPr>
          <w:rFonts w:cs="Arial"/>
          <w:szCs w:val="20"/>
        </w:rPr>
        <w:tab/>
        <w:t>Activity is allowed in accordance with the prescriptions of this plan without the need for a permit, class approval or activity licence or lease issued by the Director.</w:t>
      </w:r>
    </w:p>
    <w:p w14:paraId="58CBAD58" w14:textId="2FFFD0A4" w:rsidR="007776F7" w:rsidRPr="00174355" w:rsidRDefault="00883A83" w:rsidP="007776F7">
      <w:pPr>
        <w:widowControl w:val="0"/>
        <w:ind w:left="329" w:hanging="329"/>
        <w:rPr>
          <w:rFonts w:cs="Arial"/>
          <w:szCs w:val="20"/>
        </w:rPr>
      </w:pPr>
      <w:r>
        <w:rPr>
          <w:rFonts w:cs="Arial"/>
          <w:szCs w:val="20"/>
        </w:rPr>
        <w:t>x</w:t>
      </w:r>
      <w:r w:rsidR="007776F7" w:rsidRPr="00174355">
        <w:rPr>
          <w:rFonts w:cs="Arial"/>
          <w:szCs w:val="20"/>
        </w:rPr>
        <w:tab/>
        <w:t>Activity is not allowed.</w:t>
      </w:r>
    </w:p>
    <w:p w14:paraId="18C5E548" w14:textId="3878AB02" w:rsidR="007776F7" w:rsidRPr="00174355" w:rsidRDefault="007776F7" w:rsidP="007776F7">
      <w:pPr>
        <w:widowControl w:val="0"/>
        <w:ind w:left="329" w:hanging="329"/>
        <w:rPr>
          <w:rFonts w:cs="Arial"/>
          <w:szCs w:val="20"/>
        </w:rPr>
      </w:pPr>
      <w:r w:rsidRPr="00174355">
        <w:rPr>
          <w:rFonts w:cs="Arial"/>
          <w:szCs w:val="20"/>
        </w:rPr>
        <w:t>E</w:t>
      </w:r>
      <w:r w:rsidRPr="00174355">
        <w:rPr>
          <w:rFonts w:cs="Arial"/>
          <w:szCs w:val="20"/>
        </w:rPr>
        <w:tab/>
        <w:t>Recreational fishing may be limited by determination in the Recreational Use Zone (IV)</w:t>
      </w:r>
      <w:r w:rsidRPr="00174355" w:rsidDel="007F67FE">
        <w:rPr>
          <w:rFonts w:cs="Arial"/>
          <w:szCs w:val="20"/>
        </w:rPr>
        <w:t xml:space="preserve"> of the Ashmore Reef Marine Park</w:t>
      </w:r>
      <w:r w:rsidRPr="00174355">
        <w:rPr>
          <w:rFonts w:cs="Arial"/>
          <w:szCs w:val="20"/>
        </w:rPr>
        <w:t>.</w:t>
      </w:r>
    </w:p>
    <w:p w14:paraId="17DA0758" w14:textId="77777777" w:rsidR="00D87D76" w:rsidRDefault="0050558E">
      <w:pPr>
        <w:widowControl w:val="0"/>
        <w:shd w:val="clear" w:color="auto" w:fill="F2F2F2" w:themeFill="background1" w:themeFillShade="F2"/>
        <w:rPr>
          <w:rFonts w:cs="Arial"/>
          <w:szCs w:val="20"/>
        </w:rPr>
      </w:pPr>
      <w:r w:rsidRPr="00174355">
        <w:rPr>
          <w:rFonts w:cs="Arial"/>
          <w:b/>
          <w:szCs w:val="20"/>
        </w:rPr>
        <w:t>Note:</w:t>
      </w:r>
      <w:r w:rsidR="00DF58D8">
        <w:rPr>
          <w:rFonts w:cs="Arial"/>
          <w:szCs w:val="20"/>
        </w:rPr>
        <w:t xml:space="preserve"> T</w:t>
      </w:r>
      <w:r w:rsidR="007776F7" w:rsidRPr="00174355">
        <w:rPr>
          <w:rFonts w:cs="Arial"/>
          <w:szCs w:val="20"/>
        </w:rPr>
        <w:t>ransit and anchoring is allowed as part of activities authorised under this Section, except in the Sanctuary Zone (</w:t>
      </w:r>
      <w:proofErr w:type="spellStart"/>
      <w:r w:rsidR="007776F7" w:rsidRPr="00174355">
        <w:rPr>
          <w:rFonts w:cs="Arial"/>
          <w:szCs w:val="20"/>
        </w:rPr>
        <w:t>Ia</w:t>
      </w:r>
      <w:proofErr w:type="spellEnd"/>
      <w:r w:rsidR="007776F7" w:rsidRPr="00174355">
        <w:rPr>
          <w:rFonts w:cs="Arial"/>
          <w:szCs w:val="20"/>
        </w:rPr>
        <w:t>).</w:t>
      </w:r>
      <w:r w:rsidR="00D87D76" w:rsidRPr="00D87D76">
        <w:rPr>
          <w:rFonts w:cs="Arial"/>
          <w:szCs w:val="20"/>
        </w:rPr>
        <w:t xml:space="preserve"> </w:t>
      </w:r>
    </w:p>
    <w:p w14:paraId="7AF9CC9A" w14:textId="36AE7049" w:rsidR="007776F7" w:rsidRPr="00174355" w:rsidRDefault="00D87D76">
      <w:pPr>
        <w:widowControl w:val="0"/>
        <w:shd w:val="clear" w:color="auto" w:fill="F2F2F2" w:themeFill="background1" w:themeFillShade="F2"/>
        <w:rPr>
          <w:rFonts w:cs="Arial"/>
          <w:szCs w:val="20"/>
        </w:rPr>
      </w:pPr>
      <w:r w:rsidRPr="00174355">
        <w:rPr>
          <w:rFonts w:cs="Arial"/>
          <w:b/>
          <w:szCs w:val="20"/>
        </w:rPr>
        <w:t>Note</w:t>
      </w:r>
      <w:r>
        <w:rPr>
          <w:rFonts w:cs="Arial"/>
          <w:szCs w:val="20"/>
        </w:rPr>
        <w:t xml:space="preserve">: </w:t>
      </w:r>
      <w:r w:rsidRPr="009E4509">
        <w:rPr>
          <w:rFonts w:cs="Arial"/>
          <w:szCs w:val="20"/>
        </w:rPr>
        <w:t>Fishing gear must be kept stowed and secured at all times during transit through, or stopping and anchoring in</w:t>
      </w:r>
      <w:r>
        <w:rPr>
          <w:rFonts w:cs="Arial"/>
          <w:szCs w:val="20"/>
        </w:rPr>
        <w:t xml:space="preserve"> a National Park Zone (II).</w:t>
      </w:r>
    </w:p>
    <w:p w14:paraId="5C2B1ACB" w14:textId="77777777" w:rsidR="007776F7" w:rsidRPr="00174355" w:rsidRDefault="007776F7" w:rsidP="007776F7">
      <w:pPr>
        <w:pStyle w:val="Part46-Heading4"/>
        <w:rPr>
          <w:rFonts w:cs="Arial"/>
        </w:rPr>
      </w:pPr>
      <w:r w:rsidRPr="00174355">
        <w:rPr>
          <w:rFonts w:cs="Arial"/>
        </w:rPr>
        <w:t>Prescriptions</w:t>
      </w:r>
    </w:p>
    <w:p w14:paraId="7CAFB87B" w14:textId="77777777" w:rsidR="007776F7" w:rsidRPr="00174355" w:rsidRDefault="007776F7" w:rsidP="0022104D">
      <w:pPr>
        <w:pStyle w:val="Heading4"/>
      </w:pPr>
      <w:r w:rsidRPr="00174355">
        <w:t>Recreational fishing may be conducted in the North-west Network in accordance with and subject to:</w:t>
      </w:r>
    </w:p>
    <w:p w14:paraId="7C45459C" w14:textId="77777777" w:rsidR="007776F7" w:rsidRPr="00174355" w:rsidRDefault="007776F7" w:rsidP="001F1752">
      <w:pPr>
        <w:pStyle w:val="sub-prescriptionsabc"/>
        <w:widowControl w:val="0"/>
        <w:numPr>
          <w:ilvl w:val="0"/>
          <w:numId w:val="42"/>
        </w:numPr>
        <w:rPr>
          <w:rFonts w:cs="Arial"/>
        </w:rPr>
      </w:pPr>
      <w:r w:rsidRPr="00174355">
        <w:rPr>
          <w:rFonts w:cs="Arial"/>
        </w:rPr>
        <w:t>the following prescriptions in this Section;</w:t>
      </w:r>
    </w:p>
    <w:p w14:paraId="088C667D" w14:textId="03F3FDB9" w:rsidR="007776F7" w:rsidRPr="00174355" w:rsidRDefault="007776F7" w:rsidP="001F1752">
      <w:pPr>
        <w:pStyle w:val="sub-prescriptionsabc"/>
        <w:widowControl w:val="0"/>
        <w:numPr>
          <w:ilvl w:val="0"/>
          <w:numId w:val="42"/>
        </w:numPr>
        <w:rPr>
          <w:rFonts w:cs="Arial"/>
        </w:rPr>
      </w:pPr>
      <w:r w:rsidRPr="00174355">
        <w:rPr>
          <w:rFonts w:cs="Arial"/>
        </w:rPr>
        <w:t>the prescriptions in Section 4.2.1 (</w:t>
      </w:r>
      <w:r w:rsidR="00596755" w:rsidRPr="00174355">
        <w:rPr>
          <w:rFonts w:cs="Arial"/>
        </w:rPr>
        <w:t>General use</w:t>
      </w:r>
      <w:r w:rsidR="00596755">
        <w:rPr>
          <w:rFonts w:cs="Arial"/>
        </w:rPr>
        <w:t>, access, and waste management</w:t>
      </w:r>
      <w:r w:rsidRPr="00174355">
        <w:rPr>
          <w:rFonts w:cs="Arial"/>
        </w:rPr>
        <w:t>); and</w:t>
      </w:r>
    </w:p>
    <w:p w14:paraId="0D4483C8" w14:textId="77777777" w:rsidR="007776F7" w:rsidRPr="00174355" w:rsidRDefault="007776F7" w:rsidP="001F1752">
      <w:pPr>
        <w:pStyle w:val="sub-prescriptionsabc"/>
        <w:widowControl w:val="0"/>
        <w:numPr>
          <w:ilvl w:val="0"/>
          <w:numId w:val="42"/>
        </w:numPr>
        <w:rPr>
          <w:rFonts w:cs="Arial"/>
        </w:rPr>
      </w:pPr>
      <w:r w:rsidRPr="00174355">
        <w:rPr>
          <w:rFonts w:cs="Arial"/>
        </w:rPr>
        <w:t>any determinations made under r.12.35(3) of the EPBC Regulations.</w:t>
      </w:r>
    </w:p>
    <w:p w14:paraId="1880563E" w14:textId="77777777" w:rsidR="007776F7" w:rsidRPr="00174355" w:rsidRDefault="007776F7" w:rsidP="0022104D">
      <w:pPr>
        <w:pStyle w:val="Heading4"/>
      </w:pPr>
      <w:r w:rsidRPr="00174355">
        <w:t>Recreational fishing may be conducted in a:</w:t>
      </w:r>
    </w:p>
    <w:p w14:paraId="0E79400C" w14:textId="32E56F0D" w:rsidR="007776F7" w:rsidRPr="00174355" w:rsidRDefault="007776F7" w:rsidP="001F1752">
      <w:pPr>
        <w:pStyle w:val="sub-prescriptionsabc"/>
        <w:widowControl w:val="0"/>
        <w:numPr>
          <w:ilvl w:val="0"/>
          <w:numId w:val="43"/>
        </w:numPr>
        <w:rPr>
          <w:rFonts w:cs="Arial"/>
        </w:rPr>
      </w:pPr>
      <w:r w:rsidRPr="00174355">
        <w:rPr>
          <w:rFonts w:cs="Arial"/>
        </w:rPr>
        <w:t xml:space="preserve">Special Purpose Zone </w:t>
      </w:r>
      <w:r w:rsidR="00BC5461">
        <w:rPr>
          <w:rFonts w:cs="Arial"/>
        </w:rPr>
        <w:t xml:space="preserve">(Trawl) </w:t>
      </w:r>
      <w:r w:rsidRPr="00174355">
        <w:rPr>
          <w:rFonts w:cs="Arial"/>
        </w:rPr>
        <w:t>(VI);</w:t>
      </w:r>
    </w:p>
    <w:p w14:paraId="5C9AD6B0" w14:textId="77777777" w:rsidR="007776F7" w:rsidRPr="00174355" w:rsidRDefault="007776F7" w:rsidP="001F1752">
      <w:pPr>
        <w:pStyle w:val="sub-prescriptionsabc"/>
        <w:widowControl w:val="0"/>
        <w:numPr>
          <w:ilvl w:val="0"/>
          <w:numId w:val="43"/>
        </w:numPr>
        <w:rPr>
          <w:rFonts w:cs="Arial"/>
        </w:rPr>
      </w:pPr>
      <w:r w:rsidRPr="00174355">
        <w:rPr>
          <w:rFonts w:cs="Arial"/>
        </w:rPr>
        <w:t>Multiple Use Zone (VI);</w:t>
      </w:r>
    </w:p>
    <w:p w14:paraId="3B2AFEF8" w14:textId="1CB7DB35" w:rsidR="007776F7" w:rsidRPr="00174355" w:rsidRDefault="007776F7" w:rsidP="001F1752">
      <w:pPr>
        <w:pStyle w:val="sub-prescriptionsabc"/>
        <w:widowControl w:val="0"/>
        <w:numPr>
          <w:ilvl w:val="0"/>
          <w:numId w:val="43"/>
        </w:numPr>
        <w:rPr>
          <w:rFonts w:cs="Arial"/>
        </w:rPr>
      </w:pPr>
      <w:r w:rsidRPr="00174355">
        <w:rPr>
          <w:rFonts w:cs="Arial"/>
        </w:rPr>
        <w:t>Habitat Protection Zone (IV); or</w:t>
      </w:r>
    </w:p>
    <w:p w14:paraId="7B84528C" w14:textId="77777777" w:rsidR="007776F7" w:rsidRPr="00174355" w:rsidRDefault="007776F7" w:rsidP="001F1752">
      <w:pPr>
        <w:pStyle w:val="sub-prescriptionsabc"/>
        <w:widowControl w:val="0"/>
        <w:numPr>
          <w:ilvl w:val="0"/>
          <w:numId w:val="43"/>
        </w:numPr>
        <w:rPr>
          <w:rFonts w:cs="Arial"/>
        </w:rPr>
      </w:pPr>
      <w:r w:rsidRPr="00174355">
        <w:rPr>
          <w:rFonts w:cs="Arial"/>
        </w:rPr>
        <w:t>Recreational Use Zone (IV).</w:t>
      </w:r>
    </w:p>
    <w:p w14:paraId="1E5FB8A0" w14:textId="28519586" w:rsidR="007776F7" w:rsidRPr="00174355" w:rsidRDefault="0050558E">
      <w:pPr>
        <w:widowControl w:val="0"/>
        <w:shd w:val="clear" w:color="auto" w:fill="F2F2F2" w:themeFill="background1" w:themeFillShade="F2"/>
        <w:ind w:left="851"/>
        <w:rPr>
          <w:rFonts w:cs="Arial"/>
        </w:rPr>
      </w:pPr>
      <w:r w:rsidRPr="00174355">
        <w:rPr>
          <w:rFonts w:cs="Arial"/>
          <w:b/>
        </w:rPr>
        <w:t>Note:</w:t>
      </w:r>
      <w:r w:rsidR="007776F7" w:rsidRPr="00174355">
        <w:rPr>
          <w:rFonts w:cs="Arial"/>
        </w:rPr>
        <w:t xml:space="preserve"> Recreational fishing may be limited by </w:t>
      </w:r>
      <w:r w:rsidR="009E574A">
        <w:rPr>
          <w:rFonts w:cs="Arial"/>
        </w:rPr>
        <w:t>d</w:t>
      </w:r>
      <w:r w:rsidR="009E574A" w:rsidRPr="00174355">
        <w:rPr>
          <w:rFonts w:cs="Arial"/>
        </w:rPr>
        <w:t xml:space="preserve">etermination </w:t>
      </w:r>
      <w:r w:rsidR="007776F7" w:rsidRPr="00174355">
        <w:rPr>
          <w:rFonts w:cs="Arial"/>
        </w:rPr>
        <w:t>in the Recreational Use Zone (IV) of the Ashmore Reef Marine Park.</w:t>
      </w:r>
    </w:p>
    <w:p w14:paraId="593A9E07" w14:textId="77777777" w:rsidR="007776F7" w:rsidRPr="00174355" w:rsidRDefault="007776F7" w:rsidP="0022104D">
      <w:pPr>
        <w:pStyle w:val="Heading4"/>
      </w:pPr>
      <w:r w:rsidRPr="00174355">
        <w:lastRenderedPageBreak/>
        <w:t>Recreational fishing must be conducted in accordance with relevant laws of Western Australia applying to the area of the North-west Network in which the activity is conducted to the extent those laws are capable of operating concurrently with this plan.</w:t>
      </w:r>
    </w:p>
    <w:p w14:paraId="38CD4C75" w14:textId="0222EDB1" w:rsidR="007776F7" w:rsidRPr="00174355" w:rsidRDefault="007776F7" w:rsidP="0022104D">
      <w:pPr>
        <w:pStyle w:val="Heading4"/>
      </w:pPr>
      <w:bookmarkStart w:id="357" w:name="_Ref423031324"/>
      <w:r w:rsidRPr="00174355">
        <w:t>The Director may make determinations under r.12.35 (3) of the EPBC Regulations relating to the conduct of recreational fishing.</w:t>
      </w:r>
      <w:bookmarkEnd w:id="357"/>
    </w:p>
    <w:p w14:paraId="36FAFD25" w14:textId="77777777" w:rsidR="007776F7" w:rsidRPr="00E95CBF" w:rsidRDefault="007776F7" w:rsidP="0022104D">
      <w:pPr>
        <w:pStyle w:val="Heading4"/>
      </w:pPr>
      <w:r w:rsidRPr="00174355">
        <w:t>Except in relation to recreational fishing in the Recreational Use Zone (IV) of the Ashmore Reef Marine Park, rr.12.35 (4) and (5) of the EPBC Regulations do not apply to recreational fishing conducted in accordance with this Section.</w:t>
      </w:r>
    </w:p>
    <w:p w14:paraId="55CE49B5" w14:textId="6791345A" w:rsidR="007776F7" w:rsidRPr="00174355" w:rsidRDefault="0050558E">
      <w:pPr>
        <w:widowControl w:val="0"/>
        <w:shd w:val="clear" w:color="auto" w:fill="F2F2F2" w:themeFill="background1" w:themeFillShade="F2"/>
        <w:ind w:left="851"/>
        <w:rPr>
          <w:rFonts w:cs="Arial"/>
        </w:rPr>
      </w:pPr>
      <w:r w:rsidRPr="00174355">
        <w:rPr>
          <w:rFonts w:cs="Arial"/>
          <w:b/>
        </w:rPr>
        <w:t>Note:</w:t>
      </w:r>
      <w:r w:rsidR="007776F7" w:rsidRPr="00174355">
        <w:rPr>
          <w:rFonts w:cs="Arial"/>
        </w:rPr>
        <w:t xml:space="preserve"> As provided by Section 4.2.8.4, the Director may make determinations under r.12.35 (3) in relation to matters described in r</w:t>
      </w:r>
      <w:r w:rsidR="00C277C7">
        <w:rPr>
          <w:rFonts w:cs="Arial"/>
        </w:rPr>
        <w:t>r</w:t>
      </w:r>
      <w:r w:rsidR="007776F7" w:rsidRPr="00174355">
        <w:rPr>
          <w:rFonts w:cs="Arial"/>
        </w:rPr>
        <w:t>.12.35 (4) and (5).</w:t>
      </w:r>
    </w:p>
    <w:p w14:paraId="65EE99B7" w14:textId="77777777" w:rsidR="007776F7" w:rsidRPr="00174355" w:rsidRDefault="007776F7" w:rsidP="0022104D">
      <w:pPr>
        <w:pStyle w:val="Heading4"/>
      </w:pPr>
      <w:r w:rsidRPr="00174355">
        <w:t>Fishing gear must be kept stowed and secured at all times during transit through, or stopping and anchoring in, zones in which recreational fishing is not allowed.</w:t>
      </w:r>
    </w:p>
    <w:p w14:paraId="4C85E6A3" w14:textId="6C2EA2DA" w:rsidR="007776F7" w:rsidRPr="00174355" w:rsidRDefault="007776F7" w:rsidP="0028333B">
      <w:pPr>
        <w:pStyle w:val="Heading3"/>
      </w:pPr>
      <w:bookmarkStart w:id="358" w:name="_Toc419788122"/>
      <w:bookmarkStart w:id="359" w:name="_Ref423031480"/>
      <w:bookmarkStart w:id="360" w:name="_Toc439933724"/>
      <w:bookmarkStart w:id="361" w:name="_Toc476652833"/>
      <w:bookmarkStart w:id="362" w:name="_Toc481512488"/>
      <w:bookmarkStart w:id="363" w:name="_Toc481760507"/>
      <w:bookmarkStart w:id="364" w:name="_Toc484449188"/>
      <w:bookmarkStart w:id="365" w:name="_Toc484452434"/>
      <w:bookmarkStart w:id="366" w:name="_Toc485123504"/>
      <w:bookmarkStart w:id="367" w:name="_Toc485302072"/>
      <w:bookmarkStart w:id="368" w:name="_Toc485302736"/>
      <w:bookmarkStart w:id="369" w:name="_Toc485735288"/>
      <w:bookmarkStart w:id="370" w:name="_Toc486517804"/>
      <w:bookmarkStart w:id="371" w:name="_Toc486579143"/>
      <w:bookmarkStart w:id="372" w:name="_Toc486589595"/>
      <w:bookmarkStart w:id="373" w:name="_Toc486600671"/>
      <w:bookmarkStart w:id="374" w:name="_Toc486950447"/>
      <w:bookmarkStart w:id="375" w:name="_Toc487209308"/>
      <w:bookmarkStart w:id="376" w:name="_Toc487545378"/>
      <w:bookmarkStart w:id="377" w:name="_Toc487545582"/>
      <w:bookmarkStart w:id="378" w:name="_Toc488315797"/>
      <w:bookmarkStart w:id="379" w:name="_Toc498692674"/>
      <w:bookmarkStart w:id="380" w:name="_Toc501466921"/>
      <w:bookmarkStart w:id="381" w:name="_Toc501535768"/>
      <w:r w:rsidRPr="00174355">
        <w:t>Mining operations (includes exploration)</w:t>
      </w:r>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14:paraId="367F34FC" w14:textId="57A1A331" w:rsidR="00402B0A" w:rsidRPr="00174355" w:rsidRDefault="00726EA0" w:rsidP="00402B0A">
      <w:pPr>
        <w:widowControl w:val="0"/>
        <w:spacing w:before="144" w:after="144"/>
        <w:rPr>
          <w:rFonts w:cs="Arial"/>
        </w:rPr>
      </w:pPr>
      <w:r w:rsidRPr="00726EA0">
        <w:t>The prescriptions in this Section set out the rules for mining operations in the North-west Network and are summarised in Table 4.10.  Mining operations are defi</w:t>
      </w:r>
      <w:r>
        <w:t xml:space="preserve">ned in s.355(2) of the EPBC Act, </w:t>
      </w:r>
      <w:r w:rsidRPr="00726EA0">
        <w:t>and include offshore petroleum activities, transportation of minerals by pipeline, and oil spill response</w:t>
      </w:r>
      <w:r w:rsidR="005403CF">
        <w:t xml:space="preserve"> (Schedule 1.1 of this plan)</w:t>
      </w:r>
      <w:r w:rsidRPr="00726EA0">
        <w:t>.</w:t>
      </w:r>
      <w:r w:rsidRPr="00726EA0" w:rsidDel="00EB7147">
        <w:t xml:space="preserve"> </w:t>
      </w:r>
    </w:p>
    <w:p w14:paraId="49206DD4" w14:textId="77777777" w:rsidR="00402B0A" w:rsidRPr="00174355" w:rsidRDefault="00402B0A" w:rsidP="00402B0A">
      <w:pPr>
        <w:widowControl w:val="0"/>
        <w:spacing w:before="144" w:after="144"/>
        <w:rPr>
          <w:rFonts w:cs="Arial"/>
        </w:rPr>
      </w:pPr>
      <w:r w:rsidRPr="00174355">
        <w:rPr>
          <w:rFonts w:cs="Arial"/>
        </w:rPr>
        <w:t>Under s.359 of the Act, ss.355 and 355A do not apply to usage rights to conduct mining operations that were held immediately before the proclamation of the marine parks.</w:t>
      </w:r>
    </w:p>
    <w:p w14:paraId="7C224663" w14:textId="77777777" w:rsidR="00402B0A" w:rsidRPr="00174355" w:rsidRDefault="00402B0A" w:rsidP="00402B0A">
      <w:pPr>
        <w:widowControl w:val="0"/>
        <w:spacing w:before="144" w:after="144"/>
        <w:rPr>
          <w:rFonts w:cs="Arial"/>
        </w:rPr>
      </w:pPr>
      <w:r w:rsidRPr="00174355">
        <w:rPr>
          <w:rFonts w:cs="Arial"/>
        </w:rPr>
        <w:t>The prescriptions allow for the Director to authorise mining activities that are also subject to other legislative regimes and assessed and approved by other agencies under those regimes.</w:t>
      </w:r>
    </w:p>
    <w:p w14:paraId="49F34524" w14:textId="67A097A4" w:rsidR="00402B0A" w:rsidRPr="00174355" w:rsidRDefault="005B62A6" w:rsidP="00402B0A">
      <w:pPr>
        <w:widowControl w:val="0"/>
        <w:spacing w:before="144" w:after="144"/>
        <w:rPr>
          <w:rFonts w:cs="Arial"/>
        </w:rPr>
      </w:pPr>
      <w:r w:rsidRPr="00174355">
        <w:rPr>
          <w:rFonts w:cs="Arial"/>
        </w:rPr>
        <w:t xml:space="preserve">Mining operations that </w:t>
      </w:r>
      <w:r>
        <w:rPr>
          <w:rFonts w:cs="Arial"/>
        </w:rPr>
        <w:t xml:space="preserve">are likely to have a significant impact on a matter protected </w:t>
      </w:r>
      <w:r w:rsidRPr="00174355">
        <w:rPr>
          <w:rFonts w:cs="Arial"/>
        </w:rPr>
        <w:t>under Part 3 of the EPBC Act will be subject to assessment</w:t>
      </w:r>
      <w:r>
        <w:rPr>
          <w:rFonts w:cs="Arial"/>
        </w:rPr>
        <w:t xml:space="preserve"> and decision</w:t>
      </w:r>
      <w:r w:rsidRPr="00174355">
        <w:rPr>
          <w:rFonts w:cs="Arial"/>
        </w:rPr>
        <w:t xml:space="preserve"> in accordance with Chapter 4 of the Act.</w:t>
      </w:r>
      <w:r>
        <w:rPr>
          <w:rFonts w:cs="Arial"/>
        </w:rPr>
        <w:t xml:space="preserve"> </w:t>
      </w:r>
      <w:r w:rsidR="00402B0A" w:rsidRPr="00174355">
        <w:rPr>
          <w:rFonts w:cs="Arial"/>
        </w:rPr>
        <w:t xml:space="preserve">At the commencement of this plan petroleum and greenhouse gas activities </w:t>
      </w:r>
      <w:r w:rsidR="002E31A2">
        <w:rPr>
          <w:rFonts w:cs="Arial"/>
        </w:rPr>
        <w:t>under</w:t>
      </w:r>
      <w:r w:rsidR="00402B0A" w:rsidRPr="00174355">
        <w:rPr>
          <w:rFonts w:cs="Arial"/>
        </w:rPr>
        <w:t xml:space="preserve">taken in Commonwealth waters in accordance with the </w:t>
      </w:r>
      <w:r w:rsidR="00402B0A" w:rsidRPr="00174355">
        <w:rPr>
          <w:rFonts w:cs="Arial"/>
          <w:i/>
        </w:rPr>
        <w:t>Program report—strategic assessment of the environmental management authorisation process for petroleum and greenhouse gas storage activities administered by the National Offshore Petroleum Safety and Environmental Management Authority under the Offshore Petroleum and Greenhouse Gas Storage Act 2006</w:t>
      </w:r>
      <w:r w:rsidR="00402B0A" w:rsidRPr="00174355">
        <w:rPr>
          <w:rFonts w:cs="Arial"/>
        </w:rPr>
        <w:t xml:space="preserve"> (OPGGS Act) were endorsed under Part 10 of the EPBC Act. Offshore petroleum and greenhouse gas activities covered by and excluded from the program are detailed in the class of actions approval issued by the Minister for the Environment under EPBC Act on 27 February 2014. Activities that have an environment plan accepted by the National Offshore Petroleum Safety and Environmental Management Authority (NOPSEMA) under the endorsed program may be conducted in accordance with the relevant petroleum title under the OPGGS Act and a class approval under this plan. Accordingly, </w:t>
      </w:r>
      <w:r w:rsidR="00726EA0">
        <w:rPr>
          <w:rFonts w:cs="Arial"/>
        </w:rPr>
        <w:t>mining operations</w:t>
      </w:r>
      <w:r w:rsidR="00726EA0" w:rsidRPr="00174355">
        <w:rPr>
          <w:rFonts w:cs="Arial"/>
        </w:rPr>
        <w:t xml:space="preserve"> </w:t>
      </w:r>
      <w:r w:rsidR="00402B0A" w:rsidRPr="00174355">
        <w:rPr>
          <w:rFonts w:cs="Arial"/>
        </w:rPr>
        <w:t>covered by the endorsed NOPSEMA program do not require additional assessment by the Director because the endorsed program takes account of impacts and risks to marine park values in a manner that satisfies the Director.</w:t>
      </w:r>
    </w:p>
    <w:p w14:paraId="14B0559D" w14:textId="1D43CDB9" w:rsidR="00402B0A" w:rsidRDefault="00402B0A" w:rsidP="00402B0A">
      <w:pPr>
        <w:widowControl w:val="0"/>
        <w:spacing w:before="144" w:after="144"/>
        <w:rPr>
          <w:rFonts w:cs="Arial"/>
        </w:rPr>
      </w:pPr>
      <w:r w:rsidRPr="00174355">
        <w:rPr>
          <w:rFonts w:cs="Arial"/>
        </w:rPr>
        <w:t xml:space="preserve">Offshore petroleum activities that are excluded from the endorsed NOPSEMA program and associated class of actions approval will require an environment plan accepted by NOPSEMA under the </w:t>
      </w:r>
      <w:r w:rsidRPr="00D70CA9">
        <w:rPr>
          <w:rFonts w:cs="Arial"/>
          <w:i/>
        </w:rPr>
        <w:t>Offshore Petroleum and Greenhouse Gas Storage (Environment) Regulations 2009</w:t>
      </w:r>
      <w:r w:rsidRPr="00174355">
        <w:rPr>
          <w:rFonts w:cs="Arial"/>
        </w:rPr>
        <w:t xml:space="preserve"> (Environment Regulations) and will also be considered and authorised by the Director in accordance with Section 4.2.13 (New activities and authorisations) of this plan if any activities are proposed. </w:t>
      </w:r>
    </w:p>
    <w:p w14:paraId="3A77F832" w14:textId="36CF1408" w:rsidR="00726EA0" w:rsidRPr="00174355" w:rsidRDefault="00726EA0" w:rsidP="00402B0A">
      <w:pPr>
        <w:widowControl w:val="0"/>
        <w:spacing w:before="144" w:after="144"/>
        <w:rPr>
          <w:rFonts w:cs="Arial"/>
        </w:rPr>
      </w:pPr>
      <w:r w:rsidRPr="00726EA0">
        <w:rPr>
          <w:rFonts w:cs="Arial"/>
        </w:rPr>
        <w:t>The definition of mining operations in the EPBC Act does not include capture and storage of greenhouse gases, including carbon dioxide.  If any of these activities were proposed they would also be considered in accordance with Section 4.2.13 (New activities and authorisations)</w:t>
      </w:r>
      <w:r w:rsidR="001C0429">
        <w:rPr>
          <w:rFonts w:cs="Arial"/>
        </w:rPr>
        <w:t>.</w:t>
      </w:r>
    </w:p>
    <w:p w14:paraId="4BD13237" w14:textId="77777777" w:rsidR="00402B0A" w:rsidRPr="00174355" w:rsidRDefault="00402B0A" w:rsidP="00402B0A">
      <w:pPr>
        <w:widowControl w:val="0"/>
        <w:spacing w:before="144" w:after="144"/>
        <w:rPr>
          <w:rFonts w:cs="Arial"/>
        </w:rPr>
      </w:pPr>
      <w:r w:rsidRPr="00174355">
        <w:rPr>
          <w:rFonts w:cs="Arial"/>
        </w:rPr>
        <w:t>The Director is a relevant person for the purposes of the Environment Regulations and must be consulted by title holders in the preparation of environment plans where a proposed activity or part of the activity is within a marine park, and/or activities proposed to occur outside a marine park may impact on the marine park values.</w:t>
      </w:r>
    </w:p>
    <w:p w14:paraId="33803B14" w14:textId="77777777" w:rsidR="00402B0A" w:rsidRPr="00174355" w:rsidRDefault="00402B0A" w:rsidP="00402B0A">
      <w:pPr>
        <w:widowControl w:val="0"/>
        <w:spacing w:before="144" w:after="144"/>
        <w:rPr>
          <w:rFonts w:cs="Arial"/>
        </w:rPr>
      </w:pPr>
      <w:r w:rsidRPr="00174355">
        <w:rPr>
          <w:rFonts w:cs="Arial"/>
        </w:rPr>
        <w:lastRenderedPageBreak/>
        <w:t xml:space="preserve">Mining operations also include activities regulated under the </w:t>
      </w:r>
      <w:r w:rsidRPr="00174355">
        <w:rPr>
          <w:rFonts w:cs="Arial"/>
          <w:i/>
        </w:rPr>
        <w:t>Offshore Minerals Act 1994</w:t>
      </w:r>
      <w:r w:rsidRPr="00174355">
        <w:rPr>
          <w:rFonts w:cs="Arial"/>
        </w:rPr>
        <w:t>. For non-petroleum mining operations, additional assessment by the Director may not be required where mining operations are assessed under Chapter 4 of the EPBC Act.</w:t>
      </w:r>
    </w:p>
    <w:p w14:paraId="59673299" w14:textId="063CD310" w:rsidR="00402B0A" w:rsidRPr="00174355" w:rsidRDefault="00402B0A" w:rsidP="00BF7ADE">
      <w:pPr>
        <w:spacing w:before="144" w:after="144"/>
        <w:rPr>
          <w:rFonts w:cs="Arial"/>
        </w:rPr>
      </w:pPr>
      <w:r w:rsidRPr="00174355">
        <w:rPr>
          <w:rFonts w:cs="Arial"/>
        </w:rPr>
        <w:t>Actions required to respond to oil pollution incidents, including environmental monitoring and remediation, in connection with mining operations authorised under the OPGGS Act may be conducted in all zones</w:t>
      </w:r>
      <w:r w:rsidR="003E1E40" w:rsidRPr="00174355">
        <w:rPr>
          <w:rFonts w:cs="Arial"/>
        </w:rPr>
        <w:t>. The</w:t>
      </w:r>
      <w:r w:rsidRPr="00174355">
        <w:rPr>
          <w:rFonts w:cs="Arial"/>
        </w:rPr>
        <w:t xml:space="preserve"> Director </w:t>
      </w:r>
      <w:r w:rsidR="003E1E40" w:rsidRPr="00174355">
        <w:rPr>
          <w:rFonts w:cs="Arial"/>
        </w:rPr>
        <w:t>should be</w:t>
      </w:r>
      <w:r w:rsidRPr="00174355">
        <w:rPr>
          <w:rFonts w:cs="Arial"/>
        </w:rPr>
        <w:t xml:space="preserve"> notified in the event of an </w:t>
      </w:r>
      <w:r w:rsidR="003E1E40" w:rsidRPr="00174355">
        <w:rPr>
          <w:rFonts w:cs="Arial"/>
        </w:rPr>
        <w:t xml:space="preserve">oil pollution </w:t>
      </w:r>
      <w:r w:rsidRPr="00174355">
        <w:rPr>
          <w:rFonts w:cs="Arial"/>
        </w:rPr>
        <w:t xml:space="preserve">incident </w:t>
      </w:r>
      <w:r w:rsidR="003E1E40" w:rsidRPr="00174355">
        <w:rPr>
          <w:rFonts w:cs="Arial"/>
        </w:rPr>
        <w:t xml:space="preserve">that occurs within, or may impact upon, an Australian Marine Park </w:t>
      </w:r>
      <w:r w:rsidRPr="00174355">
        <w:rPr>
          <w:rFonts w:cs="Arial"/>
        </w:rPr>
        <w:t xml:space="preserve">and, so far as reasonably practicable, prior to </w:t>
      </w:r>
      <w:r w:rsidR="003E1E40" w:rsidRPr="00174355">
        <w:rPr>
          <w:rFonts w:cs="Arial"/>
        </w:rPr>
        <w:t xml:space="preserve">a </w:t>
      </w:r>
      <w:r w:rsidRPr="00174355">
        <w:rPr>
          <w:rFonts w:cs="Arial"/>
        </w:rPr>
        <w:t>response action being taken within a marine park.</w:t>
      </w:r>
    </w:p>
    <w:p w14:paraId="670D0A98" w14:textId="77777777" w:rsidR="00402B0A" w:rsidRPr="00174355" w:rsidRDefault="00402B0A" w:rsidP="00402B0A">
      <w:pPr>
        <w:widowControl w:val="0"/>
        <w:spacing w:before="144" w:after="144"/>
        <w:rPr>
          <w:rFonts w:cs="Arial"/>
        </w:rPr>
      </w:pPr>
      <w:r w:rsidRPr="00174355">
        <w:rPr>
          <w:rFonts w:cs="Arial"/>
        </w:rPr>
        <w:t>Research that is a mining operation as defined in s.355 of the EPBC Act, or is incidental to such an operation is covered by prescriptions in this Section. Mining-related research activities that do not require an environment plan under the OPGGS Act are covered by prescriptions in 4.2.11 (Research and monitoring).</w:t>
      </w:r>
    </w:p>
    <w:p w14:paraId="6D6E643E" w14:textId="3326A5F1" w:rsidR="007776F7" w:rsidRPr="00174355" w:rsidRDefault="00402B0A" w:rsidP="007776F7">
      <w:pPr>
        <w:widowControl w:val="0"/>
        <w:spacing w:before="144" w:after="144"/>
        <w:rPr>
          <w:rFonts w:cs="Arial"/>
        </w:rPr>
      </w:pPr>
      <w:r w:rsidRPr="00174355">
        <w:rPr>
          <w:rFonts w:cs="Arial"/>
        </w:rPr>
        <w:t>Transit through the North-west Network for the purposes of mining operations conducted elsewhere is covered by Section 4.2.2 (Commercial shipping).</w:t>
      </w:r>
      <w:r w:rsidR="00BF7ADE">
        <w:rPr>
          <w:rFonts w:cs="Arial"/>
        </w:rPr>
        <w:t xml:space="preserve"> </w:t>
      </w:r>
    </w:p>
    <w:p w14:paraId="47E0C15A" w14:textId="0B5F7735" w:rsidR="007776F7" w:rsidRPr="00174355" w:rsidRDefault="007776F7" w:rsidP="007776F7">
      <w:pPr>
        <w:widowControl w:val="0"/>
        <w:spacing w:before="0" w:after="160" w:line="259" w:lineRule="auto"/>
        <w:rPr>
          <w:rFonts w:cs="Arial"/>
          <w:b/>
        </w:rPr>
      </w:pPr>
      <w:r w:rsidRPr="00174355">
        <w:rPr>
          <w:rFonts w:cs="Arial"/>
          <w:b/>
        </w:rPr>
        <w:t>Table 4.</w:t>
      </w:r>
      <w:r w:rsidR="00126488">
        <w:rPr>
          <w:rFonts w:cs="Arial"/>
          <w:b/>
        </w:rPr>
        <w:t>10</w:t>
      </w:r>
      <w:r w:rsidR="00126488" w:rsidRPr="00174355">
        <w:rPr>
          <w:rFonts w:cs="Arial"/>
          <w:b/>
        </w:rPr>
        <w:t xml:space="preserve"> </w:t>
      </w:r>
      <w:r w:rsidRPr="00174355">
        <w:rPr>
          <w:rFonts w:cs="Arial"/>
          <w:b/>
        </w:rPr>
        <w:t>Summary of prescriptions for mining operations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1"/>
        <w:gridCol w:w="1295"/>
        <w:gridCol w:w="1295"/>
        <w:gridCol w:w="1296"/>
        <w:gridCol w:w="1417"/>
        <w:gridCol w:w="1296"/>
        <w:gridCol w:w="1296"/>
      </w:tblGrid>
      <w:tr w:rsidR="007776F7" w:rsidRPr="00174355" w14:paraId="30AA0546" w14:textId="77777777" w:rsidTr="00F2404E">
        <w:trPr>
          <w:trHeight w:val="176"/>
          <w:jc w:val="center"/>
        </w:trPr>
        <w:tc>
          <w:tcPr>
            <w:tcW w:w="954" w:type="pct"/>
            <w:tcBorders>
              <w:bottom w:val="single" w:sz="4" w:space="0" w:color="auto"/>
            </w:tcBorders>
            <w:shd w:val="clear" w:color="auto" w:fill="F2F2F2" w:themeFill="background1" w:themeFillShade="F2"/>
          </w:tcPr>
          <w:p w14:paraId="1466651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MINING</w:t>
            </w:r>
          </w:p>
          <w:p w14:paraId="37405967" w14:textId="77777777" w:rsidR="007776F7" w:rsidRPr="00174355" w:rsidRDefault="007776F7" w:rsidP="004D0007">
            <w:pPr>
              <w:widowControl w:val="0"/>
              <w:spacing w:before="60" w:after="60" w:line="240" w:lineRule="auto"/>
              <w:jc w:val="center"/>
              <w:rPr>
                <w:rFonts w:cs="Arial"/>
                <w:szCs w:val="20"/>
              </w:rPr>
            </w:pPr>
            <w:r w:rsidRPr="00174355">
              <w:rPr>
                <w:rFonts w:cs="Arial"/>
                <w:b/>
                <w:szCs w:val="20"/>
              </w:rPr>
              <w:t>Activity</w:t>
            </w:r>
          </w:p>
        </w:tc>
        <w:tc>
          <w:tcPr>
            <w:tcW w:w="674" w:type="pct"/>
            <w:tcBorders>
              <w:bottom w:val="single" w:sz="4" w:space="0" w:color="auto"/>
            </w:tcBorders>
            <w:shd w:val="thinReverseDiagStripe" w:color="FFFFFF" w:fill="6DAFE0"/>
          </w:tcPr>
          <w:p w14:paraId="3AB2938B" w14:textId="325434EC"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6FD30E24"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B9E6FB"/>
          </w:tcPr>
          <w:p w14:paraId="0ED26255"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3813160B"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FFF8A3"/>
          </w:tcPr>
          <w:p w14:paraId="4F41828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1F3A6445"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1E25670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FDBA33"/>
          </w:tcPr>
          <w:p w14:paraId="1BED9D8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05C224A9"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7BBC63"/>
          </w:tcPr>
          <w:p w14:paraId="0405133B"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74" w:type="pct"/>
            <w:tcBorders>
              <w:bottom w:val="single" w:sz="4" w:space="0" w:color="auto"/>
            </w:tcBorders>
            <w:shd w:val="clear" w:color="auto" w:fill="F7C0D8"/>
          </w:tcPr>
          <w:p w14:paraId="51BF7BE0"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3A00181E"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1A94D61D" w14:textId="77777777" w:rsidTr="007776F7">
        <w:trPr>
          <w:jc w:val="center"/>
        </w:trPr>
        <w:tc>
          <w:tcPr>
            <w:tcW w:w="954" w:type="pct"/>
            <w:shd w:val="clear" w:color="auto" w:fill="F2F2F2" w:themeFill="background1" w:themeFillShade="F2"/>
          </w:tcPr>
          <w:p w14:paraId="0599281F" w14:textId="77777777" w:rsidR="007776F7" w:rsidRPr="00174355" w:rsidRDefault="007776F7" w:rsidP="004D0007">
            <w:pPr>
              <w:widowControl w:val="0"/>
              <w:spacing w:before="60" w:after="60"/>
              <w:rPr>
                <w:rFonts w:cs="Arial"/>
                <w:b/>
                <w:szCs w:val="20"/>
              </w:rPr>
            </w:pPr>
            <w:r w:rsidRPr="00174355">
              <w:rPr>
                <w:rFonts w:cs="Arial"/>
                <w:szCs w:val="20"/>
              </w:rPr>
              <w:t>Mining operations including exploration</w:t>
            </w:r>
          </w:p>
        </w:tc>
        <w:tc>
          <w:tcPr>
            <w:tcW w:w="674" w:type="pct"/>
            <w:shd w:val="clear" w:color="auto" w:fill="F2F2F2" w:themeFill="background1" w:themeFillShade="F2"/>
            <w:vAlign w:val="center"/>
          </w:tcPr>
          <w:p w14:paraId="5FA4F0FF"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55BE4844"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7FE74C8A"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74" w:type="pct"/>
            <w:shd w:val="clear" w:color="auto" w:fill="F2F2F2" w:themeFill="background1" w:themeFillShade="F2"/>
            <w:vAlign w:val="center"/>
          </w:tcPr>
          <w:p w14:paraId="6770434A"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74" w:type="pct"/>
            <w:shd w:val="clear" w:color="auto" w:fill="F2F2F2" w:themeFill="background1" w:themeFillShade="F2"/>
            <w:vAlign w:val="center"/>
          </w:tcPr>
          <w:p w14:paraId="58D26325"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74" w:type="pct"/>
            <w:shd w:val="clear" w:color="auto" w:fill="F2F2F2" w:themeFill="background1" w:themeFillShade="F2"/>
            <w:vAlign w:val="center"/>
          </w:tcPr>
          <w:p w14:paraId="1A32668C"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453890F7" w14:textId="77777777" w:rsidTr="007776F7">
        <w:trPr>
          <w:jc w:val="center"/>
        </w:trPr>
        <w:tc>
          <w:tcPr>
            <w:tcW w:w="954" w:type="pct"/>
            <w:shd w:val="clear" w:color="auto" w:fill="F2F2F2" w:themeFill="background1" w:themeFillShade="F2"/>
          </w:tcPr>
          <w:p w14:paraId="5AE6D46D" w14:textId="77777777" w:rsidR="007776F7" w:rsidRPr="00174355" w:rsidRDefault="007776F7" w:rsidP="004D0007">
            <w:pPr>
              <w:widowControl w:val="0"/>
              <w:spacing w:before="60" w:after="60"/>
              <w:rPr>
                <w:rFonts w:cs="Arial"/>
                <w:szCs w:val="20"/>
              </w:rPr>
            </w:pPr>
            <w:r w:rsidRPr="00174355">
              <w:rPr>
                <w:rFonts w:cs="Arial"/>
                <w:szCs w:val="20"/>
              </w:rPr>
              <w:t>Construction and operation of pipelines</w:t>
            </w:r>
          </w:p>
        </w:tc>
        <w:tc>
          <w:tcPr>
            <w:tcW w:w="674" w:type="pct"/>
            <w:shd w:val="clear" w:color="auto" w:fill="F2F2F2" w:themeFill="background1" w:themeFillShade="F2"/>
            <w:vAlign w:val="center"/>
          </w:tcPr>
          <w:p w14:paraId="647034C9"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3FA5DF08"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596A11D8"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553B6070"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61EF81C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3C528802"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bl>
    <w:p w14:paraId="261E1E36" w14:textId="4D380048" w:rsidR="007776F7" w:rsidRPr="006136EC" w:rsidRDefault="00883A83" w:rsidP="007776F7">
      <w:pPr>
        <w:widowControl w:val="0"/>
        <w:ind w:left="329" w:hanging="329"/>
        <w:rPr>
          <w:rFonts w:cs="Arial"/>
          <w:szCs w:val="20"/>
        </w:rPr>
      </w:pPr>
      <w:r>
        <w:rPr>
          <w:rFonts w:cs="Arial"/>
          <w:szCs w:val="20"/>
        </w:rPr>
        <w:t>x</w:t>
      </w:r>
      <w:r w:rsidR="007776F7" w:rsidRPr="00174355">
        <w:rPr>
          <w:rFonts w:cs="Arial"/>
          <w:szCs w:val="20"/>
        </w:rPr>
        <w:tab/>
        <w:t>Activity is not allowed.</w:t>
      </w:r>
    </w:p>
    <w:p w14:paraId="6C79C638" w14:textId="786FAE55" w:rsidR="007776F7" w:rsidRPr="00174355" w:rsidRDefault="007776F7" w:rsidP="007776F7">
      <w:pPr>
        <w:widowControl w:val="0"/>
        <w:ind w:left="329" w:hanging="329"/>
        <w:rPr>
          <w:rFonts w:cs="Arial"/>
          <w:szCs w:val="20"/>
        </w:rPr>
      </w:pPr>
      <w:r w:rsidRPr="006136EC">
        <w:rPr>
          <w:rFonts w:cs="Arial"/>
          <w:szCs w:val="20"/>
        </w:rPr>
        <w:t>A</w:t>
      </w:r>
      <w:r w:rsidRPr="006136EC">
        <w:rPr>
          <w:rFonts w:cs="Arial"/>
          <w:szCs w:val="20"/>
        </w:rPr>
        <w:tab/>
        <w:t>Authorisation required</w:t>
      </w:r>
      <w:r w:rsidRPr="00166132">
        <w:rPr>
          <w:rFonts w:cs="Arial"/>
          <w:szCs w:val="20"/>
        </w:rPr>
        <w:t>. Activity is allowable</w:t>
      </w:r>
      <w:r w:rsidR="00E95025" w:rsidRPr="00F2404E">
        <w:rPr>
          <w:szCs w:val="20"/>
        </w:rPr>
        <w:t>, subject to assessment,</w:t>
      </w:r>
      <w:r w:rsidRPr="006136EC">
        <w:rPr>
          <w:rFonts w:cs="Arial"/>
          <w:szCs w:val="20"/>
        </w:rPr>
        <w:t xml:space="preserve"> in accordance</w:t>
      </w:r>
      <w:r w:rsidRPr="00174355">
        <w:rPr>
          <w:rFonts w:cs="Arial"/>
          <w:szCs w:val="20"/>
        </w:rPr>
        <w:t xml:space="preserve"> with a permit, class approval or activity licence or lease issued by the Director.</w:t>
      </w:r>
    </w:p>
    <w:p w14:paraId="16B652EC" w14:textId="545FF46A" w:rsidR="007776F7" w:rsidRPr="00174355" w:rsidRDefault="0050558E">
      <w:pPr>
        <w:widowControl w:val="0"/>
        <w:shd w:val="clear" w:color="auto" w:fill="F2F2F2" w:themeFill="background1" w:themeFillShade="F2"/>
        <w:rPr>
          <w:rFonts w:cs="Arial"/>
          <w:szCs w:val="20"/>
        </w:rPr>
      </w:pPr>
      <w:r w:rsidRPr="00174355">
        <w:rPr>
          <w:rFonts w:cs="Arial"/>
          <w:b/>
          <w:szCs w:val="20"/>
        </w:rPr>
        <w:t>Note:</w:t>
      </w:r>
      <w:r w:rsidR="007776F7" w:rsidRPr="00174355">
        <w:rPr>
          <w:rFonts w:cs="Arial"/>
          <w:szCs w:val="20"/>
        </w:rPr>
        <w:t xml:space="preserve"> Proposed mining operations conducted under usage rights that existed immediately before the declaration of a marine park do not require approval from the Director.</w:t>
      </w:r>
    </w:p>
    <w:p w14:paraId="6B97F5E2" w14:textId="77777777" w:rsidR="007776F7" w:rsidRPr="00174355" w:rsidRDefault="007776F7" w:rsidP="007776F7">
      <w:pPr>
        <w:pStyle w:val="Part46-Heading4"/>
        <w:rPr>
          <w:rFonts w:cs="Arial"/>
        </w:rPr>
      </w:pPr>
      <w:r w:rsidRPr="00174355">
        <w:rPr>
          <w:rFonts w:cs="Arial"/>
        </w:rPr>
        <w:t>Prescriptions</w:t>
      </w:r>
    </w:p>
    <w:p w14:paraId="3FC0CA40" w14:textId="40E25233" w:rsidR="007776F7" w:rsidRPr="00174355" w:rsidRDefault="007776F7" w:rsidP="0022104D">
      <w:pPr>
        <w:pStyle w:val="Heading4"/>
      </w:pPr>
      <w:r w:rsidRPr="00174355">
        <w:t xml:space="preserve">Mining operations may be conducted in </w:t>
      </w:r>
      <w:r w:rsidR="00EC2514">
        <w:t>the North-west Network in</w:t>
      </w:r>
      <w:r w:rsidR="00EC2514" w:rsidRPr="00174355">
        <w:t xml:space="preserve"> </w:t>
      </w:r>
      <w:r w:rsidRPr="00174355">
        <w:t>accordance with and subject to:</w:t>
      </w:r>
    </w:p>
    <w:p w14:paraId="621BC97F" w14:textId="3A67388E" w:rsidR="007776F7" w:rsidRPr="00174355" w:rsidRDefault="007776F7" w:rsidP="001F1752">
      <w:pPr>
        <w:pStyle w:val="sub-prescriptionsabc"/>
        <w:widowControl w:val="0"/>
        <w:numPr>
          <w:ilvl w:val="0"/>
          <w:numId w:val="44"/>
        </w:numPr>
        <w:rPr>
          <w:rFonts w:cs="Arial"/>
        </w:rPr>
      </w:pPr>
      <w:r w:rsidRPr="00174355">
        <w:rPr>
          <w:rFonts w:cs="Arial"/>
        </w:rPr>
        <w:t>a permit issued under Section 4.4.1 (Permits); or</w:t>
      </w:r>
    </w:p>
    <w:p w14:paraId="5F0DFB94" w14:textId="247CD584" w:rsidR="007776F7" w:rsidRPr="00174355" w:rsidRDefault="007776F7" w:rsidP="001F1752">
      <w:pPr>
        <w:pStyle w:val="sub-prescriptionsabc"/>
        <w:widowControl w:val="0"/>
        <w:numPr>
          <w:ilvl w:val="0"/>
          <w:numId w:val="44"/>
        </w:numPr>
        <w:rPr>
          <w:rFonts w:cs="Arial"/>
        </w:rPr>
      </w:pPr>
      <w:r w:rsidRPr="00174355">
        <w:rPr>
          <w:rFonts w:cs="Arial"/>
        </w:rPr>
        <w:t>a class approval issued under Section 4.4.2 (Class approvals); or</w:t>
      </w:r>
    </w:p>
    <w:p w14:paraId="367952EE" w14:textId="6F7FED76" w:rsidR="007776F7" w:rsidRPr="00174355" w:rsidRDefault="007776F7" w:rsidP="001F1752">
      <w:pPr>
        <w:pStyle w:val="sub-prescriptionsabc"/>
        <w:widowControl w:val="0"/>
        <w:numPr>
          <w:ilvl w:val="0"/>
          <w:numId w:val="44"/>
        </w:numPr>
        <w:rPr>
          <w:rFonts w:cs="Arial"/>
        </w:rPr>
      </w:pPr>
      <w:r w:rsidRPr="00174355">
        <w:rPr>
          <w:rFonts w:cs="Arial"/>
        </w:rPr>
        <w:t>a</w:t>
      </w:r>
      <w:r w:rsidR="00B27398">
        <w:rPr>
          <w:rFonts w:cs="Arial"/>
        </w:rPr>
        <w:t>n</w:t>
      </w:r>
      <w:r w:rsidRPr="00174355">
        <w:rPr>
          <w:rFonts w:cs="Arial"/>
        </w:rPr>
        <w:t xml:space="preserve"> activity licence issued under Section 4.4.3 (Activity licences and leases) for mining operations that are the construction and operation of pipelines; and</w:t>
      </w:r>
    </w:p>
    <w:p w14:paraId="676F3918" w14:textId="77777777" w:rsidR="007776F7" w:rsidRPr="00174355" w:rsidRDefault="007776F7" w:rsidP="001F1752">
      <w:pPr>
        <w:pStyle w:val="sub-prescriptionsabc"/>
        <w:widowControl w:val="0"/>
        <w:numPr>
          <w:ilvl w:val="0"/>
          <w:numId w:val="44"/>
        </w:numPr>
        <w:rPr>
          <w:rFonts w:cs="Arial"/>
        </w:rPr>
      </w:pPr>
      <w:r w:rsidRPr="00174355">
        <w:rPr>
          <w:rFonts w:cs="Arial"/>
        </w:rPr>
        <w:t>the following prescriptions in this Section;</w:t>
      </w:r>
    </w:p>
    <w:p w14:paraId="30EE363F" w14:textId="19C5A801" w:rsidR="007776F7" w:rsidRPr="00174355" w:rsidRDefault="007776F7" w:rsidP="001F1752">
      <w:pPr>
        <w:pStyle w:val="sub-prescriptionsabc"/>
        <w:widowControl w:val="0"/>
        <w:numPr>
          <w:ilvl w:val="0"/>
          <w:numId w:val="44"/>
        </w:numPr>
        <w:rPr>
          <w:rFonts w:cs="Arial"/>
        </w:rPr>
      </w:pPr>
      <w:r w:rsidRPr="00174355">
        <w:rPr>
          <w:rFonts w:cs="Arial"/>
        </w:rPr>
        <w:t>the prescriptions in Section 4.2.1 (</w:t>
      </w:r>
      <w:r w:rsidR="00596755" w:rsidRPr="00174355">
        <w:rPr>
          <w:rFonts w:cs="Arial"/>
        </w:rPr>
        <w:t>General use</w:t>
      </w:r>
      <w:r w:rsidR="00596755">
        <w:rPr>
          <w:rFonts w:cs="Arial"/>
        </w:rPr>
        <w:t>, access, and waste management</w:t>
      </w:r>
      <w:r w:rsidRPr="00174355">
        <w:rPr>
          <w:rFonts w:cs="Arial"/>
        </w:rPr>
        <w:t>); and</w:t>
      </w:r>
    </w:p>
    <w:p w14:paraId="3DA3D146" w14:textId="7980412E" w:rsidR="007776F7" w:rsidRPr="00174355" w:rsidRDefault="007776F7" w:rsidP="001F1752">
      <w:pPr>
        <w:pStyle w:val="sub-prescriptionsabc"/>
        <w:widowControl w:val="0"/>
        <w:numPr>
          <w:ilvl w:val="0"/>
          <w:numId w:val="44"/>
        </w:numPr>
        <w:rPr>
          <w:rFonts w:cs="Arial"/>
        </w:rPr>
      </w:pPr>
      <w:r w:rsidRPr="00174355">
        <w:rPr>
          <w:rFonts w:cs="Arial"/>
        </w:rPr>
        <w:t>the prescriptions in Section 4.2.2 (Commercial shipping).</w:t>
      </w:r>
    </w:p>
    <w:p w14:paraId="1A13F3C3" w14:textId="77777777" w:rsidR="001715C3" w:rsidRDefault="001715C3">
      <w:pPr>
        <w:spacing w:before="0" w:after="160" w:line="259" w:lineRule="auto"/>
        <w:rPr>
          <w:rFonts w:eastAsiaTheme="majorEastAsia" w:cstheme="majorBidi"/>
          <w:bCs/>
          <w:color w:val="000000" w:themeColor="text1"/>
        </w:rPr>
      </w:pPr>
      <w:r>
        <w:br w:type="page"/>
      </w:r>
    </w:p>
    <w:p w14:paraId="50A041B8" w14:textId="71C47D9D" w:rsidR="007776F7" w:rsidRPr="00174355" w:rsidRDefault="007776F7" w:rsidP="0022104D">
      <w:pPr>
        <w:pStyle w:val="Heading4"/>
      </w:pPr>
      <w:r w:rsidRPr="00174355">
        <w:lastRenderedPageBreak/>
        <w:t>Mining operations may be conducted in a:</w:t>
      </w:r>
    </w:p>
    <w:p w14:paraId="2F062123" w14:textId="6354FF7A" w:rsidR="007776F7" w:rsidRPr="00174355" w:rsidRDefault="007776F7" w:rsidP="001F1752">
      <w:pPr>
        <w:pStyle w:val="sub-prescriptionsabc"/>
        <w:widowControl w:val="0"/>
        <w:numPr>
          <w:ilvl w:val="0"/>
          <w:numId w:val="45"/>
        </w:numPr>
        <w:rPr>
          <w:rFonts w:cs="Arial"/>
        </w:rPr>
      </w:pPr>
      <w:r w:rsidRPr="00174355">
        <w:rPr>
          <w:rFonts w:cs="Arial"/>
        </w:rPr>
        <w:t xml:space="preserve">Special Purpose Zone </w:t>
      </w:r>
      <w:r w:rsidR="00BC5461">
        <w:rPr>
          <w:rFonts w:cs="Arial"/>
        </w:rPr>
        <w:t xml:space="preserve">(Trawl) </w:t>
      </w:r>
      <w:r w:rsidRPr="00174355">
        <w:rPr>
          <w:rFonts w:cs="Arial"/>
        </w:rPr>
        <w:t>(VI); or</w:t>
      </w:r>
    </w:p>
    <w:p w14:paraId="193207C5" w14:textId="77777777" w:rsidR="007776F7" w:rsidRPr="00174355" w:rsidRDefault="007776F7" w:rsidP="001F1752">
      <w:pPr>
        <w:pStyle w:val="sub-prescriptionsabc"/>
        <w:widowControl w:val="0"/>
        <w:numPr>
          <w:ilvl w:val="0"/>
          <w:numId w:val="45"/>
        </w:numPr>
        <w:rPr>
          <w:rFonts w:cs="Arial"/>
        </w:rPr>
      </w:pPr>
      <w:r w:rsidRPr="00174355">
        <w:rPr>
          <w:rFonts w:cs="Arial"/>
        </w:rPr>
        <w:t>Multiple Use Zone (VI),</w:t>
      </w:r>
    </w:p>
    <w:p w14:paraId="2F60D20E" w14:textId="0B22A736" w:rsidR="007776F7" w:rsidRPr="00F52EB9" w:rsidRDefault="007776F7" w:rsidP="007776F7">
      <w:pPr>
        <w:widowControl w:val="0"/>
        <w:ind w:left="708" w:firstLine="851"/>
        <w:rPr>
          <w:rFonts w:eastAsiaTheme="majorEastAsia" w:cstheme="majorBidi"/>
          <w:color w:val="000000" w:themeColor="text1"/>
        </w:rPr>
      </w:pPr>
      <w:r w:rsidRPr="00F52EB9">
        <w:rPr>
          <w:rFonts w:eastAsiaTheme="majorEastAsia" w:cstheme="majorBidi"/>
          <w:color w:val="000000" w:themeColor="text1"/>
        </w:rPr>
        <w:t>in accordance with Sections 4.2.9.3 and 4.2.9.4.</w:t>
      </w:r>
    </w:p>
    <w:p w14:paraId="3067337C" w14:textId="4C3A1AFC" w:rsidR="007776F7" w:rsidRPr="00174355" w:rsidRDefault="007776F7" w:rsidP="0022104D">
      <w:pPr>
        <w:pStyle w:val="Heading4"/>
      </w:pPr>
      <w:r w:rsidRPr="00174355">
        <w:t xml:space="preserve">Mining operations in a Special Purpose Zone </w:t>
      </w:r>
      <w:r w:rsidR="00BC5461">
        <w:t xml:space="preserve">(Trawl) </w:t>
      </w:r>
      <w:r w:rsidRPr="00174355">
        <w:t>(VI) or Multiple Use Zone (VI):</w:t>
      </w:r>
    </w:p>
    <w:p w14:paraId="022EF212" w14:textId="4ECAE3A3" w:rsidR="007776F7" w:rsidRPr="00174355" w:rsidRDefault="007776F7" w:rsidP="001F1752">
      <w:pPr>
        <w:pStyle w:val="sub-prescriptionsabc"/>
        <w:widowControl w:val="0"/>
        <w:numPr>
          <w:ilvl w:val="0"/>
          <w:numId w:val="46"/>
        </w:numPr>
        <w:rPr>
          <w:rFonts w:cs="Arial"/>
        </w:rPr>
      </w:pPr>
      <w:r w:rsidRPr="00174355">
        <w:rPr>
          <w:rFonts w:cs="Arial"/>
        </w:rPr>
        <w:t xml:space="preserve">that have been approved under Part 9 of the EPBC Act, may be conducted in accordance with conditions of that approval and a class approval issued under Section </w:t>
      </w:r>
      <w:r w:rsidR="00C6724E">
        <w:rPr>
          <w:rFonts w:cs="Arial"/>
        </w:rPr>
        <w:t>4.4.2</w:t>
      </w:r>
      <w:r w:rsidRPr="00174355">
        <w:rPr>
          <w:rFonts w:cs="Arial"/>
        </w:rPr>
        <w:t>;</w:t>
      </w:r>
    </w:p>
    <w:p w14:paraId="5E093DBB" w14:textId="588BC3AC" w:rsidR="007776F7" w:rsidRPr="00174355" w:rsidRDefault="007776F7" w:rsidP="001F1752">
      <w:pPr>
        <w:pStyle w:val="sub-prescriptionsabc"/>
        <w:widowControl w:val="0"/>
        <w:numPr>
          <w:ilvl w:val="0"/>
          <w:numId w:val="46"/>
        </w:numPr>
        <w:rPr>
          <w:rFonts w:cs="Arial"/>
        </w:rPr>
      </w:pPr>
      <w:r w:rsidRPr="00174355">
        <w:rPr>
          <w:rFonts w:cs="Arial"/>
        </w:rPr>
        <w:t xml:space="preserve">that are authorised by a policy, plan or program that has been endorsed under Part 10 of the EPBC Act, may be conducted in accordance with the conditions of that authorisation and a class approval under Section </w:t>
      </w:r>
      <w:r w:rsidR="00C6724E">
        <w:rPr>
          <w:rFonts w:cs="Arial"/>
        </w:rPr>
        <w:t>4.4.2</w:t>
      </w:r>
      <w:r w:rsidRPr="00174355">
        <w:rPr>
          <w:rFonts w:cs="Arial"/>
        </w:rPr>
        <w:t>; or</w:t>
      </w:r>
    </w:p>
    <w:p w14:paraId="23921AAF" w14:textId="02486116" w:rsidR="007776F7" w:rsidRPr="00174355" w:rsidRDefault="007776F7" w:rsidP="001F1752">
      <w:pPr>
        <w:pStyle w:val="sub-prescriptionsabc"/>
        <w:widowControl w:val="0"/>
        <w:numPr>
          <w:ilvl w:val="0"/>
          <w:numId w:val="46"/>
        </w:numPr>
        <w:rPr>
          <w:rFonts w:cs="Arial"/>
        </w:rPr>
      </w:pPr>
      <w:r w:rsidRPr="00174355">
        <w:rPr>
          <w:rFonts w:cs="Arial"/>
        </w:rPr>
        <w:t xml:space="preserve">that are the subject of a decision under Part 7 of the EPBC Act and are not a controlled action if taken in a particular manner, may be conducted in that manner and in accordance with the conditions of a class approval issued under Section </w:t>
      </w:r>
      <w:r w:rsidR="00C6724E">
        <w:rPr>
          <w:rFonts w:cs="Arial"/>
        </w:rPr>
        <w:t>4.4.2</w:t>
      </w:r>
      <w:r w:rsidRPr="00174355">
        <w:rPr>
          <w:rFonts w:cs="Arial"/>
        </w:rPr>
        <w:t>.</w:t>
      </w:r>
    </w:p>
    <w:p w14:paraId="37167DB2" w14:textId="503E5A33" w:rsidR="007776F7" w:rsidRPr="00174355" w:rsidRDefault="007776F7" w:rsidP="0022104D">
      <w:pPr>
        <w:pStyle w:val="Heading4"/>
      </w:pPr>
      <w:r w:rsidRPr="00174355">
        <w:t xml:space="preserve">Mining operations in a </w:t>
      </w:r>
      <w:r w:rsidR="005B62A6" w:rsidRPr="00174355">
        <w:t xml:space="preserve">Special Purpose Zone </w:t>
      </w:r>
      <w:r w:rsidR="005B62A6">
        <w:t xml:space="preserve">(Trawl) </w:t>
      </w:r>
      <w:r w:rsidR="005B62A6" w:rsidRPr="00174355">
        <w:t xml:space="preserve">(VI) or </w:t>
      </w:r>
      <w:r w:rsidRPr="00174355">
        <w:t>Multiple Use Zone (VI) not authorised by a class approval referred to in Section 4.</w:t>
      </w:r>
      <w:r w:rsidR="002718E9" w:rsidRPr="00174355">
        <w:t>2</w:t>
      </w:r>
      <w:r w:rsidRPr="00174355">
        <w:t>.9.3 may be conducted in accordance with a permit issued under Section 4.</w:t>
      </w:r>
      <w:r w:rsidR="002718E9" w:rsidRPr="00174355">
        <w:t>4</w:t>
      </w:r>
      <w:r w:rsidRPr="00174355">
        <w:t>.1 (Permits) or a class approval issued under Section 4.</w:t>
      </w:r>
      <w:r w:rsidR="002718E9" w:rsidRPr="00174355">
        <w:t>4</w:t>
      </w:r>
      <w:r w:rsidRPr="00174355">
        <w:t>.2 (Class approvals).</w:t>
      </w:r>
    </w:p>
    <w:p w14:paraId="74E0F27F" w14:textId="5E55DA1E" w:rsidR="007776F7" w:rsidRPr="00174355" w:rsidRDefault="007776F7" w:rsidP="0022104D">
      <w:pPr>
        <w:pStyle w:val="Heading4"/>
      </w:pPr>
      <w:r w:rsidRPr="00174355">
        <w:t xml:space="preserve">Mining operations that are the construction and operation of pipelines </w:t>
      </w:r>
      <w:r w:rsidR="001B0101">
        <w:rPr>
          <w:rFonts w:cs="Arial"/>
          <w:color w:val="222222"/>
          <w:szCs w:val="20"/>
        </w:rPr>
        <w:t>and the carrying on of other activities for the purposes of those operations (e.g. surveys)</w:t>
      </w:r>
      <w:r w:rsidR="001B0101" w:rsidRPr="00174355">
        <w:t xml:space="preserve"> </w:t>
      </w:r>
      <w:r w:rsidRPr="00174355">
        <w:t>may be conducted in a:</w:t>
      </w:r>
    </w:p>
    <w:p w14:paraId="74C3F45C" w14:textId="77777777" w:rsidR="007776F7" w:rsidRPr="00174355" w:rsidRDefault="007776F7" w:rsidP="001F1752">
      <w:pPr>
        <w:pStyle w:val="sub-prescriptionsabc"/>
        <w:widowControl w:val="0"/>
        <w:numPr>
          <w:ilvl w:val="0"/>
          <w:numId w:val="47"/>
        </w:numPr>
        <w:rPr>
          <w:rFonts w:cs="Arial"/>
        </w:rPr>
      </w:pPr>
      <w:r w:rsidRPr="00174355">
        <w:rPr>
          <w:rFonts w:cs="Arial"/>
        </w:rPr>
        <w:t>Habitat Protection Zone (IV);</w:t>
      </w:r>
    </w:p>
    <w:p w14:paraId="1C8261F0" w14:textId="77777777" w:rsidR="007776F7" w:rsidRPr="00174355" w:rsidRDefault="007776F7" w:rsidP="001F1752">
      <w:pPr>
        <w:pStyle w:val="sub-prescriptionsabc"/>
        <w:widowControl w:val="0"/>
        <w:numPr>
          <w:ilvl w:val="0"/>
          <w:numId w:val="47"/>
        </w:numPr>
        <w:rPr>
          <w:rFonts w:cs="Arial"/>
        </w:rPr>
      </w:pPr>
      <w:r w:rsidRPr="00174355">
        <w:rPr>
          <w:rFonts w:cs="Arial"/>
        </w:rPr>
        <w:t>Recreational Use Zone (IV); or</w:t>
      </w:r>
    </w:p>
    <w:p w14:paraId="50F3F90C" w14:textId="77777777" w:rsidR="007776F7" w:rsidRPr="00174355" w:rsidRDefault="007776F7" w:rsidP="001F1752">
      <w:pPr>
        <w:pStyle w:val="sub-prescriptionsabc"/>
        <w:widowControl w:val="0"/>
        <w:numPr>
          <w:ilvl w:val="0"/>
          <w:numId w:val="47"/>
        </w:numPr>
        <w:rPr>
          <w:rFonts w:cs="Arial"/>
        </w:rPr>
      </w:pPr>
      <w:r w:rsidRPr="00174355">
        <w:rPr>
          <w:rFonts w:cs="Arial"/>
        </w:rPr>
        <w:t>National Park Zone (II),</w:t>
      </w:r>
    </w:p>
    <w:p w14:paraId="3AA6186D" w14:textId="03173817" w:rsidR="007776F7" w:rsidRPr="00174355" w:rsidRDefault="007776F7" w:rsidP="007776F7">
      <w:pPr>
        <w:widowControl w:val="0"/>
        <w:ind w:left="1573"/>
        <w:rPr>
          <w:rFonts w:cs="Arial"/>
        </w:rPr>
      </w:pPr>
      <w:r w:rsidRPr="00174355">
        <w:rPr>
          <w:rFonts w:cs="Arial"/>
        </w:rPr>
        <w:t>in accordance with Section 4.</w:t>
      </w:r>
      <w:r w:rsidR="002718E9" w:rsidRPr="00174355">
        <w:rPr>
          <w:rFonts w:cs="Arial"/>
        </w:rPr>
        <w:t>2</w:t>
      </w:r>
      <w:r w:rsidRPr="00174355">
        <w:rPr>
          <w:rFonts w:cs="Arial"/>
        </w:rPr>
        <w:t>.9.</w:t>
      </w:r>
      <w:r w:rsidR="000369E1">
        <w:rPr>
          <w:rFonts w:cs="Arial"/>
        </w:rPr>
        <w:t>6</w:t>
      </w:r>
      <w:r w:rsidRPr="00174355">
        <w:rPr>
          <w:rFonts w:cs="Arial"/>
        </w:rPr>
        <w:t>.</w:t>
      </w:r>
    </w:p>
    <w:p w14:paraId="54385C76" w14:textId="77777777" w:rsidR="005D233C" w:rsidRDefault="007776F7" w:rsidP="0022104D">
      <w:pPr>
        <w:pStyle w:val="Heading4"/>
      </w:pPr>
      <w:bookmarkStart w:id="382" w:name="_Ref423031425"/>
      <w:bookmarkStart w:id="383" w:name="_Ref423031446"/>
      <w:r w:rsidRPr="00174355">
        <w:t>The Director may issue an authorisation under Section 4.</w:t>
      </w:r>
      <w:r w:rsidR="002718E9" w:rsidRPr="00174355">
        <w:t>4</w:t>
      </w:r>
      <w:r w:rsidRPr="00174355">
        <w:t xml:space="preserve"> (Authorisation of allowable activities) for the construction and operation of pipelines </w:t>
      </w:r>
      <w:r w:rsidR="001B0101">
        <w:rPr>
          <w:rFonts w:cs="Arial"/>
          <w:color w:val="222222"/>
          <w:szCs w:val="20"/>
        </w:rPr>
        <w:t>and the carrying on of other activities for the purposes of those operations (e.g. surveys)</w:t>
      </w:r>
      <w:r w:rsidR="001B0101" w:rsidRPr="00174355">
        <w:t xml:space="preserve"> </w:t>
      </w:r>
      <w:r w:rsidRPr="00174355">
        <w:t>through a</w:t>
      </w:r>
      <w:r w:rsidR="005D233C">
        <w:t>:</w:t>
      </w:r>
    </w:p>
    <w:p w14:paraId="0C2B5F94" w14:textId="77777777" w:rsidR="005D233C" w:rsidRDefault="005D233C" w:rsidP="001F1752">
      <w:pPr>
        <w:pStyle w:val="sub-prescriptionsabc"/>
        <w:widowControl w:val="0"/>
        <w:numPr>
          <w:ilvl w:val="0"/>
          <w:numId w:val="74"/>
        </w:numPr>
      </w:pPr>
      <w:r>
        <w:t>Habitat Protection Zone (IV);</w:t>
      </w:r>
    </w:p>
    <w:p w14:paraId="56D9377C" w14:textId="77777777" w:rsidR="005D233C" w:rsidRDefault="007776F7" w:rsidP="001F1752">
      <w:pPr>
        <w:pStyle w:val="sub-prescriptionsabc"/>
        <w:widowControl w:val="0"/>
        <w:numPr>
          <w:ilvl w:val="0"/>
          <w:numId w:val="74"/>
        </w:numPr>
      </w:pPr>
      <w:r w:rsidRPr="00174355">
        <w:t>Recreational Use Zone (IV)</w:t>
      </w:r>
      <w:r w:rsidR="005D233C">
        <w:t>;</w:t>
      </w:r>
      <w:r w:rsidRPr="00174355">
        <w:t xml:space="preserve"> or</w:t>
      </w:r>
    </w:p>
    <w:p w14:paraId="5A98AB32" w14:textId="77777777" w:rsidR="005D233C" w:rsidRDefault="007776F7" w:rsidP="001F1752">
      <w:pPr>
        <w:pStyle w:val="sub-prescriptionsabc"/>
        <w:widowControl w:val="0"/>
        <w:numPr>
          <w:ilvl w:val="0"/>
          <w:numId w:val="74"/>
        </w:numPr>
      </w:pPr>
      <w:r w:rsidRPr="00174355">
        <w:t>National Park Zone (II)</w:t>
      </w:r>
      <w:r w:rsidR="005D233C">
        <w:t>,</w:t>
      </w:r>
    </w:p>
    <w:p w14:paraId="1103E9FD" w14:textId="6378D4B7" w:rsidR="007776F7" w:rsidRPr="00174355" w:rsidRDefault="007776F7" w:rsidP="005D233C">
      <w:pPr>
        <w:pStyle w:val="sub-prescriptionsabc"/>
        <w:widowControl w:val="0"/>
        <w:numPr>
          <w:ilvl w:val="0"/>
          <w:numId w:val="0"/>
        </w:numPr>
        <w:ind w:left="1573"/>
      </w:pPr>
      <w:r w:rsidRPr="00174355">
        <w:t>if the Director is satisfied</w:t>
      </w:r>
      <w:bookmarkEnd w:id="382"/>
      <w:r w:rsidRPr="00174355">
        <w:t xml:space="preserve"> that alternative routes are not feasible or practicable.</w:t>
      </w:r>
    </w:p>
    <w:p w14:paraId="5E3440F6" w14:textId="77777777" w:rsidR="007776F7" w:rsidRPr="00174355" w:rsidRDefault="007776F7" w:rsidP="0022104D">
      <w:pPr>
        <w:pStyle w:val="Heading4"/>
      </w:pPr>
      <w:r w:rsidRPr="00174355">
        <w:t xml:space="preserve">Mining operations must be conducted in accordance with an authorisation (however described) under the OPGGS Act or the </w:t>
      </w:r>
      <w:r w:rsidRPr="00F2404E">
        <w:rPr>
          <w:i/>
        </w:rPr>
        <w:t>Offshore Minerals Act 1994</w:t>
      </w:r>
      <w:r w:rsidRPr="00174355">
        <w:t xml:space="preserve"> to the extent those laws apply to the operations and are capable of operating concurrently with this plan.</w:t>
      </w:r>
    </w:p>
    <w:p w14:paraId="15AD0419" w14:textId="450476F6" w:rsidR="007776F7" w:rsidRPr="00174355" w:rsidRDefault="00944754" w:rsidP="001224FC">
      <w:pPr>
        <w:pStyle w:val="Heading4"/>
      </w:pPr>
      <w:r w:rsidRPr="00944754">
        <w:t>Notwithstanding Section 4.2.9.1, actions</w:t>
      </w:r>
      <w:r w:rsidR="007776F7" w:rsidRPr="00174355">
        <w:t xml:space="preserve"> required to respond to oil pollution incidents, including environmental monitoring and remediation, in connection with mining operations authorised under the OPGGS Act, may be conducted in all zones</w:t>
      </w:r>
      <w:r w:rsidRPr="00944754">
        <w:t xml:space="preserve"> without an authorisation issued by the</w:t>
      </w:r>
      <w:r w:rsidR="00FC0E1E">
        <w:t xml:space="preserve"> Director</w:t>
      </w:r>
      <w:r w:rsidRPr="00944754">
        <w:t xml:space="preserve">, provided that the actions are taken in accordance with an </w:t>
      </w:r>
      <w:r w:rsidR="004C16A4">
        <w:t>e</w:t>
      </w:r>
      <w:r w:rsidRPr="00944754">
        <w:t xml:space="preserve">nvironment </w:t>
      </w:r>
      <w:r w:rsidR="004C16A4">
        <w:t>p</w:t>
      </w:r>
      <w:r w:rsidRPr="00944754">
        <w:t>lan that has been accepted by NOPSEMA, and the Director is</w:t>
      </w:r>
      <w:r w:rsidR="00FC0E1E">
        <w:t xml:space="preserve"> notified in the event of oil pollution within a marine park, or where an oil spill response action must be taken within a marine park, so far as reasonably practicable, prior to response action being taken.</w:t>
      </w:r>
    </w:p>
    <w:p w14:paraId="0C842640" w14:textId="77777777" w:rsidR="001715C3" w:rsidRDefault="001715C3">
      <w:pPr>
        <w:spacing w:before="0" w:after="160" w:line="259" w:lineRule="auto"/>
        <w:rPr>
          <w:rFonts w:eastAsiaTheme="majorEastAsia" w:cstheme="majorBidi"/>
          <w:bCs/>
          <w:color w:val="000000" w:themeColor="text1"/>
        </w:rPr>
      </w:pPr>
      <w:r>
        <w:br w:type="page"/>
      </w:r>
    </w:p>
    <w:p w14:paraId="2982E7AF" w14:textId="4217221A" w:rsidR="007776F7" w:rsidRPr="00174355" w:rsidRDefault="007776F7" w:rsidP="0022104D">
      <w:pPr>
        <w:pStyle w:val="Heading4"/>
      </w:pPr>
      <w:r w:rsidRPr="00174355">
        <w:lastRenderedPageBreak/>
        <w:t>Scientific research and environmental monitoring in connection with a particular mining operation may be conducted in all zones in accordance with Section 4.</w:t>
      </w:r>
      <w:r w:rsidR="002718E9" w:rsidRPr="00174355">
        <w:t>2</w:t>
      </w:r>
      <w:r w:rsidRPr="00174355">
        <w:t>.11 (Research and monitoring).</w:t>
      </w:r>
    </w:p>
    <w:p w14:paraId="1DFEEBAF" w14:textId="09D8BFB5" w:rsidR="007776F7" w:rsidRPr="00174355" w:rsidRDefault="0050558E">
      <w:pPr>
        <w:widowControl w:val="0"/>
        <w:shd w:val="clear" w:color="auto" w:fill="F2F2F2" w:themeFill="background1" w:themeFillShade="F2"/>
        <w:ind w:left="851"/>
        <w:rPr>
          <w:rFonts w:cs="Arial"/>
          <w:b/>
        </w:rPr>
      </w:pPr>
      <w:r w:rsidRPr="00174355">
        <w:rPr>
          <w:rFonts w:cs="Arial"/>
          <w:b/>
        </w:rPr>
        <w:t>Note:</w:t>
      </w:r>
      <w:r w:rsidR="007776F7" w:rsidRPr="00174355">
        <w:rPr>
          <w:rFonts w:cs="Arial"/>
        </w:rPr>
        <w:t xml:space="preserve"> For the avoidance of doubt, research and monitoring does not include activities or operations for the purpose of prospecting or exploration for minerals.</w:t>
      </w:r>
      <w:bookmarkEnd w:id="383"/>
    </w:p>
    <w:p w14:paraId="57A45A83" w14:textId="77777777" w:rsidR="007776F7" w:rsidRPr="00174355" w:rsidRDefault="007776F7" w:rsidP="0028333B">
      <w:pPr>
        <w:pStyle w:val="Heading3"/>
      </w:pPr>
      <w:bookmarkStart w:id="384" w:name="_Toc419788123"/>
      <w:bookmarkStart w:id="385" w:name="_Toc439933725"/>
      <w:bookmarkStart w:id="386" w:name="_Toc476652834"/>
      <w:bookmarkStart w:id="387" w:name="_Toc481512489"/>
      <w:bookmarkStart w:id="388" w:name="_Toc481760508"/>
      <w:r w:rsidRPr="00174355">
        <w:t xml:space="preserve"> </w:t>
      </w:r>
      <w:bookmarkStart w:id="389" w:name="_Toc484449189"/>
      <w:bookmarkStart w:id="390" w:name="_Toc484452435"/>
      <w:bookmarkStart w:id="391" w:name="_Toc485123505"/>
      <w:bookmarkStart w:id="392" w:name="_Toc485302073"/>
      <w:bookmarkStart w:id="393" w:name="_Toc485302737"/>
      <w:bookmarkStart w:id="394" w:name="_Toc485735289"/>
      <w:bookmarkStart w:id="395" w:name="_Toc486517805"/>
      <w:bookmarkStart w:id="396" w:name="_Toc486579144"/>
      <w:bookmarkStart w:id="397" w:name="_Toc486589596"/>
      <w:bookmarkStart w:id="398" w:name="_Toc486600672"/>
      <w:bookmarkStart w:id="399" w:name="_Toc486950448"/>
      <w:bookmarkStart w:id="400" w:name="_Toc487209309"/>
      <w:bookmarkStart w:id="401" w:name="_Toc487545379"/>
      <w:bookmarkStart w:id="402" w:name="_Toc487545583"/>
      <w:bookmarkStart w:id="403" w:name="_Toc488315798"/>
      <w:bookmarkStart w:id="404" w:name="_Toc498692675"/>
      <w:bookmarkStart w:id="405" w:name="_Toc501466922"/>
      <w:bookmarkStart w:id="406" w:name="_Toc501535769"/>
      <w:r w:rsidRPr="00174355">
        <w:t>Structures and works</w:t>
      </w:r>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p w14:paraId="5731276F" w14:textId="57548A6A" w:rsidR="007776F7" w:rsidRPr="00174355" w:rsidRDefault="00EB7147" w:rsidP="007776F7">
      <w:pPr>
        <w:widowControl w:val="0"/>
        <w:spacing w:before="144" w:after="144"/>
        <w:rPr>
          <w:rFonts w:cs="Arial"/>
        </w:rPr>
      </w:pPr>
      <w:r w:rsidRPr="00CF074B">
        <w:t xml:space="preserve">The prescriptions </w:t>
      </w:r>
      <w:r>
        <w:t xml:space="preserve">in this Section </w:t>
      </w:r>
      <w:r w:rsidR="007776F7" w:rsidRPr="00174355">
        <w:rPr>
          <w:rFonts w:cs="Arial"/>
        </w:rPr>
        <w:t>set out the rules for</w:t>
      </w:r>
      <w:r w:rsidR="007776F7" w:rsidRPr="00174355">
        <w:rPr>
          <w:rFonts w:cs="Arial"/>
          <w:b/>
          <w:bCs/>
        </w:rPr>
        <w:t xml:space="preserve"> </w:t>
      </w:r>
      <w:r w:rsidR="007776F7" w:rsidRPr="00174355">
        <w:rPr>
          <w:rFonts w:cs="Arial"/>
        </w:rPr>
        <w:t>structures and works in the North-west Network, where the activity is not covered by Sections 4</w:t>
      </w:r>
      <w:r w:rsidR="002718E9" w:rsidRPr="00174355">
        <w:rPr>
          <w:rFonts w:cs="Arial"/>
        </w:rPr>
        <w:t>.2</w:t>
      </w:r>
      <w:r w:rsidR="007776F7" w:rsidRPr="00174355">
        <w:rPr>
          <w:rFonts w:cs="Arial"/>
        </w:rPr>
        <w:t>.1 to 4.</w:t>
      </w:r>
      <w:r w:rsidR="002718E9" w:rsidRPr="00174355">
        <w:rPr>
          <w:rFonts w:cs="Arial"/>
        </w:rPr>
        <w:t>2</w:t>
      </w:r>
      <w:r w:rsidR="007776F7" w:rsidRPr="00174355">
        <w:rPr>
          <w:rFonts w:cs="Arial"/>
        </w:rPr>
        <w:t>.9. These are summarised in Table 4.</w:t>
      </w:r>
      <w:r w:rsidR="00126488" w:rsidRPr="00174355">
        <w:rPr>
          <w:rFonts w:cs="Arial"/>
        </w:rPr>
        <w:t>1</w:t>
      </w:r>
      <w:r w:rsidR="00126488">
        <w:rPr>
          <w:rFonts w:cs="Arial"/>
        </w:rPr>
        <w:t>1</w:t>
      </w:r>
      <w:r w:rsidR="007776F7" w:rsidRPr="00174355">
        <w:rPr>
          <w:rFonts w:cs="Arial"/>
        </w:rPr>
        <w:t>.</w:t>
      </w:r>
    </w:p>
    <w:p w14:paraId="13C2B0FB" w14:textId="53270D93" w:rsidR="007776F7" w:rsidRPr="00174355" w:rsidRDefault="007776F7" w:rsidP="007776F7">
      <w:pPr>
        <w:widowControl w:val="0"/>
        <w:spacing w:before="144" w:after="144"/>
        <w:rPr>
          <w:rFonts w:cs="Arial"/>
        </w:rPr>
      </w:pPr>
      <w:r w:rsidRPr="00174355">
        <w:rPr>
          <w:rFonts w:cs="Arial"/>
        </w:rPr>
        <w:t>Research in connection with structures and works will be managed in accordance with Section 4.</w:t>
      </w:r>
      <w:r w:rsidR="002718E9" w:rsidRPr="00174355">
        <w:rPr>
          <w:rFonts w:cs="Arial"/>
        </w:rPr>
        <w:t>2</w:t>
      </w:r>
      <w:r w:rsidRPr="00174355">
        <w:rPr>
          <w:rFonts w:cs="Arial"/>
        </w:rPr>
        <w:t>.11 (Research and monitoring).</w:t>
      </w:r>
    </w:p>
    <w:p w14:paraId="2F0C56FD" w14:textId="712D9454" w:rsidR="007776F7" w:rsidRPr="00174355" w:rsidRDefault="007776F7" w:rsidP="007776F7">
      <w:pPr>
        <w:widowControl w:val="0"/>
        <w:spacing w:before="144" w:after="144"/>
        <w:rPr>
          <w:rFonts w:cs="Arial"/>
        </w:rPr>
      </w:pPr>
      <w:r w:rsidRPr="00174355">
        <w:rPr>
          <w:rFonts w:cs="Arial"/>
        </w:rPr>
        <w:t xml:space="preserve">The prescriptions do not affect any structures or works that were installed in a marine park under a usage right relating to the seabed that existed immediately before the proclamation of the North-west Network (and preserved by s.359 of the EPBC Act). </w:t>
      </w:r>
    </w:p>
    <w:p w14:paraId="3B3E59FC" w14:textId="5238C972" w:rsidR="007776F7" w:rsidRPr="00174355" w:rsidRDefault="007776F7" w:rsidP="007776F7">
      <w:pPr>
        <w:widowControl w:val="0"/>
        <w:spacing w:before="144" w:after="144"/>
        <w:rPr>
          <w:rFonts w:cs="Arial"/>
          <w:b/>
        </w:rPr>
      </w:pPr>
      <w:r w:rsidRPr="00174355">
        <w:rPr>
          <w:rFonts w:cs="Arial"/>
          <w:b/>
        </w:rPr>
        <w:t>Table 4.</w:t>
      </w:r>
      <w:r w:rsidR="00126488" w:rsidRPr="00174355">
        <w:rPr>
          <w:rFonts w:cs="Arial"/>
          <w:b/>
        </w:rPr>
        <w:t>1</w:t>
      </w:r>
      <w:r w:rsidR="00126488">
        <w:rPr>
          <w:rFonts w:cs="Arial"/>
          <w:b/>
        </w:rPr>
        <w:t>1</w:t>
      </w:r>
      <w:r w:rsidR="00126488" w:rsidRPr="00174355">
        <w:rPr>
          <w:rFonts w:cs="Arial"/>
          <w:b/>
        </w:rPr>
        <w:t xml:space="preserve"> </w:t>
      </w:r>
      <w:r w:rsidRPr="00174355">
        <w:rPr>
          <w:rFonts w:cs="Arial"/>
          <w:b/>
        </w:rPr>
        <w:t>Summary of prescriptions for structures and works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1"/>
        <w:gridCol w:w="1295"/>
        <w:gridCol w:w="1295"/>
        <w:gridCol w:w="1296"/>
        <w:gridCol w:w="1417"/>
        <w:gridCol w:w="1296"/>
        <w:gridCol w:w="1296"/>
      </w:tblGrid>
      <w:tr w:rsidR="007776F7" w:rsidRPr="00174355" w14:paraId="0D558C0D" w14:textId="77777777" w:rsidTr="00F2404E">
        <w:trPr>
          <w:trHeight w:val="176"/>
          <w:jc w:val="center"/>
        </w:trPr>
        <w:tc>
          <w:tcPr>
            <w:tcW w:w="954" w:type="pct"/>
            <w:tcBorders>
              <w:bottom w:val="single" w:sz="4" w:space="0" w:color="auto"/>
            </w:tcBorders>
            <w:shd w:val="clear" w:color="auto" w:fill="F2F2F2" w:themeFill="background1" w:themeFillShade="F2"/>
          </w:tcPr>
          <w:p w14:paraId="620EE353" w14:textId="77777777" w:rsidR="007776F7" w:rsidRPr="00174355" w:rsidRDefault="007776F7" w:rsidP="00F71EBC">
            <w:pPr>
              <w:widowControl w:val="0"/>
              <w:spacing w:before="60" w:after="60" w:line="240" w:lineRule="auto"/>
              <w:jc w:val="center"/>
              <w:rPr>
                <w:rFonts w:cs="Arial"/>
                <w:b/>
                <w:szCs w:val="20"/>
              </w:rPr>
            </w:pPr>
            <w:r w:rsidRPr="00174355">
              <w:rPr>
                <w:rFonts w:cs="Arial"/>
                <w:b/>
                <w:szCs w:val="20"/>
              </w:rPr>
              <w:t>STRUCTURES AND WORKS</w:t>
            </w:r>
          </w:p>
          <w:p w14:paraId="7033CBA1"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Activity</w:t>
            </w:r>
          </w:p>
        </w:tc>
        <w:tc>
          <w:tcPr>
            <w:tcW w:w="674" w:type="pct"/>
            <w:tcBorders>
              <w:bottom w:val="single" w:sz="4" w:space="0" w:color="auto"/>
            </w:tcBorders>
            <w:shd w:val="thinReverseDiagStripe" w:color="FFFFFF" w:fill="6DAFE0"/>
          </w:tcPr>
          <w:p w14:paraId="0E17CF96" w14:textId="52425632"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428356C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B9E6FB"/>
          </w:tcPr>
          <w:p w14:paraId="43A4ED5B"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29328677"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74" w:type="pct"/>
            <w:tcBorders>
              <w:bottom w:val="single" w:sz="4" w:space="0" w:color="auto"/>
            </w:tcBorders>
            <w:shd w:val="clear" w:color="auto" w:fill="FFF8A3"/>
          </w:tcPr>
          <w:p w14:paraId="125D44DF"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1F27D6FC"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566F4F52"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FDBA33"/>
          </w:tcPr>
          <w:p w14:paraId="0742EB76"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2D4FCC36"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74" w:type="pct"/>
            <w:tcBorders>
              <w:bottom w:val="single" w:sz="4" w:space="0" w:color="auto"/>
            </w:tcBorders>
            <w:shd w:val="clear" w:color="auto" w:fill="7BBC63"/>
          </w:tcPr>
          <w:p w14:paraId="6959EBE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74" w:type="pct"/>
            <w:tcBorders>
              <w:bottom w:val="single" w:sz="4" w:space="0" w:color="auto"/>
            </w:tcBorders>
            <w:shd w:val="clear" w:color="auto" w:fill="F7C0D8"/>
          </w:tcPr>
          <w:p w14:paraId="39BB4D1D"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618A2FB8"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3D42D620" w14:textId="77777777" w:rsidTr="007776F7">
        <w:trPr>
          <w:jc w:val="center"/>
        </w:trPr>
        <w:tc>
          <w:tcPr>
            <w:tcW w:w="954" w:type="pct"/>
            <w:shd w:val="clear" w:color="auto" w:fill="F2F2F2" w:themeFill="background1" w:themeFillShade="F2"/>
          </w:tcPr>
          <w:p w14:paraId="25EA78E9" w14:textId="2ADCC399" w:rsidR="007776F7" w:rsidRPr="00174355" w:rsidRDefault="005B62A6">
            <w:pPr>
              <w:widowControl w:val="0"/>
              <w:spacing w:before="60" w:after="60"/>
              <w:rPr>
                <w:rFonts w:cs="Arial"/>
                <w:szCs w:val="20"/>
                <w:vertAlign w:val="superscript"/>
              </w:rPr>
            </w:pPr>
            <w:r>
              <w:rPr>
                <w:rFonts w:cs="Arial"/>
                <w:szCs w:val="20"/>
              </w:rPr>
              <w:t>E</w:t>
            </w:r>
            <w:r w:rsidRPr="00174355">
              <w:rPr>
                <w:rFonts w:cs="Arial"/>
                <w:szCs w:val="20"/>
              </w:rPr>
              <w:t>xcavation</w:t>
            </w:r>
            <w:r w:rsidR="005C4AB2">
              <w:rPr>
                <w:rFonts w:cs="Arial"/>
                <w:szCs w:val="20"/>
              </w:rPr>
              <w:t xml:space="preserve"> (other than dredging)</w:t>
            </w:r>
            <w:r>
              <w:rPr>
                <w:rFonts w:cs="Arial"/>
                <w:szCs w:val="20"/>
              </w:rPr>
              <w:t xml:space="preserve">, </w:t>
            </w:r>
            <w:r w:rsidR="00883931">
              <w:rPr>
                <w:rFonts w:cs="Arial"/>
                <w:szCs w:val="20"/>
              </w:rPr>
              <w:t xml:space="preserve">erection and </w:t>
            </w:r>
            <w:r w:rsidR="00883931" w:rsidRPr="00174355">
              <w:rPr>
                <w:rFonts w:cs="Arial"/>
                <w:szCs w:val="20"/>
              </w:rPr>
              <w:t xml:space="preserve">maintenance </w:t>
            </w:r>
            <w:r w:rsidR="00883931">
              <w:rPr>
                <w:rFonts w:cs="Arial"/>
                <w:szCs w:val="20"/>
              </w:rPr>
              <w:t xml:space="preserve">of structures, and </w:t>
            </w:r>
            <w:r>
              <w:rPr>
                <w:rFonts w:cs="Arial"/>
                <w:szCs w:val="20"/>
              </w:rPr>
              <w:t>works</w:t>
            </w:r>
          </w:p>
        </w:tc>
        <w:tc>
          <w:tcPr>
            <w:tcW w:w="674" w:type="pct"/>
            <w:shd w:val="clear" w:color="auto" w:fill="F2F2F2" w:themeFill="background1" w:themeFillShade="F2"/>
            <w:vAlign w:val="center"/>
          </w:tcPr>
          <w:p w14:paraId="2F2D403D"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76062379"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648BC574"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6122CD94"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0F3589D3"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13F51C14" w14:textId="77777777" w:rsidR="007776F7" w:rsidRPr="00174355" w:rsidRDefault="007776F7" w:rsidP="004D0007">
            <w:pPr>
              <w:widowControl w:val="0"/>
              <w:spacing w:before="60" w:after="60"/>
              <w:jc w:val="center"/>
              <w:rPr>
                <w:rFonts w:cs="Arial"/>
                <w:szCs w:val="20"/>
              </w:rPr>
            </w:pPr>
            <w:r w:rsidRPr="00174355">
              <w:rPr>
                <w:rFonts w:cs="Arial"/>
                <w:szCs w:val="20"/>
              </w:rPr>
              <w:t>A</w:t>
            </w:r>
          </w:p>
        </w:tc>
      </w:tr>
      <w:tr w:rsidR="007776F7" w:rsidRPr="00174355" w14:paraId="615BEF2A" w14:textId="77777777" w:rsidTr="007776F7">
        <w:trPr>
          <w:jc w:val="center"/>
        </w:trPr>
        <w:tc>
          <w:tcPr>
            <w:tcW w:w="954" w:type="pct"/>
            <w:shd w:val="clear" w:color="auto" w:fill="F2F2F2" w:themeFill="background1" w:themeFillShade="F2"/>
          </w:tcPr>
          <w:p w14:paraId="481D5F91" w14:textId="3F7DA4B3" w:rsidR="007776F7" w:rsidRPr="00174355" w:rsidRDefault="007776F7" w:rsidP="004D0007">
            <w:pPr>
              <w:widowControl w:val="0"/>
              <w:spacing w:before="60" w:after="60"/>
              <w:rPr>
                <w:rFonts w:cs="Arial"/>
                <w:szCs w:val="20"/>
              </w:rPr>
            </w:pPr>
            <w:r w:rsidRPr="00174355">
              <w:rPr>
                <w:rFonts w:cs="Arial"/>
                <w:szCs w:val="20"/>
              </w:rPr>
              <w:t>D</w:t>
            </w:r>
            <w:r w:rsidR="005B62A6">
              <w:rPr>
                <w:rFonts w:cs="Arial"/>
                <w:szCs w:val="20"/>
              </w:rPr>
              <w:t>redging and d</w:t>
            </w:r>
            <w:r w:rsidRPr="00174355">
              <w:rPr>
                <w:rFonts w:cs="Arial"/>
                <w:szCs w:val="20"/>
              </w:rPr>
              <w:t>isposal of dredged material</w:t>
            </w:r>
          </w:p>
        </w:tc>
        <w:tc>
          <w:tcPr>
            <w:tcW w:w="674" w:type="pct"/>
            <w:shd w:val="clear" w:color="auto" w:fill="F2F2F2" w:themeFill="background1" w:themeFillShade="F2"/>
            <w:vAlign w:val="center"/>
          </w:tcPr>
          <w:p w14:paraId="29E824A1" w14:textId="77041F10" w:rsidR="007776F7" w:rsidRPr="00174355" w:rsidRDefault="0091354D"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49D1FDFE"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1809DA62"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74" w:type="pct"/>
            <w:shd w:val="clear" w:color="auto" w:fill="F2F2F2" w:themeFill="background1" w:themeFillShade="F2"/>
            <w:vAlign w:val="center"/>
          </w:tcPr>
          <w:p w14:paraId="4D0BA4A9"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74" w:type="pct"/>
            <w:shd w:val="clear" w:color="auto" w:fill="F2F2F2" w:themeFill="background1" w:themeFillShade="F2"/>
            <w:vAlign w:val="center"/>
          </w:tcPr>
          <w:p w14:paraId="52B8D709" w14:textId="77777777" w:rsidR="007776F7" w:rsidRPr="00174355" w:rsidRDefault="007776F7" w:rsidP="004D0007">
            <w:pPr>
              <w:widowControl w:val="0"/>
              <w:spacing w:before="60" w:after="60"/>
              <w:jc w:val="center"/>
              <w:rPr>
                <w:rFonts w:cs="Arial"/>
                <w:szCs w:val="20"/>
              </w:rPr>
            </w:pPr>
            <w:r w:rsidRPr="00174355">
              <w:rPr>
                <w:rFonts w:cs="Arial"/>
                <w:szCs w:val="20"/>
              </w:rPr>
              <w:t>x</w:t>
            </w:r>
          </w:p>
        </w:tc>
        <w:tc>
          <w:tcPr>
            <w:tcW w:w="674" w:type="pct"/>
            <w:shd w:val="clear" w:color="auto" w:fill="F2F2F2" w:themeFill="background1" w:themeFillShade="F2"/>
            <w:vAlign w:val="center"/>
          </w:tcPr>
          <w:p w14:paraId="181E66D6"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51083EB2" w14:textId="77777777" w:rsidTr="007776F7">
        <w:trPr>
          <w:jc w:val="center"/>
        </w:trPr>
        <w:tc>
          <w:tcPr>
            <w:tcW w:w="954" w:type="pct"/>
            <w:shd w:val="clear" w:color="auto" w:fill="F2F2F2" w:themeFill="background1" w:themeFillShade="F2"/>
          </w:tcPr>
          <w:p w14:paraId="1EF30CC8" w14:textId="77777777" w:rsidR="007776F7" w:rsidRPr="00174355" w:rsidRDefault="007776F7" w:rsidP="004D0007">
            <w:pPr>
              <w:widowControl w:val="0"/>
              <w:spacing w:before="60" w:after="60"/>
              <w:rPr>
                <w:rFonts w:cs="Arial"/>
                <w:szCs w:val="20"/>
              </w:rPr>
            </w:pPr>
            <w:r w:rsidRPr="00174355">
              <w:rPr>
                <w:rFonts w:cs="Arial"/>
                <w:szCs w:val="20"/>
              </w:rPr>
              <w:t xml:space="preserve">Artificial reefs </w:t>
            </w:r>
          </w:p>
        </w:tc>
        <w:tc>
          <w:tcPr>
            <w:tcW w:w="674" w:type="pct"/>
            <w:shd w:val="clear" w:color="auto" w:fill="F2F2F2" w:themeFill="background1" w:themeFillShade="F2"/>
            <w:vAlign w:val="center"/>
          </w:tcPr>
          <w:p w14:paraId="6D3E050F"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7F54F752"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79A11420"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338DFBE6"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69056C29" w14:textId="64630464" w:rsidR="007776F7" w:rsidRPr="00174355" w:rsidRDefault="004313E0" w:rsidP="004D0007">
            <w:pPr>
              <w:widowControl w:val="0"/>
              <w:spacing w:before="60" w:after="60"/>
              <w:jc w:val="center"/>
              <w:rPr>
                <w:rFonts w:cs="Arial"/>
                <w:szCs w:val="20"/>
              </w:rPr>
            </w:pPr>
            <w:r w:rsidRPr="00BF48BC">
              <w:rPr>
                <w:rFonts w:cs="Arial"/>
                <w:szCs w:val="20"/>
              </w:rPr>
              <w:t>A</w:t>
            </w:r>
            <w:r>
              <w:rPr>
                <w:rFonts w:cs="Arial"/>
                <w:szCs w:val="20"/>
                <w:vertAlign w:val="superscript"/>
              </w:rPr>
              <w:t>F</w:t>
            </w:r>
          </w:p>
        </w:tc>
        <w:tc>
          <w:tcPr>
            <w:tcW w:w="674" w:type="pct"/>
            <w:shd w:val="clear" w:color="auto" w:fill="F2F2F2" w:themeFill="background1" w:themeFillShade="F2"/>
            <w:vAlign w:val="center"/>
          </w:tcPr>
          <w:p w14:paraId="10135749" w14:textId="77777777" w:rsidR="007776F7" w:rsidRPr="00174355" w:rsidRDefault="007776F7" w:rsidP="004D0007">
            <w:pPr>
              <w:widowControl w:val="0"/>
              <w:spacing w:before="60" w:after="60"/>
              <w:jc w:val="center"/>
              <w:rPr>
                <w:rFonts w:cs="Arial"/>
                <w:szCs w:val="20"/>
              </w:rPr>
            </w:pPr>
            <w:r w:rsidRPr="00174355">
              <w:rPr>
                <w:rFonts w:cs="Arial"/>
                <w:szCs w:val="20"/>
              </w:rPr>
              <w:t>x</w:t>
            </w:r>
          </w:p>
        </w:tc>
      </w:tr>
      <w:tr w:rsidR="007776F7" w:rsidRPr="00174355" w14:paraId="3F94F39B" w14:textId="77777777" w:rsidTr="007776F7">
        <w:trPr>
          <w:jc w:val="center"/>
        </w:trPr>
        <w:tc>
          <w:tcPr>
            <w:tcW w:w="954" w:type="pct"/>
            <w:shd w:val="clear" w:color="auto" w:fill="F2F2F2" w:themeFill="background1" w:themeFillShade="F2"/>
          </w:tcPr>
          <w:p w14:paraId="445A0ED3" w14:textId="77777777" w:rsidR="007776F7" w:rsidRPr="00174355" w:rsidRDefault="007776F7" w:rsidP="004D0007">
            <w:pPr>
              <w:widowControl w:val="0"/>
              <w:spacing w:before="60" w:after="60"/>
              <w:rPr>
                <w:rFonts w:cs="Arial"/>
                <w:szCs w:val="20"/>
              </w:rPr>
            </w:pPr>
            <w:r w:rsidRPr="00174355">
              <w:rPr>
                <w:rFonts w:cs="Arial"/>
                <w:szCs w:val="20"/>
              </w:rPr>
              <w:t>Fish aggregating devices</w:t>
            </w:r>
          </w:p>
        </w:tc>
        <w:tc>
          <w:tcPr>
            <w:tcW w:w="674" w:type="pct"/>
            <w:shd w:val="clear" w:color="auto" w:fill="F2F2F2" w:themeFill="background1" w:themeFillShade="F2"/>
            <w:vAlign w:val="center"/>
          </w:tcPr>
          <w:p w14:paraId="4DF79E8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2F896DC5"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4644F868"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5EFA7F74"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4AF85E88" w14:textId="57C629E0" w:rsidR="007776F7" w:rsidRPr="00174355" w:rsidRDefault="00607EEC" w:rsidP="004D0007">
            <w:pPr>
              <w:widowControl w:val="0"/>
              <w:spacing w:before="60" w:after="60"/>
              <w:jc w:val="center"/>
              <w:rPr>
                <w:rFonts w:cs="Arial"/>
                <w:szCs w:val="20"/>
              </w:rPr>
            </w:pPr>
            <w:r>
              <w:rPr>
                <w:rFonts w:cs="Arial"/>
                <w:szCs w:val="20"/>
              </w:rPr>
              <w:t>x</w:t>
            </w:r>
          </w:p>
        </w:tc>
        <w:tc>
          <w:tcPr>
            <w:tcW w:w="674" w:type="pct"/>
            <w:shd w:val="clear" w:color="auto" w:fill="F2F2F2" w:themeFill="background1" w:themeFillShade="F2"/>
            <w:vAlign w:val="center"/>
          </w:tcPr>
          <w:p w14:paraId="354F55A2" w14:textId="0C982AD6" w:rsidR="007776F7" w:rsidRPr="00174355" w:rsidRDefault="00607EEC" w:rsidP="004D0007">
            <w:pPr>
              <w:widowControl w:val="0"/>
              <w:spacing w:before="60" w:after="60"/>
              <w:jc w:val="center"/>
              <w:rPr>
                <w:rFonts w:cs="Arial"/>
                <w:szCs w:val="20"/>
              </w:rPr>
            </w:pPr>
            <w:r>
              <w:rPr>
                <w:rFonts w:cs="Arial"/>
                <w:szCs w:val="20"/>
              </w:rPr>
              <w:t>x</w:t>
            </w:r>
          </w:p>
        </w:tc>
      </w:tr>
    </w:tbl>
    <w:p w14:paraId="50524D49" w14:textId="45AC5CC0" w:rsidR="007776F7" w:rsidRPr="00174355" w:rsidRDefault="00A32C7D" w:rsidP="007776F7">
      <w:pPr>
        <w:widowControl w:val="0"/>
        <w:ind w:left="329" w:hanging="329"/>
        <w:rPr>
          <w:rFonts w:cs="Arial"/>
          <w:szCs w:val="20"/>
        </w:rPr>
      </w:pPr>
      <w:r>
        <w:rPr>
          <w:rFonts w:cs="Arial"/>
          <w:szCs w:val="20"/>
        </w:rPr>
        <w:t>x</w:t>
      </w:r>
      <w:r w:rsidR="007776F7" w:rsidRPr="00174355">
        <w:rPr>
          <w:rFonts w:cs="Arial"/>
          <w:szCs w:val="20"/>
        </w:rPr>
        <w:tab/>
        <w:t>Activity is not allowed.</w:t>
      </w:r>
    </w:p>
    <w:p w14:paraId="006BCA68" w14:textId="006F0539" w:rsidR="007776F7" w:rsidRPr="00174355" w:rsidRDefault="007776F7" w:rsidP="007776F7">
      <w:pPr>
        <w:widowControl w:val="0"/>
        <w:ind w:left="329" w:hanging="329"/>
        <w:rPr>
          <w:rFonts w:cs="Arial"/>
          <w:szCs w:val="20"/>
        </w:rPr>
      </w:pPr>
      <w:r w:rsidRPr="00174355">
        <w:rPr>
          <w:rFonts w:cs="Arial"/>
          <w:szCs w:val="20"/>
        </w:rPr>
        <w:t>A</w:t>
      </w:r>
      <w:r w:rsidRPr="00174355">
        <w:rPr>
          <w:rFonts w:cs="Arial"/>
          <w:szCs w:val="20"/>
        </w:rPr>
        <w:tab/>
        <w:t>Authorisation required. Activity is allowable</w:t>
      </w:r>
      <w:r w:rsidR="00E95025" w:rsidRPr="00F2404E">
        <w:rPr>
          <w:szCs w:val="20"/>
        </w:rPr>
        <w:t>, subject to assessment,</w:t>
      </w:r>
      <w:r w:rsidRPr="006136EC">
        <w:rPr>
          <w:rFonts w:cs="Arial"/>
          <w:szCs w:val="20"/>
        </w:rPr>
        <w:t xml:space="preserve"> in accordance</w:t>
      </w:r>
      <w:r w:rsidRPr="00174355">
        <w:rPr>
          <w:rFonts w:cs="Arial"/>
          <w:szCs w:val="20"/>
        </w:rPr>
        <w:t xml:space="preserve"> with a permit, class approval or activity licence or lease issued by the Director.</w:t>
      </w:r>
    </w:p>
    <w:p w14:paraId="4564F2F3" w14:textId="5D56CFD2" w:rsidR="00B37DB6" w:rsidRDefault="004313E0" w:rsidP="00FA7C3E">
      <w:pPr>
        <w:widowControl w:val="0"/>
        <w:ind w:left="329" w:hanging="329"/>
        <w:rPr>
          <w:rFonts w:cs="Arial"/>
          <w:szCs w:val="20"/>
        </w:rPr>
      </w:pPr>
      <w:r w:rsidRPr="00F2404E">
        <w:rPr>
          <w:rFonts w:cs="Arial"/>
          <w:szCs w:val="20"/>
        </w:rPr>
        <w:t>F</w:t>
      </w:r>
      <w:r w:rsidR="007776F7" w:rsidRPr="00BF48BC">
        <w:rPr>
          <w:rFonts w:cs="Arial"/>
          <w:szCs w:val="20"/>
        </w:rPr>
        <w:tab/>
        <w:t xml:space="preserve">Activity is allowable only </w:t>
      </w:r>
      <w:r w:rsidR="00607EEC" w:rsidRPr="00BF48BC">
        <w:rPr>
          <w:rFonts w:cs="Arial"/>
          <w:szCs w:val="20"/>
        </w:rPr>
        <w:t>for</w:t>
      </w:r>
      <w:r w:rsidR="00B2772E" w:rsidRPr="00BF48BC">
        <w:rPr>
          <w:rFonts w:cs="Arial"/>
          <w:szCs w:val="20"/>
        </w:rPr>
        <w:t xml:space="preserve"> the</w:t>
      </w:r>
      <w:r w:rsidR="008356D9" w:rsidRPr="00BF48BC">
        <w:rPr>
          <w:szCs w:val="20"/>
        </w:rPr>
        <w:t xml:space="preserve"> protection, conservation or</w:t>
      </w:r>
      <w:r w:rsidR="008356D9" w:rsidRPr="00BF48BC">
        <w:t xml:space="preserve"> </w:t>
      </w:r>
      <w:r w:rsidR="00607EEC" w:rsidRPr="00BF48BC">
        <w:rPr>
          <w:rFonts w:cs="Arial"/>
          <w:szCs w:val="20"/>
        </w:rPr>
        <w:t>restoration of habitats</w:t>
      </w:r>
      <w:r w:rsidR="007776F7" w:rsidRPr="00BF48BC">
        <w:rPr>
          <w:rFonts w:cs="Arial"/>
          <w:szCs w:val="20"/>
        </w:rPr>
        <w:t>.</w:t>
      </w:r>
    </w:p>
    <w:p w14:paraId="040396F9" w14:textId="4FAB962B" w:rsidR="005B62A6" w:rsidRPr="00174355" w:rsidRDefault="005B62A6">
      <w:pPr>
        <w:widowControl w:val="0"/>
        <w:shd w:val="clear" w:color="auto" w:fill="F2F2F2" w:themeFill="background1" w:themeFillShade="F2"/>
        <w:rPr>
          <w:rFonts w:cs="Arial"/>
          <w:szCs w:val="20"/>
        </w:rPr>
      </w:pPr>
      <w:r w:rsidRPr="00174355">
        <w:rPr>
          <w:rFonts w:cs="Arial"/>
          <w:b/>
          <w:szCs w:val="20"/>
        </w:rPr>
        <w:t>Note:</w:t>
      </w:r>
      <w:r w:rsidRPr="00174355">
        <w:rPr>
          <w:rFonts w:cs="Arial"/>
          <w:szCs w:val="20"/>
        </w:rPr>
        <w:t xml:space="preserve"> </w:t>
      </w:r>
      <w:r w:rsidR="00883931">
        <w:rPr>
          <w:rFonts w:cs="Arial"/>
          <w:szCs w:val="20"/>
        </w:rPr>
        <w:t>Structures may include, but are not limited to,</w:t>
      </w:r>
      <w:r w:rsidRPr="005B62A6">
        <w:rPr>
          <w:rFonts w:cs="Arial"/>
          <w:szCs w:val="20"/>
        </w:rPr>
        <w:t xml:space="preserve"> moorings, submarine cables, platforms (including any man made structure at sea, whether floating or fixed to the seabed, but does not include a vessel), jett</w:t>
      </w:r>
      <w:r>
        <w:rPr>
          <w:rFonts w:cs="Arial"/>
          <w:szCs w:val="20"/>
        </w:rPr>
        <w:t xml:space="preserve">ies and other infrastructure. </w:t>
      </w:r>
      <w:r w:rsidRPr="005B62A6">
        <w:rPr>
          <w:rFonts w:cs="Arial"/>
          <w:szCs w:val="20"/>
        </w:rPr>
        <w:t xml:space="preserve">The </w:t>
      </w:r>
      <w:r w:rsidR="00883931">
        <w:rPr>
          <w:rFonts w:cs="Arial"/>
          <w:szCs w:val="20"/>
        </w:rPr>
        <w:t>erection</w:t>
      </w:r>
      <w:r w:rsidRPr="005B62A6">
        <w:rPr>
          <w:rFonts w:cs="Arial"/>
          <w:szCs w:val="20"/>
        </w:rPr>
        <w:t xml:space="preserve"> and maintenance of structures associated with mining operations must be carried out in accordance with Section 4.2.9 (Mining).</w:t>
      </w:r>
    </w:p>
    <w:p w14:paraId="1EAADD23" w14:textId="77777777" w:rsidR="001715C3" w:rsidRDefault="001715C3">
      <w:pPr>
        <w:spacing w:before="0" w:after="160" w:line="259" w:lineRule="auto"/>
        <w:rPr>
          <w:rFonts w:cs="Arial"/>
          <w:b/>
          <w:color w:val="9254A1"/>
        </w:rPr>
      </w:pPr>
      <w:r>
        <w:rPr>
          <w:rFonts w:cs="Arial"/>
        </w:rPr>
        <w:br w:type="page"/>
      </w:r>
    </w:p>
    <w:p w14:paraId="452ABDD5" w14:textId="463FF51B" w:rsidR="007776F7" w:rsidRPr="00174355" w:rsidRDefault="007776F7" w:rsidP="007776F7">
      <w:pPr>
        <w:pStyle w:val="Part46-Heading4"/>
        <w:rPr>
          <w:rFonts w:cs="Arial"/>
        </w:rPr>
      </w:pPr>
      <w:r w:rsidRPr="00174355">
        <w:rPr>
          <w:rFonts w:cs="Arial"/>
        </w:rPr>
        <w:lastRenderedPageBreak/>
        <w:t>Prescriptions</w:t>
      </w:r>
    </w:p>
    <w:p w14:paraId="7E2FB1B4" w14:textId="68C4CD7C" w:rsidR="007776F7" w:rsidRPr="00174355" w:rsidRDefault="00953241" w:rsidP="0022104D">
      <w:pPr>
        <w:pStyle w:val="Heading4"/>
      </w:pPr>
      <w:r>
        <w:t>A</w:t>
      </w:r>
      <w:r w:rsidR="007776F7" w:rsidRPr="00174355">
        <w:t xml:space="preserve"> person other than the Director may carry out an excavation</w:t>
      </w:r>
      <w:r w:rsidR="00EE0E5A">
        <w:t xml:space="preserve"> (including dredging)</w:t>
      </w:r>
      <w:r w:rsidR="007776F7" w:rsidRPr="00174355">
        <w:t>, erect a structure</w:t>
      </w:r>
      <w:r w:rsidR="0042323E">
        <w:t>,</w:t>
      </w:r>
      <w:r w:rsidR="007776F7" w:rsidRPr="00174355">
        <w:t xml:space="preserve"> or carry out works </w:t>
      </w:r>
      <w:r w:rsidR="00BC48C2">
        <w:t>including</w:t>
      </w:r>
      <w:r w:rsidR="00BC48C2" w:rsidRPr="00174355">
        <w:t xml:space="preserve"> </w:t>
      </w:r>
      <w:r w:rsidR="007776F7" w:rsidRPr="00174355">
        <w:t xml:space="preserve">maintenance </w:t>
      </w:r>
      <w:r w:rsidR="00BC48C2">
        <w:t>of structures</w:t>
      </w:r>
      <w:r w:rsidR="00EE0E5A">
        <w:t>, and associated activities (including disposal of dredged material)</w:t>
      </w:r>
      <w:r w:rsidR="00BC48C2">
        <w:t xml:space="preserve"> </w:t>
      </w:r>
      <w:r w:rsidR="007776F7" w:rsidRPr="00174355">
        <w:t>in the North-west Network in accordance with and subject to:</w:t>
      </w:r>
    </w:p>
    <w:p w14:paraId="06C13BA8" w14:textId="4AD4ABC2" w:rsidR="007776F7" w:rsidRPr="00174355" w:rsidRDefault="007776F7" w:rsidP="001F1752">
      <w:pPr>
        <w:pStyle w:val="sub-prescriptionsabc"/>
        <w:widowControl w:val="0"/>
        <w:numPr>
          <w:ilvl w:val="0"/>
          <w:numId w:val="48"/>
        </w:numPr>
        <w:rPr>
          <w:rFonts w:cs="Arial"/>
        </w:rPr>
      </w:pPr>
      <w:r w:rsidRPr="00174355">
        <w:rPr>
          <w:rFonts w:cs="Arial"/>
        </w:rPr>
        <w:t>a permit issued under Section 4.</w:t>
      </w:r>
      <w:r w:rsidR="002718E9" w:rsidRPr="00174355">
        <w:rPr>
          <w:rFonts w:cs="Arial"/>
        </w:rPr>
        <w:t>4</w:t>
      </w:r>
      <w:r w:rsidRPr="00174355">
        <w:rPr>
          <w:rFonts w:cs="Arial"/>
        </w:rPr>
        <w:t>.1 (Permits); or</w:t>
      </w:r>
    </w:p>
    <w:p w14:paraId="3E1A59D9" w14:textId="349D740A" w:rsidR="007776F7" w:rsidRPr="00174355" w:rsidRDefault="007776F7" w:rsidP="001F1752">
      <w:pPr>
        <w:pStyle w:val="sub-prescriptionsabc"/>
        <w:widowControl w:val="0"/>
        <w:numPr>
          <w:ilvl w:val="0"/>
          <w:numId w:val="48"/>
        </w:numPr>
        <w:rPr>
          <w:rFonts w:cs="Arial"/>
        </w:rPr>
      </w:pPr>
      <w:r w:rsidRPr="00174355">
        <w:rPr>
          <w:rFonts w:cs="Arial"/>
        </w:rPr>
        <w:t>a class approval issued under Section 4.</w:t>
      </w:r>
      <w:r w:rsidR="002718E9" w:rsidRPr="00174355">
        <w:rPr>
          <w:rFonts w:cs="Arial"/>
        </w:rPr>
        <w:t>4</w:t>
      </w:r>
      <w:r w:rsidRPr="00174355">
        <w:rPr>
          <w:rFonts w:cs="Arial"/>
        </w:rPr>
        <w:t>.2 (Class approvals); or</w:t>
      </w:r>
    </w:p>
    <w:p w14:paraId="13F5AE0E" w14:textId="610BFE96" w:rsidR="007776F7" w:rsidRPr="00174355" w:rsidRDefault="007776F7" w:rsidP="001F1752">
      <w:pPr>
        <w:pStyle w:val="sub-prescriptionsabc"/>
        <w:widowControl w:val="0"/>
        <w:numPr>
          <w:ilvl w:val="0"/>
          <w:numId w:val="48"/>
        </w:numPr>
        <w:rPr>
          <w:rFonts w:cs="Arial"/>
        </w:rPr>
      </w:pPr>
      <w:r w:rsidRPr="00174355">
        <w:rPr>
          <w:rFonts w:cs="Arial"/>
        </w:rPr>
        <w:t>a</w:t>
      </w:r>
      <w:r w:rsidR="00B27398">
        <w:rPr>
          <w:rFonts w:cs="Arial"/>
        </w:rPr>
        <w:t>n</w:t>
      </w:r>
      <w:r w:rsidRPr="00174355">
        <w:rPr>
          <w:rFonts w:cs="Arial"/>
        </w:rPr>
        <w:t xml:space="preserve"> activity licence or lease issued under Section 4.</w:t>
      </w:r>
      <w:r w:rsidR="002718E9" w:rsidRPr="00174355">
        <w:rPr>
          <w:rFonts w:cs="Arial"/>
        </w:rPr>
        <w:t>4</w:t>
      </w:r>
      <w:r w:rsidRPr="00174355">
        <w:rPr>
          <w:rFonts w:cs="Arial"/>
        </w:rPr>
        <w:t>.3 (Activity licences and leases); and</w:t>
      </w:r>
    </w:p>
    <w:p w14:paraId="532308DB" w14:textId="1B7A4FC8" w:rsidR="007776F7" w:rsidRPr="00174355" w:rsidRDefault="007776F7" w:rsidP="001F1752">
      <w:pPr>
        <w:pStyle w:val="sub-prescriptionsabc"/>
        <w:widowControl w:val="0"/>
        <w:numPr>
          <w:ilvl w:val="0"/>
          <w:numId w:val="48"/>
        </w:numPr>
        <w:rPr>
          <w:rFonts w:cs="Arial"/>
        </w:rPr>
      </w:pPr>
      <w:r w:rsidRPr="00174355">
        <w:rPr>
          <w:rFonts w:cs="Arial"/>
        </w:rPr>
        <w:t>the following prescriptions in this Section;</w:t>
      </w:r>
      <w:r w:rsidR="007637CD">
        <w:rPr>
          <w:rFonts w:cs="Arial"/>
        </w:rPr>
        <w:t xml:space="preserve"> and</w:t>
      </w:r>
    </w:p>
    <w:p w14:paraId="02179520" w14:textId="2432B9F4" w:rsidR="007776F7" w:rsidRPr="00174355" w:rsidRDefault="007776F7" w:rsidP="001F1752">
      <w:pPr>
        <w:pStyle w:val="sub-prescriptionsabc"/>
        <w:widowControl w:val="0"/>
        <w:numPr>
          <w:ilvl w:val="0"/>
          <w:numId w:val="48"/>
        </w:numPr>
        <w:rPr>
          <w:rFonts w:cs="Arial"/>
        </w:rPr>
      </w:pPr>
      <w:r w:rsidRPr="00174355">
        <w:rPr>
          <w:rFonts w:cs="Arial"/>
        </w:rPr>
        <w:t>the prescriptions in Section 4.</w:t>
      </w:r>
      <w:r w:rsidR="002718E9" w:rsidRPr="00174355">
        <w:rPr>
          <w:rFonts w:cs="Arial"/>
        </w:rPr>
        <w:t>2</w:t>
      </w:r>
      <w:r w:rsidRPr="00174355">
        <w:rPr>
          <w:rFonts w:cs="Arial"/>
        </w:rPr>
        <w:t>.1 (</w:t>
      </w:r>
      <w:r w:rsidR="00530C08" w:rsidRPr="00174355">
        <w:rPr>
          <w:rFonts w:cs="Arial"/>
        </w:rPr>
        <w:t>General use</w:t>
      </w:r>
      <w:r w:rsidR="00530C08">
        <w:rPr>
          <w:rFonts w:cs="Arial"/>
        </w:rPr>
        <w:t>, access, and waste management</w:t>
      </w:r>
      <w:r w:rsidRPr="00174355">
        <w:rPr>
          <w:rFonts w:cs="Arial"/>
        </w:rPr>
        <w:t>)</w:t>
      </w:r>
      <w:r w:rsidR="00BC48C2">
        <w:rPr>
          <w:rFonts w:cs="Arial"/>
        </w:rPr>
        <w:t>, including any determinations made under rr.12.23 and 12.23A of the EPBC Regulations</w:t>
      </w:r>
      <w:r w:rsidRPr="00174355">
        <w:rPr>
          <w:rFonts w:cs="Arial"/>
        </w:rPr>
        <w:t>; and</w:t>
      </w:r>
    </w:p>
    <w:p w14:paraId="5DC09EC0" w14:textId="0671B3A7" w:rsidR="007776F7" w:rsidRPr="00174355" w:rsidRDefault="007776F7" w:rsidP="001F1752">
      <w:pPr>
        <w:pStyle w:val="sub-prescriptionsabc"/>
        <w:widowControl w:val="0"/>
        <w:numPr>
          <w:ilvl w:val="0"/>
          <w:numId w:val="48"/>
        </w:numPr>
        <w:rPr>
          <w:rFonts w:cs="Arial"/>
        </w:rPr>
      </w:pPr>
      <w:r w:rsidRPr="00174355">
        <w:rPr>
          <w:rFonts w:cs="Arial"/>
        </w:rPr>
        <w:t>the prescriptions in Section 4.</w:t>
      </w:r>
      <w:r w:rsidR="002718E9" w:rsidRPr="00174355">
        <w:rPr>
          <w:rFonts w:cs="Arial"/>
        </w:rPr>
        <w:t>2</w:t>
      </w:r>
      <w:r w:rsidRPr="00174355">
        <w:rPr>
          <w:rFonts w:cs="Arial"/>
        </w:rPr>
        <w:t>.2 (Commercial shipping).</w:t>
      </w:r>
    </w:p>
    <w:p w14:paraId="41971973" w14:textId="491489FA" w:rsidR="007776F7" w:rsidRPr="00174355" w:rsidRDefault="0050558E">
      <w:pPr>
        <w:widowControl w:val="0"/>
        <w:shd w:val="clear" w:color="auto" w:fill="F2F2F2" w:themeFill="background1" w:themeFillShade="F2"/>
        <w:ind w:left="993"/>
        <w:rPr>
          <w:rFonts w:cs="Arial"/>
        </w:rPr>
      </w:pPr>
      <w:r w:rsidRPr="00174355">
        <w:rPr>
          <w:rFonts w:cs="Arial"/>
          <w:b/>
        </w:rPr>
        <w:t>Note:</w:t>
      </w:r>
      <w:r w:rsidR="007776F7" w:rsidRPr="00174355">
        <w:rPr>
          <w:rFonts w:cs="Arial"/>
        </w:rPr>
        <w:t xml:space="preserve"> An authorisation for the purposes of Section 4.</w:t>
      </w:r>
      <w:r w:rsidR="002718E9" w:rsidRPr="00174355">
        <w:rPr>
          <w:rFonts w:cs="Arial"/>
        </w:rPr>
        <w:t>2</w:t>
      </w:r>
      <w:r w:rsidR="007776F7" w:rsidRPr="00174355">
        <w:rPr>
          <w:rFonts w:cs="Arial"/>
        </w:rPr>
        <w:t>.10.</w:t>
      </w:r>
      <w:r w:rsidR="00953241">
        <w:rPr>
          <w:rFonts w:cs="Arial"/>
        </w:rPr>
        <w:t>1</w:t>
      </w:r>
      <w:r w:rsidR="00953241" w:rsidRPr="00174355">
        <w:rPr>
          <w:rFonts w:cs="Arial"/>
        </w:rPr>
        <w:t xml:space="preserve"> </w:t>
      </w:r>
      <w:r w:rsidR="007776F7" w:rsidRPr="00174355">
        <w:rPr>
          <w:rFonts w:cs="Arial"/>
        </w:rPr>
        <w:t xml:space="preserve">may be part of an authorisation for another allowable activity, (e.g. a tourism </w:t>
      </w:r>
      <w:r w:rsidR="00872820">
        <w:rPr>
          <w:rFonts w:cs="Arial"/>
        </w:rPr>
        <w:t>activity</w:t>
      </w:r>
      <w:r w:rsidR="007776F7" w:rsidRPr="00174355">
        <w:rPr>
          <w:rFonts w:cs="Arial"/>
        </w:rPr>
        <w:t xml:space="preserve"> licence that authorises the licensee to erect and/or maintain a mooring).</w:t>
      </w:r>
    </w:p>
    <w:p w14:paraId="5CB81842" w14:textId="4202DF3D" w:rsidR="007776F7" w:rsidRPr="00174355" w:rsidRDefault="00EE0E5A" w:rsidP="0022104D">
      <w:pPr>
        <w:pStyle w:val="Heading4"/>
      </w:pPr>
      <w:r>
        <w:t>Subject to Sections 4.2.10.3 and 4.2.10.4, an</w:t>
      </w:r>
      <w:r w:rsidR="007776F7" w:rsidRPr="00174355">
        <w:t xml:space="preserve"> authorisation may be issued for excavations</w:t>
      </w:r>
      <w:r>
        <w:t xml:space="preserve"> (including dredging)</w:t>
      </w:r>
      <w:r w:rsidR="007776F7" w:rsidRPr="00174355">
        <w:t xml:space="preserve">, erection of structures, works and maintenance, </w:t>
      </w:r>
      <w:r>
        <w:t xml:space="preserve">and associated activities (including disposal of dredged material), </w:t>
      </w:r>
      <w:r w:rsidR="007776F7" w:rsidRPr="00174355">
        <w:t xml:space="preserve">other than in relation to fish aggregating devices, in </w:t>
      </w:r>
      <w:r>
        <w:t>the North-west Network</w:t>
      </w:r>
      <w:r w:rsidR="007776F7" w:rsidRPr="00174355">
        <w:t xml:space="preserve"> </w:t>
      </w:r>
      <w:r>
        <w:t>where</w:t>
      </w:r>
      <w:r w:rsidR="007776F7" w:rsidRPr="00174355">
        <w:t xml:space="preserve"> the action is necessary for:</w:t>
      </w:r>
    </w:p>
    <w:p w14:paraId="1D8780C2" w14:textId="77777777" w:rsidR="007776F7" w:rsidRPr="00174355" w:rsidRDefault="007776F7" w:rsidP="001F1752">
      <w:pPr>
        <w:pStyle w:val="sub-prescriptionsabc"/>
        <w:widowControl w:val="0"/>
        <w:numPr>
          <w:ilvl w:val="0"/>
          <w:numId w:val="49"/>
        </w:numPr>
        <w:rPr>
          <w:rFonts w:cs="Arial"/>
        </w:rPr>
      </w:pPr>
      <w:r w:rsidRPr="00174355">
        <w:rPr>
          <w:rFonts w:cs="Arial"/>
        </w:rPr>
        <w:t>maritime or visitor safety, including aiding navigation; or</w:t>
      </w:r>
    </w:p>
    <w:p w14:paraId="726351B7" w14:textId="0807212B" w:rsidR="007776F7" w:rsidRPr="00174355" w:rsidRDefault="007776F7" w:rsidP="001F1752">
      <w:pPr>
        <w:pStyle w:val="sub-prescriptionsabc"/>
        <w:widowControl w:val="0"/>
        <w:numPr>
          <w:ilvl w:val="0"/>
          <w:numId w:val="49"/>
        </w:numPr>
        <w:rPr>
          <w:rFonts w:cs="Arial"/>
        </w:rPr>
      </w:pPr>
      <w:r w:rsidRPr="00174355">
        <w:rPr>
          <w:rFonts w:cs="Arial"/>
        </w:rPr>
        <w:t>maintaining the values of the North-west Network; or</w:t>
      </w:r>
    </w:p>
    <w:p w14:paraId="6742BF02" w14:textId="14902F84" w:rsidR="007776F7" w:rsidRPr="00174355" w:rsidRDefault="007776F7" w:rsidP="001F1752">
      <w:pPr>
        <w:pStyle w:val="sub-prescriptionsabc"/>
        <w:widowControl w:val="0"/>
        <w:numPr>
          <w:ilvl w:val="0"/>
          <w:numId w:val="49"/>
        </w:numPr>
        <w:rPr>
          <w:rFonts w:cs="Arial"/>
        </w:rPr>
      </w:pPr>
      <w:r w:rsidRPr="00174355">
        <w:rPr>
          <w:rFonts w:cs="Arial"/>
        </w:rPr>
        <w:t>research and monitoring; or</w:t>
      </w:r>
    </w:p>
    <w:p w14:paraId="15C2252C" w14:textId="7A7B8A98" w:rsidR="00F70CF4" w:rsidRDefault="007776F7" w:rsidP="001F1752">
      <w:pPr>
        <w:pStyle w:val="sub-prescriptionsabc"/>
        <w:widowControl w:val="0"/>
        <w:numPr>
          <w:ilvl w:val="0"/>
          <w:numId w:val="49"/>
        </w:numPr>
        <w:rPr>
          <w:rFonts w:cs="Arial"/>
        </w:rPr>
      </w:pPr>
      <w:r w:rsidRPr="00174355">
        <w:rPr>
          <w:rFonts w:cs="Arial"/>
        </w:rPr>
        <w:t xml:space="preserve">critical infrastructure in the national interest; </w:t>
      </w:r>
      <w:r w:rsidR="00F70CF4">
        <w:rPr>
          <w:rFonts w:cs="Arial"/>
        </w:rPr>
        <w:t>or</w:t>
      </w:r>
    </w:p>
    <w:p w14:paraId="06A68E5D" w14:textId="3E90CA06" w:rsidR="007776F7" w:rsidRPr="00174355" w:rsidRDefault="00F70CF4" w:rsidP="001F1752">
      <w:pPr>
        <w:pStyle w:val="sub-prescriptionsabc"/>
        <w:widowControl w:val="0"/>
        <w:numPr>
          <w:ilvl w:val="0"/>
          <w:numId w:val="49"/>
        </w:numPr>
        <w:rPr>
          <w:rFonts w:cs="Arial"/>
        </w:rPr>
      </w:pPr>
      <w:r>
        <w:rPr>
          <w:rFonts w:cs="Arial"/>
        </w:rPr>
        <w:t xml:space="preserve">commercial tourism; </w:t>
      </w:r>
      <w:r w:rsidR="007776F7" w:rsidRPr="00174355">
        <w:rPr>
          <w:rFonts w:cs="Arial"/>
        </w:rPr>
        <w:t>and</w:t>
      </w:r>
    </w:p>
    <w:p w14:paraId="3EB04912" w14:textId="77777777" w:rsidR="007776F7" w:rsidRPr="00174355" w:rsidRDefault="007776F7" w:rsidP="001F1752">
      <w:pPr>
        <w:pStyle w:val="sub-prescriptionsabc"/>
        <w:widowControl w:val="0"/>
        <w:numPr>
          <w:ilvl w:val="0"/>
          <w:numId w:val="49"/>
        </w:numPr>
        <w:rPr>
          <w:rFonts w:cs="Arial"/>
        </w:rPr>
      </w:pPr>
      <w:r w:rsidRPr="00174355">
        <w:rPr>
          <w:rFonts w:cs="Arial"/>
        </w:rPr>
        <w:t>it is not practicable for the action to be taken outside the zone.</w:t>
      </w:r>
    </w:p>
    <w:p w14:paraId="3C87E590" w14:textId="77777777" w:rsidR="006843DF" w:rsidRDefault="006843DF" w:rsidP="006843DF">
      <w:pPr>
        <w:pStyle w:val="Heading4"/>
      </w:pPr>
      <w:r w:rsidRPr="006843DF">
        <w:t>Dredging and disposal of dredged material may only be conducted in a Special Purpose Zone (Trawl) (VI) or Multiple Use Zone (VI).</w:t>
      </w:r>
    </w:p>
    <w:p w14:paraId="37BB6595" w14:textId="14008843" w:rsidR="006843DF" w:rsidRDefault="006843DF" w:rsidP="006843DF">
      <w:pPr>
        <w:pStyle w:val="Heading4"/>
      </w:pPr>
      <w:r w:rsidRPr="006843DF">
        <w:t xml:space="preserve">Artificial reefs will not be authorised in </w:t>
      </w:r>
      <w:r>
        <w:t xml:space="preserve">a </w:t>
      </w:r>
      <w:r w:rsidRPr="006843DF">
        <w:t>Sanctuary Zone (</w:t>
      </w:r>
      <w:proofErr w:type="spellStart"/>
      <w:r w:rsidRPr="006843DF">
        <w:t>Ia</w:t>
      </w:r>
      <w:proofErr w:type="spellEnd"/>
      <w:r w:rsidRPr="006843DF">
        <w:t>)</w:t>
      </w:r>
      <w:r>
        <w:t>,</w:t>
      </w:r>
      <w:r w:rsidRPr="006843DF">
        <w:t xml:space="preserve"> and may only be authorised in a National Park Zone (II) to assist the protection, conservation or restoration of habitats.</w:t>
      </w:r>
    </w:p>
    <w:p w14:paraId="0BF015BA" w14:textId="7EF2749A" w:rsidR="007776F7" w:rsidRPr="00174355" w:rsidRDefault="00243011" w:rsidP="0022104D">
      <w:pPr>
        <w:pStyle w:val="Heading4"/>
      </w:pPr>
      <w:r w:rsidRPr="00243011">
        <w:t>Excavations</w:t>
      </w:r>
      <w:r w:rsidR="006843DF">
        <w:t xml:space="preserve"> (including dredging)</w:t>
      </w:r>
      <w:r w:rsidRPr="00243011">
        <w:t>, erection of structures</w:t>
      </w:r>
      <w:r w:rsidR="007776F7" w:rsidRPr="00174355">
        <w:t>, works and maintenance</w:t>
      </w:r>
      <w:r w:rsidRPr="00243011">
        <w:t xml:space="preserve">, and </w:t>
      </w:r>
      <w:r w:rsidR="006843DF">
        <w:t xml:space="preserve">associated activities (including </w:t>
      </w:r>
      <w:r w:rsidRPr="00243011">
        <w:t>disposal of dredged material</w:t>
      </w:r>
      <w:r w:rsidR="006843DF">
        <w:t>)</w:t>
      </w:r>
      <w:r w:rsidRPr="00243011">
        <w:t xml:space="preserve">, other than in relation to fish aggregating devices, </w:t>
      </w:r>
      <w:r w:rsidR="007776F7" w:rsidRPr="00174355">
        <w:t xml:space="preserve">in a Special Purpose Zone </w:t>
      </w:r>
      <w:r w:rsidR="00BC5461">
        <w:t xml:space="preserve">(Trawl) </w:t>
      </w:r>
      <w:r w:rsidR="007776F7" w:rsidRPr="00174355">
        <w:t xml:space="preserve">(VI), </w:t>
      </w:r>
      <w:r w:rsidRPr="00243011">
        <w:t xml:space="preserve">and </w:t>
      </w:r>
      <w:r w:rsidR="007776F7" w:rsidRPr="00174355">
        <w:t>Multiple Use Zone (VI):</w:t>
      </w:r>
    </w:p>
    <w:p w14:paraId="147E406A" w14:textId="7D57851D" w:rsidR="007776F7" w:rsidRPr="00174355" w:rsidRDefault="007776F7" w:rsidP="001F1752">
      <w:pPr>
        <w:widowControl w:val="0"/>
        <w:numPr>
          <w:ilvl w:val="0"/>
          <w:numId w:val="66"/>
        </w:numPr>
        <w:rPr>
          <w:rFonts w:cs="Arial"/>
        </w:rPr>
      </w:pPr>
      <w:r w:rsidRPr="00174355">
        <w:rPr>
          <w:rFonts w:cs="Arial"/>
        </w:rPr>
        <w:t>that have been approved under Part 9 of the EPBC Act, may be conducted in accordance with conditions of that approval and a class approval issued under Section 4.</w:t>
      </w:r>
      <w:r w:rsidR="002718E9" w:rsidRPr="00174355">
        <w:rPr>
          <w:rFonts w:cs="Arial"/>
        </w:rPr>
        <w:t>4</w:t>
      </w:r>
      <w:r w:rsidRPr="00174355">
        <w:rPr>
          <w:rFonts w:cs="Arial"/>
        </w:rPr>
        <w:t>.2 (Class approvals);</w:t>
      </w:r>
    </w:p>
    <w:p w14:paraId="20E3734F" w14:textId="77777777" w:rsidR="00243011" w:rsidRDefault="00243011" w:rsidP="001F1752">
      <w:pPr>
        <w:widowControl w:val="0"/>
        <w:numPr>
          <w:ilvl w:val="0"/>
          <w:numId w:val="66"/>
        </w:numPr>
        <w:rPr>
          <w:rFonts w:eastAsia="Times New Roman" w:cs="Arial"/>
        </w:rPr>
      </w:pPr>
      <w:r w:rsidRPr="00755135">
        <w:rPr>
          <w:rFonts w:eastAsia="Times New Roman" w:cs="Arial"/>
        </w:rPr>
        <w:t>that are authorised by a policy, plan or program that has been endorsed under Part 10 of the EPBC Act may be conducted in accordance with the conditions of that authorisation and a class approval</w:t>
      </w:r>
      <w:r>
        <w:rPr>
          <w:rFonts w:eastAsia="Times New Roman" w:cs="Arial"/>
        </w:rPr>
        <w:t xml:space="preserve"> issued</w:t>
      </w:r>
      <w:r w:rsidRPr="00755135">
        <w:rPr>
          <w:rFonts w:eastAsia="Times New Roman" w:cs="Arial"/>
        </w:rPr>
        <w:t xml:space="preserve"> under Section 4.4.2 (Class approvals);</w:t>
      </w:r>
    </w:p>
    <w:p w14:paraId="50CB5B4A" w14:textId="77777777" w:rsidR="00243011" w:rsidRPr="00A52433" w:rsidRDefault="00243011" w:rsidP="001F1752">
      <w:pPr>
        <w:widowControl w:val="0"/>
        <w:numPr>
          <w:ilvl w:val="0"/>
          <w:numId w:val="66"/>
        </w:numPr>
        <w:rPr>
          <w:rFonts w:eastAsia="Times New Roman" w:cs="Arial"/>
        </w:rPr>
      </w:pPr>
      <w:r>
        <w:rPr>
          <w:rFonts w:eastAsia="Times New Roman" w:cs="Arial"/>
        </w:rPr>
        <w:t xml:space="preserve">that have been authorised by a permit </w:t>
      </w:r>
      <w:r w:rsidRPr="00A52433">
        <w:rPr>
          <w:rFonts w:eastAsia="Times New Roman" w:cs="Arial"/>
        </w:rPr>
        <w:t xml:space="preserve">under the </w:t>
      </w:r>
      <w:r w:rsidRPr="004A1E4E">
        <w:rPr>
          <w:rFonts w:eastAsia="Times New Roman" w:cs="Arial"/>
          <w:i/>
        </w:rPr>
        <w:t>Environment Protection (Sea Dumping) Act 1981</w:t>
      </w:r>
      <w:r w:rsidRPr="00E15D2E">
        <w:rPr>
          <w:rFonts w:eastAsia="Times New Roman" w:cs="Arial"/>
        </w:rPr>
        <w:t xml:space="preserve"> </w:t>
      </w:r>
      <w:r w:rsidRPr="00A52433">
        <w:rPr>
          <w:rFonts w:eastAsia="Times New Roman" w:cs="Arial"/>
        </w:rPr>
        <w:t xml:space="preserve">may be conducted in accordance with the conditions of that </w:t>
      </w:r>
      <w:r>
        <w:rPr>
          <w:rFonts w:eastAsia="Times New Roman" w:cs="Arial"/>
        </w:rPr>
        <w:t>permit</w:t>
      </w:r>
      <w:r w:rsidRPr="00A52433">
        <w:rPr>
          <w:rFonts w:eastAsia="Times New Roman" w:cs="Arial"/>
        </w:rPr>
        <w:t xml:space="preserve"> and a class approval issued under Section 4.4.2 (Class approvals);</w:t>
      </w:r>
      <w:r>
        <w:rPr>
          <w:rFonts w:eastAsia="Times New Roman" w:cs="Arial"/>
        </w:rPr>
        <w:t xml:space="preserve"> </w:t>
      </w:r>
    </w:p>
    <w:p w14:paraId="247A0B90" w14:textId="4D8BD4F4" w:rsidR="00243011" w:rsidRDefault="00243011" w:rsidP="001F1752">
      <w:pPr>
        <w:widowControl w:val="0"/>
        <w:numPr>
          <w:ilvl w:val="0"/>
          <w:numId w:val="66"/>
        </w:numPr>
        <w:rPr>
          <w:rFonts w:eastAsia="Times New Roman" w:cs="Arial"/>
        </w:rPr>
      </w:pPr>
      <w:r w:rsidRPr="00755135">
        <w:rPr>
          <w:rFonts w:eastAsia="Times New Roman" w:cs="Arial"/>
        </w:rPr>
        <w:lastRenderedPageBreak/>
        <w:t xml:space="preserve">that are the subject of a decision under Part 7 of the EPBC Act and are not a controlled action </w:t>
      </w:r>
      <w:r w:rsidR="00DB0371">
        <w:rPr>
          <w:rFonts w:eastAsia="Times New Roman" w:cs="Arial"/>
        </w:rPr>
        <w:t xml:space="preserve">or not </w:t>
      </w:r>
      <w:r w:rsidRPr="00755135">
        <w:rPr>
          <w:rFonts w:eastAsia="Times New Roman" w:cs="Arial"/>
        </w:rPr>
        <w:t xml:space="preserve">a controlled action if taken in </w:t>
      </w:r>
      <w:r w:rsidR="005853A5">
        <w:rPr>
          <w:rFonts w:eastAsia="Times New Roman" w:cs="Arial"/>
        </w:rPr>
        <w:t>a</w:t>
      </w:r>
      <w:r w:rsidRPr="00755135">
        <w:rPr>
          <w:rFonts w:eastAsia="Times New Roman" w:cs="Arial"/>
        </w:rPr>
        <w:t xml:space="preserve"> particular manner may be conducted in that manner and in accordance with the conditions of a class approval issued under Section 4.4.2 (Class approvals)</w:t>
      </w:r>
      <w:r>
        <w:rPr>
          <w:rFonts w:eastAsia="Times New Roman" w:cs="Arial"/>
        </w:rPr>
        <w:t>; or</w:t>
      </w:r>
    </w:p>
    <w:p w14:paraId="791A5971" w14:textId="07E7F56C" w:rsidR="00243011" w:rsidRPr="00A52433" w:rsidRDefault="00F70CF4" w:rsidP="001F1752">
      <w:pPr>
        <w:pStyle w:val="sub-prescriptionsabc"/>
        <w:widowControl w:val="0"/>
        <w:numPr>
          <w:ilvl w:val="0"/>
          <w:numId w:val="66"/>
        </w:numPr>
      </w:pPr>
      <w:r>
        <w:t xml:space="preserve">that are not covered by paragraphs a) to d) </w:t>
      </w:r>
      <w:r w:rsidR="00243011" w:rsidRPr="005E21D4">
        <w:t>may be conducted in accordance with a permit</w:t>
      </w:r>
      <w:r w:rsidR="00243011" w:rsidRPr="005E21D4">
        <w:rPr>
          <w:rFonts w:cs="Arial"/>
          <w:sz w:val="18"/>
        </w:rPr>
        <w:t xml:space="preserve"> </w:t>
      </w:r>
      <w:r w:rsidR="00243011" w:rsidRPr="005E21D4">
        <w:t>issued under Section 4.4.1 (Permits) or a</w:t>
      </w:r>
      <w:r w:rsidR="00B27398">
        <w:t>n</w:t>
      </w:r>
      <w:r w:rsidR="00243011" w:rsidRPr="005E21D4">
        <w:t xml:space="preserve"> activity licence or lease issued under Section 4.4.3 (</w:t>
      </w:r>
      <w:r w:rsidR="00DC2FB2">
        <w:t>Activity licence</w:t>
      </w:r>
      <w:r w:rsidR="00547DA0">
        <w:t>s and</w:t>
      </w:r>
      <w:r w:rsidR="00243011" w:rsidRPr="005E21D4">
        <w:t xml:space="preserve"> lease</w:t>
      </w:r>
      <w:r w:rsidR="00547DA0">
        <w:t>s</w:t>
      </w:r>
      <w:r w:rsidR="00243011" w:rsidRPr="005E21D4">
        <w:t>).</w:t>
      </w:r>
    </w:p>
    <w:p w14:paraId="203DC005" w14:textId="35ED7E20" w:rsidR="00180632" w:rsidRDefault="006668F7" w:rsidP="0022104D">
      <w:pPr>
        <w:pStyle w:val="Heading4"/>
      </w:pPr>
      <w:r w:rsidRPr="006668F7">
        <w:t>Excavations</w:t>
      </w:r>
      <w:r w:rsidR="006843DF">
        <w:t xml:space="preserve"> (other than dredging)</w:t>
      </w:r>
      <w:r w:rsidRPr="006668F7">
        <w:t xml:space="preserve">, erection of structures, and works and maintenance, </w:t>
      </w:r>
      <w:r w:rsidR="006B3AED">
        <w:t xml:space="preserve">and associated activities, </w:t>
      </w:r>
      <w:r w:rsidRPr="006668F7">
        <w:t xml:space="preserve">other than </w:t>
      </w:r>
      <w:r w:rsidR="006B3AED">
        <w:t>disposal of dredged material and</w:t>
      </w:r>
      <w:r w:rsidRPr="006668F7">
        <w:t xml:space="preserve"> in relation to fish aggregating devices, in a Habitat Protection Zone (IV), Recreational Use Zone (IV), and National Park Zone (II)</w:t>
      </w:r>
      <w:r w:rsidR="00180632">
        <w:t>:</w:t>
      </w:r>
    </w:p>
    <w:p w14:paraId="690AEC84" w14:textId="77777777" w:rsidR="006B3AED" w:rsidRPr="006B3AED" w:rsidRDefault="006B3AED" w:rsidP="001F1752">
      <w:pPr>
        <w:widowControl w:val="0"/>
        <w:numPr>
          <w:ilvl w:val="0"/>
          <w:numId w:val="71"/>
        </w:numPr>
        <w:rPr>
          <w:rFonts w:eastAsia="Times New Roman" w:cs="Arial"/>
        </w:rPr>
      </w:pPr>
      <w:r w:rsidRPr="006B3AED">
        <w:rPr>
          <w:rFonts w:eastAsia="Times New Roman" w:cs="Arial"/>
        </w:rPr>
        <w:t>that have been approved under Part 9 of the EPBC Act, may be conducted in accordance with conditions of that approval and a class approval issued under Section 4.4.2 (Class approvals);</w:t>
      </w:r>
    </w:p>
    <w:p w14:paraId="2EAFF196" w14:textId="77777777" w:rsidR="006B3AED" w:rsidRDefault="006B3AED" w:rsidP="001F1752">
      <w:pPr>
        <w:widowControl w:val="0"/>
        <w:numPr>
          <w:ilvl w:val="0"/>
          <w:numId w:val="71"/>
        </w:numPr>
        <w:rPr>
          <w:rFonts w:eastAsia="Times New Roman" w:cs="Arial"/>
        </w:rPr>
      </w:pPr>
      <w:r w:rsidRPr="006B3AED">
        <w:rPr>
          <w:rFonts w:eastAsia="Times New Roman" w:cs="Arial"/>
        </w:rPr>
        <w:t>that are authorised by a policy, plan or program that has been endorsed under Part 10 of the EPBC Act may be conducted in accordance with the conditions of that authorisation and a class approval issued under Section 4.4.2 (Class approvals);</w:t>
      </w:r>
    </w:p>
    <w:p w14:paraId="18E8CC33" w14:textId="2ED3DF9C" w:rsidR="00180632" w:rsidRDefault="00180632" w:rsidP="001F1752">
      <w:pPr>
        <w:widowControl w:val="0"/>
        <w:numPr>
          <w:ilvl w:val="0"/>
          <w:numId w:val="71"/>
        </w:numPr>
        <w:rPr>
          <w:rFonts w:eastAsia="Times New Roman" w:cs="Arial"/>
        </w:rPr>
      </w:pPr>
      <w:r>
        <w:rPr>
          <w:rFonts w:eastAsia="Times New Roman" w:cs="Arial"/>
        </w:rPr>
        <w:t xml:space="preserve">that have been authorised by a permit </w:t>
      </w:r>
      <w:r w:rsidRPr="00A52433">
        <w:rPr>
          <w:rFonts w:eastAsia="Times New Roman" w:cs="Arial"/>
        </w:rPr>
        <w:t xml:space="preserve">under the </w:t>
      </w:r>
      <w:r w:rsidRPr="004A1E4E">
        <w:rPr>
          <w:rFonts w:eastAsia="Times New Roman" w:cs="Arial"/>
          <w:i/>
        </w:rPr>
        <w:t>Environment Protection (Sea Dumping) Act 1981</w:t>
      </w:r>
      <w:r w:rsidRPr="00E15D2E">
        <w:rPr>
          <w:rFonts w:eastAsia="Times New Roman" w:cs="Arial"/>
        </w:rPr>
        <w:t xml:space="preserve"> </w:t>
      </w:r>
      <w:r w:rsidRPr="00A52433">
        <w:rPr>
          <w:rFonts w:eastAsia="Times New Roman" w:cs="Arial"/>
        </w:rPr>
        <w:t xml:space="preserve">may be conducted in accordance with the conditions of that </w:t>
      </w:r>
      <w:r>
        <w:rPr>
          <w:rFonts w:eastAsia="Times New Roman" w:cs="Arial"/>
        </w:rPr>
        <w:t>permit</w:t>
      </w:r>
      <w:r w:rsidRPr="00A52433">
        <w:rPr>
          <w:rFonts w:eastAsia="Times New Roman" w:cs="Arial"/>
        </w:rPr>
        <w:t xml:space="preserve"> and a class approval issued under Section 4.4.2 (Class approvals);</w:t>
      </w:r>
      <w:r>
        <w:rPr>
          <w:rFonts w:eastAsia="Times New Roman" w:cs="Arial"/>
        </w:rPr>
        <w:t xml:space="preserve"> </w:t>
      </w:r>
    </w:p>
    <w:p w14:paraId="6190C2C1" w14:textId="3C262EF6" w:rsidR="00180632" w:rsidRDefault="00180632" w:rsidP="001F1752">
      <w:pPr>
        <w:widowControl w:val="0"/>
        <w:numPr>
          <w:ilvl w:val="0"/>
          <w:numId w:val="71"/>
        </w:numPr>
        <w:rPr>
          <w:rFonts w:eastAsia="Times New Roman" w:cs="Arial"/>
        </w:rPr>
      </w:pPr>
      <w:r w:rsidRPr="00755135">
        <w:rPr>
          <w:rFonts w:eastAsia="Times New Roman" w:cs="Arial"/>
        </w:rPr>
        <w:t xml:space="preserve">that are the subject of a decision under Part 7 of the EPBC Act and are not </w:t>
      </w:r>
      <w:r>
        <w:rPr>
          <w:rFonts w:eastAsia="Times New Roman" w:cs="Arial"/>
        </w:rPr>
        <w:t xml:space="preserve">a controlled action or not </w:t>
      </w:r>
      <w:r w:rsidRPr="00755135">
        <w:rPr>
          <w:rFonts w:eastAsia="Times New Roman" w:cs="Arial"/>
        </w:rPr>
        <w:t xml:space="preserve">a controlled action if taken in </w:t>
      </w:r>
      <w:r w:rsidR="005853A5">
        <w:rPr>
          <w:rFonts w:eastAsia="Times New Roman" w:cs="Arial"/>
        </w:rPr>
        <w:t xml:space="preserve">a </w:t>
      </w:r>
      <w:r w:rsidRPr="00755135">
        <w:rPr>
          <w:rFonts w:eastAsia="Times New Roman" w:cs="Arial"/>
        </w:rPr>
        <w:t>particular manner may be conducted in that manner and in accordance with the conditions of a class approval issued under Section 4.4.2 (Class approvals)</w:t>
      </w:r>
      <w:r>
        <w:rPr>
          <w:rFonts w:eastAsia="Times New Roman" w:cs="Arial"/>
        </w:rPr>
        <w:t xml:space="preserve">; or </w:t>
      </w:r>
    </w:p>
    <w:p w14:paraId="6B61514A" w14:textId="3BB6096C" w:rsidR="007776F7" w:rsidRPr="00180632" w:rsidRDefault="00180632" w:rsidP="001F1752">
      <w:pPr>
        <w:widowControl w:val="0"/>
        <w:numPr>
          <w:ilvl w:val="0"/>
          <w:numId w:val="71"/>
        </w:numPr>
        <w:rPr>
          <w:rFonts w:eastAsia="Times New Roman" w:cs="Arial"/>
        </w:rPr>
      </w:pPr>
      <w:r>
        <w:t xml:space="preserve">that are not covered by paragraphs </w:t>
      </w:r>
      <w:r w:rsidR="006B3AED">
        <w:t>(</w:t>
      </w:r>
      <w:r>
        <w:t xml:space="preserve">a) </w:t>
      </w:r>
      <w:r w:rsidR="006B3AED">
        <w:t>to (d</w:t>
      </w:r>
      <w:r w:rsidR="006668F7" w:rsidRPr="006668F7">
        <w:t xml:space="preserve">) </w:t>
      </w:r>
      <w:r w:rsidR="006668F7" w:rsidRPr="00180632">
        <w:rPr>
          <w:rFonts w:eastAsia="Times New Roman" w:cs="Arial"/>
        </w:rPr>
        <w:t>may be conducted in accordance with a permit issued under Section 4.4.1 (Permits) or a</w:t>
      </w:r>
      <w:r w:rsidR="00B27398">
        <w:rPr>
          <w:rFonts w:eastAsia="Times New Roman" w:cs="Arial"/>
        </w:rPr>
        <w:t>n</w:t>
      </w:r>
      <w:r w:rsidR="006668F7" w:rsidRPr="00180632">
        <w:rPr>
          <w:rFonts w:eastAsia="Times New Roman" w:cs="Arial"/>
        </w:rPr>
        <w:t xml:space="preserve"> activity licence</w:t>
      </w:r>
      <w:r w:rsidR="006668F7" w:rsidRPr="006668F7">
        <w:t xml:space="preserve"> or lease issued under Section 4.4.3 (</w:t>
      </w:r>
      <w:r w:rsidR="00DC2FB2">
        <w:t>Activity licence</w:t>
      </w:r>
      <w:r w:rsidR="00547DA0">
        <w:t>s</w:t>
      </w:r>
      <w:r w:rsidR="006668F7" w:rsidRPr="006668F7">
        <w:t xml:space="preserve"> </w:t>
      </w:r>
      <w:r w:rsidR="00547DA0">
        <w:t>and</w:t>
      </w:r>
      <w:r w:rsidR="00547DA0" w:rsidRPr="006668F7">
        <w:t xml:space="preserve"> </w:t>
      </w:r>
      <w:r w:rsidR="006668F7" w:rsidRPr="006668F7">
        <w:t>lease</w:t>
      </w:r>
      <w:r w:rsidR="00547DA0">
        <w:t>s</w:t>
      </w:r>
      <w:r w:rsidR="006668F7" w:rsidRPr="006668F7">
        <w:t>).</w:t>
      </w:r>
    </w:p>
    <w:p w14:paraId="1C6B5C4D" w14:textId="762E62B0" w:rsidR="006B3AED" w:rsidRDefault="006B3AED" w:rsidP="0022104D">
      <w:pPr>
        <w:pStyle w:val="Heading4"/>
      </w:pPr>
      <w:r w:rsidRPr="006B3AED">
        <w:t xml:space="preserve">Fish aggregating devices may be installed in a Special Purpose Zone </w:t>
      </w:r>
      <w:r w:rsidR="00673594">
        <w:t xml:space="preserve">(Trawl) </w:t>
      </w:r>
      <w:r w:rsidRPr="006B3AED">
        <w:t>(VI), Multiple Use Zone (VI), Habitat Protection Zone (IV), and Recreational Use Zone (IV) in accordance with an authorisation issued under Section 4.4 (Authorisation of allowable activities)</w:t>
      </w:r>
      <w:r>
        <w:t>.</w:t>
      </w:r>
    </w:p>
    <w:p w14:paraId="4710428B" w14:textId="15FC1527" w:rsidR="007776F7" w:rsidRPr="00174355" w:rsidRDefault="007776F7" w:rsidP="0022104D">
      <w:pPr>
        <w:pStyle w:val="Heading4"/>
      </w:pPr>
      <w:r w:rsidRPr="00174355">
        <w:t>The Director may carry out an excavation, erect a structure or carry out works and maintenance in the North-west Network after assessing consistency with the zone objectives and the likely impacts of the activity consistent with Section 4.</w:t>
      </w:r>
      <w:r w:rsidR="002718E9" w:rsidRPr="00174355">
        <w:t>3</w:t>
      </w:r>
      <w:r w:rsidRPr="00174355">
        <w:t>.1 (Decision-making).</w:t>
      </w:r>
    </w:p>
    <w:p w14:paraId="1706D263" w14:textId="00D15DD6" w:rsidR="007776F7" w:rsidRPr="00174355" w:rsidRDefault="007776F7" w:rsidP="006A6A2D">
      <w:pPr>
        <w:pStyle w:val="Heading3"/>
        <w:jc w:val="both"/>
      </w:pPr>
      <w:bookmarkStart w:id="407" w:name="_Toc419788124"/>
      <w:bookmarkStart w:id="408" w:name="_Ref423031339"/>
      <w:bookmarkStart w:id="409" w:name="_Toc439933726"/>
      <w:bookmarkStart w:id="410" w:name="_Toc476652835"/>
      <w:bookmarkStart w:id="411" w:name="_Toc481512490"/>
      <w:bookmarkStart w:id="412" w:name="_Toc481760509"/>
      <w:bookmarkStart w:id="413" w:name="_Toc484449190"/>
      <w:bookmarkStart w:id="414" w:name="_Toc484452436"/>
      <w:bookmarkStart w:id="415" w:name="_Toc485123506"/>
      <w:bookmarkStart w:id="416" w:name="_Toc485302074"/>
      <w:bookmarkStart w:id="417" w:name="_Toc485302738"/>
      <w:bookmarkStart w:id="418" w:name="_Toc485735290"/>
      <w:bookmarkStart w:id="419" w:name="_Toc486517806"/>
      <w:bookmarkStart w:id="420" w:name="_Toc486579145"/>
      <w:bookmarkStart w:id="421" w:name="_Toc486589597"/>
      <w:bookmarkStart w:id="422" w:name="_Toc486600673"/>
      <w:bookmarkStart w:id="423" w:name="_Toc486950449"/>
      <w:bookmarkStart w:id="424" w:name="_Toc487209310"/>
      <w:bookmarkStart w:id="425" w:name="_Toc487545380"/>
      <w:bookmarkStart w:id="426" w:name="_Toc487545584"/>
      <w:bookmarkStart w:id="427" w:name="_Toc488315799"/>
      <w:bookmarkStart w:id="428" w:name="_Toc498692676"/>
      <w:bookmarkStart w:id="429" w:name="_Toc501466923"/>
      <w:bookmarkStart w:id="430" w:name="_Toc501535770"/>
      <w:r w:rsidRPr="00174355">
        <w:t>Research and monitoring</w:t>
      </w:r>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p>
    <w:p w14:paraId="7BC1E93E" w14:textId="061951A6" w:rsidR="007776F7" w:rsidRPr="00174355" w:rsidRDefault="00EB7147" w:rsidP="007776F7">
      <w:pPr>
        <w:widowControl w:val="0"/>
        <w:spacing w:before="144" w:after="144"/>
        <w:rPr>
          <w:rFonts w:cs="Arial"/>
        </w:rPr>
      </w:pPr>
      <w:r w:rsidRPr="00CF074B">
        <w:t xml:space="preserve">The prescriptions </w:t>
      </w:r>
      <w:r>
        <w:t xml:space="preserve">in this Section </w:t>
      </w:r>
      <w:r w:rsidR="007776F7" w:rsidRPr="00174355">
        <w:rPr>
          <w:rFonts w:cs="Arial"/>
        </w:rPr>
        <w:t>set out the rules for research and monitoring activities in the North-west Network. These are summarised in Table 4.</w:t>
      </w:r>
      <w:r w:rsidR="00126488" w:rsidRPr="00174355">
        <w:rPr>
          <w:rFonts w:cs="Arial"/>
        </w:rPr>
        <w:t>1</w:t>
      </w:r>
      <w:r w:rsidR="00126488">
        <w:rPr>
          <w:rFonts w:cs="Arial"/>
        </w:rPr>
        <w:t>2</w:t>
      </w:r>
      <w:r w:rsidR="007776F7" w:rsidRPr="00174355">
        <w:rPr>
          <w:rFonts w:cs="Arial"/>
        </w:rPr>
        <w:t>.</w:t>
      </w:r>
    </w:p>
    <w:p w14:paraId="591DE216" w14:textId="77777777" w:rsidR="007776F7" w:rsidRPr="00174355" w:rsidRDefault="007776F7" w:rsidP="007776F7">
      <w:pPr>
        <w:widowControl w:val="0"/>
        <w:spacing w:before="144" w:after="144"/>
        <w:rPr>
          <w:rFonts w:cs="Arial"/>
        </w:rPr>
      </w:pPr>
      <w:r w:rsidRPr="00174355">
        <w:rPr>
          <w:rFonts w:cs="Arial"/>
        </w:rPr>
        <w:t>Research and monitoring activities that affect listed threatened species or ecological communities, listed migratory species, cetaceans or listed marine species must also comply with the provisions of Part 13 of the EPBC Act, unless conducted in accordance with this plan.</w:t>
      </w:r>
    </w:p>
    <w:p w14:paraId="6A775BDA" w14:textId="77777777" w:rsidR="007776F7" w:rsidRPr="00174355" w:rsidRDefault="007776F7" w:rsidP="007776F7">
      <w:pPr>
        <w:widowControl w:val="0"/>
        <w:spacing w:before="144" w:after="144"/>
        <w:rPr>
          <w:rFonts w:cs="Arial"/>
        </w:rPr>
      </w:pPr>
      <w:r w:rsidRPr="00174355">
        <w:rPr>
          <w:rFonts w:cs="Arial"/>
        </w:rPr>
        <w:t>Where biological resources are sought for the purpose of research and development on their genetic or biochemical components, a permit is required under Part 8A of the EPBC Regulations, which operates subject to this plan.</w:t>
      </w:r>
    </w:p>
    <w:p w14:paraId="5C72EE72" w14:textId="296ED288" w:rsidR="005F7757" w:rsidRPr="00BE78A4" w:rsidRDefault="007776F7" w:rsidP="007776F7">
      <w:pPr>
        <w:widowControl w:val="0"/>
        <w:spacing w:before="144" w:after="144"/>
        <w:rPr>
          <w:rFonts w:cs="Arial"/>
        </w:rPr>
      </w:pPr>
      <w:r w:rsidRPr="00174355">
        <w:rPr>
          <w:rFonts w:cs="Arial"/>
        </w:rPr>
        <w:t>Where authorisation for research and monitoring activities is provided</w:t>
      </w:r>
      <w:r w:rsidR="00CC71B5">
        <w:rPr>
          <w:rFonts w:cs="Arial"/>
        </w:rPr>
        <w:t>,</w:t>
      </w:r>
      <w:r w:rsidRPr="00174355">
        <w:rPr>
          <w:rFonts w:cs="Arial"/>
        </w:rPr>
        <w:t xml:space="preserve"> the Director will require results of research and monitoring to be made available to inform adaptive management.</w:t>
      </w:r>
      <w:r w:rsidR="005F7757">
        <w:rPr>
          <w:rFonts w:cs="Arial"/>
          <w:b/>
        </w:rPr>
        <w:br w:type="page"/>
      </w:r>
    </w:p>
    <w:p w14:paraId="5B5F9F38" w14:textId="6F1A3BBF" w:rsidR="007776F7" w:rsidRPr="00174355" w:rsidRDefault="007776F7" w:rsidP="007776F7">
      <w:pPr>
        <w:widowControl w:val="0"/>
        <w:spacing w:before="144" w:after="144"/>
        <w:rPr>
          <w:rFonts w:cs="Arial"/>
          <w:b/>
        </w:rPr>
      </w:pPr>
      <w:r w:rsidRPr="00174355">
        <w:rPr>
          <w:rFonts w:cs="Arial"/>
          <w:b/>
        </w:rPr>
        <w:lastRenderedPageBreak/>
        <w:t>Table 4.</w:t>
      </w:r>
      <w:r w:rsidR="00126488" w:rsidRPr="00174355">
        <w:rPr>
          <w:rFonts w:cs="Arial"/>
          <w:b/>
        </w:rPr>
        <w:t>1</w:t>
      </w:r>
      <w:r w:rsidR="00126488">
        <w:rPr>
          <w:rFonts w:cs="Arial"/>
          <w:b/>
        </w:rPr>
        <w:t>2</w:t>
      </w:r>
      <w:r w:rsidR="00126488" w:rsidRPr="00174355">
        <w:rPr>
          <w:rFonts w:cs="Arial"/>
          <w:b/>
        </w:rPr>
        <w:t xml:space="preserve"> </w:t>
      </w:r>
      <w:r w:rsidRPr="00174355">
        <w:rPr>
          <w:rFonts w:cs="Arial"/>
          <w:b/>
        </w:rPr>
        <w:t>Summary of prescriptions for research and monitoring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24"/>
        <w:gridCol w:w="1289"/>
        <w:gridCol w:w="1289"/>
        <w:gridCol w:w="1320"/>
        <w:gridCol w:w="1417"/>
        <w:gridCol w:w="1290"/>
        <w:gridCol w:w="1307"/>
      </w:tblGrid>
      <w:tr w:rsidR="007776F7" w:rsidRPr="00174355" w14:paraId="6E74553D" w14:textId="77777777" w:rsidTr="00F2404E">
        <w:trPr>
          <w:trHeight w:val="176"/>
          <w:jc w:val="center"/>
        </w:trPr>
        <w:tc>
          <w:tcPr>
            <w:tcW w:w="940" w:type="pct"/>
            <w:tcBorders>
              <w:bottom w:val="single" w:sz="4" w:space="0" w:color="auto"/>
            </w:tcBorders>
            <w:shd w:val="clear" w:color="auto" w:fill="F2F2F2" w:themeFill="background1" w:themeFillShade="F2"/>
          </w:tcPr>
          <w:p w14:paraId="7E6C0E98"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RESEARCH AND MONITORING Activity</w:t>
            </w:r>
          </w:p>
        </w:tc>
        <w:tc>
          <w:tcPr>
            <w:tcW w:w="665" w:type="pct"/>
            <w:tcBorders>
              <w:bottom w:val="single" w:sz="4" w:space="0" w:color="auto"/>
            </w:tcBorders>
            <w:shd w:val="thinReverseDiagStripe" w:color="FFFFFF" w:fill="6DAFE0"/>
          </w:tcPr>
          <w:p w14:paraId="1278D03D" w14:textId="184974C4"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3FD960B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65" w:type="pct"/>
            <w:tcBorders>
              <w:bottom w:val="single" w:sz="4" w:space="0" w:color="auto"/>
            </w:tcBorders>
            <w:shd w:val="clear" w:color="auto" w:fill="B9E6FB"/>
          </w:tcPr>
          <w:p w14:paraId="116135C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595934E9"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81" w:type="pct"/>
            <w:tcBorders>
              <w:bottom w:val="single" w:sz="4" w:space="0" w:color="auto"/>
            </w:tcBorders>
            <w:shd w:val="clear" w:color="auto" w:fill="FFF8A3"/>
          </w:tcPr>
          <w:p w14:paraId="4E4FC721"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659719D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70C68F83"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709" w:type="pct"/>
            <w:tcBorders>
              <w:bottom w:val="single" w:sz="4" w:space="0" w:color="auto"/>
            </w:tcBorders>
            <w:shd w:val="clear" w:color="auto" w:fill="FDBA33"/>
          </w:tcPr>
          <w:p w14:paraId="0C7C88F5"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209ED5E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65" w:type="pct"/>
            <w:tcBorders>
              <w:bottom w:val="single" w:sz="4" w:space="0" w:color="auto"/>
            </w:tcBorders>
            <w:shd w:val="clear" w:color="auto" w:fill="7BBC63"/>
          </w:tcPr>
          <w:p w14:paraId="0881C469"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74" w:type="pct"/>
            <w:tcBorders>
              <w:bottom w:val="single" w:sz="4" w:space="0" w:color="auto"/>
            </w:tcBorders>
            <w:shd w:val="clear" w:color="auto" w:fill="F7C0D8"/>
          </w:tcPr>
          <w:p w14:paraId="7558A56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64CED954"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7776F7" w:rsidRPr="00174355" w14:paraId="1368DB7E" w14:textId="77777777" w:rsidTr="007776F7">
        <w:trPr>
          <w:jc w:val="center"/>
        </w:trPr>
        <w:tc>
          <w:tcPr>
            <w:tcW w:w="940" w:type="pct"/>
            <w:shd w:val="clear" w:color="auto" w:fill="F2F2F2" w:themeFill="background1" w:themeFillShade="F2"/>
          </w:tcPr>
          <w:p w14:paraId="7FF6EA4F" w14:textId="77777777" w:rsidR="007776F7" w:rsidRPr="00174355" w:rsidRDefault="007776F7" w:rsidP="004D0007">
            <w:pPr>
              <w:widowControl w:val="0"/>
              <w:spacing w:before="60" w:after="60"/>
              <w:rPr>
                <w:rFonts w:cs="Arial"/>
                <w:szCs w:val="20"/>
              </w:rPr>
            </w:pPr>
            <w:r w:rsidRPr="00174355">
              <w:rPr>
                <w:rFonts w:cs="Arial"/>
                <w:szCs w:val="20"/>
              </w:rPr>
              <w:t>Research</w:t>
            </w:r>
          </w:p>
        </w:tc>
        <w:tc>
          <w:tcPr>
            <w:tcW w:w="665" w:type="pct"/>
            <w:shd w:val="clear" w:color="auto" w:fill="F2F2F2" w:themeFill="background1" w:themeFillShade="F2"/>
            <w:vAlign w:val="center"/>
          </w:tcPr>
          <w:p w14:paraId="3E87E14B"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7DDAD92D"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81" w:type="pct"/>
            <w:shd w:val="clear" w:color="auto" w:fill="F2F2F2" w:themeFill="background1" w:themeFillShade="F2"/>
            <w:vAlign w:val="center"/>
          </w:tcPr>
          <w:p w14:paraId="4FCA98DF"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09" w:type="pct"/>
            <w:shd w:val="clear" w:color="auto" w:fill="F2F2F2" w:themeFill="background1" w:themeFillShade="F2"/>
            <w:vAlign w:val="center"/>
          </w:tcPr>
          <w:p w14:paraId="2A5770DD"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shd w:val="clear" w:color="auto" w:fill="F2F2F2" w:themeFill="background1" w:themeFillShade="F2"/>
            <w:vAlign w:val="center"/>
          </w:tcPr>
          <w:p w14:paraId="77919D8E"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74" w:type="pct"/>
            <w:shd w:val="clear" w:color="auto" w:fill="F2F2F2" w:themeFill="background1" w:themeFillShade="F2"/>
            <w:vAlign w:val="center"/>
          </w:tcPr>
          <w:p w14:paraId="28565789" w14:textId="77777777" w:rsidR="007776F7" w:rsidRPr="00174355" w:rsidRDefault="007776F7" w:rsidP="004D0007">
            <w:pPr>
              <w:widowControl w:val="0"/>
              <w:spacing w:before="60" w:after="60"/>
              <w:jc w:val="center"/>
              <w:rPr>
                <w:rFonts w:cs="Arial"/>
                <w:szCs w:val="20"/>
              </w:rPr>
            </w:pPr>
            <w:r w:rsidRPr="00174355">
              <w:rPr>
                <w:rFonts w:cs="Arial"/>
                <w:szCs w:val="20"/>
              </w:rPr>
              <w:t>A</w:t>
            </w:r>
          </w:p>
        </w:tc>
      </w:tr>
    </w:tbl>
    <w:p w14:paraId="38B93782" w14:textId="145E0A99" w:rsidR="007776F7" w:rsidRPr="00174355" w:rsidRDefault="007776F7" w:rsidP="007776F7">
      <w:pPr>
        <w:widowControl w:val="0"/>
        <w:ind w:left="329" w:hanging="329"/>
        <w:rPr>
          <w:rFonts w:cs="Arial"/>
          <w:szCs w:val="20"/>
        </w:rPr>
      </w:pPr>
      <w:r w:rsidRPr="00174355">
        <w:rPr>
          <w:rFonts w:cs="Arial"/>
          <w:szCs w:val="20"/>
        </w:rPr>
        <w:t>A</w:t>
      </w:r>
      <w:r w:rsidRPr="00174355">
        <w:rPr>
          <w:rFonts w:cs="Arial"/>
          <w:szCs w:val="20"/>
        </w:rPr>
        <w:tab/>
        <w:t>Authorisation required. Activity is allowable</w:t>
      </w:r>
      <w:r w:rsidR="00E95025" w:rsidRPr="00F2404E">
        <w:rPr>
          <w:szCs w:val="20"/>
        </w:rPr>
        <w:t>, subject to assessment,</w:t>
      </w:r>
      <w:r w:rsidRPr="006136EC">
        <w:rPr>
          <w:rFonts w:cs="Arial"/>
          <w:szCs w:val="20"/>
        </w:rPr>
        <w:t xml:space="preserve"> in accordance</w:t>
      </w:r>
      <w:r w:rsidRPr="00174355">
        <w:rPr>
          <w:rFonts w:cs="Arial"/>
          <w:szCs w:val="20"/>
        </w:rPr>
        <w:t xml:space="preserve"> with a permit, class approval or activity licence or lease issued by the Director.</w:t>
      </w:r>
    </w:p>
    <w:p w14:paraId="34933BB0" w14:textId="6C36B290" w:rsidR="007776F7" w:rsidRPr="00174355" w:rsidRDefault="0050558E">
      <w:pPr>
        <w:widowControl w:val="0"/>
        <w:shd w:val="clear" w:color="auto" w:fill="F2F2F2" w:themeFill="background1" w:themeFillShade="F2"/>
        <w:rPr>
          <w:rFonts w:cs="Arial"/>
          <w:szCs w:val="20"/>
        </w:rPr>
      </w:pPr>
      <w:r w:rsidRPr="00174355">
        <w:rPr>
          <w:rFonts w:cs="Arial"/>
          <w:b/>
          <w:szCs w:val="20"/>
        </w:rPr>
        <w:t>Note:</w:t>
      </w:r>
      <w:r w:rsidR="007776F7" w:rsidRPr="00174355">
        <w:rPr>
          <w:rFonts w:cs="Arial"/>
          <w:szCs w:val="20"/>
        </w:rPr>
        <w:t xml:space="preserve"> Transit and anchoring is allowed as part of activities authorised under this Section.</w:t>
      </w:r>
    </w:p>
    <w:p w14:paraId="0F659107" w14:textId="77777777" w:rsidR="007776F7" w:rsidRPr="00174355" w:rsidRDefault="007776F7" w:rsidP="007776F7">
      <w:pPr>
        <w:pStyle w:val="Part46-Heading4"/>
        <w:rPr>
          <w:rFonts w:cs="Arial"/>
        </w:rPr>
      </w:pPr>
      <w:r w:rsidRPr="00174355">
        <w:rPr>
          <w:rFonts w:cs="Arial"/>
        </w:rPr>
        <w:t>Prescriptions</w:t>
      </w:r>
    </w:p>
    <w:p w14:paraId="467974F6" w14:textId="77777777" w:rsidR="007776F7" w:rsidRPr="00174355" w:rsidRDefault="007776F7" w:rsidP="0022104D">
      <w:pPr>
        <w:pStyle w:val="Heading4"/>
      </w:pPr>
      <w:r w:rsidRPr="00174355">
        <w:t>The Director may conduct research and monitoring activities in the North-west Network that involves actions covered by ss.354 and 354A and Part 13 of the EPBC Act.</w:t>
      </w:r>
    </w:p>
    <w:p w14:paraId="3C88DCC8" w14:textId="77777777" w:rsidR="007776F7" w:rsidRPr="00174355" w:rsidRDefault="007776F7" w:rsidP="0022104D">
      <w:pPr>
        <w:pStyle w:val="Heading4"/>
      </w:pPr>
      <w:r w:rsidRPr="00174355">
        <w:t>A person other than the Director may conduct research and monitoring activities in the North-west Network, including taking actions covered by the EPBC Act ss.354 and 354A and Part 13 of the EPBC Act in accordance with and subject to:</w:t>
      </w:r>
    </w:p>
    <w:p w14:paraId="698AAF35" w14:textId="76C95962" w:rsidR="007776F7" w:rsidRPr="00174355" w:rsidRDefault="007776F7" w:rsidP="001F1752">
      <w:pPr>
        <w:pStyle w:val="sub-prescriptionsabc"/>
        <w:widowControl w:val="0"/>
        <w:numPr>
          <w:ilvl w:val="0"/>
          <w:numId w:val="50"/>
        </w:numPr>
        <w:rPr>
          <w:rFonts w:cs="Arial"/>
        </w:rPr>
      </w:pPr>
      <w:r w:rsidRPr="00174355">
        <w:rPr>
          <w:rFonts w:cs="Arial"/>
        </w:rPr>
        <w:t>a permit issued under Section 4.</w:t>
      </w:r>
      <w:r w:rsidR="002718E9" w:rsidRPr="00174355">
        <w:rPr>
          <w:rFonts w:cs="Arial"/>
        </w:rPr>
        <w:t>4</w:t>
      </w:r>
      <w:r w:rsidRPr="00174355">
        <w:rPr>
          <w:rFonts w:cs="Arial"/>
        </w:rPr>
        <w:t xml:space="preserve">.1 (Permits); </w:t>
      </w:r>
    </w:p>
    <w:p w14:paraId="33B4F2B9" w14:textId="38A97EB1" w:rsidR="00A87CD9" w:rsidRDefault="007776F7" w:rsidP="001F1752">
      <w:pPr>
        <w:pStyle w:val="sub-prescriptionsabc"/>
        <w:widowControl w:val="0"/>
        <w:numPr>
          <w:ilvl w:val="0"/>
          <w:numId w:val="50"/>
        </w:numPr>
        <w:rPr>
          <w:rFonts w:cs="Arial"/>
        </w:rPr>
      </w:pPr>
      <w:r w:rsidRPr="00174355">
        <w:rPr>
          <w:rFonts w:cs="Arial"/>
        </w:rPr>
        <w:t>a class approval issued under Section 4.</w:t>
      </w:r>
      <w:r w:rsidR="002718E9" w:rsidRPr="00174355">
        <w:rPr>
          <w:rFonts w:cs="Arial"/>
        </w:rPr>
        <w:t>4</w:t>
      </w:r>
      <w:r w:rsidRPr="00174355">
        <w:rPr>
          <w:rFonts w:cs="Arial"/>
        </w:rPr>
        <w:t xml:space="preserve">.2 (Class approvals); </w:t>
      </w:r>
      <w:r w:rsidR="009723E4">
        <w:rPr>
          <w:rFonts w:cs="Arial"/>
        </w:rPr>
        <w:t>or</w:t>
      </w:r>
    </w:p>
    <w:p w14:paraId="08707A32" w14:textId="0AC7CDBB" w:rsidR="007776F7" w:rsidRPr="00174355" w:rsidRDefault="00A87CD9" w:rsidP="001F1752">
      <w:pPr>
        <w:pStyle w:val="sub-prescriptionsabc"/>
        <w:widowControl w:val="0"/>
        <w:numPr>
          <w:ilvl w:val="0"/>
          <w:numId w:val="50"/>
        </w:numPr>
        <w:rPr>
          <w:rFonts w:cs="Arial"/>
        </w:rPr>
      </w:pPr>
      <w:r w:rsidRPr="00174355">
        <w:rPr>
          <w:rFonts w:cs="Arial"/>
        </w:rPr>
        <w:t>a</w:t>
      </w:r>
      <w:r w:rsidR="00B27398">
        <w:rPr>
          <w:rFonts w:cs="Arial"/>
        </w:rPr>
        <w:t>n</w:t>
      </w:r>
      <w:r w:rsidRPr="00174355">
        <w:rPr>
          <w:rFonts w:cs="Arial"/>
        </w:rPr>
        <w:t xml:space="preserve"> activity licence or lease issued under Section 4.4.3 (Activity licences and leases);</w:t>
      </w:r>
      <w:r>
        <w:rPr>
          <w:rFonts w:cs="Arial"/>
        </w:rPr>
        <w:t xml:space="preserve"> </w:t>
      </w:r>
      <w:r w:rsidR="007776F7" w:rsidRPr="00174355">
        <w:rPr>
          <w:rFonts w:cs="Arial"/>
        </w:rPr>
        <w:t>and</w:t>
      </w:r>
    </w:p>
    <w:p w14:paraId="5E0C7FE4" w14:textId="77777777" w:rsidR="007776F7" w:rsidRPr="00174355" w:rsidRDefault="007776F7" w:rsidP="001F1752">
      <w:pPr>
        <w:pStyle w:val="sub-prescriptionsabc"/>
        <w:widowControl w:val="0"/>
        <w:numPr>
          <w:ilvl w:val="0"/>
          <w:numId w:val="50"/>
        </w:numPr>
        <w:rPr>
          <w:rFonts w:cs="Arial"/>
        </w:rPr>
      </w:pPr>
      <w:r w:rsidRPr="00174355">
        <w:rPr>
          <w:rFonts w:cs="Arial"/>
        </w:rPr>
        <w:t>the following prescriptions in this Section;</w:t>
      </w:r>
    </w:p>
    <w:p w14:paraId="209342B8" w14:textId="25770195" w:rsidR="007776F7" w:rsidRPr="00174355" w:rsidRDefault="007776F7" w:rsidP="001F1752">
      <w:pPr>
        <w:pStyle w:val="sub-prescriptionsabc"/>
        <w:widowControl w:val="0"/>
        <w:numPr>
          <w:ilvl w:val="0"/>
          <w:numId w:val="50"/>
        </w:numPr>
        <w:rPr>
          <w:rFonts w:cs="Arial"/>
        </w:rPr>
      </w:pPr>
      <w:r w:rsidRPr="00174355">
        <w:rPr>
          <w:rFonts w:cs="Arial"/>
        </w:rPr>
        <w:t>the prescriptions in Section 4.</w:t>
      </w:r>
      <w:r w:rsidR="002718E9" w:rsidRPr="00174355">
        <w:rPr>
          <w:rFonts w:cs="Arial"/>
        </w:rPr>
        <w:t>2</w:t>
      </w:r>
      <w:r w:rsidRPr="00174355">
        <w:rPr>
          <w:rFonts w:cs="Arial"/>
        </w:rPr>
        <w:t>.1 (</w:t>
      </w:r>
      <w:r w:rsidR="00530C08" w:rsidRPr="00174355">
        <w:rPr>
          <w:rFonts w:cs="Arial"/>
        </w:rPr>
        <w:t>General use</w:t>
      </w:r>
      <w:r w:rsidR="00530C08">
        <w:rPr>
          <w:rFonts w:cs="Arial"/>
        </w:rPr>
        <w:t>, access, and waste management</w:t>
      </w:r>
      <w:r w:rsidRPr="00174355">
        <w:rPr>
          <w:rFonts w:cs="Arial"/>
        </w:rPr>
        <w:t>); and</w:t>
      </w:r>
    </w:p>
    <w:p w14:paraId="4C734E1B" w14:textId="63068401" w:rsidR="007776F7" w:rsidRPr="00174355" w:rsidRDefault="007776F7" w:rsidP="001F1752">
      <w:pPr>
        <w:pStyle w:val="sub-prescriptionsabc"/>
        <w:widowControl w:val="0"/>
        <w:numPr>
          <w:ilvl w:val="0"/>
          <w:numId w:val="50"/>
        </w:numPr>
        <w:rPr>
          <w:rFonts w:cs="Arial"/>
        </w:rPr>
      </w:pPr>
      <w:r w:rsidRPr="00174355">
        <w:rPr>
          <w:rFonts w:cs="Arial"/>
        </w:rPr>
        <w:t>the prescriptions in Section 4.</w:t>
      </w:r>
      <w:r w:rsidR="002718E9" w:rsidRPr="00174355">
        <w:rPr>
          <w:rFonts w:cs="Arial"/>
        </w:rPr>
        <w:t>2</w:t>
      </w:r>
      <w:r w:rsidRPr="00174355">
        <w:rPr>
          <w:rFonts w:cs="Arial"/>
        </w:rPr>
        <w:t>.2 (Commercial shipping).</w:t>
      </w:r>
    </w:p>
    <w:p w14:paraId="7E8843A9" w14:textId="21ACD9D7" w:rsidR="007776F7" w:rsidRPr="00174355" w:rsidRDefault="007776F7" w:rsidP="0022104D">
      <w:pPr>
        <w:pStyle w:val="Heading4"/>
      </w:pPr>
      <w:r w:rsidRPr="00174355">
        <w:t>A class approval will not be issued for research and monitoring that involves activities covered by Section 4.</w:t>
      </w:r>
      <w:r w:rsidR="002718E9" w:rsidRPr="00174355">
        <w:t>2</w:t>
      </w:r>
      <w:r w:rsidRPr="00174355">
        <w:t>.11.7.</w:t>
      </w:r>
    </w:p>
    <w:p w14:paraId="4C98B323" w14:textId="77777777" w:rsidR="007776F7" w:rsidRPr="00174355" w:rsidRDefault="007776F7" w:rsidP="0022104D">
      <w:pPr>
        <w:pStyle w:val="Heading4"/>
      </w:pPr>
      <w:r w:rsidRPr="00174355">
        <w:t>Research activities that involve access to biological resources within the meaning of Part 8A of the EPBC Regulations must comply with the requirements of that Part (in addition to the requirements of this Section).</w:t>
      </w:r>
    </w:p>
    <w:p w14:paraId="191D3297" w14:textId="34B19F52" w:rsidR="007776F7" w:rsidRPr="00174355" w:rsidRDefault="007776F7" w:rsidP="0022104D">
      <w:pPr>
        <w:pStyle w:val="Heading4"/>
      </w:pPr>
      <w:r w:rsidRPr="00174355">
        <w:t xml:space="preserve">In assessing </w:t>
      </w:r>
      <w:r w:rsidR="00A87CD9">
        <w:t>authorisation</w:t>
      </w:r>
      <w:r w:rsidR="00A87CD9" w:rsidRPr="00174355">
        <w:t xml:space="preserve"> </w:t>
      </w:r>
      <w:r w:rsidRPr="00174355">
        <w:t>applications or deciding whether to issue a class approval, the Director will consider the aim of the</w:t>
      </w:r>
      <w:r w:rsidR="001B4FA5">
        <w:t xml:space="preserve"> proposed activity or class of activities</w:t>
      </w:r>
      <w:r w:rsidRPr="00174355">
        <w:t xml:space="preserve">, ethical issues and how knowledge from the proposed activity </w:t>
      </w:r>
      <w:r w:rsidR="001B4FA5">
        <w:t xml:space="preserve">or class of activities </w:t>
      </w:r>
      <w:r w:rsidRPr="00174355">
        <w:t>might benefit the understanding and management of the North-west Network.</w:t>
      </w:r>
    </w:p>
    <w:p w14:paraId="102A7B6A" w14:textId="1D39CAE8" w:rsidR="007776F7" w:rsidRPr="00174355" w:rsidRDefault="007776F7" w:rsidP="0022104D">
      <w:pPr>
        <w:pStyle w:val="Heading4"/>
      </w:pPr>
      <w:r w:rsidRPr="00174355">
        <w:t>A</w:t>
      </w:r>
      <w:r w:rsidR="00A87CD9">
        <w:t>n authorisation</w:t>
      </w:r>
      <w:r w:rsidRPr="00174355">
        <w:t xml:space="preserve"> may be issued to carry out research and monitoring activities if the Director is satisfied that the activity is relevant to, or a priority for, the management of the North-west Network.</w:t>
      </w:r>
    </w:p>
    <w:p w14:paraId="48CD3998" w14:textId="4D29F003" w:rsidR="007776F7" w:rsidRPr="00174355" w:rsidRDefault="007776F7" w:rsidP="0022104D">
      <w:pPr>
        <w:pStyle w:val="Heading4"/>
      </w:pPr>
      <w:r w:rsidRPr="00174355">
        <w:t>A</w:t>
      </w:r>
      <w:r w:rsidR="00A87CD9">
        <w:t>n</w:t>
      </w:r>
      <w:r w:rsidRPr="00174355">
        <w:t xml:space="preserve"> </w:t>
      </w:r>
      <w:r w:rsidR="00A87CD9">
        <w:t>authorisation</w:t>
      </w:r>
      <w:r w:rsidR="00A87CD9" w:rsidRPr="00174355">
        <w:t xml:space="preserve"> </w:t>
      </w:r>
      <w:r w:rsidRPr="00174355">
        <w:t>may be issued to conduct research and monitoring that involves commercial fishing activities that are prohibited under Section 4.</w:t>
      </w:r>
      <w:r w:rsidR="002718E9" w:rsidRPr="00174355">
        <w:t>2</w:t>
      </w:r>
      <w:r w:rsidRPr="00174355">
        <w:t>.3 (Commercial fishing) if the Director is satisfied that:</w:t>
      </w:r>
    </w:p>
    <w:p w14:paraId="04275CE1" w14:textId="77777777" w:rsidR="007776F7" w:rsidRPr="00174355" w:rsidRDefault="007776F7" w:rsidP="001F1752">
      <w:pPr>
        <w:pStyle w:val="sub-prescriptionsabc"/>
        <w:widowControl w:val="0"/>
        <w:numPr>
          <w:ilvl w:val="0"/>
          <w:numId w:val="51"/>
        </w:numPr>
        <w:rPr>
          <w:rFonts w:cs="Arial"/>
        </w:rPr>
      </w:pPr>
      <w:r w:rsidRPr="00174355">
        <w:rPr>
          <w:rFonts w:cs="Arial"/>
        </w:rPr>
        <w:t>the activity will provide information relevant to understanding the impacts of activities on the marine environment, or to supporting sustainable use in the marine environment; and</w:t>
      </w:r>
    </w:p>
    <w:p w14:paraId="7522E359" w14:textId="77777777" w:rsidR="007776F7" w:rsidRPr="00174355" w:rsidRDefault="007776F7" w:rsidP="001F1752">
      <w:pPr>
        <w:pStyle w:val="sub-prescriptionsabc"/>
        <w:widowControl w:val="0"/>
        <w:numPr>
          <w:ilvl w:val="0"/>
          <w:numId w:val="51"/>
        </w:numPr>
        <w:rPr>
          <w:rFonts w:cs="Arial"/>
        </w:rPr>
      </w:pPr>
      <w:r w:rsidRPr="00174355">
        <w:rPr>
          <w:rFonts w:cs="Arial"/>
        </w:rPr>
        <w:t>the activity is relevant to, or a priority for, the management of the North-west Network.</w:t>
      </w:r>
    </w:p>
    <w:p w14:paraId="53D8B54A" w14:textId="77777777" w:rsidR="001715C3" w:rsidRDefault="001715C3">
      <w:pPr>
        <w:spacing w:before="0" w:after="160" w:line="259" w:lineRule="auto"/>
        <w:rPr>
          <w:rFonts w:eastAsiaTheme="majorEastAsia" w:cstheme="majorBidi"/>
          <w:bCs/>
          <w:color w:val="000000" w:themeColor="text1"/>
        </w:rPr>
      </w:pPr>
      <w:r>
        <w:br w:type="page"/>
      </w:r>
    </w:p>
    <w:p w14:paraId="5678D5B3" w14:textId="687B0E19" w:rsidR="00B37DB6" w:rsidRDefault="00A87CD9" w:rsidP="0022104D">
      <w:pPr>
        <w:pStyle w:val="Heading4"/>
      </w:pPr>
      <w:r>
        <w:lastRenderedPageBreak/>
        <w:t>Authorisation</w:t>
      </w:r>
      <w:r w:rsidR="007776F7" w:rsidRPr="00174355">
        <w:t xml:space="preserve"> holders will be required to make results of research and monitoring available to the Director (in a specific format where relevant), where the Director is satisfied that the information will improve the knowledge and understanding of the values and management of the North-west Network.</w:t>
      </w:r>
    </w:p>
    <w:p w14:paraId="74AB2458" w14:textId="4263038C" w:rsidR="007776F7" w:rsidRPr="00174355" w:rsidRDefault="007776F7" w:rsidP="0028333B">
      <w:pPr>
        <w:pStyle w:val="Heading3"/>
      </w:pPr>
      <w:bookmarkStart w:id="431" w:name="_Toc419788125"/>
      <w:bookmarkStart w:id="432" w:name="_Toc439933727"/>
      <w:bookmarkStart w:id="433" w:name="_Toc476652836"/>
      <w:bookmarkStart w:id="434" w:name="_Toc481512491"/>
      <w:bookmarkStart w:id="435" w:name="_Toc481760510"/>
      <w:bookmarkStart w:id="436" w:name="_Toc484449191"/>
      <w:bookmarkStart w:id="437" w:name="_Toc484452437"/>
      <w:bookmarkStart w:id="438" w:name="_Toc485123507"/>
      <w:bookmarkStart w:id="439" w:name="_Toc485302075"/>
      <w:bookmarkStart w:id="440" w:name="_Toc485302739"/>
      <w:bookmarkStart w:id="441" w:name="_Toc485735291"/>
      <w:bookmarkStart w:id="442" w:name="_Toc486517807"/>
      <w:bookmarkStart w:id="443" w:name="_Toc486579146"/>
      <w:bookmarkStart w:id="444" w:name="_Toc486589598"/>
      <w:bookmarkStart w:id="445" w:name="_Toc486600674"/>
      <w:bookmarkStart w:id="446" w:name="_Toc486950450"/>
      <w:bookmarkStart w:id="447" w:name="_Toc487209311"/>
      <w:bookmarkStart w:id="448" w:name="_Toc487545381"/>
      <w:bookmarkStart w:id="449" w:name="_Toc487545585"/>
      <w:bookmarkStart w:id="450" w:name="_Toc488315800"/>
      <w:bookmarkStart w:id="451" w:name="_Toc498692677"/>
      <w:bookmarkStart w:id="452" w:name="_Toc501466924"/>
      <w:bookmarkStart w:id="453" w:name="_Toc501535771"/>
      <w:r w:rsidRPr="00174355">
        <w:t>National security and emergency response</w:t>
      </w:r>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p>
    <w:p w14:paraId="649E2885" w14:textId="6FF600AC" w:rsidR="007776F7" w:rsidRPr="00174355" w:rsidRDefault="00EB7147" w:rsidP="007776F7">
      <w:pPr>
        <w:widowControl w:val="0"/>
        <w:spacing w:before="144" w:after="144"/>
        <w:rPr>
          <w:rFonts w:cs="Arial"/>
        </w:rPr>
      </w:pPr>
      <w:r w:rsidRPr="00CF074B">
        <w:t xml:space="preserve">The prescriptions </w:t>
      </w:r>
      <w:r>
        <w:t xml:space="preserve">in this Section </w:t>
      </w:r>
      <w:r w:rsidR="007776F7" w:rsidRPr="00174355">
        <w:rPr>
          <w:rFonts w:cs="Arial"/>
        </w:rPr>
        <w:t>set out the rules for defence, border protection, law enforcement and emergency response activities in the North-west Network. These are summarised in Table 4.</w:t>
      </w:r>
      <w:r w:rsidR="00126488" w:rsidRPr="00174355">
        <w:rPr>
          <w:rFonts w:cs="Arial"/>
        </w:rPr>
        <w:t>1</w:t>
      </w:r>
      <w:r w:rsidR="00126488">
        <w:rPr>
          <w:rFonts w:cs="Arial"/>
        </w:rPr>
        <w:t>3</w:t>
      </w:r>
      <w:r w:rsidR="007776F7" w:rsidRPr="00174355">
        <w:rPr>
          <w:rFonts w:cs="Arial"/>
        </w:rPr>
        <w:t>.</w:t>
      </w:r>
    </w:p>
    <w:p w14:paraId="22856D88" w14:textId="2167E9BB" w:rsidR="007776F7" w:rsidRPr="00174355" w:rsidRDefault="007776F7" w:rsidP="007776F7">
      <w:pPr>
        <w:widowControl w:val="0"/>
        <w:spacing w:before="144" w:after="144"/>
        <w:rPr>
          <w:rFonts w:cs="Arial"/>
        </w:rPr>
      </w:pPr>
      <w:r w:rsidRPr="00174355">
        <w:rPr>
          <w:rFonts w:cs="Arial"/>
        </w:rPr>
        <w:t xml:space="preserve">Provisions of the EPBC Act and EPBC Regulations (Division 12.2) relating to </w:t>
      </w:r>
      <w:r w:rsidR="000526A8" w:rsidRPr="00174355">
        <w:rPr>
          <w:rFonts w:cs="Arial"/>
        </w:rPr>
        <w:t>Australian Marine Parks</w:t>
      </w:r>
      <w:r w:rsidRPr="00174355">
        <w:rPr>
          <w:rFonts w:cs="Arial"/>
        </w:rPr>
        <w:t xml:space="preserve"> apply generally to the Commonwealth and its agencies. </w:t>
      </w:r>
      <w:r w:rsidR="0007249E" w:rsidRPr="00F40692">
        <w:t xml:space="preserve">In addition, s.362(2) of the EPBC Act requires the Commonwealth and Commonwealth agencies to perform functions and exercise powers in relation to Australian Marine Parks in a way that is not inconsistent with this plan. </w:t>
      </w:r>
      <w:r w:rsidR="00D913D2">
        <w:t>The Director will build on existing partnerships with Commonwealth agencies (Section 1.8).</w:t>
      </w:r>
    </w:p>
    <w:p w14:paraId="4071EB74" w14:textId="1845B13E" w:rsidR="001E3CB2" w:rsidRDefault="007776F7" w:rsidP="007776F7">
      <w:pPr>
        <w:widowControl w:val="0"/>
        <w:spacing w:before="144" w:after="144"/>
        <w:rPr>
          <w:rFonts w:cs="Arial"/>
        </w:rPr>
      </w:pPr>
      <w:r w:rsidRPr="00174355">
        <w:rPr>
          <w:rFonts w:cs="Arial"/>
        </w:rPr>
        <w:t>Response to oil pollution events associated with petroleum and other mining operations by title holders are covered by prescriptions in Section 4.</w:t>
      </w:r>
      <w:r w:rsidR="002718E9" w:rsidRPr="00174355">
        <w:rPr>
          <w:rFonts w:cs="Arial"/>
        </w:rPr>
        <w:t>2</w:t>
      </w:r>
      <w:r w:rsidRPr="00174355">
        <w:rPr>
          <w:rFonts w:cs="Arial"/>
        </w:rPr>
        <w:t>.9 (M</w:t>
      </w:r>
      <w:r w:rsidR="001E3CB2">
        <w:rPr>
          <w:rFonts w:cs="Arial"/>
        </w:rPr>
        <w:t>ining operations) of this plan.</w:t>
      </w:r>
    </w:p>
    <w:p w14:paraId="4E58296B" w14:textId="181CCD5A" w:rsidR="007776F7" w:rsidRPr="00174355" w:rsidRDefault="007776F7" w:rsidP="007776F7">
      <w:pPr>
        <w:widowControl w:val="0"/>
        <w:spacing w:before="144" w:after="144"/>
        <w:rPr>
          <w:rFonts w:cs="Arial"/>
          <w:sz w:val="16"/>
          <w:szCs w:val="16"/>
        </w:rPr>
      </w:pPr>
      <w:r w:rsidRPr="00174355">
        <w:rPr>
          <w:rFonts w:cs="Arial"/>
          <w:b/>
        </w:rPr>
        <w:t>Table 4.</w:t>
      </w:r>
      <w:r w:rsidR="00126488" w:rsidRPr="00174355">
        <w:rPr>
          <w:rFonts w:cs="Arial"/>
          <w:b/>
        </w:rPr>
        <w:t>1</w:t>
      </w:r>
      <w:r w:rsidR="00126488">
        <w:rPr>
          <w:rFonts w:cs="Arial"/>
          <w:b/>
        </w:rPr>
        <w:t>3</w:t>
      </w:r>
      <w:r w:rsidR="00126488" w:rsidRPr="00174355">
        <w:rPr>
          <w:rFonts w:cs="Arial"/>
          <w:b/>
        </w:rPr>
        <w:t xml:space="preserve"> </w:t>
      </w:r>
      <w:r w:rsidRPr="00174355">
        <w:rPr>
          <w:rFonts w:cs="Arial"/>
          <w:b/>
        </w:rPr>
        <w:t>Summary of prescriptions for national security and emergency response activities in the North-west Network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7"/>
        <w:gridCol w:w="1239"/>
        <w:gridCol w:w="1240"/>
        <w:gridCol w:w="1369"/>
        <w:gridCol w:w="1417"/>
        <w:gridCol w:w="1287"/>
        <w:gridCol w:w="1287"/>
      </w:tblGrid>
      <w:tr w:rsidR="003235DB" w:rsidRPr="00174355" w14:paraId="54648A52" w14:textId="77777777" w:rsidTr="00B919BB">
        <w:trPr>
          <w:trHeight w:val="176"/>
          <w:jc w:val="center"/>
        </w:trPr>
        <w:tc>
          <w:tcPr>
            <w:tcW w:w="979" w:type="pct"/>
            <w:tcBorders>
              <w:bottom w:val="single" w:sz="4" w:space="0" w:color="auto"/>
            </w:tcBorders>
            <w:shd w:val="clear" w:color="auto" w:fill="F2F2F2" w:themeFill="background1" w:themeFillShade="F2"/>
          </w:tcPr>
          <w:p w14:paraId="2739DBF1" w14:textId="77777777" w:rsidR="007776F7" w:rsidRPr="00174355" w:rsidRDefault="007776F7" w:rsidP="00F71EBC">
            <w:pPr>
              <w:widowControl w:val="0"/>
              <w:spacing w:before="60" w:after="60" w:line="240" w:lineRule="auto"/>
              <w:jc w:val="center"/>
              <w:rPr>
                <w:rFonts w:cs="Arial"/>
                <w:b/>
                <w:szCs w:val="20"/>
              </w:rPr>
            </w:pPr>
            <w:r w:rsidRPr="00174355">
              <w:rPr>
                <w:rFonts w:cs="Arial"/>
                <w:b/>
                <w:szCs w:val="20"/>
              </w:rPr>
              <w:t>NATIONAL SECURITY AND EMERGENCY RESPONSE</w:t>
            </w:r>
          </w:p>
          <w:p w14:paraId="71B77FDE" w14:textId="77777777" w:rsidR="007776F7" w:rsidRPr="00174355" w:rsidRDefault="007776F7" w:rsidP="00F71EBC">
            <w:pPr>
              <w:widowControl w:val="0"/>
              <w:spacing w:before="60" w:after="60" w:line="240" w:lineRule="auto"/>
              <w:jc w:val="center"/>
              <w:rPr>
                <w:rFonts w:cs="Arial"/>
                <w:szCs w:val="20"/>
              </w:rPr>
            </w:pPr>
            <w:r w:rsidRPr="00174355">
              <w:rPr>
                <w:rFonts w:cs="Arial"/>
                <w:b/>
                <w:szCs w:val="20"/>
              </w:rPr>
              <w:t>Activity</w:t>
            </w:r>
          </w:p>
        </w:tc>
        <w:tc>
          <w:tcPr>
            <w:tcW w:w="641" w:type="pct"/>
            <w:tcBorders>
              <w:bottom w:val="single" w:sz="4" w:space="0" w:color="auto"/>
            </w:tcBorders>
            <w:shd w:val="thinReverseDiagStripe" w:color="FFFFFF" w:fill="6DAFE0"/>
          </w:tcPr>
          <w:p w14:paraId="27B16741" w14:textId="733BE2A4" w:rsidR="007776F7" w:rsidRPr="00174355" w:rsidRDefault="007776F7" w:rsidP="004D0007">
            <w:pPr>
              <w:widowControl w:val="0"/>
              <w:spacing w:before="60" w:after="60" w:line="240" w:lineRule="auto"/>
              <w:jc w:val="center"/>
              <w:rPr>
                <w:rFonts w:cs="Arial"/>
                <w:b/>
                <w:szCs w:val="20"/>
              </w:rPr>
            </w:pPr>
            <w:r w:rsidRPr="00174355">
              <w:rPr>
                <w:rFonts w:cs="Arial"/>
                <w:b/>
                <w:szCs w:val="20"/>
              </w:rPr>
              <w:t>Special Purpose Zone</w:t>
            </w:r>
            <w:r w:rsidR="00BC5461">
              <w:rPr>
                <w:rFonts w:cs="Arial"/>
                <w:b/>
                <w:szCs w:val="20"/>
              </w:rPr>
              <w:t xml:space="preserve"> (Trawl)</w:t>
            </w:r>
          </w:p>
          <w:p w14:paraId="5BD2E8FA"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641" w:type="pct"/>
            <w:tcBorders>
              <w:bottom w:val="single" w:sz="4" w:space="0" w:color="auto"/>
            </w:tcBorders>
            <w:shd w:val="clear" w:color="auto" w:fill="B9E6FB"/>
          </w:tcPr>
          <w:p w14:paraId="454099C9"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Multiple Use Zone</w:t>
            </w:r>
          </w:p>
          <w:p w14:paraId="5A587B20"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VI</w:t>
            </w:r>
          </w:p>
        </w:tc>
        <w:tc>
          <w:tcPr>
            <w:tcW w:w="707" w:type="pct"/>
            <w:tcBorders>
              <w:bottom w:val="single" w:sz="4" w:space="0" w:color="auto"/>
            </w:tcBorders>
            <w:shd w:val="clear" w:color="auto" w:fill="FFF8A3"/>
          </w:tcPr>
          <w:p w14:paraId="0F7862E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Habitat</w:t>
            </w:r>
          </w:p>
          <w:p w14:paraId="1877F1F2"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Protection Zone</w:t>
            </w:r>
          </w:p>
          <w:p w14:paraId="4C898E34"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702" w:type="pct"/>
            <w:tcBorders>
              <w:bottom w:val="single" w:sz="4" w:space="0" w:color="auto"/>
            </w:tcBorders>
            <w:shd w:val="clear" w:color="auto" w:fill="FDBA33"/>
          </w:tcPr>
          <w:p w14:paraId="5421510F"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Recreational Use Zone</w:t>
            </w:r>
          </w:p>
          <w:p w14:paraId="1D2F8312"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IV</w:t>
            </w:r>
          </w:p>
        </w:tc>
        <w:tc>
          <w:tcPr>
            <w:tcW w:w="665" w:type="pct"/>
            <w:tcBorders>
              <w:bottom w:val="single" w:sz="4" w:space="0" w:color="auto"/>
            </w:tcBorders>
            <w:shd w:val="clear" w:color="auto" w:fill="7BBC63"/>
          </w:tcPr>
          <w:p w14:paraId="42C3FC1E"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 xml:space="preserve">National Park Zone </w:t>
            </w:r>
            <w:r w:rsidRPr="00174355">
              <w:rPr>
                <w:rFonts w:cs="Arial"/>
                <w:b/>
                <w:szCs w:val="20"/>
              </w:rPr>
              <w:br/>
              <w:t>II</w:t>
            </w:r>
          </w:p>
        </w:tc>
        <w:tc>
          <w:tcPr>
            <w:tcW w:w="666" w:type="pct"/>
            <w:tcBorders>
              <w:bottom w:val="single" w:sz="4" w:space="0" w:color="auto"/>
            </w:tcBorders>
            <w:shd w:val="clear" w:color="auto" w:fill="F7C0D8"/>
          </w:tcPr>
          <w:p w14:paraId="73ABD5AD" w14:textId="77777777" w:rsidR="007776F7" w:rsidRPr="00174355" w:rsidRDefault="007776F7" w:rsidP="004D0007">
            <w:pPr>
              <w:widowControl w:val="0"/>
              <w:spacing w:before="60" w:after="60" w:line="240" w:lineRule="auto"/>
              <w:jc w:val="center"/>
              <w:rPr>
                <w:rFonts w:cs="Arial"/>
                <w:b/>
                <w:szCs w:val="20"/>
              </w:rPr>
            </w:pPr>
            <w:r w:rsidRPr="00174355">
              <w:rPr>
                <w:rFonts w:cs="Arial"/>
                <w:b/>
                <w:szCs w:val="20"/>
              </w:rPr>
              <w:t>Sanctuary Zone</w:t>
            </w:r>
          </w:p>
          <w:p w14:paraId="22313254" w14:textId="77777777" w:rsidR="007776F7" w:rsidRPr="00174355" w:rsidRDefault="007776F7" w:rsidP="004D0007">
            <w:pPr>
              <w:widowControl w:val="0"/>
              <w:spacing w:before="60" w:after="60" w:line="240" w:lineRule="auto"/>
              <w:jc w:val="center"/>
              <w:rPr>
                <w:rFonts w:cs="Arial"/>
                <w:b/>
                <w:szCs w:val="20"/>
              </w:rPr>
            </w:pPr>
            <w:proofErr w:type="spellStart"/>
            <w:r w:rsidRPr="00174355">
              <w:rPr>
                <w:rFonts w:cs="Arial"/>
                <w:b/>
                <w:szCs w:val="20"/>
              </w:rPr>
              <w:t>Ia</w:t>
            </w:r>
            <w:proofErr w:type="spellEnd"/>
          </w:p>
        </w:tc>
      </w:tr>
      <w:tr w:rsidR="003235DB" w:rsidRPr="00174355" w14:paraId="34878712" w14:textId="77777777" w:rsidTr="007776F7">
        <w:trPr>
          <w:jc w:val="center"/>
        </w:trPr>
        <w:tc>
          <w:tcPr>
            <w:tcW w:w="979" w:type="pct"/>
            <w:shd w:val="clear" w:color="auto" w:fill="F2F2F2" w:themeFill="background1" w:themeFillShade="F2"/>
          </w:tcPr>
          <w:p w14:paraId="301B4268" w14:textId="6AE67E08" w:rsidR="007776F7" w:rsidRPr="00174355" w:rsidRDefault="007776F7" w:rsidP="004D0007">
            <w:pPr>
              <w:widowControl w:val="0"/>
              <w:spacing w:before="60" w:after="60"/>
              <w:rPr>
                <w:rFonts w:cs="Arial"/>
                <w:b/>
                <w:szCs w:val="20"/>
              </w:rPr>
            </w:pPr>
            <w:r w:rsidRPr="00174355">
              <w:rPr>
                <w:rFonts w:cs="Arial"/>
                <w:szCs w:val="20"/>
              </w:rPr>
              <w:t xml:space="preserve">Actions by </w:t>
            </w:r>
            <w:r w:rsidR="003235DB">
              <w:rPr>
                <w:rFonts w:cs="Arial"/>
                <w:szCs w:val="20"/>
              </w:rPr>
              <w:t xml:space="preserve">or under direction of the </w:t>
            </w:r>
            <w:r w:rsidRPr="00174355">
              <w:rPr>
                <w:rFonts w:cs="Arial"/>
                <w:szCs w:val="20"/>
              </w:rPr>
              <w:t>Commonwealth and Commonwealth agencies—defence, border protection, law enforcement and emergency response</w:t>
            </w:r>
          </w:p>
        </w:tc>
        <w:tc>
          <w:tcPr>
            <w:tcW w:w="641" w:type="pct"/>
            <w:shd w:val="clear" w:color="auto" w:fill="F2F2F2" w:themeFill="background1" w:themeFillShade="F2"/>
            <w:vAlign w:val="center"/>
          </w:tcPr>
          <w:p w14:paraId="20CF68B9"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641" w:type="pct"/>
            <w:shd w:val="clear" w:color="auto" w:fill="F2F2F2" w:themeFill="background1" w:themeFillShade="F2"/>
            <w:vAlign w:val="center"/>
          </w:tcPr>
          <w:p w14:paraId="4FF14BFC" w14:textId="77777777" w:rsidR="007776F7" w:rsidRPr="00174355" w:rsidRDefault="007776F7" w:rsidP="004D0007">
            <w:pPr>
              <w:widowControl w:val="0"/>
              <w:spacing w:before="60" w:after="60"/>
              <w:jc w:val="center"/>
              <w:rPr>
                <w:rFonts w:cs="Arial"/>
                <w:szCs w:val="20"/>
              </w:rPr>
            </w:pPr>
            <w:r w:rsidRPr="00174355">
              <w:rPr>
                <w:rFonts w:cs="Arial"/>
                <w:szCs w:val="20"/>
              </w:rPr>
              <w:sym w:font="Wingdings" w:char="F0FC"/>
            </w:r>
          </w:p>
        </w:tc>
        <w:tc>
          <w:tcPr>
            <w:tcW w:w="707" w:type="pct"/>
            <w:tcBorders>
              <w:top w:val="single" w:sz="4" w:space="0" w:color="auto"/>
              <w:bottom w:val="single" w:sz="4" w:space="0" w:color="auto"/>
            </w:tcBorders>
            <w:shd w:val="clear" w:color="auto" w:fill="F2F2F2" w:themeFill="background1" w:themeFillShade="F2"/>
            <w:vAlign w:val="center"/>
          </w:tcPr>
          <w:p w14:paraId="76FCE706" w14:textId="77777777" w:rsidR="007776F7" w:rsidRPr="00174355" w:rsidRDefault="007776F7" w:rsidP="004D0007">
            <w:pPr>
              <w:widowControl w:val="0"/>
              <w:spacing w:before="60" w:after="60"/>
              <w:jc w:val="center"/>
              <w:rPr>
                <w:rFonts w:cs="Arial"/>
                <w:b/>
                <w:szCs w:val="20"/>
              </w:rPr>
            </w:pPr>
            <w:r w:rsidRPr="00174355">
              <w:rPr>
                <w:rFonts w:cs="Arial"/>
                <w:szCs w:val="20"/>
              </w:rPr>
              <w:sym w:font="Wingdings" w:char="F0FC"/>
            </w:r>
          </w:p>
        </w:tc>
        <w:tc>
          <w:tcPr>
            <w:tcW w:w="702" w:type="pct"/>
            <w:tcBorders>
              <w:top w:val="single" w:sz="4" w:space="0" w:color="auto"/>
              <w:bottom w:val="single" w:sz="4" w:space="0" w:color="auto"/>
            </w:tcBorders>
            <w:shd w:val="clear" w:color="auto" w:fill="F2F2F2" w:themeFill="background1" w:themeFillShade="F2"/>
            <w:vAlign w:val="center"/>
          </w:tcPr>
          <w:p w14:paraId="5F37C145" w14:textId="77777777" w:rsidR="007776F7" w:rsidRPr="00174355" w:rsidRDefault="007776F7" w:rsidP="004D0007">
            <w:pPr>
              <w:widowControl w:val="0"/>
              <w:spacing w:before="60" w:after="60"/>
              <w:jc w:val="center"/>
              <w:rPr>
                <w:rFonts w:cs="Arial"/>
                <w:b/>
                <w:szCs w:val="20"/>
              </w:rPr>
            </w:pPr>
            <w:r w:rsidRPr="00174355">
              <w:rPr>
                <w:rFonts w:cs="Arial"/>
                <w:szCs w:val="20"/>
              </w:rPr>
              <w:sym w:font="Wingdings" w:char="F0FC"/>
            </w:r>
          </w:p>
        </w:tc>
        <w:tc>
          <w:tcPr>
            <w:tcW w:w="665" w:type="pct"/>
            <w:tcBorders>
              <w:top w:val="single" w:sz="4" w:space="0" w:color="auto"/>
              <w:bottom w:val="single" w:sz="4" w:space="0" w:color="auto"/>
            </w:tcBorders>
            <w:shd w:val="clear" w:color="auto" w:fill="F2F2F2" w:themeFill="background1" w:themeFillShade="F2"/>
            <w:vAlign w:val="center"/>
          </w:tcPr>
          <w:p w14:paraId="78FE6A13" w14:textId="77777777" w:rsidR="007776F7" w:rsidRPr="00174355" w:rsidRDefault="007776F7" w:rsidP="004D0007">
            <w:pPr>
              <w:widowControl w:val="0"/>
              <w:spacing w:before="60" w:after="60"/>
              <w:jc w:val="center"/>
              <w:rPr>
                <w:rFonts w:cs="Arial"/>
                <w:b/>
                <w:szCs w:val="20"/>
              </w:rPr>
            </w:pPr>
            <w:r w:rsidRPr="00174355">
              <w:rPr>
                <w:rFonts w:cs="Arial"/>
                <w:szCs w:val="20"/>
              </w:rPr>
              <w:sym w:font="Wingdings" w:char="F0FC"/>
            </w:r>
          </w:p>
        </w:tc>
        <w:tc>
          <w:tcPr>
            <w:tcW w:w="666" w:type="pct"/>
            <w:tcBorders>
              <w:top w:val="single" w:sz="4" w:space="0" w:color="auto"/>
              <w:bottom w:val="single" w:sz="4" w:space="0" w:color="auto"/>
            </w:tcBorders>
            <w:shd w:val="clear" w:color="auto" w:fill="F2F2F2" w:themeFill="background1" w:themeFillShade="F2"/>
            <w:vAlign w:val="center"/>
          </w:tcPr>
          <w:p w14:paraId="53385E53" w14:textId="77777777" w:rsidR="007776F7" w:rsidRPr="00174355" w:rsidRDefault="007776F7" w:rsidP="004D0007">
            <w:pPr>
              <w:widowControl w:val="0"/>
              <w:spacing w:before="60" w:after="60"/>
              <w:jc w:val="center"/>
              <w:rPr>
                <w:rFonts w:cs="Arial"/>
                <w:b/>
                <w:szCs w:val="20"/>
              </w:rPr>
            </w:pPr>
            <w:r w:rsidRPr="00174355">
              <w:rPr>
                <w:rFonts w:cs="Arial"/>
                <w:szCs w:val="20"/>
              </w:rPr>
              <w:sym w:font="Wingdings" w:char="F0FC"/>
            </w:r>
          </w:p>
        </w:tc>
      </w:tr>
      <w:tr w:rsidR="003235DB" w:rsidRPr="00174355" w14:paraId="3EC8FCE6" w14:textId="77777777" w:rsidTr="007776F7">
        <w:trPr>
          <w:jc w:val="center"/>
        </w:trPr>
        <w:tc>
          <w:tcPr>
            <w:tcW w:w="979" w:type="pct"/>
            <w:shd w:val="clear" w:color="auto" w:fill="F2F2F2" w:themeFill="background1" w:themeFillShade="F2"/>
          </w:tcPr>
          <w:p w14:paraId="4E558D1D" w14:textId="2A7E7F74" w:rsidR="007776F7" w:rsidRPr="00174355" w:rsidRDefault="007776F7" w:rsidP="004D0007">
            <w:pPr>
              <w:widowControl w:val="0"/>
              <w:spacing w:before="60" w:after="60"/>
              <w:rPr>
                <w:rFonts w:cs="Arial"/>
                <w:szCs w:val="20"/>
              </w:rPr>
            </w:pPr>
            <w:r w:rsidRPr="00174355">
              <w:rPr>
                <w:rFonts w:cs="Arial"/>
                <w:szCs w:val="20"/>
              </w:rPr>
              <w:t xml:space="preserve">Actions by </w:t>
            </w:r>
            <w:r w:rsidR="003235DB">
              <w:rPr>
                <w:rFonts w:cs="Arial"/>
                <w:szCs w:val="20"/>
              </w:rPr>
              <w:t xml:space="preserve">or under direction of </w:t>
            </w:r>
            <w:r w:rsidR="00963A37">
              <w:rPr>
                <w:rFonts w:cs="Arial"/>
                <w:szCs w:val="20"/>
              </w:rPr>
              <w:t xml:space="preserve"> the </w:t>
            </w:r>
            <w:r w:rsidRPr="00174355">
              <w:rPr>
                <w:rFonts w:cs="Arial"/>
                <w:szCs w:val="20"/>
              </w:rPr>
              <w:t>Commonwealth and Commonwealth agencies not covered elsewhere by this plan</w:t>
            </w:r>
          </w:p>
        </w:tc>
        <w:tc>
          <w:tcPr>
            <w:tcW w:w="641" w:type="pct"/>
            <w:shd w:val="clear" w:color="auto" w:fill="F2F2F2" w:themeFill="background1" w:themeFillShade="F2"/>
            <w:vAlign w:val="center"/>
          </w:tcPr>
          <w:p w14:paraId="431367A1"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41" w:type="pct"/>
            <w:shd w:val="clear" w:color="auto" w:fill="F2F2F2" w:themeFill="background1" w:themeFillShade="F2"/>
            <w:vAlign w:val="center"/>
          </w:tcPr>
          <w:p w14:paraId="5A7B5A03"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07" w:type="pct"/>
            <w:tcBorders>
              <w:top w:val="single" w:sz="4" w:space="0" w:color="auto"/>
            </w:tcBorders>
            <w:shd w:val="clear" w:color="auto" w:fill="F2F2F2" w:themeFill="background1" w:themeFillShade="F2"/>
            <w:vAlign w:val="center"/>
          </w:tcPr>
          <w:p w14:paraId="49390CB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702" w:type="pct"/>
            <w:tcBorders>
              <w:top w:val="single" w:sz="4" w:space="0" w:color="auto"/>
            </w:tcBorders>
            <w:shd w:val="clear" w:color="auto" w:fill="F2F2F2" w:themeFill="background1" w:themeFillShade="F2"/>
            <w:vAlign w:val="center"/>
          </w:tcPr>
          <w:p w14:paraId="2CA9AA57"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5" w:type="pct"/>
            <w:tcBorders>
              <w:top w:val="single" w:sz="4" w:space="0" w:color="auto"/>
            </w:tcBorders>
            <w:shd w:val="clear" w:color="auto" w:fill="F2F2F2" w:themeFill="background1" w:themeFillShade="F2"/>
            <w:vAlign w:val="center"/>
          </w:tcPr>
          <w:p w14:paraId="03F887A1" w14:textId="77777777" w:rsidR="007776F7" w:rsidRPr="00174355" w:rsidRDefault="007776F7" w:rsidP="004D0007">
            <w:pPr>
              <w:widowControl w:val="0"/>
              <w:spacing w:before="60" w:after="60"/>
              <w:jc w:val="center"/>
              <w:rPr>
                <w:rFonts w:cs="Arial"/>
                <w:szCs w:val="20"/>
              </w:rPr>
            </w:pPr>
            <w:r w:rsidRPr="00174355">
              <w:rPr>
                <w:rFonts w:cs="Arial"/>
                <w:szCs w:val="20"/>
              </w:rPr>
              <w:t>A</w:t>
            </w:r>
          </w:p>
        </w:tc>
        <w:tc>
          <w:tcPr>
            <w:tcW w:w="666" w:type="pct"/>
            <w:tcBorders>
              <w:top w:val="single" w:sz="4" w:space="0" w:color="auto"/>
            </w:tcBorders>
            <w:shd w:val="clear" w:color="auto" w:fill="F2F2F2" w:themeFill="background1" w:themeFillShade="F2"/>
            <w:vAlign w:val="center"/>
          </w:tcPr>
          <w:p w14:paraId="7077CB8E" w14:textId="77777777" w:rsidR="007776F7" w:rsidRPr="00174355" w:rsidRDefault="007776F7" w:rsidP="004D0007">
            <w:pPr>
              <w:widowControl w:val="0"/>
              <w:spacing w:before="60" w:after="60"/>
              <w:jc w:val="center"/>
              <w:rPr>
                <w:rFonts w:cs="Arial"/>
                <w:szCs w:val="20"/>
              </w:rPr>
            </w:pPr>
            <w:r w:rsidRPr="00174355">
              <w:rPr>
                <w:rFonts w:cs="Arial"/>
                <w:szCs w:val="20"/>
              </w:rPr>
              <w:t>A</w:t>
            </w:r>
          </w:p>
        </w:tc>
      </w:tr>
    </w:tbl>
    <w:p w14:paraId="3F9AD633" w14:textId="51EC5AC8" w:rsidR="007776F7" w:rsidRPr="00174355" w:rsidRDefault="007776F7" w:rsidP="007776F7">
      <w:pPr>
        <w:widowControl w:val="0"/>
        <w:ind w:left="329" w:hanging="329"/>
        <w:rPr>
          <w:rFonts w:cs="Arial"/>
          <w:szCs w:val="20"/>
        </w:rPr>
      </w:pPr>
      <w:r w:rsidRPr="00174355">
        <w:rPr>
          <w:rFonts w:cs="Arial"/>
          <w:szCs w:val="20"/>
        </w:rPr>
        <w:sym w:font="Wingdings" w:char="F0FC"/>
      </w:r>
      <w:r w:rsidRPr="00174355">
        <w:rPr>
          <w:rFonts w:cs="Arial"/>
          <w:szCs w:val="20"/>
        </w:rPr>
        <w:tab/>
        <w:t>Activity is allowed in accordance with the prescriptions of this plan without the need for a permit, class approval or activity licence or lease issued by the Director.</w:t>
      </w:r>
    </w:p>
    <w:p w14:paraId="321849C8" w14:textId="73639C18" w:rsidR="007776F7" w:rsidRPr="00174355" w:rsidRDefault="007776F7" w:rsidP="007776F7">
      <w:pPr>
        <w:widowControl w:val="0"/>
        <w:ind w:left="329" w:hanging="329"/>
        <w:rPr>
          <w:rFonts w:cs="Arial"/>
          <w:szCs w:val="20"/>
        </w:rPr>
      </w:pPr>
      <w:r w:rsidRPr="00174355">
        <w:rPr>
          <w:rFonts w:cs="Arial"/>
          <w:szCs w:val="20"/>
        </w:rPr>
        <w:t>A</w:t>
      </w:r>
      <w:r w:rsidRPr="00174355">
        <w:rPr>
          <w:rFonts w:cs="Arial"/>
          <w:szCs w:val="20"/>
        </w:rPr>
        <w:tab/>
        <w:t xml:space="preserve">Authorisation required. Activity is </w:t>
      </w:r>
      <w:r w:rsidRPr="006136EC">
        <w:rPr>
          <w:rFonts w:cs="Arial"/>
          <w:szCs w:val="20"/>
        </w:rPr>
        <w:t>allowable</w:t>
      </w:r>
      <w:r w:rsidR="00E95025" w:rsidRPr="00F2404E">
        <w:rPr>
          <w:szCs w:val="20"/>
        </w:rPr>
        <w:t>, subject to assessment,</w:t>
      </w:r>
      <w:r w:rsidRPr="006136EC">
        <w:rPr>
          <w:rFonts w:cs="Arial"/>
          <w:szCs w:val="20"/>
        </w:rPr>
        <w:t xml:space="preserve"> in accordance</w:t>
      </w:r>
      <w:r w:rsidRPr="00174355">
        <w:rPr>
          <w:rFonts w:cs="Arial"/>
          <w:szCs w:val="20"/>
        </w:rPr>
        <w:t xml:space="preserve"> with a permit, class approval or activity licence or lease issued by the Director.</w:t>
      </w:r>
    </w:p>
    <w:p w14:paraId="68D33CAB" w14:textId="0EFDE8EB" w:rsidR="007776F7" w:rsidRPr="00174355" w:rsidRDefault="0050558E">
      <w:pPr>
        <w:widowControl w:val="0"/>
        <w:shd w:val="clear" w:color="auto" w:fill="F2F2F2" w:themeFill="background1" w:themeFillShade="F2"/>
        <w:rPr>
          <w:rFonts w:cs="Arial"/>
          <w:szCs w:val="20"/>
        </w:rPr>
      </w:pPr>
      <w:r w:rsidRPr="00174355">
        <w:rPr>
          <w:rFonts w:cs="Arial"/>
          <w:b/>
          <w:szCs w:val="20"/>
        </w:rPr>
        <w:t>Note:</w:t>
      </w:r>
      <w:r w:rsidR="007776F7" w:rsidRPr="00174355">
        <w:rPr>
          <w:rFonts w:cs="Arial"/>
          <w:szCs w:val="20"/>
        </w:rPr>
        <w:t xml:space="preserve"> Transit and anchoring is allowed as part of activities authorised under this Section.</w:t>
      </w:r>
    </w:p>
    <w:p w14:paraId="0ACB631C" w14:textId="288F6880" w:rsidR="007776F7" w:rsidRPr="00174355" w:rsidRDefault="007776F7" w:rsidP="007776F7">
      <w:pPr>
        <w:pStyle w:val="Part46-Heading4"/>
        <w:rPr>
          <w:rFonts w:cs="Arial"/>
        </w:rPr>
      </w:pPr>
      <w:r w:rsidRPr="00174355">
        <w:rPr>
          <w:rFonts w:cs="Arial"/>
        </w:rPr>
        <w:lastRenderedPageBreak/>
        <w:t>Prescription</w:t>
      </w:r>
    </w:p>
    <w:p w14:paraId="37A5EDBB" w14:textId="6E2EA338" w:rsidR="007776F7" w:rsidRPr="00174355" w:rsidRDefault="00346C35" w:rsidP="0022104D">
      <w:pPr>
        <w:pStyle w:val="Heading4"/>
      </w:pPr>
      <w:r>
        <w:t>Actions by or under direction of t</w:t>
      </w:r>
      <w:r w:rsidRPr="00174355">
        <w:t xml:space="preserve">he </w:t>
      </w:r>
      <w:r w:rsidR="007776F7" w:rsidRPr="00174355">
        <w:t>Commonwealth and Commonwealth agencies in the North-west Network that are covered by ss.354 and 354A and Part 13 of the EPBC Act, and activities covered by Division 12.2 of the EPBC Regulations:</w:t>
      </w:r>
    </w:p>
    <w:p w14:paraId="739E007D" w14:textId="2C71FE82" w:rsidR="007776F7" w:rsidRPr="00174355" w:rsidRDefault="007776F7" w:rsidP="001F1752">
      <w:pPr>
        <w:pStyle w:val="sub-prescriptionsabc"/>
        <w:widowControl w:val="0"/>
        <w:numPr>
          <w:ilvl w:val="0"/>
          <w:numId w:val="52"/>
        </w:numPr>
        <w:rPr>
          <w:rFonts w:cs="Arial"/>
        </w:rPr>
      </w:pPr>
      <w:r w:rsidRPr="00174355">
        <w:rPr>
          <w:rFonts w:cs="Arial"/>
        </w:rPr>
        <w:t xml:space="preserve">for the purposes of training and operations for defence, customs, border protection, law enforcement or emergency response, including response to maritime environmental emergencies in accordance with the </w:t>
      </w:r>
      <w:r w:rsidRPr="00174355">
        <w:rPr>
          <w:rFonts w:cs="Arial"/>
          <w:i/>
        </w:rPr>
        <w:t>National plan for maritime environmental emergencies</w:t>
      </w:r>
      <w:r w:rsidRPr="00174355">
        <w:rPr>
          <w:rFonts w:cs="Arial"/>
        </w:rPr>
        <w:t xml:space="preserve"> </w:t>
      </w:r>
      <w:r w:rsidR="00C24B50">
        <w:rPr>
          <w:rFonts w:cs="Arial"/>
        </w:rPr>
        <w:t xml:space="preserve">may be </w:t>
      </w:r>
      <w:r w:rsidR="00693B33">
        <w:rPr>
          <w:rFonts w:cs="Arial"/>
        </w:rPr>
        <w:t xml:space="preserve">conducted </w:t>
      </w:r>
      <w:r w:rsidRPr="00174355">
        <w:rPr>
          <w:rFonts w:cs="Arial"/>
        </w:rPr>
        <w:t>without the need for a permit or class approval issued under Section 4.</w:t>
      </w:r>
      <w:r w:rsidR="002718E9" w:rsidRPr="00174355">
        <w:rPr>
          <w:rFonts w:cs="Arial"/>
        </w:rPr>
        <w:t>4</w:t>
      </w:r>
      <w:r w:rsidRPr="00174355">
        <w:rPr>
          <w:rFonts w:cs="Arial"/>
        </w:rPr>
        <w:t xml:space="preserve"> (Authorisation of allowable activities); or</w:t>
      </w:r>
    </w:p>
    <w:p w14:paraId="0F85A849" w14:textId="5DD1F73E" w:rsidR="007776F7" w:rsidRPr="00174355" w:rsidRDefault="007776F7" w:rsidP="001F1752">
      <w:pPr>
        <w:pStyle w:val="sub-prescriptionsabc"/>
        <w:widowControl w:val="0"/>
        <w:numPr>
          <w:ilvl w:val="0"/>
          <w:numId w:val="52"/>
        </w:numPr>
        <w:rPr>
          <w:rFonts w:cs="Arial"/>
        </w:rPr>
      </w:pPr>
      <w:r w:rsidRPr="00174355">
        <w:rPr>
          <w:rFonts w:cs="Arial"/>
        </w:rPr>
        <w:t xml:space="preserve">for other purposes </w:t>
      </w:r>
      <w:r w:rsidR="00803741">
        <w:rPr>
          <w:rFonts w:cs="Arial"/>
        </w:rPr>
        <w:t xml:space="preserve">may be conducted </w:t>
      </w:r>
      <w:r w:rsidRPr="00174355">
        <w:rPr>
          <w:rFonts w:cs="Arial"/>
        </w:rPr>
        <w:t>under a permit or class approval issued by the Director in accordance with Section 4.</w:t>
      </w:r>
      <w:r w:rsidR="002718E9" w:rsidRPr="00174355">
        <w:rPr>
          <w:rFonts w:cs="Arial"/>
        </w:rPr>
        <w:t>4</w:t>
      </w:r>
      <w:r w:rsidRPr="00174355">
        <w:rPr>
          <w:rFonts w:cs="Arial"/>
        </w:rPr>
        <w:t xml:space="preserve"> (Authorisation of allowable activities).</w:t>
      </w:r>
    </w:p>
    <w:p w14:paraId="2986EC3A" w14:textId="77F72BBD" w:rsidR="007776F7" w:rsidRPr="00174355" w:rsidRDefault="007776F7" w:rsidP="0028333B">
      <w:pPr>
        <w:pStyle w:val="Heading3"/>
      </w:pPr>
      <w:bookmarkStart w:id="454" w:name="_Toc419788126"/>
      <w:bookmarkStart w:id="455" w:name="_Ref423030252"/>
      <w:bookmarkStart w:id="456" w:name="_Ref423030345"/>
      <w:bookmarkStart w:id="457" w:name="_Ref423030353"/>
      <w:bookmarkStart w:id="458" w:name="_Ref423030457"/>
      <w:bookmarkStart w:id="459" w:name="_Ref423031156"/>
      <w:bookmarkStart w:id="460" w:name="_Ref423031176"/>
      <w:bookmarkStart w:id="461" w:name="_Toc439933728"/>
      <w:bookmarkStart w:id="462" w:name="_Toc476652837"/>
      <w:bookmarkStart w:id="463" w:name="_Toc481512492"/>
      <w:bookmarkStart w:id="464" w:name="_Toc481760511"/>
      <w:bookmarkStart w:id="465" w:name="_Toc484449192"/>
      <w:bookmarkStart w:id="466" w:name="_Toc484452438"/>
      <w:bookmarkStart w:id="467" w:name="_Toc485123508"/>
      <w:bookmarkStart w:id="468" w:name="_Toc485302076"/>
      <w:bookmarkStart w:id="469" w:name="_Toc485302740"/>
      <w:bookmarkStart w:id="470" w:name="_Toc485735292"/>
      <w:bookmarkStart w:id="471" w:name="_Toc486517808"/>
      <w:bookmarkStart w:id="472" w:name="_Toc486579147"/>
      <w:bookmarkStart w:id="473" w:name="_Toc486589599"/>
      <w:bookmarkStart w:id="474" w:name="_Toc486600675"/>
      <w:bookmarkStart w:id="475" w:name="_Toc486950451"/>
      <w:bookmarkStart w:id="476" w:name="_Toc487209312"/>
      <w:bookmarkStart w:id="477" w:name="_Toc487545382"/>
      <w:bookmarkStart w:id="478" w:name="_Toc487545586"/>
      <w:bookmarkStart w:id="479" w:name="_Toc488315801"/>
      <w:bookmarkStart w:id="480" w:name="_Toc498692678"/>
      <w:bookmarkStart w:id="481" w:name="_Toc501466925"/>
      <w:bookmarkStart w:id="482" w:name="_Toc501535772"/>
      <w:r w:rsidRPr="00174355">
        <w:t>New activities</w:t>
      </w:r>
      <w:bookmarkEnd w:id="454"/>
      <w:bookmarkEnd w:id="455"/>
      <w:bookmarkEnd w:id="456"/>
      <w:bookmarkEnd w:id="457"/>
      <w:bookmarkEnd w:id="458"/>
      <w:bookmarkEnd w:id="459"/>
      <w:bookmarkEnd w:id="460"/>
      <w:r w:rsidRPr="00174355">
        <w:t xml:space="preserve"> and authorisations</w:t>
      </w:r>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p>
    <w:p w14:paraId="3821233F" w14:textId="422D4682" w:rsidR="007776F7" w:rsidRPr="00174355" w:rsidRDefault="007776F7" w:rsidP="007776F7">
      <w:pPr>
        <w:widowControl w:val="0"/>
        <w:spacing w:before="144" w:after="144"/>
        <w:rPr>
          <w:rFonts w:cs="Arial"/>
        </w:rPr>
      </w:pPr>
      <w:r w:rsidRPr="00174355">
        <w:rPr>
          <w:rFonts w:cs="Arial"/>
        </w:rPr>
        <w:t>New activities may be required or proposed in the North-west Network during the life of this plan that are not covered by the prescriptions in Sections 4.</w:t>
      </w:r>
      <w:r w:rsidR="002718E9" w:rsidRPr="00174355">
        <w:rPr>
          <w:rFonts w:cs="Arial"/>
        </w:rPr>
        <w:t>2</w:t>
      </w:r>
      <w:r w:rsidRPr="00174355">
        <w:rPr>
          <w:rFonts w:cs="Arial"/>
        </w:rPr>
        <w:t>.2 to 4.</w:t>
      </w:r>
      <w:r w:rsidR="002718E9" w:rsidRPr="00174355">
        <w:rPr>
          <w:rFonts w:cs="Arial"/>
        </w:rPr>
        <w:t>2</w:t>
      </w:r>
      <w:r w:rsidRPr="00174355">
        <w:rPr>
          <w:rFonts w:cs="Arial"/>
        </w:rPr>
        <w:t>.12 of th</w:t>
      </w:r>
      <w:r w:rsidR="00AF1853">
        <w:rPr>
          <w:rFonts w:cs="Arial"/>
        </w:rPr>
        <w:t>is</w:t>
      </w:r>
      <w:r w:rsidRPr="00174355">
        <w:rPr>
          <w:rFonts w:cs="Arial"/>
        </w:rPr>
        <w:t xml:space="preserve"> plan. </w:t>
      </w:r>
      <w:r w:rsidR="00EB7147" w:rsidRPr="00CF074B">
        <w:t xml:space="preserve">The prescriptions </w:t>
      </w:r>
      <w:r w:rsidR="00EB7147">
        <w:t xml:space="preserve">in this Section </w:t>
      </w:r>
      <w:r w:rsidRPr="00174355">
        <w:rPr>
          <w:rFonts w:cs="Arial"/>
        </w:rPr>
        <w:t>enable the Director to consider and authorise new activities in the North-west Network. They also enable the Director to authorise activities in new ways that are identified to be more efficient and effective and reduce unnecessary administrative burden.</w:t>
      </w:r>
    </w:p>
    <w:p w14:paraId="6A51E7E0" w14:textId="77777777" w:rsidR="007776F7" w:rsidRPr="00174355" w:rsidRDefault="007776F7" w:rsidP="007776F7">
      <w:pPr>
        <w:pStyle w:val="Part46-Heading4"/>
        <w:rPr>
          <w:rFonts w:cs="Arial"/>
        </w:rPr>
      </w:pPr>
      <w:r w:rsidRPr="00174355">
        <w:rPr>
          <w:rFonts w:cs="Arial"/>
        </w:rPr>
        <w:t>Prescriptions</w:t>
      </w:r>
    </w:p>
    <w:p w14:paraId="63395ADC" w14:textId="77777777" w:rsidR="007776F7" w:rsidRPr="00174355" w:rsidRDefault="007776F7" w:rsidP="0022104D">
      <w:pPr>
        <w:pStyle w:val="Heading4"/>
      </w:pPr>
      <w:r w:rsidRPr="00174355">
        <w:t>The Director may take actions that are not covered by specific prescriptions in this plan, including actions covered by ss.354 and 354A of the EPBC Act.</w:t>
      </w:r>
    </w:p>
    <w:p w14:paraId="2A5F85A3" w14:textId="5E9AB55D" w:rsidR="007776F7" w:rsidRPr="00174355" w:rsidRDefault="007776F7" w:rsidP="0022104D">
      <w:pPr>
        <w:pStyle w:val="Heading4"/>
      </w:pPr>
      <w:r w:rsidRPr="00174355">
        <w:t>The Director may authorise (by a permit, class approval, activity licence or lease under Section 4.</w:t>
      </w:r>
      <w:r w:rsidR="002718E9" w:rsidRPr="00174355">
        <w:t>4</w:t>
      </w:r>
      <w:r w:rsidRPr="00174355">
        <w:t xml:space="preserve"> (Authorisation of allowable activities)) actions by other persons that are not covered by specific prescriptions in this plan, including actions covered by ss.354 and 354A of the EPBC Act and EPBC Regulations.</w:t>
      </w:r>
    </w:p>
    <w:p w14:paraId="2D967E48" w14:textId="702C9AA8" w:rsidR="007776F7" w:rsidRPr="00174355" w:rsidRDefault="007776F7" w:rsidP="0022104D">
      <w:pPr>
        <w:pStyle w:val="Heading4"/>
      </w:pPr>
      <w:r w:rsidRPr="00174355">
        <w:t>The Director may issue permits, class approvals, activity licences or leases, or other usage rights, in place of existing authorisations under this plan.</w:t>
      </w:r>
    </w:p>
    <w:p w14:paraId="01774F40" w14:textId="0E1A8A37" w:rsidR="00B45C7C" w:rsidRDefault="007776F7" w:rsidP="0022104D">
      <w:pPr>
        <w:pStyle w:val="Heading4"/>
      </w:pPr>
      <w:r w:rsidRPr="00174355">
        <w:t>The Director may make determinations, prohibitions or restrictions under provisions of Division 12.2 of the EPBC Regulations that are not covered by prescriptions in this plan.</w:t>
      </w:r>
      <w:bookmarkStart w:id="483" w:name="_Toc485123509"/>
      <w:bookmarkStart w:id="484" w:name="_Toc485302077"/>
      <w:bookmarkStart w:id="485" w:name="_Toc485302741"/>
      <w:bookmarkStart w:id="486" w:name="_Toc485735293"/>
    </w:p>
    <w:p w14:paraId="0DCB44B9" w14:textId="1D94BFEB" w:rsidR="003A4E3A" w:rsidRPr="00174355" w:rsidRDefault="003A4E3A" w:rsidP="00ED72D5">
      <w:pPr>
        <w:pStyle w:val="Heading2-new"/>
      </w:pPr>
      <w:bookmarkStart w:id="487" w:name="_Toc486517809"/>
      <w:bookmarkStart w:id="488" w:name="_Toc486579148"/>
      <w:bookmarkStart w:id="489" w:name="_Toc486589600"/>
      <w:bookmarkStart w:id="490" w:name="_Toc486600676"/>
      <w:bookmarkStart w:id="491" w:name="_Toc486950452"/>
      <w:bookmarkStart w:id="492" w:name="_Toc487209313"/>
      <w:bookmarkStart w:id="493" w:name="_Toc487545383"/>
      <w:bookmarkStart w:id="494" w:name="_Toc487545587"/>
      <w:bookmarkStart w:id="495" w:name="_Toc488315802"/>
      <w:bookmarkStart w:id="496" w:name="_Toc498692679"/>
      <w:bookmarkStart w:id="497" w:name="_Toc501466926"/>
      <w:bookmarkStart w:id="498" w:name="_Toc501535773"/>
      <w:r w:rsidRPr="00174355">
        <w:t>Making decision</w:t>
      </w:r>
      <w:bookmarkEnd w:id="161"/>
      <w:r w:rsidRPr="00174355">
        <w:t xml:space="preserve">s about </w:t>
      </w:r>
      <w:bookmarkEnd w:id="162"/>
      <w:bookmarkEnd w:id="163"/>
      <w:r w:rsidRPr="00174355">
        <w:t>activities</w:t>
      </w:r>
      <w:bookmarkEnd w:id="164"/>
      <w:bookmarkEnd w:id="165"/>
      <w:bookmarkEnd w:id="166"/>
      <w:bookmarkEnd w:id="167"/>
      <w:bookmarkEnd w:id="168"/>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p>
    <w:p w14:paraId="4A182567" w14:textId="7A36121E" w:rsidR="003A4E3A" w:rsidRPr="00174355" w:rsidRDefault="003A4E3A" w:rsidP="003A4E3A">
      <w:pPr>
        <w:widowControl w:val="0"/>
        <w:rPr>
          <w:rFonts w:cs="Arial"/>
        </w:rPr>
      </w:pPr>
      <w:bookmarkStart w:id="499" w:name="_Toc438624402"/>
      <w:bookmarkStart w:id="500" w:name="_Toc439933710"/>
      <w:r w:rsidRPr="00174355">
        <w:rPr>
          <w:rFonts w:cs="Arial"/>
        </w:rPr>
        <w:t xml:space="preserve">This plan provides for a higher level of protection within marine parks than applies to the Commonwealth marine area outside the Network. </w:t>
      </w:r>
      <w:r w:rsidR="00EB7147" w:rsidRPr="00CF074B">
        <w:t xml:space="preserve">The prescriptions </w:t>
      </w:r>
      <w:r w:rsidR="00EB7147">
        <w:t xml:space="preserve">in this Section </w:t>
      </w:r>
      <w:r w:rsidRPr="00174355">
        <w:rPr>
          <w:rFonts w:cs="Arial"/>
        </w:rPr>
        <w:t>outline the approach and considerations of the Director when assessing and making decisions about what activities will be authorised in marine parks.</w:t>
      </w:r>
    </w:p>
    <w:p w14:paraId="1B5FC31A" w14:textId="3A733D04" w:rsidR="003A4E3A" w:rsidRPr="000108D3" w:rsidRDefault="003A4E3A" w:rsidP="0028333B">
      <w:pPr>
        <w:pStyle w:val="Heading3"/>
      </w:pPr>
      <w:bookmarkStart w:id="501" w:name="_Toc481512471"/>
      <w:bookmarkStart w:id="502" w:name="_Toc481760490"/>
      <w:bookmarkStart w:id="503" w:name="_Toc484449171"/>
      <w:bookmarkStart w:id="504" w:name="_Toc484452417"/>
      <w:bookmarkStart w:id="505" w:name="_Toc485123510"/>
      <w:bookmarkStart w:id="506" w:name="_Toc485302078"/>
      <w:bookmarkStart w:id="507" w:name="_Toc485302742"/>
      <w:bookmarkStart w:id="508" w:name="_Toc485735294"/>
      <w:bookmarkStart w:id="509" w:name="_Toc486517810"/>
      <w:bookmarkStart w:id="510" w:name="_Toc486579149"/>
      <w:bookmarkStart w:id="511" w:name="_Toc486589601"/>
      <w:bookmarkStart w:id="512" w:name="_Toc486600677"/>
      <w:bookmarkStart w:id="513" w:name="_Toc486950453"/>
      <w:bookmarkStart w:id="514" w:name="_Toc487209314"/>
      <w:bookmarkStart w:id="515" w:name="_Toc487545384"/>
      <w:bookmarkStart w:id="516" w:name="_Toc487545588"/>
      <w:bookmarkStart w:id="517" w:name="_Toc488315803"/>
      <w:bookmarkStart w:id="518" w:name="_Toc498692680"/>
      <w:bookmarkStart w:id="519" w:name="_Toc501466927"/>
      <w:bookmarkStart w:id="520" w:name="_Toc501535774"/>
      <w:bookmarkEnd w:id="499"/>
      <w:bookmarkEnd w:id="500"/>
      <w:r w:rsidRPr="000108D3">
        <w:t>Decision-making</w: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p>
    <w:p w14:paraId="43CC7863" w14:textId="77777777" w:rsidR="003A4E3A" w:rsidRPr="00174355" w:rsidRDefault="003A4E3A" w:rsidP="00F77B3B">
      <w:pPr>
        <w:pStyle w:val="Part46-Heading4"/>
        <w:rPr>
          <w:rFonts w:cs="Arial"/>
        </w:rPr>
      </w:pPr>
      <w:r w:rsidRPr="00174355">
        <w:rPr>
          <w:rFonts w:cs="Arial"/>
        </w:rPr>
        <w:t>Prescriptions</w:t>
      </w:r>
    </w:p>
    <w:p w14:paraId="163353CC" w14:textId="40CE4DAD" w:rsidR="003A4E3A" w:rsidRPr="00174355" w:rsidRDefault="003A4E3A" w:rsidP="0022104D">
      <w:pPr>
        <w:pStyle w:val="Heading4"/>
      </w:pPr>
      <w:bookmarkStart w:id="521" w:name="_Ref423029919"/>
      <w:r w:rsidRPr="00174355">
        <w:t xml:space="preserve">Decisions about activities will be consistent with the objectives of this plan, objectives </w:t>
      </w:r>
      <w:r w:rsidR="00C01515">
        <w:t xml:space="preserve">for the </w:t>
      </w:r>
      <w:r w:rsidRPr="00174355">
        <w:t xml:space="preserve">zone </w:t>
      </w:r>
      <w:r w:rsidR="00C01515">
        <w:t>or zones</w:t>
      </w:r>
      <w:r w:rsidRPr="00174355">
        <w:t xml:space="preserve"> in which the activity will be or is being conducted, and the applicable reserve management principles (Schedule 8 of the EPBC Regulations).</w:t>
      </w:r>
    </w:p>
    <w:p w14:paraId="4A2266D1" w14:textId="76F5CE9A" w:rsidR="003A4E3A" w:rsidRPr="00174355" w:rsidRDefault="003A4E3A" w:rsidP="0022104D">
      <w:pPr>
        <w:pStyle w:val="Heading4"/>
      </w:pPr>
      <w:r w:rsidRPr="00174355">
        <w:t xml:space="preserve">Decisions will take into account the impacts </w:t>
      </w:r>
      <w:r w:rsidR="00101335" w:rsidRPr="00174355">
        <w:t xml:space="preserve">and risks </w:t>
      </w:r>
      <w:r w:rsidRPr="00174355">
        <w:t>of the activity on the values of the North-west Network and those of specific marine park/s</w:t>
      </w:r>
      <w:r w:rsidR="006E218C">
        <w:t xml:space="preserve">, </w:t>
      </w:r>
      <w:r w:rsidRPr="00174355">
        <w:t>acceptability of those impacts and risks, and potential impacts on marine park users, stakeholders and Indigenous people.</w:t>
      </w:r>
    </w:p>
    <w:p w14:paraId="24CF3220" w14:textId="2084397D" w:rsidR="003A4E3A" w:rsidRPr="00174355" w:rsidRDefault="003A4E3A" w:rsidP="0022104D">
      <w:pPr>
        <w:pStyle w:val="Heading4"/>
      </w:pPr>
      <w:r w:rsidRPr="00174355">
        <w:t xml:space="preserve">Impacts and risks of an activity will be assessed in accordance with the processes </w:t>
      </w:r>
      <w:r w:rsidR="00A87CD9">
        <w:t xml:space="preserve">and policies </w:t>
      </w:r>
      <w:r w:rsidRPr="00174355">
        <w:t xml:space="preserve">established under the </w:t>
      </w:r>
      <w:r w:rsidR="00D67A4B" w:rsidRPr="00174355">
        <w:t>a</w:t>
      </w:r>
      <w:r w:rsidRPr="00174355">
        <w:t>ssessments and authorisations program (Section 2.5).</w:t>
      </w:r>
    </w:p>
    <w:p w14:paraId="4DF6DC69" w14:textId="77777777" w:rsidR="001A7E1D" w:rsidRPr="00174355" w:rsidRDefault="001A7E1D" w:rsidP="001A7E1D">
      <w:pPr>
        <w:pStyle w:val="Heading4"/>
      </w:pPr>
      <w:r w:rsidRPr="00174355">
        <w:lastRenderedPageBreak/>
        <w:t>Before authorising a proposed activity the Director must be satisfied that:</w:t>
      </w:r>
    </w:p>
    <w:p w14:paraId="12728522" w14:textId="77777777" w:rsidR="001A7E1D" w:rsidRPr="00174355" w:rsidRDefault="001A7E1D" w:rsidP="001F1752">
      <w:pPr>
        <w:pStyle w:val="sub-prescriptionsabc"/>
        <w:widowControl w:val="0"/>
        <w:numPr>
          <w:ilvl w:val="0"/>
          <w:numId w:val="21"/>
        </w:numPr>
        <w:rPr>
          <w:rFonts w:cs="Arial"/>
        </w:rPr>
      </w:pPr>
      <w:r w:rsidRPr="00174355">
        <w:rPr>
          <w:rFonts w:cs="Arial"/>
        </w:rPr>
        <w:t>the proponent suitably understands the marine park values;</w:t>
      </w:r>
    </w:p>
    <w:p w14:paraId="4E6A2CC9" w14:textId="754744EA" w:rsidR="001A7E1D" w:rsidRPr="00174355" w:rsidRDefault="001A7E1D" w:rsidP="001F1752">
      <w:pPr>
        <w:pStyle w:val="sub-prescriptionsabc"/>
        <w:widowControl w:val="0"/>
        <w:numPr>
          <w:ilvl w:val="0"/>
          <w:numId w:val="21"/>
        </w:numPr>
        <w:rPr>
          <w:rFonts w:cs="Arial"/>
        </w:rPr>
      </w:pPr>
      <w:r>
        <w:rPr>
          <w:rFonts w:cs="Arial"/>
        </w:rPr>
        <w:t xml:space="preserve">the </w:t>
      </w:r>
      <w:r w:rsidRPr="00174355">
        <w:rPr>
          <w:rFonts w:cs="Arial"/>
        </w:rPr>
        <w:t>impacts and risks on marine park values are understood, evaluated and able to be avoided or reduced to as low as reasonably practicable;</w:t>
      </w:r>
    </w:p>
    <w:p w14:paraId="5A450724" w14:textId="77777777" w:rsidR="001A7E1D" w:rsidRPr="00174355" w:rsidRDefault="001A7E1D" w:rsidP="001F1752">
      <w:pPr>
        <w:pStyle w:val="sub-prescriptionsabc"/>
        <w:widowControl w:val="0"/>
        <w:numPr>
          <w:ilvl w:val="0"/>
          <w:numId w:val="21"/>
        </w:numPr>
        <w:rPr>
          <w:rFonts w:cs="Arial"/>
        </w:rPr>
      </w:pPr>
      <w:r w:rsidRPr="00174355">
        <w:rPr>
          <w:rFonts w:cs="Arial"/>
        </w:rPr>
        <w:t>the proponent has the capacity to comply with the conditions of the authorisation; and</w:t>
      </w:r>
    </w:p>
    <w:p w14:paraId="252FCE0A" w14:textId="77777777" w:rsidR="001A7E1D" w:rsidRPr="00174355" w:rsidRDefault="001A7E1D" w:rsidP="001F1752">
      <w:pPr>
        <w:pStyle w:val="sub-prescriptionsabc"/>
        <w:widowControl w:val="0"/>
        <w:numPr>
          <w:ilvl w:val="0"/>
          <w:numId w:val="21"/>
        </w:numPr>
        <w:rPr>
          <w:rFonts w:cs="Arial"/>
        </w:rPr>
      </w:pPr>
      <w:r w:rsidRPr="00174355">
        <w:rPr>
          <w:rFonts w:cs="Arial"/>
        </w:rPr>
        <w:t>that relevant regulatory requirements have been or will be met.</w:t>
      </w:r>
    </w:p>
    <w:p w14:paraId="3BC2B311" w14:textId="77777777" w:rsidR="003A4E3A" w:rsidRPr="00174355" w:rsidRDefault="003A4E3A" w:rsidP="0022104D">
      <w:pPr>
        <w:pStyle w:val="Heading4"/>
      </w:pPr>
      <w:r w:rsidRPr="00174355">
        <w:t>The Director will not authorise an activity unless satisfied that:</w:t>
      </w:r>
    </w:p>
    <w:p w14:paraId="375C6AEB" w14:textId="77777777" w:rsidR="003A4E3A" w:rsidRPr="00174355" w:rsidRDefault="003A4E3A" w:rsidP="001F1752">
      <w:pPr>
        <w:pStyle w:val="sub-prescriptionsabc"/>
        <w:widowControl w:val="0"/>
        <w:numPr>
          <w:ilvl w:val="0"/>
          <w:numId w:val="55"/>
        </w:numPr>
        <w:rPr>
          <w:rFonts w:cs="Arial"/>
        </w:rPr>
      </w:pPr>
      <w:r w:rsidRPr="00174355">
        <w:rPr>
          <w:rFonts w:cs="Arial"/>
        </w:rPr>
        <w:t xml:space="preserve">the activity is consistent with the zone objectives for the zone or zones in which the activity will be conducted (Part 3); </w:t>
      </w:r>
      <w:r w:rsidRPr="00174355" w:rsidDel="00D51815">
        <w:rPr>
          <w:rFonts w:cs="Arial"/>
        </w:rPr>
        <w:t>and</w:t>
      </w:r>
      <w:bookmarkStart w:id="522" w:name="_Ref423029877"/>
      <w:bookmarkEnd w:id="521"/>
    </w:p>
    <w:p w14:paraId="4D0187AE" w14:textId="43949BA8" w:rsidR="00C60B1D" w:rsidRPr="00174355" w:rsidRDefault="00C60B1D" w:rsidP="001F1752">
      <w:pPr>
        <w:pStyle w:val="sub-prescriptionsabc"/>
        <w:widowControl w:val="0"/>
        <w:numPr>
          <w:ilvl w:val="0"/>
          <w:numId w:val="55"/>
        </w:numPr>
        <w:rPr>
          <w:rFonts w:cs="Arial"/>
        </w:rPr>
      </w:pPr>
      <w:r w:rsidRPr="00174355">
        <w:rPr>
          <w:rFonts w:cs="Arial"/>
        </w:rPr>
        <w:t>the potential impacts and risks of the activity on marine park values will be avoided or reduced to as low as reasonably practicable; and</w:t>
      </w:r>
    </w:p>
    <w:p w14:paraId="791EE666" w14:textId="249EA354" w:rsidR="001C44D5" w:rsidRPr="00F37A1B" w:rsidRDefault="001C44D5" w:rsidP="001F1752">
      <w:pPr>
        <w:pStyle w:val="ListParagraph"/>
        <w:numPr>
          <w:ilvl w:val="0"/>
          <w:numId w:val="55"/>
        </w:numPr>
        <w:rPr>
          <w:rFonts w:cs="Arial"/>
        </w:rPr>
      </w:pPr>
      <w:bookmarkStart w:id="523" w:name="_Toc475692970"/>
      <w:bookmarkStart w:id="524" w:name="_Toc475693059"/>
      <w:bookmarkStart w:id="525" w:name="_Toc475692971"/>
      <w:bookmarkStart w:id="526" w:name="_Toc475693060"/>
      <w:bookmarkStart w:id="527" w:name="_Toc475692972"/>
      <w:bookmarkStart w:id="528" w:name="_Toc475693061"/>
      <w:bookmarkStart w:id="529" w:name="_Toc475692973"/>
      <w:bookmarkStart w:id="530" w:name="_Toc475693062"/>
      <w:bookmarkStart w:id="531" w:name="_Toc475692974"/>
      <w:bookmarkStart w:id="532" w:name="_Toc475693063"/>
      <w:bookmarkStart w:id="533" w:name="_Toc475692975"/>
      <w:bookmarkStart w:id="534" w:name="_Toc475693064"/>
      <w:bookmarkStart w:id="535" w:name="_Toc475692976"/>
      <w:bookmarkStart w:id="536" w:name="_Toc475693065"/>
      <w:bookmarkStart w:id="537" w:name="_Toc475692977"/>
      <w:bookmarkStart w:id="538" w:name="_Toc475693066"/>
      <w:bookmarkStart w:id="539" w:name="_Toc461521160"/>
      <w:bookmarkStart w:id="540" w:name="_Toc461628066"/>
      <w:bookmarkStart w:id="541" w:name="_Toc462237878"/>
      <w:bookmarkStart w:id="542" w:name="_Toc476652818"/>
      <w:bookmarkStart w:id="543" w:name="_Ref423030127"/>
      <w:bookmarkStart w:id="544" w:name="_Toc438624403"/>
      <w:bookmarkStart w:id="545" w:name="_Toc43993371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r w:rsidRPr="00174355">
        <w:rPr>
          <w:rFonts w:cs="Arial"/>
        </w:rPr>
        <w:t>the potential impacts and risks of the</w:t>
      </w:r>
      <w:r>
        <w:rPr>
          <w:rFonts w:cs="Arial"/>
        </w:rPr>
        <w:t xml:space="preserve"> activity on marine park values</w:t>
      </w:r>
      <w:r w:rsidRPr="00174355">
        <w:rPr>
          <w:rFonts w:cs="Arial"/>
        </w:rPr>
        <w:t xml:space="preserve"> </w:t>
      </w:r>
      <w:r w:rsidR="00B11D55">
        <w:rPr>
          <w:rFonts w:cs="Arial"/>
        </w:rPr>
        <w:t>and representativeness are acceptable.</w:t>
      </w:r>
      <w:r w:rsidR="00B11D55" w:rsidRPr="00174355" w:rsidDel="00B11D55">
        <w:rPr>
          <w:rFonts w:cs="Arial"/>
        </w:rPr>
        <w:t xml:space="preserve"> </w:t>
      </w:r>
    </w:p>
    <w:p w14:paraId="61134841" w14:textId="599078F4" w:rsidR="003A4E3A" w:rsidRPr="00174355" w:rsidRDefault="0050558E" w:rsidP="00F2404E">
      <w:pPr>
        <w:widowControl w:val="0"/>
        <w:shd w:val="clear" w:color="auto" w:fill="F2F2F2" w:themeFill="background1" w:themeFillShade="F2"/>
        <w:spacing w:before="144" w:after="144"/>
        <w:ind w:left="708"/>
        <w:rPr>
          <w:rFonts w:cs="Arial"/>
        </w:rPr>
      </w:pPr>
      <w:r w:rsidRPr="00174355">
        <w:rPr>
          <w:rFonts w:cs="Arial"/>
          <w:b/>
        </w:rPr>
        <w:t>Note:</w:t>
      </w:r>
      <w:r w:rsidR="003A4E3A" w:rsidRPr="00174355">
        <w:rPr>
          <w:rFonts w:cs="Arial"/>
        </w:rPr>
        <w:t xml:space="preserve"> The Director will issue guidance on </w:t>
      </w:r>
      <w:r w:rsidR="00C60B1D" w:rsidRPr="00174355">
        <w:rPr>
          <w:rFonts w:cs="Arial"/>
        </w:rPr>
        <w:t>assessment of</w:t>
      </w:r>
      <w:r w:rsidR="003A4E3A" w:rsidRPr="00174355">
        <w:rPr>
          <w:rFonts w:cs="Arial"/>
        </w:rPr>
        <w:t xml:space="preserve"> impacts.</w:t>
      </w:r>
    </w:p>
    <w:p w14:paraId="713108CF" w14:textId="77777777" w:rsidR="003A4E3A" w:rsidRDefault="003A4E3A" w:rsidP="0028333B">
      <w:pPr>
        <w:pStyle w:val="Heading3"/>
      </w:pPr>
      <w:bookmarkStart w:id="546" w:name="_Toc487209315"/>
      <w:bookmarkStart w:id="547" w:name="_Toc487533914"/>
      <w:bookmarkStart w:id="548" w:name="_Toc487535044"/>
      <w:bookmarkStart w:id="549" w:name="_Toc487209316"/>
      <w:bookmarkStart w:id="550" w:name="_Toc487533915"/>
      <w:bookmarkStart w:id="551" w:name="_Toc487535045"/>
      <w:bookmarkStart w:id="552" w:name="_Toc487209317"/>
      <w:bookmarkStart w:id="553" w:name="_Toc487533916"/>
      <w:bookmarkStart w:id="554" w:name="_Toc487535046"/>
      <w:bookmarkStart w:id="555" w:name="_Toc487209318"/>
      <w:bookmarkStart w:id="556" w:name="_Toc487533917"/>
      <w:bookmarkStart w:id="557" w:name="_Toc487535047"/>
      <w:bookmarkStart w:id="558" w:name="_Toc487209319"/>
      <w:bookmarkStart w:id="559" w:name="_Toc487533918"/>
      <w:bookmarkStart w:id="560" w:name="_Toc487535048"/>
      <w:bookmarkStart w:id="561" w:name="_Toc487209320"/>
      <w:bookmarkStart w:id="562" w:name="_Toc487533919"/>
      <w:bookmarkStart w:id="563" w:name="_Toc487535049"/>
      <w:bookmarkStart w:id="564" w:name="_Toc481512472"/>
      <w:bookmarkStart w:id="565" w:name="_Toc481760491"/>
      <w:bookmarkStart w:id="566" w:name="_Toc484449172"/>
      <w:bookmarkStart w:id="567" w:name="_Toc484452418"/>
      <w:bookmarkStart w:id="568" w:name="_Toc485123511"/>
      <w:bookmarkStart w:id="569" w:name="_Toc485302079"/>
      <w:bookmarkStart w:id="570" w:name="_Toc485302743"/>
      <w:bookmarkStart w:id="571" w:name="_Toc485735295"/>
      <w:bookmarkStart w:id="572" w:name="_Toc486517811"/>
      <w:bookmarkStart w:id="573" w:name="_Toc486579150"/>
      <w:bookmarkStart w:id="574" w:name="_Toc486589602"/>
      <w:bookmarkStart w:id="575" w:name="_Toc486600678"/>
      <w:bookmarkStart w:id="576" w:name="_Toc486950454"/>
      <w:bookmarkStart w:id="577" w:name="_Toc487209321"/>
      <w:bookmarkStart w:id="578" w:name="_Toc487545385"/>
      <w:bookmarkStart w:id="579" w:name="_Toc487545589"/>
      <w:bookmarkStart w:id="580" w:name="_Toc488315804"/>
      <w:bookmarkStart w:id="581" w:name="_Toc498692681"/>
      <w:bookmarkStart w:id="582" w:name="_Toc501466933"/>
      <w:bookmarkStart w:id="583" w:name="_Toc50153577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r w:rsidRPr="00174355">
        <w:t>Assessments under other processes</w:t>
      </w:r>
      <w:bookmarkEnd w:id="542"/>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p>
    <w:p w14:paraId="1296A3F8" w14:textId="67F7FC1E" w:rsidR="00126CD2" w:rsidRPr="00174355" w:rsidRDefault="00126CD2" w:rsidP="00126CD2">
      <w:pPr>
        <w:pStyle w:val="Part46-Heading4"/>
        <w:rPr>
          <w:rFonts w:cs="Arial"/>
        </w:rPr>
      </w:pPr>
      <w:r>
        <w:rPr>
          <w:rFonts w:cs="Arial"/>
        </w:rPr>
        <w:t>Prescription</w:t>
      </w:r>
    </w:p>
    <w:p w14:paraId="012BD49B" w14:textId="47EE27F6" w:rsidR="003A4E3A" w:rsidRPr="00174355" w:rsidRDefault="003A4E3A" w:rsidP="0022104D">
      <w:pPr>
        <w:pStyle w:val="Heading4"/>
      </w:pPr>
      <w:r w:rsidRPr="00174355">
        <w:t>For the purposes of Section 4.</w:t>
      </w:r>
      <w:r w:rsidR="00454460" w:rsidRPr="00174355">
        <w:t>3</w:t>
      </w:r>
      <w:r w:rsidRPr="00174355">
        <w:t xml:space="preserve">.1 (Decision-making) the Director may accept the assessment of activities made under Chapter 4 of the EPBC Act, </w:t>
      </w:r>
      <w:r w:rsidR="000375D6">
        <w:t xml:space="preserve">the </w:t>
      </w:r>
      <w:r w:rsidR="000375D6">
        <w:rPr>
          <w:i/>
        </w:rPr>
        <w:t xml:space="preserve">Environment Protection (Sea </w:t>
      </w:r>
      <w:r w:rsidR="000375D6" w:rsidRPr="000375D6">
        <w:rPr>
          <w:i/>
        </w:rPr>
        <w:t>Dumping</w:t>
      </w:r>
      <w:r w:rsidR="000375D6">
        <w:rPr>
          <w:i/>
        </w:rPr>
        <w:t xml:space="preserve">) Act 1981 </w:t>
      </w:r>
      <w:r w:rsidRPr="000375D6">
        <w:t>or</w:t>
      </w:r>
      <w:r w:rsidRPr="00174355">
        <w:t xml:space="preserve"> under a government or industry policy, plan or program, where the Director is satisfied:</w:t>
      </w:r>
    </w:p>
    <w:p w14:paraId="0987E4E6" w14:textId="2A91B235" w:rsidR="003A4E3A" w:rsidRPr="00174355" w:rsidRDefault="003A4E3A" w:rsidP="005816DD">
      <w:pPr>
        <w:pStyle w:val="sub-prescriptionsabc"/>
        <w:widowControl w:val="0"/>
        <w:numPr>
          <w:ilvl w:val="0"/>
          <w:numId w:val="20"/>
        </w:numPr>
        <w:rPr>
          <w:rFonts w:cs="Arial"/>
        </w:rPr>
      </w:pPr>
      <w:r w:rsidRPr="00174355">
        <w:rPr>
          <w:rFonts w:cs="Arial"/>
        </w:rPr>
        <w:t>the assessment is done in a manner consistent with Section 4.</w:t>
      </w:r>
      <w:r w:rsidR="00454460" w:rsidRPr="00174355">
        <w:rPr>
          <w:rFonts w:cs="Arial"/>
        </w:rPr>
        <w:t>3</w:t>
      </w:r>
      <w:r w:rsidRPr="00174355">
        <w:rPr>
          <w:rFonts w:cs="Arial"/>
        </w:rPr>
        <w:t>.1.3; and</w:t>
      </w:r>
    </w:p>
    <w:p w14:paraId="3D6513F0" w14:textId="77777777" w:rsidR="003A4E3A" w:rsidRPr="00174355" w:rsidRDefault="003A4E3A" w:rsidP="005816DD">
      <w:pPr>
        <w:pStyle w:val="sub-prescriptionsabc"/>
        <w:widowControl w:val="0"/>
        <w:numPr>
          <w:ilvl w:val="0"/>
          <w:numId w:val="20"/>
        </w:numPr>
        <w:rPr>
          <w:rFonts w:cs="Arial"/>
        </w:rPr>
      </w:pPr>
      <w:r w:rsidRPr="00174355">
        <w:rPr>
          <w:rFonts w:cs="Arial"/>
        </w:rPr>
        <w:t>the assessment process provides for appropriate consultation with the Director and consideration of the Director’s views in relation to activities in the Network or potential impacts on the Network or marine park values.</w:t>
      </w:r>
    </w:p>
    <w:p w14:paraId="69BAAEFF" w14:textId="79FAD339" w:rsidR="003A4E3A" w:rsidRPr="00174355" w:rsidRDefault="003A4E3A" w:rsidP="0028333B">
      <w:pPr>
        <w:pStyle w:val="Heading3"/>
      </w:pPr>
      <w:bookmarkStart w:id="584" w:name="_Toc476652819"/>
      <w:bookmarkStart w:id="585" w:name="_Toc481512473"/>
      <w:bookmarkStart w:id="586" w:name="_Toc481760492"/>
      <w:bookmarkStart w:id="587" w:name="_Toc484449173"/>
      <w:bookmarkStart w:id="588" w:name="_Toc484452419"/>
      <w:bookmarkStart w:id="589" w:name="_Toc485123512"/>
      <w:bookmarkStart w:id="590" w:name="_Toc485302080"/>
      <w:bookmarkStart w:id="591" w:name="_Toc485302744"/>
      <w:bookmarkStart w:id="592" w:name="_Toc485735296"/>
      <w:bookmarkStart w:id="593" w:name="_Toc486517812"/>
      <w:bookmarkStart w:id="594" w:name="_Toc486579151"/>
      <w:bookmarkStart w:id="595" w:name="_Toc486589603"/>
      <w:bookmarkStart w:id="596" w:name="_Toc486600679"/>
      <w:bookmarkStart w:id="597" w:name="_Toc486950455"/>
      <w:bookmarkStart w:id="598" w:name="_Toc487209322"/>
      <w:bookmarkStart w:id="599" w:name="_Toc487545386"/>
      <w:bookmarkStart w:id="600" w:name="_Toc487545590"/>
      <w:bookmarkStart w:id="601" w:name="_Toc488315805"/>
      <w:bookmarkStart w:id="602" w:name="_Toc498692682"/>
      <w:bookmarkStart w:id="603" w:name="_Toc501466934"/>
      <w:bookmarkStart w:id="604" w:name="_Toc501535776"/>
      <w:r w:rsidRPr="00174355">
        <w:t>Review of decisions</w:t>
      </w:r>
      <w:bookmarkEnd w:id="543"/>
      <w:bookmarkEnd w:id="544"/>
      <w:bookmarkEnd w:id="545"/>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p>
    <w:p w14:paraId="39D855D6" w14:textId="4A2BC6EF" w:rsidR="003A4E3A" w:rsidRPr="00174355" w:rsidRDefault="00EB7147" w:rsidP="003A4E3A">
      <w:pPr>
        <w:widowControl w:val="0"/>
        <w:rPr>
          <w:rFonts w:cs="Arial"/>
        </w:rPr>
      </w:pPr>
      <w:r w:rsidRPr="00CF074B">
        <w:t xml:space="preserve">The prescriptions </w:t>
      </w:r>
      <w:r>
        <w:t xml:space="preserve">in this Section </w:t>
      </w:r>
      <w:r w:rsidR="003A4E3A" w:rsidRPr="00174355">
        <w:rPr>
          <w:rFonts w:cs="Arial"/>
        </w:rPr>
        <w:t xml:space="preserve">outline the processes for seeking a review of a decision. A person whose interests are affected by a decision under this Part, including a decision about an authorisation, may seek review in accordance with the </w:t>
      </w:r>
      <w:r w:rsidR="003A4E3A" w:rsidRPr="00174355">
        <w:rPr>
          <w:rFonts w:cs="Arial"/>
          <w:i/>
        </w:rPr>
        <w:t>Administrative Decisions (Judicial Review) Act 1977</w:t>
      </w:r>
      <w:r w:rsidR="003A4E3A" w:rsidRPr="00174355">
        <w:rPr>
          <w:rFonts w:cs="Arial"/>
        </w:rPr>
        <w:t>. A person whose interests are affected by a decision about a permit under the EPBC Regulations may also seek review of the decision in accordance with the Regulations. This plan extends the same review rights to decisions about other authorisations made by the Director under this plan. Where the Director issues a class approval for an activity that has been assessed in accordance with Chapter 4 of the EPBC Act or other government or industry policy, plan or program, review is limited to the making of the class approval.</w:t>
      </w:r>
    </w:p>
    <w:p w14:paraId="3B61CD7B" w14:textId="77777777" w:rsidR="003A4E3A" w:rsidRPr="00174355" w:rsidRDefault="003A4E3A" w:rsidP="00F77B3B">
      <w:pPr>
        <w:pStyle w:val="Part46-Heading4"/>
        <w:rPr>
          <w:rFonts w:cs="Arial"/>
        </w:rPr>
      </w:pPr>
      <w:r w:rsidRPr="00174355">
        <w:rPr>
          <w:rFonts w:cs="Arial"/>
        </w:rPr>
        <w:t>Prescriptions</w:t>
      </w:r>
    </w:p>
    <w:p w14:paraId="3214C040" w14:textId="5BD75C22" w:rsidR="003A4E3A" w:rsidRPr="00174355" w:rsidRDefault="003A4E3A" w:rsidP="0022104D">
      <w:pPr>
        <w:pStyle w:val="Heading4"/>
      </w:pPr>
      <w:r w:rsidRPr="00174355">
        <w:t>The Director will comply with Division 14.3 of the EPBC Regulations in relation to the reconsideration of decisions about permits.</w:t>
      </w:r>
    </w:p>
    <w:p w14:paraId="6120258C" w14:textId="68407494" w:rsidR="001E3CB2" w:rsidRDefault="003A4E3A" w:rsidP="0022104D">
      <w:pPr>
        <w:pStyle w:val="Heading4"/>
      </w:pPr>
      <w:bookmarkStart w:id="605" w:name="_Ref423029794"/>
      <w:r w:rsidRPr="00174355">
        <w:t>The Director will reconsider a decision about other types of authorisations made by the Director under this Part when requested by a person whose interests are affected by the decision. A request for reconsideration must be made and considered in the same manner as provided by Division 14.3 of the EPBC Regulations.</w:t>
      </w:r>
      <w:bookmarkEnd w:id="605"/>
      <w:r w:rsidRPr="00174355">
        <w:t xml:space="preserve"> Subject to the </w:t>
      </w:r>
      <w:r w:rsidRPr="00174355">
        <w:rPr>
          <w:i/>
        </w:rPr>
        <w:t>Administrative Appeals Tribunal Act 1975</w:t>
      </w:r>
      <w:r w:rsidRPr="00174355">
        <w:t>, a person who has requested a reconsideration of a decision may apply to the Administrative Appeals Tribunal for review of the reconsidered decision.</w:t>
      </w:r>
    </w:p>
    <w:p w14:paraId="713E220A" w14:textId="51098614" w:rsidR="003A4E3A" w:rsidRPr="00174355" w:rsidRDefault="003A4E3A" w:rsidP="00ED72D5">
      <w:pPr>
        <w:pStyle w:val="Heading2-new"/>
      </w:pPr>
      <w:bookmarkStart w:id="606" w:name="_Ref423029651"/>
      <w:bookmarkStart w:id="607" w:name="_Ref423029691"/>
      <w:bookmarkStart w:id="608" w:name="_Ref423029723"/>
      <w:bookmarkStart w:id="609" w:name="_Toc430097426"/>
      <w:bookmarkStart w:id="610" w:name="_Toc439933713"/>
      <w:bookmarkStart w:id="611" w:name="_Toc476652820"/>
      <w:bookmarkStart w:id="612" w:name="_Toc481512474"/>
      <w:bookmarkStart w:id="613" w:name="_Toc481760493"/>
      <w:bookmarkStart w:id="614" w:name="_Toc484449174"/>
      <w:bookmarkStart w:id="615" w:name="_Toc484452420"/>
      <w:bookmarkStart w:id="616" w:name="_Toc485123513"/>
      <w:bookmarkStart w:id="617" w:name="_Toc485302081"/>
      <w:bookmarkStart w:id="618" w:name="_Toc485302745"/>
      <w:bookmarkStart w:id="619" w:name="_Toc485735297"/>
      <w:bookmarkStart w:id="620" w:name="_Toc486517813"/>
      <w:bookmarkStart w:id="621" w:name="_Toc486579152"/>
      <w:bookmarkStart w:id="622" w:name="_Toc486589604"/>
      <w:bookmarkStart w:id="623" w:name="_Toc486600680"/>
      <w:bookmarkStart w:id="624" w:name="_Toc486950456"/>
      <w:bookmarkStart w:id="625" w:name="_Toc487209323"/>
      <w:bookmarkStart w:id="626" w:name="_Toc487545387"/>
      <w:bookmarkStart w:id="627" w:name="_Toc487545591"/>
      <w:bookmarkStart w:id="628" w:name="_Toc488315806"/>
      <w:bookmarkStart w:id="629" w:name="_Toc498692683"/>
      <w:bookmarkStart w:id="630" w:name="_Toc501466935"/>
      <w:bookmarkStart w:id="631" w:name="_Toc501535777"/>
      <w:r w:rsidRPr="00174355">
        <w:lastRenderedPageBreak/>
        <w:t xml:space="preserve">Authorisation </w:t>
      </w:r>
      <w:bookmarkEnd w:id="606"/>
      <w:bookmarkEnd w:id="607"/>
      <w:bookmarkEnd w:id="608"/>
      <w:r w:rsidRPr="00174355">
        <w:t>of allowable activities</w:t>
      </w:r>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p>
    <w:p w14:paraId="77ACDA48" w14:textId="7FDE1DEC" w:rsidR="003A4E3A" w:rsidRPr="00174355" w:rsidRDefault="003A4E3A" w:rsidP="003A4E3A">
      <w:pPr>
        <w:widowControl w:val="0"/>
        <w:rPr>
          <w:rFonts w:cs="Arial"/>
        </w:rPr>
      </w:pPr>
      <w:r w:rsidRPr="00174355">
        <w:rPr>
          <w:rFonts w:cs="Arial"/>
        </w:rPr>
        <w:t xml:space="preserve">The Director may authorise allowable activities through a permit, class approval, activity licence or lease in accordance with this Part. </w:t>
      </w:r>
      <w:r w:rsidR="00EB7147" w:rsidRPr="00CF074B">
        <w:t xml:space="preserve">The prescriptions </w:t>
      </w:r>
      <w:r w:rsidR="00EB7147">
        <w:t xml:space="preserve">in this Section </w:t>
      </w:r>
      <w:r w:rsidRPr="00174355">
        <w:rPr>
          <w:rFonts w:cs="Arial"/>
        </w:rPr>
        <w:t>describe those types of authorisations, the processes and consideration for issuing them, and the conditions that may be imposed by the Director.</w:t>
      </w:r>
    </w:p>
    <w:p w14:paraId="3D3EF7B7" w14:textId="77777777" w:rsidR="003A4E3A" w:rsidRPr="00174355" w:rsidRDefault="003A4E3A" w:rsidP="0028333B">
      <w:pPr>
        <w:pStyle w:val="Heading3"/>
      </w:pPr>
      <w:bookmarkStart w:id="632" w:name="_Ref423030113"/>
      <w:bookmarkStart w:id="633" w:name="_Toc438624406"/>
      <w:bookmarkStart w:id="634" w:name="_Toc439933714"/>
      <w:bookmarkStart w:id="635" w:name="_Toc476652821"/>
      <w:bookmarkStart w:id="636" w:name="_Toc481512475"/>
      <w:bookmarkStart w:id="637" w:name="_Toc481760494"/>
      <w:bookmarkStart w:id="638" w:name="_Toc484449175"/>
      <w:bookmarkStart w:id="639" w:name="_Toc484452421"/>
      <w:bookmarkStart w:id="640" w:name="_Toc485123514"/>
      <w:bookmarkStart w:id="641" w:name="_Toc485302082"/>
      <w:bookmarkStart w:id="642" w:name="_Toc485302746"/>
      <w:bookmarkStart w:id="643" w:name="_Toc485735298"/>
      <w:bookmarkStart w:id="644" w:name="_Toc486517814"/>
      <w:bookmarkStart w:id="645" w:name="_Toc486579153"/>
      <w:bookmarkStart w:id="646" w:name="_Toc486589605"/>
      <w:bookmarkStart w:id="647" w:name="_Toc486600681"/>
      <w:bookmarkStart w:id="648" w:name="_Toc486950457"/>
      <w:bookmarkStart w:id="649" w:name="_Toc487209324"/>
      <w:bookmarkStart w:id="650" w:name="_Toc487545388"/>
      <w:bookmarkStart w:id="651" w:name="_Toc487545592"/>
      <w:bookmarkStart w:id="652" w:name="_Toc488315807"/>
      <w:bookmarkStart w:id="653" w:name="_Toc498692684"/>
      <w:bookmarkStart w:id="654" w:name="_Toc501466936"/>
      <w:bookmarkStart w:id="655" w:name="_Toc501535778"/>
      <w:r w:rsidRPr="00174355">
        <w:t>Permits</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p>
    <w:p w14:paraId="33B1EF30" w14:textId="78B9DBA8" w:rsidR="003A4E3A" w:rsidRPr="00174355" w:rsidRDefault="003A4E3A" w:rsidP="003A4E3A">
      <w:pPr>
        <w:widowControl w:val="0"/>
        <w:spacing w:before="144" w:after="144"/>
        <w:rPr>
          <w:rFonts w:cs="Arial"/>
        </w:rPr>
      </w:pPr>
      <w:r w:rsidRPr="00174355">
        <w:rPr>
          <w:rFonts w:cs="Arial"/>
        </w:rPr>
        <w:t>A permit can be issued to authorise an activity by a person or persons to conduct an allowable activity, for example for an activity that is either one-off, time bound, or not conducted in the same way by all operators.</w:t>
      </w:r>
    </w:p>
    <w:p w14:paraId="4C31D7C2" w14:textId="77777777" w:rsidR="003A4E3A" w:rsidRPr="00174355" w:rsidRDefault="003A4E3A" w:rsidP="00F77B3B">
      <w:pPr>
        <w:pStyle w:val="Part46-Heading4"/>
        <w:rPr>
          <w:rFonts w:cs="Arial"/>
        </w:rPr>
      </w:pPr>
      <w:r w:rsidRPr="00174355">
        <w:rPr>
          <w:rFonts w:cs="Arial"/>
        </w:rPr>
        <w:t>Prescriptions</w:t>
      </w:r>
    </w:p>
    <w:p w14:paraId="2F2F06B8" w14:textId="5806B0DB" w:rsidR="003A4E3A" w:rsidRPr="00174355" w:rsidRDefault="003A4E3A" w:rsidP="0022104D">
      <w:pPr>
        <w:pStyle w:val="Heading4"/>
      </w:pPr>
      <w:r w:rsidRPr="00174355">
        <w:t>A permit may be issued for an allowable activity where prescribed by Section 4.</w:t>
      </w:r>
      <w:r w:rsidR="00454460" w:rsidRPr="00174355">
        <w:t>2</w:t>
      </w:r>
      <w:r w:rsidRPr="00174355">
        <w:t xml:space="preserve"> (Rules for activities) of this plan, in accordance with Part 17 of the EPBC Regulations, subject to the prescriptions (if any) relating to the particular activity.</w:t>
      </w:r>
    </w:p>
    <w:p w14:paraId="3A218122" w14:textId="77777777" w:rsidR="003A4E3A" w:rsidRPr="00174355" w:rsidRDefault="003A4E3A" w:rsidP="0022104D">
      <w:pPr>
        <w:pStyle w:val="Heading4"/>
      </w:pPr>
      <w:r w:rsidRPr="00174355">
        <w:t>In assessing a permit application, the Director may ask the applicant for more information if the Director considers there is insufficient information to decide whether to issue the permit.</w:t>
      </w:r>
    </w:p>
    <w:p w14:paraId="3263C959" w14:textId="614E598B" w:rsidR="003A4E3A" w:rsidRPr="00174355" w:rsidRDefault="003A4E3A" w:rsidP="0022104D">
      <w:pPr>
        <w:pStyle w:val="Heading4"/>
      </w:pPr>
      <w:r w:rsidRPr="00174355">
        <w:t>In assessing a permit application for an activity that has been subject to a referral under Part 7 of the EPBC Act,</w:t>
      </w:r>
      <w:r w:rsidR="00B770DA">
        <w:t xml:space="preserve"> or</w:t>
      </w:r>
      <w:r w:rsidR="00296C3B">
        <w:t xml:space="preserve"> an</w:t>
      </w:r>
      <w:r w:rsidR="00B770DA">
        <w:t xml:space="preserve"> assessment under the </w:t>
      </w:r>
      <w:r w:rsidR="00592895">
        <w:rPr>
          <w:i/>
        </w:rPr>
        <w:t>Environment Protection (Sea</w:t>
      </w:r>
      <w:r w:rsidR="00B770DA">
        <w:rPr>
          <w:i/>
        </w:rPr>
        <w:t xml:space="preserve"> Dumping) Act 1981</w:t>
      </w:r>
      <w:r w:rsidR="00B770DA">
        <w:t>,</w:t>
      </w:r>
      <w:r w:rsidRPr="00174355">
        <w:t xml:space="preserve"> the Director will consider any referral or assessment documents and related information.</w:t>
      </w:r>
    </w:p>
    <w:p w14:paraId="39302690" w14:textId="77777777" w:rsidR="003A4E3A" w:rsidRPr="00174355" w:rsidRDefault="003A4E3A" w:rsidP="0022104D">
      <w:pPr>
        <w:pStyle w:val="Heading4"/>
      </w:pPr>
      <w:r w:rsidRPr="00174355">
        <w:t>A permit may be subject to conditions including but not limited to (and depending on the type of activity):</w:t>
      </w:r>
    </w:p>
    <w:p w14:paraId="074423E1" w14:textId="77777777" w:rsidR="003A4E3A" w:rsidRPr="00174355" w:rsidRDefault="003A4E3A" w:rsidP="001F1752">
      <w:pPr>
        <w:pStyle w:val="sub-prescriptionsabc"/>
        <w:widowControl w:val="0"/>
        <w:numPr>
          <w:ilvl w:val="0"/>
          <w:numId w:val="54"/>
        </w:numPr>
        <w:rPr>
          <w:rFonts w:cs="Arial"/>
        </w:rPr>
      </w:pPr>
      <w:r w:rsidRPr="00174355">
        <w:rPr>
          <w:rFonts w:cs="Arial"/>
        </w:rPr>
        <w:t>specifying the area in which, and the periods during which, the approved activity may be conducted;</w:t>
      </w:r>
    </w:p>
    <w:p w14:paraId="5C211FBD" w14:textId="77777777" w:rsidR="003A4E3A" w:rsidRPr="00174355" w:rsidRDefault="003A4E3A" w:rsidP="001F1752">
      <w:pPr>
        <w:pStyle w:val="sub-prescriptionsabc"/>
        <w:widowControl w:val="0"/>
        <w:numPr>
          <w:ilvl w:val="0"/>
          <w:numId w:val="54"/>
        </w:numPr>
        <w:rPr>
          <w:rFonts w:cs="Arial"/>
        </w:rPr>
      </w:pPr>
      <w:r w:rsidRPr="00174355">
        <w:rPr>
          <w:rFonts w:cs="Arial"/>
        </w:rPr>
        <w:t>requiring the impacts of the permitted activity to be mitigated by specified actions developed in consultation with the Director;</w:t>
      </w:r>
    </w:p>
    <w:p w14:paraId="7DCB8DEB" w14:textId="3F880C77" w:rsidR="003A4E3A" w:rsidRPr="00174355" w:rsidRDefault="0050558E">
      <w:pPr>
        <w:pStyle w:val="sub-prescriptionsabc"/>
        <w:widowControl w:val="0"/>
        <w:numPr>
          <w:ilvl w:val="0"/>
          <w:numId w:val="0"/>
        </w:numPr>
        <w:shd w:val="clear" w:color="auto" w:fill="F2F2F2" w:themeFill="background1" w:themeFillShade="F2"/>
        <w:ind w:left="1933"/>
        <w:rPr>
          <w:rFonts w:cs="Arial"/>
        </w:rPr>
      </w:pPr>
      <w:r w:rsidRPr="00174355">
        <w:rPr>
          <w:rFonts w:cs="Arial"/>
          <w:b/>
        </w:rPr>
        <w:t>Note:</w:t>
      </w:r>
      <w:r w:rsidR="003A4E3A" w:rsidRPr="00174355">
        <w:rPr>
          <w:rFonts w:cs="Arial"/>
        </w:rPr>
        <w:t xml:space="preserve"> The Director will issue guidance specific to activity types on requirements for mitigation.</w:t>
      </w:r>
    </w:p>
    <w:p w14:paraId="05105EAB" w14:textId="77777777" w:rsidR="003A4E3A" w:rsidRPr="00174355" w:rsidRDefault="003A4E3A" w:rsidP="001F1752">
      <w:pPr>
        <w:pStyle w:val="sub-prescriptionsabc"/>
        <w:widowControl w:val="0"/>
        <w:numPr>
          <w:ilvl w:val="0"/>
          <w:numId w:val="54"/>
        </w:numPr>
        <w:rPr>
          <w:rFonts w:cs="Arial"/>
        </w:rPr>
      </w:pPr>
      <w:r w:rsidRPr="00174355">
        <w:rPr>
          <w:rFonts w:cs="Arial"/>
        </w:rPr>
        <w:t>regulating the use of, or requiring the use of, vessel identification and monitoring systems;</w:t>
      </w:r>
    </w:p>
    <w:p w14:paraId="600C87FB" w14:textId="77777777" w:rsidR="003A4E3A" w:rsidRPr="00174355" w:rsidRDefault="003A4E3A" w:rsidP="001F1752">
      <w:pPr>
        <w:pStyle w:val="sub-prescriptionsabc"/>
        <w:widowControl w:val="0"/>
        <w:numPr>
          <w:ilvl w:val="0"/>
          <w:numId w:val="54"/>
        </w:numPr>
        <w:rPr>
          <w:rFonts w:cs="Arial"/>
        </w:rPr>
      </w:pPr>
      <w:r w:rsidRPr="00174355">
        <w:rPr>
          <w:rFonts w:cs="Arial"/>
        </w:rPr>
        <w:t>the provision of, or consent for access to, data for compliance and monitoring purposes;</w:t>
      </w:r>
    </w:p>
    <w:p w14:paraId="5BC99B6C" w14:textId="42CECAA2" w:rsidR="003A4E3A" w:rsidRPr="00174355" w:rsidRDefault="003A4E3A" w:rsidP="001F1752">
      <w:pPr>
        <w:pStyle w:val="sub-prescriptionsabc"/>
        <w:widowControl w:val="0"/>
        <w:numPr>
          <w:ilvl w:val="0"/>
          <w:numId w:val="54"/>
        </w:numPr>
        <w:rPr>
          <w:rFonts w:cs="Arial"/>
        </w:rPr>
      </w:pPr>
      <w:r w:rsidRPr="00174355">
        <w:rPr>
          <w:rFonts w:cs="Arial"/>
        </w:rPr>
        <w:t>making results of data collection, research and monitoring available to the Director (and in a specific format where relevant);</w:t>
      </w:r>
    </w:p>
    <w:p w14:paraId="605C6602" w14:textId="77777777" w:rsidR="003A4E3A" w:rsidRPr="00174355" w:rsidRDefault="003A4E3A" w:rsidP="001F1752">
      <w:pPr>
        <w:pStyle w:val="sub-prescriptionsabc"/>
        <w:widowControl w:val="0"/>
        <w:numPr>
          <w:ilvl w:val="0"/>
          <w:numId w:val="54"/>
        </w:numPr>
        <w:rPr>
          <w:rFonts w:cs="Arial"/>
        </w:rPr>
      </w:pPr>
      <w:r w:rsidRPr="00174355">
        <w:rPr>
          <w:rFonts w:cs="Arial"/>
        </w:rPr>
        <w:t>requiring reporting or auditing;</w:t>
      </w:r>
    </w:p>
    <w:p w14:paraId="53C24A85" w14:textId="77777777" w:rsidR="003A4E3A" w:rsidRPr="00174355" w:rsidRDefault="003A4E3A" w:rsidP="001F1752">
      <w:pPr>
        <w:pStyle w:val="sub-prescriptionsabc"/>
        <w:widowControl w:val="0"/>
        <w:numPr>
          <w:ilvl w:val="0"/>
          <w:numId w:val="54"/>
        </w:numPr>
        <w:rPr>
          <w:rFonts w:cs="Arial"/>
        </w:rPr>
      </w:pPr>
      <w:r w:rsidRPr="00174355">
        <w:rPr>
          <w:rFonts w:cs="Arial"/>
        </w:rPr>
        <w:t>complying with other Commonwealth, state or territory laws and authorisations issued under such laws;</w:t>
      </w:r>
    </w:p>
    <w:p w14:paraId="5FB1AA74" w14:textId="6EB5D458" w:rsidR="003A4E3A" w:rsidRPr="00174355" w:rsidRDefault="003A4E3A" w:rsidP="001F1752">
      <w:pPr>
        <w:pStyle w:val="sub-prescriptionsabc"/>
        <w:widowControl w:val="0"/>
        <w:numPr>
          <w:ilvl w:val="0"/>
          <w:numId w:val="54"/>
        </w:numPr>
        <w:rPr>
          <w:rFonts w:cs="Arial"/>
        </w:rPr>
      </w:pPr>
      <w:r w:rsidRPr="00174355">
        <w:rPr>
          <w:rFonts w:cs="Arial"/>
        </w:rPr>
        <w:t>allowing for the Director or representative</w:t>
      </w:r>
      <w:r w:rsidRPr="00174355">
        <w:rPr>
          <w:rStyle w:val="CommentReference"/>
          <w:rFonts w:cs="Arial"/>
        </w:rPr>
        <w:t xml:space="preserve"> </w:t>
      </w:r>
      <w:r w:rsidRPr="00174355">
        <w:rPr>
          <w:rFonts w:cs="Arial"/>
        </w:rPr>
        <w:t xml:space="preserve">to board vessels, accompany tours or enter premises for the purpose of evaluating compliance with </w:t>
      </w:r>
      <w:r w:rsidR="002F4CC9">
        <w:rPr>
          <w:rFonts w:cs="Arial"/>
        </w:rPr>
        <w:t>permit</w:t>
      </w:r>
      <w:r w:rsidR="002F4CC9" w:rsidRPr="00174355">
        <w:rPr>
          <w:rFonts w:cs="Arial"/>
        </w:rPr>
        <w:t xml:space="preserve"> </w:t>
      </w:r>
      <w:r w:rsidRPr="00174355">
        <w:rPr>
          <w:rFonts w:cs="Arial"/>
        </w:rPr>
        <w:t>conditions; and</w:t>
      </w:r>
    </w:p>
    <w:p w14:paraId="3DE511B0" w14:textId="77777777" w:rsidR="003A4E3A" w:rsidRPr="00174355" w:rsidRDefault="003A4E3A" w:rsidP="001F1752">
      <w:pPr>
        <w:pStyle w:val="sub-prescriptionsabc"/>
        <w:widowControl w:val="0"/>
        <w:numPr>
          <w:ilvl w:val="0"/>
          <w:numId w:val="54"/>
        </w:numPr>
        <w:rPr>
          <w:rFonts w:cs="Arial"/>
        </w:rPr>
      </w:pPr>
      <w:r w:rsidRPr="00174355">
        <w:rPr>
          <w:rFonts w:cs="Arial"/>
        </w:rPr>
        <w:t>requiring, restricting or prohibiting the use of specified gear, equipment or practices.</w:t>
      </w:r>
    </w:p>
    <w:p w14:paraId="17E455D8" w14:textId="77777777" w:rsidR="003A4E3A" w:rsidRPr="00174355" w:rsidRDefault="003A4E3A" w:rsidP="0022104D">
      <w:pPr>
        <w:pStyle w:val="Heading4"/>
      </w:pPr>
      <w:r w:rsidRPr="00174355">
        <w:t>A permit may be suspended or cancelled and permit conditions may be varied or revoked in accordance with Part 17 of the EPBC Regulations.</w:t>
      </w:r>
    </w:p>
    <w:p w14:paraId="4F749412" w14:textId="77777777" w:rsidR="00133A6E" w:rsidRDefault="00133A6E">
      <w:pPr>
        <w:spacing w:before="0" w:after="160" w:line="259" w:lineRule="auto"/>
        <w:rPr>
          <w:rFonts w:eastAsiaTheme="majorEastAsia" w:cstheme="majorBidi"/>
          <w:b/>
          <w:bCs/>
          <w:color w:val="9254A1"/>
          <w:sz w:val="24"/>
        </w:rPr>
      </w:pPr>
      <w:bookmarkStart w:id="656" w:name="_Ref423029975"/>
      <w:bookmarkStart w:id="657" w:name="_Toc438624407"/>
      <w:bookmarkStart w:id="658" w:name="_Toc439933715"/>
      <w:bookmarkStart w:id="659" w:name="_Toc476652822"/>
      <w:bookmarkStart w:id="660" w:name="_Toc481512476"/>
      <w:bookmarkStart w:id="661" w:name="_Toc481760495"/>
      <w:bookmarkStart w:id="662" w:name="_Toc484449176"/>
      <w:bookmarkStart w:id="663" w:name="_Toc484452422"/>
      <w:bookmarkStart w:id="664" w:name="_Toc485123515"/>
      <w:bookmarkStart w:id="665" w:name="_Toc485302083"/>
      <w:bookmarkStart w:id="666" w:name="_Toc485302747"/>
      <w:bookmarkStart w:id="667" w:name="_Toc485735299"/>
      <w:bookmarkStart w:id="668" w:name="_Toc486517815"/>
      <w:bookmarkStart w:id="669" w:name="_Toc486579154"/>
      <w:bookmarkStart w:id="670" w:name="_Toc486589606"/>
      <w:bookmarkStart w:id="671" w:name="_Toc486600682"/>
      <w:bookmarkStart w:id="672" w:name="_Toc486950458"/>
      <w:bookmarkStart w:id="673" w:name="_Toc487209325"/>
      <w:bookmarkStart w:id="674" w:name="_Toc487545389"/>
      <w:bookmarkStart w:id="675" w:name="_Toc487545593"/>
      <w:bookmarkStart w:id="676" w:name="_Toc488315808"/>
      <w:bookmarkStart w:id="677" w:name="_Toc498692685"/>
      <w:bookmarkStart w:id="678" w:name="_Toc501466937"/>
      <w:r>
        <w:br w:type="page"/>
      </w:r>
    </w:p>
    <w:p w14:paraId="2DBE0F32" w14:textId="2069B631" w:rsidR="003A4E3A" w:rsidRPr="00174355" w:rsidRDefault="003A4E3A" w:rsidP="0028333B">
      <w:pPr>
        <w:pStyle w:val="Heading3"/>
      </w:pPr>
      <w:bookmarkStart w:id="679" w:name="_Toc501535779"/>
      <w:r w:rsidRPr="00174355">
        <w:lastRenderedPageBreak/>
        <w:t>Class approvals</w:t>
      </w:r>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6F59AED4" w14:textId="681F305D" w:rsidR="003A4E3A" w:rsidRPr="00174355" w:rsidRDefault="003A4E3A" w:rsidP="003A4E3A">
      <w:pPr>
        <w:widowControl w:val="0"/>
        <w:spacing w:before="144" w:after="144"/>
        <w:rPr>
          <w:rFonts w:cs="Arial"/>
        </w:rPr>
      </w:pPr>
      <w:r w:rsidRPr="00174355">
        <w:rPr>
          <w:rFonts w:cs="Arial"/>
        </w:rPr>
        <w:t>This plan provides for the Director to issue class approvals to authorise a specified class of activities by a specified person or class of persons where the activities are generally done in the same way by all persons conducting the activity. This can include activities that have been authorised under Chapter 4 of the EPBC Act</w:t>
      </w:r>
      <w:r w:rsidR="00A87CD9">
        <w:rPr>
          <w:rFonts w:cs="Arial"/>
        </w:rPr>
        <w:t xml:space="preserve">, </w:t>
      </w:r>
      <w:r w:rsidR="00A87CD9">
        <w:t xml:space="preserve">the </w:t>
      </w:r>
      <w:r w:rsidR="00A87CD9">
        <w:rPr>
          <w:i/>
        </w:rPr>
        <w:t xml:space="preserve">Environment Protection (Sea </w:t>
      </w:r>
      <w:r w:rsidR="00A87CD9" w:rsidRPr="000375D6">
        <w:rPr>
          <w:i/>
        </w:rPr>
        <w:t>Dumping</w:t>
      </w:r>
      <w:r w:rsidR="00A87CD9">
        <w:rPr>
          <w:i/>
        </w:rPr>
        <w:t xml:space="preserve">) Act 1981, </w:t>
      </w:r>
      <w:r w:rsidRPr="00174355">
        <w:rPr>
          <w:rFonts w:cs="Arial"/>
        </w:rPr>
        <w:t xml:space="preserve">or effectively assessed </w:t>
      </w:r>
      <w:r w:rsidR="00C60B1D" w:rsidRPr="00174355">
        <w:rPr>
          <w:rFonts w:cs="Arial"/>
        </w:rPr>
        <w:t xml:space="preserve">and authorised </w:t>
      </w:r>
      <w:r w:rsidRPr="00174355">
        <w:rPr>
          <w:rFonts w:cs="Arial"/>
        </w:rPr>
        <w:t>under other government or industry processes. At the commencement of this plan fees were not payable for class approvals but may be introduced during the life of this plan.</w:t>
      </w:r>
      <w:r w:rsidR="00EA22A5">
        <w:rPr>
          <w:rFonts w:cs="Arial"/>
        </w:rPr>
        <w:t xml:space="preserve"> </w:t>
      </w:r>
      <w:r w:rsidR="00EA22A5" w:rsidRPr="00EA22A5">
        <w:rPr>
          <w:rFonts w:cs="Arial"/>
        </w:rPr>
        <w:t>Class approval</w:t>
      </w:r>
      <w:r w:rsidR="00EA22A5">
        <w:rPr>
          <w:rFonts w:cs="Arial"/>
        </w:rPr>
        <w:t>s</w:t>
      </w:r>
      <w:r w:rsidR="00EA22A5" w:rsidRPr="00EA22A5">
        <w:rPr>
          <w:rFonts w:cs="Arial"/>
        </w:rPr>
        <w:t xml:space="preserve"> wil</w:t>
      </w:r>
      <w:r w:rsidR="00E949FC">
        <w:rPr>
          <w:rFonts w:cs="Arial"/>
        </w:rPr>
        <w:t xml:space="preserve">l be </w:t>
      </w:r>
      <w:r w:rsidR="00B87D12">
        <w:rPr>
          <w:rFonts w:cs="Arial"/>
        </w:rPr>
        <w:t>published</w:t>
      </w:r>
      <w:r w:rsidR="00E949FC">
        <w:rPr>
          <w:rFonts w:cs="Arial"/>
        </w:rPr>
        <w:t xml:space="preserve"> on the Park</w:t>
      </w:r>
      <w:r w:rsidR="00EA22A5" w:rsidRPr="00EA22A5">
        <w:rPr>
          <w:rFonts w:cs="Arial"/>
        </w:rPr>
        <w:t>s Australia website (</w:t>
      </w:r>
      <w:r w:rsidR="00F60576">
        <w:rPr>
          <w:rFonts w:cs="Arial"/>
        </w:rPr>
        <w:t>S</w:t>
      </w:r>
      <w:r w:rsidR="00EA22A5" w:rsidRPr="00EA22A5">
        <w:rPr>
          <w:rFonts w:cs="Arial"/>
        </w:rPr>
        <w:t>ection 4.4.4).</w:t>
      </w:r>
    </w:p>
    <w:p w14:paraId="5E94E7A9" w14:textId="2CB8CAE2" w:rsidR="003A4E3A" w:rsidRPr="00174355" w:rsidRDefault="003A4E3A" w:rsidP="003A4E3A">
      <w:pPr>
        <w:widowControl w:val="0"/>
        <w:spacing w:before="144" w:after="144"/>
        <w:rPr>
          <w:rFonts w:cs="Arial"/>
        </w:rPr>
      </w:pPr>
      <w:r w:rsidRPr="00174355">
        <w:rPr>
          <w:rFonts w:cs="Arial"/>
        </w:rPr>
        <w:t xml:space="preserve">Issuing class approvals reduces regulatory burden by avoiding duplication in assessment and approval processes for matters protected by Part 3 of the EPBC Act. Decision-making under Chapter 4 of the EPBC Act is well established and takes account of the impacts of individual projects on marine parks consistent with this plan. Reflecting this, a class approval may be given for commercial fishing, mining operations, and certain works where they have been considered and authorised under Chapter 4 of the EPBC Act. This includes assessments </w:t>
      </w:r>
      <w:r w:rsidR="00C60B1D" w:rsidRPr="00174355">
        <w:rPr>
          <w:rFonts w:cs="Arial"/>
        </w:rPr>
        <w:t xml:space="preserve">and decision making </w:t>
      </w:r>
      <w:r w:rsidRPr="00174355">
        <w:rPr>
          <w:rFonts w:cs="Arial"/>
        </w:rPr>
        <w:t xml:space="preserve">under policies, plans or programs endorsed under Part 10 of the Act, such as the environmental management authorisation process for petroleum and greenhouse gas storage activities administered by the National Offshore Petroleum Safety and Environmental Management Authority under the </w:t>
      </w:r>
      <w:r w:rsidRPr="00174355">
        <w:rPr>
          <w:rFonts w:cs="Arial"/>
          <w:i/>
        </w:rPr>
        <w:t>Offshore Petroleum and Greenhouse</w:t>
      </w:r>
      <w:r w:rsidRPr="00174355">
        <w:rPr>
          <w:rFonts w:cs="Arial"/>
        </w:rPr>
        <w:t xml:space="preserve"> </w:t>
      </w:r>
      <w:r w:rsidRPr="00174355">
        <w:rPr>
          <w:rFonts w:cs="Arial"/>
          <w:i/>
        </w:rPr>
        <w:t>Gas Storage Act 2006</w:t>
      </w:r>
      <w:r w:rsidRPr="00174355">
        <w:rPr>
          <w:rFonts w:cs="Arial"/>
        </w:rPr>
        <w:t>.</w:t>
      </w:r>
    </w:p>
    <w:p w14:paraId="393ABA44" w14:textId="6DDA98A2" w:rsidR="00A87CD9" w:rsidRDefault="00A87CD9" w:rsidP="003A4E3A">
      <w:pPr>
        <w:widowControl w:val="0"/>
        <w:spacing w:before="144" w:after="144"/>
        <w:rPr>
          <w:i/>
        </w:rPr>
      </w:pPr>
      <w:r w:rsidRPr="00F2404E">
        <w:t xml:space="preserve">The </w:t>
      </w:r>
      <w:r w:rsidRPr="00F2404E">
        <w:rPr>
          <w:i/>
          <w:iCs/>
        </w:rPr>
        <w:t>Environment Protection (Sea Dumping) Act 1981</w:t>
      </w:r>
      <w:r w:rsidRPr="00F2404E">
        <w:t xml:space="preserve"> fulfils Australia’s international obligations under the </w:t>
      </w:r>
      <w:r w:rsidRPr="00F2404E">
        <w:rPr>
          <w:i/>
          <w:iCs/>
        </w:rPr>
        <w:t xml:space="preserve">1996 Protocol to the Convention on the Prevention of Marine Pollution by Dumping of Wastes and Other Matter, 1972 </w:t>
      </w:r>
      <w:r w:rsidRPr="00F2404E">
        <w:t xml:space="preserve">(London Protocol) to prevent marine pollution by regulating the types of materials that may be considered for ocean disposal. Reflecting this a class approval may be given to certain works where they have been </w:t>
      </w:r>
      <w:r w:rsidRPr="00174355">
        <w:rPr>
          <w:rFonts w:cs="Arial"/>
        </w:rPr>
        <w:t>considered and authorised under</w:t>
      </w:r>
      <w:r>
        <w:rPr>
          <w:rFonts w:cs="Arial"/>
        </w:rPr>
        <w:t xml:space="preserve"> </w:t>
      </w:r>
      <w:r>
        <w:t xml:space="preserve">the </w:t>
      </w:r>
      <w:r>
        <w:rPr>
          <w:i/>
        </w:rPr>
        <w:t xml:space="preserve">Environment Protection (Sea </w:t>
      </w:r>
      <w:r w:rsidRPr="000375D6">
        <w:rPr>
          <w:i/>
        </w:rPr>
        <w:t>Dumping</w:t>
      </w:r>
      <w:r>
        <w:rPr>
          <w:i/>
        </w:rPr>
        <w:t>) Act 1981.</w:t>
      </w:r>
    </w:p>
    <w:p w14:paraId="118826EC" w14:textId="1D0898CC" w:rsidR="003A4E3A" w:rsidRPr="00174355" w:rsidRDefault="003A4E3A" w:rsidP="003A4E3A">
      <w:pPr>
        <w:widowControl w:val="0"/>
        <w:spacing w:before="144" w:after="144"/>
        <w:rPr>
          <w:rFonts w:cs="Arial"/>
        </w:rPr>
      </w:pPr>
      <w:r w:rsidRPr="00174355">
        <w:rPr>
          <w:rFonts w:cs="Arial"/>
        </w:rPr>
        <w:t>Class approvals may also be issued for activities regulated under other government or industry policies, plans or programs where the impacts of activities are subject to satisfactory assessment, and would be introduced in consultation with the relevant person or class of persons.</w:t>
      </w:r>
    </w:p>
    <w:p w14:paraId="2F49EE1F" w14:textId="77777777" w:rsidR="003A4E3A" w:rsidRPr="00174355" w:rsidRDefault="003A4E3A" w:rsidP="00F77B3B">
      <w:pPr>
        <w:pStyle w:val="Part46-Heading4"/>
        <w:rPr>
          <w:rFonts w:cs="Arial"/>
        </w:rPr>
      </w:pPr>
      <w:r w:rsidRPr="00174355">
        <w:rPr>
          <w:rFonts w:cs="Arial"/>
        </w:rPr>
        <w:t>Prescriptions</w:t>
      </w:r>
      <w:r w:rsidRPr="00174355">
        <w:rPr>
          <w:rFonts w:cs="Arial"/>
        </w:rPr>
        <w:tab/>
      </w:r>
    </w:p>
    <w:p w14:paraId="4240F28E" w14:textId="58F8770B" w:rsidR="003A4E3A" w:rsidRPr="00174355" w:rsidRDefault="003A4E3A" w:rsidP="0022104D">
      <w:pPr>
        <w:pStyle w:val="Heading4"/>
      </w:pPr>
      <w:r w:rsidRPr="00174355">
        <w:t>The Director may issue a class approval for activities where prescribed by Section 4.</w:t>
      </w:r>
      <w:r w:rsidR="00454460" w:rsidRPr="00174355">
        <w:t>2</w:t>
      </w:r>
      <w:r w:rsidRPr="00174355">
        <w:t> (Rules for activities).</w:t>
      </w:r>
    </w:p>
    <w:p w14:paraId="50A5FC83" w14:textId="77777777" w:rsidR="003A4E3A" w:rsidRPr="00174355" w:rsidRDefault="003A4E3A" w:rsidP="0022104D">
      <w:pPr>
        <w:pStyle w:val="Heading4"/>
      </w:pPr>
      <w:r w:rsidRPr="00174355">
        <w:t xml:space="preserve">A class approval may be subject to conditions including but not limited to (and depending on the </w:t>
      </w:r>
      <w:bookmarkStart w:id="680" w:name="_GoBack"/>
      <w:bookmarkEnd w:id="680"/>
      <w:r w:rsidRPr="00174355">
        <w:t>class of activities):</w:t>
      </w:r>
    </w:p>
    <w:p w14:paraId="0AD52002" w14:textId="77777777" w:rsidR="003A4E3A" w:rsidRPr="00174355" w:rsidRDefault="003A4E3A" w:rsidP="001F1752">
      <w:pPr>
        <w:pStyle w:val="sub-prescriptionsabc"/>
        <w:widowControl w:val="0"/>
        <w:numPr>
          <w:ilvl w:val="0"/>
          <w:numId w:val="22"/>
        </w:numPr>
        <w:rPr>
          <w:rFonts w:cs="Arial"/>
        </w:rPr>
      </w:pPr>
      <w:r w:rsidRPr="00174355">
        <w:rPr>
          <w:rFonts w:cs="Arial"/>
        </w:rPr>
        <w:t>specifying the area in which, and the periods during which, the approved activity or class of activities may be conducted;</w:t>
      </w:r>
    </w:p>
    <w:p w14:paraId="2D39AE37" w14:textId="77777777" w:rsidR="003A4E3A" w:rsidRPr="00174355" w:rsidRDefault="003A4E3A" w:rsidP="001F1752">
      <w:pPr>
        <w:pStyle w:val="sub-prescriptionsabc"/>
        <w:widowControl w:val="0"/>
        <w:numPr>
          <w:ilvl w:val="0"/>
          <w:numId w:val="22"/>
        </w:numPr>
        <w:rPr>
          <w:rFonts w:cs="Arial"/>
        </w:rPr>
      </w:pPr>
      <w:r w:rsidRPr="00174355">
        <w:rPr>
          <w:rFonts w:cs="Arial"/>
        </w:rPr>
        <w:t>requiring the impacts of the authorised activity to be mitigated by specified actions developed in consultation with the Director;</w:t>
      </w:r>
    </w:p>
    <w:p w14:paraId="18DD4462" w14:textId="77777777" w:rsidR="003A4E3A" w:rsidRPr="00174355" w:rsidRDefault="003A4E3A" w:rsidP="001F1752">
      <w:pPr>
        <w:pStyle w:val="sub-prescriptionsabc"/>
        <w:widowControl w:val="0"/>
        <w:numPr>
          <w:ilvl w:val="0"/>
          <w:numId w:val="22"/>
        </w:numPr>
        <w:rPr>
          <w:rFonts w:cs="Arial"/>
        </w:rPr>
      </w:pPr>
      <w:r w:rsidRPr="00174355">
        <w:rPr>
          <w:rFonts w:cs="Arial"/>
        </w:rPr>
        <w:t>regulating the use of, or requiring the use of vessel identification and monitoring systems;</w:t>
      </w:r>
    </w:p>
    <w:p w14:paraId="7B951341" w14:textId="77777777" w:rsidR="003A4E3A" w:rsidRPr="00174355" w:rsidRDefault="003A4E3A" w:rsidP="001F1752">
      <w:pPr>
        <w:pStyle w:val="sub-prescriptionsabc"/>
        <w:widowControl w:val="0"/>
        <w:numPr>
          <w:ilvl w:val="0"/>
          <w:numId w:val="22"/>
        </w:numPr>
        <w:rPr>
          <w:rFonts w:cs="Arial"/>
        </w:rPr>
      </w:pPr>
      <w:r w:rsidRPr="00174355">
        <w:rPr>
          <w:rFonts w:cs="Arial"/>
        </w:rPr>
        <w:t>the provision of, or consent for access to, data for compliance and monitoring purposes;</w:t>
      </w:r>
    </w:p>
    <w:p w14:paraId="21109289" w14:textId="50236079" w:rsidR="003A4E3A" w:rsidRPr="00174355" w:rsidRDefault="003A4E3A" w:rsidP="001F1752">
      <w:pPr>
        <w:pStyle w:val="sub-prescriptionsabc"/>
        <w:widowControl w:val="0"/>
        <w:numPr>
          <w:ilvl w:val="0"/>
          <w:numId w:val="22"/>
        </w:numPr>
        <w:rPr>
          <w:rFonts w:cs="Arial"/>
        </w:rPr>
      </w:pPr>
      <w:r w:rsidRPr="00174355">
        <w:rPr>
          <w:rFonts w:cs="Arial"/>
        </w:rPr>
        <w:t>making results of data collection, research and monitoring available to the Director (and in a specific format where relevant);</w:t>
      </w:r>
    </w:p>
    <w:p w14:paraId="13D2573B" w14:textId="77777777" w:rsidR="003A4E3A" w:rsidRPr="00174355" w:rsidRDefault="003A4E3A" w:rsidP="001F1752">
      <w:pPr>
        <w:pStyle w:val="sub-prescriptionsabc"/>
        <w:widowControl w:val="0"/>
        <w:numPr>
          <w:ilvl w:val="0"/>
          <w:numId w:val="22"/>
        </w:numPr>
        <w:rPr>
          <w:rFonts w:cs="Arial"/>
        </w:rPr>
      </w:pPr>
      <w:r w:rsidRPr="00174355">
        <w:rPr>
          <w:rFonts w:cs="Arial"/>
        </w:rPr>
        <w:t>requiring reporting or auditing;</w:t>
      </w:r>
    </w:p>
    <w:p w14:paraId="07693486" w14:textId="52ACC4F8" w:rsidR="003A4E3A" w:rsidRPr="00174355" w:rsidRDefault="003A4E3A" w:rsidP="001F1752">
      <w:pPr>
        <w:pStyle w:val="sub-prescriptionsabc"/>
        <w:widowControl w:val="0"/>
        <w:numPr>
          <w:ilvl w:val="0"/>
          <w:numId w:val="22"/>
        </w:numPr>
        <w:rPr>
          <w:rFonts w:cs="Arial"/>
        </w:rPr>
      </w:pPr>
      <w:r w:rsidRPr="00174355">
        <w:rPr>
          <w:rFonts w:cs="Arial"/>
        </w:rPr>
        <w:t>complying with other Commonwealth, state or territory laws and authorisations issued under such laws;</w:t>
      </w:r>
    </w:p>
    <w:p w14:paraId="6A10B418" w14:textId="53C2B6A4" w:rsidR="003A4E3A" w:rsidRPr="00174355" w:rsidRDefault="003A4E3A" w:rsidP="001F1752">
      <w:pPr>
        <w:pStyle w:val="sub-prescriptionsabc"/>
        <w:widowControl w:val="0"/>
        <w:numPr>
          <w:ilvl w:val="0"/>
          <w:numId w:val="22"/>
        </w:numPr>
        <w:rPr>
          <w:rFonts w:cs="Arial"/>
        </w:rPr>
      </w:pPr>
      <w:r w:rsidRPr="00174355">
        <w:rPr>
          <w:rFonts w:cs="Arial"/>
        </w:rPr>
        <w:t>requiring, restricting or prohibiting the use of specified gear, equipment or practices;</w:t>
      </w:r>
    </w:p>
    <w:p w14:paraId="411C402B" w14:textId="77777777" w:rsidR="00133A6E" w:rsidRDefault="00133A6E">
      <w:pPr>
        <w:spacing w:before="0" w:after="160" w:line="259" w:lineRule="auto"/>
        <w:rPr>
          <w:rFonts w:cs="Arial"/>
        </w:rPr>
      </w:pPr>
      <w:r>
        <w:rPr>
          <w:rFonts w:cs="Arial"/>
        </w:rPr>
        <w:br w:type="page"/>
      </w:r>
    </w:p>
    <w:p w14:paraId="1DD9FE7F" w14:textId="17291C27" w:rsidR="003A4E3A" w:rsidRPr="00174355" w:rsidRDefault="003A4E3A" w:rsidP="001F1752">
      <w:pPr>
        <w:pStyle w:val="sub-prescriptionsabc"/>
        <w:widowControl w:val="0"/>
        <w:numPr>
          <w:ilvl w:val="0"/>
          <w:numId w:val="22"/>
        </w:numPr>
        <w:rPr>
          <w:rFonts w:cs="Arial"/>
        </w:rPr>
      </w:pPr>
      <w:r w:rsidRPr="00174355">
        <w:rPr>
          <w:rFonts w:cs="Arial"/>
        </w:rPr>
        <w:lastRenderedPageBreak/>
        <w:t>allowing for the Director or representative</w:t>
      </w:r>
      <w:r w:rsidRPr="00174355">
        <w:rPr>
          <w:rStyle w:val="CommentReference"/>
          <w:rFonts w:cs="Arial"/>
        </w:rPr>
        <w:t xml:space="preserve"> </w:t>
      </w:r>
      <w:r w:rsidRPr="00174355">
        <w:rPr>
          <w:rFonts w:cs="Arial"/>
        </w:rPr>
        <w:t xml:space="preserve">to board vessels, accompany tours or enter premises for the purpose of evaluating compliance with </w:t>
      </w:r>
      <w:r w:rsidR="004877ED">
        <w:rPr>
          <w:rFonts w:cs="Arial"/>
        </w:rPr>
        <w:t>class approval</w:t>
      </w:r>
      <w:r w:rsidRPr="00174355">
        <w:rPr>
          <w:rFonts w:cs="Arial"/>
        </w:rPr>
        <w:t xml:space="preserve"> conditions; and</w:t>
      </w:r>
    </w:p>
    <w:p w14:paraId="4F0518B1" w14:textId="77777777" w:rsidR="003A4E3A" w:rsidRPr="00174355" w:rsidRDefault="003A4E3A" w:rsidP="001F1752">
      <w:pPr>
        <w:pStyle w:val="sub-prescriptionsabc"/>
        <w:widowControl w:val="0"/>
        <w:numPr>
          <w:ilvl w:val="0"/>
          <w:numId w:val="22"/>
        </w:numPr>
        <w:rPr>
          <w:rFonts w:cs="Arial"/>
        </w:rPr>
      </w:pPr>
      <w:r w:rsidRPr="00174355">
        <w:rPr>
          <w:rFonts w:cs="Arial"/>
        </w:rPr>
        <w:t>providing for the payment of fees.</w:t>
      </w:r>
    </w:p>
    <w:p w14:paraId="11910DE1" w14:textId="77777777" w:rsidR="003A4E3A" w:rsidRPr="00174355" w:rsidRDefault="003A4E3A" w:rsidP="0022104D">
      <w:pPr>
        <w:pStyle w:val="Heading4"/>
        <w:rPr>
          <w:rFonts w:eastAsiaTheme="minorEastAsia"/>
          <w:color w:val="auto"/>
        </w:rPr>
      </w:pPr>
      <w:r w:rsidRPr="00174355">
        <w:t>A class approval may be varied, suspended or cancelled, and approval conditions may be varied or revoked, or further conditions imposed, if the Director is satisfied that:</w:t>
      </w:r>
    </w:p>
    <w:p w14:paraId="04CE2079" w14:textId="77777777" w:rsidR="003A4E3A" w:rsidRPr="00174355" w:rsidRDefault="003A4E3A" w:rsidP="001F1752">
      <w:pPr>
        <w:pStyle w:val="sub-prescriptionsabc"/>
        <w:widowControl w:val="0"/>
        <w:numPr>
          <w:ilvl w:val="0"/>
          <w:numId w:val="23"/>
        </w:numPr>
        <w:rPr>
          <w:rFonts w:cs="Arial"/>
        </w:rPr>
      </w:pPr>
      <w:r w:rsidRPr="00174355">
        <w:rPr>
          <w:rFonts w:cs="Arial"/>
        </w:rPr>
        <w:t>the activities, or an activity in the class of activities, to which the approval relates have not been, are not being, or likely will not be, conducted in accordance with the approval or a condition of the approval; or</w:t>
      </w:r>
    </w:p>
    <w:p w14:paraId="72C06A1E" w14:textId="6DB165B9" w:rsidR="003A4E3A" w:rsidRPr="00174355" w:rsidRDefault="003A4E3A" w:rsidP="001F1752">
      <w:pPr>
        <w:pStyle w:val="sub-prescriptionsabc"/>
        <w:widowControl w:val="0"/>
        <w:numPr>
          <w:ilvl w:val="0"/>
          <w:numId w:val="23"/>
        </w:numPr>
        <w:rPr>
          <w:rFonts w:cs="Arial"/>
        </w:rPr>
      </w:pPr>
      <w:r w:rsidRPr="00F60B3E">
        <w:rPr>
          <w:rFonts w:cs="Arial"/>
        </w:rPr>
        <w:t>assessment of impacts under a policy, plan or program to which Section 4.</w:t>
      </w:r>
      <w:r w:rsidR="009C1623" w:rsidRPr="00F60B3E">
        <w:rPr>
          <w:rFonts w:cs="Arial"/>
        </w:rPr>
        <w:t>3.2 (Assessments under other processes) applies is not being made, or is likely not to be made, in a manner consistent with Section 4.3.1</w:t>
      </w:r>
      <w:r w:rsidR="00E14E43" w:rsidRPr="00F60B3E">
        <w:rPr>
          <w:rFonts w:cs="Arial"/>
        </w:rPr>
        <w:t>.3</w:t>
      </w:r>
      <w:r w:rsidR="009C1623" w:rsidRPr="00F60B3E">
        <w:rPr>
          <w:rFonts w:cs="Arial"/>
        </w:rPr>
        <w:t xml:space="preserve"> or is not being made in accordance with the approval or a condition of the approval</w:t>
      </w:r>
      <w:r w:rsidRPr="00174355">
        <w:rPr>
          <w:rFonts w:cs="Arial"/>
        </w:rPr>
        <w:t>; or</w:t>
      </w:r>
    </w:p>
    <w:p w14:paraId="5AB3E886" w14:textId="53F337C1" w:rsidR="003A4E3A" w:rsidRPr="00174355" w:rsidRDefault="003A4E3A" w:rsidP="001F1752">
      <w:pPr>
        <w:pStyle w:val="sub-prescriptionsabc"/>
        <w:widowControl w:val="0"/>
        <w:numPr>
          <w:ilvl w:val="0"/>
          <w:numId w:val="23"/>
        </w:numPr>
        <w:rPr>
          <w:rFonts w:cs="Arial"/>
        </w:rPr>
      </w:pPr>
      <w:r w:rsidRPr="00174355">
        <w:rPr>
          <w:rFonts w:cs="Arial"/>
        </w:rPr>
        <w:t>the impacts of the activities, or an activity in the class of activities, to which the approval relates are no longer acceptable (Section 4.</w:t>
      </w:r>
      <w:r w:rsidR="00454460" w:rsidRPr="00174355">
        <w:rPr>
          <w:rFonts w:cs="Arial"/>
        </w:rPr>
        <w:t>3</w:t>
      </w:r>
      <w:r w:rsidRPr="00174355">
        <w:rPr>
          <w:rFonts w:cs="Arial"/>
        </w:rPr>
        <w:t>.1 Decision-making); or</w:t>
      </w:r>
    </w:p>
    <w:p w14:paraId="42EC3E9C" w14:textId="77777777" w:rsidR="003A4E3A" w:rsidRPr="00174355" w:rsidRDefault="003A4E3A" w:rsidP="001F1752">
      <w:pPr>
        <w:pStyle w:val="sub-prescriptionsabc"/>
        <w:widowControl w:val="0"/>
        <w:numPr>
          <w:ilvl w:val="0"/>
          <w:numId w:val="23"/>
        </w:numPr>
        <w:rPr>
          <w:rFonts w:cs="Arial"/>
        </w:rPr>
      </w:pPr>
      <w:r w:rsidRPr="00174355">
        <w:rPr>
          <w:rFonts w:cs="Arial"/>
        </w:rPr>
        <w:t>activities, or an activity in the class of activities, to which the approval relates are likely to cause an unacceptable risk to public health and safety; or</w:t>
      </w:r>
    </w:p>
    <w:p w14:paraId="7C2AD005" w14:textId="77777777" w:rsidR="003A4E3A" w:rsidRPr="00174355" w:rsidRDefault="003A4E3A" w:rsidP="001F1752">
      <w:pPr>
        <w:pStyle w:val="sub-prescriptionsabc"/>
        <w:widowControl w:val="0"/>
        <w:numPr>
          <w:ilvl w:val="0"/>
          <w:numId w:val="23"/>
        </w:numPr>
        <w:rPr>
          <w:rFonts w:cs="Arial"/>
        </w:rPr>
      </w:pPr>
      <w:r w:rsidRPr="00174355">
        <w:rPr>
          <w:rFonts w:cs="Arial"/>
        </w:rPr>
        <w:t>there are reasonable grounds for believing that if the decision to issue the approval were being considered again the approval would not be issued, or would not be issued in the same terms or subject to the same conditions (for example, because of new information, or if a relevant matter that the Director took into account in deciding to issue an approval has changed or no longer exists).</w:t>
      </w:r>
    </w:p>
    <w:p w14:paraId="117B387F" w14:textId="77777777" w:rsidR="003A4E3A" w:rsidRPr="00174355" w:rsidRDefault="003A4E3A" w:rsidP="0022104D">
      <w:pPr>
        <w:pStyle w:val="Heading4"/>
      </w:pPr>
      <w:r w:rsidRPr="00174355">
        <w:t>Class approval conditions may be varied or revoked, or further conditions imposed, if the Director is satisfied that it is necessary or appropriate to do so for the efficient or effective management of the activities to which the approval relates.</w:t>
      </w:r>
    </w:p>
    <w:p w14:paraId="3F330A2C" w14:textId="6AB1EB11" w:rsidR="003A4E3A" w:rsidRPr="00174355" w:rsidRDefault="003A4E3A" w:rsidP="0022104D">
      <w:pPr>
        <w:pStyle w:val="Heading4"/>
      </w:pPr>
      <w:r w:rsidRPr="00174355">
        <w:t>Class approval conditions may be revoked if the Director is satisfied that the condition(s) is/are not necessary and the impacts of the activities to which the approval relates will remain acceptable (Section 4.</w:t>
      </w:r>
      <w:r w:rsidR="00454460" w:rsidRPr="00174355">
        <w:t>3</w:t>
      </w:r>
      <w:r w:rsidRPr="00174355">
        <w:t>.1 Decision-making).</w:t>
      </w:r>
    </w:p>
    <w:p w14:paraId="241A1001" w14:textId="77777777" w:rsidR="003A4E3A" w:rsidRPr="00174355" w:rsidRDefault="003A4E3A" w:rsidP="0022104D">
      <w:pPr>
        <w:pStyle w:val="Heading4"/>
      </w:pPr>
      <w:r w:rsidRPr="00174355">
        <w:t>A class approval or conditions may be varied if the Director is satisfied that the impacts of the activities to which the approval relates will remain acceptable under the approval or conditions as varied (including, for example, to allow new or additional commercial fishing methods and gear types to be used).</w:t>
      </w:r>
    </w:p>
    <w:p w14:paraId="16E4BDEC" w14:textId="77777777" w:rsidR="003A4E3A" w:rsidRPr="00174355" w:rsidRDefault="003A4E3A" w:rsidP="0022104D">
      <w:pPr>
        <w:pStyle w:val="Heading4"/>
      </w:pPr>
      <w:r w:rsidRPr="00174355">
        <w:t>A class approval may be varied to remove a person from the class of approved persons at the request of that person.</w:t>
      </w:r>
    </w:p>
    <w:p w14:paraId="6056CC1E" w14:textId="77777777" w:rsidR="003A4E3A" w:rsidRPr="00174355" w:rsidRDefault="003A4E3A" w:rsidP="0022104D">
      <w:pPr>
        <w:pStyle w:val="Heading4"/>
      </w:pPr>
      <w:r w:rsidRPr="00174355">
        <w:t>A class approval may be varied to remove a person from the class of approved persons if the Director is satisfied that the person:</w:t>
      </w:r>
    </w:p>
    <w:p w14:paraId="7CE17C60" w14:textId="77777777" w:rsidR="003A4E3A" w:rsidRPr="00174355" w:rsidRDefault="003A4E3A" w:rsidP="001F1752">
      <w:pPr>
        <w:pStyle w:val="sub-prescriptionsabc"/>
        <w:widowControl w:val="0"/>
        <w:numPr>
          <w:ilvl w:val="0"/>
          <w:numId w:val="24"/>
        </w:numPr>
        <w:rPr>
          <w:rFonts w:cs="Arial"/>
        </w:rPr>
      </w:pPr>
      <w:r w:rsidRPr="00174355">
        <w:rPr>
          <w:rFonts w:cs="Arial"/>
        </w:rPr>
        <w:t>has breached a condition of the approval; or</w:t>
      </w:r>
    </w:p>
    <w:p w14:paraId="716D7B23" w14:textId="77777777" w:rsidR="003A4E3A" w:rsidRPr="00174355" w:rsidRDefault="003A4E3A" w:rsidP="001F1752">
      <w:pPr>
        <w:pStyle w:val="sub-prescriptionsabc"/>
        <w:widowControl w:val="0"/>
        <w:numPr>
          <w:ilvl w:val="0"/>
          <w:numId w:val="24"/>
        </w:numPr>
        <w:rPr>
          <w:rFonts w:cs="Arial"/>
        </w:rPr>
      </w:pPr>
      <w:r w:rsidRPr="00174355">
        <w:rPr>
          <w:rFonts w:cs="Arial"/>
        </w:rPr>
        <w:t>has in the previous 10 years been convicted of, or is subject to proceedings for, an offence under the EPBC Act, EPBC Regulations, or any other law of the Commonwealth about the protection, conservation or management of native species or ecological communities.</w:t>
      </w:r>
    </w:p>
    <w:p w14:paraId="1019EF1F" w14:textId="7EAC5741" w:rsidR="001643F6" w:rsidRPr="00174355" w:rsidRDefault="0050558E">
      <w:pPr>
        <w:widowControl w:val="0"/>
        <w:shd w:val="clear" w:color="auto" w:fill="F2F2F2" w:themeFill="background1" w:themeFillShade="F2"/>
        <w:ind w:left="851"/>
        <w:rPr>
          <w:rFonts w:cs="Arial"/>
        </w:rPr>
      </w:pPr>
      <w:r w:rsidRPr="00174355">
        <w:rPr>
          <w:rFonts w:cs="Arial"/>
          <w:b/>
        </w:rPr>
        <w:t>Note:</w:t>
      </w:r>
      <w:r w:rsidR="003A4E3A" w:rsidRPr="00174355">
        <w:rPr>
          <w:rFonts w:cs="Arial"/>
        </w:rPr>
        <w:t xml:space="preserve"> Where a person has been removed from a class approval, they may apply for a permit under Section 4.</w:t>
      </w:r>
      <w:r w:rsidR="00454460" w:rsidRPr="00174355">
        <w:rPr>
          <w:rFonts w:cs="Arial"/>
        </w:rPr>
        <w:t>4</w:t>
      </w:r>
      <w:r w:rsidR="003A4E3A" w:rsidRPr="00174355">
        <w:rPr>
          <w:rFonts w:cs="Arial"/>
        </w:rPr>
        <w:t>.1 (Permits)</w:t>
      </w:r>
      <w:r w:rsidR="00883931">
        <w:rPr>
          <w:rFonts w:cs="Arial"/>
        </w:rPr>
        <w:t xml:space="preserve"> or a</w:t>
      </w:r>
      <w:r w:rsidR="00872820">
        <w:rPr>
          <w:rFonts w:cs="Arial"/>
        </w:rPr>
        <w:t>n activity</w:t>
      </w:r>
      <w:r w:rsidR="00883931">
        <w:rPr>
          <w:rFonts w:cs="Arial"/>
        </w:rPr>
        <w:t xml:space="preserve"> li</w:t>
      </w:r>
      <w:r w:rsidR="00813EFC">
        <w:rPr>
          <w:rFonts w:cs="Arial"/>
        </w:rPr>
        <w:t>cence under Section 4.4.3</w:t>
      </w:r>
      <w:r w:rsidR="00883931">
        <w:rPr>
          <w:rFonts w:cs="Arial"/>
        </w:rPr>
        <w:t xml:space="preserve"> (</w:t>
      </w:r>
      <w:r w:rsidR="00813EFC">
        <w:rPr>
          <w:rFonts w:cs="Arial"/>
        </w:rPr>
        <w:t>Activity l</w:t>
      </w:r>
      <w:r w:rsidR="00883931">
        <w:rPr>
          <w:rFonts w:cs="Arial"/>
        </w:rPr>
        <w:t>icences and leases)</w:t>
      </w:r>
      <w:r w:rsidR="003A4E3A" w:rsidRPr="00174355">
        <w:rPr>
          <w:rFonts w:cs="Arial"/>
        </w:rPr>
        <w:t>.</w:t>
      </w:r>
    </w:p>
    <w:p w14:paraId="4DF7200C" w14:textId="376F2505" w:rsidR="003A4E3A" w:rsidRPr="00174355" w:rsidRDefault="0050558E">
      <w:pPr>
        <w:widowControl w:val="0"/>
        <w:shd w:val="clear" w:color="auto" w:fill="F2F2F2" w:themeFill="background1" w:themeFillShade="F2"/>
        <w:ind w:left="851"/>
        <w:rPr>
          <w:rFonts w:cs="Arial"/>
        </w:rPr>
      </w:pPr>
      <w:r w:rsidRPr="00174355">
        <w:rPr>
          <w:rFonts w:cs="Arial"/>
          <w:b/>
        </w:rPr>
        <w:t>Note:</w:t>
      </w:r>
      <w:r w:rsidR="003A4E3A" w:rsidRPr="00174355">
        <w:rPr>
          <w:rFonts w:cs="Arial"/>
        </w:rPr>
        <w:t xml:space="preserve"> Part VIIC of the </w:t>
      </w:r>
      <w:r w:rsidR="003A4E3A" w:rsidRPr="00174355">
        <w:rPr>
          <w:rFonts w:cs="Arial"/>
          <w:i/>
        </w:rPr>
        <w:t>Crimes Act 1914</w:t>
      </w:r>
      <w:r w:rsidR="003A4E3A" w:rsidRPr="00174355">
        <w:rPr>
          <w:rFonts w:cs="Arial"/>
        </w:rPr>
        <w:t xml:space="preserve"> includes provisions that, in certain circumstances, relieve persons from the requirement to disclose spent convictions and require persons aware of such convictions to disregard them.</w:t>
      </w:r>
    </w:p>
    <w:p w14:paraId="1C955782" w14:textId="77777777" w:rsidR="003A4E3A" w:rsidRPr="00174355" w:rsidRDefault="003A4E3A" w:rsidP="0028333B">
      <w:pPr>
        <w:pStyle w:val="Heading3"/>
      </w:pPr>
      <w:bookmarkStart w:id="681" w:name="_Ref423030503"/>
      <w:bookmarkStart w:id="682" w:name="_Toc438624408"/>
      <w:bookmarkStart w:id="683" w:name="_Toc439933716"/>
      <w:bookmarkStart w:id="684" w:name="_Toc476652823"/>
      <w:bookmarkStart w:id="685" w:name="_Toc481512477"/>
      <w:bookmarkStart w:id="686" w:name="_Toc481760496"/>
      <w:bookmarkStart w:id="687" w:name="_Toc484449177"/>
      <w:bookmarkStart w:id="688" w:name="_Toc484452423"/>
      <w:bookmarkStart w:id="689" w:name="_Toc485123516"/>
      <w:bookmarkStart w:id="690" w:name="_Toc485302084"/>
      <w:bookmarkStart w:id="691" w:name="_Toc485302748"/>
      <w:bookmarkStart w:id="692" w:name="_Toc485735300"/>
      <w:bookmarkStart w:id="693" w:name="_Toc486517816"/>
      <w:bookmarkStart w:id="694" w:name="_Toc486579155"/>
      <w:bookmarkStart w:id="695" w:name="_Toc486589607"/>
      <w:bookmarkStart w:id="696" w:name="_Toc486600683"/>
      <w:bookmarkStart w:id="697" w:name="_Toc486950459"/>
      <w:bookmarkStart w:id="698" w:name="_Toc487209326"/>
      <w:bookmarkStart w:id="699" w:name="_Toc487545390"/>
      <w:bookmarkStart w:id="700" w:name="_Toc487545594"/>
      <w:bookmarkStart w:id="701" w:name="_Toc488315809"/>
      <w:bookmarkStart w:id="702" w:name="_Toc498692686"/>
      <w:bookmarkStart w:id="703" w:name="_Toc501466938"/>
      <w:bookmarkStart w:id="704" w:name="_Toc501535780"/>
      <w:r w:rsidRPr="00174355">
        <w:lastRenderedPageBreak/>
        <w:t>Activity licences and leases</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p>
    <w:p w14:paraId="284AE654" w14:textId="5372EADA" w:rsidR="003A4E3A" w:rsidRPr="00174355" w:rsidRDefault="003A4E3A" w:rsidP="003A4E3A">
      <w:pPr>
        <w:widowControl w:val="0"/>
        <w:rPr>
          <w:rFonts w:cs="Arial"/>
        </w:rPr>
      </w:pPr>
      <w:r w:rsidRPr="00174355">
        <w:rPr>
          <w:rFonts w:cs="Arial"/>
        </w:rPr>
        <w:t>A</w:t>
      </w:r>
      <w:r w:rsidR="00B27398">
        <w:rPr>
          <w:rFonts w:cs="Arial"/>
        </w:rPr>
        <w:t>n activity</w:t>
      </w:r>
      <w:r w:rsidRPr="00174355">
        <w:rPr>
          <w:rFonts w:cs="Arial"/>
        </w:rPr>
        <w:t xml:space="preserve"> licence or lease may be issued to authorise a</w:t>
      </w:r>
      <w:r w:rsidR="00B27398">
        <w:rPr>
          <w:rFonts w:cs="Arial"/>
        </w:rPr>
        <w:t>n</w:t>
      </w:r>
      <w:r w:rsidRPr="00174355">
        <w:rPr>
          <w:rFonts w:cs="Arial"/>
        </w:rPr>
        <w:t xml:space="preserve"> activity where it is more appropriate than the use of a permit or class approval, such as for tourism activities or activities that involve the installation of infrastructure (such as moorings or marker buoys). For the majority of these types of activities a licence will be the most suitable form of authorisation; however, th</w:t>
      </w:r>
      <w:r w:rsidR="00AF1853">
        <w:rPr>
          <w:rFonts w:cs="Arial"/>
        </w:rPr>
        <w:t>is</w:t>
      </w:r>
      <w:r w:rsidRPr="00174355">
        <w:rPr>
          <w:rFonts w:cs="Arial"/>
        </w:rPr>
        <w:t xml:space="preserve"> plan also provides for the Director to grant leases over land. Licences and leases are transferable and generally granted for a longer term than permits. They may include agreed fees reflecting the commercial value of the authorisation and, in the case of leases, provide security of tenure over land to support investment in infrastructure.</w:t>
      </w:r>
    </w:p>
    <w:p w14:paraId="5C72DEA9" w14:textId="702CF6D9" w:rsidR="003A4E3A" w:rsidRPr="00174355" w:rsidRDefault="00B27398" w:rsidP="003A4E3A">
      <w:pPr>
        <w:widowControl w:val="0"/>
        <w:rPr>
          <w:rFonts w:cs="Arial"/>
        </w:rPr>
      </w:pPr>
      <w:r w:rsidRPr="00174355">
        <w:rPr>
          <w:rFonts w:cs="Arial"/>
        </w:rPr>
        <w:t>An</w:t>
      </w:r>
      <w:r w:rsidR="003A4E3A" w:rsidRPr="00174355">
        <w:rPr>
          <w:rFonts w:cs="Arial"/>
        </w:rPr>
        <w:t xml:space="preserve"> activity licence authorises the holder to conduct their activities in the area to which the licence relates. A lease provides exclusive possession of the area of land in which an activity is to be conducted. Licences and leases enable continued growth of marine park services and allow for the growth of appropriate commercial business opportunities and partnerships with the Director that will maintain and promote marine park values.</w:t>
      </w:r>
    </w:p>
    <w:p w14:paraId="3DD4D170" w14:textId="77777777" w:rsidR="003A4E3A" w:rsidRPr="00174355" w:rsidRDefault="003A4E3A" w:rsidP="00F77B3B">
      <w:pPr>
        <w:pStyle w:val="Part46-Heading4"/>
        <w:rPr>
          <w:rFonts w:cs="Arial"/>
        </w:rPr>
      </w:pPr>
      <w:r w:rsidRPr="00174355">
        <w:rPr>
          <w:rFonts w:cs="Arial"/>
        </w:rPr>
        <w:t>Prescriptions</w:t>
      </w:r>
    </w:p>
    <w:p w14:paraId="28737993" w14:textId="0806E429" w:rsidR="003A4E3A" w:rsidRPr="00174355" w:rsidRDefault="003A4E3A" w:rsidP="0022104D">
      <w:pPr>
        <w:pStyle w:val="Heading4"/>
      </w:pPr>
      <w:r w:rsidRPr="00174355">
        <w:t>A</w:t>
      </w:r>
      <w:r w:rsidR="00B27398">
        <w:t>n</w:t>
      </w:r>
      <w:r w:rsidRPr="00174355">
        <w:t xml:space="preserve"> activity licence or lease may be granted where prescribed by Section 4.</w:t>
      </w:r>
      <w:r w:rsidR="00454460" w:rsidRPr="00174355">
        <w:t>2</w:t>
      </w:r>
      <w:r w:rsidRPr="00174355">
        <w:t> (Rules for activities), subject to the prescriptions (if any) relating to the activity.</w:t>
      </w:r>
    </w:p>
    <w:p w14:paraId="710BC59B" w14:textId="0B6BC028" w:rsidR="003A4E3A" w:rsidRPr="00174355" w:rsidRDefault="003A4E3A" w:rsidP="0022104D">
      <w:pPr>
        <w:pStyle w:val="Heading4"/>
      </w:pPr>
      <w:r w:rsidRPr="00174355">
        <w:t>A</w:t>
      </w:r>
      <w:r w:rsidR="00B27398">
        <w:t>n</w:t>
      </w:r>
      <w:r w:rsidRPr="00174355">
        <w:t xml:space="preserve"> activity licence or lease may be subject to conditions including but not limited to:</w:t>
      </w:r>
    </w:p>
    <w:p w14:paraId="6BA8B6E7" w14:textId="77777777" w:rsidR="003A4E3A" w:rsidRPr="00174355" w:rsidRDefault="003A4E3A" w:rsidP="001F1752">
      <w:pPr>
        <w:pStyle w:val="sub-prescriptionsabc"/>
        <w:widowControl w:val="0"/>
        <w:numPr>
          <w:ilvl w:val="0"/>
          <w:numId w:val="25"/>
        </w:numPr>
        <w:rPr>
          <w:rFonts w:cs="Arial"/>
        </w:rPr>
      </w:pPr>
      <w:r w:rsidRPr="00174355">
        <w:rPr>
          <w:rFonts w:cs="Arial"/>
        </w:rPr>
        <w:t>specifying the area in which, and the periods during which, the authorised activity may be conducted;</w:t>
      </w:r>
    </w:p>
    <w:p w14:paraId="427DB5D4" w14:textId="77777777" w:rsidR="003A4E3A" w:rsidRPr="00174355" w:rsidRDefault="003A4E3A" w:rsidP="001F1752">
      <w:pPr>
        <w:pStyle w:val="sub-prescriptionsabc"/>
        <w:widowControl w:val="0"/>
        <w:numPr>
          <w:ilvl w:val="0"/>
          <w:numId w:val="25"/>
        </w:numPr>
        <w:rPr>
          <w:rFonts w:cs="Arial"/>
        </w:rPr>
      </w:pPr>
      <w:r w:rsidRPr="00174355">
        <w:rPr>
          <w:rFonts w:cs="Arial"/>
        </w:rPr>
        <w:t>requiring the impacts of the authorised activity to be prevented or mitigated by specified actions developed in consultation with the Director;</w:t>
      </w:r>
    </w:p>
    <w:p w14:paraId="6BB54DDF" w14:textId="77777777" w:rsidR="003A4E3A" w:rsidRPr="00174355" w:rsidRDefault="003A4E3A" w:rsidP="001F1752">
      <w:pPr>
        <w:pStyle w:val="sub-prescriptionsabc"/>
        <w:widowControl w:val="0"/>
        <w:numPr>
          <w:ilvl w:val="0"/>
          <w:numId w:val="25"/>
        </w:numPr>
        <w:rPr>
          <w:rFonts w:cs="Arial"/>
        </w:rPr>
      </w:pPr>
      <w:r w:rsidRPr="00174355">
        <w:rPr>
          <w:rFonts w:cs="Arial"/>
        </w:rPr>
        <w:t>regulating the use of, or requiring the use of vessel identification and monitoring systems;</w:t>
      </w:r>
    </w:p>
    <w:p w14:paraId="25794545" w14:textId="77777777" w:rsidR="003A4E3A" w:rsidRPr="00174355" w:rsidRDefault="003A4E3A" w:rsidP="001F1752">
      <w:pPr>
        <w:pStyle w:val="sub-prescriptionsabc"/>
        <w:widowControl w:val="0"/>
        <w:numPr>
          <w:ilvl w:val="0"/>
          <w:numId w:val="25"/>
        </w:numPr>
        <w:rPr>
          <w:rFonts w:cs="Arial"/>
        </w:rPr>
      </w:pPr>
      <w:r w:rsidRPr="00174355">
        <w:rPr>
          <w:rFonts w:cs="Arial"/>
        </w:rPr>
        <w:t>the provision of, or consent for access to data for compliance and monitoring purposes;</w:t>
      </w:r>
    </w:p>
    <w:p w14:paraId="38633937" w14:textId="138EA001" w:rsidR="003A4E3A" w:rsidRPr="00174355" w:rsidRDefault="003A4E3A" w:rsidP="001F1752">
      <w:pPr>
        <w:pStyle w:val="sub-prescriptionsabc"/>
        <w:widowControl w:val="0"/>
        <w:numPr>
          <w:ilvl w:val="0"/>
          <w:numId w:val="25"/>
        </w:numPr>
        <w:rPr>
          <w:rFonts w:cs="Arial"/>
        </w:rPr>
      </w:pPr>
      <w:r w:rsidRPr="00174355">
        <w:rPr>
          <w:rFonts w:cs="Arial"/>
        </w:rPr>
        <w:t>making results of data collection, research and monitoring available to the Director (</w:t>
      </w:r>
      <w:r w:rsidR="004E1983" w:rsidRPr="00174355">
        <w:rPr>
          <w:rFonts w:cs="Arial"/>
        </w:rPr>
        <w:t xml:space="preserve">and </w:t>
      </w:r>
      <w:r w:rsidRPr="00174355">
        <w:rPr>
          <w:rFonts w:cs="Arial"/>
        </w:rPr>
        <w:t>in a specific format where relevant);</w:t>
      </w:r>
    </w:p>
    <w:p w14:paraId="5196C1F4" w14:textId="77777777" w:rsidR="003A4E3A" w:rsidRPr="00174355" w:rsidRDefault="003A4E3A" w:rsidP="001F1752">
      <w:pPr>
        <w:pStyle w:val="sub-prescriptionsabc"/>
        <w:widowControl w:val="0"/>
        <w:numPr>
          <w:ilvl w:val="0"/>
          <w:numId w:val="25"/>
        </w:numPr>
        <w:rPr>
          <w:rFonts w:cs="Arial"/>
        </w:rPr>
      </w:pPr>
      <w:r w:rsidRPr="00174355">
        <w:rPr>
          <w:rFonts w:cs="Arial"/>
        </w:rPr>
        <w:t>requiring reporting or auditing;</w:t>
      </w:r>
    </w:p>
    <w:p w14:paraId="1F9B98B7" w14:textId="6E25AC1B" w:rsidR="003A4E3A" w:rsidRPr="00174355" w:rsidRDefault="003A4E3A" w:rsidP="001F1752">
      <w:pPr>
        <w:pStyle w:val="sub-prescriptionsabc"/>
        <w:widowControl w:val="0"/>
        <w:numPr>
          <w:ilvl w:val="0"/>
          <w:numId w:val="25"/>
        </w:numPr>
        <w:rPr>
          <w:rFonts w:cs="Arial"/>
        </w:rPr>
      </w:pPr>
      <w:r w:rsidRPr="00174355">
        <w:rPr>
          <w:rFonts w:cs="Arial"/>
        </w:rPr>
        <w:t>complying with other Commonwealth, state or territory laws and authorisations issued under such laws;</w:t>
      </w:r>
    </w:p>
    <w:p w14:paraId="2F3E6D9D" w14:textId="5583E87C" w:rsidR="003A4E3A" w:rsidRPr="00174355" w:rsidRDefault="003A4E3A" w:rsidP="001F1752">
      <w:pPr>
        <w:pStyle w:val="sub-prescriptionsabc"/>
        <w:widowControl w:val="0"/>
        <w:numPr>
          <w:ilvl w:val="0"/>
          <w:numId w:val="25"/>
        </w:numPr>
        <w:rPr>
          <w:rFonts w:cs="Arial"/>
        </w:rPr>
      </w:pPr>
      <w:r w:rsidRPr="00174355">
        <w:rPr>
          <w:rFonts w:cs="Arial"/>
        </w:rPr>
        <w:t>requiring, restricting or prohibiting the use of specified gear, equipment or practices;</w:t>
      </w:r>
    </w:p>
    <w:p w14:paraId="08FFDE4E" w14:textId="77777777" w:rsidR="003A4E3A" w:rsidRPr="00174355" w:rsidRDefault="003A4E3A" w:rsidP="001F1752">
      <w:pPr>
        <w:pStyle w:val="sub-prescriptionsabc"/>
        <w:widowControl w:val="0"/>
        <w:numPr>
          <w:ilvl w:val="0"/>
          <w:numId w:val="25"/>
        </w:numPr>
        <w:rPr>
          <w:rFonts w:cs="Arial"/>
        </w:rPr>
      </w:pPr>
      <w:r w:rsidRPr="00174355">
        <w:rPr>
          <w:rFonts w:cs="Arial"/>
        </w:rPr>
        <w:t>allowing for the Director or representative</w:t>
      </w:r>
      <w:r w:rsidRPr="00174355">
        <w:rPr>
          <w:rStyle w:val="CommentReference"/>
          <w:rFonts w:cs="Arial"/>
        </w:rPr>
        <w:t xml:space="preserve"> </w:t>
      </w:r>
      <w:r w:rsidRPr="00174355">
        <w:rPr>
          <w:rFonts w:cs="Arial"/>
        </w:rPr>
        <w:t>to board vessels, accompany tours or enter premises for the purpose of evaluating compliance with licence conditions; and</w:t>
      </w:r>
    </w:p>
    <w:p w14:paraId="5B0007A3" w14:textId="77777777" w:rsidR="003A4E3A" w:rsidRPr="00174355" w:rsidRDefault="003A4E3A" w:rsidP="001F1752">
      <w:pPr>
        <w:pStyle w:val="sub-prescriptionsabc"/>
        <w:widowControl w:val="0"/>
        <w:numPr>
          <w:ilvl w:val="0"/>
          <w:numId w:val="25"/>
        </w:numPr>
        <w:rPr>
          <w:rFonts w:cs="Arial"/>
        </w:rPr>
      </w:pPr>
      <w:r w:rsidRPr="00174355">
        <w:rPr>
          <w:rFonts w:cs="Arial"/>
        </w:rPr>
        <w:t>providing for the payment of fees.</w:t>
      </w:r>
    </w:p>
    <w:p w14:paraId="2B31E5FD" w14:textId="77777777" w:rsidR="003A4E3A" w:rsidRDefault="003A4E3A" w:rsidP="0028333B">
      <w:pPr>
        <w:pStyle w:val="Heading3"/>
      </w:pPr>
      <w:bookmarkStart w:id="705" w:name="_Toc476652824"/>
      <w:bookmarkStart w:id="706" w:name="_Toc481512478"/>
      <w:bookmarkStart w:id="707" w:name="_Toc481760497"/>
      <w:bookmarkStart w:id="708" w:name="_Toc484449178"/>
      <w:bookmarkStart w:id="709" w:name="_Toc484452424"/>
      <w:bookmarkStart w:id="710" w:name="_Toc485123517"/>
      <w:bookmarkStart w:id="711" w:name="_Toc485302085"/>
      <w:bookmarkStart w:id="712" w:name="_Toc485302749"/>
      <w:bookmarkStart w:id="713" w:name="_Toc485735301"/>
      <w:bookmarkStart w:id="714" w:name="_Toc486517817"/>
      <w:bookmarkStart w:id="715" w:name="_Toc486579156"/>
      <w:bookmarkStart w:id="716" w:name="_Toc486589608"/>
      <w:bookmarkStart w:id="717" w:name="_Toc486600684"/>
      <w:bookmarkStart w:id="718" w:name="_Toc486950460"/>
      <w:bookmarkStart w:id="719" w:name="_Toc487209327"/>
      <w:bookmarkStart w:id="720" w:name="_Toc487545391"/>
      <w:bookmarkStart w:id="721" w:name="_Toc487545595"/>
      <w:bookmarkStart w:id="722" w:name="_Toc488315810"/>
      <w:bookmarkStart w:id="723" w:name="_Toc498692687"/>
      <w:bookmarkStart w:id="724" w:name="_Toc501466939"/>
      <w:bookmarkStart w:id="725" w:name="_Toc501535781"/>
      <w:r w:rsidRPr="00174355">
        <w:t>Publication of authorisations</w:t>
      </w:r>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p>
    <w:p w14:paraId="590F13D8" w14:textId="1D984D33" w:rsidR="00126CD2" w:rsidRPr="00174355" w:rsidRDefault="00126CD2" w:rsidP="00126CD2">
      <w:pPr>
        <w:pStyle w:val="Part46-Heading4"/>
        <w:rPr>
          <w:rFonts w:cs="Arial"/>
        </w:rPr>
      </w:pPr>
      <w:r>
        <w:rPr>
          <w:rFonts w:cs="Arial"/>
        </w:rPr>
        <w:t>Prescription</w:t>
      </w:r>
    </w:p>
    <w:p w14:paraId="2789714E" w14:textId="3ED45AAC" w:rsidR="008C0701" w:rsidRPr="00174355" w:rsidRDefault="003A4E3A" w:rsidP="0022104D">
      <w:pPr>
        <w:pStyle w:val="Heading4"/>
      </w:pPr>
      <w:r w:rsidRPr="00174355">
        <w:t xml:space="preserve">The Director will publish on the </w:t>
      </w:r>
      <w:r w:rsidR="007637CD">
        <w:t>Parks Australia</w:t>
      </w:r>
      <w:r w:rsidR="00813EFC">
        <w:t xml:space="preserve"> website</w:t>
      </w:r>
      <w:r w:rsidR="00813EFC" w:rsidRPr="00174355">
        <w:t xml:space="preserve"> </w:t>
      </w:r>
      <w:r w:rsidRPr="00174355">
        <w:t>a list of all authorisations issued under this plan, which may include the name of the authorised person or class of persons, the period for which the authorisation is issued, and a description of the authorised activities.</w:t>
      </w:r>
    </w:p>
    <w:bookmarkEnd w:id="169"/>
    <w:bookmarkEnd w:id="170"/>
    <w:bookmarkEnd w:id="171"/>
    <w:bookmarkEnd w:id="172"/>
    <w:bookmarkEnd w:id="173"/>
    <w:bookmarkEnd w:id="174"/>
    <w:bookmarkEnd w:id="175"/>
    <w:bookmarkEnd w:id="176"/>
    <w:p w14:paraId="38F4EC34" w14:textId="651CD6D2" w:rsidR="00DF4D93" w:rsidRPr="00445194" w:rsidRDefault="00DF4D93" w:rsidP="00445194">
      <w:pPr>
        <w:pStyle w:val="Heading4"/>
        <w:numPr>
          <w:ilvl w:val="0"/>
          <w:numId w:val="0"/>
        </w:numPr>
        <w:ind w:left="864"/>
        <w:rPr>
          <w:rFonts w:cs="Arial"/>
        </w:rPr>
      </w:pPr>
    </w:p>
    <w:sectPr w:rsidR="00DF4D93" w:rsidRPr="00445194" w:rsidSect="00445194">
      <w:headerReference w:type="even" r:id="rId36"/>
      <w:headerReference w:type="default" r:id="rId37"/>
      <w:footerReference w:type="even" r:id="rId38"/>
      <w:footerReference w:type="default" r:id="rId39"/>
      <w:headerReference w:type="first" r:id="rId40"/>
      <w:footerReference w:type="first" r:id="rId41"/>
      <w:pgSz w:w="11906" w:h="16838"/>
      <w:pgMar w:top="1440" w:right="1080" w:bottom="1440" w:left="1080" w:header="720" w:footer="720" w:gutter="0"/>
      <w:pgNumType w:start="3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8EA686" w14:textId="77777777" w:rsidR="00D8787A" w:rsidRDefault="00D8787A" w:rsidP="005B450F">
      <w:pPr>
        <w:spacing w:after="0" w:line="240" w:lineRule="auto"/>
      </w:pPr>
      <w:r>
        <w:separator/>
      </w:r>
    </w:p>
  </w:endnote>
  <w:endnote w:type="continuationSeparator" w:id="0">
    <w:p w14:paraId="25E05B32" w14:textId="77777777" w:rsidR="00D8787A" w:rsidRDefault="00D8787A" w:rsidP="005B450F">
      <w:pPr>
        <w:spacing w:after="0" w:line="240" w:lineRule="auto"/>
      </w:pPr>
      <w:r>
        <w:continuationSeparator/>
      </w:r>
    </w:p>
  </w:endnote>
  <w:endnote w:type="continuationNotice" w:id="1">
    <w:p w14:paraId="3739F830" w14:textId="77777777" w:rsidR="00D8787A" w:rsidRDefault="00D8787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 w:name="Cordia New">
    <w:panose1 w:val="020B0304020202020204"/>
    <w:charset w:val="00"/>
    <w:family w:val="swiss"/>
    <w:pitch w:val="variable"/>
    <w:sig w:usb0="81000003" w:usb1="00000000" w:usb2="00000000" w:usb3="00000000" w:csb0="00010001" w:csb1="00000000"/>
  </w:font>
  <w:font w:name="Helvetica 55 Roman">
    <w:altName w:val="MS Mincho"/>
    <w:panose1 w:val="00000000000000000000"/>
    <w:charset w:val="00"/>
    <w:family w:val="roman"/>
    <w:notTrueType/>
    <w:pitch w:val="default"/>
    <w:sig w:usb0="00000000" w:usb1="08070000" w:usb2="00000010" w:usb3="00000000" w:csb0="00020001" w:csb1="00000000"/>
  </w:font>
  <w:font w:name="Arial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914E8B" w14:textId="77777777" w:rsidR="00D8787A" w:rsidRDefault="00D8787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9254A1"/>
      </w:rPr>
      <w:id w:val="571006005"/>
      <w:docPartObj>
        <w:docPartGallery w:val="Page Numbers (Bottom of Page)"/>
        <w:docPartUnique/>
      </w:docPartObj>
    </w:sdtPr>
    <w:sdtContent>
      <w:p w14:paraId="11681779" w14:textId="77777777" w:rsidR="00D8787A" w:rsidRPr="00E42D27" w:rsidRDefault="00D8787A" w:rsidP="00445194">
        <w:pPr>
          <w:pStyle w:val="Footer"/>
          <w:spacing w:before="0"/>
          <w:rPr>
            <w:color w:val="9254A1"/>
          </w:rPr>
        </w:pPr>
        <w:r w:rsidRPr="00E42D27">
          <w:rPr>
            <w:color w:val="9254A1"/>
          </w:rPr>
          <w:t xml:space="preserve">North-west Marine </w:t>
        </w:r>
        <w:r>
          <w:rPr>
            <w:color w:val="9254A1"/>
          </w:rPr>
          <w:t>Parks</w:t>
        </w:r>
        <w:r w:rsidRPr="00E42D27">
          <w:rPr>
            <w:color w:val="9254A1"/>
          </w:rPr>
          <w:t xml:space="preserve"> Network Management Plan 201</w:t>
        </w:r>
        <w:r>
          <w:rPr>
            <w:color w:val="9254A1"/>
          </w:rPr>
          <w:t>8</w:t>
        </w:r>
        <w:r>
          <w:rPr>
            <w:color w:val="9254A1"/>
          </w:rPr>
          <w:tab/>
        </w:r>
        <w:r w:rsidRPr="00E42D27">
          <w:rPr>
            <w:color w:val="9254A1"/>
          </w:rPr>
          <w:tab/>
        </w:r>
        <w:sdt>
          <w:sdtPr>
            <w:rPr>
              <w:color w:val="9254A1"/>
            </w:rPr>
            <w:id w:val="908039868"/>
            <w:docPartObj>
              <w:docPartGallery w:val="Page Numbers (Bottom of Page)"/>
              <w:docPartUnique/>
            </w:docPartObj>
          </w:sdtPr>
          <w:sdtContent>
            <w:r w:rsidRPr="00E42D27">
              <w:rPr>
                <w:color w:val="9254A1"/>
              </w:rPr>
              <w:fldChar w:fldCharType="begin"/>
            </w:r>
            <w:r w:rsidRPr="00E42D27">
              <w:rPr>
                <w:color w:val="9254A1"/>
              </w:rPr>
              <w:instrText xml:space="preserve"> PAGE   \* MERGEFORMAT </w:instrText>
            </w:r>
            <w:r w:rsidRPr="00E42D27">
              <w:rPr>
                <w:color w:val="9254A1"/>
              </w:rPr>
              <w:fldChar w:fldCharType="separate"/>
            </w:r>
            <w:r w:rsidR="007C19FD">
              <w:rPr>
                <w:noProof/>
                <w:color w:val="9254A1"/>
              </w:rPr>
              <w:t>69</w:t>
            </w:r>
            <w:r w:rsidRPr="00E42D27">
              <w:rPr>
                <w:color w:val="9254A1"/>
              </w:rPr>
              <w:fldChar w:fldCharType="end"/>
            </w:r>
          </w:sdtContent>
        </w:sdt>
      </w:p>
    </w:sdtContent>
  </w:sdt>
  <w:p w14:paraId="5A3DCD4A" w14:textId="77777777" w:rsidR="00D8787A" w:rsidRDefault="00D8787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DD4A0" w14:textId="77777777" w:rsidR="00D8787A" w:rsidRDefault="00D878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225001" w14:textId="77777777" w:rsidR="00D8787A" w:rsidRDefault="00D8787A" w:rsidP="005B450F">
      <w:pPr>
        <w:spacing w:after="0" w:line="240" w:lineRule="auto"/>
      </w:pPr>
      <w:r>
        <w:separator/>
      </w:r>
    </w:p>
  </w:footnote>
  <w:footnote w:type="continuationSeparator" w:id="0">
    <w:p w14:paraId="73E876E8" w14:textId="77777777" w:rsidR="00D8787A" w:rsidRDefault="00D8787A" w:rsidP="005B450F">
      <w:pPr>
        <w:spacing w:after="0" w:line="240" w:lineRule="auto"/>
      </w:pPr>
      <w:r>
        <w:continuationSeparator/>
      </w:r>
    </w:p>
  </w:footnote>
  <w:footnote w:type="continuationNotice" w:id="1">
    <w:p w14:paraId="3ACD1C78" w14:textId="77777777" w:rsidR="00D8787A" w:rsidRDefault="00D8787A">
      <w:pPr>
        <w:spacing w:before="0"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023A5" w14:textId="77777777" w:rsidR="00D8787A" w:rsidRDefault="00D8787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E7D5A8" w14:textId="77777777" w:rsidR="00D8787A" w:rsidRDefault="00D8787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41E036" w14:textId="77777777" w:rsidR="00D8787A" w:rsidRDefault="00D8787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ManPlanBodyBulletsSpace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47C44C6"/>
    <w:multiLevelType w:val="hybridMultilevel"/>
    <w:tmpl w:val="B114F5CA"/>
    <w:styleLink w:val="KeyPoints"/>
    <w:lvl w:ilvl="0" w:tplc="798A2D48">
      <w:start w:val="1"/>
      <w:numFmt w:val="lowerLetter"/>
      <w:pStyle w:val="Part3sub-prescriptionsletters"/>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9467A1C"/>
    <w:multiLevelType w:val="hybridMultilevel"/>
    <w:tmpl w:val="B50646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CB6128"/>
    <w:multiLevelType w:val="hybridMultilevel"/>
    <w:tmpl w:val="B6205912"/>
    <w:lvl w:ilvl="0" w:tplc="86BC4CD8">
      <w:start w:val="1"/>
      <w:numFmt w:val="bullet"/>
      <w:lvlText w:val=""/>
      <w:lvlJc w:val="left"/>
      <w:pPr>
        <w:ind w:left="720" w:hanging="360"/>
      </w:pPr>
      <w:rPr>
        <w:rFonts w:ascii="Symbol" w:hAnsi="Symbol" w:hint="default"/>
      </w:rPr>
    </w:lvl>
    <w:lvl w:ilvl="1" w:tplc="0C090001">
      <w:numFmt w:val="bullet"/>
      <w:lvlText w:val="-"/>
      <w:lvlJc w:val="left"/>
      <w:pPr>
        <w:ind w:left="1440" w:hanging="360"/>
      </w:pPr>
      <w:rPr>
        <w:rFonts w:ascii="Arial" w:eastAsia="Times New Roman" w:hAnsi="Arial"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452B90"/>
    <w:multiLevelType w:val="multilevel"/>
    <w:tmpl w:val="500C6E58"/>
    <w:styleLink w:val="ReserveTableBulletsList1"/>
    <w:lvl w:ilvl="0">
      <w:start w:val="1"/>
      <w:numFmt w:val="bullet"/>
      <w:lvlText w:val=""/>
      <w:lvlJc w:val="left"/>
      <w:pPr>
        <w:ind w:left="357" w:hanging="357"/>
      </w:pPr>
      <w:rPr>
        <w:rFonts w:ascii="Symbol" w:hAnsi="Symbol" w:hint="default"/>
      </w:rPr>
    </w:lvl>
    <w:lvl w:ilvl="1">
      <w:start w:val="1"/>
      <w:numFmt w:val="bullet"/>
      <w:lvlText w:val="-"/>
      <w:lvlJc w:val="left"/>
      <w:pPr>
        <w:ind w:left="720" w:hanging="363"/>
      </w:pPr>
      <w:rPr>
        <w:rFonts w:ascii="Courier New" w:hAnsi="Courier New"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 w15:restartNumberingAfterBreak="0">
    <w:nsid w:val="0C0A13B6"/>
    <w:multiLevelType w:val="hybridMultilevel"/>
    <w:tmpl w:val="E2821C58"/>
    <w:lvl w:ilvl="0" w:tplc="0C090017">
      <w:start w:val="1"/>
      <w:numFmt w:val="lowerLetter"/>
      <w:lvlText w:val="%1)"/>
      <w:lvlJc w:val="left"/>
      <w:pPr>
        <w:ind w:left="1068" w:hanging="360"/>
      </w:pPr>
    </w:lvl>
    <w:lvl w:ilvl="1" w:tplc="0C090019" w:tentative="1">
      <w:start w:val="1"/>
      <w:numFmt w:val="lowerLetter"/>
      <w:lvlText w:val="%2."/>
      <w:lvlJc w:val="left"/>
      <w:pPr>
        <w:ind w:left="1788" w:hanging="360"/>
      </w:pPr>
    </w:lvl>
    <w:lvl w:ilvl="2" w:tplc="0C09001B" w:tentative="1">
      <w:start w:val="1"/>
      <w:numFmt w:val="lowerRoman"/>
      <w:lvlText w:val="%3."/>
      <w:lvlJc w:val="right"/>
      <w:pPr>
        <w:ind w:left="2508" w:hanging="180"/>
      </w:pPr>
    </w:lvl>
    <w:lvl w:ilvl="3" w:tplc="0C09000F" w:tentative="1">
      <w:start w:val="1"/>
      <w:numFmt w:val="decimal"/>
      <w:lvlText w:val="%4."/>
      <w:lvlJc w:val="left"/>
      <w:pPr>
        <w:ind w:left="3228" w:hanging="360"/>
      </w:pPr>
    </w:lvl>
    <w:lvl w:ilvl="4" w:tplc="0C090019" w:tentative="1">
      <w:start w:val="1"/>
      <w:numFmt w:val="lowerLetter"/>
      <w:lvlText w:val="%5."/>
      <w:lvlJc w:val="left"/>
      <w:pPr>
        <w:ind w:left="3948" w:hanging="360"/>
      </w:pPr>
    </w:lvl>
    <w:lvl w:ilvl="5" w:tplc="0C09001B" w:tentative="1">
      <w:start w:val="1"/>
      <w:numFmt w:val="lowerRoman"/>
      <w:lvlText w:val="%6."/>
      <w:lvlJc w:val="right"/>
      <w:pPr>
        <w:ind w:left="4668" w:hanging="180"/>
      </w:pPr>
    </w:lvl>
    <w:lvl w:ilvl="6" w:tplc="0C09000F" w:tentative="1">
      <w:start w:val="1"/>
      <w:numFmt w:val="decimal"/>
      <w:lvlText w:val="%7."/>
      <w:lvlJc w:val="left"/>
      <w:pPr>
        <w:ind w:left="5388" w:hanging="360"/>
      </w:pPr>
    </w:lvl>
    <w:lvl w:ilvl="7" w:tplc="0C090019" w:tentative="1">
      <w:start w:val="1"/>
      <w:numFmt w:val="lowerLetter"/>
      <w:lvlText w:val="%8."/>
      <w:lvlJc w:val="left"/>
      <w:pPr>
        <w:ind w:left="6108" w:hanging="360"/>
      </w:pPr>
    </w:lvl>
    <w:lvl w:ilvl="8" w:tplc="0C09001B" w:tentative="1">
      <w:start w:val="1"/>
      <w:numFmt w:val="lowerRoman"/>
      <w:lvlText w:val="%9."/>
      <w:lvlJc w:val="right"/>
      <w:pPr>
        <w:ind w:left="6828" w:hanging="180"/>
      </w:pPr>
    </w:lvl>
  </w:abstractNum>
  <w:abstractNum w:abstractNumId="6" w15:restartNumberingAfterBreak="0">
    <w:nsid w:val="0D8B43AC"/>
    <w:multiLevelType w:val="hybridMultilevel"/>
    <w:tmpl w:val="B4B898B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2306377"/>
    <w:multiLevelType w:val="hybridMultilevel"/>
    <w:tmpl w:val="3B36EF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33639AC"/>
    <w:multiLevelType w:val="multilevel"/>
    <w:tmpl w:val="41863810"/>
    <w:styleLink w:val="Style1"/>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3735DB9"/>
    <w:multiLevelType w:val="multilevel"/>
    <w:tmpl w:val="CA98E0F0"/>
    <w:styleLink w:val="ReserveTableBulletsList"/>
    <w:lvl w:ilvl="0">
      <w:start w:val="1"/>
      <w:numFmt w:val="low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0" w15:restartNumberingAfterBreak="0">
    <w:nsid w:val="1EE55E4A"/>
    <w:multiLevelType w:val="hybridMultilevel"/>
    <w:tmpl w:val="21BEFF1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FA41E4B"/>
    <w:multiLevelType w:val="multilevel"/>
    <w:tmpl w:val="38C89B96"/>
    <w:numStyleLink w:val="IUCNCategories"/>
  </w:abstractNum>
  <w:abstractNum w:abstractNumId="12" w15:restartNumberingAfterBreak="0">
    <w:nsid w:val="27051AC6"/>
    <w:multiLevelType w:val="hybridMultilevel"/>
    <w:tmpl w:val="C14E673E"/>
    <w:lvl w:ilvl="0" w:tplc="4B4CF4C2">
      <w:start w:val="1"/>
      <w:numFmt w:val="lowerLetter"/>
      <w:lvlText w:val="%1)"/>
      <w:lvlJc w:val="left"/>
      <w:pPr>
        <w:ind w:left="1068" w:hanging="360"/>
      </w:pPr>
    </w:lvl>
    <w:lvl w:ilvl="1" w:tplc="7BFE2A30" w:tentative="1">
      <w:start w:val="1"/>
      <w:numFmt w:val="lowerLetter"/>
      <w:lvlText w:val="%2."/>
      <w:lvlJc w:val="left"/>
      <w:pPr>
        <w:ind w:left="1788" w:hanging="360"/>
      </w:pPr>
    </w:lvl>
    <w:lvl w:ilvl="2" w:tplc="FC5020C8" w:tentative="1">
      <w:start w:val="1"/>
      <w:numFmt w:val="lowerRoman"/>
      <w:lvlText w:val="%3."/>
      <w:lvlJc w:val="right"/>
      <w:pPr>
        <w:ind w:left="2508" w:hanging="180"/>
      </w:pPr>
    </w:lvl>
    <w:lvl w:ilvl="3" w:tplc="EB40ABBE" w:tentative="1">
      <w:start w:val="1"/>
      <w:numFmt w:val="decimal"/>
      <w:lvlText w:val="%4."/>
      <w:lvlJc w:val="left"/>
      <w:pPr>
        <w:ind w:left="3228" w:hanging="360"/>
      </w:pPr>
    </w:lvl>
    <w:lvl w:ilvl="4" w:tplc="446EB294" w:tentative="1">
      <w:start w:val="1"/>
      <w:numFmt w:val="lowerLetter"/>
      <w:lvlText w:val="%5."/>
      <w:lvlJc w:val="left"/>
      <w:pPr>
        <w:ind w:left="3948" w:hanging="360"/>
      </w:pPr>
    </w:lvl>
    <w:lvl w:ilvl="5" w:tplc="65AAA330" w:tentative="1">
      <w:start w:val="1"/>
      <w:numFmt w:val="lowerRoman"/>
      <w:lvlText w:val="%6."/>
      <w:lvlJc w:val="right"/>
      <w:pPr>
        <w:ind w:left="4668" w:hanging="180"/>
      </w:pPr>
    </w:lvl>
    <w:lvl w:ilvl="6" w:tplc="F5A2E3DA" w:tentative="1">
      <w:start w:val="1"/>
      <w:numFmt w:val="decimal"/>
      <w:lvlText w:val="%7."/>
      <w:lvlJc w:val="left"/>
      <w:pPr>
        <w:ind w:left="5388" w:hanging="360"/>
      </w:pPr>
    </w:lvl>
    <w:lvl w:ilvl="7" w:tplc="C598E474" w:tentative="1">
      <w:start w:val="1"/>
      <w:numFmt w:val="lowerLetter"/>
      <w:lvlText w:val="%8."/>
      <w:lvlJc w:val="left"/>
      <w:pPr>
        <w:ind w:left="6108" w:hanging="360"/>
      </w:pPr>
    </w:lvl>
    <w:lvl w:ilvl="8" w:tplc="B90800BE" w:tentative="1">
      <w:start w:val="1"/>
      <w:numFmt w:val="lowerRoman"/>
      <w:lvlText w:val="%9."/>
      <w:lvlJc w:val="right"/>
      <w:pPr>
        <w:ind w:left="6828" w:hanging="180"/>
      </w:pPr>
    </w:lvl>
  </w:abstractNum>
  <w:abstractNum w:abstractNumId="13" w15:restartNumberingAfterBreak="0">
    <w:nsid w:val="2DEB3FDB"/>
    <w:multiLevelType w:val="hybridMultilevel"/>
    <w:tmpl w:val="10F63000"/>
    <w:lvl w:ilvl="0" w:tplc="C7129370">
      <w:start w:val="1"/>
      <w:numFmt w:val="lowerLetter"/>
      <w:lvlText w:val="%1)"/>
      <w:lvlJc w:val="left"/>
      <w:pPr>
        <w:ind w:left="720"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5EE1926"/>
    <w:multiLevelType w:val="hybridMultilevel"/>
    <w:tmpl w:val="11CC2620"/>
    <w:lvl w:ilvl="0" w:tplc="77241586">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726AC77C">
      <w:numFmt w:val="bullet"/>
      <w:lvlText w:val="•"/>
      <w:lvlJc w:val="left"/>
      <w:pPr>
        <w:ind w:left="3785" w:hanging="708"/>
      </w:pPr>
      <w:rPr>
        <w:rFonts w:ascii="Calibri" w:eastAsiaTheme="minorEastAsia" w:hAnsi="Calibri" w:cs="Calibri" w:hint="default"/>
      </w:r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15" w15:restartNumberingAfterBreak="0">
    <w:nsid w:val="36DE3010"/>
    <w:multiLevelType w:val="hybridMultilevel"/>
    <w:tmpl w:val="0890C17A"/>
    <w:lvl w:ilvl="0" w:tplc="11F8950E">
      <w:start w:val="1"/>
      <w:numFmt w:val="lowerRoman"/>
      <w:lvlText w:val="%1."/>
      <w:lvlJc w:val="right"/>
      <w:pPr>
        <w:ind w:left="1316" w:hanging="360"/>
      </w:pPr>
    </w:lvl>
    <w:lvl w:ilvl="1" w:tplc="B32AC244" w:tentative="1">
      <w:start w:val="1"/>
      <w:numFmt w:val="lowerLetter"/>
      <w:lvlText w:val="%2."/>
      <w:lvlJc w:val="left"/>
      <w:pPr>
        <w:ind w:left="2036" w:hanging="360"/>
      </w:pPr>
    </w:lvl>
    <w:lvl w:ilvl="2" w:tplc="2BC8FBB2" w:tentative="1">
      <w:start w:val="1"/>
      <w:numFmt w:val="lowerRoman"/>
      <w:lvlText w:val="%3."/>
      <w:lvlJc w:val="right"/>
      <w:pPr>
        <w:ind w:left="2756" w:hanging="180"/>
      </w:pPr>
    </w:lvl>
    <w:lvl w:ilvl="3" w:tplc="8AC42D52" w:tentative="1">
      <w:start w:val="1"/>
      <w:numFmt w:val="decimal"/>
      <w:lvlText w:val="%4."/>
      <w:lvlJc w:val="left"/>
      <w:pPr>
        <w:ind w:left="3476" w:hanging="360"/>
      </w:pPr>
    </w:lvl>
    <w:lvl w:ilvl="4" w:tplc="1B7EF876" w:tentative="1">
      <w:start w:val="1"/>
      <w:numFmt w:val="lowerLetter"/>
      <w:lvlText w:val="%5."/>
      <w:lvlJc w:val="left"/>
      <w:pPr>
        <w:ind w:left="4196" w:hanging="360"/>
      </w:pPr>
    </w:lvl>
    <w:lvl w:ilvl="5" w:tplc="81D8CA6C" w:tentative="1">
      <w:start w:val="1"/>
      <w:numFmt w:val="lowerRoman"/>
      <w:lvlText w:val="%6."/>
      <w:lvlJc w:val="right"/>
      <w:pPr>
        <w:ind w:left="4916" w:hanging="180"/>
      </w:pPr>
    </w:lvl>
    <w:lvl w:ilvl="6" w:tplc="280EE5F0" w:tentative="1">
      <w:start w:val="1"/>
      <w:numFmt w:val="decimal"/>
      <w:lvlText w:val="%7."/>
      <w:lvlJc w:val="left"/>
      <w:pPr>
        <w:ind w:left="5636" w:hanging="360"/>
      </w:pPr>
    </w:lvl>
    <w:lvl w:ilvl="7" w:tplc="D7CC5278" w:tentative="1">
      <w:start w:val="1"/>
      <w:numFmt w:val="lowerLetter"/>
      <w:lvlText w:val="%8."/>
      <w:lvlJc w:val="left"/>
      <w:pPr>
        <w:ind w:left="6356" w:hanging="360"/>
      </w:pPr>
    </w:lvl>
    <w:lvl w:ilvl="8" w:tplc="282ED984" w:tentative="1">
      <w:start w:val="1"/>
      <w:numFmt w:val="lowerRoman"/>
      <w:lvlText w:val="%9."/>
      <w:lvlJc w:val="right"/>
      <w:pPr>
        <w:ind w:left="7076" w:hanging="180"/>
      </w:pPr>
    </w:lvl>
  </w:abstractNum>
  <w:abstractNum w:abstractNumId="16" w15:restartNumberingAfterBreak="0">
    <w:nsid w:val="377D020B"/>
    <w:multiLevelType w:val="hybridMultilevel"/>
    <w:tmpl w:val="329C1ABE"/>
    <w:styleLink w:val="Style2"/>
    <w:lvl w:ilvl="0" w:tplc="B04CE9C4">
      <w:start w:val="1"/>
      <w:numFmt w:val="lowerLetter"/>
      <w:lvlText w:val="%1)"/>
      <w:lvlJc w:val="left"/>
      <w:pPr>
        <w:ind w:left="720" w:hanging="360"/>
      </w:pPr>
    </w:lvl>
    <w:lvl w:ilvl="1" w:tplc="92CE92BC" w:tentative="1">
      <w:start w:val="1"/>
      <w:numFmt w:val="lowerLetter"/>
      <w:lvlText w:val="%2."/>
      <w:lvlJc w:val="left"/>
      <w:pPr>
        <w:ind w:left="1440" w:hanging="360"/>
      </w:pPr>
    </w:lvl>
    <w:lvl w:ilvl="2" w:tplc="E3F4C1C0" w:tentative="1">
      <w:start w:val="1"/>
      <w:numFmt w:val="lowerRoman"/>
      <w:lvlText w:val="%3."/>
      <w:lvlJc w:val="right"/>
      <w:pPr>
        <w:ind w:left="2160" w:hanging="180"/>
      </w:pPr>
    </w:lvl>
    <w:lvl w:ilvl="3" w:tplc="5AF870C6" w:tentative="1">
      <w:start w:val="1"/>
      <w:numFmt w:val="decimal"/>
      <w:lvlText w:val="%4."/>
      <w:lvlJc w:val="left"/>
      <w:pPr>
        <w:ind w:left="2880" w:hanging="360"/>
      </w:pPr>
    </w:lvl>
    <w:lvl w:ilvl="4" w:tplc="E93E7C0E" w:tentative="1">
      <w:start w:val="1"/>
      <w:numFmt w:val="lowerLetter"/>
      <w:lvlText w:val="%5."/>
      <w:lvlJc w:val="left"/>
      <w:pPr>
        <w:ind w:left="3600" w:hanging="360"/>
      </w:pPr>
    </w:lvl>
    <w:lvl w:ilvl="5" w:tplc="9EE8D5AA" w:tentative="1">
      <w:start w:val="1"/>
      <w:numFmt w:val="lowerRoman"/>
      <w:lvlText w:val="%6."/>
      <w:lvlJc w:val="right"/>
      <w:pPr>
        <w:ind w:left="4320" w:hanging="180"/>
      </w:pPr>
    </w:lvl>
    <w:lvl w:ilvl="6" w:tplc="6130E112" w:tentative="1">
      <w:start w:val="1"/>
      <w:numFmt w:val="decimal"/>
      <w:lvlText w:val="%7."/>
      <w:lvlJc w:val="left"/>
      <w:pPr>
        <w:ind w:left="5040" w:hanging="360"/>
      </w:pPr>
    </w:lvl>
    <w:lvl w:ilvl="7" w:tplc="0AB8973A" w:tentative="1">
      <w:start w:val="1"/>
      <w:numFmt w:val="lowerLetter"/>
      <w:lvlText w:val="%8."/>
      <w:lvlJc w:val="left"/>
      <w:pPr>
        <w:ind w:left="5760" w:hanging="360"/>
      </w:pPr>
    </w:lvl>
    <w:lvl w:ilvl="8" w:tplc="3A2C2AA6" w:tentative="1">
      <w:start w:val="1"/>
      <w:numFmt w:val="lowerRoman"/>
      <w:lvlText w:val="%9."/>
      <w:lvlJc w:val="right"/>
      <w:pPr>
        <w:ind w:left="6480" w:hanging="180"/>
      </w:pPr>
    </w:lvl>
  </w:abstractNum>
  <w:abstractNum w:abstractNumId="17" w15:restartNumberingAfterBreak="0">
    <w:nsid w:val="37877569"/>
    <w:multiLevelType w:val="hybridMultilevel"/>
    <w:tmpl w:val="FE049EBA"/>
    <w:lvl w:ilvl="0" w:tplc="D5A0EA34">
      <w:start w:val="1"/>
      <w:numFmt w:val="lowerLetter"/>
      <w:lvlText w:val="%1)"/>
      <w:lvlJc w:val="left"/>
      <w:pPr>
        <w:ind w:left="1933"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18" w15:restartNumberingAfterBreak="0">
    <w:nsid w:val="3D176EB8"/>
    <w:multiLevelType w:val="hybridMultilevel"/>
    <w:tmpl w:val="C0BC7DF6"/>
    <w:lvl w:ilvl="0" w:tplc="8732F9C4">
      <w:start w:val="1"/>
      <w:numFmt w:val="lowerLetter"/>
      <w:lvlText w:val="%1)"/>
      <w:lvlJc w:val="left"/>
      <w:pPr>
        <w:ind w:left="1933"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start w:val="1"/>
      <w:numFmt w:val="lowerLetter"/>
      <w:lvlText w:val="%2."/>
      <w:lvlJc w:val="left"/>
      <w:pPr>
        <w:ind w:left="2653" w:hanging="360"/>
      </w:pPr>
    </w:lvl>
    <w:lvl w:ilvl="2" w:tplc="0C09001B">
      <w:start w:val="1"/>
      <w:numFmt w:val="lowerRoman"/>
      <w:lvlText w:val="%3."/>
      <w:lvlJc w:val="right"/>
      <w:pPr>
        <w:ind w:left="3373" w:hanging="180"/>
      </w:pPr>
    </w:lvl>
    <w:lvl w:ilvl="3" w:tplc="0C09000F" w:tentative="1">
      <w:start w:val="1"/>
      <w:numFmt w:val="decimal"/>
      <w:lvlText w:val="%4."/>
      <w:lvlJc w:val="left"/>
      <w:pPr>
        <w:ind w:left="4093" w:hanging="360"/>
      </w:pPr>
    </w:lvl>
    <w:lvl w:ilvl="4" w:tplc="0C090019" w:tentative="1">
      <w:start w:val="1"/>
      <w:numFmt w:val="lowerLetter"/>
      <w:lvlText w:val="%5."/>
      <w:lvlJc w:val="left"/>
      <w:pPr>
        <w:ind w:left="4813" w:hanging="360"/>
      </w:pPr>
    </w:lvl>
    <w:lvl w:ilvl="5" w:tplc="0C09001B" w:tentative="1">
      <w:start w:val="1"/>
      <w:numFmt w:val="lowerRoman"/>
      <w:lvlText w:val="%6."/>
      <w:lvlJc w:val="right"/>
      <w:pPr>
        <w:ind w:left="5533" w:hanging="180"/>
      </w:pPr>
    </w:lvl>
    <w:lvl w:ilvl="6" w:tplc="0C09000F" w:tentative="1">
      <w:start w:val="1"/>
      <w:numFmt w:val="decimal"/>
      <w:lvlText w:val="%7."/>
      <w:lvlJc w:val="left"/>
      <w:pPr>
        <w:ind w:left="6253" w:hanging="360"/>
      </w:pPr>
    </w:lvl>
    <w:lvl w:ilvl="7" w:tplc="0C090019" w:tentative="1">
      <w:start w:val="1"/>
      <w:numFmt w:val="lowerLetter"/>
      <w:lvlText w:val="%8."/>
      <w:lvlJc w:val="left"/>
      <w:pPr>
        <w:ind w:left="6973" w:hanging="360"/>
      </w:pPr>
    </w:lvl>
    <w:lvl w:ilvl="8" w:tplc="0C09001B" w:tentative="1">
      <w:start w:val="1"/>
      <w:numFmt w:val="lowerRoman"/>
      <w:lvlText w:val="%9."/>
      <w:lvlJc w:val="right"/>
      <w:pPr>
        <w:ind w:left="7693" w:hanging="180"/>
      </w:pPr>
    </w:lvl>
  </w:abstractNum>
  <w:abstractNum w:abstractNumId="19" w15:restartNumberingAfterBreak="0">
    <w:nsid w:val="430D0FDE"/>
    <w:multiLevelType w:val="hybridMultilevel"/>
    <w:tmpl w:val="6912626E"/>
    <w:lvl w:ilvl="0" w:tplc="B9381138">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726AC77C">
      <w:numFmt w:val="bullet"/>
      <w:lvlText w:val="•"/>
      <w:lvlJc w:val="left"/>
      <w:pPr>
        <w:ind w:left="3785" w:hanging="708"/>
      </w:pPr>
      <w:rPr>
        <w:rFonts w:ascii="Calibri" w:eastAsiaTheme="minorEastAsia" w:hAnsi="Calibri" w:cs="Calibri" w:hint="default"/>
      </w:r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20" w15:restartNumberingAfterBreak="0">
    <w:nsid w:val="430E3E74"/>
    <w:multiLevelType w:val="hybridMultilevel"/>
    <w:tmpl w:val="6912626E"/>
    <w:lvl w:ilvl="0" w:tplc="B9381138">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726AC77C">
      <w:numFmt w:val="bullet"/>
      <w:lvlText w:val="•"/>
      <w:lvlJc w:val="left"/>
      <w:pPr>
        <w:ind w:left="3785" w:hanging="708"/>
      </w:pPr>
      <w:rPr>
        <w:rFonts w:ascii="Calibri" w:eastAsiaTheme="minorEastAsia" w:hAnsi="Calibri" w:cs="Calibri" w:hint="default"/>
      </w:r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21" w15:restartNumberingAfterBreak="0">
    <w:nsid w:val="45307AF1"/>
    <w:multiLevelType w:val="hybridMultilevel"/>
    <w:tmpl w:val="AB6E4280"/>
    <w:lvl w:ilvl="0" w:tplc="24448BEE">
      <w:start w:val="1"/>
      <w:numFmt w:val="lowerLetter"/>
      <w:pStyle w:val="sub-prescriptionsabc"/>
      <w:lvlText w:val="%1)"/>
      <w:lvlJc w:val="left"/>
      <w:pPr>
        <w:ind w:left="1068"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1672" w:hanging="360"/>
      </w:pPr>
    </w:lvl>
    <w:lvl w:ilvl="2" w:tplc="6E4CFD7C" w:tentative="1">
      <w:start w:val="1"/>
      <w:numFmt w:val="lowerRoman"/>
      <w:lvlText w:val="%3."/>
      <w:lvlJc w:val="right"/>
      <w:pPr>
        <w:ind w:left="2392" w:hanging="180"/>
      </w:pPr>
    </w:lvl>
    <w:lvl w:ilvl="3" w:tplc="1DF217F0" w:tentative="1">
      <w:start w:val="1"/>
      <w:numFmt w:val="decimal"/>
      <w:lvlText w:val="%4."/>
      <w:lvlJc w:val="left"/>
      <w:pPr>
        <w:ind w:left="3112" w:hanging="360"/>
      </w:pPr>
    </w:lvl>
    <w:lvl w:ilvl="4" w:tplc="A24E2518" w:tentative="1">
      <w:start w:val="1"/>
      <w:numFmt w:val="lowerLetter"/>
      <w:lvlText w:val="%5."/>
      <w:lvlJc w:val="left"/>
      <w:pPr>
        <w:ind w:left="3832" w:hanging="360"/>
      </w:pPr>
    </w:lvl>
    <w:lvl w:ilvl="5" w:tplc="8590472A" w:tentative="1">
      <w:start w:val="1"/>
      <w:numFmt w:val="lowerRoman"/>
      <w:lvlText w:val="%6."/>
      <w:lvlJc w:val="right"/>
      <w:pPr>
        <w:ind w:left="4552" w:hanging="180"/>
      </w:pPr>
    </w:lvl>
    <w:lvl w:ilvl="6" w:tplc="760C34F2" w:tentative="1">
      <w:start w:val="1"/>
      <w:numFmt w:val="decimal"/>
      <w:lvlText w:val="%7."/>
      <w:lvlJc w:val="left"/>
      <w:pPr>
        <w:ind w:left="5272" w:hanging="360"/>
      </w:pPr>
    </w:lvl>
    <w:lvl w:ilvl="7" w:tplc="7EB8C5B2" w:tentative="1">
      <w:start w:val="1"/>
      <w:numFmt w:val="lowerLetter"/>
      <w:lvlText w:val="%8."/>
      <w:lvlJc w:val="left"/>
      <w:pPr>
        <w:ind w:left="5992" w:hanging="360"/>
      </w:pPr>
    </w:lvl>
    <w:lvl w:ilvl="8" w:tplc="F93AC29C" w:tentative="1">
      <w:start w:val="1"/>
      <w:numFmt w:val="lowerRoman"/>
      <w:lvlText w:val="%9."/>
      <w:lvlJc w:val="right"/>
      <w:pPr>
        <w:ind w:left="6712" w:hanging="180"/>
      </w:pPr>
    </w:lvl>
  </w:abstractNum>
  <w:abstractNum w:abstractNumId="22" w15:restartNumberingAfterBreak="0">
    <w:nsid w:val="46306259"/>
    <w:multiLevelType w:val="multilevel"/>
    <w:tmpl w:val="11A4255C"/>
    <w:lvl w:ilvl="0">
      <w:start w:val="1"/>
      <w:numFmt w:val="decimal"/>
      <w:pStyle w:val="IUCNcategory"/>
      <w:lvlText w:val="%1"/>
      <w:lvlJc w:val="left"/>
      <w:pPr>
        <w:ind w:left="357" w:hanging="357"/>
      </w:pPr>
      <w:rPr>
        <w:rFonts w:asciiTheme="minorHAnsi" w:hAnsiTheme="minorHAnsi" w:hint="default"/>
        <w:b/>
        <w:sz w:val="22"/>
      </w:rPr>
    </w:lvl>
    <w:lvl w:ilvl="1">
      <w:start w:val="1"/>
      <w:numFmt w:val="decimalZero"/>
      <w:pStyle w:val="IUCNprinciple"/>
      <w:lvlText w:val="%2"/>
      <w:lvlJc w:val="left"/>
      <w:pPr>
        <w:ind w:left="714" w:hanging="357"/>
      </w:pPr>
      <w:rPr>
        <w:rFonts w:asciiTheme="minorHAnsi" w:hAnsiTheme="minorHAnsi" w:hint="default"/>
        <w:sz w:val="22"/>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3" w15:restartNumberingAfterBreak="0">
    <w:nsid w:val="489D7C25"/>
    <w:multiLevelType w:val="hybridMultilevel"/>
    <w:tmpl w:val="31308440"/>
    <w:lvl w:ilvl="0" w:tplc="9F9A4DB6">
      <w:start w:val="1"/>
      <w:numFmt w:val="decimal"/>
      <w:pStyle w:val="ManPlanBodyNumberedlist"/>
      <w:lvlText w:val="%1."/>
      <w:lvlJc w:val="left"/>
      <w:pPr>
        <w:ind w:left="720" w:hanging="360"/>
      </w:pPr>
      <w:rPr>
        <w:rFonts w:hint="default"/>
      </w:rPr>
    </w:lvl>
    <w:lvl w:ilvl="1" w:tplc="B540D042">
      <w:start w:val="1"/>
      <w:numFmt w:val="bullet"/>
      <w:lvlText w:val="o"/>
      <w:lvlJc w:val="left"/>
      <w:pPr>
        <w:ind w:left="1440" w:hanging="360"/>
      </w:pPr>
      <w:rPr>
        <w:rFonts w:ascii="Courier New" w:hAnsi="Courier New" w:cs="Courier New" w:hint="default"/>
      </w:rPr>
    </w:lvl>
    <w:lvl w:ilvl="2" w:tplc="09CAE404" w:tentative="1">
      <w:start w:val="1"/>
      <w:numFmt w:val="bullet"/>
      <w:lvlText w:val=""/>
      <w:lvlJc w:val="left"/>
      <w:pPr>
        <w:ind w:left="2160" w:hanging="360"/>
      </w:pPr>
      <w:rPr>
        <w:rFonts w:ascii="Wingdings" w:hAnsi="Wingdings" w:hint="default"/>
      </w:rPr>
    </w:lvl>
    <w:lvl w:ilvl="3" w:tplc="2B54B6F0" w:tentative="1">
      <w:start w:val="1"/>
      <w:numFmt w:val="bullet"/>
      <w:lvlText w:val=""/>
      <w:lvlJc w:val="left"/>
      <w:pPr>
        <w:ind w:left="2880" w:hanging="360"/>
      </w:pPr>
      <w:rPr>
        <w:rFonts w:ascii="Symbol" w:hAnsi="Symbol" w:hint="default"/>
      </w:rPr>
    </w:lvl>
    <w:lvl w:ilvl="4" w:tplc="82963AFE" w:tentative="1">
      <w:start w:val="1"/>
      <w:numFmt w:val="bullet"/>
      <w:lvlText w:val="o"/>
      <w:lvlJc w:val="left"/>
      <w:pPr>
        <w:ind w:left="3600" w:hanging="360"/>
      </w:pPr>
      <w:rPr>
        <w:rFonts w:ascii="Courier New" w:hAnsi="Courier New" w:cs="Courier New" w:hint="default"/>
      </w:rPr>
    </w:lvl>
    <w:lvl w:ilvl="5" w:tplc="986253CC" w:tentative="1">
      <w:start w:val="1"/>
      <w:numFmt w:val="bullet"/>
      <w:lvlText w:val=""/>
      <w:lvlJc w:val="left"/>
      <w:pPr>
        <w:ind w:left="4320" w:hanging="360"/>
      </w:pPr>
      <w:rPr>
        <w:rFonts w:ascii="Wingdings" w:hAnsi="Wingdings" w:hint="default"/>
      </w:rPr>
    </w:lvl>
    <w:lvl w:ilvl="6" w:tplc="243EEB2C" w:tentative="1">
      <w:start w:val="1"/>
      <w:numFmt w:val="bullet"/>
      <w:lvlText w:val=""/>
      <w:lvlJc w:val="left"/>
      <w:pPr>
        <w:ind w:left="5040" w:hanging="360"/>
      </w:pPr>
      <w:rPr>
        <w:rFonts w:ascii="Symbol" w:hAnsi="Symbol" w:hint="default"/>
      </w:rPr>
    </w:lvl>
    <w:lvl w:ilvl="7" w:tplc="B22841D8" w:tentative="1">
      <w:start w:val="1"/>
      <w:numFmt w:val="bullet"/>
      <w:lvlText w:val="o"/>
      <w:lvlJc w:val="left"/>
      <w:pPr>
        <w:ind w:left="5760" w:hanging="360"/>
      </w:pPr>
      <w:rPr>
        <w:rFonts w:ascii="Courier New" w:hAnsi="Courier New" w:cs="Courier New" w:hint="default"/>
      </w:rPr>
    </w:lvl>
    <w:lvl w:ilvl="8" w:tplc="4E8EFD96" w:tentative="1">
      <w:start w:val="1"/>
      <w:numFmt w:val="bullet"/>
      <w:lvlText w:val=""/>
      <w:lvlJc w:val="left"/>
      <w:pPr>
        <w:ind w:left="6480" w:hanging="360"/>
      </w:pPr>
      <w:rPr>
        <w:rFonts w:ascii="Wingdings" w:hAnsi="Wingdings" w:hint="default"/>
      </w:rPr>
    </w:lvl>
  </w:abstractNum>
  <w:abstractNum w:abstractNumId="24" w15:restartNumberingAfterBreak="0">
    <w:nsid w:val="57DB41BA"/>
    <w:multiLevelType w:val="multilevel"/>
    <w:tmpl w:val="CA98E0F0"/>
    <w:numStyleLink w:val="ReserveTableBulletsList"/>
  </w:abstractNum>
  <w:abstractNum w:abstractNumId="25" w15:restartNumberingAfterBreak="0">
    <w:nsid w:val="60305E2D"/>
    <w:multiLevelType w:val="hybridMultilevel"/>
    <w:tmpl w:val="6EECDAC6"/>
    <w:lvl w:ilvl="0" w:tplc="C7129370">
      <w:start w:val="1"/>
      <w:numFmt w:val="lowerLetter"/>
      <w:lvlText w:val="%1)"/>
      <w:lvlJc w:val="left"/>
      <w:pPr>
        <w:ind w:left="1933"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tentative="1">
      <w:start w:val="1"/>
      <w:numFmt w:val="lowerLetter"/>
      <w:lvlText w:val="%2."/>
      <w:lvlJc w:val="left"/>
      <w:pPr>
        <w:ind w:left="2653" w:hanging="360"/>
      </w:pPr>
    </w:lvl>
    <w:lvl w:ilvl="2" w:tplc="0C09001B" w:tentative="1">
      <w:start w:val="1"/>
      <w:numFmt w:val="lowerRoman"/>
      <w:lvlText w:val="%3."/>
      <w:lvlJc w:val="right"/>
      <w:pPr>
        <w:ind w:left="3373" w:hanging="180"/>
      </w:pPr>
    </w:lvl>
    <w:lvl w:ilvl="3" w:tplc="0C09000F" w:tentative="1">
      <w:start w:val="1"/>
      <w:numFmt w:val="decimal"/>
      <w:lvlText w:val="%4."/>
      <w:lvlJc w:val="left"/>
      <w:pPr>
        <w:ind w:left="4093" w:hanging="360"/>
      </w:pPr>
    </w:lvl>
    <w:lvl w:ilvl="4" w:tplc="0C090019" w:tentative="1">
      <w:start w:val="1"/>
      <w:numFmt w:val="lowerLetter"/>
      <w:lvlText w:val="%5."/>
      <w:lvlJc w:val="left"/>
      <w:pPr>
        <w:ind w:left="4813" w:hanging="360"/>
      </w:pPr>
    </w:lvl>
    <w:lvl w:ilvl="5" w:tplc="0C09001B" w:tentative="1">
      <w:start w:val="1"/>
      <w:numFmt w:val="lowerRoman"/>
      <w:lvlText w:val="%6."/>
      <w:lvlJc w:val="right"/>
      <w:pPr>
        <w:ind w:left="5533" w:hanging="180"/>
      </w:pPr>
    </w:lvl>
    <w:lvl w:ilvl="6" w:tplc="0C09000F" w:tentative="1">
      <w:start w:val="1"/>
      <w:numFmt w:val="decimal"/>
      <w:lvlText w:val="%7."/>
      <w:lvlJc w:val="left"/>
      <w:pPr>
        <w:ind w:left="6253" w:hanging="360"/>
      </w:pPr>
    </w:lvl>
    <w:lvl w:ilvl="7" w:tplc="0C090019" w:tentative="1">
      <w:start w:val="1"/>
      <w:numFmt w:val="lowerLetter"/>
      <w:lvlText w:val="%8."/>
      <w:lvlJc w:val="left"/>
      <w:pPr>
        <w:ind w:left="6973" w:hanging="360"/>
      </w:pPr>
    </w:lvl>
    <w:lvl w:ilvl="8" w:tplc="0C09001B" w:tentative="1">
      <w:start w:val="1"/>
      <w:numFmt w:val="lowerRoman"/>
      <w:lvlText w:val="%9."/>
      <w:lvlJc w:val="right"/>
      <w:pPr>
        <w:ind w:left="7693" w:hanging="180"/>
      </w:pPr>
    </w:lvl>
  </w:abstractNum>
  <w:abstractNum w:abstractNumId="26" w15:restartNumberingAfterBreak="0">
    <w:nsid w:val="60310B98"/>
    <w:multiLevelType w:val="multilevel"/>
    <w:tmpl w:val="9788CA64"/>
    <w:lvl w:ilvl="0">
      <w:start w:val="1"/>
      <w:numFmt w:val="decimal"/>
      <w:lvlText w:val="Part %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pStyle w:val="Part3311"/>
      <w:lvlText w:val="3.%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60834640"/>
    <w:multiLevelType w:val="hybridMultilevel"/>
    <w:tmpl w:val="7B002B54"/>
    <w:lvl w:ilvl="0" w:tplc="A6FCBEF8">
      <w:start w:val="1"/>
      <w:numFmt w:val="bullet"/>
      <w:pStyle w:val="Dot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2437BEB"/>
    <w:multiLevelType w:val="hybridMultilevel"/>
    <w:tmpl w:val="287096F8"/>
    <w:lvl w:ilvl="0" w:tplc="5CD23996">
      <w:start w:val="1"/>
      <w:numFmt w:val="decimal"/>
      <w:lvlText w:val="%1."/>
      <w:lvlJc w:val="left"/>
      <w:pPr>
        <w:ind w:left="720" w:hanging="360"/>
      </w:pPr>
    </w:lvl>
    <w:lvl w:ilvl="1" w:tplc="ABD8EDBA" w:tentative="1">
      <w:start w:val="1"/>
      <w:numFmt w:val="lowerLetter"/>
      <w:lvlText w:val="%2."/>
      <w:lvlJc w:val="left"/>
      <w:pPr>
        <w:ind w:left="1440" w:hanging="360"/>
      </w:pPr>
    </w:lvl>
    <w:lvl w:ilvl="2" w:tplc="C0C85988" w:tentative="1">
      <w:start w:val="1"/>
      <w:numFmt w:val="lowerRoman"/>
      <w:lvlText w:val="%3."/>
      <w:lvlJc w:val="right"/>
      <w:pPr>
        <w:ind w:left="2160" w:hanging="180"/>
      </w:pPr>
    </w:lvl>
    <w:lvl w:ilvl="3" w:tplc="447CA21C" w:tentative="1">
      <w:start w:val="1"/>
      <w:numFmt w:val="decimal"/>
      <w:lvlText w:val="%4."/>
      <w:lvlJc w:val="left"/>
      <w:pPr>
        <w:ind w:left="2880" w:hanging="360"/>
      </w:pPr>
    </w:lvl>
    <w:lvl w:ilvl="4" w:tplc="90602492" w:tentative="1">
      <w:start w:val="1"/>
      <w:numFmt w:val="lowerLetter"/>
      <w:lvlText w:val="%5."/>
      <w:lvlJc w:val="left"/>
      <w:pPr>
        <w:ind w:left="3600" w:hanging="360"/>
      </w:pPr>
    </w:lvl>
    <w:lvl w:ilvl="5" w:tplc="6E0AE2A0" w:tentative="1">
      <w:start w:val="1"/>
      <w:numFmt w:val="lowerRoman"/>
      <w:lvlText w:val="%6."/>
      <w:lvlJc w:val="right"/>
      <w:pPr>
        <w:ind w:left="4320" w:hanging="180"/>
      </w:pPr>
    </w:lvl>
    <w:lvl w:ilvl="6" w:tplc="D4B478E4" w:tentative="1">
      <w:start w:val="1"/>
      <w:numFmt w:val="decimal"/>
      <w:lvlText w:val="%7."/>
      <w:lvlJc w:val="left"/>
      <w:pPr>
        <w:ind w:left="5040" w:hanging="360"/>
      </w:pPr>
    </w:lvl>
    <w:lvl w:ilvl="7" w:tplc="2B8AA65C" w:tentative="1">
      <w:start w:val="1"/>
      <w:numFmt w:val="lowerLetter"/>
      <w:lvlText w:val="%8."/>
      <w:lvlJc w:val="left"/>
      <w:pPr>
        <w:ind w:left="5760" w:hanging="360"/>
      </w:pPr>
    </w:lvl>
    <w:lvl w:ilvl="8" w:tplc="BCC2D0D8" w:tentative="1">
      <w:start w:val="1"/>
      <w:numFmt w:val="lowerRoman"/>
      <w:lvlText w:val="%9."/>
      <w:lvlJc w:val="right"/>
      <w:pPr>
        <w:ind w:left="6480" w:hanging="180"/>
      </w:pPr>
    </w:lvl>
  </w:abstractNum>
  <w:abstractNum w:abstractNumId="29" w15:restartNumberingAfterBreak="0">
    <w:nsid w:val="62E3673C"/>
    <w:multiLevelType w:val="hybridMultilevel"/>
    <w:tmpl w:val="6C9ADAE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3113D5C"/>
    <w:multiLevelType w:val="hybridMultilevel"/>
    <w:tmpl w:val="11CC2620"/>
    <w:lvl w:ilvl="0" w:tplc="77241586">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726AC77C">
      <w:numFmt w:val="bullet"/>
      <w:lvlText w:val="•"/>
      <w:lvlJc w:val="left"/>
      <w:pPr>
        <w:ind w:left="3785" w:hanging="708"/>
      </w:pPr>
      <w:rPr>
        <w:rFonts w:ascii="Calibri" w:eastAsiaTheme="minorEastAsia" w:hAnsi="Calibri" w:cs="Calibri" w:hint="default"/>
      </w:r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31" w15:restartNumberingAfterBreak="0">
    <w:nsid w:val="670A295E"/>
    <w:multiLevelType w:val="singleLevel"/>
    <w:tmpl w:val="1EAABA04"/>
    <w:styleLink w:val="Attach"/>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6A260521"/>
    <w:multiLevelType w:val="hybridMultilevel"/>
    <w:tmpl w:val="EC2867B8"/>
    <w:lvl w:ilvl="0" w:tplc="A246FE1A">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726AC77C">
      <w:numFmt w:val="bullet"/>
      <w:lvlText w:val="•"/>
      <w:lvlJc w:val="left"/>
      <w:pPr>
        <w:ind w:left="3785" w:hanging="708"/>
      </w:pPr>
      <w:rPr>
        <w:rFonts w:ascii="Calibri" w:eastAsiaTheme="minorEastAsia" w:hAnsi="Calibri" w:cs="Calibri" w:hint="default"/>
      </w:r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33" w15:restartNumberingAfterBreak="0">
    <w:nsid w:val="6C455752"/>
    <w:multiLevelType w:val="multilevel"/>
    <w:tmpl w:val="425AE34E"/>
    <w:lvl w:ilvl="0">
      <w:start w:val="5"/>
      <w:numFmt w:val="decimal"/>
      <w:lvlText w:val="%1."/>
      <w:lvlJc w:val="left"/>
      <w:pPr>
        <w:ind w:left="360" w:hanging="360"/>
      </w:pPr>
      <w:rPr>
        <w:rFonts w:hint="default"/>
      </w:rPr>
    </w:lvl>
    <w:lvl w:ilvl="1">
      <w:start w:val="1"/>
      <w:numFmt w:val="decimalZero"/>
      <w:lvlRestart w:val="0"/>
      <w:isLgl/>
      <w:lvlText w:val="%1.%2"/>
      <w:lvlJc w:val="left"/>
      <w:pPr>
        <w:ind w:left="792" w:hanging="432"/>
      </w:pPr>
      <w:rPr>
        <w:rFonts w:hint="default"/>
        <w:b w:val="0"/>
      </w:rPr>
    </w:lvl>
    <w:lvl w:ilvl="2">
      <w:start w:val="1"/>
      <w:numFmt w:val="decimal"/>
      <w:lvlRestart w:val="0"/>
      <w:lvlText w:val="%1.0.%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D1C073B"/>
    <w:multiLevelType w:val="hybridMultilevel"/>
    <w:tmpl w:val="3416AC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6FDE5994"/>
    <w:multiLevelType w:val="multilevel"/>
    <w:tmpl w:val="F96AF07E"/>
    <w:lvl w:ilvl="0">
      <w:start w:val="7"/>
      <w:numFmt w:val="decimal"/>
      <w:lvlText w:val="%1."/>
      <w:lvlJc w:val="left"/>
      <w:pPr>
        <w:ind w:left="360" w:hanging="360"/>
      </w:pPr>
      <w:rPr>
        <w:rFonts w:hint="default"/>
      </w:rPr>
    </w:lvl>
    <w:lvl w:ilvl="1">
      <w:start w:val="1"/>
      <w:numFmt w:val="decimalZero"/>
      <w:lvlRestart w:val="0"/>
      <w:isLgl/>
      <w:lvlText w:val="%1.%2"/>
      <w:lvlJc w:val="left"/>
      <w:pPr>
        <w:ind w:left="792" w:hanging="432"/>
      </w:pPr>
      <w:rPr>
        <w:rFonts w:hint="default"/>
      </w:rPr>
    </w:lvl>
    <w:lvl w:ilvl="2">
      <w:start w:val="1"/>
      <w:numFmt w:val="decimal"/>
      <w:lvlRestart w:val="0"/>
      <w:lvlText w:val="%1.0.%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3990FA8"/>
    <w:multiLevelType w:val="multilevel"/>
    <w:tmpl w:val="68FAD8D0"/>
    <w:lvl w:ilvl="0">
      <w:start w:val="3"/>
      <w:numFmt w:val="decimal"/>
      <w:pStyle w:val="Heading1"/>
      <w:lvlText w:val="Part %1."/>
      <w:lvlJc w:val="left"/>
      <w:pPr>
        <w:ind w:left="360" w:hanging="360"/>
      </w:pPr>
      <w:rPr>
        <w:rFonts w:hint="default"/>
      </w:rPr>
    </w:lvl>
    <w:lvl w:ilvl="1">
      <w:start w:val="1"/>
      <w:numFmt w:val="decimal"/>
      <w:pStyle w:val="Heading2"/>
      <w:lvlText w:val="%1.%2"/>
      <w:lvlJc w:val="left"/>
      <w:pPr>
        <w:ind w:left="576" w:hanging="576"/>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7" w15:restartNumberingAfterBreak="0">
    <w:nsid w:val="741C1FFD"/>
    <w:multiLevelType w:val="hybridMultilevel"/>
    <w:tmpl w:val="D0C6DE6C"/>
    <w:lvl w:ilvl="0" w:tplc="3C3054A6">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726AC77C">
      <w:numFmt w:val="bullet"/>
      <w:lvlText w:val="•"/>
      <w:lvlJc w:val="left"/>
      <w:pPr>
        <w:ind w:left="3785" w:hanging="708"/>
      </w:pPr>
      <w:rPr>
        <w:rFonts w:ascii="Calibri" w:eastAsiaTheme="minorEastAsia" w:hAnsi="Calibri" w:cs="Calibri" w:hint="default"/>
      </w:r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38" w15:restartNumberingAfterBreak="0">
    <w:nsid w:val="762964D5"/>
    <w:multiLevelType w:val="multilevel"/>
    <w:tmpl w:val="E898CC72"/>
    <w:styleLink w:val="BulletList"/>
    <w:lvl w:ilvl="0">
      <w:start w:val="1"/>
      <w:numFmt w:val="decimal"/>
      <w:lvlText w:val="%1."/>
      <w:lvlJc w:val="left"/>
      <w:pPr>
        <w:ind w:left="369" w:hanging="369"/>
      </w:pPr>
      <w:rPr>
        <w:rFonts w:ascii="Arial" w:hAnsi="Arial" w:hint="default"/>
        <w:sz w:val="22"/>
      </w:rPr>
    </w:lvl>
    <w:lvl w:ilvl="1">
      <w:start w:val="1"/>
      <w:numFmt w:val="lowerLetter"/>
      <w:lvlText w:val="%2."/>
      <w:lvlJc w:val="left"/>
      <w:pPr>
        <w:ind w:left="738" w:hanging="369"/>
      </w:pPr>
      <w:rPr>
        <w:rFonts w:hint="default"/>
      </w:rPr>
    </w:lvl>
    <w:lvl w:ilvl="2">
      <w:start w:val="1"/>
      <w:numFmt w:val="lowerRoman"/>
      <w:lvlText w:val="%3."/>
      <w:lvlJc w:val="left"/>
      <w:pPr>
        <w:ind w:left="1107" w:hanging="369"/>
      </w:pPr>
      <w:rPr>
        <w:rFonts w:hint="default"/>
      </w:rPr>
    </w:lvl>
    <w:lvl w:ilvl="3">
      <w:start w:val="1"/>
      <w:numFmt w:val="none"/>
      <w:lvlText w:val="%4"/>
      <w:lvlJc w:val="left"/>
      <w:pPr>
        <w:ind w:left="1476" w:hanging="369"/>
      </w:pPr>
      <w:rPr>
        <w:rFonts w:hint="default"/>
      </w:rPr>
    </w:lvl>
    <w:lvl w:ilvl="4">
      <w:start w:val="1"/>
      <w:numFmt w:val="none"/>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39" w15:restartNumberingAfterBreak="0">
    <w:nsid w:val="76864053"/>
    <w:multiLevelType w:val="hybridMultilevel"/>
    <w:tmpl w:val="F0D49D3E"/>
    <w:lvl w:ilvl="0" w:tplc="C228EA64">
      <w:start w:val="1"/>
      <w:numFmt w:val="lowerLetter"/>
      <w:lvlText w:val="%1)"/>
      <w:lvlJc w:val="left"/>
      <w:pPr>
        <w:ind w:left="720" w:hanging="360"/>
      </w:pPr>
    </w:lvl>
    <w:lvl w:ilvl="1" w:tplc="7F94C304" w:tentative="1">
      <w:start w:val="1"/>
      <w:numFmt w:val="lowerLetter"/>
      <w:lvlText w:val="%2."/>
      <w:lvlJc w:val="left"/>
      <w:pPr>
        <w:ind w:left="1440" w:hanging="360"/>
      </w:pPr>
    </w:lvl>
    <w:lvl w:ilvl="2" w:tplc="1C6A9322" w:tentative="1">
      <w:start w:val="1"/>
      <w:numFmt w:val="lowerRoman"/>
      <w:lvlText w:val="%3."/>
      <w:lvlJc w:val="right"/>
      <w:pPr>
        <w:ind w:left="2160" w:hanging="180"/>
      </w:pPr>
    </w:lvl>
    <w:lvl w:ilvl="3" w:tplc="E3F0314E" w:tentative="1">
      <w:start w:val="1"/>
      <w:numFmt w:val="decimal"/>
      <w:lvlText w:val="%4."/>
      <w:lvlJc w:val="left"/>
      <w:pPr>
        <w:ind w:left="2880" w:hanging="360"/>
      </w:pPr>
    </w:lvl>
    <w:lvl w:ilvl="4" w:tplc="E4CCFEF6" w:tentative="1">
      <w:start w:val="1"/>
      <w:numFmt w:val="lowerLetter"/>
      <w:lvlText w:val="%5."/>
      <w:lvlJc w:val="left"/>
      <w:pPr>
        <w:ind w:left="3600" w:hanging="360"/>
      </w:pPr>
    </w:lvl>
    <w:lvl w:ilvl="5" w:tplc="AA3EA976" w:tentative="1">
      <w:start w:val="1"/>
      <w:numFmt w:val="lowerRoman"/>
      <w:lvlText w:val="%6."/>
      <w:lvlJc w:val="right"/>
      <w:pPr>
        <w:ind w:left="4320" w:hanging="180"/>
      </w:pPr>
    </w:lvl>
    <w:lvl w:ilvl="6" w:tplc="A8A6549C" w:tentative="1">
      <w:start w:val="1"/>
      <w:numFmt w:val="decimal"/>
      <w:lvlText w:val="%7."/>
      <w:lvlJc w:val="left"/>
      <w:pPr>
        <w:ind w:left="5040" w:hanging="360"/>
      </w:pPr>
    </w:lvl>
    <w:lvl w:ilvl="7" w:tplc="7564F614" w:tentative="1">
      <w:start w:val="1"/>
      <w:numFmt w:val="lowerLetter"/>
      <w:lvlText w:val="%8."/>
      <w:lvlJc w:val="left"/>
      <w:pPr>
        <w:ind w:left="5760" w:hanging="360"/>
      </w:pPr>
    </w:lvl>
    <w:lvl w:ilvl="8" w:tplc="ED08D8AC" w:tentative="1">
      <w:start w:val="1"/>
      <w:numFmt w:val="lowerRoman"/>
      <w:lvlText w:val="%9."/>
      <w:lvlJc w:val="right"/>
      <w:pPr>
        <w:ind w:left="6480" w:hanging="180"/>
      </w:pPr>
    </w:lvl>
  </w:abstractNum>
  <w:abstractNum w:abstractNumId="40" w15:restartNumberingAfterBreak="0">
    <w:nsid w:val="7BE9778E"/>
    <w:multiLevelType w:val="multilevel"/>
    <w:tmpl w:val="773CA4B6"/>
    <w:lvl w:ilvl="0">
      <w:start w:val="3"/>
      <w:numFmt w:val="decimal"/>
      <w:lvlText w:val="%1."/>
      <w:lvlJc w:val="left"/>
      <w:pPr>
        <w:ind w:left="360" w:hanging="360"/>
      </w:pPr>
      <w:rPr>
        <w:rFonts w:hint="default"/>
      </w:rPr>
    </w:lvl>
    <w:lvl w:ilvl="1">
      <w:start w:val="1"/>
      <w:numFmt w:val="decimalZero"/>
      <w:lvlRestart w:val="0"/>
      <w:isLgl/>
      <w:lvlText w:val="%1.%2"/>
      <w:lvlJc w:val="left"/>
      <w:pPr>
        <w:ind w:left="792" w:hanging="432"/>
      </w:pPr>
      <w:rPr>
        <w:rFonts w:hint="default"/>
      </w:rPr>
    </w:lvl>
    <w:lvl w:ilvl="2">
      <w:start w:val="1"/>
      <w:numFmt w:val="decimal"/>
      <w:lvlRestart w:val="0"/>
      <w:lvlText w:val="%1.0.%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7E280C8F"/>
    <w:multiLevelType w:val="multilevel"/>
    <w:tmpl w:val="38C89B96"/>
    <w:styleLink w:val="IUCNCategories"/>
    <w:lvl w:ilvl="0">
      <w:start w:val="1"/>
      <w:numFmt w:val="decimal"/>
      <w:lvlText w:val="%1."/>
      <w:lvlJc w:val="left"/>
      <w:pPr>
        <w:ind w:left="360" w:hanging="360"/>
      </w:pPr>
      <w:rPr>
        <w:rFonts w:hint="default"/>
      </w:rPr>
    </w:lvl>
    <w:lvl w:ilvl="1">
      <w:start w:val="1"/>
      <w:numFmt w:val="decimalZero"/>
      <w:lvlRestart w:val="0"/>
      <w:isLgl/>
      <w:lvlText w:val="%1.%2"/>
      <w:lvlJc w:val="left"/>
      <w:pPr>
        <w:ind w:left="792" w:hanging="432"/>
      </w:pPr>
      <w:rPr>
        <w:rFonts w:hint="default"/>
      </w:rPr>
    </w:lvl>
    <w:lvl w:ilvl="2">
      <w:start w:val="1"/>
      <w:numFmt w:val="decimal"/>
      <w:lvlRestart w:val="0"/>
      <w:lvlText w:val="%1.0.%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3"/>
  </w:num>
  <w:num w:numId="2">
    <w:abstractNumId w:val="1"/>
  </w:num>
  <w:num w:numId="3">
    <w:abstractNumId w:val="38"/>
  </w:num>
  <w:num w:numId="4">
    <w:abstractNumId w:val="0"/>
  </w:num>
  <w:num w:numId="5">
    <w:abstractNumId w:val="31"/>
  </w:num>
  <w:num w:numId="6">
    <w:abstractNumId w:val="3"/>
  </w:num>
  <w:num w:numId="7">
    <w:abstractNumId w:val="5"/>
  </w:num>
  <w:num w:numId="8">
    <w:abstractNumId w:val="9"/>
  </w:num>
  <w:num w:numId="9">
    <w:abstractNumId w:val="24"/>
  </w:num>
  <w:num w:numId="10">
    <w:abstractNumId w:val="8"/>
  </w:num>
  <w:num w:numId="11">
    <w:abstractNumId w:val="15"/>
  </w:num>
  <w:num w:numId="12">
    <w:abstractNumId w:val="22"/>
  </w:num>
  <w:num w:numId="13">
    <w:abstractNumId w:val="7"/>
  </w:num>
  <w:num w:numId="14">
    <w:abstractNumId w:val="28"/>
  </w:num>
  <w:num w:numId="15">
    <w:abstractNumId w:val="12"/>
  </w:num>
  <w:num w:numId="16">
    <w:abstractNumId w:val="6"/>
  </w:num>
  <w:num w:numId="17">
    <w:abstractNumId w:val="39"/>
  </w:num>
  <w:num w:numId="18">
    <w:abstractNumId w:val="16"/>
  </w:num>
  <w:num w:numId="19">
    <w:abstractNumId w:val="10"/>
  </w:num>
  <w:num w:numId="20">
    <w:abstractNumId w:val="19"/>
    <w:lvlOverride w:ilvl="0">
      <w:startOverride w:val="1"/>
    </w:lvlOverride>
  </w:num>
  <w:num w:numId="21">
    <w:abstractNumId w:val="19"/>
    <w:lvlOverride w:ilvl="0">
      <w:startOverride w:val="1"/>
    </w:lvlOverride>
  </w:num>
  <w:num w:numId="22">
    <w:abstractNumId w:val="19"/>
    <w:lvlOverride w:ilvl="0">
      <w:startOverride w:val="1"/>
    </w:lvlOverride>
  </w:num>
  <w:num w:numId="23">
    <w:abstractNumId w:val="19"/>
    <w:lvlOverride w:ilvl="0">
      <w:startOverride w:val="1"/>
    </w:lvlOverride>
  </w:num>
  <w:num w:numId="24">
    <w:abstractNumId w:val="19"/>
    <w:lvlOverride w:ilvl="0">
      <w:startOverride w:val="1"/>
    </w:lvlOverride>
  </w:num>
  <w:num w:numId="25">
    <w:abstractNumId w:val="19"/>
    <w:lvlOverride w:ilvl="0">
      <w:startOverride w:val="1"/>
    </w:lvlOverride>
  </w:num>
  <w:num w:numId="26">
    <w:abstractNumId w:val="19"/>
    <w:lvlOverride w:ilvl="0">
      <w:startOverride w:val="1"/>
    </w:lvlOverride>
  </w:num>
  <w:num w:numId="27">
    <w:abstractNumId w:val="19"/>
    <w:lvlOverride w:ilvl="0">
      <w:startOverride w:val="1"/>
    </w:lvlOverride>
  </w:num>
  <w:num w:numId="28">
    <w:abstractNumId w:val="19"/>
    <w:lvlOverride w:ilvl="0">
      <w:startOverride w:val="1"/>
    </w:lvlOverride>
  </w:num>
  <w:num w:numId="29">
    <w:abstractNumId w:val="19"/>
    <w:lvlOverride w:ilvl="0">
      <w:startOverride w:val="1"/>
    </w:lvlOverride>
  </w:num>
  <w:num w:numId="30">
    <w:abstractNumId w:val="19"/>
    <w:lvlOverride w:ilvl="0">
      <w:startOverride w:val="1"/>
    </w:lvlOverride>
  </w:num>
  <w:num w:numId="31">
    <w:abstractNumId w:val="19"/>
    <w:lvlOverride w:ilvl="0">
      <w:startOverride w:val="1"/>
    </w:lvlOverride>
  </w:num>
  <w:num w:numId="32">
    <w:abstractNumId w:val="19"/>
    <w:lvlOverride w:ilvl="0">
      <w:startOverride w:val="1"/>
    </w:lvlOverride>
  </w:num>
  <w:num w:numId="33">
    <w:abstractNumId w:val="19"/>
    <w:lvlOverride w:ilvl="0">
      <w:startOverride w:val="1"/>
    </w:lvlOverride>
  </w:num>
  <w:num w:numId="34">
    <w:abstractNumId w:val="19"/>
    <w:lvlOverride w:ilvl="0">
      <w:startOverride w:val="1"/>
    </w:lvlOverride>
  </w:num>
  <w:num w:numId="35">
    <w:abstractNumId w:val="19"/>
    <w:lvlOverride w:ilvl="0">
      <w:startOverride w:val="1"/>
    </w:lvlOverride>
  </w:num>
  <w:num w:numId="36">
    <w:abstractNumId w:val="19"/>
    <w:lvlOverride w:ilvl="0">
      <w:startOverride w:val="1"/>
    </w:lvlOverride>
  </w:num>
  <w:num w:numId="37">
    <w:abstractNumId w:val="19"/>
    <w:lvlOverride w:ilvl="0">
      <w:startOverride w:val="1"/>
    </w:lvlOverride>
  </w:num>
  <w:num w:numId="38">
    <w:abstractNumId w:val="19"/>
    <w:lvlOverride w:ilvl="0">
      <w:startOverride w:val="1"/>
    </w:lvlOverride>
  </w:num>
  <w:num w:numId="39">
    <w:abstractNumId w:val="19"/>
    <w:lvlOverride w:ilvl="0">
      <w:startOverride w:val="1"/>
    </w:lvlOverride>
  </w:num>
  <w:num w:numId="40">
    <w:abstractNumId w:val="19"/>
    <w:lvlOverride w:ilvl="0">
      <w:startOverride w:val="1"/>
    </w:lvlOverride>
  </w:num>
  <w:num w:numId="41">
    <w:abstractNumId w:val="19"/>
    <w:lvlOverride w:ilvl="0">
      <w:startOverride w:val="1"/>
    </w:lvlOverride>
  </w:num>
  <w:num w:numId="42">
    <w:abstractNumId w:val="19"/>
    <w:lvlOverride w:ilvl="0">
      <w:startOverride w:val="1"/>
    </w:lvlOverride>
  </w:num>
  <w:num w:numId="43">
    <w:abstractNumId w:val="19"/>
    <w:lvlOverride w:ilvl="0">
      <w:startOverride w:val="1"/>
    </w:lvlOverride>
  </w:num>
  <w:num w:numId="44">
    <w:abstractNumId w:val="19"/>
    <w:lvlOverride w:ilvl="0">
      <w:startOverride w:val="1"/>
    </w:lvlOverride>
  </w:num>
  <w:num w:numId="45">
    <w:abstractNumId w:val="19"/>
    <w:lvlOverride w:ilvl="0">
      <w:startOverride w:val="1"/>
    </w:lvlOverride>
  </w:num>
  <w:num w:numId="46">
    <w:abstractNumId w:val="19"/>
    <w:lvlOverride w:ilvl="0">
      <w:startOverride w:val="1"/>
    </w:lvlOverride>
  </w:num>
  <w:num w:numId="47">
    <w:abstractNumId w:val="19"/>
    <w:lvlOverride w:ilvl="0">
      <w:startOverride w:val="1"/>
    </w:lvlOverride>
  </w:num>
  <w:num w:numId="48">
    <w:abstractNumId w:val="19"/>
    <w:lvlOverride w:ilvl="0">
      <w:startOverride w:val="1"/>
    </w:lvlOverride>
  </w:num>
  <w:num w:numId="49">
    <w:abstractNumId w:val="19"/>
    <w:lvlOverride w:ilvl="0">
      <w:startOverride w:val="1"/>
    </w:lvlOverride>
  </w:num>
  <w:num w:numId="50">
    <w:abstractNumId w:val="19"/>
    <w:lvlOverride w:ilvl="0">
      <w:startOverride w:val="1"/>
    </w:lvlOverride>
  </w:num>
  <w:num w:numId="51">
    <w:abstractNumId w:val="19"/>
    <w:lvlOverride w:ilvl="0">
      <w:startOverride w:val="1"/>
    </w:lvlOverride>
  </w:num>
  <w:num w:numId="52">
    <w:abstractNumId w:val="19"/>
    <w:lvlOverride w:ilvl="0">
      <w:startOverride w:val="1"/>
    </w:lvlOverride>
  </w:num>
  <w:num w:numId="53">
    <w:abstractNumId w:val="21"/>
  </w:num>
  <w:num w:numId="54">
    <w:abstractNumId w:val="25"/>
  </w:num>
  <w:num w:numId="55">
    <w:abstractNumId w:val="18"/>
  </w:num>
  <w:num w:numId="56">
    <w:abstractNumId w:val="13"/>
  </w:num>
  <w:num w:numId="57">
    <w:abstractNumId w:val="21"/>
    <w:lvlOverride w:ilvl="0">
      <w:startOverride w:val="1"/>
    </w:lvlOverride>
  </w:num>
  <w:num w:numId="58">
    <w:abstractNumId w:val="21"/>
    <w:lvlOverride w:ilvl="0">
      <w:startOverride w:val="1"/>
    </w:lvlOverride>
  </w:num>
  <w:num w:numId="59">
    <w:abstractNumId w:val="17"/>
  </w:num>
  <w:num w:numId="60">
    <w:abstractNumId w:val="41"/>
  </w:num>
  <w:num w:numId="61">
    <w:abstractNumId w:val="4"/>
  </w:num>
  <w:num w:numId="62">
    <w:abstractNumId w:val="11"/>
    <w:lvlOverride w:ilvl="1">
      <w:lvl w:ilvl="1">
        <w:start w:val="1"/>
        <w:numFmt w:val="decimalZero"/>
        <w:lvlRestart w:val="0"/>
        <w:isLgl/>
        <w:lvlText w:val="%1.%2"/>
        <w:lvlJc w:val="left"/>
        <w:pPr>
          <w:ind w:left="792" w:hanging="432"/>
        </w:pPr>
        <w:rPr>
          <w:rFonts w:hint="default"/>
          <w:b w:val="0"/>
        </w:rPr>
      </w:lvl>
    </w:lvlOverride>
  </w:num>
  <w:num w:numId="63">
    <w:abstractNumId w:val="40"/>
  </w:num>
  <w:num w:numId="64">
    <w:abstractNumId w:val="33"/>
  </w:num>
  <w:num w:numId="65">
    <w:abstractNumId w:val="35"/>
  </w:num>
  <w:num w:numId="66">
    <w:abstractNumId w:val="30"/>
  </w:num>
  <w:num w:numId="67">
    <w:abstractNumId w:val="26"/>
  </w:num>
  <w:num w:numId="68">
    <w:abstractNumId w:val="36"/>
  </w:num>
  <w:num w:numId="69">
    <w:abstractNumId w:val="37"/>
  </w:num>
  <w:num w:numId="70">
    <w:abstractNumId w:val="32"/>
  </w:num>
  <w:num w:numId="71">
    <w:abstractNumId w:val="14"/>
  </w:num>
  <w:num w:numId="72">
    <w:abstractNumId w:val="34"/>
  </w:num>
  <w:num w:numId="73">
    <w:abstractNumId w:val="29"/>
  </w:num>
  <w:num w:numId="74">
    <w:abstractNumId w:val="20"/>
  </w:num>
  <w:num w:numId="75">
    <w:abstractNumId w:val="19"/>
  </w:num>
  <w:num w:numId="76">
    <w:abstractNumId w:val="2"/>
  </w:num>
  <w:num w:numId="77">
    <w:abstractNumId w:val="27"/>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removePersonalInformation/>
  <w:removeDateAndTime/>
  <w:proofState w:spelling="clean" w:grammar="clean"/>
  <w:defaultTabStop w:val="708"/>
  <w:hyphenationZone w:val="425"/>
  <w:drawingGridHorizontalSpacing w:val="110"/>
  <w:displayHorizontalDrawingGridEvery w:val="2"/>
  <w:characterSpacingControl w:val="doNotCompress"/>
  <w:hdrShapeDefaults>
    <o:shapedefaults v:ext="edit" spidmax="184321"/>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A42D3FCC-74F7-4ECB-837E-7AF8A3DABAEA}"/>
    <w:docVar w:name="dgnword-eventsink" w:val="36941528"/>
  </w:docVars>
  <w:rsids>
    <w:rsidRoot w:val="0039582A"/>
    <w:rsid w:val="0000013D"/>
    <w:rsid w:val="000002BC"/>
    <w:rsid w:val="00000848"/>
    <w:rsid w:val="0000091C"/>
    <w:rsid w:val="00000C32"/>
    <w:rsid w:val="00000DD5"/>
    <w:rsid w:val="00000F5C"/>
    <w:rsid w:val="00000FA4"/>
    <w:rsid w:val="0000101C"/>
    <w:rsid w:val="0000144F"/>
    <w:rsid w:val="000017B8"/>
    <w:rsid w:val="000019C9"/>
    <w:rsid w:val="00001D35"/>
    <w:rsid w:val="00001F5C"/>
    <w:rsid w:val="000020BD"/>
    <w:rsid w:val="000022BD"/>
    <w:rsid w:val="000025DB"/>
    <w:rsid w:val="000026FD"/>
    <w:rsid w:val="000027D5"/>
    <w:rsid w:val="00002862"/>
    <w:rsid w:val="00002C02"/>
    <w:rsid w:val="00002D6B"/>
    <w:rsid w:val="00002EC6"/>
    <w:rsid w:val="000030FC"/>
    <w:rsid w:val="00003221"/>
    <w:rsid w:val="00003582"/>
    <w:rsid w:val="000037E7"/>
    <w:rsid w:val="000037F4"/>
    <w:rsid w:val="0000394B"/>
    <w:rsid w:val="00003D92"/>
    <w:rsid w:val="00003F95"/>
    <w:rsid w:val="0000408D"/>
    <w:rsid w:val="0000428A"/>
    <w:rsid w:val="0000445D"/>
    <w:rsid w:val="00004475"/>
    <w:rsid w:val="00004509"/>
    <w:rsid w:val="000045BD"/>
    <w:rsid w:val="000045F4"/>
    <w:rsid w:val="00004923"/>
    <w:rsid w:val="00004ACA"/>
    <w:rsid w:val="00004F9D"/>
    <w:rsid w:val="0000538C"/>
    <w:rsid w:val="00005660"/>
    <w:rsid w:val="00005703"/>
    <w:rsid w:val="000058ED"/>
    <w:rsid w:val="00005E08"/>
    <w:rsid w:val="00006056"/>
    <w:rsid w:val="00006115"/>
    <w:rsid w:val="0000630B"/>
    <w:rsid w:val="000067AE"/>
    <w:rsid w:val="00006B88"/>
    <w:rsid w:val="00006C24"/>
    <w:rsid w:val="00006D2F"/>
    <w:rsid w:val="00006EFF"/>
    <w:rsid w:val="00006F91"/>
    <w:rsid w:val="00007029"/>
    <w:rsid w:val="0000708B"/>
    <w:rsid w:val="000071EE"/>
    <w:rsid w:val="0000751B"/>
    <w:rsid w:val="0000754D"/>
    <w:rsid w:val="00007CCE"/>
    <w:rsid w:val="0001054C"/>
    <w:rsid w:val="000105A5"/>
    <w:rsid w:val="00010816"/>
    <w:rsid w:val="000108D3"/>
    <w:rsid w:val="0001117F"/>
    <w:rsid w:val="00011318"/>
    <w:rsid w:val="00011B19"/>
    <w:rsid w:val="00011B41"/>
    <w:rsid w:val="00011C85"/>
    <w:rsid w:val="00012474"/>
    <w:rsid w:val="000124B3"/>
    <w:rsid w:val="000126D1"/>
    <w:rsid w:val="00012724"/>
    <w:rsid w:val="0001280B"/>
    <w:rsid w:val="000129E1"/>
    <w:rsid w:val="00012A21"/>
    <w:rsid w:val="00012C7A"/>
    <w:rsid w:val="00012CF0"/>
    <w:rsid w:val="000132AB"/>
    <w:rsid w:val="00013441"/>
    <w:rsid w:val="00013584"/>
    <w:rsid w:val="000135DF"/>
    <w:rsid w:val="0001371B"/>
    <w:rsid w:val="000139BD"/>
    <w:rsid w:val="00013A3E"/>
    <w:rsid w:val="00013B47"/>
    <w:rsid w:val="00013E85"/>
    <w:rsid w:val="000140E7"/>
    <w:rsid w:val="000141EB"/>
    <w:rsid w:val="00014C19"/>
    <w:rsid w:val="00014C26"/>
    <w:rsid w:val="00015146"/>
    <w:rsid w:val="000152EA"/>
    <w:rsid w:val="0001550C"/>
    <w:rsid w:val="0001558D"/>
    <w:rsid w:val="00015A88"/>
    <w:rsid w:val="00015AAC"/>
    <w:rsid w:val="00015F98"/>
    <w:rsid w:val="00015FE7"/>
    <w:rsid w:val="00016487"/>
    <w:rsid w:val="000164C4"/>
    <w:rsid w:val="00016BD3"/>
    <w:rsid w:val="00016C5C"/>
    <w:rsid w:val="00016D82"/>
    <w:rsid w:val="00016E0B"/>
    <w:rsid w:val="0001714E"/>
    <w:rsid w:val="00017711"/>
    <w:rsid w:val="00017A83"/>
    <w:rsid w:val="00017B45"/>
    <w:rsid w:val="00017BA6"/>
    <w:rsid w:val="00017BB0"/>
    <w:rsid w:val="00017E1E"/>
    <w:rsid w:val="00017F27"/>
    <w:rsid w:val="00017F48"/>
    <w:rsid w:val="00020365"/>
    <w:rsid w:val="00020884"/>
    <w:rsid w:val="00020CCD"/>
    <w:rsid w:val="00020CFB"/>
    <w:rsid w:val="00020E3C"/>
    <w:rsid w:val="00020EA9"/>
    <w:rsid w:val="00020FC5"/>
    <w:rsid w:val="0002172C"/>
    <w:rsid w:val="00021F1B"/>
    <w:rsid w:val="000220C0"/>
    <w:rsid w:val="00022112"/>
    <w:rsid w:val="00022210"/>
    <w:rsid w:val="000224AB"/>
    <w:rsid w:val="0002266D"/>
    <w:rsid w:val="000226D8"/>
    <w:rsid w:val="000226E9"/>
    <w:rsid w:val="0002280E"/>
    <w:rsid w:val="00022B09"/>
    <w:rsid w:val="00022B1C"/>
    <w:rsid w:val="00022FE5"/>
    <w:rsid w:val="0002327D"/>
    <w:rsid w:val="0002329F"/>
    <w:rsid w:val="000232A2"/>
    <w:rsid w:val="000232F1"/>
    <w:rsid w:val="0002331F"/>
    <w:rsid w:val="0002332A"/>
    <w:rsid w:val="0002338C"/>
    <w:rsid w:val="00023595"/>
    <w:rsid w:val="00023A3A"/>
    <w:rsid w:val="00023B30"/>
    <w:rsid w:val="00023B5F"/>
    <w:rsid w:val="00023E85"/>
    <w:rsid w:val="000240F9"/>
    <w:rsid w:val="00024348"/>
    <w:rsid w:val="000246C3"/>
    <w:rsid w:val="00024BF9"/>
    <w:rsid w:val="00024CDE"/>
    <w:rsid w:val="0002508F"/>
    <w:rsid w:val="00025099"/>
    <w:rsid w:val="00025518"/>
    <w:rsid w:val="0002557D"/>
    <w:rsid w:val="0002595A"/>
    <w:rsid w:val="00025A72"/>
    <w:rsid w:val="00025BE4"/>
    <w:rsid w:val="0002601A"/>
    <w:rsid w:val="000262F1"/>
    <w:rsid w:val="00026416"/>
    <w:rsid w:val="000266C6"/>
    <w:rsid w:val="000267F9"/>
    <w:rsid w:val="00026CA9"/>
    <w:rsid w:val="000270B6"/>
    <w:rsid w:val="000271B0"/>
    <w:rsid w:val="00027DAB"/>
    <w:rsid w:val="00030045"/>
    <w:rsid w:val="000301A5"/>
    <w:rsid w:val="00030AA0"/>
    <w:rsid w:val="00030E4C"/>
    <w:rsid w:val="00030ED0"/>
    <w:rsid w:val="000312BD"/>
    <w:rsid w:val="000312CC"/>
    <w:rsid w:val="0003159F"/>
    <w:rsid w:val="000316E3"/>
    <w:rsid w:val="0003170F"/>
    <w:rsid w:val="00031E19"/>
    <w:rsid w:val="00032091"/>
    <w:rsid w:val="00032101"/>
    <w:rsid w:val="0003222E"/>
    <w:rsid w:val="00032AFF"/>
    <w:rsid w:val="00032BE7"/>
    <w:rsid w:val="00032C78"/>
    <w:rsid w:val="00032F5D"/>
    <w:rsid w:val="000337D8"/>
    <w:rsid w:val="0003396A"/>
    <w:rsid w:val="00033A42"/>
    <w:rsid w:val="00033D7F"/>
    <w:rsid w:val="0003417A"/>
    <w:rsid w:val="00034732"/>
    <w:rsid w:val="000348C7"/>
    <w:rsid w:val="0003499A"/>
    <w:rsid w:val="00034EAE"/>
    <w:rsid w:val="00035060"/>
    <w:rsid w:val="000351D2"/>
    <w:rsid w:val="00035800"/>
    <w:rsid w:val="00035804"/>
    <w:rsid w:val="000359CC"/>
    <w:rsid w:val="00035C95"/>
    <w:rsid w:val="00035EE7"/>
    <w:rsid w:val="00036078"/>
    <w:rsid w:val="000361CC"/>
    <w:rsid w:val="0003630A"/>
    <w:rsid w:val="00036721"/>
    <w:rsid w:val="00036978"/>
    <w:rsid w:val="000369E1"/>
    <w:rsid w:val="00036F62"/>
    <w:rsid w:val="0003724C"/>
    <w:rsid w:val="000375D6"/>
    <w:rsid w:val="0003774D"/>
    <w:rsid w:val="00037C10"/>
    <w:rsid w:val="000400D2"/>
    <w:rsid w:val="0004051F"/>
    <w:rsid w:val="00040D6C"/>
    <w:rsid w:val="00040D8C"/>
    <w:rsid w:val="00040F5A"/>
    <w:rsid w:val="00041038"/>
    <w:rsid w:val="00041339"/>
    <w:rsid w:val="000415B7"/>
    <w:rsid w:val="000418C1"/>
    <w:rsid w:val="000418CE"/>
    <w:rsid w:val="00041902"/>
    <w:rsid w:val="00041907"/>
    <w:rsid w:val="00041DD0"/>
    <w:rsid w:val="000421E1"/>
    <w:rsid w:val="00042B8F"/>
    <w:rsid w:val="00042C62"/>
    <w:rsid w:val="00042D05"/>
    <w:rsid w:val="00042E40"/>
    <w:rsid w:val="00043248"/>
    <w:rsid w:val="00043518"/>
    <w:rsid w:val="00043656"/>
    <w:rsid w:val="00043832"/>
    <w:rsid w:val="00043928"/>
    <w:rsid w:val="00043C05"/>
    <w:rsid w:val="00044082"/>
    <w:rsid w:val="0004410D"/>
    <w:rsid w:val="000441DA"/>
    <w:rsid w:val="000443D5"/>
    <w:rsid w:val="00044403"/>
    <w:rsid w:val="000444E2"/>
    <w:rsid w:val="00044539"/>
    <w:rsid w:val="0004475E"/>
    <w:rsid w:val="000448AC"/>
    <w:rsid w:val="000449B7"/>
    <w:rsid w:val="00044F5F"/>
    <w:rsid w:val="00045467"/>
    <w:rsid w:val="00045DC5"/>
    <w:rsid w:val="0004603F"/>
    <w:rsid w:val="00046243"/>
    <w:rsid w:val="000463F9"/>
    <w:rsid w:val="0004670F"/>
    <w:rsid w:val="00046916"/>
    <w:rsid w:val="00046BF7"/>
    <w:rsid w:val="00046C97"/>
    <w:rsid w:val="00046D15"/>
    <w:rsid w:val="00046FE2"/>
    <w:rsid w:val="00047336"/>
    <w:rsid w:val="0004775E"/>
    <w:rsid w:val="000479B6"/>
    <w:rsid w:val="00047D98"/>
    <w:rsid w:val="00047FBC"/>
    <w:rsid w:val="000507B7"/>
    <w:rsid w:val="000507D7"/>
    <w:rsid w:val="00050BC5"/>
    <w:rsid w:val="00051230"/>
    <w:rsid w:val="0005124E"/>
    <w:rsid w:val="00051637"/>
    <w:rsid w:val="0005168B"/>
    <w:rsid w:val="00051EBD"/>
    <w:rsid w:val="000526A8"/>
    <w:rsid w:val="00052920"/>
    <w:rsid w:val="00052BEB"/>
    <w:rsid w:val="00052CC9"/>
    <w:rsid w:val="00052F2A"/>
    <w:rsid w:val="000531FF"/>
    <w:rsid w:val="00053635"/>
    <w:rsid w:val="000538B1"/>
    <w:rsid w:val="00053A12"/>
    <w:rsid w:val="00053EE3"/>
    <w:rsid w:val="00054457"/>
    <w:rsid w:val="00054CFC"/>
    <w:rsid w:val="00055318"/>
    <w:rsid w:val="00055774"/>
    <w:rsid w:val="00055A59"/>
    <w:rsid w:val="00055B67"/>
    <w:rsid w:val="00055E93"/>
    <w:rsid w:val="0005613E"/>
    <w:rsid w:val="00056438"/>
    <w:rsid w:val="000566F1"/>
    <w:rsid w:val="00056920"/>
    <w:rsid w:val="00056DE5"/>
    <w:rsid w:val="000570EB"/>
    <w:rsid w:val="00057283"/>
    <w:rsid w:val="000575B2"/>
    <w:rsid w:val="000576C2"/>
    <w:rsid w:val="00057890"/>
    <w:rsid w:val="000578BF"/>
    <w:rsid w:val="00057978"/>
    <w:rsid w:val="00057D3B"/>
    <w:rsid w:val="00060512"/>
    <w:rsid w:val="000605E8"/>
    <w:rsid w:val="00060E3A"/>
    <w:rsid w:val="0006104E"/>
    <w:rsid w:val="0006111B"/>
    <w:rsid w:val="000611C9"/>
    <w:rsid w:val="000613CE"/>
    <w:rsid w:val="00061C6D"/>
    <w:rsid w:val="00061CB1"/>
    <w:rsid w:val="00061CF0"/>
    <w:rsid w:val="00062057"/>
    <w:rsid w:val="000625A6"/>
    <w:rsid w:val="00062696"/>
    <w:rsid w:val="000627CA"/>
    <w:rsid w:val="000629CD"/>
    <w:rsid w:val="00062DC7"/>
    <w:rsid w:val="000630DE"/>
    <w:rsid w:val="000637DA"/>
    <w:rsid w:val="00063AC5"/>
    <w:rsid w:val="00063B92"/>
    <w:rsid w:val="00063BFA"/>
    <w:rsid w:val="00064045"/>
    <w:rsid w:val="000643D8"/>
    <w:rsid w:val="00064540"/>
    <w:rsid w:val="00064606"/>
    <w:rsid w:val="00064B35"/>
    <w:rsid w:val="00064EB1"/>
    <w:rsid w:val="00065435"/>
    <w:rsid w:val="0006585A"/>
    <w:rsid w:val="00066064"/>
    <w:rsid w:val="000661DF"/>
    <w:rsid w:val="00066851"/>
    <w:rsid w:val="00066BA0"/>
    <w:rsid w:val="00067606"/>
    <w:rsid w:val="00067CDC"/>
    <w:rsid w:val="00067F59"/>
    <w:rsid w:val="00070213"/>
    <w:rsid w:val="00070388"/>
    <w:rsid w:val="00070A62"/>
    <w:rsid w:val="00070F21"/>
    <w:rsid w:val="00071031"/>
    <w:rsid w:val="00071B80"/>
    <w:rsid w:val="00071F87"/>
    <w:rsid w:val="0007200C"/>
    <w:rsid w:val="00072139"/>
    <w:rsid w:val="00072366"/>
    <w:rsid w:val="0007249E"/>
    <w:rsid w:val="00072670"/>
    <w:rsid w:val="00072891"/>
    <w:rsid w:val="00072E8D"/>
    <w:rsid w:val="00073231"/>
    <w:rsid w:val="0007325D"/>
    <w:rsid w:val="000736DA"/>
    <w:rsid w:val="000736E0"/>
    <w:rsid w:val="000739E9"/>
    <w:rsid w:val="00073E09"/>
    <w:rsid w:val="000742D5"/>
    <w:rsid w:val="00074591"/>
    <w:rsid w:val="000745CF"/>
    <w:rsid w:val="00074A79"/>
    <w:rsid w:val="00074A88"/>
    <w:rsid w:val="00074CD9"/>
    <w:rsid w:val="00074F06"/>
    <w:rsid w:val="000750B9"/>
    <w:rsid w:val="000751E2"/>
    <w:rsid w:val="000754F8"/>
    <w:rsid w:val="000757AC"/>
    <w:rsid w:val="00075A3A"/>
    <w:rsid w:val="0007614F"/>
    <w:rsid w:val="0007619D"/>
    <w:rsid w:val="000761FD"/>
    <w:rsid w:val="000766E9"/>
    <w:rsid w:val="00076803"/>
    <w:rsid w:val="00076921"/>
    <w:rsid w:val="00076EFF"/>
    <w:rsid w:val="00077523"/>
    <w:rsid w:val="000775E4"/>
    <w:rsid w:val="0007789A"/>
    <w:rsid w:val="00077B4A"/>
    <w:rsid w:val="00077D5E"/>
    <w:rsid w:val="00080590"/>
    <w:rsid w:val="000809AF"/>
    <w:rsid w:val="000809FF"/>
    <w:rsid w:val="00080C25"/>
    <w:rsid w:val="00081137"/>
    <w:rsid w:val="00081286"/>
    <w:rsid w:val="000815A0"/>
    <w:rsid w:val="00081601"/>
    <w:rsid w:val="00081613"/>
    <w:rsid w:val="00081626"/>
    <w:rsid w:val="0008165F"/>
    <w:rsid w:val="000818F1"/>
    <w:rsid w:val="00081CBC"/>
    <w:rsid w:val="00081F76"/>
    <w:rsid w:val="000822A8"/>
    <w:rsid w:val="000823F0"/>
    <w:rsid w:val="00082E08"/>
    <w:rsid w:val="0008304C"/>
    <w:rsid w:val="00083099"/>
    <w:rsid w:val="00083661"/>
    <w:rsid w:val="0008377B"/>
    <w:rsid w:val="0008377E"/>
    <w:rsid w:val="00083911"/>
    <w:rsid w:val="00083993"/>
    <w:rsid w:val="000840BA"/>
    <w:rsid w:val="000841D7"/>
    <w:rsid w:val="000845D7"/>
    <w:rsid w:val="0008462C"/>
    <w:rsid w:val="00084BC0"/>
    <w:rsid w:val="00084DCB"/>
    <w:rsid w:val="00084FB6"/>
    <w:rsid w:val="0008521F"/>
    <w:rsid w:val="00085269"/>
    <w:rsid w:val="0008529F"/>
    <w:rsid w:val="00085539"/>
    <w:rsid w:val="00085896"/>
    <w:rsid w:val="000858DD"/>
    <w:rsid w:val="000859A5"/>
    <w:rsid w:val="00085A8A"/>
    <w:rsid w:val="00085BAF"/>
    <w:rsid w:val="00085BD9"/>
    <w:rsid w:val="00085E09"/>
    <w:rsid w:val="0008609D"/>
    <w:rsid w:val="0008613D"/>
    <w:rsid w:val="00086226"/>
    <w:rsid w:val="00086665"/>
    <w:rsid w:val="00086765"/>
    <w:rsid w:val="00086808"/>
    <w:rsid w:val="0008693E"/>
    <w:rsid w:val="000869BD"/>
    <w:rsid w:val="00086BA1"/>
    <w:rsid w:val="000877A1"/>
    <w:rsid w:val="00090752"/>
    <w:rsid w:val="00090B9E"/>
    <w:rsid w:val="00090D26"/>
    <w:rsid w:val="000910F6"/>
    <w:rsid w:val="000914E1"/>
    <w:rsid w:val="000915CF"/>
    <w:rsid w:val="00091649"/>
    <w:rsid w:val="0009184D"/>
    <w:rsid w:val="00091992"/>
    <w:rsid w:val="000919F6"/>
    <w:rsid w:val="000920C2"/>
    <w:rsid w:val="000923A3"/>
    <w:rsid w:val="00092BEF"/>
    <w:rsid w:val="00092C48"/>
    <w:rsid w:val="00092CEC"/>
    <w:rsid w:val="00093143"/>
    <w:rsid w:val="00093257"/>
    <w:rsid w:val="000935F1"/>
    <w:rsid w:val="000937BE"/>
    <w:rsid w:val="000939BB"/>
    <w:rsid w:val="000939C5"/>
    <w:rsid w:val="00093C5B"/>
    <w:rsid w:val="00093F6D"/>
    <w:rsid w:val="00094057"/>
    <w:rsid w:val="000940E8"/>
    <w:rsid w:val="000941A3"/>
    <w:rsid w:val="00094444"/>
    <w:rsid w:val="0009453D"/>
    <w:rsid w:val="0009472A"/>
    <w:rsid w:val="00094B18"/>
    <w:rsid w:val="00094B5B"/>
    <w:rsid w:val="00094C62"/>
    <w:rsid w:val="00094EB1"/>
    <w:rsid w:val="000951C9"/>
    <w:rsid w:val="000952DD"/>
    <w:rsid w:val="0009533B"/>
    <w:rsid w:val="00095346"/>
    <w:rsid w:val="00095584"/>
    <w:rsid w:val="00095621"/>
    <w:rsid w:val="000958D7"/>
    <w:rsid w:val="00095EFA"/>
    <w:rsid w:val="0009629F"/>
    <w:rsid w:val="000965CB"/>
    <w:rsid w:val="00096ED6"/>
    <w:rsid w:val="000977B0"/>
    <w:rsid w:val="00097B59"/>
    <w:rsid w:val="00097C35"/>
    <w:rsid w:val="00097E2E"/>
    <w:rsid w:val="000A01A5"/>
    <w:rsid w:val="000A046C"/>
    <w:rsid w:val="000A064E"/>
    <w:rsid w:val="000A06CF"/>
    <w:rsid w:val="000A0954"/>
    <w:rsid w:val="000A097D"/>
    <w:rsid w:val="000A0CBF"/>
    <w:rsid w:val="000A0FC7"/>
    <w:rsid w:val="000A1464"/>
    <w:rsid w:val="000A152C"/>
    <w:rsid w:val="000A1F22"/>
    <w:rsid w:val="000A1FAE"/>
    <w:rsid w:val="000A2106"/>
    <w:rsid w:val="000A2113"/>
    <w:rsid w:val="000A2421"/>
    <w:rsid w:val="000A2922"/>
    <w:rsid w:val="000A3170"/>
    <w:rsid w:val="000A3B59"/>
    <w:rsid w:val="000A3CBA"/>
    <w:rsid w:val="000A3FBA"/>
    <w:rsid w:val="000A41B9"/>
    <w:rsid w:val="000A434C"/>
    <w:rsid w:val="000A456B"/>
    <w:rsid w:val="000A4819"/>
    <w:rsid w:val="000A481D"/>
    <w:rsid w:val="000A491F"/>
    <w:rsid w:val="000A4993"/>
    <w:rsid w:val="000A55F9"/>
    <w:rsid w:val="000A5821"/>
    <w:rsid w:val="000A593C"/>
    <w:rsid w:val="000A5ECD"/>
    <w:rsid w:val="000A5F33"/>
    <w:rsid w:val="000A6135"/>
    <w:rsid w:val="000A67EE"/>
    <w:rsid w:val="000A6831"/>
    <w:rsid w:val="000A6A4C"/>
    <w:rsid w:val="000A6D05"/>
    <w:rsid w:val="000A6E0D"/>
    <w:rsid w:val="000A74F0"/>
    <w:rsid w:val="000B0458"/>
    <w:rsid w:val="000B0891"/>
    <w:rsid w:val="000B0902"/>
    <w:rsid w:val="000B09D9"/>
    <w:rsid w:val="000B0A4A"/>
    <w:rsid w:val="000B0A84"/>
    <w:rsid w:val="000B0AC3"/>
    <w:rsid w:val="000B0C04"/>
    <w:rsid w:val="000B0CB9"/>
    <w:rsid w:val="000B181E"/>
    <w:rsid w:val="000B18BD"/>
    <w:rsid w:val="000B198F"/>
    <w:rsid w:val="000B20AF"/>
    <w:rsid w:val="000B2293"/>
    <w:rsid w:val="000B2599"/>
    <w:rsid w:val="000B29FE"/>
    <w:rsid w:val="000B2CFC"/>
    <w:rsid w:val="000B2E46"/>
    <w:rsid w:val="000B2ED7"/>
    <w:rsid w:val="000B3AD8"/>
    <w:rsid w:val="000B3B70"/>
    <w:rsid w:val="000B3F81"/>
    <w:rsid w:val="000B3F93"/>
    <w:rsid w:val="000B42E7"/>
    <w:rsid w:val="000B447C"/>
    <w:rsid w:val="000B4700"/>
    <w:rsid w:val="000B4940"/>
    <w:rsid w:val="000B4AFF"/>
    <w:rsid w:val="000B4B62"/>
    <w:rsid w:val="000B5075"/>
    <w:rsid w:val="000B50E7"/>
    <w:rsid w:val="000B5BA0"/>
    <w:rsid w:val="000B5CCA"/>
    <w:rsid w:val="000B5D04"/>
    <w:rsid w:val="000B64B4"/>
    <w:rsid w:val="000B6593"/>
    <w:rsid w:val="000B673A"/>
    <w:rsid w:val="000B6D1F"/>
    <w:rsid w:val="000B6E60"/>
    <w:rsid w:val="000B7039"/>
    <w:rsid w:val="000B74DA"/>
    <w:rsid w:val="000B7578"/>
    <w:rsid w:val="000B79F5"/>
    <w:rsid w:val="000B7D92"/>
    <w:rsid w:val="000C00CD"/>
    <w:rsid w:val="000C046A"/>
    <w:rsid w:val="000C094F"/>
    <w:rsid w:val="000C0C6F"/>
    <w:rsid w:val="000C1024"/>
    <w:rsid w:val="000C121E"/>
    <w:rsid w:val="000C14C6"/>
    <w:rsid w:val="000C1535"/>
    <w:rsid w:val="000C15A0"/>
    <w:rsid w:val="000C15F4"/>
    <w:rsid w:val="000C182F"/>
    <w:rsid w:val="000C18AC"/>
    <w:rsid w:val="000C19F2"/>
    <w:rsid w:val="000C1E95"/>
    <w:rsid w:val="000C2414"/>
    <w:rsid w:val="000C2454"/>
    <w:rsid w:val="000C255A"/>
    <w:rsid w:val="000C2585"/>
    <w:rsid w:val="000C27C5"/>
    <w:rsid w:val="000C2AA0"/>
    <w:rsid w:val="000C2B82"/>
    <w:rsid w:val="000C2DA1"/>
    <w:rsid w:val="000C3011"/>
    <w:rsid w:val="000C31F1"/>
    <w:rsid w:val="000C32B1"/>
    <w:rsid w:val="000C3846"/>
    <w:rsid w:val="000C3A8F"/>
    <w:rsid w:val="000C3B79"/>
    <w:rsid w:val="000C3E66"/>
    <w:rsid w:val="000C416A"/>
    <w:rsid w:val="000C480F"/>
    <w:rsid w:val="000C490F"/>
    <w:rsid w:val="000C4927"/>
    <w:rsid w:val="000C5500"/>
    <w:rsid w:val="000C5533"/>
    <w:rsid w:val="000C55B2"/>
    <w:rsid w:val="000C5862"/>
    <w:rsid w:val="000C5D10"/>
    <w:rsid w:val="000C5F32"/>
    <w:rsid w:val="000C6245"/>
    <w:rsid w:val="000C63BD"/>
    <w:rsid w:val="000C6527"/>
    <w:rsid w:val="000C6797"/>
    <w:rsid w:val="000C67B8"/>
    <w:rsid w:val="000C6ECE"/>
    <w:rsid w:val="000C7036"/>
    <w:rsid w:val="000C709D"/>
    <w:rsid w:val="000C7466"/>
    <w:rsid w:val="000C747F"/>
    <w:rsid w:val="000C756E"/>
    <w:rsid w:val="000C75C5"/>
    <w:rsid w:val="000C7787"/>
    <w:rsid w:val="000D008F"/>
    <w:rsid w:val="000D01A0"/>
    <w:rsid w:val="000D04C6"/>
    <w:rsid w:val="000D0689"/>
    <w:rsid w:val="000D06C7"/>
    <w:rsid w:val="000D0770"/>
    <w:rsid w:val="000D08D0"/>
    <w:rsid w:val="000D08EF"/>
    <w:rsid w:val="000D0AD7"/>
    <w:rsid w:val="000D0BCC"/>
    <w:rsid w:val="000D0CD1"/>
    <w:rsid w:val="000D138B"/>
    <w:rsid w:val="000D1606"/>
    <w:rsid w:val="000D1A6C"/>
    <w:rsid w:val="000D20D4"/>
    <w:rsid w:val="000D229E"/>
    <w:rsid w:val="000D24C5"/>
    <w:rsid w:val="000D2852"/>
    <w:rsid w:val="000D2B63"/>
    <w:rsid w:val="000D3017"/>
    <w:rsid w:val="000D3577"/>
    <w:rsid w:val="000D3587"/>
    <w:rsid w:val="000D369E"/>
    <w:rsid w:val="000D3D41"/>
    <w:rsid w:val="000D3EBD"/>
    <w:rsid w:val="000D4292"/>
    <w:rsid w:val="000D4323"/>
    <w:rsid w:val="000D477C"/>
    <w:rsid w:val="000D4826"/>
    <w:rsid w:val="000D4935"/>
    <w:rsid w:val="000D4BD5"/>
    <w:rsid w:val="000D4C2B"/>
    <w:rsid w:val="000D4DD4"/>
    <w:rsid w:val="000D4DDD"/>
    <w:rsid w:val="000D504D"/>
    <w:rsid w:val="000D54B9"/>
    <w:rsid w:val="000D58B7"/>
    <w:rsid w:val="000D58D8"/>
    <w:rsid w:val="000D61A9"/>
    <w:rsid w:val="000D641F"/>
    <w:rsid w:val="000D6822"/>
    <w:rsid w:val="000D6922"/>
    <w:rsid w:val="000D6CAC"/>
    <w:rsid w:val="000D6EFE"/>
    <w:rsid w:val="000D74A7"/>
    <w:rsid w:val="000D7761"/>
    <w:rsid w:val="000D7764"/>
    <w:rsid w:val="000D780C"/>
    <w:rsid w:val="000D79C7"/>
    <w:rsid w:val="000E002C"/>
    <w:rsid w:val="000E016A"/>
    <w:rsid w:val="000E01DD"/>
    <w:rsid w:val="000E0B3F"/>
    <w:rsid w:val="000E0C24"/>
    <w:rsid w:val="000E13DF"/>
    <w:rsid w:val="000E149C"/>
    <w:rsid w:val="000E1AF3"/>
    <w:rsid w:val="000E1FC6"/>
    <w:rsid w:val="000E20E1"/>
    <w:rsid w:val="000E23D3"/>
    <w:rsid w:val="000E322C"/>
    <w:rsid w:val="000E32B8"/>
    <w:rsid w:val="000E33AF"/>
    <w:rsid w:val="000E346E"/>
    <w:rsid w:val="000E3805"/>
    <w:rsid w:val="000E39F8"/>
    <w:rsid w:val="000E3A56"/>
    <w:rsid w:val="000E3B08"/>
    <w:rsid w:val="000E40A3"/>
    <w:rsid w:val="000E4298"/>
    <w:rsid w:val="000E4A02"/>
    <w:rsid w:val="000E4BE0"/>
    <w:rsid w:val="000E4D3F"/>
    <w:rsid w:val="000E506C"/>
    <w:rsid w:val="000E53DA"/>
    <w:rsid w:val="000E5838"/>
    <w:rsid w:val="000E58DA"/>
    <w:rsid w:val="000E5909"/>
    <w:rsid w:val="000E5DE9"/>
    <w:rsid w:val="000E60D1"/>
    <w:rsid w:val="000E61DC"/>
    <w:rsid w:val="000E627B"/>
    <w:rsid w:val="000E65ED"/>
    <w:rsid w:val="000E6633"/>
    <w:rsid w:val="000E6677"/>
    <w:rsid w:val="000E6B38"/>
    <w:rsid w:val="000E6B59"/>
    <w:rsid w:val="000E6CE0"/>
    <w:rsid w:val="000E6D85"/>
    <w:rsid w:val="000E7090"/>
    <w:rsid w:val="000E7178"/>
    <w:rsid w:val="000E71D9"/>
    <w:rsid w:val="000E7294"/>
    <w:rsid w:val="000E7538"/>
    <w:rsid w:val="000E7B11"/>
    <w:rsid w:val="000F014E"/>
    <w:rsid w:val="000F035F"/>
    <w:rsid w:val="000F0595"/>
    <w:rsid w:val="000F0656"/>
    <w:rsid w:val="000F08DE"/>
    <w:rsid w:val="000F0C27"/>
    <w:rsid w:val="000F0E0F"/>
    <w:rsid w:val="000F1132"/>
    <w:rsid w:val="000F160D"/>
    <w:rsid w:val="000F168D"/>
    <w:rsid w:val="000F1AA7"/>
    <w:rsid w:val="000F1B10"/>
    <w:rsid w:val="000F1EFB"/>
    <w:rsid w:val="000F1F69"/>
    <w:rsid w:val="000F212A"/>
    <w:rsid w:val="000F24DD"/>
    <w:rsid w:val="000F2658"/>
    <w:rsid w:val="000F2842"/>
    <w:rsid w:val="000F31EC"/>
    <w:rsid w:val="000F35C0"/>
    <w:rsid w:val="000F3654"/>
    <w:rsid w:val="000F37BD"/>
    <w:rsid w:val="000F3A9F"/>
    <w:rsid w:val="000F3BE5"/>
    <w:rsid w:val="000F3F63"/>
    <w:rsid w:val="000F4142"/>
    <w:rsid w:val="000F4145"/>
    <w:rsid w:val="000F47A2"/>
    <w:rsid w:val="000F499F"/>
    <w:rsid w:val="000F4B31"/>
    <w:rsid w:val="000F4C66"/>
    <w:rsid w:val="000F4C74"/>
    <w:rsid w:val="000F507E"/>
    <w:rsid w:val="000F53C5"/>
    <w:rsid w:val="000F5444"/>
    <w:rsid w:val="000F5C74"/>
    <w:rsid w:val="000F65EC"/>
    <w:rsid w:val="000F662B"/>
    <w:rsid w:val="000F675F"/>
    <w:rsid w:val="000F6B77"/>
    <w:rsid w:val="000F6CD4"/>
    <w:rsid w:val="000F6CFB"/>
    <w:rsid w:val="000F6D1A"/>
    <w:rsid w:val="000F6D39"/>
    <w:rsid w:val="000F6FF7"/>
    <w:rsid w:val="000F70F2"/>
    <w:rsid w:val="000F73B7"/>
    <w:rsid w:val="000F73FF"/>
    <w:rsid w:val="000F74BC"/>
    <w:rsid w:val="000F75FC"/>
    <w:rsid w:val="00100247"/>
    <w:rsid w:val="00100558"/>
    <w:rsid w:val="0010066F"/>
    <w:rsid w:val="001006A1"/>
    <w:rsid w:val="00100EB2"/>
    <w:rsid w:val="0010103D"/>
    <w:rsid w:val="001010FE"/>
    <w:rsid w:val="001011B6"/>
    <w:rsid w:val="001012D2"/>
    <w:rsid w:val="001012FA"/>
    <w:rsid w:val="00101335"/>
    <w:rsid w:val="00101402"/>
    <w:rsid w:val="001014E6"/>
    <w:rsid w:val="00101516"/>
    <w:rsid w:val="00101559"/>
    <w:rsid w:val="00101BD5"/>
    <w:rsid w:val="00101CCD"/>
    <w:rsid w:val="00101E95"/>
    <w:rsid w:val="00101E97"/>
    <w:rsid w:val="00102024"/>
    <w:rsid w:val="0010226D"/>
    <w:rsid w:val="00102319"/>
    <w:rsid w:val="001023EB"/>
    <w:rsid w:val="00102745"/>
    <w:rsid w:val="001028E7"/>
    <w:rsid w:val="001029B0"/>
    <w:rsid w:val="001029CD"/>
    <w:rsid w:val="00102E62"/>
    <w:rsid w:val="001034A5"/>
    <w:rsid w:val="00103D2C"/>
    <w:rsid w:val="00103EC5"/>
    <w:rsid w:val="001041E2"/>
    <w:rsid w:val="0010439B"/>
    <w:rsid w:val="001046C2"/>
    <w:rsid w:val="0010512D"/>
    <w:rsid w:val="001054E9"/>
    <w:rsid w:val="0010560E"/>
    <w:rsid w:val="00105718"/>
    <w:rsid w:val="001062EB"/>
    <w:rsid w:val="0010677C"/>
    <w:rsid w:val="001067D9"/>
    <w:rsid w:val="00106F7F"/>
    <w:rsid w:val="00107202"/>
    <w:rsid w:val="00107433"/>
    <w:rsid w:val="00107733"/>
    <w:rsid w:val="001077F6"/>
    <w:rsid w:val="00107876"/>
    <w:rsid w:val="00110045"/>
    <w:rsid w:val="001104D8"/>
    <w:rsid w:val="001107B3"/>
    <w:rsid w:val="0011096A"/>
    <w:rsid w:val="001109F9"/>
    <w:rsid w:val="00110B1D"/>
    <w:rsid w:val="00110F96"/>
    <w:rsid w:val="00111013"/>
    <w:rsid w:val="00111551"/>
    <w:rsid w:val="001119D1"/>
    <w:rsid w:val="00111CFE"/>
    <w:rsid w:val="00111D24"/>
    <w:rsid w:val="00111DDC"/>
    <w:rsid w:val="00112506"/>
    <w:rsid w:val="001125CB"/>
    <w:rsid w:val="00112D02"/>
    <w:rsid w:val="001135DD"/>
    <w:rsid w:val="00113C8A"/>
    <w:rsid w:val="00113D10"/>
    <w:rsid w:val="00113D87"/>
    <w:rsid w:val="00113E7D"/>
    <w:rsid w:val="001141AF"/>
    <w:rsid w:val="001142C1"/>
    <w:rsid w:val="001144CB"/>
    <w:rsid w:val="00114A3D"/>
    <w:rsid w:val="0011512C"/>
    <w:rsid w:val="001158E2"/>
    <w:rsid w:val="00115C79"/>
    <w:rsid w:val="00115C8C"/>
    <w:rsid w:val="00116553"/>
    <w:rsid w:val="001167B7"/>
    <w:rsid w:val="00116870"/>
    <w:rsid w:val="00116B45"/>
    <w:rsid w:val="00116BEA"/>
    <w:rsid w:val="00117138"/>
    <w:rsid w:val="0011776F"/>
    <w:rsid w:val="00117975"/>
    <w:rsid w:val="00117D21"/>
    <w:rsid w:val="00117D39"/>
    <w:rsid w:val="00117D9D"/>
    <w:rsid w:val="00117E6E"/>
    <w:rsid w:val="00117FEC"/>
    <w:rsid w:val="00120293"/>
    <w:rsid w:val="00120303"/>
    <w:rsid w:val="00120FD4"/>
    <w:rsid w:val="001213C8"/>
    <w:rsid w:val="00121900"/>
    <w:rsid w:val="001219E7"/>
    <w:rsid w:val="00121A7B"/>
    <w:rsid w:val="00121E50"/>
    <w:rsid w:val="001222F8"/>
    <w:rsid w:val="001224FC"/>
    <w:rsid w:val="0012264D"/>
    <w:rsid w:val="0012278D"/>
    <w:rsid w:val="0012282C"/>
    <w:rsid w:val="0012282D"/>
    <w:rsid w:val="0012292B"/>
    <w:rsid w:val="00122943"/>
    <w:rsid w:val="00122F28"/>
    <w:rsid w:val="0012338D"/>
    <w:rsid w:val="001238B6"/>
    <w:rsid w:val="00123ECE"/>
    <w:rsid w:val="00123F33"/>
    <w:rsid w:val="00123FEC"/>
    <w:rsid w:val="00123FF5"/>
    <w:rsid w:val="0012410D"/>
    <w:rsid w:val="0012418C"/>
    <w:rsid w:val="00124450"/>
    <w:rsid w:val="00124457"/>
    <w:rsid w:val="00124C60"/>
    <w:rsid w:val="00125205"/>
    <w:rsid w:val="001254B9"/>
    <w:rsid w:val="0012570D"/>
    <w:rsid w:val="00125769"/>
    <w:rsid w:val="001258E5"/>
    <w:rsid w:val="0012598F"/>
    <w:rsid w:val="00126031"/>
    <w:rsid w:val="00126255"/>
    <w:rsid w:val="00126293"/>
    <w:rsid w:val="00126367"/>
    <w:rsid w:val="00126488"/>
    <w:rsid w:val="001266A7"/>
    <w:rsid w:val="00126774"/>
    <w:rsid w:val="0012681E"/>
    <w:rsid w:val="00126937"/>
    <w:rsid w:val="00126CD2"/>
    <w:rsid w:val="00126F3E"/>
    <w:rsid w:val="00126FB6"/>
    <w:rsid w:val="00126FBC"/>
    <w:rsid w:val="0012703D"/>
    <w:rsid w:val="001271AF"/>
    <w:rsid w:val="001271E2"/>
    <w:rsid w:val="001274AD"/>
    <w:rsid w:val="0012788B"/>
    <w:rsid w:val="00127A23"/>
    <w:rsid w:val="00127E6C"/>
    <w:rsid w:val="001303D8"/>
    <w:rsid w:val="001307CD"/>
    <w:rsid w:val="00130CC4"/>
    <w:rsid w:val="00130EA1"/>
    <w:rsid w:val="001311A5"/>
    <w:rsid w:val="001312EE"/>
    <w:rsid w:val="00131314"/>
    <w:rsid w:val="0013148E"/>
    <w:rsid w:val="001316EE"/>
    <w:rsid w:val="00131836"/>
    <w:rsid w:val="001318F4"/>
    <w:rsid w:val="00131AEF"/>
    <w:rsid w:val="00131CE0"/>
    <w:rsid w:val="001323F1"/>
    <w:rsid w:val="001324ED"/>
    <w:rsid w:val="001326C9"/>
    <w:rsid w:val="00132C9A"/>
    <w:rsid w:val="00132CF8"/>
    <w:rsid w:val="00132E98"/>
    <w:rsid w:val="00132F84"/>
    <w:rsid w:val="0013312C"/>
    <w:rsid w:val="00133536"/>
    <w:rsid w:val="00133661"/>
    <w:rsid w:val="001339D5"/>
    <w:rsid w:val="00133A6E"/>
    <w:rsid w:val="00133ABD"/>
    <w:rsid w:val="001340CC"/>
    <w:rsid w:val="0013421D"/>
    <w:rsid w:val="0013422E"/>
    <w:rsid w:val="001347B2"/>
    <w:rsid w:val="001349AB"/>
    <w:rsid w:val="00134EEA"/>
    <w:rsid w:val="00134FA5"/>
    <w:rsid w:val="00135601"/>
    <w:rsid w:val="00135CEE"/>
    <w:rsid w:val="00135E5B"/>
    <w:rsid w:val="00136121"/>
    <w:rsid w:val="0013658F"/>
    <w:rsid w:val="001365CF"/>
    <w:rsid w:val="00136BC8"/>
    <w:rsid w:val="00136C14"/>
    <w:rsid w:val="00136E0D"/>
    <w:rsid w:val="00136E9A"/>
    <w:rsid w:val="0013745B"/>
    <w:rsid w:val="001377D8"/>
    <w:rsid w:val="001377E5"/>
    <w:rsid w:val="001378CE"/>
    <w:rsid w:val="00137A22"/>
    <w:rsid w:val="00137B29"/>
    <w:rsid w:val="00137C11"/>
    <w:rsid w:val="00137C24"/>
    <w:rsid w:val="00137E15"/>
    <w:rsid w:val="00137E64"/>
    <w:rsid w:val="001400ED"/>
    <w:rsid w:val="00140742"/>
    <w:rsid w:val="00140876"/>
    <w:rsid w:val="001408DD"/>
    <w:rsid w:val="00141221"/>
    <w:rsid w:val="00141890"/>
    <w:rsid w:val="00141E50"/>
    <w:rsid w:val="00141FBC"/>
    <w:rsid w:val="001422DB"/>
    <w:rsid w:val="0014240B"/>
    <w:rsid w:val="00142476"/>
    <w:rsid w:val="0014285A"/>
    <w:rsid w:val="00142951"/>
    <w:rsid w:val="00142D2C"/>
    <w:rsid w:val="00142FF1"/>
    <w:rsid w:val="00143353"/>
    <w:rsid w:val="001434B1"/>
    <w:rsid w:val="00143599"/>
    <w:rsid w:val="0014385B"/>
    <w:rsid w:val="00143AA2"/>
    <w:rsid w:val="00143BA9"/>
    <w:rsid w:val="00143D82"/>
    <w:rsid w:val="001440EB"/>
    <w:rsid w:val="00144103"/>
    <w:rsid w:val="00144170"/>
    <w:rsid w:val="00144410"/>
    <w:rsid w:val="00144A98"/>
    <w:rsid w:val="00144AB2"/>
    <w:rsid w:val="00144B15"/>
    <w:rsid w:val="00145245"/>
    <w:rsid w:val="00145301"/>
    <w:rsid w:val="00145382"/>
    <w:rsid w:val="001457DC"/>
    <w:rsid w:val="0014585D"/>
    <w:rsid w:val="00145A49"/>
    <w:rsid w:val="00145A9D"/>
    <w:rsid w:val="00145BAF"/>
    <w:rsid w:val="00145FD8"/>
    <w:rsid w:val="00146410"/>
    <w:rsid w:val="0014675D"/>
    <w:rsid w:val="00146FB4"/>
    <w:rsid w:val="00147564"/>
    <w:rsid w:val="00147702"/>
    <w:rsid w:val="00147965"/>
    <w:rsid w:val="00147A2C"/>
    <w:rsid w:val="00147B1C"/>
    <w:rsid w:val="00147B50"/>
    <w:rsid w:val="00147CB0"/>
    <w:rsid w:val="00147F67"/>
    <w:rsid w:val="00150243"/>
    <w:rsid w:val="0015069C"/>
    <w:rsid w:val="00150867"/>
    <w:rsid w:val="001508A6"/>
    <w:rsid w:val="00150C77"/>
    <w:rsid w:val="00150DE6"/>
    <w:rsid w:val="00150FF0"/>
    <w:rsid w:val="00151058"/>
    <w:rsid w:val="00151573"/>
    <w:rsid w:val="00151A88"/>
    <w:rsid w:val="001528EF"/>
    <w:rsid w:val="00152A88"/>
    <w:rsid w:val="00152B8F"/>
    <w:rsid w:val="00152C5A"/>
    <w:rsid w:val="0015326B"/>
    <w:rsid w:val="001534EB"/>
    <w:rsid w:val="00153650"/>
    <w:rsid w:val="0015387D"/>
    <w:rsid w:val="00153939"/>
    <w:rsid w:val="00153FB3"/>
    <w:rsid w:val="00154328"/>
    <w:rsid w:val="001543BC"/>
    <w:rsid w:val="00154632"/>
    <w:rsid w:val="00154743"/>
    <w:rsid w:val="00154880"/>
    <w:rsid w:val="00154BBB"/>
    <w:rsid w:val="00154BF2"/>
    <w:rsid w:val="00154BFB"/>
    <w:rsid w:val="00154D8B"/>
    <w:rsid w:val="00154DEF"/>
    <w:rsid w:val="00154F98"/>
    <w:rsid w:val="001555A5"/>
    <w:rsid w:val="00155777"/>
    <w:rsid w:val="00155F3B"/>
    <w:rsid w:val="00156131"/>
    <w:rsid w:val="00156540"/>
    <w:rsid w:val="00156CE1"/>
    <w:rsid w:val="00156EA9"/>
    <w:rsid w:val="0015726B"/>
    <w:rsid w:val="001574C2"/>
    <w:rsid w:val="001574E3"/>
    <w:rsid w:val="001575D5"/>
    <w:rsid w:val="00157B5B"/>
    <w:rsid w:val="0016077E"/>
    <w:rsid w:val="0016083B"/>
    <w:rsid w:val="00160856"/>
    <w:rsid w:val="001608B0"/>
    <w:rsid w:val="00160AB4"/>
    <w:rsid w:val="00160F15"/>
    <w:rsid w:val="00160F74"/>
    <w:rsid w:val="0016117C"/>
    <w:rsid w:val="0016120B"/>
    <w:rsid w:val="00161421"/>
    <w:rsid w:val="001614C9"/>
    <w:rsid w:val="001617EE"/>
    <w:rsid w:val="0016187F"/>
    <w:rsid w:val="001618BF"/>
    <w:rsid w:val="00161B85"/>
    <w:rsid w:val="00161C4F"/>
    <w:rsid w:val="001622D4"/>
    <w:rsid w:val="00162308"/>
    <w:rsid w:val="00162833"/>
    <w:rsid w:val="001628CD"/>
    <w:rsid w:val="00162C97"/>
    <w:rsid w:val="0016350B"/>
    <w:rsid w:val="00163566"/>
    <w:rsid w:val="00163653"/>
    <w:rsid w:val="001637DF"/>
    <w:rsid w:val="00163920"/>
    <w:rsid w:val="00163A64"/>
    <w:rsid w:val="00163D4C"/>
    <w:rsid w:val="001643F6"/>
    <w:rsid w:val="001644AB"/>
    <w:rsid w:val="001647D8"/>
    <w:rsid w:val="00164C67"/>
    <w:rsid w:val="00164D56"/>
    <w:rsid w:val="00165059"/>
    <w:rsid w:val="00165495"/>
    <w:rsid w:val="001654FD"/>
    <w:rsid w:val="0016567A"/>
    <w:rsid w:val="0016595B"/>
    <w:rsid w:val="00165AD8"/>
    <w:rsid w:val="00165DB8"/>
    <w:rsid w:val="00165DC3"/>
    <w:rsid w:val="00165EE9"/>
    <w:rsid w:val="00166132"/>
    <w:rsid w:val="00166204"/>
    <w:rsid w:val="00166280"/>
    <w:rsid w:val="00166395"/>
    <w:rsid w:val="0016657A"/>
    <w:rsid w:val="001666D2"/>
    <w:rsid w:val="00166776"/>
    <w:rsid w:val="00166A95"/>
    <w:rsid w:val="00166F34"/>
    <w:rsid w:val="00166F90"/>
    <w:rsid w:val="00167148"/>
    <w:rsid w:val="00167613"/>
    <w:rsid w:val="0016764E"/>
    <w:rsid w:val="0016787A"/>
    <w:rsid w:val="00167D80"/>
    <w:rsid w:val="00167ECA"/>
    <w:rsid w:val="00167F23"/>
    <w:rsid w:val="00167FA1"/>
    <w:rsid w:val="001701F7"/>
    <w:rsid w:val="00170362"/>
    <w:rsid w:val="00170407"/>
    <w:rsid w:val="00170540"/>
    <w:rsid w:val="0017086E"/>
    <w:rsid w:val="00170EA0"/>
    <w:rsid w:val="001715C3"/>
    <w:rsid w:val="00171B66"/>
    <w:rsid w:val="00171BA8"/>
    <w:rsid w:val="00171C00"/>
    <w:rsid w:val="001725D8"/>
    <w:rsid w:val="00172790"/>
    <w:rsid w:val="00172AB3"/>
    <w:rsid w:val="00172B35"/>
    <w:rsid w:val="00172B82"/>
    <w:rsid w:val="00172BA2"/>
    <w:rsid w:val="0017305F"/>
    <w:rsid w:val="00173D06"/>
    <w:rsid w:val="00173DA3"/>
    <w:rsid w:val="00173DFA"/>
    <w:rsid w:val="00173FF2"/>
    <w:rsid w:val="00174176"/>
    <w:rsid w:val="00174247"/>
    <w:rsid w:val="00174355"/>
    <w:rsid w:val="00174734"/>
    <w:rsid w:val="00174811"/>
    <w:rsid w:val="001748CD"/>
    <w:rsid w:val="00174C73"/>
    <w:rsid w:val="00174D2B"/>
    <w:rsid w:val="001750E1"/>
    <w:rsid w:val="001753AD"/>
    <w:rsid w:val="001755A2"/>
    <w:rsid w:val="00175715"/>
    <w:rsid w:val="00176494"/>
    <w:rsid w:val="0017685D"/>
    <w:rsid w:val="00176920"/>
    <w:rsid w:val="00176931"/>
    <w:rsid w:val="00176961"/>
    <w:rsid w:val="00176C41"/>
    <w:rsid w:val="00176C5F"/>
    <w:rsid w:val="001773C4"/>
    <w:rsid w:val="001775A0"/>
    <w:rsid w:val="001775DD"/>
    <w:rsid w:val="00177681"/>
    <w:rsid w:val="001777CB"/>
    <w:rsid w:val="00177825"/>
    <w:rsid w:val="001778DA"/>
    <w:rsid w:val="001800CA"/>
    <w:rsid w:val="00180632"/>
    <w:rsid w:val="001809FC"/>
    <w:rsid w:val="00180E99"/>
    <w:rsid w:val="001811A6"/>
    <w:rsid w:val="001815B9"/>
    <w:rsid w:val="0018187E"/>
    <w:rsid w:val="001819AF"/>
    <w:rsid w:val="00181AA4"/>
    <w:rsid w:val="00181B01"/>
    <w:rsid w:val="00181D94"/>
    <w:rsid w:val="00181DA1"/>
    <w:rsid w:val="00182477"/>
    <w:rsid w:val="00182533"/>
    <w:rsid w:val="0018295D"/>
    <w:rsid w:val="00182AD6"/>
    <w:rsid w:val="00182F85"/>
    <w:rsid w:val="001837FB"/>
    <w:rsid w:val="00183A0D"/>
    <w:rsid w:val="00183A7F"/>
    <w:rsid w:val="00183EE0"/>
    <w:rsid w:val="001840B1"/>
    <w:rsid w:val="001843A5"/>
    <w:rsid w:val="001848B0"/>
    <w:rsid w:val="00184CA2"/>
    <w:rsid w:val="00184F85"/>
    <w:rsid w:val="00185113"/>
    <w:rsid w:val="00185321"/>
    <w:rsid w:val="0018573B"/>
    <w:rsid w:val="00185E70"/>
    <w:rsid w:val="00186411"/>
    <w:rsid w:val="0018642E"/>
    <w:rsid w:val="00186495"/>
    <w:rsid w:val="00186B1D"/>
    <w:rsid w:val="00186B46"/>
    <w:rsid w:val="00186E2C"/>
    <w:rsid w:val="001873FC"/>
    <w:rsid w:val="001874AB"/>
    <w:rsid w:val="0018757B"/>
    <w:rsid w:val="001876BD"/>
    <w:rsid w:val="001877E9"/>
    <w:rsid w:val="00187BAA"/>
    <w:rsid w:val="00190217"/>
    <w:rsid w:val="001904C4"/>
    <w:rsid w:val="001905D2"/>
    <w:rsid w:val="001906E6"/>
    <w:rsid w:val="00190D08"/>
    <w:rsid w:val="00190E3C"/>
    <w:rsid w:val="00191401"/>
    <w:rsid w:val="00191588"/>
    <w:rsid w:val="001917F5"/>
    <w:rsid w:val="00191C50"/>
    <w:rsid w:val="00191CFF"/>
    <w:rsid w:val="0019216F"/>
    <w:rsid w:val="00192331"/>
    <w:rsid w:val="00192703"/>
    <w:rsid w:val="00192729"/>
    <w:rsid w:val="00192DB2"/>
    <w:rsid w:val="00192E7C"/>
    <w:rsid w:val="00192F2D"/>
    <w:rsid w:val="001930FD"/>
    <w:rsid w:val="001931A1"/>
    <w:rsid w:val="001937AA"/>
    <w:rsid w:val="001939E6"/>
    <w:rsid w:val="00193D74"/>
    <w:rsid w:val="001942BC"/>
    <w:rsid w:val="0019432B"/>
    <w:rsid w:val="0019439B"/>
    <w:rsid w:val="001943CD"/>
    <w:rsid w:val="0019455D"/>
    <w:rsid w:val="001946C3"/>
    <w:rsid w:val="00194820"/>
    <w:rsid w:val="00194B07"/>
    <w:rsid w:val="00194CA7"/>
    <w:rsid w:val="00194E19"/>
    <w:rsid w:val="00194E4D"/>
    <w:rsid w:val="00195518"/>
    <w:rsid w:val="001955BD"/>
    <w:rsid w:val="001957F0"/>
    <w:rsid w:val="00195CCD"/>
    <w:rsid w:val="001961BF"/>
    <w:rsid w:val="00196221"/>
    <w:rsid w:val="0019654C"/>
    <w:rsid w:val="00196582"/>
    <w:rsid w:val="0019659F"/>
    <w:rsid w:val="00196B54"/>
    <w:rsid w:val="00196C09"/>
    <w:rsid w:val="00196E28"/>
    <w:rsid w:val="00196F7A"/>
    <w:rsid w:val="00196F99"/>
    <w:rsid w:val="00197271"/>
    <w:rsid w:val="0019755F"/>
    <w:rsid w:val="0019769E"/>
    <w:rsid w:val="00197DC7"/>
    <w:rsid w:val="001A0307"/>
    <w:rsid w:val="001A0370"/>
    <w:rsid w:val="001A054D"/>
    <w:rsid w:val="001A05B7"/>
    <w:rsid w:val="001A096B"/>
    <w:rsid w:val="001A0D75"/>
    <w:rsid w:val="001A0D8D"/>
    <w:rsid w:val="001A1022"/>
    <w:rsid w:val="001A1195"/>
    <w:rsid w:val="001A132A"/>
    <w:rsid w:val="001A1550"/>
    <w:rsid w:val="001A1967"/>
    <w:rsid w:val="001A1CD8"/>
    <w:rsid w:val="001A24B0"/>
    <w:rsid w:val="001A27AA"/>
    <w:rsid w:val="001A2AB4"/>
    <w:rsid w:val="001A3415"/>
    <w:rsid w:val="001A3522"/>
    <w:rsid w:val="001A3657"/>
    <w:rsid w:val="001A3A12"/>
    <w:rsid w:val="001A3E68"/>
    <w:rsid w:val="001A43D0"/>
    <w:rsid w:val="001A4926"/>
    <w:rsid w:val="001A4BC6"/>
    <w:rsid w:val="001A5291"/>
    <w:rsid w:val="001A52E8"/>
    <w:rsid w:val="001A5A24"/>
    <w:rsid w:val="001A5B90"/>
    <w:rsid w:val="001A5BAE"/>
    <w:rsid w:val="001A629C"/>
    <w:rsid w:val="001A631B"/>
    <w:rsid w:val="001A68DC"/>
    <w:rsid w:val="001A6C35"/>
    <w:rsid w:val="001A73A0"/>
    <w:rsid w:val="001A75BD"/>
    <w:rsid w:val="001A769F"/>
    <w:rsid w:val="001A776A"/>
    <w:rsid w:val="001A7970"/>
    <w:rsid w:val="001A7C71"/>
    <w:rsid w:val="001A7D83"/>
    <w:rsid w:val="001A7E1D"/>
    <w:rsid w:val="001B0101"/>
    <w:rsid w:val="001B01D7"/>
    <w:rsid w:val="001B049B"/>
    <w:rsid w:val="001B051F"/>
    <w:rsid w:val="001B06A2"/>
    <w:rsid w:val="001B0B2F"/>
    <w:rsid w:val="001B0F47"/>
    <w:rsid w:val="001B142C"/>
    <w:rsid w:val="001B1F40"/>
    <w:rsid w:val="001B243F"/>
    <w:rsid w:val="001B24AA"/>
    <w:rsid w:val="001B2602"/>
    <w:rsid w:val="001B2AAE"/>
    <w:rsid w:val="001B2AD4"/>
    <w:rsid w:val="001B3085"/>
    <w:rsid w:val="001B35A8"/>
    <w:rsid w:val="001B394A"/>
    <w:rsid w:val="001B455E"/>
    <w:rsid w:val="001B4712"/>
    <w:rsid w:val="001B49E6"/>
    <w:rsid w:val="001B4AA2"/>
    <w:rsid w:val="001B4AB0"/>
    <w:rsid w:val="001B4C8B"/>
    <w:rsid w:val="001B4F4A"/>
    <w:rsid w:val="001B4F79"/>
    <w:rsid w:val="001B4FA5"/>
    <w:rsid w:val="001B5277"/>
    <w:rsid w:val="001B5345"/>
    <w:rsid w:val="001B5426"/>
    <w:rsid w:val="001B543F"/>
    <w:rsid w:val="001B5468"/>
    <w:rsid w:val="001B559C"/>
    <w:rsid w:val="001B56E5"/>
    <w:rsid w:val="001B5890"/>
    <w:rsid w:val="001B589A"/>
    <w:rsid w:val="001B5A1D"/>
    <w:rsid w:val="001B5D48"/>
    <w:rsid w:val="001B5E4A"/>
    <w:rsid w:val="001B6035"/>
    <w:rsid w:val="001B626A"/>
    <w:rsid w:val="001B646A"/>
    <w:rsid w:val="001B64C5"/>
    <w:rsid w:val="001B67DE"/>
    <w:rsid w:val="001B68DD"/>
    <w:rsid w:val="001B6B4C"/>
    <w:rsid w:val="001B6D5A"/>
    <w:rsid w:val="001B6E15"/>
    <w:rsid w:val="001B6EB7"/>
    <w:rsid w:val="001B72C8"/>
    <w:rsid w:val="001B743C"/>
    <w:rsid w:val="001B797B"/>
    <w:rsid w:val="001B7EC4"/>
    <w:rsid w:val="001B7FF3"/>
    <w:rsid w:val="001C02AE"/>
    <w:rsid w:val="001C0429"/>
    <w:rsid w:val="001C0BDF"/>
    <w:rsid w:val="001C0E1A"/>
    <w:rsid w:val="001C0EDF"/>
    <w:rsid w:val="001C10BD"/>
    <w:rsid w:val="001C14A0"/>
    <w:rsid w:val="001C1CC4"/>
    <w:rsid w:val="001C1DF1"/>
    <w:rsid w:val="001C2145"/>
    <w:rsid w:val="001C2336"/>
    <w:rsid w:val="001C2619"/>
    <w:rsid w:val="001C2905"/>
    <w:rsid w:val="001C2C2C"/>
    <w:rsid w:val="001C2CBC"/>
    <w:rsid w:val="001C2CDB"/>
    <w:rsid w:val="001C2E2B"/>
    <w:rsid w:val="001C367E"/>
    <w:rsid w:val="001C3F71"/>
    <w:rsid w:val="001C40FA"/>
    <w:rsid w:val="001C44D5"/>
    <w:rsid w:val="001C44DF"/>
    <w:rsid w:val="001C460E"/>
    <w:rsid w:val="001C4AF8"/>
    <w:rsid w:val="001C4CA6"/>
    <w:rsid w:val="001C5D6F"/>
    <w:rsid w:val="001C6126"/>
    <w:rsid w:val="001C6662"/>
    <w:rsid w:val="001C6695"/>
    <w:rsid w:val="001C686A"/>
    <w:rsid w:val="001C690E"/>
    <w:rsid w:val="001C6DD7"/>
    <w:rsid w:val="001C6DDF"/>
    <w:rsid w:val="001C7279"/>
    <w:rsid w:val="001D03F3"/>
    <w:rsid w:val="001D05D1"/>
    <w:rsid w:val="001D0AE6"/>
    <w:rsid w:val="001D0AE7"/>
    <w:rsid w:val="001D0C27"/>
    <w:rsid w:val="001D0D71"/>
    <w:rsid w:val="001D1440"/>
    <w:rsid w:val="001D1C97"/>
    <w:rsid w:val="001D1EF2"/>
    <w:rsid w:val="001D208A"/>
    <w:rsid w:val="001D29D9"/>
    <w:rsid w:val="001D2D1D"/>
    <w:rsid w:val="001D31C7"/>
    <w:rsid w:val="001D3747"/>
    <w:rsid w:val="001D39F3"/>
    <w:rsid w:val="001D3C6D"/>
    <w:rsid w:val="001D4129"/>
    <w:rsid w:val="001D4147"/>
    <w:rsid w:val="001D418F"/>
    <w:rsid w:val="001D42BE"/>
    <w:rsid w:val="001D42FE"/>
    <w:rsid w:val="001D458E"/>
    <w:rsid w:val="001D4FC9"/>
    <w:rsid w:val="001D4FF3"/>
    <w:rsid w:val="001D5375"/>
    <w:rsid w:val="001D5392"/>
    <w:rsid w:val="001D54F6"/>
    <w:rsid w:val="001D56A8"/>
    <w:rsid w:val="001D571B"/>
    <w:rsid w:val="001D5A67"/>
    <w:rsid w:val="001D5FD6"/>
    <w:rsid w:val="001D617C"/>
    <w:rsid w:val="001D6C84"/>
    <w:rsid w:val="001D6CB2"/>
    <w:rsid w:val="001D7671"/>
    <w:rsid w:val="001D76EC"/>
    <w:rsid w:val="001D7C42"/>
    <w:rsid w:val="001D7EC1"/>
    <w:rsid w:val="001E0264"/>
    <w:rsid w:val="001E0537"/>
    <w:rsid w:val="001E0662"/>
    <w:rsid w:val="001E0683"/>
    <w:rsid w:val="001E0FD3"/>
    <w:rsid w:val="001E10BB"/>
    <w:rsid w:val="001E1826"/>
    <w:rsid w:val="001E191B"/>
    <w:rsid w:val="001E19E8"/>
    <w:rsid w:val="001E1CFD"/>
    <w:rsid w:val="001E1D24"/>
    <w:rsid w:val="001E1D37"/>
    <w:rsid w:val="001E21CB"/>
    <w:rsid w:val="001E226C"/>
    <w:rsid w:val="001E2346"/>
    <w:rsid w:val="001E24F5"/>
    <w:rsid w:val="001E25D4"/>
    <w:rsid w:val="001E2739"/>
    <w:rsid w:val="001E2A0D"/>
    <w:rsid w:val="001E2A2E"/>
    <w:rsid w:val="001E31AB"/>
    <w:rsid w:val="001E3CB2"/>
    <w:rsid w:val="001E3EE4"/>
    <w:rsid w:val="001E3FD7"/>
    <w:rsid w:val="001E46E3"/>
    <w:rsid w:val="001E4787"/>
    <w:rsid w:val="001E4894"/>
    <w:rsid w:val="001E4A87"/>
    <w:rsid w:val="001E52BA"/>
    <w:rsid w:val="001E55EE"/>
    <w:rsid w:val="001E5A1F"/>
    <w:rsid w:val="001E5A56"/>
    <w:rsid w:val="001E5C9A"/>
    <w:rsid w:val="001E5CA8"/>
    <w:rsid w:val="001E5D28"/>
    <w:rsid w:val="001E5E8C"/>
    <w:rsid w:val="001E64CE"/>
    <w:rsid w:val="001E64EC"/>
    <w:rsid w:val="001E64EE"/>
    <w:rsid w:val="001E6760"/>
    <w:rsid w:val="001E6906"/>
    <w:rsid w:val="001E6952"/>
    <w:rsid w:val="001E6A43"/>
    <w:rsid w:val="001E6A73"/>
    <w:rsid w:val="001E6C1C"/>
    <w:rsid w:val="001E7322"/>
    <w:rsid w:val="001E7501"/>
    <w:rsid w:val="001E77CD"/>
    <w:rsid w:val="001E7831"/>
    <w:rsid w:val="001E7A8C"/>
    <w:rsid w:val="001F0077"/>
    <w:rsid w:val="001F04B4"/>
    <w:rsid w:val="001F0734"/>
    <w:rsid w:val="001F0754"/>
    <w:rsid w:val="001F078D"/>
    <w:rsid w:val="001F0844"/>
    <w:rsid w:val="001F0BBF"/>
    <w:rsid w:val="001F11B3"/>
    <w:rsid w:val="001F12D6"/>
    <w:rsid w:val="001F1351"/>
    <w:rsid w:val="001F1531"/>
    <w:rsid w:val="001F1687"/>
    <w:rsid w:val="001F1752"/>
    <w:rsid w:val="001F1B6D"/>
    <w:rsid w:val="001F1F2C"/>
    <w:rsid w:val="001F20D0"/>
    <w:rsid w:val="001F214D"/>
    <w:rsid w:val="001F2615"/>
    <w:rsid w:val="001F28C4"/>
    <w:rsid w:val="001F2977"/>
    <w:rsid w:val="001F2A58"/>
    <w:rsid w:val="001F2C09"/>
    <w:rsid w:val="001F2E31"/>
    <w:rsid w:val="001F3348"/>
    <w:rsid w:val="001F35FA"/>
    <w:rsid w:val="001F37A8"/>
    <w:rsid w:val="001F3B94"/>
    <w:rsid w:val="001F3E7B"/>
    <w:rsid w:val="001F4016"/>
    <w:rsid w:val="001F406F"/>
    <w:rsid w:val="001F45E6"/>
    <w:rsid w:val="001F4ABF"/>
    <w:rsid w:val="001F4C6B"/>
    <w:rsid w:val="001F5312"/>
    <w:rsid w:val="001F532C"/>
    <w:rsid w:val="001F5515"/>
    <w:rsid w:val="001F5EC1"/>
    <w:rsid w:val="001F682C"/>
    <w:rsid w:val="001F691C"/>
    <w:rsid w:val="001F6BB5"/>
    <w:rsid w:val="001F6BFD"/>
    <w:rsid w:val="001F6F4E"/>
    <w:rsid w:val="001F6FB4"/>
    <w:rsid w:val="001F7564"/>
    <w:rsid w:val="001F7617"/>
    <w:rsid w:val="001F788D"/>
    <w:rsid w:val="002002C6"/>
    <w:rsid w:val="0020031B"/>
    <w:rsid w:val="00200530"/>
    <w:rsid w:val="00200CB2"/>
    <w:rsid w:val="00200CC4"/>
    <w:rsid w:val="002011DE"/>
    <w:rsid w:val="002018AF"/>
    <w:rsid w:val="00201A72"/>
    <w:rsid w:val="00201DD7"/>
    <w:rsid w:val="0020236E"/>
    <w:rsid w:val="002025CD"/>
    <w:rsid w:val="0020290A"/>
    <w:rsid w:val="00202918"/>
    <w:rsid w:val="00202CF1"/>
    <w:rsid w:val="00202DBA"/>
    <w:rsid w:val="002031C1"/>
    <w:rsid w:val="002032C3"/>
    <w:rsid w:val="00203348"/>
    <w:rsid w:val="0020335A"/>
    <w:rsid w:val="002039FC"/>
    <w:rsid w:val="00203A36"/>
    <w:rsid w:val="00203DA4"/>
    <w:rsid w:val="00203F92"/>
    <w:rsid w:val="0020409D"/>
    <w:rsid w:val="00204574"/>
    <w:rsid w:val="00204687"/>
    <w:rsid w:val="002049D8"/>
    <w:rsid w:val="002049DF"/>
    <w:rsid w:val="00204B64"/>
    <w:rsid w:val="00204CDC"/>
    <w:rsid w:val="00204E58"/>
    <w:rsid w:val="00204FDA"/>
    <w:rsid w:val="00205026"/>
    <w:rsid w:val="00205279"/>
    <w:rsid w:val="0020536E"/>
    <w:rsid w:val="002055F7"/>
    <w:rsid w:val="002058C2"/>
    <w:rsid w:val="00205A2C"/>
    <w:rsid w:val="0020624D"/>
    <w:rsid w:val="00206330"/>
    <w:rsid w:val="00206441"/>
    <w:rsid w:val="00206748"/>
    <w:rsid w:val="0020695E"/>
    <w:rsid w:val="00206D87"/>
    <w:rsid w:val="00206D8C"/>
    <w:rsid w:val="00207216"/>
    <w:rsid w:val="002073E1"/>
    <w:rsid w:val="00207481"/>
    <w:rsid w:val="002077E3"/>
    <w:rsid w:val="002079C0"/>
    <w:rsid w:val="0021014E"/>
    <w:rsid w:val="00210506"/>
    <w:rsid w:val="002115D5"/>
    <w:rsid w:val="002118ED"/>
    <w:rsid w:val="00211C0A"/>
    <w:rsid w:val="00211FA6"/>
    <w:rsid w:val="002124CC"/>
    <w:rsid w:val="00212B02"/>
    <w:rsid w:val="00212E7F"/>
    <w:rsid w:val="00212E83"/>
    <w:rsid w:val="00212F4C"/>
    <w:rsid w:val="00213A64"/>
    <w:rsid w:val="00213BB4"/>
    <w:rsid w:val="00213BF7"/>
    <w:rsid w:val="00213F68"/>
    <w:rsid w:val="002143E8"/>
    <w:rsid w:val="002146B7"/>
    <w:rsid w:val="002146C3"/>
    <w:rsid w:val="00214D29"/>
    <w:rsid w:val="00214F2B"/>
    <w:rsid w:val="002157BB"/>
    <w:rsid w:val="00215AE8"/>
    <w:rsid w:val="00215B0C"/>
    <w:rsid w:val="00215DBF"/>
    <w:rsid w:val="0021617B"/>
    <w:rsid w:val="002163A0"/>
    <w:rsid w:val="00216855"/>
    <w:rsid w:val="0021688E"/>
    <w:rsid w:val="002169B7"/>
    <w:rsid w:val="00216BD0"/>
    <w:rsid w:val="00216CA1"/>
    <w:rsid w:val="00216D92"/>
    <w:rsid w:val="00217097"/>
    <w:rsid w:val="002177A9"/>
    <w:rsid w:val="002177AE"/>
    <w:rsid w:val="002179BF"/>
    <w:rsid w:val="00217AF3"/>
    <w:rsid w:val="00217AF4"/>
    <w:rsid w:val="00220006"/>
    <w:rsid w:val="00220061"/>
    <w:rsid w:val="00220549"/>
    <w:rsid w:val="00220669"/>
    <w:rsid w:val="0022073E"/>
    <w:rsid w:val="0022104D"/>
    <w:rsid w:val="0022107A"/>
    <w:rsid w:val="002212D2"/>
    <w:rsid w:val="002215BE"/>
    <w:rsid w:val="00221611"/>
    <w:rsid w:val="00221A91"/>
    <w:rsid w:val="00221BC8"/>
    <w:rsid w:val="00221E1C"/>
    <w:rsid w:val="002220DE"/>
    <w:rsid w:val="00222160"/>
    <w:rsid w:val="002221C5"/>
    <w:rsid w:val="0022260F"/>
    <w:rsid w:val="0022276D"/>
    <w:rsid w:val="002228EB"/>
    <w:rsid w:val="00222B1A"/>
    <w:rsid w:val="00222B36"/>
    <w:rsid w:val="0022300A"/>
    <w:rsid w:val="00223246"/>
    <w:rsid w:val="002235F1"/>
    <w:rsid w:val="0022384F"/>
    <w:rsid w:val="00223A3D"/>
    <w:rsid w:val="00223D57"/>
    <w:rsid w:val="00223DAD"/>
    <w:rsid w:val="002240C1"/>
    <w:rsid w:val="0022481F"/>
    <w:rsid w:val="002249E3"/>
    <w:rsid w:val="00224BF8"/>
    <w:rsid w:val="00224C70"/>
    <w:rsid w:val="00224D6E"/>
    <w:rsid w:val="00225623"/>
    <w:rsid w:val="00225E18"/>
    <w:rsid w:val="0022629B"/>
    <w:rsid w:val="002264B0"/>
    <w:rsid w:val="002266D0"/>
    <w:rsid w:val="002266F3"/>
    <w:rsid w:val="00226883"/>
    <w:rsid w:val="0022699F"/>
    <w:rsid w:val="002269E3"/>
    <w:rsid w:val="002272F2"/>
    <w:rsid w:val="002279CF"/>
    <w:rsid w:val="00227ACD"/>
    <w:rsid w:val="00227C49"/>
    <w:rsid w:val="00227D01"/>
    <w:rsid w:val="00227E4B"/>
    <w:rsid w:val="00227F6E"/>
    <w:rsid w:val="00230000"/>
    <w:rsid w:val="002302A1"/>
    <w:rsid w:val="0023088B"/>
    <w:rsid w:val="002309E9"/>
    <w:rsid w:val="00230CEE"/>
    <w:rsid w:val="00230CF3"/>
    <w:rsid w:val="00230E16"/>
    <w:rsid w:val="00230E22"/>
    <w:rsid w:val="00231268"/>
    <w:rsid w:val="0023138A"/>
    <w:rsid w:val="002314CB"/>
    <w:rsid w:val="0023167B"/>
    <w:rsid w:val="002317F4"/>
    <w:rsid w:val="0023194C"/>
    <w:rsid w:val="0023201E"/>
    <w:rsid w:val="002320DA"/>
    <w:rsid w:val="00232442"/>
    <w:rsid w:val="002327E6"/>
    <w:rsid w:val="00232F64"/>
    <w:rsid w:val="002330AC"/>
    <w:rsid w:val="00233567"/>
    <w:rsid w:val="002338D6"/>
    <w:rsid w:val="00233A27"/>
    <w:rsid w:val="00233C6F"/>
    <w:rsid w:val="00233FBA"/>
    <w:rsid w:val="002345BC"/>
    <w:rsid w:val="002348BC"/>
    <w:rsid w:val="00234B4E"/>
    <w:rsid w:val="00234C6D"/>
    <w:rsid w:val="00234DE0"/>
    <w:rsid w:val="00235464"/>
    <w:rsid w:val="00235783"/>
    <w:rsid w:val="00235856"/>
    <w:rsid w:val="00235F3C"/>
    <w:rsid w:val="00236095"/>
    <w:rsid w:val="00236272"/>
    <w:rsid w:val="00236609"/>
    <w:rsid w:val="002366FA"/>
    <w:rsid w:val="00237074"/>
    <w:rsid w:val="0023789B"/>
    <w:rsid w:val="00237BCE"/>
    <w:rsid w:val="00240929"/>
    <w:rsid w:val="002409A0"/>
    <w:rsid w:val="00240AB9"/>
    <w:rsid w:val="00240AEE"/>
    <w:rsid w:val="00240C3F"/>
    <w:rsid w:val="00240E17"/>
    <w:rsid w:val="00240F25"/>
    <w:rsid w:val="00241371"/>
    <w:rsid w:val="0024149A"/>
    <w:rsid w:val="00241770"/>
    <w:rsid w:val="00241991"/>
    <w:rsid w:val="00241C24"/>
    <w:rsid w:val="00241D94"/>
    <w:rsid w:val="002422F2"/>
    <w:rsid w:val="002423D6"/>
    <w:rsid w:val="00242762"/>
    <w:rsid w:val="0024287A"/>
    <w:rsid w:val="00242A25"/>
    <w:rsid w:val="00242AD8"/>
    <w:rsid w:val="00242C2E"/>
    <w:rsid w:val="00242D15"/>
    <w:rsid w:val="00243011"/>
    <w:rsid w:val="0024309B"/>
    <w:rsid w:val="002430A5"/>
    <w:rsid w:val="002443C9"/>
    <w:rsid w:val="00244491"/>
    <w:rsid w:val="00244D9B"/>
    <w:rsid w:val="00244EA2"/>
    <w:rsid w:val="00245478"/>
    <w:rsid w:val="002455F3"/>
    <w:rsid w:val="002455FE"/>
    <w:rsid w:val="00245D83"/>
    <w:rsid w:val="00245E07"/>
    <w:rsid w:val="00246254"/>
    <w:rsid w:val="002463AE"/>
    <w:rsid w:val="00246588"/>
    <w:rsid w:val="002465FC"/>
    <w:rsid w:val="002468EE"/>
    <w:rsid w:val="00246CD4"/>
    <w:rsid w:val="00246EDA"/>
    <w:rsid w:val="00246F5D"/>
    <w:rsid w:val="00247190"/>
    <w:rsid w:val="00247654"/>
    <w:rsid w:val="002476ED"/>
    <w:rsid w:val="00247CD4"/>
    <w:rsid w:val="00250692"/>
    <w:rsid w:val="0025086A"/>
    <w:rsid w:val="00250C17"/>
    <w:rsid w:val="00250D43"/>
    <w:rsid w:val="00250D5C"/>
    <w:rsid w:val="002513E4"/>
    <w:rsid w:val="0025164D"/>
    <w:rsid w:val="002517F7"/>
    <w:rsid w:val="00251869"/>
    <w:rsid w:val="0025191B"/>
    <w:rsid w:val="00251A93"/>
    <w:rsid w:val="00251C36"/>
    <w:rsid w:val="002521A2"/>
    <w:rsid w:val="002523D6"/>
    <w:rsid w:val="00252442"/>
    <w:rsid w:val="00252BE8"/>
    <w:rsid w:val="00252BF4"/>
    <w:rsid w:val="00252FEB"/>
    <w:rsid w:val="002536EA"/>
    <w:rsid w:val="00253BC4"/>
    <w:rsid w:val="00253E8E"/>
    <w:rsid w:val="00254104"/>
    <w:rsid w:val="00254124"/>
    <w:rsid w:val="0025428E"/>
    <w:rsid w:val="0025448E"/>
    <w:rsid w:val="0025456F"/>
    <w:rsid w:val="00254A9E"/>
    <w:rsid w:val="00254AA3"/>
    <w:rsid w:val="00255202"/>
    <w:rsid w:val="00255392"/>
    <w:rsid w:val="00255465"/>
    <w:rsid w:val="002555A2"/>
    <w:rsid w:val="0025561E"/>
    <w:rsid w:val="002558FB"/>
    <w:rsid w:val="00255EA8"/>
    <w:rsid w:val="002560B4"/>
    <w:rsid w:val="002567BF"/>
    <w:rsid w:val="00256B5A"/>
    <w:rsid w:val="00256FA9"/>
    <w:rsid w:val="00257605"/>
    <w:rsid w:val="002578FB"/>
    <w:rsid w:val="00257C70"/>
    <w:rsid w:val="0026000B"/>
    <w:rsid w:val="0026071D"/>
    <w:rsid w:val="00260C5A"/>
    <w:rsid w:val="00260DBB"/>
    <w:rsid w:val="00260F98"/>
    <w:rsid w:val="00261092"/>
    <w:rsid w:val="002613AC"/>
    <w:rsid w:val="002614D9"/>
    <w:rsid w:val="002617D7"/>
    <w:rsid w:val="00261867"/>
    <w:rsid w:val="00262045"/>
    <w:rsid w:val="00262120"/>
    <w:rsid w:val="0026235C"/>
    <w:rsid w:val="00262441"/>
    <w:rsid w:val="0026275E"/>
    <w:rsid w:val="00262BF9"/>
    <w:rsid w:val="00262EBB"/>
    <w:rsid w:val="002634CD"/>
    <w:rsid w:val="0026355A"/>
    <w:rsid w:val="002638B3"/>
    <w:rsid w:val="00263C76"/>
    <w:rsid w:val="00264537"/>
    <w:rsid w:val="00264608"/>
    <w:rsid w:val="00264705"/>
    <w:rsid w:val="002647A1"/>
    <w:rsid w:val="002647C7"/>
    <w:rsid w:val="00264828"/>
    <w:rsid w:val="00264D02"/>
    <w:rsid w:val="00264D55"/>
    <w:rsid w:val="00264FCF"/>
    <w:rsid w:val="00265004"/>
    <w:rsid w:val="002650F7"/>
    <w:rsid w:val="00265116"/>
    <w:rsid w:val="002652A8"/>
    <w:rsid w:val="00265756"/>
    <w:rsid w:val="00265AD4"/>
    <w:rsid w:val="00265B62"/>
    <w:rsid w:val="00265BB2"/>
    <w:rsid w:val="00265BD8"/>
    <w:rsid w:val="00265CAD"/>
    <w:rsid w:val="00265CB8"/>
    <w:rsid w:val="00266052"/>
    <w:rsid w:val="0026608A"/>
    <w:rsid w:val="00266363"/>
    <w:rsid w:val="002664CC"/>
    <w:rsid w:val="00266637"/>
    <w:rsid w:val="00266862"/>
    <w:rsid w:val="0026695D"/>
    <w:rsid w:val="00266D04"/>
    <w:rsid w:val="00266E4E"/>
    <w:rsid w:val="00266FB9"/>
    <w:rsid w:val="00266FCE"/>
    <w:rsid w:val="0026745B"/>
    <w:rsid w:val="002678CF"/>
    <w:rsid w:val="00267967"/>
    <w:rsid w:val="002679AF"/>
    <w:rsid w:val="00267C19"/>
    <w:rsid w:val="00267E5E"/>
    <w:rsid w:val="00270226"/>
    <w:rsid w:val="002702F7"/>
    <w:rsid w:val="002705A7"/>
    <w:rsid w:val="00270652"/>
    <w:rsid w:val="00270820"/>
    <w:rsid w:val="0027087B"/>
    <w:rsid w:val="002709B2"/>
    <w:rsid w:val="00270A1A"/>
    <w:rsid w:val="00270C9E"/>
    <w:rsid w:val="0027107F"/>
    <w:rsid w:val="00271348"/>
    <w:rsid w:val="00271735"/>
    <w:rsid w:val="002718E9"/>
    <w:rsid w:val="00271AC0"/>
    <w:rsid w:val="00271E6C"/>
    <w:rsid w:val="00272663"/>
    <w:rsid w:val="00272836"/>
    <w:rsid w:val="0027293C"/>
    <w:rsid w:val="00272CCD"/>
    <w:rsid w:val="00272E45"/>
    <w:rsid w:val="00273268"/>
    <w:rsid w:val="002734E6"/>
    <w:rsid w:val="00273A7B"/>
    <w:rsid w:val="00273D93"/>
    <w:rsid w:val="00274166"/>
    <w:rsid w:val="002743CD"/>
    <w:rsid w:val="00274A44"/>
    <w:rsid w:val="00274CBC"/>
    <w:rsid w:val="00274ECD"/>
    <w:rsid w:val="00275136"/>
    <w:rsid w:val="00275172"/>
    <w:rsid w:val="0027532C"/>
    <w:rsid w:val="002753AA"/>
    <w:rsid w:val="002754EB"/>
    <w:rsid w:val="002755D5"/>
    <w:rsid w:val="002759EA"/>
    <w:rsid w:val="00275B3F"/>
    <w:rsid w:val="00275BE8"/>
    <w:rsid w:val="00275C33"/>
    <w:rsid w:val="00275EEA"/>
    <w:rsid w:val="002760EC"/>
    <w:rsid w:val="00276354"/>
    <w:rsid w:val="00276589"/>
    <w:rsid w:val="00276603"/>
    <w:rsid w:val="0027675C"/>
    <w:rsid w:val="002767D3"/>
    <w:rsid w:val="00276A39"/>
    <w:rsid w:val="00277164"/>
    <w:rsid w:val="002774A0"/>
    <w:rsid w:val="00277603"/>
    <w:rsid w:val="00277ABD"/>
    <w:rsid w:val="00277CC1"/>
    <w:rsid w:val="00277F79"/>
    <w:rsid w:val="00280107"/>
    <w:rsid w:val="002801AE"/>
    <w:rsid w:val="002805F5"/>
    <w:rsid w:val="002805FD"/>
    <w:rsid w:val="00280B3F"/>
    <w:rsid w:val="00281125"/>
    <w:rsid w:val="00281223"/>
    <w:rsid w:val="0028136E"/>
    <w:rsid w:val="00281523"/>
    <w:rsid w:val="00281559"/>
    <w:rsid w:val="00281A32"/>
    <w:rsid w:val="00281B79"/>
    <w:rsid w:val="0028209E"/>
    <w:rsid w:val="002821CD"/>
    <w:rsid w:val="002826F9"/>
    <w:rsid w:val="002826FB"/>
    <w:rsid w:val="00282889"/>
    <w:rsid w:val="002828A8"/>
    <w:rsid w:val="002828DB"/>
    <w:rsid w:val="00282A6B"/>
    <w:rsid w:val="00282BC1"/>
    <w:rsid w:val="00283046"/>
    <w:rsid w:val="0028310C"/>
    <w:rsid w:val="0028333B"/>
    <w:rsid w:val="0028390E"/>
    <w:rsid w:val="00283BBD"/>
    <w:rsid w:val="00283BF5"/>
    <w:rsid w:val="00283CC0"/>
    <w:rsid w:val="002841D5"/>
    <w:rsid w:val="0028439E"/>
    <w:rsid w:val="0028458D"/>
    <w:rsid w:val="00284B94"/>
    <w:rsid w:val="00285114"/>
    <w:rsid w:val="002851D5"/>
    <w:rsid w:val="0028566A"/>
    <w:rsid w:val="00285C28"/>
    <w:rsid w:val="00285F82"/>
    <w:rsid w:val="0028603E"/>
    <w:rsid w:val="0028619E"/>
    <w:rsid w:val="00286287"/>
    <w:rsid w:val="002865A1"/>
    <w:rsid w:val="0028663D"/>
    <w:rsid w:val="00286990"/>
    <w:rsid w:val="00286BA6"/>
    <w:rsid w:val="00286BE0"/>
    <w:rsid w:val="00286EA0"/>
    <w:rsid w:val="0028713A"/>
    <w:rsid w:val="002873B1"/>
    <w:rsid w:val="0028746A"/>
    <w:rsid w:val="00287507"/>
    <w:rsid w:val="00287B24"/>
    <w:rsid w:val="00290155"/>
    <w:rsid w:val="002905F6"/>
    <w:rsid w:val="002906FC"/>
    <w:rsid w:val="0029093C"/>
    <w:rsid w:val="00290C06"/>
    <w:rsid w:val="00291043"/>
    <w:rsid w:val="002914F9"/>
    <w:rsid w:val="00291BD7"/>
    <w:rsid w:val="00291F25"/>
    <w:rsid w:val="00292238"/>
    <w:rsid w:val="0029225E"/>
    <w:rsid w:val="002924EB"/>
    <w:rsid w:val="002928A3"/>
    <w:rsid w:val="00292963"/>
    <w:rsid w:val="00292A2D"/>
    <w:rsid w:val="00292BCB"/>
    <w:rsid w:val="00292CCC"/>
    <w:rsid w:val="00292CDA"/>
    <w:rsid w:val="00292DF6"/>
    <w:rsid w:val="00292EAF"/>
    <w:rsid w:val="00292F6A"/>
    <w:rsid w:val="00292F9F"/>
    <w:rsid w:val="00293225"/>
    <w:rsid w:val="00293839"/>
    <w:rsid w:val="00293DC4"/>
    <w:rsid w:val="00293DF5"/>
    <w:rsid w:val="002941C6"/>
    <w:rsid w:val="002943E3"/>
    <w:rsid w:val="002944FF"/>
    <w:rsid w:val="00294573"/>
    <w:rsid w:val="0029472D"/>
    <w:rsid w:val="002948B6"/>
    <w:rsid w:val="00294B5D"/>
    <w:rsid w:val="00294BB8"/>
    <w:rsid w:val="00294C01"/>
    <w:rsid w:val="002953EF"/>
    <w:rsid w:val="002955F7"/>
    <w:rsid w:val="00295887"/>
    <w:rsid w:val="002959CB"/>
    <w:rsid w:val="00295C91"/>
    <w:rsid w:val="00295D1E"/>
    <w:rsid w:val="00296120"/>
    <w:rsid w:val="00296518"/>
    <w:rsid w:val="0029693D"/>
    <w:rsid w:val="00296C3B"/>
    <w:rsid w:val="00296D43"/>
    <w:rsid w:val="00296DB7"/>
    <w:rsid w:val="00297159"/>
    <w:rsid w:val="00297589"/>
    <w:rsid w:val="002976AA"/>
    <w:rsid w:val="00297738"/>
    <w:rsid w:val="00297AB0"/>
    <w:rsid w:val="00297BC8"/>
    <w:rsid w:val="00297E5C"/>
    <w:rsid w:val="002A02BF"/>
    <w:rsid w:val="002A0621"/>
    <w:rsid w:val="002A107E"/>
    <w:rsid w:val="002A132E"/>
    <w:rsid w:val="002A133B"/>
    <w:rsid w:val="002A1576"/>
    <w:rsid w:val="002A15DF"/>
    <w:rsid w:val="002A1826"/>
    <w:rsid w:val="002A1ACF"/>
    <w:rsid w:val="002A220B"/>
    <w:rsid w:val="002A25DC"/>
    <w:rsid w:val="002A27A9"/>
    <w:rsid w:val="002A297D"/>
    <w:rsid w:val="002A2E81"/>
    <w:rsid w:val="002A3401"/>
    <w:rsid w:val="002A36A7"/>
    <w:rsid w:val="002A36B9"/>
    <w:rsid w:val="002A3741"/>
    <w:rsid w:val="002A37C8"/>
    <w:rsid w:val="002A399A"/>
    <w:rsid w:val="002A3F0D"/>
    <w:rsid w:val="002A4107"/>
    <w:rsid w:val="002A41A4"/>
    <w:rsid w:val="002A427D"/>
    <w:rsid w:val="002A4559"/>
    <w:rsid w:val="002A46B4"/>
    <w:rsid w:val="002A50C1"/>
    <w:rsid w:val="002A5342"/>
    <w:rsid w:val="002A540A"/>
    <w:rsid w:val="002A59EC"/>
    <w:rsid w:val="002A5B49"/>
    <w:rsid w:val="002A5D6D"/>
    <w:rsid w:val="002A5E0C"/>
    <w:rsid w:val="002A5F87"/>
    <w:rsid w:val="002A615B"/>
    <w:rsid w:val="002A61B1"/>
    <w:rsid w:val="002A65B0"/>
    <w:rsid w:val="002A6DE0"/>
    <w:rsid w:val="002A6F9C"/>
    <w:rsid w:val="002A70FF"/>
    <w:rsid w:val="002A773B"/>
    <w:rsid w:val="002A7B69"/>
    <w:rsid w:val="002A7E95"/>
    <w:rsid w:val="002B0128"/>
    <w:rsid w:val="002B0145"/>
    <w:rsid w:val="002B02A1"/>
    <w:rsid w:val="002B02EB"/>
    <w:rsid w:val="002B0345"/>
    <w:rsid w:val="002B04BA"/>
    <w:rsid w:val="002B051D"/>
    <w:rsid w:val="002B0685"/>
    <w:rsid w:val="002B06DA"/>
    <w:rsid w:val="002B0DAF"/>
    <w:rsid w:val="002B0E5B"/>
    <w:rsid w:val="002B0EB9"/>
    <w:rsid w:val="002B10F5"/>
    <w:rsid w:val="002B1112"/>
    <w:rsid w:val="002B11B0"/>
    <w:rsid w:val="002B13BA"/>
    <w:rsid w:val="002B1758"/>
    <w:rsid w:val="002B18FA"/>
    <w:rsid w:val="002B1DB1"/>
    <w:rsid w:val="002B21B8"/>
    <w:rsid w:val="002B2572"/>
    <w:rsid w:val="002B278C"/>
    <w:rsid w:val="002B27F3"/>
    <w:rsid w:val="002B2FC0"/>
    <w:rsid w:val="002B36DE"/>
    <w:rsid w:val="002B3BE5"/>
    <w:rsid w:val="002B4391"/>
    <w:rsid w:val="002B4849"/>
    <w:rsid w:val="002B4968"/>
    <w:rsid w:val="002B4D0E"/>
    <w:rsid w:val="002B4F21"/>
    <w:rsid w:val="002B51C5"/>
    <w:rsid w:val="002B5391"/>
    <w:rsid w:val="002B53E7"/>
    <w:rsid w:val="002B5868"/>
    <w:rsid w:val="002B58E5"/>
    <w:rsid w:val="002B5C21"/>
    <w:rsid w:val="002B5E29"/>
    <w:rsid w:val="002B5FFD"/>
    <w:rsid w:val="002B6065"/>
    <w:rsid w:val="002B628E"/>
    <w:rsid w:val="002B6363"/>
    <w:rsid w:val="002B64DA"/>
    <w:rsid w:val="002B6903"/>
    <w:rsid w:val="002B6B4A"/>
    <w:rsid w:val="002B6BDC"/>
    <w:rsid w:val="002B6C98"/>
    <w:rsid w:val="002B6C9C"/>
    <w:rsid w:val="002B6CF8"/>
    <w:rsid w:val="002B6D1A"/>
    <w:rsid w:val="002B71BD"/>
    <w:rsid w:val="002B7481"/>
    <w:rsid w:val="002B74A9"/>
    <w:rsid w:val="002B7528"/>
    <w:rsid w:val="002B7772"/>
    <w:rsid w:val="002B7980"/>
    <w:rsid w:val="002B7A80"/>
    <w:rsid w:val="002B7AF3"/>
    <w:rsid w:val="002B7CFC"/>
    <w:rsid w:val="002B7D31"/>
    <w:rsid w:val="002B7DF4"/>
    <w:rsid w:val="002B7E1A"/>
    <w:rsid w:val="002C020C"/>
    <w:rsid w:val="002C0419"/>
    <w:rsid w:val="002C1020"/>
    <w:rsid w:val="002C147E"/>
    <w:rsid w:val="002C1CDF"/>
    <w:rsid w:val="002C1E68"/>
    <w:rsid w:val="002C24DC"/>
    <w:rsid w:val="002C25C5"/>
    <w:rsid w:val="002C26A6"/>
    <w:rsid w:val="002C28C8"/>
    <w:rsid w:val="002C2B4A"/>
    <w:rsid w:val="002C2E5A"/>
    <w:rsid w:val="002C2F51"/>
    <w:rsid w:val="002C34A5"/>
    <w:rsid w:val="002C351E"/>
    <w:rsid w:val="002C37CC"/>
    <w:rsid w:val="002C475C"/>
    <w:rsid w:val="002C489F"/>
    <w:rsid w:val="002C4F84"/>
    <w:rsid w:val="002C519C"/>
    <w:rsid w:val="002C5536"/>
    <w:rsid w:val="002C57D8"/>
    <w:rsid w:val="002C58B4"/>
    <w:rsid w:val="002C5FB8"/>
    <w:rsid w:val="002C60D3"/>
    <w:rsid w:val="002C682C"/>
    <w:rsid w:val="002C6DD3"/>
    <w:rsid w:val="002C6FA3"/>
    <w:rsid w:val="002C7992"/>
    <w:rsid w:val="002C7E7E"/>
    <w:rsid w:val="002C7F4F"/>
    <w:rsid w:val="002D0030"/>
    <w:rsid w:val="002D0299"/>
    <w:rsid w:val="002D06AC"/>
    <w:rsid w:val="002D07E7"/>
    <w:rsid w:val="002D09B7"/>
    <w:rsid w:val="002D0E07"/>
    <w:rsid w:val="002D0FBC"/>
    <w:rsid w:val="002D1068"/>
    <w:rsid w:val="002D137E"/>
    <w:rsid w:val="002D1618"/>
    <w:rsid w:val="002D17E4"/>
    <w:rsid w:val="002D18A8"/>
    <w:rsid w:val="002D195A"/>
    <w:rsid w:val="002D1964"/>
    <w:rsid w:val="002D1A80"/>
    <w:rsid w:val="002D1C9F"/>
    <w:rsid w:val="002D23CC"/>
    <w:rsid w:val="002D24FF"/>
    <w:rsid w:val="002D2552"/>
    <w:rsid w:val="002D2655"/>
    <w:rsid w:val="002D287C"/>
    <w:rsid w:val="002D2936"/>
    <w:rsid w:val="002D30D4"/>
    <w:rsid w:val="002D30DA"/>
    <w:rsid w:val="002D39C7"/>
    <w:rsid w:val="002D3D69"/>
    <w:rsid w:val="002D40C9"/>
    <w:rsid w:val="002D40DA"/>
    <w:rsid w:val="002D4373"/>
    <w:rsid w:val="002D4442"/>
    <w:rsid w:val="002D47BC"/>
    <w:rsid w:val="002D4B66"/>
    <w:rsid w:val="002D4C40"/>
    <w:rsid w:val="002D4E09"/>
    <w:rsid w:val="002D4EDE"/>
    <w:rsid w:val="002D4FAE"/>
    <w:rsid w:val="002D51C5"/>
    <w:rsid w:val="002D5565"/>
    <w:rsid w:val="002D55F5"/>
    <w:rsid w:val="002D5791"/>
    <w:rsid w:val="002D57D5"/>
    <w:rsid w:val="002D57F4"/>
    <w:rsid w:val="002D6167"/>
    <w:rsid w:val="002D622E"/>
    <w:rsid w:val="002D6362"/>
    <w:rsid w:val="002D659F"/>
    <w:rsid w:val="002D65CC"/>
    <w:rsid w:val="002D697B"/>
    <w:rsid w:val="002D6A00"/>
    <w:rsid w:val="002D6D11"/>
    <w:rsid w:val="002D6E5A"/>
    <w:rsid w:val="002D728E"/>
    <w:rsid w:val="002D7483"/>
    <w:rsid w:val="002D752B"/>
    <w:rsid w:val="002D7AAA"/>
    <w:rsid w:val="002D7C94"/>
    <w:rsid w:val="002E05BA"/>
    <w:rsid w:val="002E0673"/>
    <w:rsid w:val="002E06C6"/>
    <w:rsid w:val="002E0848"/>
    <w:rsid w:val="002E0920"/>
    <w:rsid w:val="002E0DCB"/>
    <w:rsid w:val="002E12D1"/>
    <w:rsid w:val="002E1847"/>
    <w:rsid w:val="002E18E1"/>
    <w:rsid w:val="002E19E0"/>
    <w:rsid w:val="002E1A7B"/>
    <w:rsid w:val="002E21AA"/>
    <w:rsid w:val="002E2278"/>
    <w:rsid w:val="002E24E1"/>
    <w:rsid w:val="002E2939"/>
    <w:rsid w:val="002E2CC0"/>
    <w:rsid w:val="002E31A2"/>
    <w:rsid w:val="002E31DF"/>
    <w:rsid w:val="002E3289"/>
    <w:rsid w:val="002E3346"/>
    <w:rsid w:val="002E3533"/>
    <w:rsid w:val="002E3ED1"/>
    <w:rsid w:val="002E4087"/>
    <w:rsid w:val="002E42FF"/>
    <w:rsid w:val="002E4371"/>
    <w:rsid w:val="002E44EE"/>
    <w:rsid w:val="002E46BF"/>
    <w:rsid w:val="002E47D1"/>
    <w:rsid w:val="002E47F1"/>
    <w:rsid w:val="002E494B"/>
    <w:rsid w:val="002E4B8F"/>
    <w:rsid w:val="002E4FC3"/>
    <w:rsid w:val="002E50F0"/>
    <w:rsid w:val="002E522E"/>
    <w:rsid w:val="002E5859"/>
    <w:rsid w:val="002E5887"/>
    <w:rsid w:val="002E59B7"/>
    <w:rsid w:val="002E5CF7"/>
    <w:rsid w:val="002E5E89"/>
    <w:rsid w:val="002E633E"/>
    <w:rsid w:val="002E6465"/>
    <w:rsid w:val="002E64C3"/>
    <w:rsid w:val="002E65F5"/>
    <w:rsid w:val="002E6693"/>
    <w:rsid w:val="002E6770"/>
    <w:rsid w:val="002E6888"/>
    <w:rsid w:val="002E6A1C"/>
    <w:rsid w:val="002E6BF8"/>
    <w:rsid w:val="002E6DB6"/>
    <w:rsid w:val="002E716E"/>
    <w:rsid w:val="002E727A"/>
    <w:rsid w:val="002E7775"/>
    <w:rsid w:val="002E7959"/>
    <w:rsid w:val="002E7A70"/>
    <w:rsid w:val="002E7ABF"/>
    <w:rsid w:val="002E7C61"/>
    <w:rsid w:val="002F00BC"/>
    <w:rsid w:val="002F00ED"/>
    <w:rsid w:val="002F0177"/>
    <w:rsid w:val="002F0290"/>
    <w:rsid w:val="002F03A5"/>
    <w:rsid w:val="002F0662"/>
    <w:rsid w:val="002F0772"/>
    <w:rsid w:val="002F0EED"/>
    <w:rsid w:val="002F124B"/>
    <w:rsid w:val="002F1D9B"/>
    <w:rsid w:val="002F22B5"/>
    <w:rsid w:val="002F251B"/>
    <w:rsid w:val="002F25C1"/>
    <w:rsid w:val="002F27B4"/>
    <w:rsid w:val="002F2A10"/>
    <w:rsid w:val="002F33CF"/>
    <w:rsid w:val="002F361A"/>
    <w:rsid w:val="002F3F83"/>
    <w:rsid w:val="002F4078"/>
    <w:rsid w:val="002F43A3"/>
    <w:rsid w:val="002F4685"/>
    <w:rsid w:val="002F48D0"/>
    <w:rsid w:val="002F4CC9"/>
    <w:rsid w:val="002F4DC5"/>
    <w:rsid w:val="002F4E23"/>
    <w:rsid w:val="002F589D"/>
    <w:rsid w:val="002F5BC2"/>
    <w:rsid w:val="002F5D45"/>
    <w:rsid w:val="002F60CA"/>
    <w:rsid w:val="002F672B"/>
    <w:rsid w:val="002F6935"/>
    <w:rsid w:val="002F6EBB"/>
    <w:rsid w:val="002F700C"/>
    <w:rsid w:val="002F7166"/>
    <w:rsid w:val="002F71FB"/>
    <w:rsid w:val="002F722F"/>
    <w:rsid w:val="002F7652"/>
    <w:rsid w:val="002F77F9"/>
    <w:rsid w:val="002F79F0"/>
    <w:rsid w:val="002F7B73"/>
    <w:rsid w:val="002F7D73"/>
    <w:rsid w:val="00300010"/>
    <w:rsid w:val="00300236"/>
    <w:rsid w:val="00300327"/>
    <w:rsid w:val="00300722"/>
    <w:rsid w:val="003009A7"/>
    <w:rsid w:val="00300D83"/>
    <w:rsid w:val="00301005"/>
    <w:rsid w:val="0030145A"/>
    <w:rsid w:val="00301491"/>
    <w:rsid w:val="00301695"/>
    <w:rsid w:val="00301EAC"/>
    <w:rsid w:val="00301F6A"/>
    <w:rsid w:val="0030205F"/>
    <w:rsid w:val="00302380"/>
    <w:rsid w:val="0030291F"/>
    <w:rsid w:val="00302CFD"/>
    <w:rsid w:val="00302D38"/>
    <w:rsid w:val="00302F4D"/>
    <w:rsid w:val="00303B3F"/>
    <w:rsid w:val="00303DAD"/>
    <w:rsid w:val="0030463B"/>
    <w:rsid w:val="00305011"/>
    <w:rsid w:val="00305034"/>
    <w:rsid w:val="003050B4"/>
    <w:rsid w:val="003050ED"/>
    <w:rsid w:val="0030522D"/>
    <w:rsid w:val="00305A42"/>
    <w:rsid w:val="00305BCC"/>
    <w:rsid w:val="00305CC9"/>
    <w:rsid w:val="00305FDB"/>
    <w:rsid w:val="00305FF2"/>
    <w:rsid w:val="00306387"/>
    <w:rsid w:val="003063E3"/>
    <w:rsid w:val="0030654F"/>
    <w:rsid w:val="0030661B"/>
    <w:rsid w:val="0030676F"/>
    <w:rsid w:val="00306C1D"/>
    <w:rsid w:val="00306CD5"/>
    <w:rsid w:val="00306F7E"/>
    <w:rsid w:val="00307D7E"/>
    <w:rsid w:val="0031010F"/>
    <w:rsid w:val="00310358"/>
    <w:rsid w:val="00310459"/>
    <w:rsid w:val="003107FB"/>
    <w:rsid w:val="00310CC4"/>
    <w:rsid w:val="00310CE6"/>
    <w:rsid w:val="00310D2D"/>
    <w:rsid w:val="00310DE5"/>
    <w:rsid w:val="003111F7"/>
    <w:rsid w:val="00311249"/>
    <w:rsid w:val="00311788"/>
    <w:rsid w:val="00311928"/>
    <w:rsid w:val="003119C0"/>
    <w:rsid w:val="00311A65"/>
    <w:rsid w:val="00311B4F"/>
    <w:rsid w:val="00311CFF"/>
    <w:rsid w:val="00311D92"/>
    <w:rsid w:val="003126D2"/>
    <w:rsid w:val="003129EA"/>
    <w:rsid w:val="00313674"/>
    <w:rsid w:val="00313852"/>
    <w:rsid w:val="00313ACB"/>
    <w:rsid w:val="00313BAF"/>
    <w:rsid w:val="00314386"/>
    <w:rsid w:val="003145B9"/>
    <w:rsid w:val="00314AE0"/>
    <w:rsid w:val="00314DDF"/>
    <w:rsid w:val="00314F68"/>
    <w:rsid w:val="00315B32"/>
    <w:rsid w:val="00315EC2"/>
    <w:rsid w:val="00315F9E"/>
    <w:rsid w:val="0031617A"/>
    <w:rsid w:val="00316310"/>
    <w:rsid w:val="00316544"/>
    <w:rsid w:val="003165D7"/>
    <w:rsid w:val="00316880"/>
    <w:rsid w:val="00316BF0"/>
    <w:rsid w:val="00316CBA"/>
    <w:rsid w:val="0031703E"/>
    <w:rsid w:val="003173F7"/>
    <w:rsid w:val="003175C9"/>
    <w:rsid w:val="00317925"/>
    <w:rsid w:val="003179E4"/>
    <w:rsid w:val="00317CF8"/>
    <w:rsid w:val="00320061"/>
    <w:rsid w:val="003202BE"/>
    <w:rsid w:val="003202D3"/>
    <w:rsid w:val="00320516"/>
    <w:rsid w:val="003206C1"/>
    <w:rsid w:val="00320D1D"/>
    <w:rsid w:val="00320D6F"/>
    <w:rsid w:val="00320EA1"/>
    <w:rsid w:val="00320F6D"/>
    <w:rsid w:val="0032158B"/>
    <w:rsid w:val="003217D7"/>
    <w:rsid w:val="0032182F"/>
    <w:rsid w:val="00321B81"/>
    <w:rsid w:val="00321C00"/>
    <w:rsid w:val="0032212C"/>
    <w:rsid w:val="00322364"/>
    <w:rsid w:val="00322420"/>
    <w:rsid w:val="003225D5"/>
    <w:rsid w:val="003225E4"/>
    <w:rsid w:val="0032280A"/>
    <w:rsid w:val="003228A8"/>
    <w:rsid w:val="00322BF1"/>
    <w:rsid w:val="00322CED"/>
    <w:rsid w:val="0032315D"/>
    <w:rsid w:val="003233F7"/>
    <w:rsid w:val="003235DB"/>
    <w:rsid w:val="0032360D"/>
    <w:rsid w:val="003236CB"/>
    <w:rsid w:val="00323CC0"/>
    <w:rsid w:val="00323FF5"/>
    <w:rsid w:val="003241AE"/>
    <w:rsid w:val="0032431D"/>
    <w:rsid w:val="00324387"/>
    <w:rsid w:val="003244D2"/>
    <w:rsid w:val="00324753"/>
    <w:rsid w:val="0032490F"/>
    <w:rsid w:val="00324D4A"/>
    <w:rsid w:val="00325007"/>
    <w:rsid w:val="00325030"/>
    <w:rsid w:val="00325655"/>
    <w:rsid w:val="0032591B"/>
    <w:rsid w:val="00325B0C"/>
    <w:rsid w:val="00326518"/>
    <w:rsid w:val="003266B3"/>
    <w:rsid w:val="003266CA"/>
    <w:rsid w:val="003269C5"/>
    <w:rsid w:val="00326B73"/>
    <w:rsid w:val="00326DB1"/>
    <w:rsid w:val="0032717F"/>
    <w:rsid w:val="003271AD"/>
    <w:rsid w:val="003271E6"/>
    <w:rsid w:val="003279D0"/>
    <w:rsid w:val="00327B90"/>
    <w:rsid w:val="00327C68"/>
    <w:rsid w:val="00327C93"/>
    <w:rsid w:val="00330182"/>
    <w:rsid w:val="003302F0"/>
    <w:rsid w:val="0033033B"/>
    <w:rsid w:val="00330692"/>
    <w:rsid w:val="00330957"/>
    <w:rsid w:val="00330A68"/>
    <w:rsid w:val="0033100C"/>
    <w:rsid w:val="00331046"/>
    <w:rsid w:val="003311DD"/>
    <w:rsid w:val="00331698"/>
    <w:rsid w:val="0033207C"/>
    <w:rsid w:val="003320AB"/>
    <w:rsid w:val="003321DD"/>
    <w:rsid w:val="003322D2"/>
    <w:rsid w:val="00332651"/>
    <w:rsid w:val="003328B5"/>
    <w:rsid w:val="00332A38"/>
    <w:rsid w:val="00332A64"/>
    <w:rsid w:val="00332B41"/>
    <w:rsid w:val="00332B95"/>
    <w:rsid w:val="00332E00"/>
    <w:rsid w:val="003332CA"/>
    <w:rsid w:val="003333DA"/>
    <w:rsid w:val="003334E4"/>
    <w:rsid w:val="003334F8"/>
    <w:rsid w:val="003337A1"/>
    <w:rsid w:val="00333B1F"/>
    <w:rsid w:val="00333BCE"/>
    <w:rsid w:val="00333F34"/>
    <w:rsid w:val="00334248"/>
    <w:rsid w:val="00334252"/>
    <w:rsid w:val="003342DC"/>
    <w:rsid w:val="003342E7"/>
    <w:rsid w:val="00334309"/>
    <w:rsid w:val="00334582"/>
    <w:rsid w:val="003345AE"/>
    <w:rsid w:val="0033461D"/>
    <w:rsid w:val="00334847"/>
    <w:rsid w:val="003349FB"/>
    <w:rsid w:val="00334E49"/>
    <w:rsid w:val="00334FBE"/>
    <w:rsid w:val="003350AA"/>
    <w:rsid w:val="003351A1"/>
    <w:rsid w:val="00335207"/>
    <w:rsid w:val="00335468"/>
    <w:rsid w:val="00335A30"/>
    <w:rsid w:val="00335E55"/>
    <w:rsid w:val="00336011"/>
    <w:rsid w:val="003362CD"/>
    <w:rsid w:val="00336C05"/>
    <w:rsid w:val="00336C7D"/>
    <w:rsid w:val="00336C7F"/>
    <w:rsid w:val="00336DEB"/>
    <w:rsid w:val="00336E4C"/>
    <w:rsid w:val="00336EF3"/>
    <w:rsid w:val="00336FAA"/>
    <w:rsid w:val="00337324"/>
    <w:rsid w:val="00337373"/>
    <w:rsid w:val="00337898"/>
    <w:rsid w:val="0033789A"/>
    <w:rsid w:val="00337A35"/>
    <w:rsid w:val="00337A3A"/>
    <w:rsid w:val="00337B99"/>
    <w:rsid w:val="00337BD8"/>
    <w:rsid w:val="00337D9C"/>
    <w:rsid w:val="00337E97"/>
    <w:rsid w:val="00340553"/>
    <w:rsid w:val="00340699"/>
    <w:rsid w:val="00340BED"/>
    <w:rsid w:val="00341404"/>
    <w:rsid w:val="0034180F"/>
    <w:rsid w:val="00341B56"/>
    <w:rsid w:val="00342176"/>
    <w:rsid w:val="003424FB"/>
    <w:rsid w:val="0034269C"/>
    <w:rsid w:val="00342719"/>
    <w:rsid w:val="00342AA1"/>
    <w:rsid w:val="0034312D"/>
    <w:rsid w:val="003432DD"/>
    <w:rsid w:val="003434FE"/>
    <w:rsid w:val="003435DF"/>
    <w:rsid w:val="00343708"/>
    <w:rsid w:val="00343B1D"/>
    <w:rsid w:val="00343CE6"/>
    <w:rsid w:val="00343E92"/>
    <w:rsid w:val="00343F09"/>
    <w:rsid w:val="00344076"/>
    <w:rsid w:val="00344280"/>
    <w:rsid w:val="003444C2"/>
    <w:rsid w:val="00344510"/>
    <w:rsid w:val="0034490C"/>
    <w:rsid w:val="00344977"/>
    <w:rsid w:val="003449DF"/>
    <w:rsid w:val="00344A64"/>
    <w:rsid w:val="00344AFB"/>
    <w:rsid w:val="00344B8F"/>
    <w:rsid w:val="00344DF8"/>
    <w:rsid w:val="003453D6"/>
    <w:rsid w:val="00345523"/>
    <w:rsid w:val="00345656"/>
    <w:rsid w:val="003458D3"/>
    <w:rsid w:val="003459C7"/>
    <w:rsid w:val="00346239"/>
    <w:rsid w:val="0034670E"/>
    <w:rsid w:val="00346752"/>
    <w:rsid w:val="00346C35"/>
    <w:rsid w:val="00347423"/>
    <w:rsid w:val="0034755C"/>
    <w:rsid w:val="0034780A"/>
    <w:rsid w:val="003479BC"/>
    <w:rsid w:val="00347AAE"/>
    <w:rsid w:val="00347AEC"/>
    <w:rsid w:val="00347CB0"/>
    <w:rsid w:val="00347DBD"/>
    <w:rsid w:val="00347F4A"/>
    <w:rsid w:val="00350059"/>
    <w:rsid w:val="003507F2"/>
    <w:rsid w:val="003509AF"/>
    <w:rsid w:val="00350A09"/>
    <w:rsid w:val="00351214"/>
    <w:rsid w:val="00351285"/>
    <w:rsid w:val="003512B8"/>
    <w:rsid w:val="0035140F"/>
    <w:rsid w:val="003516CF"/>
    <w:rsid w:val="003516FD"/>
    <w:rsid w:val="00351755"/>
    <w:rsid w:val="00351841"/>
    <w:rsid w:val="00351A3F"/>
    <w:rsid w:val="00351AB2"/>
    <w:rsid w:val="00351AB8"/>
    <w:rsid w:val="00351C8A"/>
    <w:rsid w:val="00351F14"/>
    <w:rsid w:val="00351F83"/>
    <w:rsid w:val="0035207C"/>
    <w:rsid w:val="00352198"/>
    <w:rsid w:val="00352446"/>
    <w:rsid w:val="003525CA"/>
    <w:rsid w:val="00352731"/>
    <w:rsid w:val="00352766"/>
    <w:rsid w:val="0035294F"/>
    <w:rsid w:val="003529A9"/>
    <w:rsid w:val="00353005"/>
    <w:rsid w:val="00353053"/>
    <w:rsid w:val="003531D1"/>
    <w:rsid w:val="00353A48"/>
    <w:rsid w:val="00353D77"/>
    <w:rsid w:val="00353DBB"/>
    <w:rsid w:val="00353F98"/>
    <w:rsid w:val="0035408E"/>
    <w:rsid w:val="003546E2"/>
    <w:rsid w:val="0035482C"/>
    <w:rsid w:val="003552AB"/>
    <w:rsid w:val="003553D6"/>
    <w:rsid w:val="0035541A"/>
    <w:rsid w:val="00355570"/>
    <w:rsid w:val="00355A7C"/>
    <w:rsid w:val="00355C59"/>
    <w:rsid w:val="00355D68"/>
    <w:rsid w:val="00356010"/>
    <w:rsid w:val="0035610B"/>
    <w:rsid w:val="00356474"/>
    <w:rsid w:val="00356A31"/>
    <w:rsid w:val="00356B22"/>
    <w:rsid w:val="00356D16"/>
    <w:rsid w:val="00356E1E"/>
    <w:rsid w:val="00356F9C"/>
    <w:rsid w:val="00357107"/>
    <w:rsid w:val="0036043C"/>
    <w:rsid w:val="003609CF"/>
    <w:rsid w:val="00360A0E"/>
    <w:rsid w:val="00360EEE"/>
    <w:rsid w:val="00361D43"/>
    <w:rsid w:val="00361EAA"/>
    <w:rsid w:val="003620E4"/>
    <w:rsid w:val="00362205"/>
    <w:rsid w:val="003626FF"/>
    <w:rsid w:val="0036275A"/>
    <w:rsid w:val="00362A53"/>
    <w:rsid w:val="00362AA0"/>
    <w:rsid w:val="00362D24"/>
    <w:rsid w:val="00362E24"/>
    <w:rsid w:val="00362FD8"/>
    <w:rsid w:val="003637E8"/>
    <w:rsid w:val="0036389F"/>
    <w:rsid w:val="00363DD5"/>
    <w:rsid w:val="00363E84"/>
    <w:rsid w:val="00363ECE"/>
    <w:rsid w:val="0036402D"/>
    <w:rsid w:val="00364181"/>
    <w:rsid w:val="0036428E"/>
    <w:rsid w:val="0036495E"/>
    <w:rsid w:val="00364CD5"/>
    <w:rsid w:val="003652C8"/>
    <w:rsid w:val="0036530C"/>
    <w:rsid w:val="0036537C"/>
    <w:rsid w:val="00365834"/>
    <w:rsid w:val="003658D3"/>
    <w:rsid w:val="00365926"/>
    <w:rsid w:val="00365C25"/>
    <w:rsid w:val="00365D24"/>
    <w:rsid w:val="00365F3D"/>
    <w:rsid w:val="00366030"/>
    <w:rsid w:val="00366312"/>
    <w:rsid w:val="00366458"/>
    <w:rsid w:val="00366461"/>
    <w:rsid w:val="00366601"/>
    <w:rsid w:val="0036668E"/>
    <w:rsid w:val="00366B8A"/>
    <w:rsid w:val="00366D1F"/>
    <w:rsid w:val="00367150"/>
    <w:rsid w:val="0036742F"/>
    <w:rsid w:val="003675DF"/>
    <w:rsid w:val="0036783C"/>
    <w:rsid w:val="0036794E"/>
    <w:rsid w:val="00367B6E"/>
    <w:rsid w:val="00367B9A"/>
    <w:rsid w:val="00367C67"/>
    <w:rsid w:val="00367C7A"/>
    <w:rsid w:val="00367D1D"/>
    <w:rsid w:val="00367DD3"/>
    <w:rsid w:val="00367E79"/>
    <w:rsid w:val="00367FEE"/>
    <w:rsid w:val="00370174"/>
    <w:rsid w:val="00370729"/>
    <w:rsid w:val="00370B4E"/>
    <w:rsid w:val="00370F39"/>
    <w:rsid w:val="00370FFD"/>
    <w:rsid w:val="00370FFE"/>
    <w:rsid w:val="003710F2"/>
    <w:rsid w:val="00371449"/>
    <w:rsid w:val="003718A8"/>
    <w:rsid w:val="003718C8"/>
    <w:rsid w:val="0037203C"/>
    <w:rsid w:val="00372263"/>
    <w:rsid w:val="003723B7"/>
    <w:rsid w:val="0037279A"/>
    <w:rsid w:val="00372A9D"/>
    <w:rsid w:val="00372F26"/>
    <w:rsid w:val="00372FDF"/>
    <w:rsid w:val="00373084"/>
    <w:rsid w:val="003730EE"/>
    <w:rsid w:val="0037320C"/>
    <w:rsid w:val="00373392"/>
    <w:rsid w:val="00373581"/>
    <w:rsid w:val="003737AC"/>
    <w:rsid w:val="00373903"/>
    <w:rsid w:val="00373AA9"/>
    <w:rsid w:val="00373B34"/>
    <w:rsid w:val="00373F93"/>
    <w:rsid w:val="0037429E"/>
    <w:rsid w:val="00374BB0"/>
    <w:rsid w:val="00374BD2"/>
    <w:rsid w:val="00374C01"/>
    <w:rsid w:val="00374C12"/>
    <w:rsid w:val="00374F7B"/>
    <w:rsid w:val="00375490"/>
    <w:rsid w:val="00375570"/>
    <w:rsid w:val="00375A4D"/>
    <w:rsid w:val="00375B17"/>
    <w:rsid w:val="00375B5E"/>
    <w:rsid w:val="00375DD5"/>
    <w:rsid w:val="00375F2E"/>
    <w:rsid w:val="0037632F"/>
    <w:rsid w:val="003767FC"/>
    <w:rsid w:val="00376AA0"/>
    <w:rsid w:val="00376C34"/>
    <w:rsid w:val="003771F8"/>
    <w:rsid w:val="0037727A"/>
    <w:rsid w:val="003773D7"/>
    <w:rsid w:val="0037758A"/>
    <w:rsid w:val="00377CF8"/>
    <w:rsid w:val="00377D77"/>
    <w:rsid w:val="00377F2E"/>
    <w:rsid w:val="00380039"/>
    <w:rsid w:val="00380041"/>
    <w:rsid w:val="00380227"/>
    <w:rsid w:val="00380364"/>
    <w:rsid w:val="003809DA"/>
    <w:rsid w:val="00380CA8"/>
    <w:rsid w:val="00380D5B"/>
    <w:rsid w:val="00381135"/>
    <w:rsid w:val="003811B6"/>
    <w:rsid w:val="003811F4"/>
    <w:rsid w:val="003814D2"/>
    <w:rsid w:val="00381D73"/>
    <w:rsid w:val="00381EBA"/>
    <w:rsid w:val="00381F28"/>
    <w:rsid w:val="00381F57"/>
    <w:rsid w:val="0038209D"/>
    <w:rsid w:val="003824A3"/>
    <w:rsid w:val="00383561"/>
    <w:rsid w:val="00383827"/>
    <w:rsid w:val="00383B5F"/>
    <w:rsid w:val="00383BAD"/>
    <w:rsid w:val="00383CC2"/>
    <w:rsid w:val="00383E90"/>
    <w:rsid w:val="00383F70"/>
    <w:rsid w:val="00383F97"/>
    <w:rsid w:val="00384457"/>
    <w:rsid w:val="00384680"/>
    <w:rsid w:val="00384896"/>
    <w:rsid w:val="00384A31"/>
    <w:rsid w:val="00384DF8"/>
    <w:rsid w:val="003851E1"/>
    <w:rsid w:val="003854F3"/>
    <w:rsid w:val="003855BD"/>
    <w:rsid w:val="003856FB"/>
    <w:rsid w:val="00385E55"/>
    <w:rsid w:val="00385FE9"/>
    <w:rsid w:val="00386077"/>
    <w:rsid w:val="00386287"/>
    <w:rsid w:val="003864F0"/>
    <w:rsid w:val="0038698C"/>
    <w:rsid w:val="00386CDF"/>
    <w:rsid w:val="00386CF8"/>
    <w:rsid w:val="00386FBF"/>
    <w:rsid w:val="0038706B"/>
    <w:rsid w:val="003871FC"/>
    <w:rsid w:val="003872D3"/>
    <w:rsid w:val="00387309"/>
    <w:rsid w:val="00387455"/>
    <w:rsid w:val="003877BC"/>
    <w:rsid w:val="00387908"/>
    <w:rsid w:val="00387977"/>
    <w:rsid w:val="00387F2F"/>
    <w:rsid w:val="003902FF"/>
    <w:rsid w:val="00390464"/>
    <w:rsid w:val="0039048E"/>
    <w:rsid w:val="003914C3"/>
    <w:rsid w:val="0039164C"/>
    <w:rsid w:val="00391654"/>
    <w:rsid w:val="00391762"/>
    <w:rsid w:val="00391E5A"/>
    <w:rsid w:val="00392B18"/>
    <w:rsid w:val="003931C1"/>
    <w:rsid w:val="003931E8"/>
    <w:rsid w:val="003935E7"/>
    <w:rsid w:val="00393C64"/>
    <w:rsid w:val="00393E3B"/>
    <w:rsid w:val="00394108"/>
    <w:rsid w:val="003943B6"/>
    <w:rsid w:val="003946D7"/>
    <w:rsid w:val="00394D76"/>
    <w:rsid w:val="00394EB0"/>
    <w:rsid w:val="00395145"/>
    <w:rsid w:val="00395215"/>
    <w:rsid w:val="003953DD"/>
    <w:rsid w:val="003954E5"/>
    <w:rsid w:val="0039557F"/>
    <w:rsid w:val="0039582A"/>
    <w:rsid w:val="00395A4F"/>
    <w:rsid w:val="00395D09"/>
    <w:rsid w:val="00396122"/>
    <w:rsid w:val="0039618B"/>
    <w:rsid w:val="0039632B"/>
    <w:rsid w:val="00396DC8"/>
    <w:rsid w:val="003970B0"/>
    <w:rsid w:val="003974DC"/>
    <w:rsid w:val="00397629"/>
    <w:rsid w:val="00397723"/>
    <w:rsid w:val="003977AD"/>
    <w:rsid w:val="003977C5"/>
    <w:rsid w:val="00397DFC"/>
    <w:rsid w:val="00397ED2"/>
    <w:rsid w:val="003A0070"/>
    <w:rsid w:val="003A0142"/>
    <w:rsid w:val="003A038F"/>
    <w:rsid w:val="003A0597"/>
    <w:rsid w:val="003A0CDD"/>
    <w:rsid w:val="003A0D6E"/>
    <w:rsid w:val="003A1A54"/>
    <w:rsid w:val="003A1B55"/>
    <w:rsid w:val="003A1D63"/>
    <w:rsid w:val="003A1E6C"/>
    <w:rsid w:val="003A201E"/>
    <w:rsid w:val="003A2270"/>
    <w:rsid w:val="003A28A4"/>
    <w:rsid w:val="003A28B5"/>
    <w:rsid w:val="003A2DBA"/>
    <w:rsid w:val="003A2DEC"/>
    <w:rsid w:val="003A3257"/>
    <w:rsid w:val="003A35EB"/>
    <w:rsid w:val="003A385D"/>
    <w:rsid w:val="003A3999"/>
    <w:rsid w:val="003A39BD"/>
    <w:rsid w:val="003A3EDB"/>
    <w:rsid w:val="003A3F8F"/>
    <w:rsid w:val="003A42A8"/>
    <w:rsid w:val="003A470D"/>
    <w:rsid w:val="003A4964"/>
    <w:rsid w:val="003A4975"/>
    <w:rsid w:val="003A49FB"/>
    <w:rsid w:val="003A4E3A"/>
    <w:rsid w:val="003A538B"/>
    <w:rsid w:val="003A54C6"/>
    <w:rsid w:val="003A573B"/>
    <w:rsid w:val="003A57F9"/>
    <w:rsid w:val="003A5C26"/>
    <w:rsid w:val="003A6341"/>
    <w:rsid w:val="003A64F6"/>
    <w:rsid w:val="003A654B"/>
    <w:rsid w:val="003A6C0C"/>
    <w:rsid w:val="003A75AE"/>
    <w:rsid w:val="003A7995"/>
    <w:rsid w:val="003A79AB"/>
    <w:rsid w:val="003A7D18"/>
    <w:rsid w:val="003A7DFD"/>
    <w:rsid w:val="003A7E11"/>
    <w:rsid w:val="003A7F9C"/>
    <w:rsid w:val="003A7FC8"/>
    <w:rsid w:val="003B0008"/>
    <w:rsid w:val="003B008B"/>
    <w:rsid w:val="003B01A3"/>
    <w:rsid w:val="003B02DF"/>
    <w:rsid w:val="003B0537"/>
    <w:rsid w:val="003B05B5"/>
    <w:rsid w:val="003B05D7"/>
    <w:rsid w:val="003B094A"/>
    <w:rsid w:val="003B0C10"/>
    <w:rsid w:val="003B0D9A"/>
    <w:rsid w:val="003B123E"/>
    <w:rsid w:val="003B1844"/>
    <w:rsid w:val="003B1B1F"/>
    <w:rsid w:val="003B1BC3"/>
    <w:rsid w:val="003B1C48"/>
    <w:rsid w:val="003B1DEF"/>
    <w:rsid w:val="003B2921"/>
    <w:rsid w:val="003B35D0"/>
    <w:rsid w:val="003B3633"/>
    <w:rsid w:val="003B3D8D"/>
    <w:rsid w:val="003B3FDE"/>
    <w:rsid w:val="003B402B"/>
    <w:rsid w:val="003B4034"/>
    <w:rsid w:val="003B411A"/>
    <w:rsid w:val="003B4248"/>
    <w:rsid w:val="003B463C"/>
    <w:rsid w:val="003B53D5"/>
    <w:rsid w:val="003B584D"/>
    <w:rsid w:val="003B5876"/>
    <w:rsid w:val="003B58B4"/>
    <w:rsid w:val="003B590C"/>
    <w:rsid w:val="003B5B6A"/>
    <w:rsid w:val="003B62E3"/>
    <w:rsid w:val="003B6441"/>
    <w:rsid w:val="003B64FF"/>
    <w:rsid w:val="003B670B"/>
    <w:rsid w:val="003B6838"/>
    <w:rsid w:val="003B69D6"/>
    <w:rsid w:val="003B6A9A"/>
    <w:rsid w:val="003B6D25"/>
    <w:rsid w:val="003B76A0"/>
    <w:rsid w:val="003B7B3F"/>
    <w:rsid w:val="003B7CD9"/>
    <w:rsid w:val="003B7D25"/>
    <w:rsid w:val="003C0074"/>
    <w:rsid w:val="003C0643"/>
    <w:rsid w:val="003C0B47"/>
    <w:rsid w:val="003C0D23"/>
    <w:rsid w:val="003C0EB5"/>
    <w:rsid w:val="003C0FA9"/>
    <w:rsid w:val="003C0FAC"/>
    <w:rsid w:val="003C11F1"/>
    <w:rsid w:val="003C12E6"/>
    <w:rsid w:val="003C136D"/>
    <w:rsid w:val="003C19C8"/>
    <w:rsid w:val="003C1C56"/>
    <w:rsid w:val="003C1CBE"/>
    <w:rsid w:val="003C2151"/>
    <w:rsid w:val="003C2211"/>
    <w:rsid w:val="003C2272"/>
    <w:rsid w:val="003C229C"/>
    <w:rsid w:val="003C238A"/>
    <w:rsid w:val="003C2577"/>
    <w:rsid w:val="003C27F1"/>
    <w:rsid w:val="003C29B2"/>
    <w:rsid w:val="003C29C4"/>
    <w:rsid w:val="003C2AA9"/>
    <w:rsid w:val="003C2D58"/>
    <w:rsid w:val="003C3031"/>
    <w:rsid w:val="003C30AB"/>
    <w:rsid w:val="003C32D4"/>
    <w:rsid w:val="003C3C02"/>
    <w:rsid w:val="003C3EB5"/>
    <w:rsid w:val="003C3EC1"/>
    <w:rsid w:val="003C401F"/>
    <w:rsid w:val="003C4192"/>
    <w:rsid w:val="003C47FA"/>
    <w:rsid w:val="003C4804"/>
    <w:rsid w:val="003C492F"/>
    <w:rsid w:val="003C4E1C"/>
    <w:rsid w:val="003C4E8C"/>
    <w:rsid w:val="003C504C"/>
    <w:rsid w:val="003C5107"/>
    <w:rsid w:val="003C568D"/>
    <w:rsid w:val="003C5743"/>
    <w:rsid w:val="003C5979"/>
    <w:rsid w:val="003C5D08"/>
    <w:rsid w:val="003C617A"/>
    <w:rsid w:val="003C6286"/>
    <w:rsid w:val="003C6449"/>
    <w:rsid w:val="003C665D"/>
    <w:rsid w:val="003C69A9"/>
    <w:rsid w:val="003C6C3B"/>
    <w:rsid w:val="003C70AB"/>
    <w:rsid w:val="003C741E"/>
    <w:rsid w:val="003C7759"/>
    <w:rsid w:val="003C7A7B"/>
    <w:rsid w:val="003C7B09"/>
    <w:rsid w:val="003C7B30"/>
    <w:rsid w:val="003D05D8"/>
    <w:rsid w:val="003D0EB5"/>
    <w:rsid w:val="003D10FC"/>
    <w:rsid w:val="003D1170"/>
    <w:rsid w:val="003D1187"/>
    <w:rsid w:val="003D11C8"/>
    <w:rsid w:val="003D123D"/>
    <w:rsid w:val="003D17FA"/>
    <w:rsid w:val="003D1828"/>
    <w:rsid w:val="003D1CDB"/>
    <w:rsid w:val="003D2056"/>
    <w:rsid w:val="003D2236"/>
    <w:rsid w:val="003D2439"/>
    <w:rsid w:val="003D2DB2"/>
    <w:rsid w:val="003D2EC5"/>
    <w:rsid w:val="003D3380"/>
    <w:rsid w:val="003D341D"/>
    <w:rsid w:val="003D3687"/>
    <w:rsid w:val="003D3DCF"/>
    <w:rsid w:val="003D3E0D"/>
    <w:rsid w:val="003D3EDE"/>
    <w:rsid w:val="003D4113"/>
    <w:rsid w:val="003D4212"/>
    <w:rsid w:val="003D47B5"/>
    <w:rsid w:val="003D4EAA"/>
    <w:rsid w:val="003D5318"/>
    <w:rsid w:val="003D539A"/>
    <w:rsid w:val="003D5414"/>
    <w:rsid w:val="003D5474"/>
    <w:rsid w:val="003D59E2"/>
    <w:rsid w:val="003D5ABC"/>
    <w:rsid w:val="003D5AE9"/>
    <w:rsid w:val="003D5D7E"/>
    <w:rsid w:val="003D60E2"/>
    <w:rsid w:val="003D6263"/>
    <w:rsid w:val="003D6465"/>
    <w:rsid w:val="003D651A"/>
    <w:rsid w:val="003D677A"/>
    <w:rsid w:val="003D68B4"/>
    <w:rsid w:val="003D6AAB"/>
    <w:rsid w:val="003D6C58"/>
    <w:rsid w:val="003D6F8F"/>
    <w:rsid w:val="003D703B"/>
    <w:rsid w:val="003D70DF"/>
    <w:rsid w:val="003D750D"/>
    <w:rsid w:val="003D76F6"/>
    <w:rsid w:val="003D7756"/>
    <w:rsid w:val="003D7820"/>
    <w:rsid w:val="003D791D"/>
    <w:rsid w:val="003D7B97"/>
    <w:rsid w:val="003E00B3"/>
    <w:rsid w:val="003E044B"/>
    <w:rsid w:val="003E061A"/>
    <w:rsid w:val="003E06EE"/>
    <w:rsid w:val="003E098C"/>
    <w:rsid w:val="003E0BA4"/>
    <w:rsid w:val="003E1150"/>
    <w:rsid w:val="003E12E0"/>
    <w:rsid w:val="003E1969"/>
    <w:rsid w:val="003E1AB0"/>
    <w:rsid w:val="003E1C89"/>
    <w:rsid w:val="003E1E40"/>
    <w:rsid w:val="003E1FF6"/>
    <w:rsid w:val="003E20EB"/>
    <w:rsid w:val="003E25FC"/>
    <w:rsid w:val="003E25FD"/>
    <w:rsid w:val="003E2BF5"/>
    <w:rsid w:val="003E319E"/>
    <w:rsid w:val="003E3639"/>
    <w:rsid w:val="003E3806"/>
    <w:rsid w:val="003E39D8"/>
    <w:rsid w:val="003E3AF7"/>
    <w:rsid w:val="003E3B5F"/>
    <w:rsid w:val="003E3C32"/>
    <w:rsid w:val="003E3E98"/>
    <w:rsid w:val="003E429D"/>
    <w:rsid w:val="003E4534"/>
    <w:rsid w:val="003E49A1"/>
    <w:rsid w:val="003E4A03"/>
    <w:rsid w:val="003E4B19"/>
    <w:rsid w:val="003E4F76"/>
    <w:rsid w:val="003E54E7"/>
    <w:rsid w:val="003E57FE"/>
    <w:rsid w:val="003E5B24"/>
    <w:rsid w:val="003E5D71"/>
    <w:rsid w:val="003E5E11"/>
    <w:rsid w:val="003E5E29"/>
    <w:rsid w:val="003E6A1F"/>
    <w:rsid w:val="003E6A22"/>
    <w:rsid w:val="003E6DAF"/>
    <w:rsid w:val="003E6DEA"/>
    <w:rsid w:val="003E6E19"/>
    <w:rsid w:val="003F1521"/>
    <w:rsid w:val="003F1923"/>
    <w:rsid w:val="003F1DB5"/>
    <w:rsid w:val="003F1E13"/>
    <w:rsid w:val="003F1FF2"/>
    <w:rsid w:val="003F28AB"/>
    <w:rsid w:val="003F2988"/>
    <w:rsid w:val="003F2B3E"/>
    <w:rsid w:val="003F2DBA"/>
    <w:rsid w:val="003F2FA3"/>
    <w:rsid w:val="003F3143"/>
    <w:rsid w:val="003F325E"/>
    <w:rsid w:val="003F337B"/>
    <w:rsid w:val="003F34D1"/>
    <w:rsid w:val="003F34ED"/>
    <w:rsid w:val="003F3741"/>
    <w:rsid w:val="003F398D"/>
    <w:rsid w:val="003F3D0A"/>
    <w:rsid w:val="003F3E21"/>
    <w:rsid w:val="003F441D"/>
    <w:rsid w:val="003F4423"/>
    <w:rsid w:val="003F4A23"/>
    <w:rsid w:val="003F4DC4"/>
    <w:rsid w:val="003F4EE9"/>
    <w:rsid w:val="003F51AE"/>
    <w:rsid w:val="003F52B8"/>
    <w:rsid w:val="003F5346"/>
    <w:rsid w:val="003F59C5"/>
    <w:rsid w:val="003F5F94"/>
    <w:rsid w:val="003F601B"/>
    <w:rsid w:val="003F60AE"/>
    <w:rsid w:val="003F6EA3"/>
    <w:rsid w:val="003F7097"/>
    <w:rsid w:val="003F7358"/>
    <w:rsid w:val="003F7539"/>
    <w:rsid w:val="004006A3"/>
    <w:rsid w:val="004008F8"/>
    <w:rsid w:val="00400D7C"/>
    <w:rsid w:val="0040115D"/>
    <w:rsid w:val="004013B7"/>
    <w:rsid w:val="00401442"/>
    <w:rsid w:val="004014F5"/>
    <w:rsid w:val="0040180F"/>
    <w:rsid w:val="00401E0F"/>
    <w:rsid w:val="00401FDE"/>
    <w:rsid w:val="00402014"/>
    <w:rsid w:val="004022AB"/>
    <w:rsid w:val="00402751"/>
    <w:rsid w:val="00402B0A"/>
    <w:rsid w:val="00402BD6"/>
    <w:rsid w:val="00402D07"/>
    <w:rsid w:val="00402E1F"/>
    <w:rsid w:val="00402E98"/>
    <w:rsid w:val="004030E6"/>
    <w:rsid w:val="0040329A"/>
    <w:rsid w:val="004036EB"/>
    <w:rsid w:val="004037D5"/>
    <w:rsid w:val="004038B6"/>
    <w:rsid w:val="004039B5"/>
    <w:rsid w:val="00403AC0"/>
    <w:rsid w:val="00403AE2"/>
    <w:rsid w:val="00403F56"/>
    <w:rsid w:val="004040CB"/>
    <w:rsid w:val="004048BD"/>
    <w:rsid w:val="004048C5"/>
    <w:rsid w:val="00404BE4"/>
    <w:rsid w:val="00404FA6"/>
    <w:rsid w:val="004050CC"/>
    <w:rsid w:val="0040510A"/>
    <w:rsid w:val="0040566E"/>
    <w:rsid w:val="0040572D"/>
    <w:rsid w:val="00405A46"/>
    <w:rsid w:val="00405A55"/>
    <w:rsid w:val="00405A8D"/>
    <w:rsid w:val="00405BB8"/>
    <w:rsid w:val="00405C0C"/>
    <w:rsid w:val="00405DEF"/>
    <w:rsid w:val="00405FE1"/>
    <w:rsid w:val="00406098"/>
    <w:rsid w:val="0040629E"/>
    <w:rsid w:val="004065B9"/>
    <w:rsid w:val="00406A64"/>
    <w:rsid w:val="00406C92"/>
    <w:rsid w:val="00407151"/>
    <w:rsid w:val="0040721A"/>
    <w:rsid w:val="00407506"/>
    <w:rsid w:val="0040775D"/>
    <w:rsid w:val="00407D6B"/>
    <w:rsid w:val="00407F14"/>
    <w:rsid w:val="00410797"/>
    <w:rsid w:val="004107CD"/>
    <w:rsid w:val="004109B6"/>
    <w:rsid w:val="00410C85"/>
    <w:rsid w:val="004110AB"/>
    <w:rsid w:val="004110B1"/>
    <w:rsid w:val="00411346"/>
    <w:rsid w:val="00411535"/>
    <w:rsid w:val="004118A2"/>
    <w:rsid w:val="0041196B"/>
    <w:rsid w:val="00411ACD"/>
    <w:rsid w:val="00411FF4"/>
    <w:rsid w:val="0041217A"/>
    <w:rsid w:val="004121FB"/>
    <w:rsid w:val="0041222A"/>
    <w:rsid w:val="00412788"/>
    <w:rsid w:val="00412A0A"/>
    <w:rsid w:val="00413009"/>
    <w:rsid w:val="004133B1"/>
    <w:rsid w:val="004133E2"/>
    <w:rsid w:val="0041350A"/>
    <w:rsid w:val="00413586"/>
    <w:rsid w:val="004136B4"/>
    <w:rsid w:val="0041391F"/>
    <w:rsid w:val="004139B5"/>
    <w:rsid w:val="00413B0C"/>
    <w:rsid w:val="00413E0D"/>
    <w:rsid w:val="00413FBA"/>
    <w:rsid w:val="004148A3"/>
    <w:rsid w:val="00414D81"/>
    <w:rsid w:val="00414F00"/>
    <w:rsid w:val="0041512B"/>
    <w:rsid w:val="00415779"/>
    <w:rsid w:val="00415EFD"/>
    <w:rsid w:val="0041630E"/>
    <w:rsid w:val="004167DB"/>
    <w:rsid w:val="0041680E"/>
    <w:rsid w:val="00416B70"/>
    <w:rsid w:val="00416C8A"/>
    <w:rsid w:val="00416CD6"/>
    <w:rsid w:val="00417076"/>
    <w:rsid w:val="00417D6C"/>
    <w:rsid w:val="00420732"/>
    <w:rsid w:val="00420734"/>
    <w:rsid w:val="0042079C"/>
    <w:rsid w:val="00420800"/>
    <w:rsid w:val="00420AF8"/>
    <w:rsid w:val="00420B2E"/>
    <w:rsid w:val="00420B99"/>
    <w:rsid w:val="00420D4B"/>
    <w:rsid w:val="00420D55"/>
    <w:rsid w:val="00420D8C"/>
    <w:rsid w:val="00420D97"/>
    <w:rsid w:val="00420EDC"/>
    <w:rsid w:val="00420EF4"/>
    <w:rsid w:val="0042166B"/>
    <w:rsid w:val="00421B45"/>
    <w:rsid w:val="00421C57"/>
    <w:rsid w:val="00421E65"/>
    <w:rsid w:val="00421F7B"/>
    <w:rsid w:val="00421F92"/>
    <w:rsid w:val="0042234D"/>
    <w:rsid w:val="0042257E"/>
    <w:rsid w:val="00422A84"/>
    <w:rsid w:val="00422AD8"/>
    <w:rsid w:val="00422C13"/>
    <w:rsid w:val="00423090"/>
    <w:rsid w:val="0042319E"/>
    <w:rsid w:val="0042323E"/>
    <w:rsid w:val="00423249"/>
    <w:rsid w:val="004232AD"/>
    <w:rsid w:val="004233BD"/>
    <w:rsid w:val="004235F8"/>
    <w:rsid w:val="0042368A"/>
    <w:rsid w:val="00423771"/>
    <w:rsid w:val="00423989"/>
    <w:rsid w:val="00423AC6"/>
    <w:rsid w:val="00423DC6"/>
    <w:rsid w:val="00423E5A"/>
    <w:rsid w:val="004240D4"/>
    <w:rsid w:val="00424252"/>
    <w:rsid w:val="004243B6"/>
    <w:rsid w:val="004246A9"/>
    <w:rsid w:val="00424D43"/>
    <w:rsid w:val="00425611"/>
    <w:rsid w:val="004256FC"/>
    <w:rsid w:val="00425F62"/>
    <w:rsid w:val="0042606E"/>
    <w:rsid w:val="004260B9"/>
    <w:rsid w:val="004262EB"/>
    <w:rsid w:val="004269E9"/>
    <w:rsid w:val="00426DDC"/>
    <w:rsid w:val="00426F01"/>
    <w:rsid w:val="00427528"/>
    <w:rsid w:val="0042771D"/>
    <w:rsid w:val="00427789"/>
    <w:rsid w:val="00427E81"/>
    <w:rsid w:val="00430087"/>
    <w:rsid w:val="004301F4"/>
    <w:rsid w:val="00430360"/>
    <w:rsid w:val="00430417"/>
    <w:rsid w:val="00430463"/>
    <w:rsid w:val="0043084F"/>
    <w:rsid w:val="00430CFF"/>
    <w:rsid w:val="00431258"/>
    <w:rsid w:val="004313E0"/>
    <w:rsid w:val="0043157F"/>
    <w:rsid w:val="004315F1"/>
    <w:rsid w:val="00431E45"/>
    <w:rsid w:val="0043200A"/>
    <w:rsid w:val="004322C4"/>
    <w:rsid w:val="0043233B"/>
    <w:rsid w:val="004326E4"/>
    <w:rsid w:val="00432A34"/>
    <w:rsid w:val="00432AE7"/>
    <w:rsid w:val="004333C8"/>
    <w:rsid w:val="004334DC"/>
    <w:rsid w:val="0043368F"/>
    <w:rsid w:val="00433B9C"/>
    <w:rsid w:val="00433DD3"/>
    <w:rsid w:val="00434BCA"/>
    <w:rsid w:val="00434D29"/>
    <w:rsid w:val="004352C5"/>
    <w:rsid w:val="0043576B"/>
    <w:rsid w:val="00435807"/>
    <w:rsid w:val="004358EB"/>
    <w:rsid w:val="004359C1"/>
    <w:rsid w:val="00435B06"/>
    <w:rsid w:val="00435F0B"/>
    <w:rsid w:val="00435FDB"/>
    <w:rsid w:val="00436094"/>
    <w:rsid w:val="00436C9E"/>
    <w:rsid w:val="00436CD6"/>
    <w:rsid w:val="0043714D"/>
    <w:rsid w:val="004373EE"/>
    <w:rsid w:val="004374E5"/>
    <w:rsid w:val="00437671"/>
    <w:rsid w:val="00437CA1"/>
    <w:rsid w:val="00437ECD"/>
    <w:rsid w:val="00437ED3"/>
    <w:rsid w:val="004400AC"/>
    <w:rsid w:val="004403BA"/>
    <w:rsid w:val="00440611"/>
    <w:rsid w:val="004409EB"/>
    <w:rsid w:val="00440A60"/>
    <w:rsid w:val="00440B9A"/>
    <w:rsid w:val="00440E22"/>
    <w:rsid w:val="00440F81"/>
    <w:rsid w:val="00441265"/>
    <w:rsid w:val="004413D2"/>
    <w:rsid w:val="00442793"/>
    <w:rsid w:val="00442A4A"/>
    <w:rsid w:val="00442CDD"/>
    <w:rsid w:val="00442D01"/>
    <w:rsid w:val="00442F34"/>
    <w:rsid w:val="0044312B"/>
    <w:rsid w:val="004433AD"/>
    <w:rsid w:val="00443819"/>
    <w:rsid w:val="00443863"/>
    <w:rsid w:val="004438B6"/>
    <w:rsid w:val="004440CA"/>
    <w:rsid w:val="004445DF"/>
    <w:rsid w:val="00444844"/>
    <w:rsid w:val="00444D1D"/>
    <w:rsid w:val="00444E4A"/>
    <w:rsid w:val="00445194"/>
    <w:rsid w:val="004452D9"/>
    <w:rsid w:val="0044546A"/>
    <w:rsid w:val="00445532"/>
    <w:rsid w:val="0044569E"/>
    <w:rsid w:val="00445744"/>
    <w:rsid w:val="004461E9"/>
    <w:rsid w:val="00446222"/>
    <w:rsid w:val="004466F6"/>
    <w:rsid w:val="00446D68"/>
    <w:rsid w:val="004472B9"/>
    <w:rsid w:val="00447301"/>
    <w:rsid w:val="00447A21"/>
    <w:rsid w:val="004505B9"/>
    <w:rsid w:val="004508B2"/>
    <w:rsid w:val="00450CF1"/>
    <w:rsid w:val="00450EE5"/>
    <w:rsid w:val="004512D6"/>
    <w:rsid w:val="004514AA"/>
    <w:rsid w:val="00451958"/>
    <w:rsid w:val="00451AED"/>
    <w:rsid w:val="00451E88"/>
    <w:rsid w:val="00451EDD"/>
    <w:rsid w:val="00452213"/>
    <w:rsid w:val="004524C6"/>
    <w:rsid w:val="004526CC"/>
    <w:rsid w:val="0045295F"/>
    <w:rsid w:val="00452F2D"/>
    <w:rsid w:val="0045304E"/>
    <w:rsid w:val="004530A3"/>
    <w:rsid w:val="004532BF"/>
    <w:rsid w:val="00453341"/>
    <w:rsid w:val="004534DC"/>
    <w:rsid w:val="00453733"/>
    <w:rsid w:val="00453956"/>
    <w:rsid w:val="00453ACE"/>
    <w:rsid w:val="00453E4E"/>
    <w:rsid w:val="00453F98"/>
    <w:rsid w:val="004542AF"/>
    <w:rsid w:val="004543EE"/>
    <w:rsid w:val="00454460"/>
    <w:rsid w:val="004545F7"/>
    <w:rsid w:val="004545F8"/>
    <w:rsid w:val="004548AB"/>
    <w:rsid w:val="0045503D"/>
    <w:rsid w:val="0045508D"/>
    <w:rsid w:val="00455315"/>
    <w:rsid w:val="0045531E"/>
    <w:rsid w:val="00455ABE"/>
    <w:rsid w:val="00455BD7"/>
    <w:rsid w:val="0045629A"/>
    <w:rsid w:val="00456737"/>
    <w:rsid w:val="00456776"/>
    <w:rsid w:val="004568E3"/>
    <w:rsid w:val="00456998"/>
    <w:rsid w:val="004575CA"/>
    <w:rsid w:val="004576E7"/>
    <w:rsid w:val="00457BB5"/>
    <w:rsid w:val="00457F6C"/>
    <w:rsid w:val="00460090"/>
    <w:rsid w:val="004604A5"/>
    <w:rsid w:val="00460558"/>
    <w:rsid w:val="004607E8"/>
    <w:rsid w:val="00460912"/>
    <w:rsid w:val="00460AEC"/>
    <w:rsid w:val="00460F06"/>
    <w:rsid w:val="00461277"/>
    <w:rsid w:val="00461636"/>
    <w:rsid w:val="00461984"/>
    <w:rsid w:val="00462589"/>
    <w:rsid w:val="004625A8"/>
    <w:rsid w:val="00462699"/>
    <w:rsid w:val="004627FF"/>
    <w:rsid w:val="00462D22"/>
    <w:rsid w:val="00462DDD"/>
    <w:rsid w:val="0046304B"/>
    <w:rsid w:val="00463569"/>
    <w:rsid w:val="0046357B"/>
    <w:rsid w:val="004637C6"/>
    <w:rsid w:val="00463A99"/>
    <w:rsid w:val="00463F87"/>
    <w:rsid w:val="00464690"/>
    <w:rsid w:val="004647F3"/>
    <w:rsid w:val="00464ABF"/>
    <w:rsid w:val="00464C09"/>
    <w:rsid w:val="00464E82"/>
    <w:rsid w:val="00464EE8"/>
    <w:rsid w:val="00464F27"/>
    <w:rsid w:val="00465161"/>
    <w:rsid w:val="0046517B"/>
    <w:rsid w:val="0046531A"/>
    <w:rsid w:val="0046531D"/>
    <w:rsid w:val="00465402"/>
    <w:rsid w:val="004656BE"/>
    <w:rsid w:val="00465D70"/>
    <w:rsid w:val="00465E5D"/>
    <w:rsid w:val="00466B54"/>
    <w:rsid w:val="00466EBC"/>
    <w:rsid w:val="00466F0C"/>
    <w:rsid w:val="00466F29"/>
    <w:rsid w:val="00466F91"/>
    <w:rsid w:val="00467007"/>
    <w:rsid w:val="00467084"/>
    <w:rsid w:val="004671C6"/>
    <w:rsid w:val="004672DB"/>
    <w:rsid w:val="004672E8"/>
    <w:rsid w:val="00467419"/>
    <w:rsid w:val="00467633"/>
    <w:rsid w:val="00467875"/>
    <w:rsid w:val="00467A2D"/>
    <w:rsid w:val="0047009E"/>
    <w:rsid w:val="004700F1"/>
    <w:rsid w:val="004703AC"/>
    <w:rsid w:val="0047064B"/>
    <w:rsid w:val="00470746"/>
    <w:rsid w:val="00470B2A"/>
    <w:rsid w:val="00470B41"/>
    <w:rsid w:val="00470D1B"/>
    <w:rsid w:val="00470E77"/>
    <w:rsid w:val="00470E91"/>
    <w:rsid w:val="00470F69"/>
    <w:rsid w:val="00471147"/>
    <w:rsid w:val="0047125A"/>
    <w:rsid w:val="00471395"/>
    <w:rsid w:val="0047172F"/>
    <w:rsid w:val="004718DC"/>
    <w:rsid w:val="00471908"/>
    <w:rsid w:val="0047197B"/>
    <w:rsid w:val="00471ED7"/>
    <w:rsid w:val="0047232C"/>
    <w:rsid w:val="004728F5"/>
    <w:rsid w:val="00472B2E"/>
    <w:rsid w:val="00472E53"/>
    <w:rsid w:val="00473001"/>
    <w:rsid w:val="0047313E"/>
    <w:rsid w:val="00473588"/>
    <w:rsid w:val="004738F4"/>
    <w:rsid w:val="00473955"/>
    <w:rsid w:val="0047439F"/>
    <w:rsid w:val="004744F2"/>
    <w:rsid w:val="004745E8"/>
    <w:rsid w:val="004749D9"/>
    <w:rsid w:val="00475089"/>
    <w:rsid w:val="0047530F"/>
    <w:rsid w:val="00475A72"/>
    <w:rsid w:val="004760D4"/>
    <w:rsid w:val="0047646A"/>
    <w:rsid w:val="00476617"/>
    <w:rsid w:val="0047674F"/>
    <w:rsid w:val="004769DF"/>
    <w:rsid w:val="00476C8B"/>
    <w:rsid w:val="0047701D"/>
    <w:rsid w:val="00477811"/>
    <w:rsid w:val="0047789A"/>
    <w:rsid w:val="00477946"/>
    <w:rsid w:val="00477B95"/>
    <w:rsid w:val="00480264"/>
    <w:rsid w:val="00480274"/>
    <w:rsid w:val="00480AFC"/>
    <w:rsid w:val="00480BE7"/>
    <w:rsid w:val="004812FA"/>
    <w:rsid w:val="0048161F"/>
    <w:rsid w:val="004817A0"/>
    <w:rsid w:val="004817F1"/>
    <w:rsid w:val="00481B57"/>
    <w:rsid w:val="00481B5F"/>
    <w:rsid w:val="00481E6B"/>
    <w:rsid w:val="00482316"/>
    <w:rsid w:val="00482690"/>
    <w:rsid w:val="004826A1"/>
    <w:rsid w:val="00482B38"/>
    <w:rsid w:val="00482B41"/>
    <w:rsid w:val="00482D9B"/>
    <w:rsid w:val="00483130"/>
    <w:rsid w:val="004833D6"/>
    <w:rsid w:val="00483540"/>
    <w:rsid w:val="004835C3"/>
    <w:rsid w:val="00483986"/>
    <w:rsid w:val="00483E8E"/>
    <w:rsid w:val="00483EB8"/>
    <w:rsid w:val="004842B9"/>
    <w:rsid w:val="00484432"/>
    <w:rsid w:val="004844F5"/>
    <w:rsid w:val="0048483C"/>
    <w:rsid w:val="00484A39"/>
    <w:rsid w:val="00484AEC"/>
    <w:rsid w:val="00484C53"/>
    <w:rsid w:val="0048530F"/>
    <w:rsid w:val="004854D1"/>
    <w:rsid w:val="004857F9"/>
    <w:rsid w:val="0048592D"/>
    <w:rsid w:val="00485B4C"/>
    <w:rsid w:val="00485B82"/>
    <w:rsid w:val="004862F2"/>
    <w:rsid w:val="0048673F"/>
    <w:rsid w:val="004867DC"/>
    <w:rsid w:val="00486BD7"/>
    <w:rsid w:val="00486C51"/>
    <w:rsid w:val="00487045"/>
    <w:rsid w:val="00487678"/>
    <w:rsid w:val="00487707"/>
    <w:rsid w:val="00487770"/>
    <w:rsid w:val="004877ED"/>
    <w:rsid w:val="00487816"/>
    <w:rsid w:val="00487944"/>
    <w:rsid w:val="00487A96"/>
    <w:rsid w:val="00487E27"/>
    <w:rsid w:val="004902FD"/>
    <w:rsid w:val="0049070B"/>
    <w:rsid w:val="00490BE1"/>
    <w:rsid w:val="00490D83"/>
    <w:rsid w:val="00490DA1"/>
    <w:rsid w:val="00490E55"/>
    <w:rsid w:val="00490F8B"/>
    <w:rsid w:val="00491347"/>
    <w:rsid w:val="00491780"/>
    <w:rsid w:val="0049188D"/>
    <w:rsid w:val="00491DAB"/>
    <w:rsid w:val="00491DFF"/>
    <w:rsid w:val="00491E5C"/>
    <w:rsid w:val="00491F5B"/>
    <w:rsid w:val="0049228C"/>
    <w:rsid w:val="004922EA"/>
    <w:rsid w:val="0049246D"/>
    <w:rsid w:val="004926AD"/>
    <w:rsid w:val="004926F9"/>
    <w:rsid w:val="00492823"/>
    <w:rsid w:val="00492C41"/>
    <w:rsid w:val="00492F66"/>
    <w:rsid w:val="004931B9"/>
    <w:rsid w:val="004933C0"/>
    <w:rsid w:val="004933EC"/>
    <w:rsid w:val="00493573"/>
    <w:rsid w:val="00493C3B"/>
    <w:rsid w:val="00493D65"/>
    <w:rsid w:val="004941AA"/>
    <w:rsid w:val="00494263"/>
    <w:rsid w:val="004942F9"/>
    <w:rsid w:val="00494852"/>
    <w:rsid w:val="00494865"/>
    <w:rsid w:val="00494997"/>
    <w:rsid w:val="0049499B"/>
    <w:rsid w:val="00494A20"/>
    <w:rsid w:val="00495190"/>
    <w:rsid w:val="00495262"/>
    <w:rsid w:val="0049528E"/>
    <w:rsid w:val="00495569"/>
    <w:rsid w:val="00495685"/>
    <w:rsid w:val="00495792"/>
    <w:rsid w:val="00495E85"/>
    <w:rsid w:val="00495FFE"/>
    <w:rsid w:val="0049612B"/>
    <w:rsid w:val="004968BC"/>
    <w:rsid w:val="00496A54"/>
    <w:rsid w:val="00496DA8"/>
    <w:rsid w:val="00497068"/>
    <w:rsid w:val="00497551"/>
    <w:rsid w:val="004975D0"/>
    <w:rsid w:val="004976E1"/>
    <w:rsid w:val="00497E8F"/>
    <w:rsid w:val="00497EC8"/>
    <w:rsid w:val="004A006A"/>
    <w:rsid w:val="004A019A"/>
    <w:rsid w:val="004A030A"/>
    <w:rsid w:val="004A0338"/>
    <w:rsid w:val="004A0474"/>
    <w:rsid w:val="004A09D6"/>
    <w:rsid w:val="004A09DB"/>
    <w:rsid w:val="004A0C35"/>
    <w:rsid w:val="004A1086"/>
    <w:rsid w:val="004A1643"/>
    <w:rsid w:val="004A1836"/>
    <w:rsid w:val="004A1A9F"/>
    <w:rsid w:val="004A1AAF"/>
    <w:rsid w:val="004A1EF6"/>
    <w:rsid w:val="004A2208"/>
    <w:rsid w:val="004A283D"/>
    <w:rsid w:val="004A2A1F"/>
    <w:rsid w:val="004A2CA6"/>
    <w:rsid w:val="004A2DA1"/>
    <w:rsid w:val="004A309D"/>
    <w:rsid w:val="004A30A2"/>
    <w:rsid w:val="004A31F3"/>
    <w:rsid w:val="004A3752"/>
    <w:rsid w:val="004A38F3"/>
    <w:rsid w:val="004A3975"/>
    <w:rsid w:val="004A3A80"/>
    <w:rsid w:val="004A3B89"/>
    <w:rsid w:val="004A4462"/>
    <w:rsid w:val="004A48C3"/>
    <w:rsid w:val="004A49FE"/>
    <w:rsid w:val="004A4A2E"/>
    <w:rsid w:val="004A4B42"/>
    <w:rsid w:val="004A4C38"/>
    <w:rsid w:val="004A4D9C"/>
    <w:rsid w:val="004A4F65"/>
    <w:rsid w:val="004A4FDD"/>
    <w:rsid w:val="004A5042"/>
    <w:rsid w:val="004A51A8"/>
    <w:rsid w:val="004A52A1"/>
    <w:rsid w:val="004A5553"/>
    <w:rsid w:val="004A5A91"/>
    <w:rsid w:val="004A5E33"/>
    <w:rsid w:val="004A6167"/>
    <w:rsid w:val="004A627C"/>
    <w:rsid w:val="004A62EE"/>
    <w:rsid w:val="004A64E0"/>
    <w:rsid w:val="004A6A83"/>
    <w:rsid w:val="004A6AE2"/>
    <w:rsid w:val="004A6B97"/>
    <w:rsid w:val="004A6D62"/>
    <w:rsid w:val="004A71A6"/>
    <w:rsid w:val="004A76EE"/>
    <w:rsid w:val="004B0112"/>
    <w:rsid w:val="004B0386"/>
    <w:rsid w:val="004B0501"/>
    <w:rsid w:val="004B0530"/>
    <w:rsid w:val="004B0BF3"/>
    <w:rsid w:val="004B0CF1"/>
    <w:rsid w:val="004B0D98"/>
    <w:rsid w:val="004B1405"/>
    <w:rsid w:val="004B1837"/>
    <w:rsid w:val="004B18C7"/>
    <w:rsid w:val="004B1997"/>
    <w:rsid w:val="004B19BA"/>
    <w:rsid w:val="004B1A5A"/>
    <w:rsid w:val="004B1D0C"/>
    <w:rsid w:val="004B21DD"/>
    <w:rsid w:val="004B282C"/>
    <w:rsid w:val="004B28FF"/>
    <w:rsid w:val="004B2953"/>
    <w:rsid w:val="004B2A20"/>
    <w:rsid w:val="004B2D75"/>
    <w:rsid w:val="004B2D89"/>
    <w:rsid w:val="004B2E94"/>
    <w:rsid w:val="004B3242"/>
    <w:rsid w:val="004B32AB"/>
    <w:rsid w:val="004B3528"/>
    <w:rsid w:val="004B35CF"/>
    <w:rsid w:val="004B38D9"/>
    <w:rsid w:val="004B3B69"/>
    <w:rsid w:val="004B3CD7"/>
    <w:rsid w:val="004B3E4B"/>
    <w:rsid w:val="004B3F42"/>
    <w:rsid w:val="004B3FD0"/>
    <w:rsid w:val="004B41AD"/>
    <w:rsid w:val="004B4A82"/>
    <w:rsid w:val="004B4B39"/>
    <w:rsid w:val="004B4FEA"/>
    <w:rsid w:val="004B515F"/>
    <w:rsid w:val="004B572E"/>
    <w:rsid w:val="004B5741"/>
    <w:rsid w:val="004B57FD"/>
    <w:rsid w:val="004B580D"/>
    <w:rsid w:val="004B582F"/>
    <w:rsid w:val="004B58A1"/>
    <w:rsid w:val="004B5C84"/>
    <w:rsid w:val="004B5CA5"/>
    <w:rsid w:val="004B5D97"/>
    <w:rsid w:val="004B5DEB"/>
    <w:rsid w:val="004B60A7"/>
    <w:rsid w:val="004B63E2"/>
    <w:rsid w:val="004B6563"/>
    <w:rsid w:val="004B69A0"/>
    <w:rsid w:val="004B69F4"/>
    <w:rsid w:val="004B6B0F"/>
    <w:rsid w:val="004B6B26"/>
    <w:rsid w:val="004B6B59"/>
    <w:rsid w:val="004B6E3E"/>
    <w:rsid w:val="004B6FA0"/>
    <w:rsid w:val="004B72A4"/>
    <w:rsid w:val="004B7411"/>
    <w:rsid w:val="004B7440"/>
    <w:rsid w:val="004B74FB"/>
    <w:rsid w:val="004B794D"/>
    <w:rsid w:val="004B7950"/>
    <w:rsid w:val="004B79AD"/>
    <w:rsid w:val="004B7AFD"/>
    <w:rsid w:val="004B7BFA"/>
    <w:rsid w:val="004B7F2C"/>
    <w:rsid w:val="004C02EC"/>
    <w:rsid w:val="004C030F"/>
    <w:rsid w:val="004C0564"/>
    <w:rsid w:val="004C061B"/>
    <w:rsid w:val="004C0870"/>
    <w:rsid w:val="004C0BB9"/>
    <w:rsid w:val="004C0D2B"/>
    <w:rsid w:val="004C12F6"/>
    <w:rsid w:val="004C1422"/>
    <w:rsid w:val="004C144D"/>
    <w:rsid w:val="004C16A4"/>
    <w:rsid w:val="004C1B5E"/>
    <w:rsid w:val="004C1FD9"/>
    <w:rsid w:val="004C285C"/>
    <w:rsid w:val="004C28E2"/>
    <w:rsid w:val="004C305F"/>
    <w:rsid w:val="004C3434"/>
    <w:rsid w:val="004C387E"/>
    <w:rsid w:val="004C3F2F"/>
    <w:rsid w:val="004C42FD"/>
    <w:rsid w:val="004C4351"/>
    <w:rsid w:val="004C4421"/>
    <w:rsid w:val="004C451A"/>
    <w:rsid w:val="004C4C9E"/>
    <w:rsid w:val="004C4DB5"/>
    <w:rsid w:val="004C501E"/>
    <w:rsid w:val="004C5160"/>
    <w:rsid w:val="004C5C9E"/>
    <w:rsid w:val="004C63DB"/>
    <w:rsid w:val="004C64F1"/>
    <w:rsid w:val="004C650D"/>
    <w:rsid w:val="004C65F7"/>
    <w:rsid w:val="004C6913"/>
    <w:rsid w:val="004C6FF6"/>
    <w:rsid w:val="004C767E"/>
    <w:rsid w:val="004D0007"/>
    <w:rsid w:val="004D083A"/>
    <w:rsid w:val="004D0B89"/>
    <w:rsid w:val="004D0E90"/>
    <w:rsid w:val="004D1132"/>
    <w:rsid w:val="004D1485"/>
    <w:rsid w:val="004D179C"/>
    <w:rsid w:val="004D1CB4"/>
    <w:rsid w:val="004D1CFC"/>
    <w:rsid w:val="004D1E10"/>
    <w:rsid w:val="004D1EDE"/>
    <w:rsid w:val="004D227C"/>
    <w:rsid w:val="004D2F23"/>
    <w:rsid w:val="004D3168"/>
    <w:rsid w:val="004D36E7"/>
    <w:rsid w:val="004D408B"/>
    <w:rsid w:val="004D408E"/>
    <w:rsid w:val="004D40C7"/>
    <w:rsid w:val="004D4759"/>
    <w:rsid w:val="004D4971"/>
    <w:rsid w:val="004D4BA2"/>
    <w:rsid w:val="004D520F"/>
    <w:rsid w:val="004D55DB"/>
    <w:rsid w:val="004D5826"/>
    <w:rsid w:val="004D582C"/>
    <w:rsid w:val="004D5881"/>
    <w:rsid w:val="004D5BEC"/>
    <w:rsid w:val="004D5EC4"/>
    <w:rsid w:val="004D5F5A"/>
    <w:rsid w:val="004D607A"/>
    <w:rsid w:val="004D60BB"/>
    <w:rsid w:val="004D6144"/>
    <w:rsid w:val="004D6348"/>
    <w:rsid w:val="004D63C6"/>
    <w:rsid w:val="004D6475"/>
    <w:rsid w:val="004D6E76"/>
    <w:rsid w:val="004D7A32"/>
    <w:rsid w:val="004D7B6B"/>
    <w:rsid w:val="004D7BC5"/>
    <w:rsid w:val="004D7F3A"/>
    <w:rsid w:val="004E00BC"/>
    <w:rsid w:val="004E04D0"/>
    <w:rsid w:val="004E0C81"/>
    <w:rsid w:val="004E11BA"/>
    <w:rsid w:val="004E1269"/>
    <w:rsid w:val="004E1468"/>
    <w:rsid w:val="004E1656"/>
    <w:rsid w:val="004E1983"/>
    <w:rsid w:val="004E1D18"/>
    <w:rsid w:val="004E1E73"/>
    <w:rsid w:val="004E1F4D"/>
    <w:rsid w:val="004E20FD"/>
    <w:rsid w:val="004E211E"/>
    <w:rsid w:val="004E235B"/>
    <w:rsid w:val="004E23AD"/>
    <w:rsid w:val="004E2B45"/>
    <w:rsid w:val="004E2DB5"/>
    <w:rsid w:val="004E2E7A"/>
    <w:rsid w:val="004E2FB0"/>
    <w:rsid w:val="004E306C"/>
    <w:rsid w:val="004E32E7"/>
    <w:rsid w:val="004E3307"/>
    <w:rsid w:val="004E373F"/>
    <w:rsid w:val="004E37CD"/>
    <w:rsid w:val="004E37F3"/>
    <w:rsid w:val="004E3865"/>
    <w:rsid w:val="004E405F"/>
    <w:rsid w:val="004E4159"/>
    <w:rsid w:val="004E4830"/>
    <w:rsid w:val="004E4940"/>
    <w:rsid w:val="004E4C40"/>
    <w:rsid w:val="004E4C52"/>
    <w:rsid w:val="004E4D67"/>
    <w:rsid w:val="004E5125"/>
    <w:rsid w:val="004E5168"/>
    <w:rsid w:val="004E51D9"/>
    <w:rsid w:val="004E5486"/>
    <w:rsid w:val="004E58F6"/>
    <w:rsid w:val="004E5945"/>
    <w:rsid w:val="004E5A00"/>
    <w:rsid w:val="004E5B0C"/>
    <w:rsid w:val="004E5C2E"/>
    <w:rsid w:val="004E5D07"/>
    <w:rsid w:val="004E5D35"/>
    <w:rsid w:val="004E5FCA"/>
    <w:rsid w:val="004E60E6"/>
    <w:rsid w:val="004E6251"/>
    <w:rsid w:val="004E6758"/>
    <w:rsid w:val="004E67E8"/>
    <w:rsid w:val="004E6933"/>
    <w:rsid w:val="004E7160"/>
    <w:rsid w:val="004E7AC3"/>
    <w:rsid w:val="004E7DB9"/>
    <w:rsid w:val="004F0034"/>
    <w:rsid w:val="004F03ED"/>
    <w:rsid w:val="004F05E7"/>
    <w:rsid w:val="004F062F"/>
    <w:rsid w:val="004F0738"/>
    <w:rsid w:val="004F07A2"/>
    <w:rsid w:val="004F0D01"/>
    <w:rsid w:val="004F0E0D"/>
    <w:rsid w:val="004F0FA1"/>
    <w:rsid w:val="004F13EA"/>
    <w:rsid w:val="004F1BE8"/>
    <w:rsid w:val="004F1BFC"/>
    <w:rsid w:val="004F1D67"/>
    <w:rsid w:val="004F22AC"/>
    <w:rsid w:val="004F22C8"/>
    <w:rsid w:val="004F2615"/>
    <w:rsid w:val="004F2E64"/>
    <w:rsid w:val="004F3080"/>
    <w:rsid w:val="004F30A0"/>
    <w:rsid w:val="004F3250"/>
    <w:rsid w:val="004F358E"/>
    <w:rsid w:val="004F3825"/>
    <w:rsid w:val="004F3908"/>
    <w:rsid w:val="004F395A"/>
    <w:rsid w:val="004F3E64"/>
    <w:rsid w:val="004F3ED4"/>
    <w:rsid w:val="004F430F"/>
    <w:rsid w:val="004F45F0"/>
    <w:rsid w:val="004F4639"/>
    <w:rsid w:val="004F47D7"/>
    <w:rsid w:val="004F4890"/>
    <w:rsid w:val="004F48CD"/>
    <w:rsid w:val="004F4A52"/>
    <w:rsid w:val="004F4F70"/>
    <w:rsid w:val="004F5378"/>
    <w:rsid w:val="004F5502"/>
    <w:rsid w:val="004F57B6"/>
    <w:rsid w:val="004F5912"/>
    <w:rsid w:val="004F5A0D"/>
    <w:rsid w:val="004F5B56"/>
    <w:rsid w:val="004F5C13"/>
    <w:rsid w:val="004F6964"/>
    <w:rsid w:val="004F78AA"/>
    <w:rsid w:val="004F7CB0"/>
    <w:rsid w:val="004F7DBE"/>
    <w:rsid w:val="004F7EB5"/>
    <w:rsid w:val="004F7ECA"/>
    <w:rsid w:val="00500122"/>
    <w:rsid w:val="005004B8"/>
    <w:rsid w:val="00500884"/>
    <w:rsid w:val="0050090C"/>
    <w:rsid w:val="00500B6A"/>
    <w:rsid w:val="00500C8C"/>
    <w:rsid w:val="005010C3"/>
    <w:rsid w:val="00501186"/>
    <w:rsid w:val="0050119F"/>
    <w:rsid w:val="0050138C"/>
    <w:rsid w:val="00501408"/>
    <w:rsid w:val="00501552"/>
    <w:rsid w:val="00501DE2"/>
    <w:rsid w:val="00501DF8"/>
    <w:rsid w:val="00502822"/>
    <w:rsid w:val="00502B3D"/>
    <w:rsid w:val="00502C33"/>
    <w:rsid w:val="00502C86"/>
    <w:rsid w:val="00502FAD"/>
    <w:rsid w:val="005033CC"/>
    <w:rsid w:val="00503B21"/>
    <w:rsid w:val="00503E91"/>
    <w:rsid w:val="00504049"/>
    <w:rsid w:val="00504111"/>
    <w:rsid w:val="0050458E"/>
    <w:rsid w:val="00504669"/>
    <w:rsid w:val="00504B2F"/>
    <w:rsid w:val="00504F36"/>
    <w:rsid w:val="00504F3F"/>
    <w:rsid w:val="005051FE"/>
    <w:rsid w:val="0050558E"/>
    <w:rsid w:val="00505D61"/>
    <w:rsid w:val="005062AE"/>
    <w:rsid w:val="0050631F"/>
    <w:rsid w:val="005064D3"/>
    <w:rsid w:val="00506858"/>
    <w:rsid w:val="00506B86"/>
    <w:rsid w:val="00506D93"/>
    <w:rsid w:val="00506E87"/>
    <w:rsid w:val="00506FB0"/>
    <w:rsid w:val="00507008"/>
    <w:rsid w:val="0050718F"/>
    <w:rsid w:val="005071A5"/>
    <w:rsid w:val="005073B5"/>
    <w:rsid w:val="0050786B"/>
    <w:rsid w:val="00507B78"/>
    <w:rsid w:val="00507EEF"/>
    <w:rsid w:val="005101E4"/>
    <w:rsid w:val="00510286"/>
    <w:rsid w:val="005102CF"/>
    <w:rsid w:val="0051040F"/>
    <w:rsid w:val="0051067E"/>
    <w:rsid w:val="005106E1"/>
    <w:rsid w:val="00510A13"/>
    <w:rsid w:val="00510A85"/>
    <w:rsid w:val="00510FF1"/>
    <w:rsid w:val="005112FB"/>
    <w:rsid w:val="005113CD"/>
    <w:rsid w:val="005116C0"/>
    <w:rsid w:val="00511796"/>
    <w:rsid w:val="00511859"/>
    <w:rsid w:val="00511E20"/>
    <w:rsid w:val="0051209D"/>
    <w:rsid w:val="005122DF"/>
    <w:rsid w:val="005123FC"/>
    <w:rsid w:val="005127B4"/>
    <w:rsid w:val="0051280A"/>
    <w:rsid w:val="00512855"/>
    <w:rsid w:val="00512C79"/>
    <w:rsid w:val="00513111"/>
    <w:rsid w:val="005132B8"/>
    <w:rsid w:val="0051372C"/>
    <w:rsid w:val="00513747"/>
    <w:rsid w:val="00513BDC"/>
    <w:rsid w:val="00513F08"/>
    <w:rsid w:val="00513FE6"/>
    <w:rsid w:val="0051420C"/>
    <w:rsid w:val="0051458B"/>
    <w:rsid w:val="00514630"/>
    <w:rsid w:val="00514C88"/>
    <w:rsid w:val="00514F1D"/>
    <w:rsid w:val="00514FF4"/>
    <w:rsid w:val="00515A27"/>
    <w:rsid w:val="00515A39"/>
    <w:rsid w:val="00515A6B"/>
    <w:rsid w:val="00515C95"/>
    <w:rsid w:val="00515D02"/>
    <w:rsid w:val="00515F97"/>
    <w:rsid w:val="00515FCA"/>
    <w:rsid w:val="005160D4"/>
    <w:rsid w:val="00516482"/>
    <w:rsid w:val="00516A12"/>
    <w:rsid w:val="00516A1E"/>
    <w:rsid w:val="00516C1C"/>
    <w:rsid w:val="00516F56"/>
    <w:rsid w:val="005171F3"/>
    <w:rsid w:val="00517353"/>
    <w:rsid w:val="00517443"/>
    <w:rsid w:val="0051756F"/>
    <w:rsid w:val="00517740"/>
    <w:rsid w:val="0051777E"/>
    <w:rsid w:val="0052020F"/>
    <w:rsid w:val="00520985"/>
    <w:rsid w:val="00520A1B"/>
    <w:rsid w:val="00520E3B"/>
    <w:rsid w:val="00520E50"/>
    <w:rsid w:val="00520FE3"/>
    <w:rsid w:val="005210E2"/>
    <w:rsid w:val="00521556"/>
    <w:rsid w:val="005216CA"/>
    <w:rsid w:val="005217B2"/>
    <w:rsid w:val="00521F4B"/>
    <w:rsid w:val="00522405"/>
    <w:rsid w:val="0052247B"/>
    <w:rsid w:val="0052316A"/>
    <w:rsid w:val="00523760"/>
    <w:rsid w:val="00523DC4"/>
    <w:rsid w:val="00524036"/>
    <w:rsid w:val="005245B7"/>
    <w:rsid w:val="00524ECA"/>
    <w:rsid w:val="00524FDD"/>
    <w:rsid w:val="0052518A"/>
    <w:rsid w:val="0052543F"/>
    <w:rsid w:val="0052549F"/>
    <w:rsid w:val="00525825"/>
    <w:rsid w:val="00525A86"/>
    <w:rsid w:val="00525F03"/>
    <w:rsid w:val="00525FCD"/>
    <w:rsid w:val="00525FF1"/>
    <w:rsid w:val="0052629D"/>
    <w:rsid w:val="00526817"/>
    <w:rsid w:val="00526BBC"/>
    <w:rsid w:val="00526D20"/>
    <w:rsid w:val="00526E94"/>
    <w:rsid w:val="005271A0"/>
    <w:rsid w:val="005276B4"/>
    <w:rsid w:val="00527824"/>
    <w:rsid w:val="0052799D"/>
    <w:rsid w:val="005279AD"/>
    <w:rsid w:val="00527A10"/>
    <w:rsid w:val="00527B4C"/>
    <w:rsid w:val="00527C20"/>
    <w:rsid w:val="0053015F"/>
    <w:rsid w:val="0053017D"/>
    <w:rsid w:val="0053090E"/>
    <w:rsid w:val="00530C08"/>
    <w:rsid w:val="00530EDD"/>
    <w:rsid w:val="00531439"/>
    <w:rsid w:val="005314D8"/>
    <w:rsid w:val="0053157E"/>
    <w:rsid w:val="0053188D"/>
    <w:rsid w:val="00531A0A"/>
    <w:rsid w:val="00531A4F"/>
    <w:rsid w:val="00531AFD"/>
    <w:rsid w:val="00531BDD"/>
    <w:rsid w:val="00531D0A"/>
    <w:rsid w:val="00532026"/>
    <w:rsid w:val="0053221A"/>
    <w:rsid w:val="0053230E"/>
    <w:rsid w:val="0053243D"/>
    <w:rsid w:val="005324CE"/>
    <w:rsid w:val="005326E8"/>
    <w:rsid w:val="005326F9"/>
    <w:rsid w:val="005327C6"/>
    <w:rsid w:val="00532848"/>
    <w:rsid w:val="0053285F"/>
    <w:rsid w:val="00532CE6"/>
    <w:rsid w:val="00533021"/>
    <w:rsid w:val="0053308D"/>
    <w:rsid w:val="005331F1"/>
    <w:rsid w:val="00533296"/>
    <w:rsid w:val="005332AD"/>
    <w:rsid w:val="0053366B"/>
    <w:rsid w:val="00533797"/>
    <w:rsid w:val="005337C1"/>
    <w:rsid w:val="00533BF0"/>
    <w:rsid w:val="005340BE"/>
    <w:rsid w:val="00534208"/>
    <w:rsid w:val="00534289"/>
    <w:rsid w:val="00534299"/>
    <w:rsid w:val="005343FF"/>
    <w:rsid w:val="005345F8"/>
    <w:rsid w:val="00534830"/>
    <w:rsid w:val="00534AAE"/>
    <w:rsid w:val="00534C79"/>
    <w:rsid w:val="00534CC7"/>
    <w:rsid w:val="00534D07"/>
    <w:rsid w:val="00534E81"/>
    <w:rsid w:val="00534F30"/>
    <w:rsid w:val="00535220"/>
    <w:rsid w:val="00535294"/>
    <w:rsid w:val="00535449"/>
    <w:rsid w:val="00535466"/>
    <w:rsid w:val="005355C8"/>
    <w:rsid w:val="005357B0"/>
    <w:rsid w:val="00535A12"/>
    <w:rsid w:val="00535CCA"/>
    <w:rsid w:val="00535EF8"/>
    <w:rsid w:val="0053610C"/>
    <w:rsid w:val="005361C7"/>
    <w:rsid w:val="00536202"/>
    <w:rsid w:val="00536669"/>
    <w:rsid w:val="0053666D"/>
    <w:rsid w:val="00536725"/>
    <w:rsid w:val="00536735"/>
    <w:rsid w:val="00536909"/>
    <w:rsid w:val="00536CAC"/>
    <w:rsid w:val="00536E8A"/>
    <w:rsid w:val="005371BF"/>
    <w:rsid w:val="005371FF"/>
    <w:rsid w:val="00537716"/>
    <w:rsid w:val="00537B2D"/>
    <w:rsid w:val="005400BF"/>
    <w:rsid w:val="00540126"/>
    <w:rsid w:val="0054029A"/>
    <w:rsid w:val="005402BF"/>
    <w:rsid w:val="00540337"/>
    <w:rsid w:val="005403CF"/>
    <w:rsid w:val="005405FC"/>
    <w:rsid w:val="00540A95"/>
    <w:rsid w:val="00540C25"/>
    <w:rsid w:val="005417B7"/>
    <w:rsid w:val="00541886"/>
    <w:rsid w:val="00541980"/>
    <w:rsid w:val="00541F4B"/>
    <w:rsid w:val="0054201D"/>
    <w:rsid w:val="005424E1"/>
    <w:rsid w:val="0054284C"/>
    <w:rsid w:val="00542C07"/>
    <w:rsid w:val="00542DE0"/>
    <w:rsid w:val="005432D7"/>
    <w:rsid w:val="00543339"/>
    <w:rsid w:val="00543424"/>
    <w:rsid w:val="0054345B"/>
    <w:rsid w:val="00543585"/>
    <w:rsid w:val="0054369E"/>
    <w:rsid w:val="00543858"/>
    <w:rsid w:val="00543DEF"/>
    <w:rsid w:val="005441D6"/>
    <w:rsid w:val="005445D1"/>
    <w:rsid w:val="00544914"/>
    <w:rsid w:val="00544ABD"/>
    <w:rsid w:val="00544B1E"/>
    <w:rsid w:val="00544BE4"/>
    <w:rsid w:val="00544E34"/>
    <w:rsid w:val="00545239"/>
    <w:rsid w:val="00545793"/>
    <w:rsid w:val="00545E8A"/>
    <w:rsid w:val="0054614D"/>
    <w:rsid w:val="00546A9E"/>
    <w:rsid w:val="00546EEE"/>
    <w:rsid w:val="005472BB"/>
    <w:rsid w:val="00547B6B"/>
    <w:rsid w:val="00547CDD"/>
    <w:rsid w:val="00547CE4"/>
    <w:rsid w:val="00547DA0"/>
    <w:rsid w:val="00547F38"/>
    <w:rsid w:val="00547FD9"/>
    <w:rsid w:val="00550A94"/>
    <w:rsid w:val="00550C0F"/>
    <w:rsid w:val="00551106"/>
    <w:rsid w:val="0055159B"/>
    <w:rsid w:val="0055190E"/>
    <w:rsid w:val="0055210B"/>
    <w:rsid w:val="0055226B"/>
    <w:rsid w:val="005522AF"/>
    <w:rsid w:val="0055241E"/>
    <w:rsid w:val="00552A70"/>
    <w:rsid w:val="00552A74"/>
    <w:rsid w:val="00552B49"/>
    <w:rsid w:val="00552B50"/>
    <w:rsid w:val="00552CF0"/>
    <w:rsid w:val="0055347F"/>
    <w:rsid w:val="00553517"/>
    <w:rsid w:val="00553614"/>
    <w:rsid w:val="005536DC"/>
    <w:rsid w:val="005538DE"/>
    <w:rsid w:val="005539F9"/>
    <w:rsid w:val="00553CD7"/>
    <w:rsid w:val="0055401C"/>
    <w:rsid w:val="0055409E"/>
    <w:rsid w:val="005541B9"/>
    <w:rsid w:val="005541D3"/>
    <w:rsid w:val="00554200"/>
    <w:rsid w:val="00554252"/>
    <w:rsid w:val="00554372"/>
    <w:rsid w:val="005544C0"/>
    <w:rsid w:val="00554533"/>
    <w:rsid w:val="0055487C"/>
    <w:rsid w:val="0055497F"/>
    <w:rsid w:val="00554FE9"/>
    <w:rsid w:val="0055511D"/>
    <w:rsid w:val="0055512F"/>
    <w:rsid w:val="0055543A"/>
    <w:rsid w:val="00555445"/>
    <w:rsid w:val="0055581C"/>
    <w:rsid w:val="005558DA"/>
    <w:rsid w:val="005559E4"/>
    <w:rsid w:val="00555AAE"/>
    <w:rsid w:val="00555C81"/>
    <w:rsid w:val="00555EA6"/>
    <w:rsid w:val="00555EC9"/>
    <w:rsid w:val="005560A1"/>
    <w:rsid w:val="005563AB"/>
    <w:rsid w:val="00556773"/>
    <w:rsid w:val="005569EC"/>
    <w:rsid w:val="00556A66"/>
    <w:rsid w:val="00556BFB"/>
    <w:rsid w:val="00556E55"/>
    <w:rsid w:val="0055713F"/>
    <w:rsid w:val="00557BB5"/>
    <w:rsid w:val="00557F71"/>
    <w:rsid w:val="005603F4"/>
    <w:rsid w:val="00560A9E"/>
    <w:rsid w:val="00560B8B"/>
    <w:rsid w:val="00560C5D"/>
    <w:rsid w:val="00560D48"/>
    <w:rsid w:val="00561172"/>
    <w:rsid w:val="00561319"/>
    <w:rsid w:val="005613A2"/>
    <w:rsid w:val="005615CD"/>
    <w:rsid w:val="005617E1"/>
    <w:rsid w:val="00562176"/>
    <w:rsid w:val="005625A3"/>
    <w:rsid w:val="00562F28"/>
    <w:rsid w:val="00562FEF"/>
    <w:rsid w:val="00563015"/>
    <w:rsid w:val="005631B0"/>
    <w:rsid w:val="00563385"/>
    <w:rsid w:val="00563675"/>
    <w:rsid w:val="00563C73"/>
    <w:rsid w:val="00564012"/>
    <w:rsid w:val="00564022"/>
    <w:rsid w:val="00564024"/>
    <w:rsid w:val="00564122"/>
    <w:rsid w:val="005647FD"/>
    <w:rsid w:val="00564960"/>
    <w:rsid w:val="005649A8"/>
    <w:rsid w:val="00564BC3"/>
    <w:rsid w:val="00564C37"/>
    <w:rsid w:val="00564DD9"/>
    <w:rsid w:val="00564F49"/>
    <w:rsid w:val="0056504F"/>
    <w:rsid w:val="005652F9"/>
    <w:rsid w:val="00565548"/>
    <w:rsid w:val="00565680"/>
    <w:rsid w:val="0056598C"/>
    <w:rsid w:val="00565DE3"/>
    <w:rsid w:val="00565F7A"/>
    <w:rsid w:val="00565F7D"/>
    <w:rsid w:val="005661E5"/>
    <w:rsid w:val="005663D3"/>
    <w:rsid w:val="005666C6"/>
    <w:rsid w:val="005666CA"/>
    <w:rsid w:val="0056674E"/>
    <w:rsid w:val="00566783"/>
    <w:rsid w:val="00566855"/>
    <w:rsid w:val="005669B7"/>
    <w:rsid w:val="00567088"/>
    <w:rsid w:val="00567176"/>
    <w:rsid w:val="0056762B"/>
    <w:rsid w:val="005676C0"/>
    <w:rsid w:val="005676F9"/>
    <w:rsid w:val="00567AF5"/>
    <w:rsid w:val="00567BC4"/>
    <w:rsid w:val="005702D7"/>
    <w:rsid w:val="00570752"/>
    <w:rsid w:val="0057076B"/>
    <w:rsid w:val="005708A7"/>
    <w:rsid w:val="005709F8"/>
    <w:rsid w:val="00570A60"/>
    <w:rsid w:val="00570B1C"/>
    <w:rsid w:val="00571116"/>
    <w:rsid w:val="005712AA"/>
    <w:rsid w:val="005713A2"/>
    <w:rsid w:val="00571832"/>
    <w:rsid w:val="00571986"/>
    <w:rsid w:val="00571A43"/>
    <w:rsid w:val="00571A9B"/>
    <w:rsid w:val="00571BC7"/>
    <w:rsid w:val="00571DDE"/>
    <w:rsid w:val="00572B2F"/>
    <w:rsid w:val="00572B3E"/>
    <w:rsid w:val="005738C7"/>
    <w:rsid w:val="0057396F"/>
    <w:rsid w:val="005741FD"/>
    <w:rsid w:val="005743F7"/>
    <w:rsid w:val="00574637"/>
    <w:rsid w:val="005748F4"/>
    <w:rsid w:val="00574E3C"/>
    <w:rsid w:val="00575101"/>
    <w:rsid w:val="0057523A"/>
    <w:rsid w:val="005755A1"/>
    <w:rsid w:val="00575A85"/>
    <w:rsid w:val="00575FA8"/>
    <w:rsid w:val="005764C8"/>
    <w:rsid w:val="005764F6"/>
    <w:rsid w:val="00576524"/>
    <w:rsid w:val="005767FB"/>
    <w:rsid w:val="005768B1"/>
    <w:rsid w:val="00576C8C"/>
    <w:rsid w:val="005772AB"/>
    <w:rsid w:val="00577307"/>
    <w:rsid w:val="00577386"/>
    <w:rsid w:val="00577517"/>
    <w:rsid w:val="005776BB"/>
    <w:rsid w:val="005777E0"/>
    <w:rsid w:val="0058004F"/>
    <w:rsid w:val="0058025A"/>
    <w:rsid w:val="005802AD"/>
    <w:rsid w:val="0058067E"/>
    <w:rsid w:val="005806AA"/>
    <w:rsid w:val="005806CA"/>
    <w:rsid w:val="00580FB8"/>
    <w:rsid w:val="005810B8"/>
    <w:rsid w:val="005811D7"/>
    <w:rsid w:val="005811DC"/>
    <w:rsid w:val="00581293"/>
    <w:rsid w:val="0058144E"/>
    <w:rsid w:val="005815C0"/>
    <w:rsid w:val="005816DD"/>
    <w:rsid w:val="0058182A"/>
    <w:rsid w:val="0058219D"/>
    <w:rsid w:val="005823F6"/>
    <w:rsid w:val="00582606"/>
    <w:rsid w:val="005826AB"/>
    <w:rsid w:val="00582A51"/>
    <w:rsid w:val="00582A72"/>
    <w:rsid w:val="00582CCF"/>
    <w:rsid w:val="00582D4A"/>
    <w:rsid w:val="00582E92"/>
    <w:rsid w:val="00583030"/>
    <w:rsid w:val="005830CB"/>
    <w:rsid w:val="005834EA"/>
    <w:rsid w:val="00583C93"/>
    <w:rsid w:val="00583F6E"/>
    <w:rsid w:val="00584114"/>
    <w:rsid w:val="005845B4"/>
    <w:rsid w:val="0058482E"/>
    <w:rsid w:val="00584A88"/>
    <w:rsid w:val="00584DA6"/>
    <w:rsid w:val="00584E80"/>
    <w:rsid w:val="00584FCD"/>
    <w:rsid w:val="0058524C"/>
    <w:rsid w:val="005852F2"/>
    <w:rsid w:val="005853A5"/>
    <w:rsid w:val="0058541C"/>
    <w:rsid w:val="00585B10"/>
    <w:rsid w:val="00585DD9"/>
    <w:rsid w:val="00586AE4"/>
    <w:rsid w:val="00586D0E"/>
    <w:rsid w:val="00586D7B"/>
    <w:rsid w:val="00586E9F"/>
    <w:rsid w:val="00586EEF"/>
    <w:rsid w:val="00586F04"/>
    <w:rsid w:val="00587237"/>
    <w:rsid w:val="0058742F"/>
    <w:rsid w:val="005877CE"/>
    <w:rsid w:val="00587A00"/>
    <w:rsid w:val="00587A64"/>
    <w:rsid w:val="00587B90"/>
    <w:rsid w:val="00590316"/>
    <w:rsid w:val="0059082E"/>
    <w:rsid w:val="00590AEE"/>
    <w:rsid w:val="00590BE1"/>
    <w:rsid w:val="00590E58"/>
    <w:rsid w:val="00590F7C"/>
    <w:rsid w:val="0059118F"/>
    <w:rsid w:val="005911E8"/>
    <w:rsid w:val="005912EC"/>
    <w:rsid w:val="00591514"/>
    <w:rsid w:val="0059192A"/>
    <w:rsid w:val="00591A9C"/>
    <w:rsid w:val="00591D11"/>
    <w:rsid w:val="00592149"/>
    <w:rsid w:val="005922BF"/>
    <w:rsid w:val="00592895"/>
    <w:rsid w:val="005929A6"/>
    <w:rsid w:val="00592E69"/>
    <w:rsid w:val="00593958"/>
    <w:rsid w:val="00593A54"/>
    <w:rsid w:val="00593B30"/>
    <w:rsid w:val="00593E64"/>
    <w:rsid w:val="005940EB"/>
    <w:rsid w:val="00594261"/>
    <w:rsid w:val="00594527"/>
    <w:rsid w:val="0059471C"/>
    <w:rsid w:val="00594978"/>
    <w:rsid w:val="00594C86"/>
    <w:rsid w:val="00595048"/>
    <w:rsid w:val="00595207"/>
    <w:rsid w:val="0059530F"/>
    <w:rsid w:val="00595697"/>
    <w:rsid w:val="005958D3"/>
    <w:rsid w:val="00595BA8"/>
    <w:rsid w:val="00595F5F"/>
    <w:rsid w:val="00596345"/>
    <w:rsid w:val="005965E8"/>
    <w:rsid w:val="00596755"/>
    <w:rsid w:val="00596790"/>
    <w:rsid w:val="005967C6"/>
    <w:rsid w:val="00596EDD"/>
    <w:rsid w:val="00597036"/>
    <w:rsid w:val="00597325"/>
    <w:rsid w:val="005977F3"/>
    <w:rsid w:val="00597B23"/>
    <w:rsid w:val="005A049D"/>
    <w:rsid w:val="005A058B"/>
    <w:rsid w:val="005A0B2E"/>
    <w:rsid w:val="005A0DDB"/>
    <w:rsid w:val="005A0EF8"/>
    <w:rsid w:val="005A1068"/>
    <w:rsid w:val="005A1271"/>
    <w:rsid w:val="005A1510"/>
    <w:rsid w:val="005A1E7E"/>
    <w:rsid w:val="005A21DE"/>
    <w:rsid w:val="005A2E2B"/>
    <w:rsid w:val="005A2E66"/>
    <w:rsid w:val="005A2F61"/>
    <w:rsid w:val="005A2FD4"/>
    <w:rsid w:val="005A3119"/>
    <w:rsid w:val="005A3150"/>
    <w:rsid w:val="005A3770"/>
    <w:rsid w:val="005A3BDD"/>
    <w:rsid w:val="005A3CAF"/>
    <w:rsid w:val="005A3D82"/>
    <w:rsid w:val="005A3FDC"/>
    <w:rsid w:val="005A4296"/>
    <w:rsid w:val="005A45C7"/>
    <w:rsid w:val="005A4B0C"/>
    <w:rsid w:val="005A4CD0"/>
    <w:rsid w:val="005A4E08"/>
    <w:rsid w:val="005A4E18"/>
    <w:rsid w:val="005A4EEF"/>
    <w:rsid w:val="005A4F90"/>
    <w:rsid w:val="005A51C8"/>
    <w:rsid w:val="005A5384"/>
    <w:rsid w:val="005A54AE"/>
    <w:rsid w:val="005A5E06"/>
    <w:rsid w:val="005A60E7"/>
    <w:rsid w:val="005A6385"/>
    <w:rsid w:val="005A65B1"/>
    <w:rsid w:val="005A6CC0"/>
    <w:rsid w:val="005A6F3D"/>
    <w:rsid w:val="005A7386"/>
    <w:rsid w:val="005A7500"/>
    <w:rsid w:val="005A76B8"/>
    <w:rsid w:val="005A794B"/>
    <w:rsid w:val="005A7CE7"/>
    <w:rsid w:val="005A7FC7"/>
    <w:rsid w:val="005B00F3"/>
    <w:rsid w:val="005B036D"/>
    <w:rsid w:val="005B041B"/>
    <w:rsid w:val="005B09C1"/>
    <w:rsid w:val="005B0A9B"/>
    <w:rsid w:val="005B0EB1"/>
    <w:rsid w:val="005B0F06"/>
    <w:rsid w:val="005B1090"/>
    <w:rsid w:val="005B119D"/>
    <w:rsid w:val="005B154B"/>
    <w:rsid w:val="005B16BF"/>
    <w:rsid w:val="005B1865"/>
    <w:rsid w:val="005B19B9"/>
    <w:rsid w:val="005B1BF6"/>
    <w:rsid w:val="005B1CFA"/>
    <w:rsid w:val="005B1F2E"/>
    <w:rsid w:val="005B1F33"/>
    <w:rsid w:val="005B2480"/>
    <w:rsid w:val="005B280C"/>
    <w:rsid w:val="005B2A67"/>
    <w:rsid w:val="005B2E9C"/>
    <w:rsid w:val="005B2F39"/>
    <w:rsid w:val="005B3172"/>
    <w:rsid w:val="005B36A7"/>
    <w:rsid w:val="005B372D"/>
    <w:rsid w:val="005B3A16"/>
    <w:rsid w:val="005B3B5E"/>
    <w:rsid w:val="005B3C89"/>
    <w:rsid w:val="005B4055"/>
    <w:rsid w:val="005B418B"/>
    <w:rsid w:val="005B450F"/>
    <w:rsid w:val="005B457C"/>
    <w:rsid w:val="005B48A3"/>
    <w:rsid w:val="005B4B40"/>
    <w:rsid w:val="005B4E94"/>
    <w:rsid w:val="005B4E9F"/>
    <w:rsid w:val="005B4F4F"/>
    <w:rsid w:val="005B52CF"/>
    <w:rsid w:val="005B5A3D"/>
    <w:rsid w:val="005B5A62"/>
    <w:rsid w:val="005B5CBA"/>
    <w:rsid w:val="005B5D66"/>
    <w:rsid w:val="005B5D7B"/>
    <w:rsid w:val="005B5FC1"/>
    <w:rsid w:val="005B62A6"/>
    <w:rsid w:val="005B635A"/>
    <w:rsid w:val="005B6549"/>
    <w:rsid w:val="005B6873"/>
    <w:rsid w:val="005B68D8"/>
    <w:rsid w:val="005B69A4"/>
    <w:rsid w:val="005B6E7B"/>
    <w:rsid w:val="005B6F99"/>
    <w:rsid w:val="005B776B"/>
    <w:rsid w:val="005B7856"/>
    <w:rsid w:val="005B7978"/>
    <w:rsid w:val="005B79B2"/>
    <w:rsid w:val="005B7A0F"/>
    <w:rsid w:val="005B7B56"/>
    <w:rsid w:val="005B7DC9"/>
    <w:rsid w:val="005B7DE8"/>
    <w:rsid w:val="005B7EAD"/>
    <w:rsid w:val="005B7F2C"/>
    <w:rsid w:val="005C0294"/>
    <w:rsid w:val="005C0374"/>
    <w:rsid w:val="005C065C"/>
    <w:rsid w:val="005C080A"/>
    <w:rsid w:val="005C0822"/>
    <w:rsid w:val="005C0872"/>
    <w:rsid w:val="005C0CCB"/>
    <w:rsid w:val="005C1479"/>
    <w:rsid w:val="005C16B5"/>
    <w:rsid w:val="005C16E7"/>
    <w:rsid w:val="005C1B69"/>
    <w:rsid w:val="005C2003"/>
    <w:rsid w:val="005C204E"/>
    <w:rsid w:val="005C271A"/>
    <w:rsid w:val="005C2942"/>
    <w:rsid w:val="005C2986"/>
    <w:rsid w:val="005C3145"/>
    <w:rsid w:val="005C3726"/>
    <w:rsid w:val="005C37CF"/>
    <w:rsid w:val="005C3A1E"/>
    <w:rsid w:val="005C3B93"/>
    <w:rsid w:val="005C3D76"/>
    <w:rsid w:val="005C3FA3"/>
    <w:rsid w:val="005C438F"/>
    <w:rsid w:val="005C4873"/>
    <w:rsid w:val="005C4AB2"/>
    <w:rsid w:val="005C4BAE"/>
    <w:rsid w:val="005C4E92"/>
    <w:rsid w:val="005C55EA"/>
    <w:rsid w:val="005C5635"/>
    <w:rsid w:val="005C59A9"/>
    <w:rsid w:val="005C59CE"/>
    <w:rsid w:val="005C5C21"/>
    <w:rsid w:val="005C60D2"/>
    <w:rsid w:val="005C6514"/>
    <w:rsid w:val="005C72C8"/>
    <w:rsid w:val="005C7522"/>
    <w:rsid w:val="005C75FA"/>
    <w:rsid w:val="005C76D6"/>
    <w:rsid w:val="005C7921"/>
    <w:rsid w:val="005C79A1"/>
    <w:rsid w:val="005C7C9D"/>
    <w:rsid w:val="005C7F6F"/>
    <w:rsid w:val="005D02C8"/>
    <w:rsid w:val="005D0576"/>
    <w:rsid w:val="005D0746"/>
    <w:rsid w:val="005D09E3"/>
    <w:rsid w:val="005D1026"/>
    <w:rsid w:val="005D1623"/>
    <w:rsid w:val="005D1EC7"/>
    <w:rsid w:val="005D22D6"/>
    <w:rsid w:val="005D233C"/>
    <w:rsid w:val="005D2385"/>
    <w:rsid w:val="005D2551"/>
    <w:rsid w:val="005D2950"/>
    <w:rsid w:val="005D2F23"/>
    <w:rsid w:val="005D2F65"/>
    <w:rsid w:val="005D2FAE"/>
    <w:rsid w:val="005D2FBE"/>
    <w:rsid w:val="005D2FE6"/>
    <w:rsid w:val="005D344E"/>
    <w:rsid w:val="005D37EA"/>
    <w:rsid w:val="005D3B7C"/>
    <w:rsid w:val="005D402C"/>
    <w:rsid w:val="005D41EA"/>
    <w:rsid w:val="005D421F"/>
    <w:rsid w:val="005D4322"/>
    <w:rsid w:val="005D4331"/>
    <w:rsid w:val="005D4578"/>
    <w:rsid w:val="005D467F"/>
    <w:rsid w:val="005D4B7B"/>
    <w:rsid w:val="005D537C"/>
    <w:rsid w:val="005D54C3"/>
    <w:rsid w:val="005D56EF"/>
    <w:rsid w:val="005D5927"/>
    <w:rsid w:val="005D5D55"/>
    <w:rsid w:val="005D5EC7"/>
    <w:rsid w:val="005D5FFD"/>
    <w:rsid w:val="005D6034"/>
    <w:rsid w:val="005D60DA"/>
    <w:rsid w:val="005D60E9"/>
    <w:rsid w:val="005D6547"/>
    <w:rsid w:val="005D6B3A"/>
    <w:rsid w:val="005D6FE8"/>
    <w:rsid w:val="005D716C"/>
    <w:rsid w:val="005D72C2"/>
    <w:rsid w:val="005D76B2"/>
    <w:rsid w:val="005D78A2"/>
    <w:rsid w:val="005D79F9"/>
    <w:rsid w:val="005D7B5E"/>
    <w:rsid w:val="005D7CE1"/>
    <w:rsid w:val="005D7EDB"/>
    <w:rsid w:val="005E005E"/>
    <w:rsid w:val="005E046E"/>
    <w:rsid w:val="005E0800"/>
    <w:rsid w:val="005E08FC"/>
    <w:rsid w:val="005E0BBB"/>
    <w:rsid w:val="005E0BD7"/>
    <w:rsid w:val="005E0E9D"/>
    <w:rsid w:val="005E1589"/>
    <w:rsid w:val="005E1890"/>
    <w:rsid w:val="005E1C02"/>
    <w:rsid w:val="005E1CFF"/>
    <w:rsid w:val="005E1D9A"/>
    <w:rsid w:val="005E222B"/>
    <w:rsid w:val="005E250B"/>
    <w:rsid w:val="005E2535"/>
    <w:rsid w:val="005E2E10"/>
    <w:rsid w:val="005E2E29"/>
    <w:rsid w:val="005E2F6B"/>
    <w:rsid w:val="005E32CD"/>
    <w:rsid w:val="005E37C3"/>
    <w:rsid w:val="005E37EF"/>
    <w:rsid w:val="005E3F99"/>
    <w:rsid w:val="005E4057"/>
    <w:rsid w:val="005E414E"/>
    <w:rsid w:val="005E49E5"/>
    <w:rsid w:val="005E4BCC"/>
    <w:rsid w:val="005E4DE5"/>
    <w:rsid w:val="005E5413"/>
    <w:rsid w:val="005E5910"/>
    <w:rsid w:val="005E5A4E"/>
    <w:rsid w:val="005E5DDB"/>
    <w:rsid w:val="005E5F18"/>
    <w:rsid w:val="005E6518"/>
    <w:rsid w:val="005E6560"/>
    <w:rsid w:val="005E6572"/>
    <w:rsid w:val="005E6901"/>
    <w:rsid w:val="005E6BA2"/>
    <w:rsid w:val="005E6CA5"/>
    <w:rsid w:val="005E6D96"/>
    <w:rsid w:val="005E7385"/>
    <w:rsid w:val="005F00D4"/>
    <w:rsid w:val="005F057C"/>
    <w:rsid w:val="005F0614"/>
    <w:rsid w:val="005F0A6E"/>
    <w:rsid w:val="005F0AED"/>
    <w:rsid w:val="005F0DF8"/>
    <w:rsid w:val="005F140F"/>
    <w:rsid w:val="005F16CB"/>
    <w:rsid w:val="005F1B22"/>
    <w:rsid w:val="005F1B83"/>
    <w:rsid w:val="005F1BA9"/>
    <w:rsid w:val="005F1F60"/>
    <w:rsid w:val="005F1FD2"/>
    <w:rsid w:val="005F1FFD"/>
    <w:rsid w:val="005F211A"/>
    <w:rsid w:val="005F2338"/>
    <w:rsid w:val="005F2549"/>
    <w:rsid w:val="005F2644"/>
    <w:rsid w:val="005F27ED"/>
    <w:rsid w:val="005F2947"/>
    <w:rsid w:val="005F2CF1"/>
    <w:rsid w:val="005F328F"/>
    <w:rsid w:val="005F34D4"/>
    <w:rsid w:val="005F35E1"/>
    <w:rsid w:val="005F37A3"/>
    <w:rsid w:val="005F396C"/>
    <w:rsid w:val="005F3A80"/>
    <w:rsid w:val="005F3B3D"/>
    <w:rsid w:val="005F3D77"/>
    <w:rsid w:val="005F3F7B"/>
    <w:rsid w:val="005F3FCA"/>
    <w:rsid w:val="005F4170"/>
    <w:rsid w:val="005F4211"/>
    <w:rsid w:val="005F451B"/>
    <w:rsid w:val="005F4632"/>
    <w:rsid w:val="005F4BB3"/>
    <w:rsid w:val="005F4BE0"/>
    <w:rsid w:val="005F4BE8"/>
    <w:rsid w:val="005F502F"/>
    <w:rsid w:val="005F510D"/>
    <w:rsid w:val="005F51B7"/>
    <w:rsid w:val="005F51CD"/>
    <w:rsid w:val="005F52AE"/>
    <w:rsid w:val="005F5367"/>
    <w:rsid w:val="005F54EC"/>
    <w:rsid w:val="005F55A3"/>
    <w:rsid w:val="005F59DC"/>
    <w:rsid w:val="005F5A29"/>
    <w:rsid w:val="005F5CB0"/>
    <w:rsid w:val="005F5D48"/>
    <w:rsid w:val="005F601B"/>
    <w:rsid w:val="005F660D"/>
    <w:rsid w:val="005F673F"/>
    <w:rsid w:val="005F6B9F"/>
    <w:rsid w:val="005F70CC"/>
    <w:rsid w:val="005F713F"/>
    <w:rsid w:val="005F7176"/>
    <w:rsid w:val="005F71DC"/>
    <w:rsid w:val="005F7223"/>
    <w:rsid w:val="005F73B3"/>
    <w:rsid w:val="005F73E5"/>
    <w:rsid w:val="005F7757"/>
    <w:rsid w:val="005F7782"/>
    <w:rsid w:val="005F7B69"/>
    <w:rsid w:val="005F7BE2"/>
    <w:rsid w:val="005F7DEF"/>
    <w:rsid w:val="005F7ECA"/>
    <w:rsid w:val="005F7F95"/>
    <w:rsid w:val="005F7FF7"/>
    <w:rsid w:val="00600E1F"/>
    <w:rsid w:val="00600F3B"/>
    <w:rsid w:val="006014E3"/>
    <w:rsid w:val="0060156F"/>
    <w:rsid w:val="0060163A"/>
    <w:rsid w:val="00601D09"/>
    <w:rsid w:val="00602253"/>
    <w:rsid w:val="006027CF"/>
    <w:rsid w:val="0060282E"/>
    <w:rsid w:val="00602AF7"/>
    <w:rsid w:val="00602C30"/>
    <w:rsid w:val="00602DA5"/>
    <w:rsid w:val="00602DE9"/>
    <w:rsid w:val="006032BA"/>
    <w:rsid w:val="00603387"/>
    <w:rsid w:val="006033F7"/>
    <w:rsid w:val="0060363A"/>
    <w:rsid w:val="00604055"/>
    <w:rsid w:val="00604710"/>
    <w:rsid w:val="00604747"/>
    <w:rsid w:val="00604919"/>
    <w:rsid w:val="00604C88"/>
    <w:rsid w:val="00604F68"/>
    <w:rsid w:val="006050F3"/>
    <w:rsid w:val="00605252"/>
    <w:rsid w:val="00605769"/>
    <w:rsid w:val="00605E90"/>
    <w:rsid w:val="006064CE"/>
    <w:rsid w:val="006065ED"/>
    <w:rsid w:val="00606AFB"/>
    <w:rsid w:val="00606B4D"/>
    <w:rsid w:val="00606EB6"/>
    <w:rsid w:val="00606F6E"/>
    <w:rsid w:val="00607057"/>
    <w:rsid w:val="0060756A"/>
    <w:rsid w:val="00607757"/>
    <w:rsid w:val="00607794"/>
    <w:rsid w:val="00607965"/>
    <w:rsid w:val="00607ACB"/>
    <w:rsid w:val="00607B29"/>
    <w:rsid w:val="00607DBD"/>
    <w:rsid w:val="00607EEC"/>
    <w:rsid w:val="00607FF5"/>
    <w:rsid w:val="00607FF7"/>
    <w:rsid w:val="00610514"/>
    <w:rsid w:val="00610589"/>
    <w:rsid w:val="00610B8F"/>
    <w:rsid w:val="00610BF2"/>
    <w:rsid w:val="00610E30"/>
    <w:rsid w:val="00610F98"/>
    <w:rsid w:val="00610FD2"/>
    <w:rsid w:val="00611207"/>
    <w:rsid w:val="006112F8"/>
    <w:rsid w:val="00611DE4"/>
    <w:rsid w:val="00611E6C"/>
    <w:rsid w:val="00611FCB"/>
    <w:rsid w:val="006121C3"/>
    <w:rsid w:val="00612217"/>
    <w:rsid w:val="00612324"/>
    <w:rsid w:val="0061281B"/>
    <w:rsid w:val="0061304F"/>
    <w:rsid w:val="006130D7"/>
    <w:rsid w:val="00613232"/>
    <w:rsid w:val="00613301"/>
    <w:rsid w:val="00613562"/>
    <w:rsid w:val="006136EC"/>
    <w:rsid w:val="00613775"/>
    <w:rsid w:val="00613779"/>
    <w:rsid w:val="006137C8"/>
    <w:rsid w:val="00613979"/>
    <w:rsid w:val="00613F23"/>
    <w:rsid w:val="0061404E"/>
    <w:rsid w:val="006140DF"/>
    <w:rsid w:val="00614167"/>
    <w:rsid w:val="006141E6"/>
    <w:rsid w:val="006142DF"/>
    <w:rsid w:val="00614B1D"/>
    <w:rsid w:val="00614EC0"/>
    <w:rsid w:val="00615003"/>
    <w:rsid w:val="006151AB"/>
    <w:rsid w:val="00615717"/>
    <w:rsid w:val="00615722"/>
    <w:rsid w:val="00615F66"/>
    <w:rsid w:val="0061606A"/>
    <w:rsid w:val="0061698C"/>
    <w:rsid w:val="00616F09"/>
    <w:rsid w:val="0061789E"/>
    <w:rsid w:val="00617923"/>
    <w:rsid w:val="00617F58"/>
    <w:rsid w:val="006200B8"/>
    <w:rsid w:val="0062038D"/>
    <w:rsid w:val="006206F6"/>
    <w:rsid w:val="00620A5E"/>
    <w:rsid w:val="00621278"/>
    <w:rsid w:val="00621475"/>
    <w:rsid w:val="0062156D"/>
    <w:rsid w:val="00621834"/>
    <w:rsid w:val="00621C44"/>
    <w:rsid w:val="00621D23"/>
    <w:rsid w:val="00621F39"/>
    <w:rsid w:val="00622073"/>
    <w:rsid w:val="0062233E"/>
    <w:rsid w:val="00622458"/>
    <w:rsid w:val="00622469"/>
    <w:rsid w:val="006226FA"/>
    <w:rsid w:val="00622734"/>
    <w:rsid w:val="00622809"/>
    <w:rsid w:val="00622974"/>
    <w:rsid w:val="00622D79"/>
    <w:rsid w:val="00622DDD"/>
    <w:rsid w:val="0062347E"/>
    <w:rsid w:val="0062351D"/>
    <w:rsid w:val="006235AD"/>
    <w:rsid w:val="00623777"/>
    <w:rsid w:val="00623939"/>
    <w:rsid w:val="00623CE5"/>
    <w:rsid w:val="00624921"/>
    <w:rsid w:val="00624946"/>
    <w:rsid w:val="006249A7"/>
    <w:rsid w:val="00624CE0"/>
    <w:rsid w:val="00624CF2"/>
    <w:rsid w:val="00624E6A"/>
    <w:rsid w:val="00625362"/>
    <w:rsid w:val="006253B8"/>
    <w:rsid w:val="0062580A"/>
    <w:rsid w:val="0062584D"/>
    <w:rsid w:val="00626362"/>
    <w:rsid w:val="00626746"/>
    <w:rsid w:val="00626DA7"/>
    <w:rsid w:val="00626E72"/>
    <w:rsid w:val="0062723E"/>
    <w:rsid w:val="00627386"/>
    <w:rsid w:val="00627530"/>
    <w:rsid w:val="0062756C"/>
    <w:rsid w:val="006278CF"/>
    <w:rsid w:val="00627B0A"/>
    <w:rsid w:val="0063009B"/>
    <w:rsid w:val="00630B5B"/>
    <w:rsid w:val="00630C6D"/>
    <w:rsid w:val="00630E6D"/>
    <w:rsid w:val="00630EDD"/>
    <w:rsid w:val="006311AB"/>
    <w:rsid w:val="00631463"/>
    <w:rsid w:val="00631AD4"/>
    <w:rsid w:val="00631B05"/>
    <w:rsid w:val="00631B0B"/>
    <w:rsid w:val="00631CD8"/>
    <w:rsid w:val="00632747"/>
    <w:rsid w:val="006329C1"/>
    <w:rsid w:val="00632BC7"/>
    <w:rsid w:val="00632D06"/>
    <w:rsid w:val="00632D47"/>
    <w:rsid w:val="0063314A"/>
    <w:rsid w:val="0063321C"/>
    <w:rsid w:val="0063358F"/>
    <w:rsid w:val="00633CF5"/>
    <w:rsid w:val="00633D67"/>
    <w:rsid w:val="00633FC9"/>
    <w:rsid w:val="0063480F"/>
    <w:rsid w:val="00634937"/>
    <w:rsid w:val="00634A7D"/>
    <w:rsid w:val="00634D8C"/>
    <w:rsid w:val="006350DD"/>
    <w:rsid w:val="006354E7"/>
    <w:rsid w:val="00635538"/>
    <w:rsid w:val="00635721"/>
    <w:rsid w:val="00635D44"/>
    <w:rsid w:val="00636241"/>
    <w:rsid w:val="006364F2"/>
    <w:rsid w:val="00636516"/>
    <w:rsid w:val="00636694"/>
    <w:rsid w:val="0063676B"/>
    <w:rsid w:val="00636B72"/>
    <w:rsid w:val="00636E39"/>
    <w:rsid w:val="00636F2C"/>
    <w:rsid w:val="00636F71"/>
    <w:rsid w:val="0063739E"/>
    <w:rsid w:val="00637493"/>
    <w:rsid w:val="006374A0"/>
    <w:rsid w:val="0063767D"/>
    <w:rsid w:val="006377CD"/>
    <w:rsid w:val="0063789C"/>
    <w:rsid w:val="00637DDB"/>
    <w:rsid w:val="00637E27"/>
    <w:rsid w:val="00640059"/>
    <w:rsid w:val="00640266"/>
    <w:rsid w:val="00640338"/>
    <w:rsid w:val="006404BC"/>
    <w:rsid w:val="00640CE9"/>
    <w:rsid w:val="00640EDA"/>
    <w:rsid w:val="0064142D"/>
    <w:rsid w:val="00641B7C"/>
    <w:rsid w:val="00641BF8"/>
    <w:rsid w:val="006420E7"/>
    <w:rsid w:val="00642189"/>
    <w:rsid w:val="00642333"/>
    <w:rsid w:val="0064236F"/>
    <w:rsid w:val="00642654"/>
    <w:rsid w:val="00642C31"/>
    <w:rsid w:val="00642ECA"/>
    <w:rsid w:val="00642FA8"/>
    <w:rsid w:val="00642FEF"/>
    <w:rsid w:val="00643265"/>
    <w:rsid w:val="00643279"/>
    <w:rsid w:val="00643298"/>
    <w:rsid w:val="006435E1"/>
    <w:rsid w:val="006438B8"/>
    <w:rsid w:val="00643FC5"/>
    <w:rsid w:val="00644063"/>
    <w:rsid w:val="00644432"/>
    <w:rsid w:val="006446D9"/>
    <w:rsid w:val="00644849"/>
    <w:rsid w:val="0064497B"/>
    <w:rsid w:val="00644D7B"/>
    <w:rsid w:val="00644DB2"/>
    <w:rsid w:val="0064501E"/>
    <w:rsid w:val="00645080"/>
    <w:rsid w:val="0064516C"/>
    <w:rsid w:val="006455DC"/>
    <w:rsid w:val="00645767"/>
    <w:rsid w:val="00645997"/>
    <w:rsid w:val="00645A52"/>
    <w:rsid w:val="00645B27"/>
    <w:rsid w:val="0064601E"/>
    <w:rsid w:val="0064604F"/>
    <w:rsid w:val="006460BA"/>
    <w:rsid w:val="00646226"/>
    <w:rsid w:val="00646350"/>
    <w:rsid w:val="006464FB"/>
    <w:rsid w:val="00646D8C"/>
    <w:rsid w:val="00646EBA"/>
    <w:rsid w:val="00647106"/>
    <w:rsid w:val="006473A8"/>
    <w:rsid w:val="006473B2"/>
    <w:rsid w:val="00647476"/>
    <w:rsid w:val="006476B1"/>
    <w:rsid w:val="006477B5"/>
    <w:rsid w:val="00647804"/>
    <w:rsid w:val="00650213"/>
    <w:rsid w:val="006505CF"/>
    <w:rsid w:val="00650931"/>
    <w:rsid w:val="00650ACD"/>
    <w:rsid w:val="00650C78"/>
    <w:rsid w:val="00650D74"/>
    <w:rsid w:val="00651218"/>
    <w:rsid w:val="00651236"/>
    <w:rsid w:val="006517C8"/>
    <w:rsid w:val="00651C7D"/>
    <w:rsid w:val="00651F7F"/>
    <w:rsid w:val="00652625"/>
    <w:rsid w:val="006529BE"/>
    <w:rsid w:val="00652A6B"/>
    <w:rsid w:val="00653111"/>
    <w:rsid w:val="006536FD"/>
    <w:rsid w:val="00653A3F"/>
    <w:rsid w:val="00653B99"/>
    <w:rsid w:val="00653BDC"/>
    <w:rsid w:val="00654232"/>
    <w:rsid w:val="00654703"/>
    <w:rsid w:val="006547C2"/>
    <w:rsid w:val="00655421"/>
    <w:rsid w:val="006559F6"/>
    <w:rsid w:val="0065607F"/>
    <w:rsid w:val="00656188"/>
    <w:rsid w:val="006562A0"/>
    <w:rsid w:val="00656682"/>
    <w:rsid w:val="006567B7"/>
    <w:rsid w:val="006569B0"/>
    <w:rsid w:val="00656A91"/>
    <w:rsid w:val="00656AAF"/>
    <w:rsid w:val="00656CBF"/>
    <w:rsid w:val="00656EDF"/>
    <w:rsid w:val="00656FB4"/>
    <w:rsid w:val="00657464"/>
    <w:rsid w:val="006577E2"/>
    <w:rsid w:val="006578DC"/>
    <w:rsid w:val="00657C98"/>
    <w:rsid w:val="00657D1C"/>
    <w:rsid w:val="00657DEA"/>
    <w:rsid w:val="00657E16"/>
    <w:rsid w:val="00657F96"/>
    <w:rsid w:val="00657FB5"/>
    <w:rsid w:val="00660450"/>
    <w:rsid w:val="0066055E"/>
    <w:rsid w:val="0066094D"/>
    <w:rsid w:val="00660C46"/>
    <w:rsid w:val="0066128C"/>
    <w:rsid w:val="0066146B"/>
    <w:rsid w:val="0066157E"/>
    <w:rsid w:val="00661653"/>
    <w:rsid w:val="00661776"/>
    <w:rsid w:val="00661785"/>
    <w:rsid w:val="00661C14"/>
    <w:rsid w:val="0066204B"/>
    <w:rsid w:val="0066215D"/>
    <w:rsid w:val="006624A4"/>
    <w:rsid w:val="00662584"/>
    <w:rsid w:val="00662588"/>
    <w:rsid w:val="0066267A"/>
    <w:rsid w:val="006626C5"/>
    <w:rsid w:val="00662700"/>
    <w:rsid w:val="00662878"/>
    <w:rsid w:val="006628EF"/>
    <w:rsid w:val="00662AF9"/>
    <w:rsid w:val="00662B75"/>
    <w:rsid w:val="00662BD7"/>
    <w:rsid w:val="00662BF0"/>
    <w:rsid w:val="0066309C"/>
    <w:rsid w:val="006632C9"/>
    <w:rsid w:val="0066353A"/>
    <w:rsid w:val="00663BFA"/>
    <w:rsid w:val="00663F3D"/>
    <w:rsid w:val="00664007"/>
    <w:rsid w:val="0066415B"/>
    <w:rsid w:val="00664523"/>
    <w:rsid w:val="006645B8"/>
    <w:rsid w:val="006649AD"/>
    <w:rsid w:val="00664B1A"/>
    <w:rsid w:val="00664D75"/>
    <w:rsid w:val="00664DFA"/>
    <w:rsid w:val="006650FB"/>
    <w:rsid w:val="00665AC3"/>
    <w:rsid w:val="006667B2"/>
    <w:rsid w:val="006668F7"/>
    <w:rsid w:val="00666C14"/>
    <w:rsid w:val="00666C3B"/>
    <w:rsid w:val="00666CAD"/>
    <w:rsid w:val="00666F49"/>
    <w:rsid w:val="00667069"/>
    <w:rsid w:val="00667408"/>
    <w:rsid w:val="00667B54"/>
    <w:rsid w:val="00667C2F"/>
    <w:rsid w:val="00667CB4"/>
    <w:rsid w:val="00667D3C"/>
    <w:rsid w:val="00667E97"/>
    <w:rsid w:val="0067037B"/>
    <w:rsid w:val="00670A7F"/>
    <w:rsid w:val="00671294"/>
    <w:rsid w:val="00671744"/>
    <w:rsid w:val="00671A04"/>
    <w:rsid w:val="00671B66"/>
    <w:rsid w:val="00671CD0"/>
    <w:rsid w:val="00672732"/>
    <w:rsid w:val="00672A10"/>
    <w:rsid w:val="00672B11"/>
    <w:rsid w:val="006732F3"/>
    <w:rsid w:val="00673594"/>
    <w:rsid w:val="0067369A"/>
    <w:rsid w:val="00673931"/>
    <w:rsid w:val="006739E8"/>
    <w:rsid w:val="00673EBF"/>
    <w:rsid w:val="00673F0A"/>
    <w:rsid w:val="00674169"/>
    <w:rsid w:val="00674261"/>
    <w:rsid w:val="0067432B"/>
    <w:rsid w:val="006743B0"/>
    <w:rsid w:val="0067447F"/>
    <w:rsid w:val="00674A38"/>
    <w:rsid w:val="00674D39"/>
    <w:rsid w:val="00674FDE"/>
    <w:rsid w:val="0067507E"/>
    <w:rsid w:val="0067589B"/>
    <w:rsid w:val="006758A6"/>
    <w:rsid w:val="00675BA4"/>
    <w:rsid w:val="00675CB9"/>
    <w:rsid w:val="00675CDB"/>
    <w:rsid w:val="00676248"/>
    <w:rsid w:val="0067633D"/>
    <w:rsid w:val="00676D40"/>
    <w:rsid w:val="00677032"/>
    <w:rsid w:val="00677919"/>
    <w:rsid w:val="00677D2C"/>
    <w:rsid w:val="00677EA2"/>
    <w:rsid w:val="00680543"/>
    <w:rsid w:val="00680562"/>
    <w:rsid w:val="006806B6"/>
    <w:rsid w:val="006806DD"/>
    <w:rsid w:val="00680861"/>
    <w:rsid w:val="006809A4"/>
    <w:rsid w:val="00680D1A"/>
    <w:rsid w:val="006817C3"/>
    <w:rsid w:val="00681A84"/>
    <w:rsid w:val="00682113"/>
    <w:rsid w:val="006824BD"/>
    <w:rsid w:val="006824C8"/>
    <w:rsid w:val="0068267E"/>
    <w:rsid w:val="00682C12"/>
    <w:rsid w:val="00682C9C"/>
    <w:rsid w:val="00682FC4"/>
    <w:rsid w:val="006837A1"/>
    <w:rsid w:val="006838C3"/>
    <w:rsid w:val="00683A0B"/>
    <w:rsid w:val="00683A8D"/>
    <w:rsid w:val="00683DAB"/>
    <w:rsid w:val="00683F79"/>
    <w:rsid w:val="006843DF"/>
    <w:rsid w:val="00684669"/>
    <w:rsid w:val="00684FD1"/>
    <w:rsid w:val="006852C2"/>
    <w:rsid w:val="00685451"/>
    <w:rsid w:val="00685640"/>
    <w:rsid w:val="00685651"/>
    <w:rsid w:val="006856BC"/>
    <w:rsid w:val="006857FC"/>
    <w:rsid w:val="0068582F"/>
    <w:rsid w:val="00686335"/>
    <w:rsid w:val="006867AE"/>
    <w:rsid w:val="006868B0"/>
    <w:rsid w:val="0068690D"/>
    <w:rsid w:val="00686B1A"/>
    <w:rsid w:val="00686B9F"/>
    <w:rsid w:val="00686D0A"/>
    <w:rsid w:val="00687094"/>
    <w:rsid w:val="006873F1"/>
    <w:rsid w:val="00687899"/>
    <w:rsid w:val="00687B99"/>
    <w:rsid w:val="00690135"/>
    <w:rsid w:val="00690186"/>
    <w:rsid w:val="006904B4"/>
    <w:rsid w:val="00690C5D"/>
    <w:rsid w:val="00690C69"/>
    <w:rsid w:val="00690FBE"/>
    <w:rsid w:val="00691247"/>
    <w:rsid w:val="00691315"/>
    <w:rsid w:val="00691439"/>
    <w:rsid w:val="006914BB"/>
    <w:rsid w:val="00691645"/>
    <w:rsid w:val="006918D6"/>
    <w:rsid w:val="0069223B"/>
    <w:rsid w:val="00692477"/>
    <w:rsid w:val="00692FA1"/>
    <w:rsid w:val="00693482"/>
    <w:rsid w:val="00693699"/>
    <w:rsid w:val="0069387A"/>
    <w:rsid w:val="00693ACF"/>
    <w:rsid w:val="00693B33"/>
    <w:rsid w:val="00693B72"/>
    <w:rsid w:val="00693FC5"/>
    <w:rsid w:val="006940D5"/>
    <w:rsid w:val="006948A9"/>
    <w:rsid w:val="00694EFD"/>
    <w:rsid w:val="0069507B"/>
    <w:rsid w:val="00695ED4"/>
    <w:rsid w:val="0069629F"/>
    <w:rsid w:val="006969BE"/>
    <w:rsid w:val="00696D04"/>
    <w:rsid w:val="0069732C"/>
    <w:rsid w:val="006977D8"/>
    <w:rsid w:val="006977DC"/>
    <w:rsid w:val="00697CCF"/>
    <w:rsid w:val="006A0275"/>
    <w:rsid w:val="006A0ECE"/>
    <w:rsid w:val="006A1055"/>
    <w:rsid w:val="006A151F"/>
    <w:rsid w:val="006A196D"/>
    <w:rsid w:val="006A1B79"/>
    <w:rsid w:val="006A1DAD"/>
    <w:rsid w:val="006A1FC0"/>
    <w:rsid w:val="006A1FEF"/>
    <w:rsid w:val="006A23D9"/>
    <w:rsid w:val="006A2966"/>
    <w:rsid w:val="006A2F70"/>
    <w:rsid w:val="006A3196"/>
    <w:rsid w:val="006A338E"/>
    <w:rsid w:val="006A33F6"/>
    <w:rsid w:val="006A3597"/>
    <w:rsid w:val="006A36BF"/>
    <w:rsid w:val="006A3923"/>
    <w:rsid w:val="006A3AEE"/>
    <w:rsid w:val="006A3B6F"/>
    <w:rsid w:val="006A3C71"/>
    <w:rsid w:val="006A3D8F"/>
    <w:rsid w:val="006A3E2B"/>
    <w:rsid w:val="006A3EA1"/>
    <w:rsid w:val="006A3FDF"/>
    <w:rsid w:val="006A41E6"/>
    <w:rsid w:val="006A4476"/>
    <w:rsid w:val="006A4C79"/>
    <w:rsid w:val="006A4D03"/>
    <w:rsid w:val="006A4D72"/>
    <w:rsid w:val="006A4DE0"/>
    <w:rsid w:val="006A4F47"/>
    <w:rsid w:val="006A4FB1"/>
    <w:rsid w:val="006A5932"/>
    <w:rsid w:val="006A5B57"/>
    <w:rsid w:val="006A5DC2"/>
    <w:rsid w:val="006A60D1"/>
    <w:rsid w:val="006A61D5"/>
    <w:rsid w:val="006A64F7"/>
    <w:rsid w:val="006A671F"/>
    <w:rsid w:val="006A6A2D"/>
    <w:rsid w:val="006A6E0C"/>
    <w:rsid w:val="006A6F0F"/>
    <w:rsid w:val="006A7046"/>
    <w:rsid w:val="006A71F1"/>
    <w:rsid w:val="006A7553"/>
    <w:rsid w:val="006A758A"/>
    <w:rsid w:val="006A7730"/>
    <w:rsid w:val="006A78C1"/>
    <w:rsid w:val="006A78EB"/>
    <w:rsid w:val="006A7CD3"/>
    <w:rsid w:val="006B02D5"/>
    <w:rsid w:val="006B03F4"/>
    <w:rsid w:val="006B073B"/>
    <w:rsid w:val="006B09D9"/>
    <w:rsid w:val="006B0CB3"/>
    <w:rsid w:val="006B0F05"/>
    <w:rsid w:val="006B0FBA"/>
    <w:rsid w:val="006B10A9"/>
    <w:rsid w:val="006B12D2"/>
    <w:rsid w:val="006B168D"/>
    <w:rsid w:val="006B1F29"/>
    <w:rsid w:val="006B292E"/>
    <w:rsid w:val="006B2D16"/>
    <w:rsid w:val="006B2DC2"/>
    <w:rsid w:val="006B2EE6"/>
    <w:rsid w:val="006B2F8C"/>
    <w:rsid w:val="006B3457"/>
    <w:rsid w:val="006B34B4"/>
    <w:rsid w:val="006B3AED"/>
    <w:rsid w:val="006B3DB3"/>
    <w:rsid w:val="006B4365"/>
    <w:rsid w:val="006B43AB"/>
    <w:rsid w:val="006B450C"/>
    <w:rsid w:val="006B479E"/>
    <w:rsid w:val="006B4C6B"/>
    <w:rsid w:val="006B4D5D"/>
    <w:rsid w:val="006B4F38"/>
    <w:rsid w:val="006B514C"/>
    <w:rsid w:val="006B53E7"/>
    <w:rsid w:val="006B5472"/>
    <w:rsid w:val="006B55D3"/>
    <w:rsid w:val="006B5977"/>
    <w:rsid w:val="006B6174"/>
    <w:rsid w:val="006B6239"/>
    <w:rsid w:val="006B68B0"/>
    <w:rsid w:val="006B6986"/>
    <w:rsid w:val="006B6B39"/>
    <w:rsid w:val="006B7380"/>
    <w:rsid w:val="006B7B51"/>
    <w:rsid w:val="006B7FF8"/>
    <w:rsid w:val="006C02A0"/>
    <w:rsid w:val="006C0513"/>
    <w:rsid w:val="006C0566"/>
    <w:rsid w:val="006C0844"/>
    <w:rsid w:val="006C0EC0"/>
    <w:rsid w:val="006C12CF"/>
    <w:rsid w:val="006C135A"/>
    <w:rsid w:val="006C155F"/>
    <w:rsid w:val="006C1823"/>
    <w:rsid w:val="006C1AB0"/>
    <w:rsid w:val="006C2E5C"/>
    <w:rsid w:val="006C2FD4"/>
    <w:rsid w:val="006C3554"/>
    <w:rsid w:val="006C3910"/>
    <w:rsid w:val="006C3DB9"/>
    <w:rsid w:val="006C3F2A"/>
    <w:rsid w:val="006C43F5"/>
    <w:rsid w:val="006C441B"/>
    <w:rsid w:val="006C463B"/>
    <w:rsid w:val="006C47FB"/>
    <w:rsid w:val="006C4D51"/>
    <w:rsid w:val="006C4F75"/>
    <w:rsid w:val="006C4FF0"/>
    <w:rsid w:val="006C4FF7"/>
    <w:rsid w:val="006C5119"/>
    <w:rsid w:val="006C51E6"/>
    <w:rsid w:val="006C537B"/>
    <w:rsid w:val="006C541E"/>
    <w:rsid w:val="006C5B0A"/>
    <w:rsid w:val="006C5FE3"/>
    <w:rsid w:val="006C6088"/>
    <w:rsid w:val="006C6667"/>
    <w:rsid w:val="006C6699"/>
    <w:rsid w:val="006C6830"/>
    <w:rsid w:val="006C701B"/>
    <w:rsid w:val="006C7314"/>
    <w:rsid w:val="006C74DC"/>
    <w:rsid w:val="006C78BE"/>
    <w:rsid w:val="006C7CCF"/>
    <w:rsid w:val="006D0003"/>
    <w:rsid w:val="006D0562"/>
    <w:rsid w:val="006D062F"/>
    <w:rsid w:val="006D0BCE"/>
    <w:rsid w:val="006D0E60"/>
    <w:rsid w:val="006D0E8C"/>
    <w:rsid w:val="006D0F3D"/>
    <w:rsid w:val="006D1238"/>
    <w:rsid w:val="006D137E"/>
    <w:rsid w:val="006D142D"/>
    <w:rsid w:val="006D154C"/>
    <w:rsid w:val="006D16B2"/>
    <w:rsid w:val="006D2303"/>
    <w:rsid w:val="006D235B"/>
    <w:rsid w:val="006D26AE"/>
    <w:rsid w:val="006D2D83"/>
    <w:rsid w:val="006D2D8E"/>
    <w:rsid w:val="006D2E6C"/>
    <w:rsid w:val="006D337B"/>
    <w:rsid w:val="006D37F0"/>
    <w:rsid w:val="006D3890"/>
    <w:rsid w:val="006D3B1F"/>
    <w:rsid w:val="006D429D"/>
    <w:rsid w:val="006D43FD"/>
    <w:rsid w:val="006D4C18"/>
    <w:rsid w:val="006D4E2E"/>
    <w:rsid w:val="006D4EEA"/>
    <w:rsid w:val="006D5184"/>
    <w:rsid w:val="006D53B8"/>
    <w:rsid w:val="006D5405"/>
    <w:rsid w:val="006D586A"/>
    <w:rsid w:val="006D6524"/>
    <w:rsid w:val="006D66BA"/>
    <w:rsid w:val="006D6937"/>
    <w:rsid w:val="006D6B90"/>
    <w:rsid w:val="006D6D49"/>
    <w:rsid w:val="006D6F61"/>
    <w:rsid w:val="006D71C1"/>
    <w:rsid w:val="006D72F9"/>
    <w:rsid w:val="006D73EC"/>
    <w:rsid w:val="006D7407"/>
    <w:rsid w:val="006D7BCF"/>
    <w:rsid w:val="006D7F2A"/>
    <w:rsid w:val="006E0551"/>
    <w:rsid w:val="006E06F8"/>
    <w:rsid w:val="006E07EB"/>
    <w:rsid w:val="006E0A1F"/>
    <w:rsid w:val="006E0B1A"/>
    <w:rsid w:val="006E0C6F"/>
    <w:rsid w:val="006E0F57"/>
    <w:rsid w:val="006E1249"/>
    <w:rsid w:val="006E150B"/>
    <w:rsid w:val="006E15FD"/>
    <w:rsid w:val="006E1615"/>
    <w:rsid w:val="006E16DA"/>
    <w:rsid w:val="006E1A15"/>
    <w:rsid w:val="006E1BB9"/>
    <w:rsid w:val="006E1C55"/>
    <w:rsid w:val="006E1E3E"/>
    <w:rsid w:val="006E2136"/>
    <w:rsid w:val="006E218C"/>
    <w:rsid w:val="006E21AD"/>
    <w:rsid w:val="006E22AE"/>
    <w:rsid w:val="006E282D"/>
    <w:rsid w:val="006E2DB3"/>
    <w:rsid w:val="006E37FC"/>
    <w:rsid w:val="006E394C"/>
    <w:rsid w:val="006E3D43"/>
    <w:rsid w:val="006E3DCC"/>
    <w:rsid w:val="006E3E82"/>
    <w:rsid w:val="006E4135"/>
    <w:rsid w:val="006E4380"/>
    <w:rsid w:val="006E46C0"/>
    <w:rsid w:val="006E495C"/>
    <w:rsid w:val="006E4E99"/>
    <w:rsid w:val="006E505D"/>
    <w:rsid w:val="006E535E"/>
    <w:rsid w:val="006E538A"/>
    <w:rsid w:val="006E57C8"/>
    <w:rsid w:val="006E5A21"/>
    <w:rsid w:val="006E5CF7"/>
    <w:rsid w:val="006E6303"/>
    <w:rsid w:val="006E6D11"/>
    <w:rsid w:val="006E70B7"/>
    <w:rsid w:val="006E729B"/>
    <w:rsid w:val="006E7562"/>
    <w:rsid w:val="006E7604"/>
    <w:rsid w:val="006E7670"/>
    <w:rsid w:val="006E7816"/>
    <w:rsid w:val="006E7EA0"/>
    <w:rsid w:val="006F01D4"/>
    <w:rsid w:val="006F03B3"/>
    <w:rsid w:val="006F0815"/>
    <w:rsid w:val="006F14BD"/>
    <w:rsid w:val="006F166E"/>
    <w:rsid w:val="006F18F1"/>
    <w:rsid w:val="006F1B99"/>
    <w:rsid w:val="006F1D95"/>
    <w:rsid w:val="006F1E25"/>
    <w:rsid w:val="006F1EC0"/>
    <w:rsid w:val="006F232B"/>
    <w:rsid w:val="006F2565"/>
    <w:rsid w:val="006F264E"/>
    <w:rsid w:val="006F2821"/>
    <w:rsid w:val="006F2977"/>
    <w:rsid w:val="006F2CE2"/>
    <w:rsid w:val="006F2FEC"/>
    <w:rsid w:val="006F3604"/>
    <w:rsid w:val="006F3703"/>
    <w:rsid w:val="006F3706"/>
    <w:rsid w:val="006F3BB1"/>
    <w:rsid w:val="006F40B9"/>
    <w:rsid w:val="006F422D"/>
    <w:rsid w:val="006F4BF9"/>
    <w:rsid w:val="006F4C91"/>
    <w:rsid w:val="006F4EBC"/>
    <w:rsid w:val="006F512A"/>
    <w:rsid w:val="006F515A"/>
    <w:rsid w:val="006F5A9C"/>
    <w:rsid w:val="006F5B22"/>
    <w:rsid w:val="006F5DCA"/>
    <w:rsid w:val="006F5E0E"/>
    <w:rsid w:val="006F667E"/>
    <w:rsid w:val="006F670A"/>
    <w:rsid w:val="006F67D5"/>
    <w:rsid w:val="006F6FAD"/>
    <w:rsid w:val="006F77DE"/>
    <w:rsid w:val="006F7AF5"/>
    <w:rsid w:val="006F7D83"/>
    <w:rsid w:val="00700165"/>
    <w:rsid w:val="00700436"/>
    <w:rsid w:val="0070080C"/>
    <w:rsid w:val="00700B45"/>
    <w:rsid w:val="00700CD2"/>
    <w:rsid w:val="00700D0A"/>
    <w:rsid w:val="00700D38"/>
    <w:rsid w:val="00700DF2"/>
    <w:rsid w:val="00700EDC"/>
    <w:rsid w:val="00701205"/>
    <w:rsid w:val="007015A8"/>
    <w:rsid w:val="00701607"/>
    <w:rsid w:val="0070170B"/>
    <w:rsid w:val="00701AD0"/>
    <w:rsid w:val="00701CFB"/>
    <w:rsid w:val="00701E1B"/>
    <w:rsid w:val="00701F50"/>
    <w:rsid w:val="00702244"/>
    <w:rsid w:val="00702696"/>
    <w:rsid w:val="00702A6C"/>
    <w:rsid w:val="00702BAE"/>
    <w:rsid w:val="00702E5C"/>
    <w:rsid w:val="00703147"/>
    <w:rsid w:val="0070348A"/>
    <w:rsid w:val="007038D3"/>
    <w:rsid w:val="00703A43"/>
    <w:rsid w:val="00703B8F"/>
    <w:rsid w:val="0070430D"/>
    <w:rsid w:val="0070439F"/>
    <w:rsid w:val="0070487A"/>
    <w:rsid w:val="00704886"/>
    <w:rsid w:val="0070508A"/>
    <w:rsid w:val="007053DD"/>
    <w:rsid w:val="00705BE9"/>
    <w:rsid w:val="00706067"/>
    <w:rsid w:val="0070611E"/>
    <w:rsid w:val="0070649C"/>
    <w:rsid w:val="0070657B"/>
    <w:rsid w:val="00706591"/>
    <w:rsid w:val="007065EB"/>
    <w:rsid w:val="00706788"/>
    <w:rsid w:val="0070690C"/>
    <w:rsid w:val="00707178"/>
    <w:rsid w:val="0070735F"/>
    <w:rsid w:val="007073F1"/>
    <w:rsid w:val="00707558"/>
    <w:rsid w:val="007075C1"/>
    <w:rsid w:val="00707A88"/>
    <w:rsid w:val="00707D69"/>
    <w:rsid w:val="00710390"/>
    <w:rsid w:val="007106A2"/>
    <w:rsid w:val="00710BBC"/>
    <w:rsid w:val="00710C99"/>
    <w:rsid w:val="0071133E"/>
    <w:rsid w:val="007113B5"/>
    <w:rsid w:val="00711475"/>
    <w:rsid w:val="007116AD"/>
    <w:rsid w:val="007117C7"/>
    <w:rsid w:val="0071183A"/>
    <w:rsid w:val="007118EB"/>
    <w:rsid w:val="00711C60"/>
    <w:rsid w:val="007123E0"/>
    <w:rsid w:val="00712460"/>
    <w:rsid w:val="007125E1"/>
    <w:rsid w:val="00712922"/>
    <w:rsid w:val="00712BA9"/>
    <w:rsid w:val="00712D5B"/>
    <w:rsid w:val="00712D7A"/>
    <w:rsid w:val="00713795"/>
    <w:rsid w:val="00713945"/>
    <w:rsid w:val="00713FE5"/>
    <w:rsid w:val="0071412D"/>
    <w:rsid w:val="00714396"/>
    <w:rsid w:val="0071466D"/>
    <w:rsid w:val="007147E3"/>
    <w:rsid w:val="00714C7F"/>
    <w:rsid w:val="00714D4A"/>
    <w:rsid w:val="00714D81"/>
    <w:rsid w:val="00714E8E"/>
    <w:rsid w:val="00715201"/>
    <w:rsid w:val="00715709"/>
    <w:rsid w:val="007159B6"/>
    <w:rsid w:val="007161F4"/>
    <w:rsid w:val="00716455"/>
    <w:rsid w:val="0071654B"/>
    <w:rsid w:val="007166F7"/>
    <w:rsid w:val="00716749"/>
    <w:rsid w:val="00716756"/>
    <w:rsid w:val="0071675E"/>
    <w:rsid w:val="007169AC"/>
    <w:rsid w:val="00716D6B"/>
    <w:rsid w:val="00716E83"/>
    <w:rsid w:val="00717360"/>
    <w:rsid w:val="0071798E"/>
    <w:rsid w:val="00717EBF"/>
    <w:rsid w:val="00720190"/>
    <w:rsid w:val="007202AA"/>
    <w:rsid w:val="00720394"/>
    <w:rsid w:val="00720433"/>
    <w:rsid w:val="00720952"/>
    <w:rsid w:val="00720AF1"/>
    <w:rsid w:val="00720E75"/>
    <w:rsid w:val="00721835"/>
    <w:rsid w:val="00721B7B"/>
    <w:rsid w:val="00721C9C"/>
    <w:rsid w:val="00722024"/>
    <w:rsid w:val="007220FD"/>
    <w:rsid w:val="00722249"/>
    <w:rsid w:val="00722530"/>
    <w:rsid w:val="007225B4"/>
    <w:rsid w:val="00722769"/>
    <w:rsid w:val="00722F28"/>
    <w:rsid w:val="007232AC"/>
    <w:rsid w:val="00723539"/>
    <w:rsid w:val="00723705"/>
    <w:rsid w:val="00723BC9"/>
    <w:rsid w:val="00723CAC"/>
    <w:rsid w:val="00723EDE"/>
    <w:rsid w:val="0072433D"/>
    <w:rsid w:val="00724495"/>
    <w:rsid w:val="0072452F"/>
    <w:rsid w:val="0072465F"/>
    <w:rsid w:val="00724988"/>
    <w:rsid w:val="00724BFC"/>
    <w:rsid w:val="00724DAA"/>
    <w:rsid w:val="007254AB"/>
    <w:rsid w:val="007255C3"/>
    <w:rsid w:val="00725F95"/>
    <w:rsid w:val="00726029"/>
    <w:rsid w:val="0072611E"/>
    <w:rsid w:val="007263FF"/>
    <w:rsid w:val="007265D2"/>
    <w:rsid w:val="00726632"/>
    <w:rsid w:val="00726936"/>
    <w:rsid w:val="00726CD3"/>
    <w:rsid w:val="00726E83"/>
    <w:rsid w:val="00726EA0"/>
    <w:rsid w:val="00727113"/>
    <w:rsid w:val="00727169"/>
    <w:rsid w:val="007271CB"/>
    <w:rsid w:val="00727357"/>
    <w:rsid w:val="007277E7"/>
    <w:rsid w:val="00727D2E"/>
    <w:rsid w:val="00730068"/>
    <w:rsid w:val="00730506"/>
    <w:rsid w:val="00730605"/>
    <w:rsid w:val="00730613"/>
    <w:rsid w:val="00730702"/>
    <w:rsid w:val="00730A5E"/>
    <w:rsid w:val="00730C1B"/>
    <w:rsid w:val="0073116F"/>
    <w:rsid w:val="007311E3"/>
    <w:rsid w:val="00731443"/>
    <w:rsid w:val="00731482"/>
    <w:rsid w:val="007314E7"/>
    <w:rsid w:val="0073164E"/>
    <w:rsid w:val="007318AD"/>
    <w:rsid w:val="00731A0C"/>
    <w:rsid w:val="00731AEB"/>
    <w:rsid w:val="00731C07"/>
    <w:rsid w:val="00731F55"/>
    <w:rsid w:val="007324BB"/>
    <w:rsid w:val="0073269B"/>
    <w:rsid w:val="007329C5"/>
    <w:rsid w:val="00732CA2"/>
    <w:rsid w:val="00732CEB"/>
    <w:rsid w:val="00732D3E"/>
    <w:rsid w:val="00732DB3"/>
    <w:rsid w:val="00732EDF"/>
    <w:rsid w:val="00733055"/>
    <w:rsid w:val="00733156"/>
    <w:rsid w:val="0073373E"/>
    <w:rsid w:val="007339AB"/>
    <w:rsid w:val="00734076"/>
    <w:rsid w:val="00734A37"/>
    <w:rsid w:val="00734D7F"/>
    <w:rsid w:val="00734F95"/>
    <w:rsid w:val="007353CA"/>
    <w:rsid w:val="007354E6"/>
    <w:rsid w:val="00736B8A"/>
    <w:rsid w:val="00736BE0"/>
    <w:rsid w:val="00736CEA"/>
    <w:rsid w:val="00736DE9"/>
    <w:rsid w:val="007373A5"/>
    <w:rsid w:val="0073744A"/>
    <w:rsid w:val="0073745C"/>
    <w:rsid w:val="007374F9"/>
    <w:rsid w:val="00737A7A"/>
    <w:rsid w:val="00737ECB"/>
    <w:rsid w:val="0074085D"/>
    <w:rsid w:val="0074156D"/>
    <w:rsid w:val="0074160E"/>
    <w:rsid w:val="0074161A"/>
    <w:rsid w:val="0074180F"/>
    <w:rsid w:val="00741B3C"/>
    <w:rsid w:val="007420F1"/>
    <w:rsid w:val="0074245A"/>
    <w:rsid w:val="00742B46"/>
    <w:rsid w:val="007433FB"/>
    <w:rsid w:val="0074370E"/>
    <w:rsid w:val="00743864"/>
    <w:rsid w:val="00743E6B"/>
    <w:rsid w:val="00744931"/>
    <w:rsid w:val="00744A17"/>
    <w:rsid w:val="00744BC5"/>
    <w:rsid w:val="00744C33"/>
    <w:rsid w:val="00744C4D"/>
    <w:rsid w:val="00744D7B"/>
    <w:rsid w:val="00744FA0"/>
    <w:rsid w:val="00745471"/>
    <w:rsid w:val="007454BF"/>
    <w:rsid w:val="00745634"/>
    <w:rsid w:val="00745878"/>
    <w:rsid w:val="00745950"/>
    <w:rsid w:val="00745FEA"/>
    <w:rsid w:val="00746383"/>
    <w:rsid w:val="00746A01"/>
    <w:rsid w:val="00746D4B"/>
    <w:rsid w:val="00746E9E"/>
    <w:rsid w:val="0074701F"/>
    <w:rsid w:val="007471CA"/>
    <w:rsid w:val="007472E1"/>
    <w:rsid w:val="00747654"/>
    <w:rsid w:val="00747703"/>
    <w:rsid w:val="00747B9D"/>
    <w:rsid w:val="00747D69"/>
    <w:rsid w:val="00750567"/>
    <w:rsid w:val="0075063E"/>
    <w:rsid w:val="00750720"/>
    <w:rsid w:val="00750D9D"/>
    <w:rsid w:val="0075102D"/>
    <w:rsid w:val="007512C5"/>
    <w:rsid w:val="00751320"/>
    <w:rsid w:val="00751557"/>
    <w:rsid w:val="00751E64"/>
    <w:rsid w:val="0075269C"/>
    <w:rsid w:val="00752842"/>
    <w:rsid w:val="007529E1"/>
    <w:rsid w:val="00752C91"/>
    <w:rsid w:val="00752F11"/>
    <w:rsid w:val="00752F49"/>
    <w:rsid w:val="00753075"/>
    <w:rsid w:val="0075333D"/>
    <w:rsid w:val="00753697"/>
    <w:rsid w:val="007537BA"/>
    <w:rsid w:val="00753858"/>
    <w:rsid w:val="00753A99"/>
    <w:rsid w:val="00753D63"/>
    <w:rsid w:val="00753EF9"/>
    <w:rsid w:val="007543EE"/>
    <w:rsid w:val="00754816"/>
    <w:rsid w:val="00754831"/>
    <w:rsid w:val="00754860"/>
    <w:rsid w:val="007561F1"/>
    <w:rsid w:val="0075664B"/>
    <w:rsid w:val="00756973"/>
    <w:rsid w:val="00756A1E"/>
    <w:rsid w:val="00757213"/>
    <w:rsid w:val="0075731E"/>
    <w:rsid w:val="00757332"/>
    <w:rsid w:val="00757440"/>
    <w:rsid w:val="007574D5"/>
    <w:rsid w:val="007577C5"/>
    <w:rsid w:val="00757D90"/>
    <w:rsid w:val="00757E59"/>
    <w:rsid w:val="00760A40"/>
    <w:rsid w:val="00760B15"/>
    <w:rsid w:val="00760D76"/>
    <w:rsid w:val="007613C7"/>
    <w:rsid w:val="00762277"/>
    <w:rsid w:val="007628D8"/>
    <w:rsid w:val="00762923"/>
    <w:rsid w:val="00762C70"/>
    <w:rsid w:val="00762D4C"/>
    <w:rsid w:val="00762D98"/>
    <w:rsid w:val="00762D9C"/>
    <w:rsid w:val="00762F99"/>
    <w:rsid w:val="00763043"/>
    <w:rsid w:val="007630AD"/>
    <w:rsid w:val="00763134"/>
    <w:rsid w:val="00763183"/>
    <w:rsid w:val="007635E0"/>
    <w:rsid w:val="00763675"/>
    <w:rsid w:val="007637CD"/>
    <w:rsid w:val="00763AB0"/>
    <w:rsid w:val="00763B2B"/>
    <w:rsid w:val="00763F60"/>
    <w:rsid w:val="00764651"/>
    <w:rsid w:val="00764C60"/>
    <w:rsid w:val="00764DFA"/>
    <w:rsid w:val="00764E40"/>
    <w:rsid w:val="00764EA1"/>
    <w:rsid w:val="00765630"/>
    <w:rsid w:val="007657D8"/>
    <w:rsid w:val="007657F0"/>
    <w:rsid w:val="00765B46"/>
    <w:rsid w:val="00765EFC"/>
    <w:rsid w:val="007662B9"/>
    <w:rsid w:val="00766434"/>
    <w:rsid w:val="0076651A"/>
    <w:rsid w:val="007667EF"/>
    <w:rsid w:val="0076715E"/>
    <w:rsid w:val="0076732D"/>
    <w:rsid w:val="0076741A"/>
    <w:rsid w:val="00767652"/>
    <w:rsid w:val="00770011"/>
    <w:rsid w:val="007700D4"/>
    <w:rsid w:val="007701A8"/>
    <w:rsid w:val="007702B6"/>
    <w:rsid w:val="007703AC"/>
    <w:rsid w:val="007705E5"/>
    <w:rsid w:val="00770B72"/>
    <w:rsid w:val="00770D6C"/>
    <w:rsid w:val="007712B6"/>
    <w:rsid w:val="00771597"/>
    <w:rsid w:val="007717F1"/>
    <w:rsid w:val="007718D7"/>
    <w:rsid w:val="007720BE"/>
    <w:rsid w:val="007729F9"/>
    <w:rsid w:val="00772C78"/>
    <w:rsid w:val="007733A9"/>
    <w:rsid w:val="00773845"/>
    <w:rsid w:val="0077388C"/>
    <w:rsid w:val="00773B6A"/>
    <w:rsid w:val="00773D37"/>
    <w:rsid w:val="00773DBE"/>
    <w:rsid w:val="00773EAD"/>
    <w:rsid w:val="0077436E"/>
    <w:rsid w:val="00774440"/>
    <w:rsid w:val="00774876"/>
    <w:rsid w:val="007748B1"/>
    <w:rsid w:val="00774AE4"/>
    <w:rsid w:val="00774D84"/>
    <w:rsid w:val="007752CF"/>
    <w:rsid w:val="00775357"/>
    <w:rsid w:val="007755CE"/>
    <w:rsid w:val="00775656"/>
    <w:rsid w:val="007756D0"/>
    <w:rsid w:val="00775789"/>
    <w:rsid w:val="007759F8"/>
    <w:rsid w:val="00775C9F"/>
    <w:rsid w:val="00775CA5"/>
    <w:rsid w:val="00775ED6"/>
    <w:rsid w:val="00775F04"/>
    <w:rsid w:val="00775FBE"/>
    <w:rsid w:val="00775FC1"/>
    <w:rsid w:val="00776319"/>
    <w:rsid w:val="0077682A"/>
    <w:rsid w:val="007768C1"/>
    <w:rsid w:val="00776B14"/>
    <w:rsid w:val="00776B41"/>
    <w:rsid w:val="0077726F"/>
    <w:rsid w:val="00777481"/>
    <w:rsid w:val="007776F7"/>
    <w:rsid w:val="00777913"/>
    <w:rsid w:val="00777A88"/>
    <w:rsid w:val="00777C46"/>
    <w:rsid w:val="007801FA"/>
    <w:rsid w:val="00780205"/>
    <w:rsid w:val="007802C7"/>
    <w:rsid w:val="0078088B"/>
    <w:rsid w:val="0078089B"/>
    <w:rsid w:val="00780A99"/>
    <w:rsid w:val="00780C48"/>
    <w:rsid w:val="00780D5C"/>
    <w:rsid w:val="00780F8B"/>
    <w:rsid w:val="00781012"/>
    <w:rsid w:val="00781364"/>
    <w:rsid w:val="00781E56"/>
    <w:rsid w:val="00781F2A"/>
    <w:rsid w:val="007822F6"/>
    <w:rsid w:val="00782394"/>
    <w:rsid w:val="0078254E"/>
    <w:rsid w:val="0078268D"/>
    <w:rsid w:val="007826CE"/>
    <w:rsid w:val="007827B8"/>
    <w:rsid w:val="00782A57"/>
    <w:rsid w:val="00782D18"/>
    <w:rsid w:val="00782D82"/>
    <w:rsid w:val="00782DA9"/>
    <w:rsid w:val="00782EB1"/>
    <w:rsid w:val="0078309A"/>
    <w:rsid w:val="00783151"/>
    <w:rsid w:val="007832C4"/>
    <w:rsid w:val="007835E0"/>
    <w:rsid w:val="007835ED"/>
    <w:rsid w:val="0078364D"/>
    <w:rsid w:val="00783980"/>
    <w:rsid w:val="007839EB"/>
    <w:rsid w:val="007839FB"/>
    <w:rsid w:val="00784458"/>
    <w:rsid w:val="00784521"/>
    <w:rsid w:val="0078480F"/>
    <w:rsid w:val="00784D93"/>
    <w:rsid w:val="00784FD6"/>
    <w:rsid w:val="007855EB"/>
    <w:rsid w:val="007856D4"/>
    <w:rsid w:val="00785911"/>
    <w:rsid w:val="00785918"/>
    <w:rsid w:val="00785962"/>
    <w:rsid w:val="007859E8"/>
    <w:rsid w:val="00785F4C"/>
    <w:rsid w:val="00785FA4"/>
    <w:rsid w:val="00786051"/>
    <w:rsid w:val="0078628A"/>
    <w:rsid w:val="007866E3"/>
    <w:rsid w:val="0078671D"/>
    <w:rsid w:val="007868BA"/>
    <w:rsid w:val="00786C12"/>
    <w:rsid w:val="00787053"/>
    <w:rsid w:val="007870EF"/>
    <w:rsid w:val="00787620"/>
    <w:rsid w:val="007876C2"/>
    <w:rsid w:val="00787779"/>
    <w:rsid w:val="0078789C"/>
    <w:rsid w:val="00787976"/>
    <w:rsid w:val="00787CC2"/>
    <w:rsid w:val="00787E46"/>
    <w:rsid w:val="00790205"/>
    <w:rsid w:val="0079050C"/>
    <w:rsid w:val="0079057D"/>
    <w:rsid w:val="00790EA7"/>
    <w:rsid w:val="0079138A"/>
    <w:rsid w:val="00791413"/>
    <w:rsid w:val="007917B3"/>
    <w:rsid w:val="007919E5"/>
    <w:rsid w:val="00791ADB"/>
    <w:rsid w:val="00791B05"/>
    <w:rsid w:val="00791B15"/>
    <w:rsid w:val="00791B44"/>
    <w:rsid w:val="00791CC9"/>
    <w:rsid w:val="00792185"/>
    <w:rsid w:val="00792AE5"/>
    <w:rsid w:val="00792FF5"/>
    <w:rsid w:val="00793305"/>
    <w:rsid w:val="007933DE"/>
    <w:rsid w:val="007934CF"/>
    <w:rsid w:val="00793586"/>
    <w:rsid w:val="00793653"/>
    <w:rsid w:val="007939D1"/>
    <w:rsid w:val="00793BFF"/>
    <w:rsid w:val="00794C68"/>
    <w:rsid w:val="00794E3F"/>
    <w:rsid w:val="00794F87"/>
    <w:rsid w:val="007950E9"/>
    <w:rsid w:val="007955BA"/>
    <w:rsid w:val="00795A4F"/>
    <w:rsid w:val="00795A6B"/>
    <w:rsid w:val="00795AF0"/>
    <w:rsid w:val="00795E0C"/>
    <w:rsid w:val="00795F38"/>
    <w:rsid w:val="00796235"/>
    <w:rsid w:val="00796445"/>
    <w:rsid w:val="00796963"/>
    <w:rsid w:val="007972AE"/>
    <w:rsid w:val="00797403"/>
    <w:rsid w:val="00797664"/>
    <w:rsid w:val="007976A1"/>
    <w:rsid w:val="007976CD"/>
    <w:rsid w:val="007977C8"/>
    <w:rsid w:val="007977E3"/>
    <w:rsid w:val="00797C05"/>
    <w:rsid w:val="00797C7F"/>
    <w:rsid w:val="00797F27"/>
    <w:rsid w:val="007A0074"/>
    <w:rsid w:val="007A0112"/>
    <w:rsid w:val="007A0267"/>
    <w:rsid w:val="007A049C"/>
    <w:rsid w:val="007A0552"/>
    <w:rsid w:val="007A05D2"/>
    <w:rsid w:val="007A0770"/>
    <w:rsid w:val="007A081F"/>
    <w:rsid w:val="007A0CA5"/>
    <w:rsid w:val="007A0CAA"/>
    <w:rsid w:val="007A0D5F"/>
    <w:rsid w:val="007A13EE"/>
    <w:rsid w:val="007A14B9"/>
    <w:rsid w:val="007A14C9"/>
    <w:rsid w:val="007A1560"/>
    <w:rsid w:val="007A1764"/>
    <w:rsid w:val="007A17DD"/>
    <w:rsid w:val="007A1E65"/>
    <w:rsid w:val="007A1F72"/>
    <w:rsid w:val="007A1FD9"/>
    <w:rsid w:val="007A2246"/>
    <w:rsid w:val="007A22AE"/>
    <w:rsid w:val="007A22F8"/>
    <w:rsid w:val="007A2B44"/>
    <w:rsid w:val="007A2C3C"/>
    <w:rsid w:val="007A2E6E"/>
    <w:rsid w:val="007A30D6"/>
    <w:rsid w:val="007A34C5"/>
    <w:rsid w:val="007A395E"/>
    <w:rsid w:val="007A3BA7"/>
    <w:rsid w:val="007A3BAA"/>
    <w:rsid w:val="007A4064"/>
    <w:rsid w:val="007A42CC"/>
    <w:rsid w:val="007A435A"/>
    <w:rsid w:val="007A446F"/>
    <w:rsid w:val="007A4675"/>
    <w:rsid w:val="007A46C7"/>
    <w:rsid w:val="007A4E9C"/>
    <w:rsid w:val="007A5432"/>
    <w:rsid w:val="007A5571"/>
    <w:rsid w:val="007A5BE4"/>
    <w:rsid w:val="007A61CD"/>
    <w:rsid w:val="007A6241"/>
    <w:rsid w:val="007A6706"/>
    <w:rsid w:val="007A692C"/>
    <w:rsid w:val="007A6945"/>
    <w:rsid w:val="007A697E"/>
    <w:rsid w:val="007A6981"/>
    <w:rsid w:val="007A6C24"/>
    <w:rsid w:val="007A6C8E"/>
    <w:rsid w:val="007A6E66"/>
    <w:rsid w:val="007A6ED5"/>
    <w:rsid w:val="007A7098"/>
    <w:rsid w:val="007A717F"/>
    <w:rsid w:val="007A7717"/>
    <w:rsid w:val="007A776A"/>
    <w:rsid w:val="007A7B47"/>
    <w:rsid w:val="007A7ECF"/>
    <w:rsid w:val="007B041C"/>
    <w:rsid w:val="007B0472"/>
    <w:rsid w:val="007B06AE"/>
    <w:rsid w:val="007B0DD0"/>
    <w:rsid w:val="007B0EAB"/>
    <w:rsid w:val="007B10AA"/>
    <w:rsid w:val="007B11B1"/>
    <w:rsid w:val="007B12C3"/>
    <w:rsid w:val="007B138A"/>
    <w:rsid w:val="007B16B8"/>
    <w:rsid w:val="007B17AF"/>
    <w:rsid w:val="007B182B"/>
    <w:rsid w:val="007B1C22"/>
    <w:rsid w:val="007B1E0C"/>
    <w:rsid w:val="007B1EC6"/>
    <w:rsid w:val="007B208A"/>
    <w:rsid w:val="007B2242"/>
    <w:rsid w:val="007B237D"/>
    <w:rsid w:val="007B23F3"/>
    <w:rsid w:val="007B24C2"/>
    <w:rsid w:val="007B2DA8"/>
    <w:rsid w:val="007B2E2A"/>
    <w:rsid w:val="007B31CF"/>
    <w:rsid w:val="007B3275"/>
    <w:rsid w:val="007B32B6"/>
    <w:rsid w:val="007B33E0"/>
    <w:rsid w:val="007B36E9"/>
    <w:rsid w:val="007B39BD"/>
    <w:rsid w:val="007B40EE"/>
    <w:rsid w:val="007B40FA"/>
    <w:rsid w:val="007B4429"/>
    <w:rsid w:val="007B49F1"/>
    <w:rsid w:val="007B4C63"/>
    <w:rsid w:val="007B4F64"/>
    <w:rsid w:val="007B538B"/>
    <w:rsid w:val="007B54B1"/>
    <w:rsid w:val="007B599A"/>
    <w:rsid w:val="007B5AD1"/>
    <w:rsid w:val="007B6147"/>
    <w:rsid w:val="007B61FC"/>
    <w:rsid w:val="007B623D"/>
    <w:rsid w:val="007B6258"/>
    <w:rsid w:val="007B6625"/>
    <w:rsid w:val="007B6888"/>
    <w:rsid w:val="007B6FE2"/>
    <w:rsid w:val="007B71E5"/>
    <w:rsid w:val="007B735E"/>
    <w:rsid w:val="007B75E7"/>
    <w:rsid w:val="007B772F"/>
    <w:rsid w:val="007B7781"/>
    <w:rsid w:val="007B7B5D"/>
    <w:rsid w:val="007B7C03"/>
    <w:rsid w:val="007B7DE6"/>
    <w:rsid w:val="007C02F2"/>
    <w:rsid w:val="007C06A3"/>
    <w:rsid w:val="007C07DA"/>
    <w:rsid w:val="007C09EF"/>
    <w:rsid w:val="007C0A89"/>
    <w:rsid w:val="007C0AC6"/>
    <w:rsid w:val="007C11E6"/>
    <w:rsid w:val="007C12E4"/>
    <w:rsid w:val="007C13B5"/>
    <w:rsid w:val="007C19FD"/>
    <w:rsid w:val="007C1BF7"/>
    <w:rsid w:val="007C1D09"/>
    <w:rsid w:val="007C1F0F"/>
    <w:rsid w:val="007C22BD"/>
    <w:rsid w:val="007C268D"/>
    <w:rsid w:val="007C2983"/>
    <w:rsid w:val="007C29EC"/>
    <w:rsid w:val="007C2DB3"/>
    <w:rsid w:val="007C3105"/>
    <w:rsid w:val="007C3C24"/>
    <w:rsid w:val="007C4048"/>
    <w:rsid w:val="007C448C"/>
    <w:rsid w:val="007C45BA"/>
    <w:rsid w:val="007C4806"/>
    <w:rsid w:val="007C4E9B"/>
    <w:rsid w:val="007C4F88"/>
    <w:rsid w:val="007C53D3"/>
    <w:rsid w:val="007C5590"/>
    <w:rsid w:val="007C5B64"/>
    <w:rsid w:val="007C5D51"/>
    <w:rsid w:val="007C5DF5"/>
    <w:rsid w:val="007C65FA"/>
    <w:rsid w:val="007C6A7F"/>
    <w:rsid w:val="007C6E59"/>
    <w:rsid w:val="007C6EBB"/>
    <w:rsid w:val="007C6F2D"/>
    <w:rsid w:val="007C7019"/>
    <w:rsid w:val="007C751F"/>
    <w:rsid w:val="007C7BBE"/>
    <w:rsid w:val="007D00E3"/>
    <w:rsid w:val="007D0112"/>
    <w:rsid w:val="007D0982"/>
    <w:rsid w:val="007D0DA1"/>
    <w:rsid w:val="007D10E7"/>
    <w:rsid w:val="007D1357"/>
    <w:rsid w:val="007D14B8"/>
    <w:rsid w:val="007D157C"/>
    <w:rsid w:val="007D1936"/>
    <w:rsid w:val="007D196E"/>
    <w:rsid w:val="007D1B98"/>
    <w:rsid w:val="007D21BF"/>
    <w:rsid w:val="007D29ED"/>
    <w:rsid w:val="007D2A33"/>
    <w:rsid w:val="007D3003"/>
    <w:rsid w:val="007D3114"/>
    <w:rsid w:val="007D3390"/>
    <w:rsid w:val="007D358C"/>
    <w:rsid w:val="007D3605"/>
    <w:rsid w:val="007D3700"/>
    <w:rsid w:val="007D3960"/>
    <w:rsid w:val="007D3BBA"/>
    <w:rsid w:val="007D3EF7"/>
    <w:rsid w:val="007D401D"/>
    <w:rsid w:val="007D4308"/>
    <w:rsid w:val="007D48FB"/>
    <w:rsid w:val="007D49C0"/>
    <w:rsid w:val="007D4D4F"/>
    <w:rsid w:val="007D4DF4"/>
    <w:rsid w:val="007D50E2"/>
    <w:rsid w:val="007D529F"/>
    <w:rsid w:val="007D568C"/>
    <w:rsid w:val="007D5696"/>
    <w:rsid w:val="007D56B2"/>
    <w:rsid w:val="007D5896"/>
    <w:rsid w:val="007D5913"/>
    <w:rsid w:val="007D5A11"/>
    <w:rsid w:val="007D5AE7"/>
    <w:rsid w:val="007D6018"/>
    <w:rsid w:val="007D6154"/>
    <w:rsid w:val="007D63C0"/>
    <w:rsid w:val="007D63FC"/>
    <w:rsid w:val="007D658D"/>
    <w:rsid w:val="007D6773"/>
    <w:rsid w:val="007D6E74"/>
    <w:rsid w:val="007D751F"/>
    <w:rsid w:val="007D75A8"/>
    <w:rsid w:val="007D75F1"/>
    <w:rsid w:val="007D787B"/>
    <w:rsid w:val="007D7AFA"/>
    <w:rsid w:val="007E00A3"/>
    <w:rsid w:val="007E00E6"/>
    <w:rsid w:val="007E0399"/>
    <w:rsid w:val="007E0440"/>
    <w:rsid w:val="007E04F2"/>
    <w:rsid w:val="007E0606"/>
    <w:rsid w:val="007E0D8D"/>
    <w:rsid w:val="007E0DEE"/>
    <w:rsid w:val="007E0E57"/>
    <w:rsid w:val="007E0EDE"/>
    <w:rsid w:val="007E0FA6"/>
    <w:rsid w:val="007E161D"/>
    <w:rsid w:val="007E2323"/>
    <w:rsid w:val="007E2672"/>
    <w:rsid w:val="007E2C81"/>
    <w:rsid w:val="007E327D"/>
    <w:rsid w:val="007E3489"/>
    <w:rsid w:val="007E35F4"/>
    <w:rsid w:val="007E3A04"/>
    <w:rsid w:val="007E3AE0"/>
    <w:rsid w:val="007E3CB4"/>
    <w:rsid w:val="007E3E53"/>
    <w:rsid w:val="007E3E8F"/>
    <w:rsid w:val="007E40F1"/>
    <w:rsid w:val="007E4841"/>
    <w:rsid w:val="007E4F22"/>
    <w:rsid w:val="007E5136"/>
    <w:rsid w:val="007E5294"/>
    <w:rsid w:val="007E5B47"/>
    <w:rsid w:val="007E62D7"/>
    <w:rsid w:val="007E63A0"/>
    <w:rsid w:val="007E63B3"/>
    <w:rsid w:val="007E65C7"/>
    <w:rsid w:val="007E664B"/>
    <w:rsid w:val="007E6683"/>
    <w:rsid w:val="007E66BE"/>
    <w:rsid w:val="007E69A0"/>
    <w:rsid w:val="007E6EE6"/>
    <w:rsid w:val="007E6F0A"/>
    <w:rsid w:val="007E7365"/>
    <w:rsid w:val="007E73B2"/>
    <w:rsid w:val="007E78FC"/>
    <w:rsid w:val="007F009E"/>
    <w:rsid w:val="007F02EB"/>
    <w:rsid w:val="007F06CA"/>
    <w:rsid w:val="007F0723"/>
    <w:rsid w:val="007F0FB0"/>
    <w:rsid w:val="007F148D"/>
    <w:rsid w:val="007F17A3"/>
    <w:rsid w:val="007F17E4"/>
    <w:rsid w:val="007F18AE"/>
    <w:rsid w:val="007F18C4"/>
    <w:rsid w:val="007F1936"/>
    <w:rsid w:val="007F1C80"/>
    <w:rsid w:val="007F22CE"/>
    <w:rsid w:val="007F2454"/>
    <w:rsid w:val="007F2A67"/>
    <w:rsid w:val="007F2B84"/>
    <w:rsid w:val="007F2BF2"/>
    <w:rsid w:val="007F2D94"/>
    <w:rsid w:val="007F2DE0"/>
    <w:rsid w:val="007F35B8"/>
    <w:rsid w:val="007F36AA"/>
    <w:rsid w:val="007F3974"/>
    <w:rsid w:val="007F3993"/>
    <w:rsid w:val="007F3DAB"/>
    <w:rsid w:val="007F3E0A"/>
    <w:rsid w:val="007F3F0C"/>
    <w:rsid w:val="007F4291"/>
    <w:rsid w:val="007F4497"/>
    <w:rsid w:val="007F4A05"/>
    <w:rsid w:val="007F4A94"/>
    <w:rsid w:val="007F4DBC"/>
    <w:rsid w:val="007F4FEF"/>
    <w:rsid w:val="007F5108"/>
    <w:rsid w:val="007F525C"/>
    <w:rsid w:val="007F53ED"/>
    <w:rsid w:val="007F555B"/>
    <w:rsid w:val="007F5677"/>
    <w:rsid w:val="007F58BB"/>
    <w:rsid w:val="007F59F1"/>
    <w:rsid w:val="007F66AC"/>
    <w:rsid w:val="007F67FE"/>
    <w:rsid w:val="007F687B"/>
    <w:rsid w:val="007F6B85"/>
    <w:rsid w:val="007F6E66"/>
    <w:rsid w:val="007F7124"/>
    <w:rsid w:val="007F72A0"/>
    <w:rsid w:val="007F75D1"/>
    <w:rsid w:val="007F781C"/>
    <w:rsid w:val="007F7A36"/>
    <w:rsid w:val="007F7E0C"/>
    <w:rsid w:val="007F7F4D"/>
    <w:rsid w:val="008000F4"/>
    <w:rsid w:val="0080023B"/>
    <w:rsid w:val="0080044A"/>
    <w:rsid w:val="008008C2"/>
    <w:rsid w:val="0080098B"/>
    <w:rsid w:val="00800B78"/>
    <w:rsid w:val="00800E33"/>
    <w:rsid w:val="00801595"/>
    <w:rsid w:val="0080180F"/>
    <w:rsid w:val="00801852"/>
    <w:rsid w:val="0080195C"/>
    <w:rsid w:val="00801D03"/>
    <w:rsid w:val="00801FBE"/>
    <w:rsid w:val="008025C1"/>
    <w:rsid w:val="00802743"/>
    <w:rsid w:val="0080293D"/>
    <w:rsid w:val="008029E4"/>
    <w:rsid w:val="00802B1A"/>
    <w:rsid w:val="008033CD"/>
    <w:rsid w:val="008035D9"/>
    <w:rsid w:val="008036FE"/>
    <w:rsid w:val="00803741"/>
    <w:rsid w:val="00803746"/>
    <w:rsid w:val="00803763"/>
    <w:rsid w:val="0080380F"/>
    <w:rsid w:val="00803D74"/>
    <w:rsid w:val="00803F21"/>
    <w:rsid w:val="0080412A"/>
    <w:rsid w:val="00804678"/>
    <w:rsid w:val="0080470D"/>
    <w:rsid w:val="00804D3A"/>
    <w:rsid w:val="00805098"/>
    <w:rsid w:val="00805126"/>
    <w:rsid w:val="00805283"/>
    <w:rsid w:val="0080529B"/>
    <w:rsid w:val="008053C2"/>
    <w:rsid w:val="0080541E"/>
    <w:rsid w:val="0080564B"/>
    <w:rsid w:val="008056A6"/>
    <w:rsid w:val="00805E61"/>
    <w:rsid w:val="0080602D"/>
    <w:rsid w:val="00806860"/>
    <w:rsid w:val="00806948"/>
    <w:rsid w:val="00806996"/>
    <w:rsid w:val="00806B53"/>
    <w:rsid w:val="00806E24"/>
    <w:rsid w:val="008071EC"/>
    <w:rsid w:val="008077B7"/>
    <w:rsid w:val="00807BBC"/>
    <w:rsid w:val="0081042A"/>
    <w:rsid w:val="0081050F"/>
    <w:rsid w:val="00810871"/>
    <w:rsid w:val="008108A1"/>
    <w:rsid w:val="00810A9F"/>
    <w:rsid w:val="00811323"/>
    <w:rsid w:val="00811537"/>
    <w:rsid w:val="00811644"/>
    <w:rsid w:val="008119EA"/>
    <w:rsid w:val="00811AF8"/>
    <w:rsid w:val="00811CCC"/>
    <w:rsid w:val="00811F44"/>
    <w:rsid w:val="00811FA6"/>
    <w:rsid w:val="00812592"/>
    <w:rsid w:val="00812B10"/>
    <w:rsid w:val="00812CFD"/>
    <w:rsid w:val="00812DDD"/>
    <w:rsid w:val="00812F23"/>
    <w:rsid w:val="00812F59"/>
    <w:rsid w:val="008132B0"/>
    <w:rsid w:val="008134A2"/>
    <w:rsid w:val="00813CA8"/>
    <w:rsid w:val="00813EFC"/>
    <w:rsid w:val="00814011"/>
    <w:rsid w:val="008141AD"/>
    <w:rsid w:val="008145FC"/>
    <w:rsid w:val="00814B60"/>
    <w:rsid w:val="00814BF9"/>
    <w:rsid w:val="00814E77"/>
    <w:rsid w:val="00814FCB"/>
    <w:rsid w:val="0081501A"/>
    <w:rsid w:val="00815342"/>
    <w:rsid w:val="0081554A"/>
    <w:rsid w:val="0081595B"/>
    <w:rsid w:val="00815B6C"/>
    <w:rsid w:val="0081644A"/>
    <w:rsid w:val="0081696E"/>
    <w:rsid w:val="00816D9A"/>
    <w:rsid w:val="00816E39"/>
    <w:rsid w:val="00816EA4"/>
    <w:rsid w:val="008171ED"/>
    <w:rsid w:val="0081720C"/>
    <w:rsid w:val="008175E7"/>
    <w:rsid w:val="0081786F"/>
    <w:rsid w:val="00817976"/>
    <w:rsid w:val="00817A6B"/>
    <w:rsid w:val="00817A8B"/>
    <w:rsid w:val="00817DEA"/>
    <w:rsid w:val="00817FCB"/>
    <w:rsid w:val="00820256"/>
    <w:rsid w:val="00820307"/>
    <w:rsid w:val="00820321"/>
    <w:rsid w:val="00820542"/>
    <w:rsid w:val="008205A7"/>
    <w:rsid w:val="008205D3"/>
    <w:rsid w:val="0082089D"/>
    <w:rsid w:val="00820F19"/>
    <w:rsid w:val="00820F51"/>
    <w:rsid w:val="00821160"/>
    <w:rsid w:val="008214B3"/>
    <w:rsid w:val="00821A0F"/>
    <w:rsid w:val="00821C89"/>
    <w:rsid w:val="0082210A"/>
    <w:rsid w:val="0082227D"/>
    <w:rsid w:val="008223DC"/>
    <w:rsid w:val="008224F5"/>
    <w:rsid w:val="00822513"/>
    <w:rsid w:val="008226CA"/>
    <w:rsid w:val="008226F5"/>
    <w:rsid w:val="0082282A"/>
    <w:rsid w:val="0082339F"/>
    <w:rsid w:val="00823556"/>
    <w:rsid w:val="00823C52"/>
    <w:rsid w:val="00824350"/>
    <w:rsid w:val="008244E9"/>
    <w:rsid w:val="00824513"/>
    <w:rsid w:val="00824C8E"/>
    <w:rsid w:val="00824DFB"/>
    <w:rsid w:val="00824E17"/>
    <w:rsid w:val="008250C6"/>
    <w:rsid w:val="0082523A"/>
    <w:rsid w:val="00825428"/>
    <w:rsid w:val="008254F1"/>
    <w:rsid w:val="00825BFB"/>
    <w:rsid w:val="00825D52"/>
    <w:rsid w:val="00825EA2"/>
    <w:rsid w:val="00825F86"/>
    <w:rsid w:val="0082620A"/>
    <w:rsid w:val="008262C3"/>
    <w:rsid w:val="0082636B"/>
    <w:rsid w:val="00826791"/>
    <w:rsid w:val="008267AE"/>
    <w:rsid w:val="00826D7B"/>
    <w:rsid w:val="008270A6"/>
    <w:rsid w:val="008270FF"/>
    <w:rsid w:val="0082713B"/>
    <w:rsid w:val="0082744F"/>
    <w:rsid w:val="00827989"/>
    <w:rsid w:val="00827C16"/>
    <w:rsid w:val="00827F9F"/>
    <w:rsid w:val="00827FC7"/>
    <w:rsid w:val="008305B4"/>
    <w:rsid w:val="008307F8"/>
    <w:rsid w:val="00830B97"/>
    <w:rsid w:val="00831FBE"/>
    <w:rsid w:val="0083241D"/>
    <w:rsid w:val="008326B8"/>
    <w:rsid w:val="008326D7"/>
    <w:rsid w:val="008328A2"/>
    <w:rsid w:val="008328D2"/>
    <w:rsid w:val="00832912"/>
    <w:rsid w:val="00832A82"/>
    <w:rsid w:val="00832D4B"/>
    <w:rsid w:val="00833283"/>
    <w:rsid w:val="00833619"/>
    <w:rsid w:val="0083379B"/>
    <w:rsid w:val="00833B2A"/>
    <w:rsid w:val="008343BD"/>
    <w:rsid w:val="0083448E"/>
    <w:rsid w:val="00834695"/>
    <w:rsid w:val="00834A89"/>
    <w:rsid w:val="00834BEE"/>
    <w:rsid w:val="00834C2D"/>
    <w:rsid w:val="00834D02"/>
    <w:rsid w:val="00834ED9"/>
    <w:rsid w:val="00834EE2"/>
    <w:rsid w:val="00835402"/>
    <w:rsid w:val="008355D2"/>
    <w:rsid w:val="0083569C"/>
    <w:rsid w:val="008356D9"/>
    <w:rsid w:val="00835C4C"/>
    <w:rsid w:val="00835EB2"/>
    <w:rsid w:val="00835EB6"/>
    <w:rsid w:val="008360F7"/>
    <w:rsid w:val="00836354"/>
    <w:rsid w:val="00836581"/>
    <w:rsid w:val="008365CB"/>
    <w:rsid w:val="008368EF"/>
    <w:rsid w:val="00836A31"/>
    <w:rsid w:val="0083707D"/>
    <w:rsid w:val="008373A2"/>
    <w:rsid w:val="008378BA"/>
    <w:rsid w:val="00837A03"/>
    <w:rsid w:val="00837CD9"/>
    <w:rsid w:val="00837E7D"/>
    <w:rsid w:val="00837FBC"/>
    <w:rsid w:val="008403D5"/>
    <w:rsid w:val="008404F8"/>
    <w:rsid w:val="008409CE"/>
    <w:rsid w:val="00840E72"/>
    <w:rsid w:val="00840EAF"/>
    <w:rsid w:val="00840F74"/>
    <w:rsid w:val="00841793"/>
    <w:rsid w:val="00841854"/>
    <w:rsid w:val="008419B8"/>
    <w:rsid w:val="00841C0D"/>
    <w:rsid w:val="008422FE"/>
    <w:rsid w:val="00842324"/>
    <w:rsid w:val="0084266E"/>
    <w:rsid w:val="00842A36"/>
    <w:rsid w:val="00842A5D"/>
    <w:rsid w:val="00842E36"/>
    <w:rsid w:val="0084302C"/>
    <w:rsid w:val="00843136"/>
    <w:rsid w:val="0084315C"/>
    <w:rsid w:val="008434E2"/>
    <w:rsid w:val="0084357E"/>
    <w:rsid w:val="008438D6"/>
    <w:rsid w:val="00843D40"/>
    <w:rsid w:val="00843DDA"/>
    <w:rsid w:val="0084439E"/>
    <w:rsid w:val="008448F1"/>
    <w:rsid w:val="00844D4B"/>
    <w:rsid w:val="00844FD6"/>
    <w:rsid w:val="0084559D"/>
    <w:rsid w:val="00845879"/>
    <w:rsid w:val="008458F8"/>
    <w:rsid w:val="00845D3D"/>
    <w:rsid w:val="00845E39"/>
    <w:rsid w:val="00845EC0"/>
    <w:rsid w:val="00845F57"/>
    <w:rsid w:val="00846244"/>
    <w:rsid w:val="008464C9"/>
    <w:rsid w:val="00846AFA"/>
    <w:rsid w:val="00846BD2"/>
    <w:rsid w:val="00847086"/>
    <w:rsid w:val="00847173"/>
    <w:rsid w:val="008472A6"/>
    <w:rsid w:val="008473F6"/>
    <w:rsid w:val="008475F9"/>
    <w:rsid w:val="00847A7A"/>
    <w:rsid w:val="0085039D"/>
    <w:rsid w:val="00850841"/>
    <w:rsid w:val="008509DB"/>
    <w:rsid w:val="00850A6A"/>
    <w:rsid w:val="00850A80"/>
    <w:rsid w:val="00850CA8"/>
    <w:rsid w:val="00850F00"/>
    <w:rsid w:val="008511DD"/>
    <w:rsid w:val="008514E9"/>
    <w:rsid w:val="0085196F"/>
    <w:rsid w:val="00851E59"/>
    <w:rsid w:val="00852533"/>
    <w:rsid w:val="0085257C"/>
    <w:rsid w:val="008526CF"/>
    <w:rsid w:val="00852765"/>
    <w:rsid w:val="008529E3"/>
    <w:rsid w:val="00852CE9"/>
    <w:rsid w:val="00852E2F"/>
    <w:rsid w:val="00852FE9"/>
    <w:rsid w:val="008530F8"/>
    <w:rsid w:val="00853525"/>
    <w:rsid w:val="00853ABA"/>
    <w:rsid w:val="00853E44"/>
    <w:rsid w:val="00854081"/>
    <w:rsid w:val="0085408F"/>
    <w:rsid w:val="008541AE"/>
    <w:rsid w:val="008545F4"/>
    <w:rsid w:val="008546BB"/>
    <w:rsid w:val="00854CC0"/>
    <w:rsid w:val="00854DB0"/>
    <w:rsid w:val="00854EF7"/>
    <w:rsid w:val="00854FE7"/>
    <w:rsid w:val="00855028"/>
    <w:rsid w:val="00855128"/>
    <w:rsid w:val="00855661"/>
    <w:rsid w:val="00855C09"/>
    <w:rsid w:val="00855C36"/>
    <w:rsid w:val="00855FA4"/>
    <w:rsid w:val="00856036"/>
    <w:rsid w:val="008561D4"/>
    <w:rsid w:val="00856336"/>
    <w:rsid w:val="008565DB"/>
    <w:rsid w:val="008568BD"/>
    <w:rsid w:val="00856A9B"/>
    <w:rsid w:val="00856EB6"/>
    <w:rsid w:val="008570A0"/>
    <w:rsid w:val="0085718E"/>
    <w:rsid w:val="008572E9"/>
    <w:rsid w:val="008572F7"/>
    <w:rsid w:val="008574AD"/>
    <w:rsid w:val="00857BC8"/>
    <w:rsid w:val="00857CEE"/>
    <w:rsid w:val="00857F64"/>
    <w:rsid w:val="00860165"/>
    <w:rsid w:val="0086048F"/>
    <w:rsid w:val="008606B1"/>
    <w:rsid w:val="00860AF5"/>
    <w:rsid w:val="00860CF5"/>
    <w:rsid w:val="00860F68"/>
    <w:rsid w:val="00860F8E"/>
    <w:rsid w:val="008610F6"/>
    <w:rsid w:val="008613D3"/>
    <w:rsid w:val="0086145D"/>
    <w:rsid w:val="008616B9"/>
    <w:rsid w:val="00861EC0"/>
    <w:rsid w:val="00861F60"/>
    <w:rsid w:val="00862033"/>
    <w:rsid w:val="008624DF"/>
    <w:rsid w:val="00862670"/>
    <w:rsid w:val="008627F4"/>
    <w:rsid w:val="00862875"/>
    <w:rsid w:val="008628EE"/>
    <w:rsid w:val="008629D8"/>
    <w:rsid w:val="00862A2A"/>
    <w:rsid w:val="00862B2B"/>
    <w:rsid w:val="00862DC0"/>
    <w:rsid w:val="008633B9"/>
    <w:rsid w:val="008633D1"/>
    <w:rsid w:val="0086355A"/>
    <w:rsid w:val="00863CC0"/>
    <w:rsid w:val="00863D69"/>
    <w:rsid w:val="008641FB"/>
    <w:rsid w:val="00864439"/>
    <w:rsid w:val="008644A6"/>
    <w:rsid w:val="00864595"/>
    <w:rsid w:val="008646DA"/>
    <w:rsid w:val="00864BC7"/>
    <w:rsid w:val="00864D5A"/>
    <w:rsid w:val="008652EA"/>
    <w:rsid w:val="00865380"/>
    <w:rsid w:val="008654FE"/>
    <w:rsid w:val="0086579F"/>
    <w:rsid w:val="0086586B"/>
    <w:rsid w:val="0086599C"/>
    <w:rsid w:val="00865BD8"/>
    <w:rsid w:val="00865C90"/>
    <w:rsid w:val="00866064"/>
    <w:rsid w:val="008664A6"/>
    <w:rsid w:val="0086678A"/>
    <w:rsid w:val="008667A7"/>
    <w:rsid w:val="008667AF"/>
    <w:rsid w:val="008668DC"/>
    <w:rsid w:val="00866D83"/>
    <w:rsid w:val="0086715D"/>
    <w:rsid w:val="0086752D"/>
    <w:rsid w:val="0086764F"/>
    <w:rsid w:val="0086777D"/>
    <w:rsid w:val="00867854"/>
    <w:rsid w:val="00867A22"/>
    <w:rsid w:val="00867CF9"/>
    <w:rsid w:val="00867D60"/>
    <w:rsid w:val="00867EB8"/>
    <w:rsid w:val="008705A4"/>
    <w:rsid w:val="00870A0D"/>
    <w:rsid w:val="00870AF2"/>
    <w:rsid w:val="00870CE5"/>
    <w:rsid w:val="0087103B"/>
    <w:rsid w:val="0087109E"/>
    <w:rsid w:val="00871298"/>
    <w:rsid w:val="0087144B"/>
    <w:rsid w:val="00871D6D"/>
    <w:rsid w:val="00871F17"/>
    <w:rsid w:val="00872088"/>
    <w:rsid w:val="008720CB"/>
    <w:rsid w:val="008721F5"/>
    <w:rsid w:val="00872538"/>
    <w:rsid w:val="00872820"/>
    <w:rsid w:val="0087283A"/>
    <w:rsid w:val="008728B0"/>
    <w:rsid w:val="00872901"/>
    <w:rsid w:val="008729CB"/>
    <w:rsid w:val="00872A1D"/>
    <w:rsid w:val="00872E33"/>
    <w:rsid w:val="00873134"/>
    <w:rsid w:val="00873522"/>
    <w:rsid w:val="0087377A"/>
    <w:rsid w:val="008737CE"/>
    <w:rsid w:val="0087394A"/>
    <w:rsid w:val="0087399D"/>
    <w:rsid w:val="00873AFB"/>
    <w:rsid w:val="00873EBE"/>
    <w:rsid w:val="008746DF"/>
    <w:rsid w:val="00874CBB"/>
    <w:rsid w:val="00874CD3"/>
    <w:rsid w:val="00875328"/>
    <w:rsid w:val="00875470"/>
    <w:rsid w:val="00875811"/>
    <w:rsid w:val="0087581F"/>
    <w:rsid w:val="00875EF9"/>
    <w:rsid w:val="0087615F"/>
    <w:rsid w:val="00876461"/>
    <w:rsid w:val="0087650A"/>
    <w:rsid w:val="00876683"/>
    <w:rsid w:val="00876F8A"/>
    <w:rsid w:val="00877206"/>
    <w:rsid w:val="0087754B"/>
    <w:rsid w:val="00877803"/>
    <w:rsid w:val="008778B3"/>
    <w:rsid w:val="00877B4D"/>
    <w:rsid w:val="00877D81"/>
    <w:rsid w:val="00877FAC"/>
    <w:rsid w:val="008801A0"/>
    <w:rsid w:val="008803B5"/>
    <w:rsid w:val="008807AA"/>
    <w:rsid w:val="00880D0B"/>
    <w:rsid w:val="00880D5E"/>
    <w:rsid w:val="00880E23"/>
    <w:rsid w:val="00880FF6"/>
    <w:rsid w:val="00881026"/>
    <w:rsid w:val="00881D10"/>
    <w:rsid w:val="00881D5B"/>
    <w:rsid w:val="00881F82"/>
    <w:rsid w:val="008826FC"/>
    <w:rsid w:val="00882746"/>
    <w:rsid w:val="00882B35"/>
    <w:rsid w:val="008830F7"/>
    <w:rsid w:val="008836BF"/>
    <w:rsid w:val="00883703"/>
    <w:rsid w:val="00883931"/>
    <w:rsid w:val="00883A83"/>
    <w:rsid w:val="00883BC1"/>
    <w:rsid w:val="00883E70"/>
    <w:rsid w:val="00884162"/>
    <w:rsid w:val="00884592"/>
    <w:rsid w:val="00884D92"/>
    <w:rsid w:val="00885D6C"/>
    <w:rsid w:val="0088611D"/>
    <w:rsid w:val="008862B6"/>
    <w:rsid w:val="0088636A"/>
    <w:rsid w:val="0088654F"/>
    <w:rsid w:val="0088660F"/>
    <w:rsid w:val="0088699C"/>
    <w:rsid w:val="00886AF0"/>
    <w:rsid w:val="00886C61"/>
    <w:rsid w:val="00886CC7"/>
    <w:rsid w:val="00887392"/>
    <w:rsid w:val="00887402"/>
    <w:rsid w:val="008875BE"/>
    <w:rsid w:val="0088782B"/>
    <w:rsid w:val="008878AE"/>
    <w:rsid w:val="00887DA0"/>
    <w:rsid w:val="00887E73"/>
    <w:rsid w:val="00887E89"/>
    <w:rsid w:val="008900A5"/>
    <w:rsid w:val="00890366"/>
    <w:rsid w:val="00890398"/>
    <w:rsid w:val="00890449"/>
    <w:rsid w:val="00890A58"/>
    <w:rsid w:val="00890EEB"/>
    <w:rsid w:val="00890F84"/>
    <w:rsid w:val="0089114C"/>
    <w:rsid w:val="008911E0"/>
    <w:rsid w:val="00891297"/>
    <w:rsid w:val="00891577"/>
    <w:rsid w:val="00891843"/>
    <w:rsid w:val="00891CA6"/>
    <w:rsid w:val="00891CAF"/>
    <w:rsid w:val="00892274"/>
    <w:rsid w:val="00892409"/>
    <w:rsid w:val="0089259C"/>
    <w:rsid w:val="00892686"/>
    <w:rsid w:val="0089271F"/>
    <w:rsid w:val="0089283B"/>
    <w:rsid w:val="00892858"/>
    <w:rsid w:val="00892866"/>
    <w:rsid w:val="00892B96"/>
    <w:rsid w:val="008930A0"/>
    <w:rsid w:val="00893560"/>
    <w:rsid w:val="008936F7"/>
    <w:rsid w:val="00893740"/>
    <w:rsid w:val="00893918"/>
    <w:rsid w:val="00893F25"/>
    <w:rsid w:val="0089429F"/>
    <w:rsid w:val="00894741"/>
    <w:rsid w:val="00894A84"/>
    <w:rsid w:val="00894C00"/>
    <w:rsid w:val="00894F27"/>
    <w:rsid w:val="00894F88"/>
    <w:rsid w:val="00894FC3"/>
    <w:rsid w:val="0089507C"/>
    <w:rsid w:val="00895459"/>
    <w:rsid w:val="00895482"/>
    <w:rsid w:val="008954BA"/>
    <w:rsid w:val="0089553A"/>
    <w:rsid w:val="00895626"/>
    <w:rsid w:val="008957A7"/>
    <w:rsid w:val="0089590D"/>
    <w:rsid w:val="0089599E"/>
    <w:rsid w:val="00895BDD"/>
    <w:rsid w:val="00895CDE"/>
    <w:rsid w:val="00895D21"/>
    <w:rsid w:val="00895D75"/>
    <w:rsid w:val="00895E64"/>
    <w:rsid w:val="00895E65"/>
    <w:rsid w:val="00895E8E"/>
    <w:rsid w:val="00895EC0"/>
    <w:rsid w:val="00895EE3"/>
    <w:rsid w:val="00896248"/>
    <w:rsid w:val="008963E2"/>
    <w:rsid w:val="008965EA"/>
    <w:rsid w:val="00896725"/>
    <w:rsid w:val="00896995"/>
    <w:rsid w:val="008969DF"/>
    <w:rsid w:val="00896B26"/>
    <w:rsid w:val="00896C9D"/>
    <w:rsid w:val="0089766F"/>
    <w:rsid w:val="00897A17"/>
    <w:rsid w:val="00897C29"/>
    <w:rsid w:val="00897E4C"/>
    <w:rsid w:val="008A004B"/>
    <w:rsid w:val="008A0109"/>
    <w:rsid w:val="008A0306"/>
    <w:rsid w:val="008A0C78"/>
    <w:rsid w:val="008A104A"/>
    <w:rsid w:val="008A11BD"/>
    <w:rsid w:val="008A1472"/>
    <w:rsid w:val="008A15D7"/>
    <w:rsid w:val="008A17B4"/>
    <w:rsid w:val="008A1B7A"/>
    <w:rsid w:val="008A1F16"/>
    <w:rsid w:val="008A1F59"/>
    <w:rsid w:val="008A2019"/>
    <w:rsid w:val="008A22DD"/>
    <w:rsid w:val="008A29E5"/>
    <w:rsid w:val="008A2ACD"/>
    <w:rsid w:val="008A2BD0"/>
    <w:rsid w:val="008A2C3F"/>
    <w:rsid w:val="008A32AD"/>
    <w:rsid w:val="008A364D"/>
    <w:rsid w:val="008A3888"/>
    <w:rsid w:val="008A45F1"/>
    <w:rsid w:val="008A49B4"/>
    <w:rsid w:val="008A4A3B"/>
    <w:rsid w:val="008A4B02"/>
    <w:rsid w:val="008A5052"/>
    <w:rsid w:val="008A50F8"/>
    <w:rsid w:val="008A52DB"/>
    <w:rsid w:val="008A556D"/>
    <w:rsid w:val="008A57D6"/>
    <w:rsid w:val="008A5948"/>
    <w:rsid w:val="008A6064"/>
    <w:rsid w:val="008A614A"/>
    <w:rsid w:val="008A62B3"/>
    <w:rsid w:val="008A643F"/>
    <w:rsid w:val="008A6D32"/>
    <w:rsid w:val="008A7037"/>
    <w:rsid w:val="008A71CB"/>
    <w:rsid w:val="008A7860"/>
    <w:rsid w:val="008A7988"/>
    <w:rsid w:val="008B0262"/>
    <w:rsid w:val="008B043E"/>
    <w:rsid w:val="008B04AB"/>
    <w:rsid w:val="008B063C"/>
    <w:rsid w:val="008B07E8"/>
    <w:rsid w:val="008B0966"/>
    <w:rsid w:val="008B0D41"/>
    <w:rsid w:val="008B0ED6"/>
    <w:rsid w:val="008B1004"/>
    <w:rsid w:val="008B1209"/>
    <w:rsid w:val="008B18E6"/>
    <w:rsid w:val="008B1A06"/>
    <w:rsid w:val="008B1B11"/>
    <w:rsid w:val="008B1CB2"/>
    <w:rsid w:val="008B203E"/>
    <w:rsid w:val="008B246C"/>
    <w:rsid w:val="008B2728"/>
    <w:rsid w:val="008B29B2"/>
    <w:rsid w:val="008B32AE"/>
    <w:rsid w:val="008B3563"/>
    <w:rsid w:val="008B373D"/>
    <w:rsid w:val="008B3968"/>
    <w:rsid w:val="008B3A6E"/>
    <w:rsid w:val="008B3EB6"/>
    <w:rsid w:val="008B4025"/>
    <w:rsid w:val="008B434C"/>
    <w:rsid w:val="008B4763"/>
    <w:rsid w:val="008B48FB"/>
    <w:rsid w:val="008B51E9"/>
    <w:rsid w:val="008B580A"/>
    <w:rsid w:val="008B5930"/>
    <w:rsid w:val="008B5C8A"/>
    <w:rsid w:val="008B5CF5"/>
    <w:rsid w:val="008B5D6F"/>
    <w:rsid w:val="008B6112"/>
    <w:rsid w:val="008B679E"/>
    <w:rsid w:val="008B67FB"/>
    <w:rsid w:val="008B6E1F"/>
    <w:rsid w:val="008B7447"/>
    <w:rsid w:val="008B74F9"/>
    <w:rsid w:val="008B7541"/>
    <w:rsid w:val="008B7692"/>
    <w:rsid w:val="008B77D8"/>
    <w:rsid w:val="008B7834"/>
    <w:rsid w:val="008B7998"/>
    <w:rsid w:val="008B7BFE"/>
    <w:rsid w:val="008B7E05"/>
    <w:rsid w:val="008C02CC"/>
    <w:rsid w:val="008C0386"/>
    <w:rsid w:val="008C0701"/>
    <w:rsid w:val="008C0865"/>
    <w:rsid w:val="008C09B8"/>
    <w:rsid w:val="008C0F01"/>
    <w:rsid w:val="008C0FF2"/>
    <w:rsid w:val="008C1269"/>
    <w:rsid w:val="008C1346"/>
    <w:rsid w:val="008C1503"/>
    <w:rsid w:val="008C184C"/>
    <w:rsid w:val="008C1B74"/>
    <w:rsid w:val="008C1C27"/>
    <w:rsid w:val="008C1D34"/>
    <w:rsid w:val="008C1E6A"/>
    <w:rsid w:val="008C2259"/>
    <w:rsid w:val="008C22A0"/>
    <w:rsid w:val="008C2B49"/>
    <w:rsid w:val="008C2CF3"/>
    <w:rsid w:val="008C2FFD"/>
    <w:rsid w:val="008C339F"/>
    <w:rsid w:val="008C3595"/>
    <w:rsid w:val="008C36B3"/>
    <w:rsid w:val="008C397A"/>
    <w:rsid w:val="008C3F01"/>
    <w:rsid w:val="008C4797"/>
    <w:rsid w:val="008C47B4"/>
    <w:rsid w:val="008C47B6"/>
    <w:rsid w:val="008C4FC8"/>
    <w:rsid w:val="008C5080"/>
    <w:rsid w:val="008C5205"/>
    <w:rsid w:val="008C52B3"/>
    <w:rsid w:val="008C5557"/>
    <w:rsid w:val="008C57DE"/>
    <w:rsid w:val="008C58C7"/>
    <w:rsid w:val="008C5C12"/>
    <w:rsid w:val="008C5C5D"/>
    <w:rsid w:val="008C5C5E"/>
    <w:rsid w:val="008C5CD4"/>
    <w:rsid w:val="008C6006"/>
    <w:rsid w:val="008C6205"/>
    <w:rsid w:val="008C63D3"/>
    <w:rsid w:val="008C65B1"/>
    <w:rsid w:val="008C6712"/>
    <w:rsid w:val="008C6AA5"/>
    <w:rsid w:val="008C6B40"/>
    <w:rsid w:val="008C6CBC"/>
    <w:rsid w:val="008C6D82"/>
    <w:rsid w:val="008C7117"/>
    <w:rsid w:val="008C71F7"/>
    <w:rsid w:val="008C74F8"/>
    <w:rsid w:val="008C755D"/>
    <w:rsid w:val="008C77A4"/>
    <w:rsid w:val="008C7E02"/>
    <w:rsid w:val="008D0012"/>
    <w:rsid w:val="008D0644"/>
    <w:rsid w:val="008D0CAC"/>
    <w:rsid w:val="008D0E69"/>
    <w:rsid w:val="008D0F0B"/>
    <w:rsid w:val="008D16F8"/>
    <w:rsid w:val="008D1BCF"/>
    <w:rsid w:val="008D1CC5"/>
    <w:rsid w:val="008D1D3D"/>
    <w:rsid w:val="008D221F"/>
    <w:rsid w:val="008D239B"/>
    <w:rsid w:val="008D2414"/>
    <w:rsid w:val="008D2830"/>
    <w:rsid w:val="008D2DB9"/>
    <w:rsid w:val="008D2EE8"/>
    <w:rsid w:val="008D2FA9"/>
    <w:rsid w:val="008D3083"/>
    <w:rsid w:val="008D3172"/>
    <w:rsid w:val="008D3344"/>
    <w:rsid w:val="008D3474"/>
    <w:rsid w:val="008D36AB"/>
    <w:rsid w:val="008D3741"/>
    <w:rsid w:val="008D3E0B"/>
    <w:rsid w:val="008D3E6A"/>
    <w:rsid w:val="008D3F85"/>
    <w:rsid w:val="008D42FF"/>
    <w:rsid w:val="008D444E"/>
    <w:rsid w:val="008D4736"/>
    <w:rsid w:val="008D4844"/>
    <w:rsid w:val="008D4A27"/>
    <w:rsid w:val="008D4D73"/>
    <w:rsid w:val="008D4DDE"/>
    <w:rsid w:val="008D4F78"/>
    <w:rsid w:val="008D53BD"/>
    <w:rsid w:val="008D54C9"/>
    <w:rsid w:val="008D5845"/>
    <w:rsid w:val="008D5ADE"/>
    <w:rsid w:val="008D5C20"/>
    <w:rsid w:val="008D5E92"/>
    <w:rsid w:val="008D61C5"/>
    <w:rsid w:val="008D626F"/>
    <w:rsid w:val="008D627E"/>
    <w:rsid w:val="008D63C7"/>
    <w:rsid w:val="008D65FD"/>
    <w:rsid w:val="008D66F4"/>
    <w:rsid w:val="008D6757"/>
    <w:rsid w:val="008D6B34"/>
    <w:rsid w:val="008D6C0B"/>
    <w:rsid w:val="008D6F8B"/>
    <w:rsid w:val="008D71B3"/>
    <w:rsid w:val="008D7754"/>
    <w:rsid w:val="008D7803"/>
    <w:rsid w:val="008D7E93"/>
    <w:rsid w:val="008E0027"/>
    <w:rsid w:val="008E047F"/>
    <w:rsid w:val="008E0487"/>
    <w:rsid w:val="008E0A86"/>
    <w:rsid w:val="008E0F19"/>
    <w:rsid w:val="008E0F3F"/>
    <w:rsid w:val="008E11D0"/>
    <w:rsid w:val="008E11D1"/>
    <w:rsid w:val="008E1229"/>
    <w:rsid w:val="008E17F5"/>
    <w:rsid w:val="008E1D95"/>
    <w:rsid w:val="008E2201"/>
    <w:rsid w:val="008E2640"/>
    <w:rsid w:val="008E29BA"/>
    <w:rsid w:val="008E2A91"/>
    <w:rsid w:val="008E3438"/>
    <w:rsid w:val="008E3B42"/>
    <w:rsid w:val="008E3FAD"/>
    <w:rsid w:val="008E4133"/>
    <w:rsid w:val="008E4168"/>
    <w:rsid w:val="008E4313"/>
    <w:rsid w:val="008E4801"/>
    <w:rsid w:val="008E4B99"/>
    <w:rsid w:val="008E4EB3"/>
    <w:rsid w:val="008E4FB8"/>
    <w:rsid w:val="008E5372"/>
    <w:rsid w:val="008E572B"/>
    <w:rsid w:val="008E57B1"/>
    <w:rsid w:val="008E58CD"/>
    <w:rsid w:val="008E5CBA"/>
    <w:rsid w:val="008E5FB0"/>
    <w:rsid w:val="008E6091"/>
    <w:rsid w:val="008E62BF"/>
    <w:rsid w:val="008E6402"/>
    <w:rsid w:val="008E66EE"/>
    <w:rsid w:val="008E6CAC"/>
    <w:rsid w:val="008E70D1"/>
    <w:rsid w:val="008E7A3D"/>
    <w:rsid w:val="008E7C68"/>
    <w:rsid w:val="008E7D93"/>
    <w:rsid w:val="008E7E32"/>
    <w:rsid w:val="008F063A"/>
    <w:rsid w:val="008F0645"/>
    <w:rsid w:val="008F093F"/>
    <w:rsid w:val="008F099F"/>
    <w:rsid w:val="008F0BD2"/>
    <w:rsid w:val="008F0E35"/>
    <w:rsid w:val="008F0F7B"/>
    <w:rsid w:val="008F12C3"/>
    <w:rsid w:val="008F1645"/>
    <w:rsid w:val="008F17BD"/>
    <w:rsid w:val="008F17EE"/>
    <w:rsid w:val="008F1934"/>
    <w:rsid w:val="008F1A93"/>
    <w:rsid w:val="008F1B22"/>
    <w:rsid w:val="008F24B6"/>
    <w:rsid w:val="008F2915"/>
    <w:rsid w:val="008F2AF6"/>
    <w:rsid w:val="008F2B25"/>
    <w:rsid w:val="008F2B6B"/>
    <w:rsid w:val="008F326A"/>
    <w:rsid w:val="008F3345"/>
    <w:rsid w:val="008F3C44"/>
    <w:rsid w:val="008F3CAB"/>
    <w:rsid w:val="008F3FE1"/>
    <w:rsid w:val="008F42F9"/>
    <w:rsid w:val="008F4C60"/>
    <w:rsid w:val="008F53F0"/>
    <w:rsid w:val="008F5548"/>
    <w:rsid w:val="008F5804"/>
    <w:rsid w:val="008F5857"/>
    <w:rsid w:val="008F5897"/>
    <w:rsid w:val="008F5AE0"/>
    <w:rsid w:val="008F5AF9"/>
    <w:rsid w:val="008F5C2E"/>
    <w:rsid w:val="008F5E99"/>
    <w:rsid w:val="008F60CF"/>
    <w:rsid w:val="008F6348"/>
    <w:rsid w:val="008F6398"/>
    <w:rsid w:val="008F63AC"/>
    <w:rsid w:val="008F648C"/>
    <w:rsid w:val="008F65EA"/>
    <w:rsid w:val="008F6907"/>
    <w:rsid w:val="008F728A"/>
    <w:rsid w:val="008F72AB"/>
    <w:rsid w:val="008F7C67"/>
    <w:rsid w:val="00900434"/>
    <w:rsid w:val="00900AF3"/>
    <w:rsid w:val="00900C47"/>
    <w:rsid w:val="00900DA9"/>
    <w:rsid w:val="0090112B"/>
    <w:rsid w:val="009012DE"/>
    <w:rsid w:val="009017F5"/>
    <w:rsid w:val="009018AC"/>
    <w:rsid w:val="009018C8"/>
    <w:rsid w:val="00901960"/>
    <w:rsid w:val="00901AB4"/>
    <w:rsid w:val="00901BB1"/>
    <w:rsid w:val="00901C15"/>
    <w:rsid w:val="00902131"/>
    <w:rsid w:val="0090257C"/>
    <w:rsid w:val="00902859"/>
    <w:rsid w:val="00902B73"/>
    <w:rsid w:val="009034B1"/>
    <w:rsid w:val="00903AD6"/>
    <w:rsid w:val="00903B4F"/>
    <w:rsid w:val="00903C48"/>
    <w:rsid w:val="00903C80"/>
    <w:rsid w:val="00903F73"/>
    <w:rsid w:val="00903FEA"/>
    <w:rsid w:val="0090400D"/>
    <w:rsid w:val="00904083"/>
    <w:rsid w:val="0090431D"/>
    <w:rsid w:val="0090447E"/>
    <w:rsid w:val="009045F1"/>
    <w:rsid w:val="00905273"/>
    <w:rsid w:val="00905436"/>
    <w:rsid w:val="009054A6"/>
    <w:rsid w:val="00905ABE"/>
    <w:rsid w:val="00905B22"/>
    <w:rsid w:val="009060DB"/>
    <w:rsid w:val="00906388"/>
    <w:rsid w:val="0090646C"/>
    <w:rsid w:val="009066C2"/>
    <w:rsid w:val="009068E7"/>
    <w:rsid w:val="00906952"/>
    <w:rsid w:val="00906B58"/>
    <w:rsid w:val="00906D9F"/>
    <w:rsid w:val="00906EF1"/>
    <w:rsid w:val="009072E9"/>
    <w:rsid w:val="00907434"/>
    <w:rsid w:val="00907488"/>
    <w:rsid w:val="009074FC"/>
    <w:rsid w:val="00907618"/>
    <w:rsid w:val="0090769A"/>
    <w:rsid w:val="00907B58"/>
    <w:rsid w:val="00907BDB"/>
    <w:rsid w:val="00907DB6"/>
    <w:rsid w:val="00910B4C"/>
    <w:rsid w:val="00910EF7"/>
    <w:rsid w:val="00911418"/>
    <w:rsid w:val="0091143B"/>
    <w:rsid w:val="0091147A"/>
    <w:rsid w:val="00911693"/>
    <w:rsid w:val="009118E2"/>
    <w:rsid w:val="009118EF"/>
    <w:rsid w:val="00911DBA"/>
    <w:rsid w:val="00912181"/>
    <w:rsid w:val="00912647"/>
    <w:rsid w:val="009126A4"/>
    <w:rsid w:val="00912775"/>
    <w:rsid w:val="009128FF"/>
    <w:rsid w:val="00912B89"/>
    <w:rsid w:val="00912CD2"/>
    <w:rsid w:val="00912DD5"/>
    <w:rsid w:val="00912F63"/>
    <w:rsid w:val="00912FA4"/>
    <w:rsid w:val="00913125"/>
    <w:rsid w:val="009131B8"/>
    <w:rsid w:val="0091354D"/>
    <w:rsid w:val="00913EEE"/>
    <w:rsid w:val="00913EFF"/>
    <w:rsid w:val="00913F96"/>
    <w:rsid w:val="009140A0"/>
    <w:rsid w:val="00914593"/>
    <w:rsid w:val="0091464F"/>
    <w:rsid w:val="00914BDD"/>
    <w:rsid w:val="00915108"/>
    <w:rsid w:val="00915298"/>
    <w:rsid w:val="009153B3"/>
    <w:rsid w:val="0091591C"/>
    <w:rsid w:val="00915BA9"/>
    <w:rsid w:val="00915BB8"/>
    <w:rsid w:val="00915D3A"/>
    <w:rsid w:val="00915D5C"/>
    <w:rsid w:val="0091640B"/>
    <w:rsid w:val="0091642A"/>
    <w:rsid w:val="00916639"/>
    <w:rsid w:val="009167EE"/>
    <w:rsid w:val="0091682E"/>
    <w:rsid w:val="0091689D"/>
    <w:rsid w:val="00917200"/>
    <w:rsid w:val="00917979"/>
    <w:rsid w:val="00917994"/>
    <w:rsid w:val="009179BE"/>
    <w:rsid w:val="00917B21"/>
    <w:rsid w:val="00917D02"/>
    <w:rsid w:val="00917DA9"/>
    <w:rsid w:val="00917E9F"/>
    <w:rsid w:val="009204FB"/>
    <w:rsid w:val="00920B9F"/>
    <w:rsid w:val="00920BD2"/>
    <w:rsid w:val="00920C5B"/>
    <w:rsid w:val="00920E21"/>
    <w:rsid w:val="00920ED5"/>
    <w:rsid w:val="00920EE0"/>
    <w:rsid w:val="00921134"/>
    <w:rsid w:val="0092137D"/>
    <w:rsid w:val="009214F7"/>
    <w:rsid w:val="00921A9C"/>
    <w:rsid w:val="00921C30"/>
    <w:rsid w:val="00921CB5"/>
    <w:rsid w:val="00921CDB"/>
    <w:rsid w:val="00921CF8"/>
    <w:rsid w:val="00922373"/>
    <w:rsid w:val="009227C5"/>
    <w:rsid w:val="0092285A"/>
    <w:rsid w:val="00922B36"/>
    <w:rsid w:val="00922E6F"/>
    <w:rsid w:val="00923036"/>
    <w:rsid w:val="009232CA"/>
    <w:rsid w:val="00923350"/>
    <w:rsid w:val="00923391"/>
    <w:rsid w:val="00923517"/>
    <w:rsid w:val="00923749"/>
    <w:rsid w:val="00923B51"/>
    <w:rsid w:val="0092407C"/>
    <w:rsid w:val="0092437F"/>
    <w:rsid w:val="00924799"/>
    <w:rsid w:val="0092493B"/>
    <w:rsid w:val="00924BAB"/>
    <w:rsid w:val="00924BFE"/>
    <w:rsid w:val="0092509C"/>
    <w:rsid w:val="009251BF"/>
    <w:rsid w:val="009251EC"/>
    <w:rsid w:val="009255B1"/>
    <w:rsid w:val="009259F1"/>
    <w:rsid w:val="0092617E"/>
    <w:rsid w:val="009261E7"/>
    <w:rsid w:val="00926251"/>
    <w:rsid w:val="009262BB"/>
    <w:rsid w:val="009267E6"/>
    <w:rsid w:val="0092690E"/>
    <w:rsid w:val="00926954"/>
    <w:rsid w:val="00926C48"/>
    <w:rsid w:val="00926FE1"/>
    <w:rsid w:val="009270C7"/>
    <w:rsid w:val="0092754B"/>
    <w:rsid w:val="00927A4D"/>
    <w:rsid w:val="00927CBC"/>
    <w:rsid w:val="00927CE2"/>
    <w:rsid w:val="00927DC9"/>
    <w:rsid w:val="00927E8E"/>
    <w:rsid w:val="0093016C"/>
    <w:rsid w:val="00930254"/>
    <w:rsid w:val="00930526"/>
    <w:rsid w:val="0093091B"/>
    <w:rsid w:val="00930CE2"/>
    <w:rsid w:val="00930CE5"/>
    <w:rsid w:val="00930D3F"/>
    <w:rsid w:val="00930EF9"/>
    <w:rsid w:val="00931682"/>
    <w:rsid w:val="0093175F"/>
    <w:rsid w:val="00931B45"/>
    <w:rsid w:val="00931D9A"/>
    <w:rsid w:val="00931DDA"/>
    <w:rsid w:val="00931E11"/>
    <w:rsid w:val="00931F39"/>
    <w:rsid w:val="009323D1"/>
    <w:rsid w:val="00932843"/>
    <w:rsid w:val="00932FDB"/>
    <w:rsid w:val="00933093"/>
    <w:rsid w:val="00933129"/>
    <w:rsid w:val="00933437"/>
    <w:rsid w:val="0093351B"/>
    <w:rsid w:val="0093360D"/>
    <w:rsid w:val="00933DF1"/>
    <w:rsid w:val="00933E65"/>
    <w:rsid w:val="009342CC"/>
    <w:rsid w:val="00934635"/>
    <w:rsid w:val="00934966"/>
    <w:rsid w:val="00934F1C"/>
    <w:rsid w:val="00934FB9"/>
    <w:rsid w:val="009351A8"/>
    <w:rsid w:val="009354DF"/>
    <w:rsid w:val="00935603"/>
    <w:rsid w:val="00935605"/>
    <w:rsid w:val="00935799"/>
    <w:rsid w:val="00935946"/>
    <w:rsid w:val="00935996"/>
    <w:rsid w:val="00935E1E"/>
    <w:rsid w:val="0093605F"/>
    <w:rsid w:val="0093670B"/>
    <w:rsid w:val="00936BB8"/>
    <w:rsid w:val="00936C66"/>
    <w:rsid w:val="00936DC7"/>
    <w:rsid w:val="00936E7B"/>
    <w:rsid w:val="00936F39"/>
    <w:rsid w:val="00937319"/>
    <w:rsid w:val="00937437"/>
    <w:rsid w:val="0093769A"/>
    <w:rsid w:val="009376F0"/>
    <w:rsid w:val="00937A57"/>
    <w:rsid w:val="00937CDE"/>
    <w:rsid w:val="00940280"/>
    <w:rsid w:val="00940297"/>
    <w:rsid w:val="00940B43"/>
    <w:rsid w:val="00940E14"/>
    <w:rsid w:val="00940F0C"/>
    <w:rsid w:val="00941239"/>
    <w:rsid w:val="00941276"/>
    <w:rsid w:val="009414DA"/>
    <w:rsid w:val="00941861"/>
    <w:rsid w:val="009418A3"/>
    <w:rsid w:val="009418A4"/>
    <w:rsid w:val="009419F2"/>
    <w:rsid w:val="00941C64"/>
    <w:rsid w:val="00941CD0"/>
    <w:rsid w:val="00941D33"/>
    <w:rsid w:val="009420BC"/>
    <w:rsid w:val="00942141"/>
    <w:rsid w:val="0094214C"/>
    <w:rsid w:val="0094221F"/>
    <w:rsid w:val="009422FC"/>
    <w:rsid w:val="00942568"/>
    <w:rsid w:val="009428BD"/>
    <w:rsid w:val="009429E9"/>
    <w:rsid w:val="00942C05"/>
    <w:rsid w:val="00942E8E"/>
    <w:rsid w:val="00942FC1"/>
    <w:rsid w:val="00943131"/>
    <w:rsid w:val="00943686"/>
    <w:rsid w:val="009438A2"/>
    <w:rsid w:val="00943B88"/>
    <w:rsid w:val="00943EB7"/>
    <w:rsid w:val="00944754"/>
    <w:rsid w:val="009447E2"/>
    <w:rsid w:val="00944E6B"/>
    <w:rsid w:val="009454D2"/>
    <w:rsid w:val="00945828"/>
    <w:rsid w:val="00945AD3"/>
    <w:rsid w:val="00945CAE"/>
    <w:rsid w:val="009461CB"/>
    <w:rsid w:val="009464BC"/>
    <w:rsid w:val="009464DA"/>
    <w:rsid w:val="00946650"/>
    <w:rsid w:val="009466C5"/>
    <w:rsid w:val="00946B53"/>
    <w:rsid w:val="00946B69"/>
    <w:rsid w:val="00946C9F"/>
    <w:rsid w:val="00947546"/>
    <w:rsid w:val="00947568"/>
    <w:rsid w:val="0095005F"/>
    <w:rsid w:val="009502F5"/>
    <w:rsid w:val="0095059B"/>
    <w:rsid w:val="00950621"/>
    <w:rsid w:val="00950746"/>
    <w:rsid w:val="00950CEF"/>
    <w:rsid w:val="00950D7E"/>
    <w:rsid w:val="0095105D"/>
    <w:rsid w:val="009515C4"/>
    <w:rsid w:val="009518BD"/>
    <w:rsid w:val="00951B7A"/>
    <w:rsid w:val="00951B9A"/>
    <w:rsid w:val="00951BA9"/>
    <w:rsid w:val="00951D57"/>
    <w:rsid w:val="00951E1B"/>
    <w:rsid w:val="009521BB"/>
    <w:rsid w:val="009523A2"/>
    <w:rsid w:val="00952612"/>
    <w:rsid w:val="00952CF7"/>
    <w:rsid w:val="00952DD0"/>
    <w:rsid w:val="00952EBD"/>
    <w:rsid w:val="009531F0"/>
    <w:rsid w:val="00953241"/>
    <w:rsid w:val="0095347D"/>
    <w:rsid w:val="0095361E"/>
    <w:rsid w:val="0095373C"/>
    <w:rsid w:val="009538EB"/>
    <w:rsid w:val="00953A6C"/>
    <w:rsid w:val="00953BCD"/>
    <w:rsid w:val="00953EB2"/>
    <w:rsid w:val="00953FEB"/>
    <w:rsid w:val="00954700"/>
    <w:rsid w:val="00954811"/>
    <w:rsid w:val="009548CD"/>
    <w:rsid w:val="00954904"/>
    <w:rsid w:val="00954DE2"/>
    <w:rsid w:val="00955133"/>
    <w:rsid w:val="0095513B"/>
    <w:rsid w:val="00955872"/>
    <w:rsid w:val="009559C3"/>
    <w:rsid w:val="00955B12"/>
    <w:rsid w:val="00955C06"/>
    <w:rsid w:val="00955D32"/>
    <w:rsid w:val="00955FA0"/>
    <w:rsid w:val="00956262"/>
    <w:rsid w:val="00956815"/>
    <w:rsid w:val="0095697A"/>
    <w:rsid w:val="00956A99"/>
    <w:rsid w:val="00956CF7"/>
    <w:rsid w:val="00956CF8"/>
    <w:rsid w:val="009571C3"/>
    <w:rsid w:val="009571FC"/>
    <w:rsid w:val="00957498"/>
    <w:rsid w:val="00957591"/>
    <w:rsid w:val="009600DC"/>
    <w:rsid w:val="00960872"/>
    <w:rsid w:val="00960AD6"/>
    <w:rsid w:val="009615CE"/>
    <w:rsid w:val="00961746"/>
    <w:rsid w:val="009619D1"/>
    <w:rsid w:val="009619E6"/>
    <w:rsid w:val="00961A80"/>
    <w:rsid w:val="00961A9F"/>
    <w:rsid w:val="00961DB7"/>
    <w:rsid w:val="00961E3E"/>
    <w:rsid w:val="00962254"/>
    <w:rsid w:val="009627D7"/>
    <w:rsid w:val="009628D7"/>
    <w:rsid w:val="009629EF"/>
    <w:rsid w:val="00962CCD"/>
    <w:rsid w:val="00962D2E"/>
    <w:rsid w:val="00962FA7"/>
    <w:rsid w:val="00963483"/>
    <w:rsid w:val="009635A1"/>
    <w:rsid w:val="00963671"/>
    <w:rsid w:val="009638A3"/>
    <w:rsid w:val="00963A37"/>
    <w:rsid w:val="00963D4D"/>
    <w:rsid w:val="00963DA5"/>
    <w:rsid w:val="0096413E"/>
    <w:rsid w:val="00964250"/>
    <w:rsid w:val="0096463F"/>
    <w:rsid w:val="009647FE"/>
    <w:rsid w:val="00964CB6"/>
    <w:rsid w:val="00964D30"/>
    <w:rsid w:val="00964E60"/>
    <w:rsid w:val="0096502C"/>
    <w:rsid w:val="00965242"/>
    <w:rsid w:val="0096542C"/>
    <w:rsid w:val="00965470"/>
    <w:rsid w:val="0096576F"/>
    <w:rsid w:val="009659FF"/>
    <w:rsid w:val="00965E28"/>
    <w:rsid w:val="00965E5E"/>
    <w:rsid w:val="00965EED"/>
    <w:rsid w:val="0096613E"/>
    <w:rsid w:val="00966C6E"/>
    <w:rsid w:val="00966E02"/>
    <w:rsid w:val="00966E43"/>
    <w:rsid w:val="00967669"/>
    <w:rsid w:val="00967952"/>
    <w:rsid w:val="009679AB"/>
    <w:rsid w:val="009705AF"/>
    <w:rsid w:val="00970633"/>
    <w:rsid w:val="00970B10"/>
    <w:rsid w:val="00970CF4"/>
    <w:rsid w:val="00970DDE"/>
    <w:rsid w:val="00970FFD"/>
    <w:rsid w:val="009713F4"/>
    <w:rsid w:val="009714F6"/>
    <w:rsid w:val="00971503"/>
    <w:rsid w:val="009715C0"/>
    <w:rsid w:val="009715EA"/>
    <w:rsid w:val="00971607"/>
    <w:rsid w:val="009716F6"/>
    <w:rsid w:val="00971B1D"/>
    <w:rsid w:val="00971B46"/>
    <w:rsid w:val="009723E4"/>
    <w:rsid w:val="00972586"/>
    <w:rsid w:val="00972840"/>
    <w:rsid w:val="00972AD0"/>
    <w:rsid w:val="00972BBE"/>
    <w:rsid w:val="00972C79"/>
    <w:rsid w:val="00972E70"/>
    <w:rsid w:val="0097304A"/>
    <w:rsid w:val="00973208"/>
    <w:rsid w:val="0097354E"/>
    <w:rsid w:val="00973645"/>
    <w:rsid w:val="00973CF7"/>
    <w:rsid w:val="00973DB7"/>
    <w:rsid w:val="00973EDF"/>
    <w:rsid w:val="00974137"/>
    <w:rsid w:val="00974304"/>
    <w:rsid w:val="009747C7"/>
    <w:rsid w:val="00974E19"/>
    <w:rsid w:val="00974FC5"/>
    <w:rsid w:val="009753D6"/>
    <w:rsid w:val="009755D8"/>
    <w:rsid w:val="009756DC"/>
    <w:rsid w:val="009756FF"/>
    <w:rsid w:val="00975952"/>
    <w:rsid w:val="00975A9E"/>
    <w:rsid w:val="00975C43"/>
    <w:rsid w:val="00975FEA"/>
    <w:rsid w:val="0097627A"/>
    <w:rsid w:val="009763B5"/>
    <w:rsid w:val="00976C99"/>
    <w:rsid w:val="00976D8A"/>
    <w:rsid w:val="009771D9"/>
    <w:rsid w:val="0097736B"/>
    <w:rsid w:val="009775E6"/>
    <w:rsid w:val="00977B52"/>
    <w:rsid w:val="00980144"/>
    <w:rsid w:val="009802A0"/>
    <w:rsid w:val="0098040D"/>
    <w:rsid w:val="00980804"/>
    <w:rsid w:val="00980858"/>
    <w:rsid w:val="009808C6"/>
    <w:rsid w:val="00980BCC"/>
    <w:rsid w:val="0098106C"/>
    <w:rsid w:val="0098140C"/>
    <w:rsid w:val="009816FE"/>
    <w:rsid w:val="00981C61"/>
    <w:rsid w:val="00981DD1"/>
    <w:rsid w:val="00982027"/>
    <w:rsid w:val="00982180"/>
    <w:rsid w:val="0098260F"/>
    <w:rsid w:val="00982A24"/>
    <w:rsid w:val="00982BA6"/>
    <w:rsid w:val="00982C10"/>
    <w:rsid w:val="00982CBD"/>
    <w:rsid w:val="00982DAA"/>
    <w:rsid w:val="00982E99"/>
    <w:rsid w:val="009831A7"/>
    <w:rsid w:val="009831BB"/>
    <w:rsid w:val="009834FF"/>
    <w:rsid w:val="009835C4"/>
    <w:rsid w:val="00983609"/>
    <w:rsid w:val="009836ED"/>
    <w:rsid w:val="009838A8"/>
    <w:rsid w:val="00983C31"/>
    <w:rsid w:val="00983C9E"/>
    <w:rsid w:val="00983CD9"/>
    <w:rsid w:val="00983EE5"/>
    <w:rsid w:val="009842A6"/>
    <w:rsid w:val="00984491"/>
    <w:rsid w:val="009844EB"/>
    <w:rsid w:val="00984657"/>
    <w:rsid w:val="00984666"/>
    <w:rsid w:val="00984A1D"/>
    <w:rsid w:val="00984FE9"/>
    <w:rsid w:val="00985021"/>
    <w:rsid w:val="00985025"/>
    <w:rsid w:val="0098543B"/>
    <w:rsid w:val="00985494"/>
    <w:rsid w:val="00985A2A"/>
    <w:rsid w:val="00985F74"/>
    <w:rsid w:val="009860A6"/>
    <w:rsid w:val="009865F1"/>
    <w:rsid w:val="00986F8D"/>
    <w:rsid w:val="00986F8E"/>
    <w:rsid w:val="00986F9D"/>
    <w:rsid w:val="00987112"/>
    <w:rsid w:val="00987289"/>
    <w:rsid w:val="00987D6B"/>
    <w:rsid w:val="00987FC1"/>
    <w:rsid w:val="009901D5"/>
    <w:rsid w:val="0099034B"/>
    <w:rsid w:val="00990594"/>
    <w:rsid w:val="009905D3"/>
    <w:rsid w:val="009905FA"/>
    <w:rsid w:val="0099089C"/>
    <w:rsid w:val="00991078"/>
    <w:rsid w:val="0099122D"/>
    <w:rsid w:val="0099138D"/>
    <w:rsid w:val="0099142B"/>
    <w:rsid w:val="00991A70"/>
    <w:rsid w:val="00991DFD"/>
    <w:rsid w:val="0099236A"/>
    <w:rsid w:val="00992ED5"/>
    <w:rsid w:val="00992F33"/>
    <w:rsid w:val="00992F84"/>
    <w:rsid w:val="00993228"/>
    <w:rsid w:val="009932A0"/>
    <w:rsid w:val="009934D9"/>
    <w:rsid w:val="00993723"/>
    <w:rsid w:val="00993790"/>
    <w:rsid w:val="00993931"/>
    <w:rsid w:val="00993A32"/>
    <w:rsid w:val="00993D14"/>
    <w:rsid w:val="009940B7"/>
    <w:rsid w:val="00994239"/>
    <w:rsid w:val="009949E2"/>
    <w:rsid w:val="00994C4B"/>
    <w:rsid w:val="00995088"/>
    <w:rsid w:val="0099521A"/>
    <w:rsid w:val="00995266"/>
    <w:rsid w:val="0099526A"/>
    <w:rsid w:val="00995284"/>
    <w:rsid w:val="009952AF"/>
    <w:rsid w:val="009958F0"/>
    <w:rsid w:val="00995B50"/>
    <w:rsid w:val="00995C64"/>
    <w:rsid w:val="00995D9B"/>
    <w:rsid w:val="00995F20"/>
    <w:rsid w:val="00996303"/>
    <w:rsid w:val="009963FE"/>
    <w:rsid w:val="00996478"/>
    <w:rsid w:val="009964CF"/>
    <w:rsid w:val="009966C1"/>
    <w:rsid w:val="00996D82"/>
    <w:rsid w:val="00996FCA"/>
    <w:rsid w:val="0099701B"/>
    <w:rsid w:val="00997378"/>
    <w:rsid w:val="009974FC"/>
    <w:rsid w:val="00997558"/>
    <w:rsid w:val="009978DF"/>
    <w:rsid w:val="009978E7"/>
    <w:rsid w:val="0099792E"/>
    <w:rsid w:val="00997F5D"/>
    <w:rsid w:val="009A005E"/>
    <w:rsid w:val="009A0556"/>
    <w:rsid w:val="009A0843"/>
    <w:rsid w:val="009A0D86"/>
    <w:rsid w:val="009A0DF7"/>
    <w:rsid w:val="009A0E7D"/>
    <w:rsid w:val="009A0F0A"/>
    <w:rsid w:val="009A100A"/>
    <w:rsid w:val="009A133F"/>
    <w:rsid w:val="009A1725"/>
    <w:rsid w:val="009A17E1"/>
    <w:rsid w:val="009A1D90"/>
    <w:rsid w:val="009A1E75"/>
    <w:rsid w:val="009A1FD4"/>
    <w:rsid w:val="009A2199"/>
    <w:rsid w:val="009A23A5"/>
    <w:rsid w:val="009A26BE"/>
    <w:rsid w:val="009A2AEF"/>
    <w:rsid w:val="009A2B45"/>
    <w:rsid w:val="009A2CAD"/>
    <w:rsid w:val="009A2E81"/>
    <w:rsid w:val="009A2F6B"/>
    <w:rsid w:val="009A3878"/>
    <w:rsid w:val="009A3DC4"/>
    <w:rsid w:val="009A3DE7"/>
    <w:rsid w:val="009A41A6"/>
    <w:rsid w:val="009A4310"/>
    <w:rsid w:val="009A4346"/>
    <w:rsid w:val="009A43E4"/>
    <w:rsid w:val="009A46BC"/>
    <w:rsid w:val="009A4E01"/>
    <w:rsid w:val="009A4F66"/>
    <w:rsid w:val="009A5600"/>
    <w:rsid w:val="009A5A35"/>
    <w:rsid w:val="009A5E6F"/>
    <w:rsid w:val="009A618F"/>
    <w:rsid w:val="009A61E8"/>
    <w:rsid w:val="009A6678"/>
    <w:rsid w:val="009A66E6"/>
    <w:rsid w:val="009A6945"/>
    <w:rsid w:val="009A6E1C"/>
    <w:rsid w:val="009A6E67"/>
    <w:rsid w:val="009A6EFE"/>
    <w:rsid w:val="009A716B"/>
    <w:rsid w:val="009A724E"/>
    <w:rsid w:val="009A7607"/>
    <w:rsid w:val="009A77BC"/>
    <w:rsid w:val="009A7AFE"/>
    <w:rsid w:val="009A7BC7"/>
    <w:rsid w:val="009A7C92"/>
    <w:rsid w:val="009B01C7"/>
    <w:rsid w:val="009B0A91"/>
    <w:rsid w:val="009B0C9C"/>
    <w:rsid w:val="009B12DB"/>
    <w:rsid w:val="009B1450"/>
    <w:rsid w:val="009B1798"/>
    <w:rsid w:val="009B1850"/>
    <w:rsid w:val="009B191F"/>
    <w:rsid w:val="009B1C93"/>
    <w:rsid w:val="009B24AD"/>
    <w:rsid w:val="009B2B11"/>
    <w:rsid w:val="009B2C0F"/>
    <w:rsid w:val="009B2CCE"/>
    <w:rsid w:val="009B2DBD"/>
    <w:rsid w:val="009B2DDD"/>
    <w:rsid w:val="009B3985"/>
    <w:rsid w:val="009B3991"/>
    <w:rsid w:val="009B3C6F"/>
    <w:rsid w:val="009B3D7A"/>
    <w:rsid w:val="009B48BC"/>
    <w:rsid w:val="009B50FE"/>
    <w:rsid w:val="009B5385"/>
    <w:rsid w:val="009B5691"/>
    <w:rsid w:val="009B5954"/>
    <w:rsid w:val="009B5ECB"/>
    <w:rsid w:val="009B5FB3"/>
    <w:rsid w:val="009B603A"/>
    <w:rsid w:val="009B6181"/>
    <w:rsid w:val="009B6183"/>
    <w:rsid w:val="009B61DE"/>
    <w:rsid w:val="009B6691"/>
    <w:rsid w:val="009B67FF"/>
    <w:rsid w:val="009B6C6E"/>
    <w:rsid w:val="009B6E82"/>
    <w:rsid w:val="009B722D"/>
    <w:rsid w:val="009B7326"/>
    <w:rsid w:val="009B73C4"/>
    <w:rsid w:val="009B792F"/>
    <w:rsid w:val="009B7B8C"/>
    <w:rsid w:val="009B7FB9"/>
    <w:rsid w:val="009C0103"/>
    <w:rsid w:val="009C08C7"/>
    <w:rsid w:val="009C08E1"/>
    <w:rsid w:val="009C0D56"/>
    <w:rsid w:val="009C0EBF"/>
    <w:rsid w:val="009C1623"/>
    <w:rsid w:val="009C1649"/>
    <w:rsid w:val="009C1751"/>
    <w:rsid w:val="009C17F1"/>
    <w:rsid w:val="009C1B5C"/>
    <w:rsid w:val="009C1D78"/>
    <w:rsid w:val="009C2040"/>
    <w:rsid w:val="009C22DE"/>
    <w:rsid w:val="009C248C"/>
    <w:rsid w:val="009C292C"/>
    <w:rsid w:val="009C2F8D"/>
    <w:rsid w:val="009C30B0"/>
    <w:rsid w:val="009C318E"/>
    <w:rsid w:val="009C3255"/>
    <w:rsid w:val="009C334A"/>
    <w:rsid w:val="009C334E"/>
    <w:rsid w:val="009C39AD"/>
    <w:rsid w:val="009C3D6D"/>
    <w:rsid w:val="009C400F"/>
    <w:rsid w:val="009C4558"/>
    <w:rsid w:val="009C4834"/>
    <w:rsid w:val="009C4898"/>
    <w:rsid w:val="009C496B"/>
    <w:rsid w:val="009C4A96"/>
    <w:rsid w:val="009C5160"/>
    <w:rsid w:val="009C5712"/>
    <w:rsid w:val="009C57BB"/>
    <w:rsid w:val="009C5B85"/>
    <w:rsid w:val="009C5BE2"/>
    <w:rsid w:val="009C5CF5"/>
    <w:rsid w:val="009C67D3"/>
    <w:rsid w:val="009C68A9"/>
    <w:rsid w:val="009C6EA8"/>
    <w:rsid w:val="009C704A"/>
    <w:rsid w:val="009C724D"/>
    <w:rsid w:val="009C76BC"/>
    <w:rsid w:val="009C790E"/>
    <w:rsid w:val="009C7DE5"/>
    <w:rsid w:val="009C7E7F"/>
    <w:rsid w:val="009D008D"/>
    <w:rsid w:val="009D02D6"/>
    <w:rsid w:val="009D03C7"/>
    <w:rsid w:val="009D0461"/>
    <w:rsid w:val="009D0524"/>
    <w:rsid w:val="009D06BF"/>
    <w:rsid w:val="009D076B"/>
    <w:rsid w:val="009D07CD"/>
    <w:rsid w:val="009D0C4D"/>
    <w:rsid w:val="009D0DD8"/>
    <w:rsid w:val="009D15B9"/>
    <w:rsid w:val="009D1777"/>
    <w:rsid w:val="009D1821"/>
    <w:rsid w:val="009D1897"/>
    <w:rsid w:val="009D1AD3"/>
    <w:rsid w:val="009D1B77"/>
    <w:rsid w:val="009D2926"/>
    <w:rsid w:val="009D2AE1"/>
    <w:rsid w:val="009D2BF6"/>
    <w:rsid w:val="009D2E1B"/>
    <w:rsid w:val="009D3143"/>
    <w:rsid w:val="009D31E6"/>
    <w:rsid w:val="009D3365"/>
    <w:rsid w:val="009D38C8"/>
    <w:rsid w:val="009D3ADB"/>
    <w:rsid w:val="009D4141"/>
    <w:rsid w:val="009D41B5"/>
    <w:rsid w:val="009D4663"/>
    <w:rsid w:val="009D478E"/>
    <w:rsid w:val="009D48CC"/>
    <w:rsid w:val="009D49B5"/>
    <w:rsid w:val="009D4FC2"/>
    <w:rsid w:val="009D505A"/>
    <w:rsid w:val="009D52D3"/>
    <w:rsid w:val="009D5746"/>
    <w:rsid w:val="009D5A6A"/>
    <w:rsid w:val="009D5D16"/>
    <w:rsid w:val="009D66A9"/>
    <w:rsid w:val="009D66C9"/>
    <w:rsid w:val="009D6A74"/>
    <w:rsid w:val="009D7023"/>
    <w:rsid w:val="009D7176"/>
    <w:rsid w:val="009D71F6"/>
    <w:rsid w:val="009D76B7"/>
    <w:rsid w:val="009D7813"/>
    <w:rsid w:val="009D7994"/>
    <w:rsid w:val="009E001F"/>
    <w:rsid w:val="009E009F"/>
    <w:rsid w:val="009E0449"/>
    <w:rsid w:val="009E05C0"/>
    <w:rsid w:val="009E07AB"/>
    <w:rsid w:val="009E09FF"/>
    <w:rsid w:val="009E0E14"/>
    <w:rsid w:val="009E0EDF"/>
    <w:rsid w:val="009E0F70"/>
    <w:rsid w:val="009E155F"/>
    <w:rsid w:val="009E1984"/>
    <w:rsid w:val="009E19DB"/>
    <w:rsid w:val="009E19F5"/>
    <w:rsid w:val="009E20F2"/>
    <w:rsid w:val="009E22EA"/>
    <w:rsid w:val="009E25D4"/>
    <w:rsid w:val="009E264F"/>
    <w:rsid w:val="009E284F"/>
    <w:rsid w:val="009E298E"/>
    <w:rsid w:val="009E2E5E"/>
    <w:rsid w:val="009E3184"/>
    <w:rsid w:val="009E33CF"/>
    <w:rsid w:val="009E3408"/>
    <w:rsid w:val="009E3640"/>
    <w:rsid w:val="009E38BB"/>
    <w:rsid w:val="009E39BE"/>
    <w:rsid w:val="009E3B2A"/>
    <w:rsid w:val="009E3E3F"/>
    <w:rsid w:val="009E405E"/>
    <w:rsid w:val="009E42CE"/>
    <w:rsid w:val="009E42D4"/>
    <w:rsid w:val="009E4509"/>
    <w:rsid w:val="009E468D"/>
    <w:rsid w:val="009E469E"/>
    <w:rsid w:val="009E4C42"/>
    <w:rsid w:val="009E4DF9"/>
    <w:rsid w:val="009E4F82"/>
    <w:rsid w:val="009E538E"/>
    <w:rsid w:val="009E574A"/>
    <w:rsid w:val="009E57B6"/>
    <w:rsid w:val="009E5882"/>
    <w:rsid w:val="009E59C0"/>
    <w:rsid w:val="009E5FEF"/>
    <w:rsid w:val="009E5FF4"/>
    <w:rsid w:val="009E61A5"/>
    <w:rsid w:val="009E6347"/>
    <w:rsid w:val="009E6396"/>
    <w:rsid w:val="009E6BAB"/>
    <w:rsid w:val="009E7071"/>
    <w:rsid w:val="009E7114"/>
    <w:rsid w:val="009E760D"/>
    <w:rsid w:val="009E7639"/>
    <w:rsid w:val="009F02D8"/>
    <w:rsid w:val="009F0961"/>
    <w:rsid w:val="009F09A5"/>
    <w:rsid w:val="009F1069"/>
    <w:rsid w:val="009F12A8"/>
    <w:rsid w:val="009F14C5"/>
    <w:rsid w:val="009F1664"/>
    <w:rsid w:val="009F16A2"/>
    <w:rsid w:val="009F17E0"/>
    <w:rsid w:val="009F1ABD"/>
    <w:rsid w:val="009F1B56"/>
    <w:rsid w:val="009F1F5E"/>
    <w:rsid w:val="009F1F6A"/>
    <w:rsid w:val="009F2166"/>
    <w:rsid w:val="009F2307"/>
    <w:rsid w:val="009F287D"/>
    <w:rsid w:val="009F2F52"/>
    <w:rsid w:val="009F337A"/>
    <w:rsid w:val="009F39BC"/>
    <w:rsid w:val="009F41AC"/>
    <w:rsid w:val="009F4319"/>
    <w:rsid w:val="009F449A"/>
    <w:rsid w:val="009F4527"/>
    <w:rsid w:val="009F49D7"/>
    <w:rsid w:val="009F4AC8"/>
    <w:rsid w:val="009F4BDD"/>
    <w:rsid w:val="009F4C7C"/>
    <w:rsid w:val="009F4D43"/>
    <w:rsid w:val="009F4DA3"/>
    <w:rsid w:val="009F4DC8"/>
    <w:rsid w:val="009F58B1"/>
    <w:rsid w:val="009F5BD4"/>
    <w:rsid w:val="009F5CEE"/>
    <w:rsid w:val="009F5CF1"/>
    <w:rsid w:val="009F60CC"/>
    <w:rsid w:val="009F6436"/>
    <w:rsid w:val="009F674A"/>
    <w:rsid w:val="009F696B"/>
    <w:rsid w:val="009F6B8D"/>
    <w:rsid w:val="009F6E83"/>
    <w:rsid w:val="009F6EA7"/>
    <w:rsid w:val="009F6FBA"/>
    <w:rsid w:val="009F72EF"/>
    <w:rsid w:val="009F742D"/>
    <w:rsid w:val="009F74B0"/>
    <w:rsid w:val="009F7542"/>
    <w:rsid w:val="009F757B"/>
    <w:rsid w:val="009F7FDA"/>
    <w:rsid w:val="00A00324"/>
    <w:rsid w:val="00A00341"/>
    <w:rsid w:val="00A0046C"/>
    <w:rsid w:val="00A00751"/>
    <w:rsid w:val="00A011A0"/>
    <w:rsid w:val="00A0121C"/>
    <w:rsid w:val="00A01467"/>
    <w:rsid w:val="00A01E36"/>
    <w:rsid w:val="00A022F6"/>
    <w:rsid w:val="00A02315"/>
    <w:rsid w:val="00A0238B"/>
    <w:rsid w:val="00A023B7"/>
    <w:rsid w:val="00A023E4"/>
    <w:rsid w:val="00A02C78"/>
    <w:rsid w:val="00A02CA9"/>
    <w:rsid w:val="00A0309D"/>
    <w:rsid w:val="00A033C3"/>
    <w:rsid w:val="00A03505"/>
    <w:rsid w:val="00A0398F"/>
    <w:rsid w:val="00A03A22"/>
    <w:rsid w:val="00A03AD1"/>
    <w:rsid w:val="00A03D61"/>
    <w:rsid w:val="00A03DFF"/>
    <w:rsid w:val="00A040D0"/>
    <w:rsid w:val="00A0444A"/>
    <w:rsid w:val="00A04474"/>
    <w:rsid w:val="00A0448D"/>
    <w:rsid w:val="00A05193"/>
    <w:rsid w:val="00A05461"/>
    <w:rsid w:val="00A0549A"/>
    <w:rsid w:val="00A057E8"/>
    <w:rsid w:val="00A05A99"/>
    <w:rsid w:val="00A05F65"/>
    <w:rsid w:val="00A0606F"/>
    <w:rsid w:val="00A06947"/>
    <w:rsid w:val="00A06C6D"/>
    <w:rsid w:val="00A06CB3"/>
    <w:rsid w:val="00A07099"/>
    <w:rsid w:val="00A07C22"/>
    <w:rsid w:val="00A1014E"/>
    <w:rsid w:val="00A102F7"/>
    <w:rsid w:val="00A10923"/>
    <w:rsid w:val="00A10A10"/>
    <w:rsid w:val="00A10AA1"/>
    <w:rsid w:val="00A10B3F"/>
    <w:rsid w:val="00A10BBB"/>
    <w:rsid w:val="00A10E2D"/>
    <w:rsid w:val="00A10F99"/>
    <w:rsid w:val="00A114D7"/>
    <w:rsid w:val="00A116C2"/>
    <w:rsid w:val="00A11C7C"/>
    <w:rsid w:val="00A120DA"/>
    <w:rsid w:val="00A12135"/>
    <w:rsid w:val="00A121EC"/>
    <w:rsid w:val="00A123ED"/>
    <w:rsid w:val="00A1264E"/>
    <w:rsid w:val="00A1271C"/>
    <w:rsid w:val="00A127D1"/>
    <w:rsid w:val="00A129F4"/>
    <w:rsid w:val="00A12AE2"/>
    <w:rsid w:val="00A1319B"/>
    <w:rsid w:val="00A1330F"/>
    <w:rsid w:val="00A1343E"/>
    <w:rsid w:val="00A134EF"/>
    <w:rsid w:val="00A1446E"/>
    <w:rsid w:val="00A14D8A"/>
    <w:rsid w:val="00A150A7"/>
    <w:rsid w:val="00A152DF"/>
    <w:rsid w:val="00A15EA8"/>
    <w:rsid w:val="00A16457"/>
    <w:rsid w:val="00A16468"/>
    <w:rsid w:val="00A1656D"/>
    <w:rsid w:val="00A16724"/>
    <w:rsid w:val="00A16AD8"/>
    <w:rsid w:val="00A16B58"/>
    <w:rsid w:val="00A16BDB"/>
    <w:rsid w:val="00A17568"/>
    <w:rsid w:val="00A17589"/>
    <w:rsid w:val="00A1776C"/>
    <w:rsid w:val="00A178C2"/>
    <w:rsid w:val="00A17B9F"/>
    <w:rsid w:val="00A2036E"/>
    <w:rsid w:val="00A206C3"/>
    <w:rsid w:val="00A207F1"/>
    <w:rsid w:val="00A208A2"/>
    <w:rsid w:val="00A20BC3"/>
    <w:rsid w:val="00A20C56"/>
    <w:rsid w:val="00A20EE6"/>
    <w:rsid w:val="00A214C9"/>
    <w:rsid w:val="00A21B2B"/>
    <w:rsid w:val="00A222E3"/>
    <w:rsid w:val="00A22561"/>
    <w:rsid w:val="00A229A9"/>
    <w:rsid w:val="00A22D47"/>
    <w:rsid w:val="00A22E06"/>
    <w:rsid w:val="00A2348B"/>
    <w:rsid w:val="00A23563"/>
    <w:rsid w:val="00A23588"/>
    <w:rsid w:val="00A235C6"/>
    <w:rsid w:val="00A237B3"/>
    <w:rsid w:val="00A23840"/>
    <w:rsid w:val="00A23AE0"/>
    <w:rsid w:val="00A242DC"/>
    <w:rsid w:val="00A243EA"/>
    <w:rsid w:val="00A24726"/>
    <w:rsid w:val="00A24C26"/>
    <w:rsid w:val="00A25010"/>
    <w:rsid w:val="00A2501D"/>
    <w:rsid w:val="00A2555E"/>
    <w:rsid w:val="00A2598D"/>
    <w:rsid w:val="00A259FB"/>
    <w:rsid w:val="00A25AED"/>
    <w:rsid w:val="00A25D87"/>
    <w:rsid w:val="00A25F3B"/>
    <w:rsid w:val="00A25FA9"/>
    <w:rsid w:val="00A265E0"/>
    <w:rsid w:val="00A2721A"/>
    <w:rsid w:val="00A2749B"/>
    <w:rsid w:val="00A2764D"/>
    <w:rsid w:val="00A27B75"/>
    <w:rsid w:val="00A27EF3"/>
    <w:rsid w:val="00A3008A"/>
    <w:rsid w:val="00A30698"/>
    <w:rsid w:val="00A307A2"/>
    <w:rsid w:val="00A30D7A"/>
    <w:rsid w:val="00A30EC7"/>
    <w:rsid w:val="00A3136E"/>
    <w:rsid w:val="00A315D2"/>
    <w:rsid w:val="00A316F0"/>
    <w:rsid w:val="00A31D3D"/>
    <w:rsid w:val="00A32038"/>
    <w:rsid w:val="00A3243F"/>
    <w:rsid w:val="00A324B8"/>
    <w:rsid w:val="00A32547"/>
    <w:rsid w:val="00A32626"/>
    <w:rsid w:val="00A32A02"/>
    <w:rsid w:val="00A32BDA"/>
    <w:rsid w:val="00A32C7D"/>
    <w:rsid w:val="00A32EC4"/>
    <w:rsid w:val="00A3379B"/>
    <w:rsid w:val="00A338EA"/>
    <w:rsid w:val="00A33ABB"/>
    <w:rsid w:val="00A33B79"/>
    <w:rsid w:val="00A33D76"/>
    <w:rsid w:val="00A340D3"/>
    <w:rsid w:val="00A34300"/>
    <w:rsid w:val="00A347B7"/>
    <w:rsid w:val="00A34CBA"/>
    <w:rsid w:val="00A35025"/>
    <w:rsid w:val="00A35202"/>
    <w:rsid w:val="00A355C0"/>
    <w:rsid w:val="00A35615"/>
    <w:rsid w:val="00A35815"/>
    <w:rsid w:val="00A35B30"/>
    <w:rsid w:val="00A36113"/>
    <w:rsid w:val="00A36555"/>
    <w:rsid w:val="00A368A5"/>
    <w:rsid w:val="00A36AB8"/>
    <w:rsid w:val="00A36AE5"/>
    <w:rsid w:val="00A36BA4"/>
    <w:rsid w:val="00A36D54"/>
    <w:rsid w:val="00A36DFE"/>
    <w:rsid w:val="00A37232"/>
    <w:rsid w:val="00A37345"/>
    <w:rsid w:val="00A377E7"/>
    <w:rsid w:val="00A378A0"/>
    <w:rsid w:val="00A37C7D"/>
    <w:rsid w:val="00A37CA6"/>
    <w:rsid w:val="00A37F62"/>
    <w:rsid w:val="00A401B4"/>
    <w:rsid w:val="00A4035A"/>
    <w:rsid w:val="00A4064B"/>
    <w:rsid w:val="00A409E0"/>
    <w:rsid w:val="00A4117C"/>
    <w:rsid w:val="00A4127D"/>
    <w:rsid w:val="00A415A9"/>
    <w:rsid w:val="00A4163F"/>
    <w:rsid w:val="00A417B9"/>
    <w:rsid w:val="00A41984"/>
    <w:rsid w:val="00A41AD7"/>
    <w:rsid w:val="00A41C39"/>
    <w:rsid w:val="00A41D3F"/>
    <w:rsid w:val="00A421FB"/>
    <w:rsid w:val="00A4281B"/>
    <w:rsid w:val="00A42A65"/>
    <w:rsid w:val="00A430B8"/>
    <w:rsid w:val="00A43188"/>
    <w:rsid w:val="00A435BD"/>
    <w:rsid w:val="00A436FC"/>
    <w:rsid w:val="00A439EA"/>
    <w:rsid w:val="00A43AE6"/>
    <w:rsid w:val="00A43B83"/>
    <w:rsid w:val="00A43CEC"/>
    <w:rsid w:val="00A44315"/>
    <w:rsid w:val="00A443EB"/>
    <w:rsid w:val="00A44583"/>
    <w:rsid w:val="00A445B0"/>
    <w:rsid w:val="00A44713"/>
    <w:rsid w:val="00A447D9"/>
    <w:rsid w:val="00A44D5A"/>
    <w:rsid w:val="00A44F6F"/>
    <w:rsid w:val="00A451A1"/>
    <w:rsid w:val="00A451BF"/>
    <w:rsid w:val="00A456B1"/>
    <w:rsid w:val="00A45D81"/>
    <w:rsid w:val="00A45E4B"/>
    <w:rsid w:val="00A46B89"/>
    <w:rsid w:val="00A46BED"/>
    <w:rsid w:val="00A47077"/>
    <w:rsid w:val="00A47551"/>
    <w:rsid w:val="00A479C2"/>
    <w:rsid w:val="00A479DF"/>
    <w:rsid w:val="00A47F6C"/>
    <w:rsid w:val="00A507E9"/>
    <w:rsid w:val="00A50E02"/>
    <w:rsid w:val="00A51206"/>
    <w:rsid w:val="00A5176A"/>
    <w:rsid w:val="00A51B74"/>
    <w:rsid w:val="00A523CB"/>
    <w:rsid w:val="00A52444"/>
    <w:rsid w:val="00A52601"/>
    <w:rsid w:val="00A528BE"/>
    <w:rsid w:val="00A52EFF"/>
    <w:rsid w:val="00A52F33"/>
    <w:rsid w:val="00A530DB"/>
    <w:rsid w:val="00A5399C"/>
    <w:rsid w:val="00A53F12"/>
    <w:rsid w:val="00A53F9D"/>
    <w:rsid w:val="00A53FFA"/>
    <w:rsid w:val="00A548BC"/>
    <w:rsid w:val="00A54938"/>
    <w:rsid w:val="00A555E5"/>
    <w:rsid w:val="00A559BB"/>
    <w:rsid w:val="00A55A75"/>
    <w:rsid w:val="00A55C8C"/>
    <w:rsid w:val="00A55E7D"/>
    <w:rsid w:val="00A560BA"/>
    <w:rsid w:val="00A5619A"/>
    <w:rsid w:val="00A5642C"/>
    <w:rsid w:val="00A56488"/>
    <w:rsid w:val="00A565B3"/>
    <w:rsid w:val="00A56C22"/>
    <w:rsid w:val="00A5724B"/>
    <w:rsid w:val="00A5728F"/>
    <w:rsid w:val="00A5741F"/>
    <w:rsid w:val="00A5748F"/>
    <w:rsid w:val="00A5758A"/>
    <w:rsid w:val="00A57608"/>
    <w:rsid w:val="00A577C8"/>
    <w:rsid w:val="00A57860"/>
    <w:rsid w:val="00A60092"/>
    <w:rsid w:val="00A60112"/>
    <w:rsid w:val="00A60192"/>
    <w:rsid w:val="00A605AA"/>
    <w:rsid w:val="00A60B23"/>
    <w:rsid w:val="00A60CDD"/>
    <w:rsid w:val="00A60D72"/>
    <w:rsid w:val="00A60F95"/>
    <w:rsid w:val="00A6101C"/>
    <w:rsid w:val="00A61511"/>
    <w:rsid w:val="00A6159D"/>
    <w:rsid w:val="00A61841"/>
    <w:rsid w:val="00A61A00"/>
    <w:rsid w:val="00A61C3B"/>
    <w:rsid w:val="00A62452"/>
    <w:rsid w:val="00A62986"/>
    <w:rsid w:val="00A62C86"/>
    <w:rsid w:val="00A63290"/>
    <w:rsid w:val="00A63531"/>
    <w:rsid w:val="00A63552"/>
    <w:rsid w:val="00A63D03"/>
    <w:rsid w:val="00A63DE9"/>
    <w:rsid w:val="00A641A8"/>
    <w:rsid w:val="00A64399"/>
    <w:rsid w:val="00A64ADA"/>
    <w:rsid w:val="00A64B99"/>
    <w:rsid w:val="00A65069"/>
    <w:rsid w:val="00A650BA"/>
    <w:rsid w:val="00A65D26"/>
    <w:rsid w:val="00A65D45"/>
    <w:rsid w:val="00A65ED7"/>
    <w:rsid w:val="00A65EDA"/>
    <w:rsid w:val="00A65FC9"/>
    <w:rsid w:val="00A66585"/>
    <w:rsid w:val="00A668A8"/>
    <w:rsid w:val="00A66BFC"/>
    <w:rsid w:val="00A67454"/>
    <w:rsid w:val="00A67764"/>
    <w:rsid w:val="00A679D5"/>
    <w:rsid w:val="00A67A6E"/>
    <w:rsid w:val="00A67C06"/>
    <w:rsid w:val="00A67E50"/>
    <w:rsid w:val="00A7011E"/>
    <w:rsid w:val="00A702CB"/>
    <w:rsid w:val="00A70367"/>
    <w:rsid w:val="00A704BA"/>
    <w:rsid w:val="00A7090B"/>
    <w:rsid w:val="00A70979"/>
    <w:rsid w:val="00A70A69"/>
    <w:rsid w:val="00A70A92"/>
    <w:rsid w:val="00A70E93"/>
    <w:rsid w:val="00A70E9F"/>
    <w:rsid w:val="00A7100B"/>
    <w:rsid w:val="00A7101E"/>
    <w:rsid w:val="00A71048"/>
    <w:rsid w:val="00A714E9"/>
    <w:rsid w:val="00A71551"/>
    <w:rsid w:val="00A716F8"/>
    <w:rsid w:val="00A71923"/>
    <w:rsid w:val="00A7197E"/>
    <w:rsid w:val="00A722C5"/>
    <w:rsid w:val="00A72741"/>
    <w:rsid w:val="00A72857"/>
    <w:rsid w:val="00A729DC"/>
    <w:rsid w:val="00A72A34"/>
    <w:rsid w:val="00A72AAD"/>
    <w:rsid w:val="00A72C73"/>
    <w:rsid w:val="00A72D27"/>
    <w:rsid w:val="00A73169"/>
    <w:rsid w:val="00A732C3"/>
    <w:rsid w:val="00A73CAA"/>
    <w:rsid w:val="00A74232"/>
    <w:rsid w:val="00A74277"/>
    <w:rsid w:val="00A745E8"/>
    <w:rsid w:val="00A746FF"/>
    <w:rsid w:val="00A74928"/>
    <w:rsid w:val="00A74C68"/>
    <w:rsid w:val="00A74E6A"/>
    <w:rsid w:val="00A74F45"/>
    <w:rsid w:val="00A7514B"/>
    <w:rsid w:val="00A75273"/>
    <w:rsid w:val="00A75660"/>
    <w:rsid w:val="00A757A3"/>
    <w:rsid w:val="00A7583B"/>
    <w:rsid w:val="00A75AB7"/>
    <w:rsid w:val="00A76059"/>
    <w:rsid w:val="00A766DE"/>
    <w:rsid w:val="00A767D5"/>
    <w:rsid w:val="00A76B98"/>
    <w:rsid w:val="00A76E6A"/>
    <w:rsid w:val="00A76F98"/>
    <w:rsid w:val="00A771F2"/>
    <w:rsid w:val="00A7726B"/>
    <w:rsid w:val="00A772A2"/>
    <w:rsid w:val="00A773BA"/>
    <w:rsid w:val="00A77804"/>
    <w:rsid w:val="00A77881"/>
    <w:rsid w:val="00A7792D"/>
    <w:rsid w:val="00A7794E"/>
    <w:rsid w:val="00A77985"/>
    <w:rsid w:val="00A77A04"/>
    <w:rsid w:val="00A77BAE"/>
    <w:rsid w:val="00A77DE8"/>
    <w:rsid w:val="00A80050"/>
    <w:rsid w:val="00A80327"/>
    <w:rsid w:val="00A80733"/>
    <w:rsid w:val="00A80771"/>
    <w:rsid w:val="00A807E6"/>
    <w:rsid w:val="00A80C95"/>
    <w:rsid w:val="00A81019"/>
    <w:rsid w:val="00A81627"/>
    <w:rsid w:val="00A81991"/>
    <w:rsid w:val="00A81BD3"/>
    <w:rsid w:val="00A81F79"/>
    <w:rsid w:val="00A821A3"/>
    <w:rsid w:val="00A82321"/>
    <w:rsid w:val="00A82454"/>
    <w:rsid w:val="00A824F7"/>
    <w:rsid w:val="00A82DA7"/>
    <w:rsid w:val="00A82E94"/>
    <w:rsid w:val="00A832A1"/>
    <w:rsid w:val="00A8352F"/>
    <w:rsid w:val="00A8355E"/>
    <w:rsid w:val="00A8357F"/>
    <w:rsid w:val="00A836B9"/>
    <w:rsid w:val="00A83D0E"/>
    <w:rsid w:val="00A8416B"/>
    <w:rsid w:val="00A843EC"/>
    <w:rsid w:val="00A84488"/>
    <w:rsid w:val="00A845AD"/>
    <w:rsid w:val="00A84A77"/>
    <w:rsid w:val="00A85876"/>
    <w:rsid w:val="00A85D46"/>
    <w:rsid w:val="00A85EE6"/>
    <w:rsid w:val="00A864A5"/>
    <w:rsid w:val="00A867F9"/>
    <w:rsid w:val="00A868EF"/>
    <w:rsid w:val="00A86BAA"/>
    <w:rsid w:val="00A86DE7"/>
    <w:rsid w:val="00A86DF8"/>
    <w:rsid w:val="00A86FEF"/>
    <w:rsid w:val="00A871C4"/>
    <w:rsid w:val="00A87466"/>
    <w:rsid w:val="00A874C0"/>
    <w:rsid w:val="00A87556"/>
    <w:rsid w:val="00A87637"/>
    <w:rsid w:val="00A876F2"/>
    <w:rsid w:val="00A87AD2"/>
    <w:rsid w:val="00A87BE3"/>
    <w:rsid w:val="00A87CD9"/>
    <w:rsid w:val="00A9068A"/>
    <w:rsid w:val="00A90823"/>
    <w:rsid w:val="00A909BD"/>
    <w:rsid w:val="00A90C18"/>
    <w:rsid w:val="00A913B3"/>
    <w:rsid w:val="00A919E5"/>
    <w:rsid w:val="00A91A69"/>
    <w:rsid w:val="00A91E65"/>
    <w:rsid w:val="00A92572"/>
    <w:rsid w:val="00A9296A"/>
    <w:rsid w:val="00A92F9B"/>
    <w:rsid w:val="00A93011"/>
    <w:rsid w:val="00A931B3"/>
    <w:rsid w:val="00A93502"/>
    <w:rsid w:val="00A94028"/>
    <w:rsid w:val="00A94350"/>
    <w:rsid w:val="00A945C0"/>
    <w:rsid w:val="00A94BDF"/>
    <w:rsid w:val="00A94DA0"/>
    <w:rsid w:val="00A94FF1"/>
    <w:rsid w:val="00A9555A"/>
    <w:rsid w:val="00A95C73"/>
    <w:rsid w:val="00A96055"/>
    <w:rsid w:val="00A966CC"/>
    <w:rsid w:val="00A9673E"/>
    <w:rsid w:val="00A96DDB"/>
    <w:rsid w:val="00A972FE"/>
    <w:rsid w:val="00A97580"/>
    <w:rsid w:val="00A97ADF"/>
    <w:rsid w:val="00A97DF9"/>
    <w:rsid w:val="00A97E87"/>
    <w:rsid w:val="00AA0337"/>
    <w:rsid w:val="00AA0343"/>
    <w:rsid w:val="00AA03F6"/>
    <w:rsid w:val="00AA0435"/>
    <w:rsid w:val="00AA0723"/>
    <w:rsid w:val="00AA0816"/>
    <w:rsid w:val="00AA08BD"/>
    <w:rsid w:val="00AA0A5D"/>
    <w:rsid w:val="00AA0A94"/>
    <w:rsid w:val="00AA0DE2"/>
    <w:rsid w:val="00AA10A7"/>
    <w:rsid w:val="00AA13C3"/>
    <w:rsid w:val="00AA1533"/>
    <w:rsid w:val="00AA16AE"/>
    <w:rsid w:val="00AA17CB"/>
    <w:rsid w:val="00AA18F8"/>
    <w:rsid w:val="00AA1922"/>
    <w:rsid w:val="00AA1E6E"/>
    <w:rsid w:val="00AA20CC"/>
    <w:rsid w:val="00AA24FE"/>
    <w:rsid w:val="00AA26AB"/>
    <w:rsid w:val="00AA2D83"/>
    <w:rsid w:val="00AA305B"/>
    <w:rsid w:val="00AA30A4"/>
    <w:rsid w:val="00AA32D6"/>
    <w:rsid w:val="00AA34D2"/>
    <w:rsid w:val="00AA3555"/>
    <w:rsid w:val="00AA3784"/>
    <w:rsid w:val="00AA3BE0"/>
    <w:rsid w:val="00AA3C20"/>
    <w:rsid w:val="00AA43B7"/>
    <w:rsid w:val="00AA451A"/>
    <w:rsid w:val="00AA4627"/>
    <w:rsid w:val="00AA4688"/>
    <w:rsid w:val="00AA52E9"/>
    <w:rsid w:val="00AA5627"/>
    <w:rsid w:val="00AA56BB"/>
    <w:rsid w:val="00AA5740"/>
    <w:rsid w:val="00AA5853"/>
    <w:rsid w:val="00AA59B8"/>
    <w:rsid w:val="00AA5D7F"/>
    <w:rsid w:val="00AA5F93"/>
    <w:rsid w:val="00AA62AC"/>
    <w:rsid w:val="00AA65F3"/>
    <w:rsid w:val="00AA66EF"/>
    <w:rsid w:val="00AA6D61"/>
    <w:rsid w:val="00AA6E30"/>
    <w:rsid w:val="00AA718B"/>
    <w:rsid w:val="00AA72A9"/>
    <w:rsid w:val="00AA72D7"/>
    <w:rsid w:val="00AA746E"/>
    <w:rsid w:val="00AA74CF"/>
    <w:rsid w:val="00AA78A5"/>
    <w:rsid w:val="00AA7B5D"/>
    <w:rsid w:val="00AA7DFA"/>
    <w:rsid w:val="00AB00DB"/>
    <w:rsid w:val="00AB033F"/>
    <w:rsid w:val="00AB03C7"/>
    <w:rsid w:val="00AB04A5"/>
    <w:rsid w:val="00AB08BE"/>
    <w:rsid w:val="00AB08D6"/>
    <w:rsid w:val="00AB0918"/>
    <w:rsid w:val="00AB092E"/>
    <w:rsid w:val="00AB11DA"/>
    <w:rsid w:val="00AB140A"/>
    <w:rsid w:val="00AB143F"/>
    <w:rsid w:val="00AB1647"/>
    <w:rsid w:val="00AB16BB"/>
    <w:rsid w:val="00AB1C69"/>
    <w:rsid w:val="00AB1C8A"/>
    <w:rsid w:val="00AB224C"/>
    <w:rsid w:val="00AB2367"/>
    <w:rsid w:val="00AB25A2"/>
    <w:rsid w:val="00AB2739"/>
    <w:rsid w:val="00AB2759"/>
    <w:rsid w:val="00AB2847"/>
    <w:rsid w:val="00AB28AA"/>
    <w:rsid w:val="00AB2B54"/>
    <w:rsid w:val="00AB2F26"/>
    <w:rsid w:val="00AB3132"/>
    <w:rsid w:val="00AB32F0"/>
    <w:rsid w:val="00AB36AF"/>
    <w:rsid w:val="00AB387F"/>
    <w:rsid w:val="00AB3B34"/>
    <w:rsid w:val="00AB421E"/>
    <w:rsid w:val="00AB43D4"/>
    <w:rsid w:val="00AB44EB"/>
    <w:rsid w:val="00AB482B"/>
    <w:rsid w:val="00AB49DD"/>
    <w:rsid w:val="00AB4EC7"/>
    <w:rsid w:val="00AB51CD"/>
    <w:rsid w:val="00AB55A4"/>
    <w:rsid w:val="00AB575F"/>
    <w:rsid w:val="00AB5BA6"/>
    <w:rsid w:val="00AB5C47"/>
    <w:rsid w:val="00AB5CB1"/>
    <w:rsid w:val="00AB5E6A"/>
    <w:rsid w:val="00AB6217"/>
    <w:rsid w:val="00AB7077"/>
    <w:rsid w:val="00AB742E"/>
    <w:rsid w:val="00AB774E"/>
    <w:rsid w:val="00AB7957"/>
    <w:rsid w:val="00AB7A5C"/>
    <w:rsid w:val="00AB7C30"/>
    <w:rsid w:val="00AB7C8A"/>
    <w:rsid w:val="00AB7E5E"/>
    <w:rsid w:val="00AC0387"/>
    <w:rsid w:val="00AC04C9"/>
    <w:rsid w:val="00AC0805"/>
    <w:rsid w:val="00AC085A"/>
    <w:rsid w:val="00AC0DA9"/>
    <w:rsid w:val="00AC14C9"/>
    <w:rsid w:val="00AC1515"/>
    <w:rsid w:val="00AC15E8"/>
    <w:rsid w:val="00AC1845"/>
    <w:rsid w:val="00AC1AAD"/>
    <w:rsid w:val="00AC1F5C"/>
    <w:rsid w:val="00AC20BF"/>
    <w:rsid w:val="00AC28AD"/>
    <w:rsid w:val="00AC2923"/>
    <w:rsid w:val="00AC2D98"/>
    <w:rsid w:val="00AC2EB4"/>
    <w:rsid w:val="00AC33B5"/>
    <w:rsid w:val="00AC4202"/>
    <w:rsid w:val="00AC4849"/>
    <w:rsid w:val="00AC4F5D"/>
    <w:rsid w:val="00AC5031"/>
    <w:rsid w:val="00AC526D"/>
    <w:rsid w:val="00AC537F"/>
    <w:rsid w:val="00AC58B4"/>
    <w:rsid w:val="00AC5CBC"/>
    <w:rsid w:val="00AC5E2D"/>
    <w:rsid w:val="00AC5EF5"/>
    <w:rsid w:val="00AC61D1"/>
    <w:rsid w:val="00AC6229"/>
    <w:rsid w:val="00AC6251"/>
    <w:rsid w:val="00AC6449"/>
    <w:rsid w:val="00AC6826"/>
    <w:rsid w:val="00AC69D8"/>
    <w:rsid w:val="00AC6BC1"/>
    <w:rsid w:val="00AC6EC9"/>
    <w:rsid w:val="00AC6F58"/>
    <w:rsid w:val="00AC73E4"/>
    <w:rsid w:val="00AC75A6"/>
    <w:rsid w:val="00AC7876"/>
    <w:rsid w:val="00AC78C5"/>
    <w:rsid w:val="00AC7A12"/>
    <w:rsid w:val="00AC7AB1"/>
    <w:rsid w:val="00AC7B42"/>
    <w:rsid w:val="00AC7D49"/>
    <w:rsid w:val="00AC7EDA"/>
    <w:rsid w:val="00AD0778"/>
    <w:rsid w:val="00AD0E08"/>
    <w:rsid w:val="00AD0E3A"/>
    <w:rsid w:val="00AD0EF8"/>
    <w:rsid w:val="00AD10C2"/>
    <w:rsid w:val="00AD1156"/>
    <w:rsid w:val="00AD12E4"/>
    <w:rsid w:val="00AD1526"/>
    <w:rsid w:val="00AD15CA"/>
    <w:rsid w:val="00AD175B"/>
    <w:rsid w:val="00AD199A"/>
    <w:rsid w:val="00AD1A23"/>
    <w:rsid w:val="00AD1BBC"/>
    <w:rsid w:val="00AD1E7A"/>
    <w:rsid w:val="00AD1F63"/>
    <w:rsid w:val="00AD217F"/>
    <w:rsid w:val="00AD21BB"/>
    <w:rsid w:val="00AD23FB"/>
    <w:rsid w:val="00AD2530"/>
    <w:rsid w:val="00AD25E9"/>
    <w:rsid w:val="00AD2AB0"/>
    <w:rsid w:val="00AD2D82"/>
    <w:rsid w:val="00AD2F6A"/>
    <w:rsid w:val="00AD3188"/>
    <w:rsid w:val="00AD33B7"/>
    <w:rsid w:val="00AD36A3"/>
    <w:rsid w:val="00AD36DB"/>
    <w:rsid w:val="00AD3B8F"/>
    <w:rsid w:val="00AD3CAD"/>
    <w:rsid w:val="00AD3ECD"/>
    <w:rsid w:val="00AD4236"/>
    <w:rsid w:val="00AD4430"/>
    <w:rsid w:val="00AD4455"/>
    <w:rsid w:val="00AD4AD7"/>
    <w:rsid w:val="00AD4B7F"/>
    <w:rsid w:val="00AD4CE9"/>
    <w:rsid w:val="00AD4DC3"/>
    <w:rsid w:val="00AD577F"/>
    <w:rsid w:val="00AD5AC2"/>
    <w:rsid w:val="00AD5DB0"/>
    <w:rsid w:val="00AD68FD"/>
    <w:rsid w:val="00AD6942"/>
    <w:rsid w:val="00AD69FC"/>
    <w:rsid w:val="00AD7030"/>
    <w:rsid w:val="00AD73B9"/>
    <w:rsid w:val="00AD7D26"/>
    <w:rsid w:val="00AD7E05"/>
    <w:rsid w:val="00AE004E"/>
    <w:rsid w:val="00AE08D1"/>
    <w:rsid w:val="00AE0A2E"/>
    <w:rsid w:val="00AE0CC5"/>
    <w:rsid w:val="00AE0ED2"/>
    <w:rsid w:val="00AE1560"/>
    <w:rsid w:val="00AE17E6"/>
    <w:rsid w:val="00AE1971"/>
    <w:rsid w:val="00AE1C63"/>
    <w:rsid w:val="00AE1E24"/>
    <w:rsid w:val="00AE224A"/>
    <w:rsid w:val="00AE2571"/>
    <w:rsid w:val="00AE2833"/>
    <w:rsid w:val="00AE2A83"/>
    <w:rsid w:val="00AE2FB6"/>
    <w:rsid w:val="00AE32E9"/>
    <w:rsid w:val="00AE35A3"/>
    <w:rsid w:val="00AE3B28"/>
    <w:rsid w:val="00AE3EB2"/>
    <w:rsid w:val="00AE4217"/>
    <w:rsid w:val="00AE4371"/>
    <w:rsid w:val="00AE4A9A"/>
    <w:rsid w:val="00AE4CD3"/>
    <w:rsid w:val="00AE4EC3"/>
    <w:rsid w:val="00AE50C2"/>
    <w:rsid w:val="00AE5880"/>
    <w:rsid w:val="00AE5A91"/>
    <w:rsid w:val="00AE5C4C"/>
    <w:rsid w:val="00AE6381"/>
    <w:rsid w:val="00AE673F"/>
    <w:rsid w:val="00AE7190"/>
    <w:rsid w:val="00AE75D2"/>
    <w:rsid w:val="00AE772D"/>
    <w:rsid w:val="00AE7991"/>
    <w:rsid w:val="00AE7A94"/>
    <w:rsid w:val="00AE7CC1"/>
    <w:rsid w:val="00AE7CFC"/>
    <w:rsid w:val="00AE7D20"/>
    <w:rsid w:val="00AE7F27"/>
    <w:rsid w:val="00AF0358"/>
    <w:rsid w:val="00AF0385"/>
    <w:rsid w:val="00AF07DF"/>
    <w:rsid w:val="00AF0A47"/>
    <w:rsid w:val="00AF0FAA"/>
    <w:rsid w:val="00AF15A9"/>
    <w:rsid w:val="00AF1650"/>
    <w:rsid w:val="00AF166B"/>
    <w:rsid w:val="00AF1853"/>
    <w:rsid w:val="00AF1AD2"/>
    <w:rsid w:val="00AF1DC6"/>
    <w:rsid w:val="00AF2791"/>
    <w:rsid w:val="00AF2958"/>
    <w:rsid w:val="00AF2B29"/>
    <w:rsid w:val="00AF3105"/>
    <w:rsid w:val="00AF3162"/>
    <w:rsid w:val="00AF31E5"/>
    <w:rsid w:val="00AF3366"/>
    <w:rsid w:val="00AF33FC"/>
    <w:rsid w:val="00AF3470"/>
    <w:rsid w:val="00AF368D"/>
    <w:rsid w:val="00AF37F1"/>
    <w:rsid w:val="00AF39D4"/>
    <w:rsid w:val="00AF3BD1"/>
    <w:rsid w:val="00AF3CC3"/>
    <w:rsid w:val="00AF3FAB"/>
    <w:rsid w:val="00AF4227"/>
    <w:rsid w:val="00AF422A"/>
    <w:rsid w:val="00AF44BA"/>
    <w:rsid w:val="00AF46CF"/>
    <w:rsid w:val="00AF46D3"/>
    <w:rsid w:val="00AF4A29"/>
    <w:rsid w:val="00AF4B60"/>
    <w:rsid w:val="00AF4D0D"/>
    <w:rsid w:val="00AF50CE"/>
    <w:rsid w:val="00AF585D"/>
    <w:rsid w:val="00AF58F5"/>
    <w:rsid w:val="00AF5E83"/>
    <w:rsid w:val="00AF5FBA"/>
    <w:rsid w:val="00AF61A1"/>
    <w:rsid w:val="00AF63B9"/>
    <w:rsid w:val="00AF65A6"/>
    <w:rsid w:val="00AF67BE"/>
    <w:rsid w:val="00AF67F7"/>
    <w:rsid w:val="00AF6D82"/>
    <w:rsid w:val="00AF6DD8"/>
    <w:rsid w:val="00AF7111"/>
    <w:rsid w:val="00AF71EA"/>
    <w:rsid w:val="00AF7590"/>
    <w:rsid w:val="00AF7A31"/>
    <w:rsid w:val="00AF7DF3"/>
    <w:rsid w:val="00B00178"/>
    <w:rsid w:val="00B00399"/>
    <w:rsid w:val="00B00442"/>
    <w:rsid w:val="00B006E3"/>
    <w:rsid w:val="00B00B91"/>
    <w:rsid w:val="00B010CE"/>
    <w:rsid w:val="00B01108"/>
    <w:rsid w:val="00B01426"/>
    <w:rsid w:val="00B014B9"/>
    <w:rsid w:val="00B016F3"/>
    <w:rsid w:val="00B016F6"/>
    <w:rsid w:val="00B01807"/>
    <w:rsid w:val="00B01D6B"/>
    <w:rsid w:val="00B01E99"/>
    <w:rsid w:val="00B020D4"/>
    <w:rsid w:val="00B02130"/>
    <w:rsid w:val="00B021F3"/>
    <w:rsid w:val="00B02467"/>
    <w:rsid w:val="00B0294B"/>
    <w:rsid w:val="00B02A37"/>
    <w:rsid w:val="00B02A90"/>
    <w:rsid w:val="00B02D0B"/>
    <w:rsid w:val="00B02D17"/>
    <w:rsid w:val="00B02DC3"/>
    <w:rsid w:val="00B0334B"/>
    <w:rsid w:val="00B035D6"/>
    <w:rsid w:val="00B037E9"/>
    <w:rsid w:val="00B03A96"/>
    <w:rsid w:val="00B03B6B"/>
    <w:rsid w:val="00B03EC7"/>
    <w:rsid w:val="00B0410D"/>
    <w:rsid w:val="00B04114"/>
    <w:rsid w:val="00B041AB"/>
    <w:rsid w:val="00B0481F"/>
    <w:rsid w:val="00B04A91"/>
    <w:rsid w:val="00B04B70"/>
    <w:rsid w:val="00B04D78"/>
    <w:rsid w:val="00B04D87"/>
    <w:rsid w:val="00B04DD0"/>
    <w:rsid w:val="00B055CC"/>
    <w:rsid w:val="00B05885"/>
    <w:rsid w:val="00B05C24"/>
    <w:rsid w:val="00B05D73"/>
    <w:rsid w:val="00B05D93"/>
    <w:rsid w:val="00B0651A"/>
    <w:rsid w:val="00B0668D"/>
    <w:rsid w:val="00B07030"/>
    <w:rsid w:val="00B0706B"/>
    <w:rsid w:val="00B0744A"/>
    <w:rsid w:val="00B075A4"/>
    <w:rsid w:val="00B078C9"/>
    <w:rsid w:val="00B07995"/>
    <w:rsid w:val="00B079D1"/>
    <w:rsid w:val="00B07D34"/>
    <w:rsid w:val="00B07E57"/>
    <w:rsid w:val="00B07FFB"/>
    <w:rsid w:val="00B10165"/>
    <w:rsid w:val="00B10279"/>
    <w:rsid w:val="00B10AC3"/>
    <w:rsid w:val="00B10CD9"/>
    <w:rsid w:val="00B10DF3"/>
    <w:rsid w:val="00B10F9D"/>
    <w:rsid w:val="00B11505"/>
    <w:rsid w:val="00B116F0"/>
    <w:rsid w:val="00B11D55"/>
    <w:rsid w:val="00B11EA1"/>
    <w:rsid w:val="00B12152"/>
    <w:rsid w:val="00B1224F"/>
    <w:rsid w:val="00B12291"/>
    <w:rsid w:val="00B12303"/>
    <w:rsid w:val="00B12941"/>
    <w:rsid w:val="00B12B7D"/>
    <w:rsid w:val="00B12C1B"/>
    <w:rsid w:val="00B12CCC"/>
    <w:rsid w:val="00B12FB7"/>
    <w:rsid w:val="00B131C2"/>
    <w:rsid w:val="00B1335D"/>
    <w:rsid w:val="00B1352F"/>
    <w:rsid w:val="00B13C27"/>
    <w:rsid w:val="00B13F22"/>
    <w:rsid w:val="00B143CA"/>
    <w:rsid w:val="00B1463E"/>
    <w:rsid w:val="00B14868"/>
    <w:rsid w:val="00B1497F"/>
    <w:rsid w:val="00B14F26"/>
    <w:rsid w:val="00B15185"/>
    <w:rsid w:val="00B15187"/>
    <w:rsid w:val="00B1535A"/>
    <w:rsid w:val="00B15549"/>
    <w:rsid w:val="00B1554B"/>
    <w:rsid w:val="00B155D6"/>
    <w:rsid w:val="00B15800"/>
    <w:rsid w:val="00B15B88"/>
    <w:rsid w:val="00B15D9D"/>
    <w:rsid w:val="00B160DE"/>
    <w:rsid w:val="00B1626F"/>
    <w:rsid w:val="00B16689"/>
    <w:rsid w:val="00B167CB"/>
    <w:rsid w:val="00B16B46"/>
    <w:rsid w:val="00B16D78"/>
    <w:rsid w:val="00B16FEB"/>
    <w:rsid w:val="00B17056"/>
    <w:rsid w:val="00B171A7"/>
    <w:rsid w:val="00B17480"/>
    <w:rsid w:val="00B17635"/>
    <w:rsid w:val="00B17A27"/>
    <w:rsid w:val="00B17C3F"/>
    <w:rsid w:val="00B17F07"/>
    <w:rsid w:val="00B200C8"/>
    <w:rsid w:val="00B201F2"/>
    <w:rsid w:val="00B20606"/>
    <w:rsid w:val="00B20A07"/>
    <w:rsid w:val="00B20BA8"/>
    <w:rsid w:val="00B20DC1"/>
    <w:rsid w:val="00B20E68"/>
    <w:rsid w:val="00B20F2A"/>
    <w:rsid w:val="00B21076"/>
    <w:rsid w:val="00B210DB"/>
    <w:rsid w:val="00B213F4"/>
    <w:rsid w:val="00B21519"/>
    <w:rsid w:val="00B21743"/>
    <w:rsid w:val="00B217B4"/>
    <w:rsid w:val="00B217BD"/>
    <w:rsid w:val="00B222BC"/>
    <w:rsid w:val="00B225BF"/>
    <w:rsid w:val="00B22601"/>
    <w:rsid w:val="00B22B62"/>
    <w:rsid w:val="00B22E0A"/>
    <w:rsid w:val="00B23085"/>
    <w:rsid w:val="00B234C0"/>
    <w:rsid w:val="00B234F9"/>
    <w:rsid w:val="00B238C1"/>
    <w:rsid w:val="00B2390B"/>
    <w:rsid w:val="00B2395E"/>
    <w:rsid w:val="00B239E9"/>
    <w:rsid w:val="00B24033"/>
    <w:rsid w:val="00B2462F"/>
    <w:rsid w:val="00B2464E"/>
    <w:rsid w:val="00B24667"/>
    <w:rsid w:val="00B246D0"/>
    <w:rsid w:val="00B2492C"/>
    <w:rsid w:val="00B251D5"/>
    <w:rsid w:val="00B254EA"/>
    <w:rsid w:val="00B25575"/>
    <w:rsid w:val="00B257AE"/>
    <w:rsid w:val="00B25833"/>
    <w:rsid w:val="00B259C4"/>
    <w:rsid w:val="00B25ABF"/>
    <w:rsid w:val="00B25B2D"/>
    <w:rsid w:val="00B25CD9"/>
    <w:rsid w:val="00B26018"/>
    <w:rsid w:val="00B2610A"/>
    <w:rsid w:val="00B26154"/>
    <w:rsid w:val="00B2624B"/>
    <w:rsid w:val="00B263B9"/>
    <w:rsid w:val="00B26549"/>
    <w:rsid w:val="00B26590"/>
    <w:rsid w:val="00B266AF"/>
    <w:rsid w:val="00B26C00"/>
    <w:rsid w:val="00B27187"/>
    <w:rsid w:val="00B2720F"/>
    <w:rsid w:val="00B2730A"/>
    <w:rsid w:val="00B27312"/>
    <w:rsid w:val="00B27398"/>
    <w:rsid w:val="00B274C8"/>
    <w:rsid w:val="00B2772E"/>
    <w:rsid w:val="00B27920"/>
    <w:rsid w:val="00B27F3E"/>
    <w:rsid w:val="00B30006"/>
    <w:rsid w:val="00B300CA"/>
    <w:rsid w:val="00B302CF"/>
    <w:rsid w:val="00B30454"/>
    <w:rsid w:val="00B305B8"/>
    <w:rsid w:val="00B3106A"/>
    <w:rsid w:val="00B314FC"/>
    <w:rsid w:val="00B31575"/>
    <w:rsid w:val="00B315BF"/>
    <w:rsid w:val="00B31687"/>
    <w:rsid w:val="00B31796"/>
    <w:rsid w:val="00B319EE"/>
    <w:rsid w:val="00B31A92"/>
    <w:rsid w:val="00B32C47"/>
    <w:rsid w:val="00B33022"/>
    <w:rsid w:val="00B33113"/>
    <w:rsid w:val="00B3318F"/>
    <w:rsid w:val="00B331C0"/>
    <w:rsid w:val="00B3321B"/>
    <w:rsid w:val="00B333FC"/>
    <w:rsid w:val="00B3365C"/>
    <w:rsid w:val="00B336DC"/>
    <w:rsid w:val="00B337C0"/>
    <w:rsid w:val="00B338B3"/>
    <w:rsid w:val="00B34C87"/>
    <w:rsid w:val="00B34EAE"/>
    <w:rsid w:val="00B35660"/>
    <w:rsid w:val="00B359CC"/>
    <w:rsid w:val="00B35D67"/>
    <w:rsid w:val="00B36151"/>
    <w:rsid w:val="00B3649A"/>
    <w:rsid w:val="00B3686A"/>
    <w:rsid w:val="00B36B25"/>
    <w:rsid w:val="00B36F1A"/>
    <w:rsid w:val="00B36F33"/>
    <w:rsid w:val="00B3737D"/>
    <w:rsid w:val="00B376DB"/>
    <w:rsid w:val="00B37710"/>
    <w:rsid w:val="00B37C37"/>
    <w:rsid w:val="00B37CAF"/>
    <w:rsid w:val="00B37CF3"/>
    <w:rsid w:val="00B37DB6"/>
    <w:rsid w:val="00B402B2"/>
    <w:rsid w:val="00B406CE"/>
    <w:rsid w:val="00B4079E"/>
    <w:rsid w:val="00B410CB"/>
    <w:rsid w:val="00B41198"/>
    <w:rsid w:val="00B41205"/>
    <w:rsid w:val="00B41266"/>
    <w:rsid w:val="00B4155A"/>
    <w:rsid w:val="00B41663"/>
    <w:rsid w:val="00B416B3"/>
    <w:rsid w:val="00B4171D"/>
    <w:rsid w:val="00B41759"/>
    <w:rsid w:val="00B418D1"/>
    <w:rsid w:val="00B4196B"/>
    <w:rsid w:val="00B419BC"/>
    <w:rsid w:val="00B41E20"/>
    <w:rsid w:val="00B41FDA"/>
    <w:rsid w:val="00B4254C"/>
    <w:rsid w:val="00B428C0"/>
    <w:rsid w:val="00B43206"/>
    <w:rsid w:val="00B433E6"/>
    <w:rsid w:val="00B43E4E"/>
    <w:rsid w:val="00B43F3F"/>
    <w:rsid w:val="00B43F56"/>
    <w:rsid w:val="00B440F8"/>
    <w:rsid w:val="00B44581"/>
    <w:rsid w:val="00B4470C"/>
    <w:rsid w:val="00B44AEF"/>
    <w:rsid w:val="00B44BEA"/>
    <w:rsid w:val="00B450BC"/>
    <w:rsid w:val="00B45314"/>
    <w:rsid w:val="00B45B66"/>
    <w:rsid w:val="00B45C27"/>
    <w:rsid w:val="00B45C7C"/>
    <w:rsid w:val="00B45DD3"/>
    <w:rsid w:val="00B4619A"/>
    <w:rsid w:val="00B4647E"/>
    <w:rsid w:val="00B467CF"/>
    <w:rsid w:val="00B46A14"/>
    <w:rsid w:val="00B46BE7"/>
    <w:rsid w:val="00B46C8A"/>
    <w:rsid w:val="00B47038"/>
    <w:rsid w:val="00B47117"/>
    <w:rsid w:val="00B47AB6"/>
    <w:rsid w:val="00B5034C"/>
    <w:rsid w:val="00B504ED"/>
    <w:rsid w:val="00B51174"/>
    <w:rsid w:val="00B51493"/>
    <w:rsid w:val="00B515E0"/>
    <w:rsid w:val="00B51715"/>
    <w:rsid w:val="00B517D4"/>
    <w:rsid w:val="00B51A10"/>
    <w:rsid w:val="00B51F70"/>
    <w:rsid w:val="00B51FAE"/>
    <w:rsid w:val="00B520F1"/>
    <w:rsid w:val="00B52558"/>
    <w:rsid w:val="00B52910"/>
    <w:rsid w:val="00B5348C"/>
    <w:rsid w:val="00B536B6"/>
    <w:rsid w:val="00B537E1"/>
    <w:rsid w:val="00B53859"/>
    <w:rsid w:val="00B53A13"/>
    <w:rsid w:val="00B53B5F"/>
    <w:rsid w:val="00B53D6D"/>
    <w:rsid w:val="00B53EC7"/>
    <w:rsid w:val="00B53FDB"/>
    <w:rsid w:val="00B5400E"/>
    <w:rsid w:val="00B540A9"/>
    <w:rsid w:val="00B540B3"/>
    <w:rsid w:val="00B541E0"/>
    <w:rsid w:val="00B54570"/>
    <w:rsid w:val="00B5494F"/>
    <w:rsid w:val="00B54C0B"/>
    <w:rsid w:val="00B54DF2"/>
    <w:rsid w:val="00B54F02"/>
    <w:rsid w:val="00B55023"/>
    <w:rsid w:val="00B554B6"/>
    <w:rsid w:val="00B555E3"/>
    <w:rsid w:val="00B5577C"/>
    <w:rsid w:val="00B55AA4"/>
    <w:rsid w:val="00B55BC4"/>
    <w:rsid w:val="00B5606D"/>
    <w:rsid w:val="00B5623A"/>
    <w:rsid w:val="00B56280"/>
    <w:rsid w:val="00B563BF"/>
    <w:rsid w:val="00B56478"/>
    <w:rsid w:val="00B5654A"/>
    <w:rsid w:val="00B565A7"/>
    <w:rsid w:val="00B56609"/>
    <w:rsid w:val="00B566AD"/>
    <w:rsid w:val="00B57123"/>
    <w:rsid w:val="00B571D7"/>
    <w:rsid w:val="00B579C2"/>
    <w:rsid w:val="00B57B12"/>
    <w:rsid w:val="00B57C72"/>
    <w:rsid w:val="00B57D2B"/>
    <w:rsid w:val="00B6011B"/>
    <w:rsid w:val="00B6042E"/>
    <w:rsid w:val="00B608C9"/>
    <w:rsid w:val="00B60A6D"/>
    <w:rsid w:val="00B60CD8"/>
    <w:rsid w:val="00B60FDF"/>
    <w:rsid w:val="00B611BC"/>
    <w:rsid w:val="00B619AB"/>
    <w:rsid w:val="00B6242A"/>
    <w:rsid w:val="00B6282B"/>
    <w:rsid w:val="00B62B81"/>
    <w:rsid w:val="00B62D27"/>
    <w:rsid w:val="00B63257"/>
    <w:rsid w:val="00B63A91"/>
    <w:rsid w:val="00B63C39"/>
    <w:rsid w:val="00B645AA"/>
    <w:rsid w:val="00B647C9"/>
    <w:rsid w:val="00B64B00"/>
    <w:rsid w:val="00B64D0B"/>
    <w:rsid w:val="00B64D46"/>
    <w:rsid w:val="00B656C7"/>
    <w:rsid w:val="00B65745"/>
    <w:rsid w:val="00B65921"/>
    <w:rsid w:val="00B65A96"/>
    <w:rsid w:val="00B65C6C"/>
    <w:rsid w:val="00B660AF"/>
    <w:rsid w:val="00B660BE"/>
    <w:rsid w:val="00B6619A"/>
    <w:rsid w:val="00B66781"/>
    <w:rsid w:val="00B6687B"/>
    <w:rsid w:val="00B66A61"/>
    <w:rsid w:val="00B66D70"/>
    <w:rsid w:val="00B67097"/>
    <w:rsid w:val="00B67446"/>
    <w:rsid w:val="00B6783B"/>
    <w:rsid w:val="00B6785C"/>
    <w:rsid w:val="00B678B8"/>
    <w:rsid w:val="00B67B27"/>
    <w:rsid w:val="00B67B30"/>
    <w:rsid w:val="00B67F29"/>
    <w:rsid w:val="00B67F5E"/>
    <w:rsid w:val="00B70031"/>
    <w:rsid w:val="00B700D7"/>
    <w:rsid w:val="00B705CD"/>
    <w:rsid w:val="00B7062E"/>
    <w:rsid w:val="00B70945"/>
    <w:rsid w:val="00B7123D"/>
    <w:rsid w:val="00B71248"/>
    <w:rsid w:val="00B71332"/>
    <w:rsid w:val="00B71373"/>
    <w:rsid w:val="00B7141D"/>
    <w:rsid w:val="00B71613"/>
    <w:rsid w:val="00B71648"/>
    <w:rsid w:val="00B71B33"/>
    <w:rsid w:val="00B71CB3"/>
    <w:rsid w:val="00B71E24"/>
    <w:rsid w:val="00B722B4"/>
    <w:rsid w:val="00B72389"/>
    <w:rsid w:val="00B7271C"/>
    <w:rsid w:val="00B72AE7"/>
    <w:rsid w:val="00B72BCB"/>
    <w:rsid w:val="00B72CCD"/>
    <w:rsid w:val="00B730E6"/>
    <w:rsid w:val="00B735CF"/>
    <w:rsid w:val="00B73603"/>
    <w:rsid w:val="00B738E5"/>
    <w:rsid w:val="00B73FD6"/>
    <w:rsid w:val="00B74078"/>
    <w:rsid w:val="00B74297"/>
    <w:rsid w:val="00B748EB"/>
    <w:rsid w:val="00B749EB"/>
    <w:rsid w:val="00B755CF"/>
    <w:rsid w:val="00B75AB9"/>
    <w:rsid w:val="00B75D74"/>
    <w:rsid w:val="00B75E28"/>
    <w:rsid w:val="00B75FC1"/>
    <w:rsid w:val="00B76573"/>
    <w:rsid w:val="00B76790"/>
    <w:rsid w:val="00B768D4"/>
    <w:rsid w:val="00B76DDC"/>
    <w:rsid w:val="00B76EF6"/>
    <w:rsid w:val="00B770DA"/>
    <w:rsid w:val="00B772A4"/>
    <w:rsid w:val="00B77314"/>
    <w:rsid w:val="00B77453"/>
    <w:rsid w:val="00B77489"/>
    <w:rsid w:val="00B77981"/>
    <w:rsid w:val="00B77BFF"/>
    <w:rsid w:val="00B77DEF"/>
    <w:rsid w:val="00B8037E"/>
    <w:rsid w:val="00B8050F"/>
    <w:rsid w:val="00B8054D"/>
    <w:rsid w:val="00B806C4"/>
    <w:rsid w:val="00B80803"/>
    <w:rsid w:val="00B80A3E"/>
    <w:rsid w:val="00B80BDD"/>
    <w:rsid w:val="00B810DB"/>
    <w:rsid w:val="00B81776"/>
    <w:rsid w:val="00B81867"/>
    <w:rsid w:val="00B81BD1"/>
    <w:rsid w:val="00B81CA6"/>
    <w:rsid w:val="00B81DB5"/>
    <w:rsid w:val="00B822B1"/>
    <w:rsid w:val="00B8246A"/>
    <w:rsid w:val="00B82637"/>
    <w:rsid w:val="00B82AE6"/>
    <w:rsid w:val="00B82B41"/>
    <w:rsid w:val="00B82D21"/>
    <w:rsid w:val="00B82E39"/>
    <w:rsid w:val="00B82F70"/>
    <w:rsid w:val="00B82F78"/>
    <w:rsid w:val="00B831D9"/>
    <w:rsid w:val="00B83585"/>
    <w:rsid w:val="00B83BAA"/>
    <w:rsid w:val="00B83BE1"/>
    <w:rsid w:val="00B83CC3"/>
    <w:rsid w:val="00B83EF8"/>
    <w:rsid w:val="00B840E4"/>
    <w:rsid w:val="00B846EA"/>
    <w:rsid w:val="00B84776"/>
    <w:rsid w:val="00B8516B"/>
    <w:rsid w:val="00B855BA"/>
    <w:rsid w:val="00B85C09"/>
    <w:rsid w:val="00B860CA"/>
    <w:rsid w:val="00B86311"/>
    <w:rsid w:val="00B86490"/>
    <w:rsid w:val="00B8653F"/>
    <w:rsid w:val="00B86546"/>
    <w:rsid w:val="00B868EC"/>
    <w:rsid w:val="00B87838"/>
    <w:rsid w:val="00B87D12"/>
    <w:rsid w:val="00B90063"/>
    <w:rsid w:val="00B90213"/>
    <w:rsid w:val="00B904E9"/>
    <w:rsid w:val="00B906EA"/>
    <w:rsid w:val="00B90770"/>
    <w:rsid w:val="00B9084C"/>
    <w:rsid w:val="00B912FD"/>
    <w:rsid w:val="00B91320"/>
    <w:rsid w:val="00B916A3"/>
    <w:rsid w:val="00B916B7"/>
    <w:rsid w:val="00B9181B"/>
    <w:rsid w:val="00B919BB"/>
    <w:rsid w:val="00B91B93"/>
    <w:rsid w:val="00B9204C"/>
    <w:rsid w:val="00B92066"/>
    <w:rsid w:val="00B92251"/>
    <w:rsid w:val="00B9242B"/>
    <w:rsid w:val="00B92C19"/>
    <w:rsid w:val="00B92CAA"/>
    <w:rsid w:val="00B92E98"/>
    <w:rsid w:val="00B92F8A"/>
    <w:rsid w:val="00B9326F"/>
    <w:rsid w:val="00B933A5"/>
    <w:rsid w:val="00B934C5"/>
    <w:rsid w:val="00B935B3"/>
    <w:rsid w:val="00B9362A"/>
    <w:rsid w:val="00B937A7"/>
    <w:rsid w:val="00B938EB"/>
    <w:rsid w:val="00B93CAC"/>
    <w:rsid w:val="00B93DF2"/>
    <w:rsid w:val="00B93F99"/>
    <w:rsid w:val="00B945C8"/>
    <w:rsid w:val="00B946EB"/>
    <w:rsid w:val="00B94916"/>
    <w:rsid w:val="00B9499C"/>
    <w:rsid w:val="00B94A7B"/>
    <w:rsid w:val="00B94AD3"/>
    <w:rsid w:val="00B94BE5"/>
    <w:rsid w:val="00B94F71"/>
    <w:rsid w:val="00B95244"/>
    <w:rsid w:val="00B952EE"/>
    <w:rsid w:val="00B952F8"/>
    <w:rsid w:val="00B95489"/>
    <w:rsid w:val="00B95521"/>
    <w:rsid w:val="00B955AB"/>
    <w:rsid w:val="00B95654"/>
    <w:rsid w:val="00B95B0D"/>
    <w:rsid w:val="00B95F69"/>
    <w:rsid w:val="00B96229"/>
    <w:rsid w:val="00B96509"/>
    <w:rsid w:val="00B96CCD"/>
    <w:rsid w:val="00B96F0F"/>
    <w:rsid w:val="00B97597"/>
    <w:rsid w:val="00B977E4"/>
    <w:rsid w:val="00B97B6A"/>
    <w:rsid w:val="00B97D16"/>
    <w:rsid w:val="00B97E82"/>
    <w:rsid w:val="00B97F9C"/>
    <w:rsid w:val="00BA015A"/>
    <w:rsid w:val="00BA021D"/>
    <w:rsid w:val="00BA024A"/>
    <w:rsid w:val="00BA05E2"/>
    <w:rsid w:val="00BA076D"/>
    <w:rsid w:val="00BA08F2"/>
    <w:rsid w:val="00BA090D"/>
    <w:rsid w:val="00BA09D0"/>
    <w:rsid w:val="00BA0B8C"/>
    <w:rsid w:val="00BA0CA0"/>
    <w:rsid w:val="00BA0DB6"/>
    <w:rsid w:val="00BA1168"/>
    <w:rsid w:val="00BA12C8"/>
    <w:rsid w:val="00BA1396"/>
    <w:rsid w:val="00BA14C7"/>
    <w:rsid w:val="00BA1650"/>
    <w:rsid w:val="00BA19D6"/>
    <w:rsid w:val="00BA1B90"/>
    <w:rsid w:val="00BA2119"/>
    <w:rsid w:val="00BA2276"/>
    <w:rsid w:val="00BA2FE8"/>
    <w:rsid w:val="00BA32F3"/>
    <w:rsid w:val="00BA3A06"/>
    <w:rsid w:val="00BA3E34"/>
    <w:rsid w:val="00BA417B"/>
    <w:rsid w:val="00BA456B"/>
    <w:rsid w:val="00BA45F7"/>
    <w:rsid w:val="00BA48D6"/>
    <w:rsid w:val="00BA4961"/>
    <w:rsid w:val="00BA4CE9"/>
    <w:rsid w:val="00BA529C"/>
    <w:rsid w:val="00BA5328"/>
    <w:rsid w:val="00BA53FD"/>
    <w:rsid w:val="00BA5604"/>
    <w:rsid w:val="00BA59C5"/>
    <w:rsid w:val="00BA5B2E"/>
    <w:rsid w:val="00BA5B43"/>
    <w:rsid w:val="00BA5D0A"/>
    <w:rsid w:val="00BA5E5A"/>
    <w:rsid w:val="00BA6289"/>
    <w:rsid w:val="00BA6484"/>
    <w:rsid w:val="00BA65D9"/>
    <w:rsid w:val="00BA6653"/>
    <w:rsid w:val="00BA6E74"/>
    <w:rsid w:val="00BA711E"/>
    <w:rsid w:val="00BA7380"/>
    <w:rsid w:val="00BA7616"/>
    <w:rsid w:val="00BA7635"/>
    <w:rsid w:val="00BA7AA4"/>
    <w:rsid w:val="00BA7D63"/>
    <w:rsid w:val="00BB0125"/>
    <w:rsid w:val="00BB0197"/>
    <w:rsid w:val="00BB02B2"/>
    <w:rsid w:val="00BB042B"/>
    <w:rsid w:val="00BB04F9"/>
    <w:rsid w:val="00BB06EE"/>
    <w:rsid w:val="00BB0AEA"/>
    <w:rsid w:val="00BB0BF7"/>
    <w:rsid w:val="00BB17AE"/>
    <w:rsid w:val="00BB1AA1"/>
    <w:rsid w:val="00BB1B3C"/>
    <w:rsid w:val="00BB1DD0"/>
    <w:rsid w:val="00BB1FCB"/>
    <w:rsid w:val="00BB2238"/>
    <w:rsid w:val="00BB2368"/>
    <w:rsid w:val="00BB3316"/>
    <w:rsid w:val="00BB352E"/>
    <w:rsid w:val="00BB366E"/>
    <w:rsid w:val="00BB368D"/>
    <w:rsid w:val="00BB3A91"/>
    <w:rsid w:val="00BB3B21"/>
    <w:rsid w:val="00BB3D53"/>
    <w:rsid w:val="00BB40F3"/>
    <w:rsid w:val="00BB4299"/>
    <w:rsid w:val="00BB463F"/>
    <w:rsid w:val="00BB491F"/>
    <w:rsid w:val="00BB4A38"/>
    <w:rsid w:val="00BB4C5F"/>
    <w:rsid w:val="00BB4DB1"/>
    <w:rsid w:val="00BB5249"/>
    <w:rsid w:val="00BB5292"/>
    <w:rsid w:val="00BB5367"/>
    <w:rsid w:val="00BB53D4"/>
    <w:rsid w:val="00BB5610"/>
    <w:rsid w:val="00BB567C"/>
    <w:rsid w:val="00BB5C63"/>
    <w:rsid w:val="00BB5DD5"/>
    <w:rsid w:val="00BB5E2B"/>
    <w:rsid w:val="00BB5FA7"/>
    <w:rsid w:val="00BB63C8"/>
    <w:rsid w:val="00BB6626"/>
    <w:rsid w:val="00BB69D4"/>
    <w:rsid w:val="00BB6DDC"/>
    <w:rsid w:val="00BB6FB7"/>
    <w:rsid w:val="00BB7423"/>
    <w:rsid w:val="00BB76D3"/>
    <w:rsid w:val="00BB76D7"/>
    <w:rsid w:val="00BB7804"/>
    <w:rsid w:val="00BB7A81"/>
    <w:rsid w:val="00BC00A5"/>
    <w:rsid w:val="00BC0436"/>
    <w:rsid w:val="00BC05EF"/>
    <w:rsid w:val="00BC070D"/>
    <w:rsid w:val="00BC0B43"/>
    <w:rsid w:val="00BC0E7B"/>
    <w:rsid w:val="00BC123A"/>
    <w:rsid w:val="00BC1242"/>
    <w:rsid w:val="00BC1358"/>
    <w:rsid w:val="00BC1698"/>
    <w:rsid w:val="00BC17E5"/>
    <w:rsid w:val="00BC181D"/>
    <w:rsid w:val="00BC185A"/>
    <w:rsid w:val="00BC1E57"/>
    <w:rsid w:val="00BC247C"/>
    <w:rsid w:val="00BC2B54"/>
    <w:rsid w:val="00BC2BD8"/>
    <w:rsid w:val="00BC2C29"/>
    <w:rsid w:val="00BC2D82"/>
    <w:rsid w:val="00BC312A"/>
    <w:rsid w:val="00BC3257"/>
    <w:rsid w:val="00BC34BD"/>
    <w:rsid w:val="00BC34C6"/>
    <w:rsid w:val="00BC350B"/>
    <w:rsid w:val="00BC3646"/>
    <w:rsid w:val="00BC3DFB"/>
    <w:rsid w:val="00BC4151"/>
    <w:rsid w:val="00BC4656"/>
    <w:rsid w:val="00BC474B"/>
    <w:rsid w:val="00BC48C2"/>
    <w:rsid w:val="00BC4C6A"/>
    <w:rsid w:val="00BC5461"/>
    <w:rsid w:val="00BC5CB1"/>
    <w:rsid w:val="00BC5EB2"/>
    <w:rsid w:val="00BC6187"/>
    <w:rsid w:val="00BC61E4"/>
    <w:rsid w:val="00BC628D"/>
    <w:rsid w:val="00BC639B"/>
    <w:rsid w:val="00BC6472"/>
    <w:rsid w:val="00BC66E5"/>
    <w:rsid w:val="00BC6747"/>
    <w:rsid w:val="00BC6C92"/>
    <w:rsid w:val="00BC6CF9"/>
    <w:rsid w:val="00BC6D26"/>
    <w:rsid w:val="00BC7196"/>
    <w:rsid w:val="00BC736E"/>
    <w:rsid w:val="00BC752A"/>
    <w:rsid w:val="00BC75BF"/>
    <w:rsid w:val="00BC7772"/>
    <w:rsid w:val="00BC7CFD"/>
    <w:rsid w:val="00BC7D05"/>
    <w:rsid w:val="00BC7DD5"/>
    <w:rsid w:val="00BD0037"/>
    <w:rsid w:val="00BD0369"/>
    <w:rsid w:val="00BD0429"/>
    <w:rsid w:val="00BD0503"/>
    <w:rsid w:val="00BD0762"/>
    <w:rsid w:val="00BD0766"/>
    <w:rsid w:val="00BD0875"/>
    <w:rsid w:val="00BD0C8B"/>
    <w:rsid w:val="00BD0DB1"/>
    <w:rsid w:val="00BD1042"/>
    <w:rsid w:val="00BD18C6"/>
    <w:rsid w:val="00BD1900"/>
    <w:rsid w:val="00BD1A46"/>
    <w:rsid w:val="00BD1A7C"/>
    <w:rsid w:val="00BD1EBE"/>
    <w:rsid w:val="00BD20DF"/>
    <w:rsid w:val="00BD254A"/>
    <w:rsid w:val="00BD2978"/>
    <w:rsid w:val="00BD2D3A"/>
    <w:rsid w:val="00BD2DFD"/>
    <w:rsid w:val="00BD2E78"/>
    <w:rsid w:val="00BD2F4B"/>
    <w:rsid w:val="00BD30D6"/>
    <w:rsid w:val="00BD31BF"/>
    <w:rsid w:val="00BD32E6"/>
    <w:rsid w:val="00BD3705"/>
    <w:rsid w:val="00BD38EA"/>
    <w:rsid w:val="00BD3B2F"/>
    <w:rsid w:val="00BD3F87"/>
    <w:rsid w:val="00BD416B"/>
    <w:rsid w:val="00BD4461"/>
    <w:rsid w:val="00BD488B"/>
    <w:rsid w:val="00BD4917"/>
    <w:rsid w:val="00BD4B65"/>
    <w:rsid w:val="00BD4CB2"/>
    <w:rsid w:val="00BD4EDF"/>
    <w:rsid w:val="00BD5306"/>
    <w:rsid w:val="00BD53BE"/>
    <w:rsid w:val="00BD53F8"/>
    <w:rsid w:val="00BD5650"/>
    <w:rsid w:val="00BD59DC"/>
    <w:rsid w:val="00BD5C66"/>
    <w:rsid w:val="00BD63FB"/>
    <w:rsid w:val="00BD6933"/>
    <w:rsid w:val="00BD6A96"/>
    <w:rsid w:val="00BD6AC6"/>
    <w:rsid w:val="00BD6AF8"/>
    <w:rsid w:val="00BD6D9A"/>
    <w:rsid w:val="00BD6E82"/>
    <w:rsid w:val="00BD7059"/>
    <w:rsid w:val="00BD7D1E"/>
    <w:rsid w:val="00BD7DF4"/>
    <w:rsid w:val="00BD7F7E"/>
    <w:rsid w:val="00BE0171"/>
    <w:rsid w:val="00BE0505"/>
    <w:rsid w:val="00BE0944"/>
    <w:rsid w:val="00BE0F39"/>
    <w:rsid w:val="00BE0FC4"/>
    <w:rsid w:val="00BE1339"/>
    <w:rsid w:val="00BE1404"/>
    <w:rsid w:val="00BE16DD"/>
    <w:rsid w:val="00BE18E1"/>
    <w:rsid w:val="00BE1C80"/>
    <w:rsid w:val="00BE1D19"/>
    <w:rsid w:val="00BE1E4A"/>
    <w:rsid w:val="00BE1F47"/>
    <w:rsid w:val="00BE20EB"/>
    <w:rsid w:val="00BE216C"/>
    <w:rsid w:val="00BE23AB"/>
    <w:rsid w:val="00BE24C7"/>
    <w:rsid w:val="00BE255E"/>
    <w:rsid w:val="00BE2A7A"/>
    <w:rsid w:val="00BE2B3D"/>
    <w:rsid w:val="00BE2B8C"/>
    <w:rsid w:val="00BE2CB7"/>
    <w:rsid w:val="00BE2F2B"/>
    <w:rsid w:val="00BE334F"/>
    <w:rsid w:val="00BE339A"/>
    <w:rsid w:val="00BE3895"/>
    <w:rsid w:val="00BE3A52"/>
    <w:rsid w:val="00BE3CFA"/>
    <w:rsid w:val="00BE3EBB"/>
    <w:rsid w:val="00BE3F6F"/>
    <w:rsid w:val="00BE42C5"/>
    <w:rsid w:val="00BE455A"/>
    <w:rsid w:val="00BE4877"/>
    <w:rsid w:val="00BE4A1B"/>
    <w:rsid w:val="00BE4FE4"/>
    <w:rsid w:val="00BE5091"/>
    <w:rsid w:val="00BE51E5"/>
    <w:rsid w:val="00BE55E1"/>
    <w:rsid w:val="00BE5927"/>
    <w:rsid w:val="00BE5E77"/>
    <w:rsid w:val="00BE605F"/>
    <w:rsid w:val="00BE66F1"/>
    <w:rsid w:val="00BE69DC"/>
    <w:rsid w:val="00BE69F5"/>
    <w:rsid w:val="00BE6AA8"/>
    <w:rsid w:val="00BE6CA2"/>
    <w:rsid w:val="00BE6E2B"/>
    <w:rsid w:val="00BE6F81"/>
    <w:rsid w:val="00BE710E"/>
    <w:rsid w:val="00BE7199"/>
    <w:rsid w:val="00BE72AB"/>
    <w:rsid w:val="00BE78A4"/>
    <w:rsid w:val="00BE7B39"/>
    <w:rsid w:val="00BE7EBE"/>
    <w:rsid w:val="00BE7F1E"/>
    <w:rsid w:val="00BF0384"/>
    <w:rsid w:val="00BF0575"/>
    <w:rsid w:val="00BF0873"/>
    <w:rsid w:val="00BF0A90"/>
    <w:rsid w:val="00BF10E9"/>
    <w:rsid w:val="00BF1142"/>
    <w:rsid w:val="00BF1290"/>
    <w:rsid w:val="00BF1652"/>
    <w:rsid w:val="00BF1A80"/>
    <w:rsid w:val="00BF1AE8"/>
    <w:rsid w:val="00BF1B11"/>
    <w:rsid w:val="00BF1EFB"/>
    <w:rsid w:val="00BF1F7E"/>
    <w:rsid w:val="00BF2233"/>
    <w:rsid w:val="00BF2445"/>
    <w:rsid w:val="00BF264F"/>
    <w:rsid w:val="00BF2B84"/>
    <w:rsid w:val="00BF2BB8"/>
    <w:rsid w:val="00BF2E87"/>
    <w:rsid w:val="00BF3147"/>
    <w:rsid w:val="00BF31A6"/>
    <w:rsid w:val="00BF336F"/>
    <w:rsid w:val="00BF3D58"/>
    <w:rsid w:val="00BF3E7B"/>
    <w:rsid w:val="00BF3ED6"/>
    <w:rsid w:val="00BF401E"/>
    <w:rsid w:val="00BF43A0"/>
    <w:rsid w:val="00BF442D"/>
    <w:rsid w:val="00BF482C"/>
    <w:rsid w:val="00BF48BC"/>
    <w:rsid w:val="00BF4930"/>
    <w:rsid w:val="00BF4B31"/>
    <w:rsid w:val="00BF4C66"/>
    <w:rsid w:val="00BF4D79"/>
    <w:rsid w:val="00BF5166"/>
    <w:rsid w:val="00BF5274"/>
    <w:rsid w:val="00BF52C4"/>
    <w:rsid w:val="00BF5392"/>
    <w:rsid w:val="00BF56CF"/>
    <w:rsid w:val="00BF56FC"/>
    <w:rsid w:val="00BF5C46"/>
    <w:rsid w:val="00BF5C53"/>
    <w:rsid w:val="00BF5DE9"/>
    <w:rsid w:val="00BF60BB"/>
    <w:rsid w:val="00BF64D5"/>
    <w:rsid w:val="00BF66AE"/>
    <w:rsid w:val="00BF69F9"/>
    <w:rsid w:val="00BF6A6C"/>
    <w:rsid w:val="00BF6DE7"/>
    <w:rsid w:val="00BF6F0E"/>
    <w:rsid w:val="00BF704D"/>
    <w:rsid w:val="00BF70F7"/>
    <w:rsid w:val="00BF7498"/>
    <w:rsid w:val="00BF763A"/>
    <w:rsid w:val="00BF7814"/>
    <w:rsid w:val="00BF791A"/>
    <w:rsid w:val="00BF7ADE"/>
    <w:rsid w:val="00C0057B"/>
    <w:rsid w:val="00C0072E"/>
    <w:rsid w:val="00C008DF"/>
    <w:rsid w:val="00C00A04"/>
    <w:rsid w:val="00C00A91"/>
    <w:rsid w:val="00C01122"/>
    <w:rsid w:val="00C011E7"/>
    <w:rsid w:val="00C01367"/>
    <w:rsid w:val="00C01515"/>
    <w:rsid w:val="00C01645"/>
    <w:rsid w:val="00C01815"/>
    <w:rsid w:val="00C0190F"/>
    <w:rsid w:val="00C01916"/>
    <w:rsid w:val="00C01B52"/>
    <w:rsid w:val="00C01B6C"/>
    <w:rsid w:val="00C01D4C"/>
    <w:rsid w:val="00C01DA8"/>
    <w:rsid w:val="00C0206B"/>
    <w:rsid w:val="00C02270"/>
    <w:rsid w:val="00C02796"/>
    <w:rsid w:val="00C02CBE"/>
    <w:rsid w:val="00C03010"/>
    <w:rsid w:val="00C032AD"/>
    <w:rsid w:val="00C03529"/>
    <w:rsid w:val="00C035D4"/>
    <w:rsid w:val="00C0362C"/>
    <w:rsid w:val="00C03786"/>
    <w:rsid w:val="00C0379F"/>
    <w:rsid w:val="00C037D4"/>
    <w:rsid w:val="00C0386C"/>
    <w:rsid w:val="00C038D8"/>
    <w:rsid w:val="00C039E6"/>
    <w:rsid w:val="00C03B29"/>
    <w:rsid w:val="00C03F7B"/>
    <w:rsid w:val="00C0413F"/>
    <w:rsid w:val="00C04547"/>
    <w:rsid w:val="00C04702"/>
    <w:rsid w:val="00C04810"/>
    <w:rsid w:val="00C050E7"/>
    <w:rsid w:val="00C054AF"/>
    <w:rsid w:val="00C054D7"/>
    <w:rsid w:val="00C0556D"/>
    <w:rsid w:val="00C05996"/>
    <w:rsid w:val="00C05E84"/>
    <w:rsid w:val="00C062DE"/>
    <w:rsid w:val="00C06777"/>
    <w:rsid w:val="00C06921"/>
    <w:rsid w:val="00C06A81"/>
    <w:rsid w:val="00C06B19"/>
    <w:rsid w:val="00C06BBC"/>
    <w:rsid w:val="00C070D7"/>
    <w:rsid w:val="00C07406"/>
    <w:rsid w:val="00C078E9"/>
    <w:rsid w:val="00C079C3"/>
    <w:rsid w:val="00C07B11"/>
    <w:rsid w:val="00C07BCB"/>
    <w:rsid w:val="00C07C0F"/>
    <w:rsid w:val="00C1011A"/>
    <w:rsid w:val="00C102C1"/>
    <w:rsid w:val="00C10449"/>
    <w:rsid w:val="00C107B5"/>
    <w:rsid w:val="00C11153"/>
    <w:rsid w:val="00C111EB"/>
    <w:rsid w:val="00C11231"/>
    <w:rsid w:val="00C11306"/>
    <w:rsid w:val="00C11330"/>
    <w:rsid w:val="00C113A4"/>
    <w:rsid w:val="00C113C6"/>
    <w:rsid w:val="00C1150E"/>
    <w:rsid w:val="00C11AB6"/>
    <w:rsid w:val="00C12024"/>
    <w:rsid w:val="00C121C7"/>
    <w:rsid w:val="00C12D8C"/>
    <w:rsid w:val="00C13435"/>
    <w:rsid w:val="00C13A77"/>
    <w:rsid w:val="00C13B0E"/>
    <w:rsid w:val="00C13C58"/>
    <w:rsid w:val="00C1422F"/>
    <w:rsid w:val="00C144AF"/>
    <w:rsid w:val="00C14C33"/>
    <w:rsid w:val="00C151E4"/>
    <w:rsid w:val="00C1534C"/>
    <w:rsid w:val="00C1547F"/>
    <w:rsid w:val="00C15670"/>
    <w:rsid w:val="00C157EC"/>
    <w:rsid w:val="00C1595D"/>
    <w:rsid w:val="00C15ABC"/>
    <w:rsid w:val="00C15CED"/>
    <w:rsid w:val="00C15F32"/>
    <w:rsid w:val="00C16052"/>
    <w:rsid w:val="00C162AA"/>
    <w:rsid w:val="00C16906"/>
    <w:rsid w:val="00C16BD0"/>
    <w:rsid w:val="00C174F5"/>
    <w:rsid w:val="00C17889"/>
    <w:rsid w:val="00C178DD"/>
    <w:rsid w:val="00C178F4"/>
    <w:rsid w:val="00C200DC"/>
    <w:rsid w:val="00C202DC"/>
    <w:rsid w:val="00C20494"/>
    <w:rsid w:val="00C2071B"/>
    <w:rsid w:val="00C209EA"/>
    <w:rsid w:val="00C20B96"/>
    <w:rsid w:val="00C20D00"/>
    <w:rsid w:val="00C20EC7"/>
    <w:rsid w:val="00C20F28"/>
    <w:rsid w:val="00C21006"/>
    <w:rsid w:val="00C21021"/>
    <w:rsid w:val="00C21246"/>
    <w:rsid w:val="00C21872"/>
    <w:rsid w:val="00C21928"/>
    <w:rsid w:val="00C21962"/>
    <w:rsid w:val="00C22373"/>
    <w:rsid w:val="00C22849"/>
    <w:rsid w:val="00C22B2D"/>
    <w:rsid w:val="00C22E74"/>
    <w:rsid w:val="00C23067"/>
    <w:rsid w:val="00C2353B"/>
    <w:rsid w:val="00C235FE"/>
    <w:rsid w:val="00C23B3A"/>
    <w:rsid w:val="00C23E2A"/>
    <w:rsid w:val="00C24212"/>
    <w:rsid w:val="00C246EB"/>
    <w:rsid w:val="00C24807"/>
    <w:rsid w:val="00C24884"/>
    <w:rsid w:val="00C24B50"/>
    <w:rsid w:val="00C24C08"/>
    <w:rsid w:val="00C24E65"/>
    <w:rsid w:val="00C24FF7"/>
    <w:rsid w:val="00C252E1"/>
    <w:rsid w:val="00C25347"/>
    <w:rsid w:val="00C254E2"/>
    <w:rsid w:val="00C254EC"/>
    <w:rsid w:val="00C255BB"/>
    <w:rsid w:val="00C25640"/>
    <w:rsid w:val="00C25676"/>
    <w:rsid w:val="00C25A35"/>
    <w:rsid w:val="00C25C5C"/>
    <w:rsid w:val="00C25C60"/>
    <w:rsid w:val="00C25C6D"/>
    <w:rsid w:val="00C25E6C"/>
    <w:rsid w:val="00C25F57"/>
    <w:rsid w:val="00C261C5"/>
    <w:rsid w:val="00C262E7"/>
    <w:rsid w:val="00C26433"/>
    <w:rsid w:val="00C26497"/>
    <w:rsid w:val="00C2649C"/>
    <w:rsid w:val="00C264AC"/>
    <w:rsid w:val="00C267A1"/>
    <w:rsid w:val="00C26AB3"/>
    <w:rsid w:val="00C26D24"/>
    <w:rsid w:val="00C270C0"/>
    <w:rsid w:val="00C277C7"/>
    <w:rsid w:val="00C27DF4"/>
    <w:rsid w:val="00C27F87"/>
    <w:rsid w:val="00C302D4"/>
    <w:rsid w:val="00C30388"/>
    <w:rsid w:val="00C305F5"/>
    <w:rsid w:val="00C30B0E"/>
    <w:rsid w:val="00C30E63"/>
    <w:rsid w:val="00C30FA3"/>
    <w:rsid w:val="00C30FBE"/>
    <w:rsid w:val="00C31280"/>
    <w:rsid w:val="00C31394"/>
    <w:rsid w:val="00C31FD0"/>
    <w:rsid w:val="00C320E0"/>
    <w:rsid w:val="00C32375"/>
    <w:rsid w:val="00C32C09"/>
    <w:rsid w:val="00C32C11"/>
    <w:rsid w:val="00C32C37"/>
    <w:rsid w:val="00C32E41"/>
    <w:rsid w:val="00C33344"/>
    <w:rsid w:val="00C33502"/>
    <w:rsid w:val="00C3368C"/>
    <w:rsid w:val="00C3371A"/>
    <w:rsid w:val="00C33969"/>
    <w:rsid w:val="00C339D0"/>
    <w:rsid w:val="00C33CAB"/>
    <w:rsid w:val="00C33FC1"/>
    <w:rsid w:val="00C34011"/>
    <w:rsid w:val="00C3490E"/>
    <w:rsid w:val="00C34A08"/>
    <w:rsid w:val="00C34AB7"/>
    <w:rsid w:val="00C34CF1"/>
    <w:rsid w:val="00C357BA"/>
    <w:rsid w:val="00C35E48"/>
    <w:rsid w:val="00C36214"/>
    <w:rsid w:val="00C364A7"/>
    <w:rsid w:val="00C372B3"/>
    <w:rsid w:val="00C37755"/>
    <w:rsid w:val="00C37820"/>
    <w:rsid w:val="00C379B1"/>
    <w:rsid w:val="00C37BCE"/>
    <w:rsid w:val="00C37C4E"/>
    <w:rsid w:val="00C37E77"/>
    <w:rsid w:val="00C40107"/>
    <w:rsid w:val="00C40380"/>
    <w:rsid w:val="00C4042D"/>
    <w:rsid w:val="00C40524"/>
    <w:rsid w:val="00C407A6"/>
    <w:rsid w:val="00C40FE4"/>
    <w:rsid w:val="00C412A2"/>
    <w:rsid w:val="00C4132B"/>
    <w:rsid w:val="00C41403"/>
    <w:rsid w:val="00C415DD"/>
    <w:rsid w:val="00C416FD"/>
    <w:rsid w:val="00C418EF"/>
    <w:rsid w:val="00C41BD2"/>
    <w:rsid w:val="00C42847"/>
    <w:rsid w:val="00C42D00"/>
    <w:rsid w:val="00C42F8F"/>
    <w:rsid w:val="00C43110"/>
    <w:rsid w:val="00C4322B"/>
    <w:rsid w:val="00C435A7"/>
    <w:rsid w:val="00C43609"/>
    <w:rsid w:val="00C43B97"/>
    <w:rsid w:val="00C43CE8"/>
    <w:rsid w:val="00C43F2B"/>
    <w:rsid w:val="00C4424A"/>
    <w:rsid w:val="00C4481D"/>
    <w:rsid w:val="00C44ABD"/>
    <w:rsid w:val="00C45727"/>
    <w:rsid w:val="00C45733"/>
    <w:rsid w:val="00C457B4"/>
    <w:rsid w:val="00C46222"/>
    <w:rsid w:val="00C4628A"/>
    <w:rsid w:val="00C46673"/>
    <w:rsid w:val="00C46675"/>
    <w:rsid w:val="00C468BC"/>
    <w:rsid w:val="00C46E8D"/>
    <w:rsid w:val="00C46F23"/>
    <w:rsid w:val="00C46F63"/>
    <w:rsid w:val="00C47010"/>
    <w:rsid w:val="00C47034"/>
    <w:rsid w:val="00C473CD"/>
    <w:rsid w:val="00C474EE"/>
    <w:rsid w:val="00C479CB"/>
    <w:rsid w:val="00C47BC9"/>
    <w:rsid w:val="00C50427"/>
    <w:rsid w:val="00C50DD8"/>
    <w:rsid w:val="00C51790"/>
    <w:rsid w:val="00C51D9F"/>
    <w:rsid w:val="00C5224D"/>
    <w:rsid w:val="00C52A55"/>
    <w:rsid w:val="00C52BD5"/>
    <w:rsid w:val="00C52F3B"/>
    <w:rsid w:val="00C530FF"/>
    <w:rsid w:val="00C53115"/>
    <w:rsid w:val="00C5344F"/>
    <w:rsid w:val="00C53466"/>
    <w:rsid w:val="00C535A3"/>
    <w:rsid w:val="00C5390D"/>
    <w:rsid w:val="00C53A75"/>
    <w:rsid w:val="00C53BB1"/>
    <w:rsid w:val="00C53DFA"/>
    <w:rsid w:val="00C53E41"/>
    <w:rsid w:val="00C53ED1"/>
    <w:rsid w:val="00C53F57"/>
    <w:rsid w:val="00C54149"/>
    <w:rsid w:val="00C54258"/>
    <w:rsid w:val="00C54744"/>
    <w:rsid w:val="00C54D9D"/>
    <w:rsid w:val="00C54E92"/>
    <w:rsid w:val="00C54F7B"/>
    <w:rsid w:val="00C5504F"/>
    <w:rsid w:val="00C55290"/>
    <w:rsid w:val="00C55508"/>
    <w:rsid w:val="00C555E1"/>
    <w:rsid w:val="00C555F4"/>
    <w:rsid w:val="00C557A4"/>
    <w:rsid w:val="00C55AE3"/>
    <w:rsid w:val="00C55F75"/>
    <w:rsid w:val="00C5608C"/>
    <w:rsid w:val="00C560C6"/>
    <w:rsid w:val="00C56146"/>
    <w:rsid w:val="00C561FB"/>
    <w:rsid w:val="00C563C5"/>
    <w:rsid w:val="00C568E2"/>
    <w:rsid w:val="00C56BBA"/>
    <w:rsid w:val="00C574FE"/>
    <w:rsid w:val="00C57580"/>
    <w:rsid w:val="00C575EE"/>
    <w:rsid w:val="00C5760A"/>
    <w:rsid w:val="00C57760"/>
    <w:rsid w:val="00C57A56"/>
    <w:rsid w:val="00C57AB1"/>
    <w:rsid w:val="00C57B88"/>
    <w:rsid w:val="00C57C41"/>
    <w:rsid w:val="00C57C58"/>
    <w:rsid w:val="00C60025"/>
    <w:rsid w:val="00C6008D"/>
    <w:rsid w:val="00C6037D"/>
    <w:rsid w:val="00C60650"/>
    <w:rsid w:val="00C6074B"/>
    <w:rsid w:val="00C60B1D"/>
    <w:rsid w:val="00C60CAF"/>
    <w:rsid w:val="00C60CD3"/>
    <w:rsid w:val="00C61433"/>
    <w:rsid w:val="00C6182A"/>
    <w:rsid w:val="00C61873"/>
    <w:rsid w:val="00C61941"/>
    <w:rsid w:val="00C61F96"/>
    <w:rsid w:val="00C621A6"/>
    <w:rsid w:val="00C62515"/>
    <w:rsid w:val="00C629D9"/>
    <w:rsid w:val="00C62BFC"/>
    <w:rsid w:val="00C62D6E"/>
    <w:rsid w:val="00C63691"/>
    <w:rsid w:val="00C637EA"/>
    <w:rsid w:val="00C639EB"/>
    <w:rsid w:val="00C63BD2"/>
    <w:rsid w:val="00C63FD9"/>
    <w:rsid w:val="00C641FD"/>
    <w:rsid w:val="00C644F4"/>
    <w:rsid w:val="00C645A1"/>
    <w:rsid w:val="00C64897"/>
    <w:rsid w:val="00C649F2"/>
    <w:rsid w:val="00C64A49"/>
    <w:rsid w:val="00C654F0"/>
    <w:rsid w:val="00C65769"/>
    <w:rsid w:val="00C65C7C"/>
    <w:rsid w:val="00C65DB0"/>
    <w:rsid w:val="00C66460"/>
    <w:rsid w:val="00C6664B"/>
    <w:rsid w:val="00C6666D"/>
    <w:rsid w:val="00C6695E"/>
    <w:rsid w:val="00C66ADC"/>
    <w:rsid w:val="00C66C1A"/>
    <w:rsid w:val="00C66C3A"/>
    <w:rsid w:val="00C66C48"/>
    <w:rsid w:val="00C67146"/>
    <w:rsid w:val="00C6724E"/>
    <w:rsid w:val="00C67478"/>
    <w:rsid w:val="00C6753F"/>
    <w:rsid w:val="00C7018B"/>
    <w:rsid w:val="00C701FD"/>
    <w:rsid w:val="00C70A11"/>
    <w:rsid w:val="00C710D1"/>
    <w:rsid w:val="00C71544"/>
    <w:rsid w:val="00C71651"/>
    <w:rsid w:val="00C716B7"/>
    <w:rsid w:val="00C71DDB"/>
    <w:rsid w:val="00C71EB0"/>
    <w:rsid w:val="00C722B4"/>
    <w:rsid w:val="00C7297F"/>
    <w:rsid w:val="00C7298F"/>
    <w:rsid w:val="00C72A47"/>
    <w:rsid w:val="00C72B7B"/>
    <w:rsid w:val="00C72F5E"/>
    <w:rsid w:val="00C7316C"/>
    <w:rsid w:val="00C731F6"/>
    <w:rsid w:val="00C732B5"/>
    <w:rsid w:val="00C7342A"/>
    <w:rsid w:val="00C7381B"/>
    <w:rsid w:val="00C738D4"/>
    <w:rsid w:val="00C73A57"/>
    <w:rsid w:val="00C73C05"/>
    <w:rsid w:val="00C73DB9"/>
    <w:rsid w:val="00C741D8"/>
    <w:rsid w:val="00C7449E"/>
    <w:rsid w:val="00C744A8"/>
    <w:rsid w:val="00C744ED"/>
    <w:rsid w:val="00C74984"/>
    <w:rsid w:val="00C75479"/>
    <w:rsid w:val="00C7583A"/>
    <w:rsid w:val="00C75B7A"/>
    <w:rsid w:val="00C75BB4"/>
    <w:rsid w:val="00C75C1F"/>
    <w:rsid w:val="00C75C7C"/>
    <w:rsid w:val="00C76142"/>
    <w:rsid w:val="00C76237"/>
    <w:rsid w:val="00C766F6"/>
    <w:rsid w:val="00C76706"/>
    <w:rsid w:val="00C76CB2"/>
    <w:rsid w:val="00C76D56"/>
    <w:rsid w:val="00C774C9"/>
    <w:rsid w:val="00C77F35"/>
    <w:rsid w:val="00C800EF"/>
    <w:rsid w:val="00C801BD"/>
    <w:rsid w:val="00C80410"/>
    <w:rsid w:val="00C807FE"/>
    <w:rsid w:val="00C809F7"/>
    <w:rsid w:val="00C80CF2"/>
    <w:rsid w:val="00C80FB6"/>
    <w:rsid w:val="00C810CE"/>
    <w:rsid w:val="00C81485"/>
    <w:rsid w:val="00C81643"/>
    <w:rsid w:val="00C81686"/>
    <w:rsid w:val="00C81896"/>
    <w:rsid w:val="00C818B9"/>
    <w:rsid w:val="00C819A4"/>
    <w:rsid w:val="00C8223C"/>
    <w:rsid w:val="00C82413"/>
    <w:rsid w:val="00C829F7"/>
    <w:rsid w:val="00C82A34"/>
    <w:rsid w:val="00C82BE1"/>
    <w:rsid w:val="00C82EEB"/>
    <w:rsid w:val="00C83628"/>
    <w:rsid w:val="00C8369B"/>
    <w:rsid w:val="00C83768"/>
    <w:rsid w:val="00C83800"/>
    <w:rsid w:val="00C83A25"/>
    <w:rsid w:val="00C83B0D"/>
    <w:rsid w:val="00C8435E"/>
    <w:rsid w:val="00C845E2"/>
    <w:rsid w:val="00C84E4E"/>
    <w:rsid w:val="00C850AF"/>
    <w:rsid w:val="00C85419"/>
    <w:rsid w:val="00C85449"/>
    <w:rsid w:val="00C854D1"/>
    <w:rsid w:val="00C855DD"/>
    <w:rsid w:val="00C857DF"/>
    <w:rsid w:val="00C858AE"/>
    <w:rsid w:val="00C859BA"/>
    <w:rsid w:val="00C859E8"/>
    <w:rsid w:val="00C85A82"/>
    <w:rsid w:val="00C85BFD"/>
    <w:rsid w:val="00C85D4B"/>
    <w:rsid w:val="00C85F90"/>
    <w:rsid w:val="00C861F3"/>
    <w:rsid w:val="00C866C9"/>
    <w:rsid w:val="00C86948"/>
    <w:rsid w:val="00C86C31"/>
    <w:rsid w:val="00C87202"/>
    <w:rsid w:val="00C872AA"/>
    <w:rsid w:val="00C872D9"/>
    <w:rsid w:val="00C87368"/>
    <w:rsid w:val="00C87BA5"/>
    <w:rsid w:val="00C87DBE"/>
    <w:rsid w:val="00C90105"/>
    <w:rsid w:val="00C90435"/>
    <w:rsid w:val="00C904D4"/>
    <w:rsid w:val="00C905E4"/>
    <w:rsid w:val="00C90705"/>
    <w:rsid w:val="00C90ADF"/>
    <w:rsid w:val="00C90C61"/>
    <w:rsid w:val="00C90C7E"/>
    <w:rsid w:val="00C919B0"/>
    <w:rsid w:val="00C923F7"/>
    <w:rsid w:val="00C92438"/>
    <w:rsid w:val="00C92678"/>
    <w:rsid w:val="00C92C12"/>
    <w:rsid w:val="00C92EEA"/>
    <w:rsid w:val="00C92F55"/>
    <w:rsid w:val="00C92FB4"/>
    <w:rsid w:val="00C93151"/>
    <w:rsid w:val="00C932AA"/>
    <w:rsid w:val="00C93477"/>
    <w:rsid w:val="00C93885"/>
    <w:rsid w:val="00C93C75"/>
    <w:rsid w:val="00C940B2"/>
    <w:rsid w:val="00C944C1"/>
    <w:rsid w:val="00C94594"/>
    <w:rsid w:val="00C94ACC"/>
    <w:rsid w:val="00C94C25"/>
    <w:rsid w:val="00C94CD6"/>
    <w:rsid w:val="00C94D4D"/>
    <w:rsid w:val="00C94D84"/>
    <w:rsid w:val="00C95410"/>
    <w:rsid w:val="00C958B5"/>
    <w:rsid w:val="00C95AEB"/>
    <w:rsid w:val="00C95D65"/>
    <w:rsid w:val="00C95EE6"/>
    <w:rsid w:val="00C96010"/>
    <w:rsid w:val="00C962BA"/>
    <w:rsid w:val="00C9666C"/>
    <w:rsid w:val="00C96769"/>
    <w:rsid w:val="00C96CBD"/>
    <w:rsid w:val="00C96DFF"/>
    <w:rsid w:val="00C9707E"/>
    <w:rsid w:val="00C97557"/>
    <w:rsid w:val="00C97582"/>
    <w:rsid w:val="00C9782A"/>
    <w:rsid w:val="00C97879"/>
    <w:rsid w:val="00C979FD"/>
    <w:rsid w:val="00CA01EE"/>
    <w:rsid w:val="00CA0265"/>
    <w:rsid w:val="00CA0308"/>
    <w:rsid w:val="00CA0565"/>
    <w:rsid w:val="00CA0B2E"/>
    <w:rsid w:val="00CA0D5E"/>
    <w:rsid w:val="00CA0DC1"/>
    <w:rsid w:val="00CA0DFE"/>
    <w:rsid w:val="00CA0F6D"/>
    <w:rsid w:val="00CA0F7A"/>
    <w:rsid w:val="00CA14B2"/>
    <w:rsid w:val="00CA164E"/>
    <w:rsid w:val="00CA18AB"/>
    <w:rsid w:val="00CA1BDE"/>
    <w:rsid w:val="00CA1E85"/>
    <w:rsid w:val="00CA202A"/>
    <w:rsid w:val="00CA20DE"/>
    <w:rsid w:val="00CA21C5"/>
    <w:rsid w:val="00CA28D6"/>
    <w:rsid w:val="00CA2F18"/>
    <w:rsid w:val="00CA38A0"/>
    <w:rsid w:val="00CA3ADD"/>
    <w:rsid w:val="00CA42A1"/>
    <w:rsid w:val="00CA47C9"/>
    <w:rsid w:val="00CA4919"/>
    <w:rsid w:val="00CA49F6"/>
    <w:rsid w:val="00CA506D"/>
    <w:rsid w:val="00CA50D0"/>
    <w:rsid w:val="00CA51F3"/>
    <w:rsid w:val="00CA533B"/>
    <w:rsid w:val="00CA53B8"/>
    <w:rsid w:val="00CA5728"/>
    <w:rsid w:val="00CA58D1"/>
    <w:rsid w:val="00CA5B45"/>
    <w:rsid w:val="00CA5DB2"/>
    <w:rsid w:val="00CA6479"/>
    <w:rsid w:val="00CA64F9"/>
    <w:rsid w:val="00CA6947"/>
    <w:rsid w:val="00CA69C4"/>
    <w:rsid w:val="00CA6AF6"/>
    <w:rsid w:val="00CA703F"/>
    <w:rsid w:val="00CA714E"/>
    <w:rsid w:val="00CA72EB"/>
    <w:rsid w:val="00CA7B69"/>
    <w:rsid w:val="00CA7BCA"/>
    <w:rsid w:val="00CA7DFC"/>
    <w:rsid w:val="00CA7EF4"/>
    <w:rsid w:val="00CB02B7"/>
    <w:rsid w:val="00CB0527"/>
    <w:rsid w:val="00CB05C1"/>
    <w:rsid w:val="00CB0AE4"/>
    <w:rsid w:val="00CB0EAD"/>
    <w:rsid w:val="00CB123F"/>
    <w:rsid w:val="00CB1327"/>
    <w:rsid w:val="00CB134A"/>
    <w:rsid w:val="00CB16B7"/>
    <w:rsid w:val="00CB2010"/>
    <w:rsid w:val="00CB224A"/>
    <w:rsid w:val="00CB256F"/>
    <w:rsid w:val="00CB28A2"/>
    <w:rsid w:val="00CB2C64"/>
    <w:rsid w:val="00CB2CA6"/>
    <w:rsid w:val="00CB2E16"/>
    <w:rsid w:val="00CB2FEE"/>
    <w:rsid w:val="00CB3322"/>
    <w:rsid w:val="00CB347A"/>
    <w:rsid w:val="00CB3518"/>
    <w:rsid w:val="00CB3E04"/>
    <w:rsid w:val="00CB3E7D"/>
    <w:rsid w:val="00CB3E87"/>
    <w:rsid w:val="00CB40C7"/>
    <w:rsid w:val="00CB4417"/>
    <w:rsid w:val="00CB463A"/>
    <w:rsid w:val="00CB4691"/>
    <w:rsid w:val="00CB4B0B"/>
    <w:rsid w:val="00CB4E0C"/>
    <w:rsid w:val="00CB4EB6"/>
    <w:rsid w:val="00CB4FEE"/>
    <w:rsid w:val="00CB56A3"/>
    <w:rsid w:val="00CB56CB"/>
    <w:rsid w:val="00CB56CD"/>
    <w:rsid w:val="00CB5839"/>
    <w:rsid w:val="00CB5D84"/>
    <w:rsid w:val="00CB5DA8"/>
    <w:rsid w:val="00CB5E6A"/>
    <w:rsid w:val="00CB5F2A"/>
    <w:rsid w:val="00CB61BA"/>
    <w:rsid w:val="00CB61F0"/>
    <w:rsid w:val="00CB67B1"/>
    <w:rsid w:val="00CB6A9A"/>
    <w:rsid w:val="00CB7057"/>
    <w:rsid w:val="00CB71AC"/>
    <w:rsid w:val="00CB7894"/>
    <w:rsid w:val="00CB799F"/>
    <w:rsid w:val="00CB7A1D"/>
    <w:rsid w:val="00CB7A49"/>
    <w:rsid w:val="00CB7CEA"/>
    <w:rsid w:val="00CB7F6D"/>
    <w:rsid w:val="00CC0039"/>
    <w:rsid w:val="00CC0040"/>
    <w:rsid w:val="00CC015E"/>
    <w:rsid w:val="00CC07CB"/>
    <w:rsid w:val="00CC0B0B"/>
    <w:rsid w:val="00CC0DFB"/>
    <w:rsid w:val="00CC0F79"/>
    <w:rsid w:val="00CC1084"/>
    <w:rsid w:val="00CC111F"/>
    <w:rsid w:val="00CC1355"/>
    <w:rsid w:val="00CC1394"/>
    <w:rsid w:val="00CC1645"/>
    <w:rsid w:val="00CC1818"/>
    <w:rsid w:val="00CC1A62"/>
    <w:rsid w:val="00CC1FE5"/>
    <w:rsid w:val="00CC23A5"/>
    <w:rsid w:val="00CC24F9"/>
    <w:rsid w:val="00CC2530"/>
    <w:rsid w:val="00CC267E"/>
    <w:rsid w:val="00CC2BEE"/>
    <w:rsid w:val="00CC2C72"/>
    <w:rsid w:val="00CC2DAA"/>
    <w:rsid w:val="00CC2E6B"/>
    <w:rsid w:val="00CC2EB5"/>
    <w:rsid w:val="00CC30C1"/>
    <w:rsid w:val="00CC341C"/>
    <w:rsid w:val="00CC38F9"/>
    <w:rsid w:val="00CC3910"/>
    <w:rsid w:val="00CC39EF"/>
    <w:rsid w:val="00CC3E47"/>
    <w:rsid w:val="00CC4088"/>
    <w:rsid w:val="00CC4113"/>
    <w:rsid w:val="00CC42C4"/>
    <w:rsid w:val="00CC452F"/>
    <w:rsid w:val="00CC45D3"/>
    <w:rsid w:val="00CC462F"/>
    <w:rsid w:val="00CC4634"/>
    <w:rsid w:val="00CC48CE"/>
    <w:rsid w:val="00CC49D9"/>
    <w:rsid w:val="00CC4C68"/>
    <w:rsid w:val="00CC4FB7"/>
    <w:rsid w:val="00CC517B"/>
    <w:rsid w:val="00CC5234"/>
    <w:rsid w:val="00CC5461"/>
    <w:rsid w:val="00CC56A0"/>
    <w:rsid w:val="00CC59A2"/>
    <w:rsid w:val="00CC5DA4"/>
    <w:rsid w:val="00CC6096"/>
    <w:rsid w:val="00CC610E"/>
    <w:rsid w:val="00CC634B"/>
    <w:rsid w:val="00CC6551"/>
    <w:rsid w:val="00CC6780"/>
    <w:rsid w:val="00CC67E7"/>
    <w:rsid w:val="00CC6823"/>
    <w:rsid w:val="00CC693F"/>
    <w:rsid w:val="00CC6B96"/>
    <w:rsid w:val="00CC6D17"/>
    <w:rsid w:val="00CC71B5"/>
    <w:rsid w:val="00CC749E"/>
    <w:rsid w:val="00CC75A7"/>
    <w:rsid w:val="00CC7867"/>
    <w:rsid w:val="00CC7B26"/>
    <w:rsid w:val="00CC7C11"/>
    <w:rsid w:val="00CC7C82"/>
    <w:rsid w:val="00CD0018"/>
    <w:rsid w:val="00CD0334"/>
    <w:rsid w:val="00CD042B"/>
    <w:rsid w:val="00CD0879"/>
    <w:rsid w:val="00CD0C48"/>
    <w:rsid w:val="00CD0F98"/>
    <w:rsid w:val="00CD12FD"/>
    <w:rsid w:val="00CD172D"/>
    <w:rsid w:val="00CD17F8"/>
    <w:rsid w:val="00CD1ACF"/>
    <w:rsid w:val="00CD1DFA"/>
    <w:rsid w:val="00CD1E99"/>
    <w:rsid w:val="00CD21BB"/>
    <w:rsid w:val="00CD23F6"/>
    <w:rsid w:val="00CD29FC"/>
    <w:rsid w:val="00CD2A73"/>
    <w:rsid w:val="00CD2C68"/>
    <w:rsid w:val="00CD2DFB"/>
    <w:rsid w:val="00CD2F5E"/>
    <w:rsid w:val="00CD3120"/>
    <w:rsid w:val="00CD38D3"/>
    <w:rsid w:val="00CD434E"/>
    <w:rsid w:val="00CD43E1"/>
    <w:rsid w:val="00CD4539"/>
    <w:rsid w:val="00CD4A6D"/>
    <w:rsid w:val="00CD4B64"/>
    <w:rsid w:val="00CD4BB3"/>
    <w:rsid w:val="00CD5325"/>
    <w:rsid w:val="00CD5A82"/>
    <w:rsid w:val="00CD5B52"/>
    <w:rsid w:val="00CD5CE0"/>
    <w:rsid w:val="00CD5E45"/>
    <w:rsid w:val="00CD5EA4"/>
    <w:rsid w:val="00CD5ECE"/>
    <w:rsid w:val="00CD6093"/>
    <w:rsid w:val="00CD6497"/>
    <w:rsid w:val="00CD6B34"/>
    <w:rsid w:val="00CD7982"/>
    <w:rsid w:val="00CD7CDF"/>
    <w:rsid w:val="00CD7F5B"/>
    <w:rsid w:val="00CE0092"/>
    <w:rsid w:val="00CE0289"/>
    <w:rsid w:val="00CE0318"/>
    <w:rsid w:val="00CE0610"/>
    <w:rsid w:val="00CE0BF8"/>
    <w:rsid w:val="00CE0DF0"/>
    <w:rsid w:val="00CE0E30"/>
    <w:rsid w:val="00CE0E8D"/>
    <w:rsid w:val="00CE1394"/>
    <w:rsid w:val="00CE152C"/>
    <w:rsid w:val="00CE16B7"/>
    <w:rsid w:val="00CE16DC"/>
    <w:rsid w:val="00CE17F2"/>
    <w:rsid w:val="00CE1B14"/>
    <w:rsid w:val="00CE1B5F"/>
    <w:rsid w:val="00CE1C54"/>
    <w:rsid w:val="00CE2015"/>
    <w:rsid w:val="00CE22A3"/>
    <w:rsid w:val="00CE240B"/>
    <w:rsid w:val="00CE28EA"/>
    <w:rsid w:val="00CE29EF"/>
    <w:rsid w:val="00CE2B0F"/>
    <w:rsid w:val="00CE307F"/>
    <w:rsid w:val="00CE3132"/>
    <w:rsid w:val="00CE33C1"/>
    <w:rsid w:val="00CE38B6"/>
    <w:rsid w:val="00CE3BDC"/>
    <w:rsid w:val="00CE3C3B"/>
    <w:rsid w:val="00CE3D2D"/>
    <w:rsid w:val="00CE406E"/>
    <w:rsid w:val="00CE4253"/>
    <w:rsid w:val="00CE431D"/>
    <w:rsid w:val="00CE442B"/>
    <w:rsid w:val="00CE442E"/>
    <w:rsid w:val="00CE4745"/>
    <w:rsid w:val="00CE4DB2"/>
    <w:rsid w:val="00CE4F96"/>
    <w:rsid w:val="00CE51A2"/>
    <w:rsid w:val="00CE53AD"/>
    <w:rsid w:val="00CE55DC"/>
    <w:rsid w:val="00CE5CF6"/>
    <w:rsid w:val="00CE663A"/>
    <w:rsid w:val="00CE680D"/>
    <w:rsid w:val="00CE6E82"/>
    <w:rsid w:val="00CE6FE5"/>
    <w:rsid w:val="00CE7204"/>
    <w:rsid w:val="00CE7930"/>
    <w:rsid w:val="00CE7942"/>
    <w:rsid w:val="00CE7965"/>
    <w:rsid w:val="00CE7C28"/>
    <w:rsid w:val="00CE7CD7"/>
    <w:rsid w:val="00CE7DF5"/>
    <w:rsid w:val="00CE7EDE"/>
    <w:rsid w:val="00CF0087"/>
    <w:rsid w:val="00CF00BC"/>
    <w:rsid w:val="00CF0390"/>
    <w:rsid w:val="00CF074B"/>
    <w:rsid w:val="00CF0829"/>
    <w:rsid w:val="00CF0833"/>
    <w:rsid w:val="00CF0AA1"/>
    <w:rsid w:val="00CF0AB1"/>
    <w:rsid w:val="00CF0CC3"/>
    <w:rsid w:val="00CF0DE1"/>
    <w:rsid w:val="00CF101B"/>
    <w:rsid w:val="00CF1290"/>
    <w:rsid w:val="00CF1571"/>
    <w:rsid w:val="00CF183E"/>
    <w:rsid w:val="00CF1AA0"/>
    <w:rsid w:val="00CF21F4"/>
    <w:rsid w:val="00CF2355"/>
    <w:rsid w:val="00CF24D4"/>
    <w:rsid w:val="00CF264A"/>
    <w:rsid w:val="00CF267B"/>
    <w:rsid w:val="00CF28DE"/>
    <w:rsid w:val="00CF28E7"/>
    <w:rsid w:val="00CF2B21"/>
    <w:rsid w:val="00CF2D72"/>
    <w:rsid w:val="00CF2E87"/>
    <w:rsid w:val="00CF31C5"/>
    <w:rsid w:val="00CF37EA"/>
    <w:rsid w:val="00CF3916"/>
    <w:rsid w:val="00CF3C50"/>
    <w:rsid w:val="00CF3DE1"/>
    <w:rsid w:val="00CF3F35"/>
    <w:rsid w:val="00CF43F0"/>
    <w:rsid w:val="00CF4EB9"/>
    <w:rsid w:val="00CF5551"/>
    <w:rsid w:val="00CF5646"/>
    <w:rsid w:val="00CF56DD"/>
    <w:rsid w:val="00CF600A"/>
    <w:rsid w:val="00CF6835"/>
    <w:rsid w:val="00CF6C6D"/>
    <w:rsid w:val="00CF72CC"/>
    <w:rsid w:val="00CF7790"/>
    <w:rsid w:val="00CF7B55"/>
    <w:rsid w:val="00CF7D1A"/>
    <w:rsid w:val="00CF7D5E"/>
    <w:rsid w:val="00CF7FA2"/>
    <w:rsid w:val="00D00664"/>
    <w:rsid w:val="00D00977"/>
    <w:rsid w:val="00D00C97"/>
    <w:rsid w:val="00D0112B"/>
    <w:rsid w:val="00D01205"/>
    <w:rsid w:val="00D01348"/>
    <w:rsid w:val="00D01A22"/>
    <w:rsid w:val="00D01DDD"/>
    <w:rsid w:val="00D0265E"/>
    <w:rsid w:val="00D02689"/>
    <w:rsid w:val="00D02D97"/>
    <w:rsid w:val="00D02E44"/>
    <w:rsid w:val="00D03055"/>
    <w:rsid w:val="00D0329F"/>
    <w:rsid w:val="00D03316"/>
    <w:rsid w:val="00D03BE3"/>
    <w:rsid w:val="00D03BF5"/>
    <w:rsid w:val="00D03D17"/>
    <w:rsid w:val="00D041DB"/>
    <w:rsid w:val="00D04790"/>
    <w:rsid w:val="00D04D11"/>
    <w:rsid w:val="00D04D56"/>
    <w:rsid w:val="00D04F06"/>
    <w:rsid w:val="00D0503F"/>
    <w:rsid w:val="00D056F7"/>
    <w:rsid w:val="00D05BC9"/>
    <w:rsid w:val="00D061AC"/>
    <w:rsid w:val="00D06354"/>
    <w:rsid w:val="00D06A55"/>
    <w:rsid w:val="00D06AAD"/>
    <w:rsid w:val="00D06CA4"/>
    <w:rsid w:val="00D06DBF"/>
    <w:rsid w:val="00D06E7F"/>
    <w:rsid w:val="00D06FC1"/>
    <w:rsid w:val="00D071C9"/>
    <w:rsid w:val="00D07243"/>
    <w:rsid w:val="00D0731F"/>
    <w:rsid w:val="00D0735F"/>
    <w:rsid w:val="00D07797"/>
    <w:rsid w:val="00D077A1"/>
    <w:rsid w:val="00D07B9E"/>
    <w:rsid w:val="00D07D00"/>
    <w:rsid w:val="00D10296"/>
    <w:rsid w:val="00D10517"/>
    <w:rsid w:val="00D1064D"/>
    <w:rsid w:val="00D10698"/>
    <w:rsid w:val="00D10B7A"/>
    <w:rsid w:val="00D10BEC"/>
    <w:rsid w:val="00D10CB6"/>
    <w:rsid w:val="00D1177D"/>
    <w:rsid w:val="00D11922"/>
    <w:rsid w:val="00D119AA"/>
    <w:rsid w:val="00D11A73"/>
    <w:rsid w:val="00D11DA4"/>
    <w:rsid w:val="00D12637"/>
    <w:rsid w:val="00D1281F"/>
    <w:rsid w:val="00D12BF8"/>
    <w:rsid w:val="00D12E6C"/>
    <w:rsid w:val="00D134E4"/>
    <w:rsid w:val="00D13788"/>
    <w:rsid w:val="00D1424F"/>
    <w:rsid w:val="00D14354"/>
    <w:rsid w:val="00D14447"/>
    <w:rsid w:val="00D1447E"/>
    <w:rsid w:val="00D14881"/>
    <w:rsid w:val="00D14BA1"/>
    <w:rsid w:val="00D15154"/>
    <w:rsid w:val="00D1558C"/>
    <w:rsid w:val="00D1569D"/>
    <w:rsid w:val="00D15A21"/>
    <w:rsid w:val="00D15AE3"/>
    <w:rsid w:val="00D15AF4"/>
    <w:rsid w:val="00D15BB2"/>
    <w:rsid w:val="00D15D39"/>
    <w:rsid w:val="00D15D53"/>
    <w:rsid w:val="00D15DA5"/>
    <w:rsid w:val="00D15F57"/>
    <w:rsid w:val="00D1631E"/>
    <w:rsid w:val="00D16E30"/>
    <w:rsid w:val="00D173EF"/>
    <w:rsid w:val="00D1755C"/>
    <w:rsid w:val="00D17A00"/>
    <w:rsid w:val="00D17CFC"/>
    <w:rsid w:val="00D20228"/>
    <w:rsid w:val="00D20739"/>
    <w:rsid w:val="00D207DD"/>
    <w:rsid w:val="00D20852"/>
    <w:rsid w:val="00D20B38"/>
    <w:rsid w:val="00D20CD6"/>
    <w:rsid w:val="00D21006"/>
    <w:rsid w:val="00D21266"/>
    <w:rsid w:val="00D21291"/>
    <w:rsid w:val="00D21405"/>
    <w:rsid w:val="00D21656"/>
    <w:rsid w:val="00D21869"/>
    <w:rsid w:val="00D218EB"/>
    <w:rsid w:val="00D21AB9"/>
    <w:rsid w:val="00D2237B"/>
    <w:rsid w:val="00D22705"/>
    <w:rsid w:val="00D22713"/>
    <w:rsid w:val="00D228F2"/>
    <w:rsid w:val="00D22AA1"/>
    <w:rsid w:val="00D22D74"/>
    <w:rsid w:val="00D22DEE"/>
    <w:rsid w:val="00D22E2E"/>
    <w:rsid w:val="00D232D8"/>
    <w:rsid w:val="00D23764"/>
    <w:rsid w:val="00D23890"/>
    <w:rsid w:val="00D23938"/>
    <w:rsid w:val="00D239B8"/>
    <w:rsid w:val="00D23BCB"/>
    <w:rsid w:val="00D23D96"/>
    <w:rsid w:val="00D23F97"/>
    <w:rsid w:val="00D240AE"/>
    <w:rsid w:val="00D242BA"/>
    <w:rsid w:val="00D24A1D"/>
    <w:rsid w:val="00D24DB4"/>
    <w:rsid w:val="00D252F1"/>
    <w:rsid w:val="00D254E5"/>
    <w:rsid w:val="00D25660"/>
    <w:rsid w:val="00D258C0"/>
    <w:rsid w:val="00D258D7"/>
    <w:rsid w:val="00D259E5"/>
    <w:rsid w:val="00D25D02"/>
    <w:rsid w:val="00D25FA8"/>
    <w:rsid w:val="00D26A8E"/>
    <w:rsid w:val="00D26C10"/>
    <w:rsid w:val="00D26DD8"/>
    <w:rsid w:val="00D26E32"/>
    <w:rsid w:val="00D26ECD"/>
    <w:rsid w:val="00D26F13"/>
    <w:rsid w:val="00D27084"/>
    <w:rsid w:val="00D273D8"/>
    <w:rsid w:val="00D27425"/>
    <w:rsid w:val="00D276B9"/>
    <w:rsid w:val="00D27B08"/>
    <w:rsid w:val="00D27D07"/>
    <w:rsid w:val="00D27E5E"/>
    <w:rsid w:val="00D30088"/>
    <w:rsid w:val="00D300D2"/>
    <w:rsid w:val="00D30250"/>
    <w:rsid w:val="00D30290"/>
    <w:rsid w:val="00D304CC"/>
    <w:rsid w:val="00D309B7"/>
    <w:rsid w:val="00D30A69"/>
    <w:rsid w:val="00D311D9"/>
    <w:rsid w:val="00D31430"/>
    <w:rsid w:val="00D3147E"/>
    <w:rsid w:val="00D3161E"/>
    <w:rsid w:val="00D3177E"/>
    <w:rsid w:val="00D31C3A"/>
    <w:rsid w:val="00D31CF2"/>
    <w:rsid w:val="00D325F3"/>
    <w:rsid w:val="00D3261D"/>
    <w:rsid w:val="00D326D6"/>
    <w:rsid w:val="00D3283D"/>
    <w:rsid w:val="00D328F6"/>
    <w:rsid w:val="00D329ED"/>
    <w:rsid w:val="00D32D32"/>
    <w:rsid w:val="00D32FFE"/>
    <w:rsid w:val="00D3317A"/>
    <w:rsid w:val="00D3347E"/>
    <w:rsid w:val="00D33759"/>
    <w:rsid w:val="00D33A3D"/>
    <w:rsid w:val="00D33D42"/>
    <w:rsid w:val="00D33D7F"/>
    <w:rsid w:val="00D340D6"/>
    <w:rsid w:val="00D348AD"/>
    <w:rsid w:val="00D34906"/>
    <w:rsid w:val="00D34B4C"/>
    <w:rsid w:val="00D34DE5"/>
    <w:rsid w:val="00D350E7"/>
    <w:rsid w:val="00D35470"/>
    <w:rsid w:val="00D35568"/>
    <w:rsid w:val="00D3567A"/>
    <w:rsid w:val="00D3580F"/>
    <w:rsid w:val="00D359E7"/>
    <w:rsid w:val="00D35CB2"/>
    <w:rsid w:val="00D35FFE"/>
    <w:rsid w:val="00D36601"/>
    <w:rsid w:val="00D3671D"/>
    <w:rsid w:val="00D368E8"/>
    <w:rsid w:val="00D36AC2"/>
    <w:rsid w:val="00D36DB8"/>
    <w:rsid w:val="00D36E05"/>
    <w:rsid w:val="00D37106"/>
    <w:rsid w:val="00D372AF"/>
    <w:rsid w:val="00D3730D"/>
    <w:rsid w:val="00D374F9"/>
    <w:rsid w:val="00D37851"/>
    <w:rsid w:val="00D37C51"/>
    <w:rsid w:val="00D4006B"/>
    <w:rsid w:val="00D402B7"/>
    <w:rsid w:val="00D40534"/>
    <w:rsid w:val="00D40798"/>
    <w:rsid w:val="00D40999"/>
    <w:rsid w:val="00D40E03"/>
    <w:rsid w:val="00D40E35"/>
    <w:rsid w:val="00D4101D"/>
    <w:rsid w:val="00D410B6"/>
    <w:rsid w:val="00D411DD"/>
    <w:rsid w:val="00D41564"/>
    <w:rsid w:val="00D4168F"/>
    <w:rsid w:val="00D4172A"/>
    <w:rsid w:val="00D41817"/>
    <w:rsid w:val="00D41E19"/>
    <w:rsid w:val="00D41F38"/>
    <w:rsid w:val="00D42227"/>
    <w:rsid w:val="00D425F1"/>
    <w:rsid w:val="00D4295D"/>
    <w:rsid w:val="00D42B15"/>
    <w:rsid w:val="00D43002"/>
    <w:rsid w:val="00D43040"/>
    <w:rsid w:val="00D4312B"/>
    <w:rsid w:val="00D4328F"/>
    <w:rsid w:val="00D43432"/>
    <w:rsid w:val="00D43485"/>
    <w:rsid w:val="00D43510"/>
    <w:rsid w:val="00D43B07"/>
    <w:rsid w:val="00D43EE6"/>
    <w:rsid w:val="00D44047"/>
    <w:rsid w:val="00D4413E"/>
    <w:rsid w:val="00D4424B"/>
    <w:rsid w:val="00D442FC"/>
    <w:rsid w:val="00D446FF"/>
    <w:rsid w:val="00D4484C"/>
    <w:rsid w:val="00D4489B"/>
    <w:rsid w:val="00D44944"/>
    <w:rsid w:val="00D44A00"/>
    <w:rsid w:val="00D44A78"/>
    <w:rsid w:val="00D44CE6"/>
    <w:rsid w:val="00D44DF3"/>
    <w:rsid w:val="00D4533E"/>
    <w:rsid w:val="00D453BC"/>
    <w:rsid w:val="00D45609"/>
    <w:rsid w:val="00D457CF"/>
    <w:rsid w:val="00D459B7"/>
    <w:rsid w:val="00D45DD2"/>
    <w:rsid w:val="00D460B6"/>
    <w:rsid w:val="00D4641D"/>
    <w:rsid w:val="00D464FF"/>
    <w:rsid w:val="00D468AE"/>
    <w:rsid w:val="00D4695A"/>
    <w:rsid w:val="00D469FA"/>
    <w:rsid w:val="00D46D02"/>
    <w:rsid w:val="00D46D08"/>
    <w:rsid w:val="00D46EE5"/>
    <w:rsid w:val="00D472FF"/>
    <w:rsid w:val="00D47465"/>
    <w:rsid w:val="00D47AF9"/>
    <w:rsid w:val="00D47CAB"/>
    <w:rsid w:val="00D47CF7"/>
    <w:rsid w:val="00D47DA9"/>
    <w:rsid w:val="00D47E38"/>
    <w:rsid w:val="00D50132"/>
    <w:rsid w:val="00D5037F"/>
    <w:rsid w:val="00D50507"/>
    <w:rsid w:val="00D508F0"/>
    <w:rsid w:val="00D5097A"/>
    <w:rsid w:val="00D50A25"/>
    <w:rsid w:val="00D5130C"/>
    <w:rsid w:val="00D5175E"/>
    <w:rsid w:val="00D51815"/>
    <w:rsid w:val="00D518E6"/>
    <w:rsid w:val="00D51C0F"/>
    <w:rsid w:val="00D51E79"/>
    <w:rsid w:val="00D51F78"/>
    <w:rsid w:val="00D52073"/>
    <w:rsid w:val="00D521A9"/>
    <w:rsid w:val="00D528A6"/>
    <w:rsid w:val="00D52934"/>
    <w:rsid w:val="00D529C4"/>
    <w:rsid w:val="00D52E3B"/>
    <w:rsid w:val="00D52EA4"/>
    <w:rsid w:val="00D530E9"/>
    <w:rsid w:val="00D53287"/>
    <w:rsid w:val="00D5331D"/>
    <w:rsid w:val="00D53407"/>
    <w:rsid w:val="00D53628"/>
    <w:rsid w:val="00D53D86"/>
    <w:rsid w:val="00D53F60"/>
    <w:rsid w:val="00D53F72"/>
    <w:rsid w:val="00D53FAD"/>
    <w:rsid w:val="00D5444D"/>
    <w:rsid w:val="00D54472"/>
    <w:rsid w:val="00D5452E"/>
    <w:rsid w:val="00D54543"/>
    <w:rsid w:val="00D54983"/>
    <w:rsid w:val="00D54CAE"/>
    <w:rsid w:val="00D554B5"/>
    <w:rsid w:val="00D55984"/>
    <w:rsid w:val="00D55C3A"/>
    <w:rsid w:val="00D55E1D"/>
    <w:rsid w:val="00D55F3D"/>
    <w:rsid w:val="00D55FCD"/>
    <w:rsid w:val="00D567C2"/>
    <w:rsid w:val="00D5695E"/>
    <w:rsid w:val="00D56A98"/>
    <w:rsid w:val="00D56D81"/>
    <w:rsid w:val="00D56EE9"/>
    <w:rsid w:val="00D5724C"/>
    <w:rsid w:val="00D572C7"/>
    <w:rsid w:val="00D57309"/>
    <w:rsid w:val="00D574CF"/>
    <w:rsid w:val="00D575D9"/>
    <w:rsid w:val="00D57AB6"/>
    <w:rsid w:val="00D57C01"/>
    <w:rsid w:val="00D60031"/>
    <w:rsid w:val="00D60067"/>
    <w:rsid w:val="00D603C9"/>
    <w:rsid w:val="00D604B0"/>
    <w:rsid w:val="00D60742"/>
    <w:rsid w:val="00D607EA"/>
    <w:rsid w:val="00D60A6B"/>
    <w:rsid w:val="00D60EC4"/>
    <w:rsid w:val="00D60F21"/>
    <w:rsid w:val="00D613C2"/>
    <w:rsid w:val="00D61454"/>
    <w:rsid w:val="00D61557"/>
    <w:rsid w:val="00D615A9"/>
    <w:rsid w:val="00D61713"/>
    <w:rsid w:val="00D61BA5"/>
    <w:rsid w:val="00D61E62"/>
    <w:rsid w:val="00D622C1"/>
    <w:rsid w:val="00D6237B"/>
    <w:rsid w:val="00D623B6"/>
    <w:rsid w:val="00D623FC"/>
    <w:rsid w:val="00D626CC"/>
    <w:rsid w:val="00D62756"/>
    <w:rsid w:val="00D62779"/>
    <w:rsid w:val="00D62782"/>
    <w:rsid w:val="00D62788"/>
    <w:rsid w:val="00D6293E"/>
    <w:rsid w:val="00D62A1F"/>
    <w:rsid w:val="00D62C38"/>
    <w:rsid w:val="00D62E78"/>
    <w:rsid w:val="00D62E9D"/>
    <w:rsid w:val="00D63049"/>
    <w:rsid w:val="00D63078"/>
    <w:rsid w:val="00D63433"/>
    <w:rsid w:val="00D634CE"/>
    <w:rsid w:val="00D635D1"/>
    <w:rsid w:val="00D638C4"/>
    <w:rsid w:val="00D63935"/>
    <w:rsid w:val="00D63A8E"/>
    <w:rsid w:val="00D63AD2"/>
    <w:rsid w:val="00D642CF"/>
    <w:rsid w:val="00D647CC"/>
    <w:rsid w:val="00D64956"/>
    <w:rsid w:val="00D64A84"/>
    <w:rsid w:val="00D65AD6"/>
    <w:rsid w:val="00D65AE5"/>
    <w:rsid w:val="00D65E8C"/>
    <w:rsid w:val="00D66259"/>
    <w:rsid w:val="00D6625E"/>
    <w:rsid w:val="00D662C0"/>
    <w:rsid w:val="00D66552"/>
    <w:rsid w:val="00D665E8"/>
    <w:rsid w:val="00D66860"/>
    <w:rsid w:val="00D66872"/>
    <w:rsid w:val="00D66C35"/>
    <w:rsid w:val="00D6711D"/>
    <w:rsid w:val="00D6756A"/>
    <w:rsid w:val="00D67632"/>
    <w:rsid w:val="00D67A4B"/>
    <w:rsid w:val="00D67B22"/>
    <w:rsid w:val="00D67F5B"/>
    <w:rsid w:val="00D705FB"/>
    <w:rsid w:val="00D70CA9"/>
    <w:rsid w:val="00D70D25"/>
    <w:rsid w:val="00D7143D"/>
    <w:rsid w:val="00D717F8"/>
    <w:rsid w:val="00D7204A"/>
    <w:rsid w:val="00D722BF"/>
    <w:rsid w:val="00D723C5"/>
    <w:rsid w:val="00D7263E"/>
    <w:rsid w:val="00D7275C"/>
    <w:rsid w:val="00D728A8"/>
    <w:rsid w:val="00D72A06"/>
    <w:rsid w:val="00D72A1C"/>
    <w:rsid w:val="00D72ABA"/>
    <w:rsid w:val="00D72E91"/>
    <w:rsid w:val="00D72FB7"/>
    <w:rsid w:val="00D732ED"/>
    <w:rsid w:val="00D73557"/>
    <w:rsid w:val="00D73A48"/>
    <w:rsid w:val="00D74B3D"/>
    <w:rsid w:val="00D74B76"/>
    <w:rsid w:val="00D74FA6"/>
    <w:rsid w:val="00D75721"/>
    <w:rsid w:val="00D75A61"/>
    <w:rsid w:val="00D75E10"/>
    <w:rsid w:val="00D75E24"/>
    <w:rsid w:val="00D75E3E"/>
    <w:rsid w:val="00D75EC8"/>
    <w:rsid w:val="00D761D5"/>
    <w:rsid w:val="00D763E3"/>
    <w:rsid w:val="00D76418"/>
    <w:rsid w:val="00D765F6"/>
    <w:rsid w:val="00D76A4B"/>
    <w:rsid w:val="00D76E84"/>
    <w:rsid w:val="00D76FF6"/>
    <w:rsid w:val="00D77548"/>
    <w:rsid w:val="00D775EB"/>
    <w:rsid w:val="00D77AC4"/>
    <w:rsid w:val="00D77C07"/>
    <w:rsid w:val="00D77F60"/>
    <w:rsid w:val="00D77F79"/>
    <w:rsid w:val="00D80680"/>
    <w:rsid w:val="00D80A02"/>
    <w:rsid w:val="00D80FB8"/>
    <w:rsid w:val="00D819E9"/>
    <w:rsid w:val="00D81AB6"/>
    <w:rsid w:val="00D82244"/>
    <w:rsid w:val="00D823B2"/>
    <w:rsid w:val="00D826A1"/>
    <w:rsid w:val="00D82EDF"/>
    <w:rsid w:val="00D82FF1"/>
    <w:rsid w:val="00D830AA"/>
    <w:rsid w:val="00D8347D"/>
    <w:rsid w:val="00D8349A"/>
    <w:rsid w:val="00D83656"/>
    <w:rsid w:val="00D83710"/>
    <w:rsid w:val="00D8373E"/>
    <w:rsid w:val="00D83DBC"/>
    <w:rsid w:val="00D8406A"/>
    <w:rsid w:val="00D8411D"/>
    <w:rsid w:val="00D844A3"/>
    <w:rsid w:val="00D846E8"/>
    <w:rsid w:val="00D847C1"/>
    <w:rsid w:val="00D84A14"/>
    <w:rsid w:val="00D84CC7"/>
    <w:rsid w:val="00D84D49"/>
    <w:rsid w:val="00D84F30"/>
    <w:rsid w:val="00D84F6A"/>
    <w:rsid w:val="00D84FE1"/>
    <w:rsid w:val="00D851B0"/>
    <w:rsid w:val="00D859B7"/>
    <w:rsid w:val="00D85F0B"/>
    <w:rsid w:val="00D86062"/>
    <w:rsid w:val="00D86370"/>
    <w:rsid w:val="00D8665C"/>
    <w:rsid w:val="00D86E45"/>
    <w:rsid w:val="00D87226"/>
    <w:rsid w:val="00D8752E"/>
    <w:rsid w:val="00D876DE"/>
    <w:rsid w:val="00D87871"/>
    <w:rsid w:val="00D8787A"/>
    <w:rsid w:val="00D87918"/>
    <w:rsid w:val="00D87C40"/>
    <w:rsid w:val="00D87D76"/>
    <w:rsid w:val="00D90008"/>
    <w:rsid w:val="00D90523"/>
    <w:rsid w:val="00D90658"/>
    <w:rsid w:val="00D907CD"/>
    <w:rsid w:val="00D90865"/>
    <w:rsid w:val="00D90AF7"/>
    <w:rsid w:val="00D90B02"/>
    <w:rsid w:val="00D90F57"/>
    <w:rsid w:val="00D913D2"/>
    <w:rsid w:val="00D9148F"/>
    <w:rsid w:val="00D91498"/>
    <w:rsid w:val="00D91697"/>
    <w:rsid w:val="00D916CB"/>
    <w:rsid w:val="00D91754"/>
    <w:rsid w:val="00D91896"/>
    <w:rsid w:val="00D9198E"/>
    <w:rsid w:val="00D91996"/>
    <w:rsid w:val="00D91C52"/>
    <w:rsid w:val="00D91C5F"/>
    <w:rsid w:val="00D91C9C"/>
    <w:rsid w:val="00D92213"/>
    <w:rsid w:val="00D924E7"/>
    <w:rsid w:val="00D925CD"/>
    <w:rsid w:val="00D92B23"/>
    <w:rsid w:val="00D92F3F"/>
    <w:rsid w:val="00D93294"/>
    <w:rsid w:val="00D93A0E"/>
    <w:rsid w:val="00D93E94"/>
    <w:rsid w:val="00D94C5C"/>
    <w:rsid w:val="00D951D2"/>
    <w:rsid w:val="00D951D6"/>
    <w:rsid w:val="00D95340"/>
    <w:rsid w:val="00D957BB"/>
    <w:rsid w:val="00D95E32"/>
    <w:rsid w:val="00D9637C"/>
    <w:rsid w:val="00D964EA"/>
    <w:rsid w:val="00D966AA"/>
    <w:rsid w:val="00D96A67"/>
    <w:rsid w:val="00D970CB"/>
    <w:rsid w:val="00D97B84"/>
    <w:rsid w:val="00D97B97"/>
    <w:rsid w:val="00D97C9E"/>
    <w:rsid w:val="00DA0DD1"/>
    <w:rsid w:val="00DA0EC9"/>
    <w:rsid w:val="00DA11BF"/>
    <w:rsid w:val="00DA1581"/>
    <w:rsid w:val="00DA16AD"/>
    <w:rsid w:val="00DA1A99"/>
    <w:rsid w:val="00DA1B92"/>
    <w:rsid w:val="00DA1C32"/>
    <w:rsid w:val="00DA1F90"/>
    <w:rsid w:val="00DA2038"/>
    <w:rsid w:val="00DA239E"/>
    <w:rsid w:val="00DA2CDC"/>
    <w:rsid w:val="00DA31F2"/>
    <w:rsid w:val="00DA3500"/>
    <w:rsid w:val="00DA3A6B"/>
    <w:rsid w:val="00DA3B5C"/>
    <w:rsid w:val="00DA442C"/>
    <w:rsid w:val="00DA450C"/>
    <w:rsid w:val="00DA4608"/>
    <w:rsid w:val="00DA5154"/>
    <w:rsid w:val="00DA5156"/>
    <w:rsid w:val="00DA5274"/>
    <w:rsid w:val="00DA52E0"/>
    <w:rsid w:val="00DA5807"/>
    <w:rsid w:val="00DA5C55"/>
    <w:rsid w:val="00DA5E25"/>
    <w:rsid w:val="00DA5EE1"/>
    <w:rsid w:val="00DA5FCD"/>
    <w:rsid w:val="00DA606B"/>
    <w:rsid w:val="00DA6D30"/>
    <w:rsid w:val="00DA6DD7"/>
    <w:rsid w:val="00DA6ECF"/>
    <w:rsid w:val="00DA6FC4"/>
    <w:rsid w:val="00DA7466"/>
    <w:rsid w:val="00DA75C0"/>
    <w:rsid w:val="00DA7628"/>
    <w:rsid w:val="00DA7678"/>
    <w:rsid w:val="00DA76DA"/>
    <w:rsid w:val="00DA7D31"/>
    <w:rsid w:val="00DB0290"/>
    <w:rsid w:val="00DB0338"/>
    <w:rsid w:val="00DB033A"/>
    <w:rsid w:val="00DB0371"/>
    <w:rsid w:val="00DB07C1"/>
    <w:rsid w:val="00DB0DCA"/>
    <w:rsid w:val="00DB0F42"/>
    <w:rsid w:val="00DB12B7"/>
    <w:rsid w:val="00DB1919"/>
    <w:rsid w:val="00DB1B70"/>
    <w:rsid w:val="00DB1F60"/>
    <w:rsid w:val="00DB2115"/>
    <w:rsid w:val="00DB2975"/>
    <w:rsid w:val="00DB2A10"/>
    <w:rsid w:val="00DB2A6B"/>
    <w:rsid w:val="00DB2AAA"/>
    <w:rsid w:val="00DB2FFB"/>
    <w:rsid w:val="00DB3B22"/>
    <w:rsid w:val="00DB4B50"/>
    <w:rsid w:val="00DB4F61"/>
    <w:rsid w:val="00DB5A37"/>
    <w:rsid w:val="00DB5B4D"/>
    <w:rsid w:val="00DB5DEB"/>
    <w:rsid w:val="00DB5E5D"/>
    <w:rsid w:val="00DB624F"/>
    <w:rsid w:val="00DB6A20"/>
    <w:rsid w:val="00DB6AC7"/>
    <w:rsid w:val="00DB6BAF"/>
    <w:rsid w:val="00DB6E74"/>
    <w:rsid w:val="00DB6EE3"/>
    <w:rsid w:val="00DB6F51"/>
    <w:rsid w:val="00DB718C"/>
    <w:rsid w:val="00DB7333"/>
    <w:rsid w:val="00DB7633"/>
    <w:rsid w:val="00DB79B5"/>
    <w:rsid w:val="00DB7A7A"/>
    <w:rsid w:val="00DB7FEE"/>
    <w:rsid w:val="00DC04E5"/>
    <w:rsid w:val="00DC06AE"/>
    <w:rsid w:val="00DC0751"/>
    <w:rsid w:val="00DC0B75"/>
    <w:rsid w:val="00DC10F3"/>
    <w:rsid w:val="00DC1377"/>
    <w:rsid w:val="00DC13BF"/>
    <w:rsid w:val="00DC15AF"/>
    <w:rsid w:val="00DC174E"/>
    <w:rsid w:val="00DC188F"/>
    <w:rsid w:val="00DC1A19"/>
    <w:rsid w:val="00DC21EF"/>
    <w:rsid w:val="00DC2485"/>
    <w:rsid w:val="00DC285E"/>
    <w:rsid w:val="00DC2AE5"/>
    <w:rsid w:val="00DC2EA6"/>
    <w:rsid w:val="00DC2FB2"/>
    <w:rsid w:val="00DC305B"/>
    <w:rsid w:val="00DC3457"/>
    <w:rsid w:val="00DC381D"/>
    <w:rsid w:val="00DC3A67"/>
    <w:rsid w:val="00DC3E50"/>
    <w:rsid w:val="00DC400D"/>
    <w:rsid w:val="00DC426B"/>
    <w:rsid w:val="00DC42ED"/>
    <w:rsid w:val="00DC494E"/>
    <w:rsid w:val="00DC4B15"/>
    <w:rsid w:val="00DC4BF1"/>
    <w:rsid w:val="00DC4CC6"/>
    <w:rsid w:val="00DC4F28"/>
    <w:rsid w:val="00DC4F54"/>
    <w:rsid w:val="00DC51FC"/>
    <w:rsid w:val="00DC52E5"/>
    <w:rsid w:val="00DC5339"/>
    <w:rsid w:val="00DC53D9"/>
    <w:rsid w:val="00DC5560"/>
    <w:rsid w:val="00DC55F0"/>
    <w:rsid w:val="00DC5816"/>
    <w:rsid w:val="00DC58AC"/>
    <w:rsid w:val="00DC58FD"/>
    <w:rsid w:val="00DC59D2"/>
    <w:rsid w:val="00DC5A12"/>
    <w:rsid w:val="00DC5A5F"/>
    <w:rsid w:val="00DC5F83"/>
    <w:rsid w:val="00DC61F4"/>
    <w:rsid w:val="00DC6398"/>
    <w:rsid w:val="00DC6470"/>
    <w:rsid w:val="00DC6930"/>
    <w:rsid w:val="00DC6ACA"/>
    <w:rsid w:val="00DC6ACF"/>
    <w:rsid w:val="00DC6B3D"/>
    <w:rsid w:val="00DC7025"/>
    <w:rsid w:val="00DC7091"/>
    <w:rsid w:val="00DC7325"/>
    <w:rsid w:val="00DC73D0"/>
    <w:rsid w:val="00DC7696"/>
    <w:rsid w:val="00DC77D3"/>
    <w:rsid w:val="00DC7B4A"/>
    <w:rsid w:val="00DC7C87"/>
    <w:rsid w:val="00DD07BC"/>
    <w:rsid w:val="00DD0EAC"/>
    <w:rsid w:val="00DD1169"/>
    <w:rsid w:val="00DD160E"/>
    <w:rsid w:val="00DD1E5A"/>
    <w:rsid w:val="00DD2162"/>
    <w:rsid w:val="00DD2322"/>
    <w:rsid w:val="00DD26A8"/>
    <w:rsid w:val="00DD2A4C"/>
    <w:rsid w:val="00DD2AB5"/>
    <w:rsid w:val="00DD2BB3"/>
    <w:rsid w:val="00DD2BDE"/>
    <w:rsid w:val="00DD3156"/>
    <w:rsid w:val="00DD316F"/>
    <w:rsid w:val="00DD3343"/>
    <w:rsid w:val="00DD3808"/>
    <w:rsid w:val="00DD3B92"/>
    <w:rsid w:val="00DD3D41"/>
    <w:rsid w:val="00DD411A"/>
    <w:rsid w:val="00DD4339"/>
    <w:rsid w:val="00DD4813"/>
    <w:rsid w:val="00DD4D15"/>
    <w:rsid w:val="00DD4EE4"/>
    <w:rsid w:val="00DD5038"/>
    <w:rsid w:val="00DD534A"/>
    <w:rsid w:val="00DD5504"/>
    <w:rsid w:val="00DD556B"/>
    <w:rsid w:val="00DD578A"/>
    <w:rsid w:val="00DD5CBE"/>
    <w:rsid w:val="00DD5D84"/>
    <w:rsid w:val="00DD5F62"/>
    <w:rsid w:val="00DD6164"/>
    <w:rsid w:val="00DD61B9"/>
    <w:rsid w:val="00DD63E7"/>
    <w:rsid w:val="00DD66DF"/>
    <w:rsid w:val="00DD6B25"/>
    <w:rsid w:val="00DD7185"/>
    <w:rsid w:val="00DD71DC"/>
    <w:rsid w:val="00DD72FF"/>
    <w:rsid w:val="00DD736B"/>
    <w:rsid w:val="00DD74C4"/>
    <w:rsid w:val="00DD7890"/>
    <w:rsid w:val="00DD7B72"/>
    <w:rsid w:val="00DD7C6C"/>
    <w:rsid w:val="00DE0168"/>
    <w:rsid w:val="00DE176C"/>
    <w:rsid w:val="00DE21A6"/>
    <w:rsid w:val="00DE23F6"/>
    <w:rsid w:val="00DE26FF"/>
    <w:rsid w:val="00DE2BED"/>
    <w:rsid w:val="00DE3750"/>
    <w:rsid w:val="00DE3865"/>
    <w:rsid w:val="00DE3976"/>
    <w:rsid w:val="00DE3B9D"/>
    <w:rsid w:val="00DE413C"/>
    <w:rsid w:val="00DE45C2"/>
    <w:rsid w:val="00DE4A1A"/>
    <w:rsid w:val="00DE4C32"/>
    <w:rsid w:val="00DE4D41"/>
    <w:rsid w:val="00DE4E53"/>
    <w:rsid w:val="00DE5086"/>
    <w:rsid w:val="00DE5100"/>
    <w:rsid w:val="00DE5373"/>
    <w:rsid w:val="00DE53AC"/>
    <w:rsid w:val="00DE53FC"/>
    <w:rsid w:val="00DE5C5A"/>
    <w:rsid w:val="00DE5F01"/>
    <w:rsid w:val="00DE6266"/>
    <w:rsid w:val="00DE6694"/>
    <w:rsid w:val="00DE6786"/>
    <w:rsid w:val="00DE6C55"/>
    <w:rsid w:val="00DE6FC3"/>
    <w:rsid w:val="00DE7068"/>
    <w:rsid w:val="00DE7116"/>
    <w:rsid w:val="00DE7159"/>
    <w:rsid w:val="00DE71AD"/>
    <w:rsid w:val="00DE7539"/>
    <w:rsid w:val="00DE7763"/>
    <w:rsid w:val="00DE77F4"/>
    <w:rsid w:val="00DE7B7E"/>
    <w:rsid w:val="00DF0337"/>
    <w:rsid w:val="00DF06A1"/>
    <w:rsid w:val="00DF103D"/>
    <w:rsid w:val="00DF1544"/>
    <w:rsid w:val="00DF1673"/>
    <w:rsid w:val="00DF1768"/>
    <w:rsid w:val="00DF1955"/>
    <w:rsid w:val="00DF1BD1"/>
    <w:rsid w:val="00DF1C80"/>
    <w:rsid w:val="00DF1CB2"/>
    <w:rsid w:val="00DF1D52"/>
    <w:rsid w:val="00DF1EA6"/>
    <w:rsid w:val="00DF20D0"/>
    <w:rsid w:val="00DF2228"/>
    <w:rsid w:val="00DF2F91"/>
    <w:rsid w:val="00DF3365"/>
    <w:rsid w:val="00DF344E"/>
    <w:rsid w:val="00DF3A66"/>
    <w:rsid w:val="00DF417C"/>
    <w:rsid w:val="00DF447F"/>
    <w:rsid w:val="00DF4771"/>
    <w:rsid w:val="00DF4C8F"/>
    <w:rsid w:val="00DF4D14"/>
    <w:rsid w:val="00DF4D93"/>
    <w:rsid w:val="00DF4DD4"/>
    <w:rsid w:val="00DF4F7B"/>
    <w:rsid w:val="00DF4FAA"/>
    <w:rsid w:val="00DF52E0"/>
    <w:rsid w:val="00DF54B4"/>
    <w:rsid w:val="00DF58D8"/>
    <w:rsid w:val="00DF5968"/>
    <w:rsid w:val="00DF5B68"/>
    <w:rsid w:val="00DF5DE9"/>
    <w:rsid w:val="00DF615A"/>
    <w:rsid w:val="00DF61ED"/>
    <w:rsid w:val="00DF6238"/>
    <w:rsid w:val="00DF6830"/>
    <w:rsid w:val="00DF68E5"/>
    <w:rsid w:val="00DF6AF6"/>
    <w:rsid w:val="00DF6C25"/>
    <w:rsid w:val="00DF6F02"/>
    <w:rsid w:val="00DF6F9F"/>
    <w:rsid w:val="00DF706A"/>
    <w:rsid w:val="00DF7504"/>
    <w:rsid w:val="00DF755A"/>
    <w:rsid w:val="00DF75E6"/>
    <w:rsid w:val="00DF7721"/>
    <w:rsid w:val="00DF78A1"/>
    <w:rsid w:val="00DF7EC7"/>
    <w:rsid w:val="00E007C2"/>
    <w:rsid w:val="00E007CA"/>
    <w:rsid w:val="00E00903"/>
    <w:rsid w:val="00E014C7"/>
    <w:rsid w:val="00E016F3"/>
    <w:rsid w:val="00E0194C"/>
    <w:rsid w:val="00E01AB3"/>
    <w:rsid w:val="00E01C46"/>
    <w:rsid w:val="00E01D11"/>
    <w:rsid w:val="00E01F35"/>
    <w:rsid w:val="00E01FF4"/>
    <w:rsid w:val="00E02BE6"/>
    <w:rsid w:val="00E02CD9"/>
    <w:rsid w:val="00E02F57"/>
    <w:rsid w:val="00E030FF"/>
    <w:rsid w:val="00E032FF"/>
    <w:rsid w:val="00E033ED"/>
    <w:rsid w:val="00E034C1"/>
    <w:rsid w:val="00E0356A"/>
    <w:rsid w:val="00E03631"/>
    <w:rsid w:val="00E036E4"/>
    <w:rsid w:val="00E03883"/>
    <w:rsid w:val="00E039F8"/>
    <w:rsid w:val="00E03AE2"/>
    <w:rsid w:val="00E03F04"/>
    <w:rsid w:val="00E03F5D"/>
    <w:rsid w:val="00E03F8B"/>
    <w:rsid w:val="00E03FD4"/>
    <w:rsid w:val="00E0423C"/>
    <w:rsid w:val="00E0440D"/>
    <w:rsid w:val="00E04455"/>
    <w:rsid w:val="00E0450F"/>
    <w:rsid w:val="00E047AC"/>
    <w:rsid w:val="00E0488F"/>
    <w:rsid w:val="00E04B15"/>
    <w:rsid w:val="00E0520F"/>
    <w:rsid w:val="00E05A84"/>
    <w:rsid w:val="00E05CB8"/>
    <w:rsid w:val="00E06168"/>
    <w:rsid w:val="00E06459"/>
    <w:rsid w:val="00E06593"/>
    <w:rsid w:val="00E06A63"/>
    <w:rsid w:val="00E06B12"/>
    <w:rsid w:val="00E076DF"/>
    <w:rsid w:val="00E079DC"/>
    <w:rsid w:val="00E07A89"/>
    <w:rsid w:val="00E10206"/>
    <w:rsid w:val="00E10761"/>
    <w:rsid w:val="00E10852"/>
    <w:rsid w:val="00E10866"/>
    <w:rsid w:val="00E10871"/>
    <w:rsid w:val="00E109B1"/>
    <w:rsid w:val="00E11557"/>
    <w:rsid w:val="00E11649"/>
    <w:rsid w:val="00E116B4"/>
    <w:rsid w:val="00E119E5"/>
    <w:rsid w:val="00E11CB4"/>
    <w:rsid w:val="00E12129"/>
    <w:rsid w:val="00E1233E"/>
    <w:rsid w:val="00E1243B"/>
    <w:rsid w:val="00E12C0D"/>
    <w:rsid w:val="00E13417"/>
    <w:rsid w:val="00E136DE"/>
    <w:rsid w:val="00E13790"/>
    <w:rsid w:val="00E13C86"/>
    <w:rsid w:val="00E13F6F"/>
    <w:rsid w:val="00E141D1"/>
    <w:rsid w:val="00E142B6"/>
    <w:rsid w:val="00E146F7"/>
    <w:rsid w:val="00E14767"/>
    <w:rsid w:val="00E148D6"/>
    <w:rsid w:val="00E14E43"/>
    <w:rsid w:val="00E1504E"/>
    <w:rsid w:val="00E150A1"/>
    <w:rsid w:val="00E1528E"/>
    <w:rsid w:val="00E15573"/>
    <w:rsid w:val="00E155A7"/>
    <w:rsid w:val="00E156C5"/>
    <w:rsid w:val="00E15915"/>
    <w:rsid w:val="00E15A33"/>
    <w:rsid w:val="00E15F25"/>
    <w:rsid w:val="00E16191"/>
    <w:rsid w:val="00E16458"/>
    <w:rsid w:val="00E16479"/>
    <w:rsid w:val="00E165AB"/>
    <w:rsid w:val="00E165CE"/>
    <w:rsid w:val="00E169C9"/>
    <w:rsid w:val="00E16FD3"/>
    <w:rsid w:val="00E1753D"/>
    <w:rsid w:val="00E1753E"/>
    <w:rsid w:val="00E17595"/>
    <w:rsid w:val="00E17619"/>
    <w:rsid w:val="00E200FA"/>
    <w:rsid w:val="00E20199"/>
    <w:rsid w:val="00E201DC"/>
    <w:rsid w:val="00E20352"/>
    <w:rsid w:val="00E20370"/>
    <w:rsid w:val="00E205C7"/>
    <w:rsid w:val="00E20757"/>
    <w:rsid w:val="00E20A38"/>
    <w:rsid w:val="00E20B33"/>
    <w:rsid w:val="00E20FCA"/>
    <w:rsid w:val="00E217B2"/>
    <w:rsid w:val="00E21A9C"/>
    <w:rsid w:val="00E220C6"/>
    <w:rsid w:val="00E221C5"/>
    <w:rsid w:val="00E222ED"/>
    <w:rsid w:val="00E2249D"/>
    <w:rsid w:val="00E22595"/>
    <w:rsid w:val="00E22DF9"/>
    <w:rsid w:val="00E22F5A"/>
    <w:rsid w:val="00E2304E"/>
    <w:rsid w:val="00E23187"/>
    <w:rsid w:val="00E231D0"/>
    <w:rsid w:val="00E23630"/>
    <w:rsid w:val="00E23B68"/>
    <w:rsid w:val="00E23EAE"/>
    <w:rsid w:val="00E2429B"/>
    <w:rsid w:val="00E242A7"/>
    <w:rsid w:val="00E245A6"/>
    <w:rsid w:val="00E24840"/>
    <w:rsid w:val="00E249D8"/>
    <w:rsid w:val="00E249FB"/>
    <w:rsid w:val="00E24E3D"/>
    <w:rsid w:val="00E24ED1"/>
    <w:rsid w:val="00E24EF4"/>
    <w:rsid w:val="00E24F00"/>
    <w:rsid w:val="00E24F0A"/>
    <w:rsid w:val="00E24F5A"/>
    <w:rsid w:val="00E251BE"/>
    <w:rsid w:val="00E25465"/>
    <w:rsid w:val="00E2549E"/>
    <w:rsid w:val="00E2554C"/>
    <w:rsid w:val="00E25831"/>
    <w:rsid w:val="00E25B63"/>
    <w:rsid w:val="00E25E49"/>
    <w:rsid w:val="00E262EA"/>
    <w:rsid w:val="00E264D4"/>
    <w:rsid w:val="00E265BE"/>
    <w:rsid w:val="00E26D32"/>
    <w:rsid w:val="00E27278"/>
    <w:rsid w:val="00E2792D"/>
    <w:rsid w:val="00E27A14"/>
    <w:rsid w:val="00E27BAB"/>
    <w:rsid w:val="00E27DAC"/>
    <w:rsid w:val="00E30113"/>
    <w:rsid w:val="00E30573"/>
    <w:rsid w:val="00E30A71"/>
    <w:rsid w:val="00E30B12"/>
    <w:rsid w:val="00E30B23"/>
    <w:rsid w:val="00E30E52"/>
    <w:rsid w:val="00E30F5E"/>
    <w:rsid w:val="00E312B8"/>
    <w:rsid w:val="00E31EDB"/>
    <w:rsid w:val="00E32309"/>
    <w:rsid w:val="00E32385"/>
    <w:rsid w:val="00E32F64"/>
    <w:rsid w:val="00E32FA2"/>
    <w:rsid w:val="00E3320F"/>
    <w:rsid w:val="00E33295"/>
    <w:rsid w:val="00E33564"/>
    <w:rsid w:val="00E33589"/>
    <w:rsid w:val="00E33713"/>
    <w:rsid w:val="00E33D72"/>
    <w:rsid w:val="00E33E4E"/>
    <w:rsid w:val="00E343EC"/>
    <w:rsid w:val="00E343F0"/>
    <w:rsid w:val="00E347EA"/>
    <w:rsid w:val="00E34934"/>
    <w:rsid w:val="00E34BB7"/>
    <w:rsid w:val="00E34EA6"/>
    <w:rsid w:val="00E352AE"/>
    <w:rsid w:val="00E35310"/>
    <w:rsid w:val="00E35400"/>
    <w:rsid w:val="00E3542F"/>
    <w:rsid w:val="00E359AD"/>
    <w:rsid w:val="00E35A4B"/>
    <w:rsid w:val="00E35C7F"/>
    <w:rsid w:val="00E35CDD"/>
    <w:rsid w:val="00E35D67"/>
    <w:rsid w:val="00E35E37"/>
    <w:rsid w:val="00E35E62"/>
    <w:rsid w:val="00E360D5"/>
    <w:rsid w:val="00E3610D"/>
    <w:rsid w:val="00E362E8"/>
    <w:rsid w:val="00E36764"/>
    <w:rsid w:val="00E36B7B"/>
    <w:rsid w:val="00E36E3D"/>
    <w:rsid w:val="00E36ECE"/>
    <w:rsid w:val="00E371B5"/>
    <w:rsid w:val="00E372B7"/>
    <w:rsid w:val="00E37537"/>
    <w:rsid w:val="00E3767A"/>
    <w:rsid w:val="00E37811"/>
    <w:rsid w:val="00E40021"/>
    <w:rsid w:val="00E407D6"/>
    <w:rsid w:val="00E408F7"/>
    <w:rsid w:val="00E40E38"/>
    <w:rsid w:val="00E411C2"/>
    <w:rsid w:val="00E4121B"/>
    <w:rsid w:val="00E41A54"/>
    <w:rsid w:val="00E41AE6"/>
    <w:rsid w:val="00E42523"/>
    <w:rsid w:val="00E4254F"/>
    <w:rsid w:val="00E42752"/>
    <w:rsid w:val="00E4279A"/>
    <w:rsid w:val="00E428F6"/>
    <w:rsid w:val="00E42D27"/>
    <w:rsid w:val="00E42EBE"/>
    <w:rsid w:val="00E430A4"/>
    <w:rsid w:val="00E43105"/>
    <w:rsid w:val="00E435F9"/>
    <w:rsid w:val="00E437EE"/>
    <w:rsid w:val="00E438E5"/>
    <w:rsid w:val="00E43BB4"/>
    <w:rsid w:val="00E43F79"/>
    <w:rsid w:val="00E441DD"/>
    <w:rsid w:val="00E44962"/>
    <w:rsid w:val="00E44D1E"/>
    <w:rsid w:val="00E45083"/>
    <w:rsid w:val="00E450F6"/>
    <w:rsid w:val="00E452E3"/>
    <w:rsid w:val="00E45355"/>
    <w:rsid w:val="00E4549B"/>
    <w:rsid w:val="00E4560B"/>
    <w:rsid w:val="00E456CE"/>
    <w:rsid w:val="00E458F3"/>
    <w:rsid w:val="00E45AF0"/>
    <w:rsid w:val="00E45C2F"/>
    <w:rsid w:val="00E45CAC"/>
    <w:rsid w:val="00E45E72"/>
    <w:rsid w:val="00E45EA8"/>
    <w:rsid w:val="00E466EA"/>
    <w:rsid w:val="00E4676A"/>
    <w:rsid w:val="00E467AF"/>
    <w:rsid w:val="00E46868"/>
    <w:rsid w:val="00E46BFE"/>
    <w:rsid w:val="00E46EBC"/>
    <w:rsid w:val="00E4723B"/>
    <w:rsid w:val="00E4759D"/>
    <w:rsid w:val="00E500BB"/>
    <w:rsid w:val="00E500C5"/>
    <w:rsid w:val="00E501BF"/>
    <w:rsid w:val="00E5053A"/>
    <w:rsid w:val="00E50616"/>
    <w:rsid w:val="00E507CA"/>
    <w:rsid w:val="00E50947"/>
    <w:rsid w:val="00E509A7"/>
    <w:rsid w:val="00E50A68"/>
    <w:rsid w:val="00E518BA"/>
    <w:rsid w:val="00E51DA9"/>
    <w:rsid w:val="00E51EFA"/>
    <w:rsid w:val="00E52D45"/>
    <w:rsid w:val="00E52D7A"/>
    <w:rsid w:val="00E5318F"/>
    <w:rsid w:val="00E53200"/>
    <w:rsid w:val="00E5346D"/>
    <w:rsid w:val="00E53485"/>
    <w:rsid w:val="00E53649"/>
    <w:rsid w:val="00E53A6F"/>
    <w:rsid w:val="00E542AC"/>
    <w:rsid w:val="00E54720"/>
    <w:rsid w:val="00E54756"/>
    <w:rsid w:val="00E5489B"/>
    <w:rsid w:val="00E54B6A"/>
    <w:rsid w:val="00E54C2A"/>
    <w:rsid w:val="00E54D04"/>
    <w:rsid w:val="00E54F24"/>
    <w:rsid w:val="00E54FFB"/>
    <w:rsid w:val="00E55299"/>
    <w:rsid w:val="00E558FA"/>
    <w:rsid w:val="00E559A2"/>
    <w:rsid w:val="00E55B93"/>
    <w:rsid w:val="00E55D8D"/>
    <w:rsid w:val="00E55DA4"/>
    <w:rsid w:val="00E56163"/>
    <w:rsid w:val="00E56326"/>
    <w:rsid w:val="00E564A0"/>
    <w:rsid w:val="00E5650F"/>
    <w:rsid w:val="00E56A3D"/>
    <w:rsid w:val="00E570B4"/>
    <w:rsid w:val="00E57245"/>
    <w:rsid w:val="00E5733E"/>
    <w:rsid w:val="00E5753F"/>
    <w:rsid w:val="00E57584"/>
    <w:rsid w:val="00E5764E"/>
    <w:rsid w:val="00E5776D"/>
    <w:rsid w:val="00E5792D"/>
    <w:rsid w:val="00E5797F"/>
    <w:rsid w:val="00E57C99"/>
    <w:rsid w:val="00E57FF4"/>
    <w:rsid w:val="00E60058"/>
    <w:rsid w:val="00E60323"/>
    <w:rsid w:val="00E608C9"/>
    <w:rsid w:val="00E60BEC"/>
    <w:rsid w:val="00E610D6"/>
    <w:rsid w:val="00E61173"/>
    <w:rsid w:val="00E611C6"/>
    <w:rsid w:val="00E611F5"/>
    <w:rsid w:val="00E61262"/>
    <w:rsid w:val="00E61811"/>
    <w:rsid w:val="00E61C14"/>
    <w:rsid w:val="00E61C1D"/>
    <w:rsid w:val="00E61CC1"/>
    <w:rsid w:val="00E61E58"/>
    <w:rsid w:val="00E6213E"/>
    <w:rsid w:val="00E62184"/>
    <w:rsid w:val="00E62466"/>
    <w:rsid w:val="00E62A8B"/>
    <w:rsid w:val="00E6300E"/>
    <w:rsid w:val="00E630B4"/>
    <w:rsid w:val="00E631A9"/>
    <w:rsid w:val="00E631DD"/>
    <w:rsid w:val="00E63329"/>
    <w:rsid w:val="00E63B41"/>
    <w:rsid w:val="00E641A0"/>
    <w:rsid w:val="00E646A1"/>
    <w:rsid w:val="00E646E9"/>
    <w:rsid w:val="00E6482B"/>
    <w:rsid w:val="00E6484B"/>
    <w:rsid w:val="00E648EC"/>
    <w:rsid w:val="00E6555E"/>
    <w:rsid w:val="00E6558C"/>
    <w:rsid w:val="00E6566B"/>
    <w:rsid w:val="00E657B5"/>
    <w:rsid w:val="00E6586E"/>
    <w:rsid w:val="00E65BC7"/>
    <w:rsid w:val="00E65E70"/>
    <w:rsid w:val="00E6600F"/>
    <w:rsid w:val="00E66032"/>
    <w:rsid w:val="00E660D8"/>
    <w:rsid w:val="00E665F6"/>
    <w:rsid w:val="00E66C82"/>
    <w:rsid w:val="00E66D10"/>
    <w:rsid w:val="00E672BA"/>
    <w:rsid w:val="00E6731E"/>
    <w:rsid w:val="00E674B4"/>
    <w:rsid w:val="00E67A80"/>
    <w:rsid w:val="00E70232"/>
    <w:rsid w:val="00E70941"/>
    <w:rsid w:val="00E70C9A"/>
    <w:rsid w:val="00E70DD6"/>
    <w:rsid w:val="00E71C59"/>
    <w:rsid w:val="00E7232C"/>
    <w:rsid w:val="00E72519"/>
    <w:rsid w:val="00E726AA"/>
    <w:rsid w:val="00E726E9"/>
    <w:rsid w:val="00E728AC"/>
    <w:rsid w:val="00E72EB6"/>
    <w:rsid w:val="00E72F3F"/>
    <w:rsid w:val="00E73AC1"/>
    <w:rsid w:val="00E73B6C"/>
    <w:rsid w:val="00E73BE8"/>
    <w:rsid w:val="00E73CD5"/>
    <w:rsid w:val="00E73D78"/>
    <w:rsid w:val="00E73EB0"/>
    <w:rsid w:val="00E745B7"/>
    <w:rsid w:val="00E74630"/>
    <w:rsid w:val="00E74C43"/>
    <w:rsid w:val="00E74FC0"/>
    <w:rsid w:val="00E7505C"/>
    <w:rsid w:val="00E75415"/>
    <w:rsid w:val="00E75910"/>
    <w:rsid w:val="00E75E21"/>
    <w:rsid w:val="00E7606A"/>
    <w:rsid w:val="00E76121"/>
    <w:rsid w:val="00E7633A"/>
    <w:rsid w:val="00E76C8E"/>
    <w:rsid w:val="00E76CC2"/>
    <w:rsid w:val="00E76D24"/>
    <w:rsid w:val="00E76D6C"/>
    <w:rsid w:val="00E76FF3"/>
    <w:rsid w:val="00E77765"/>
    <w:rsid w:val="00E779BF"/>
    <w:rsid w:val="00E77CBB"/>
    <w:rsid w:val="00E77CEC"/>
    <w:rsid w:val="00E8011E"/>
    <w:rsid w:val="00E803A4"/>
    <w:rsid w:val="00E804B3"/>
    <w:rsid w:val="00E80506"/>
    <w:rsid w:val="00E805C3"/>
    <w:rsid w:val="00E80998"/>
    <w:rsid w:val="00E80B48"/>
    <w:rsid w:val="00E80DC5"/>
    <w:rsid w:val="00E812CD"/>
    <w:rsid w:val="00E814B8"/>
    <w:rsid w:val="00E81AC7"/>
    <w:rsid w:val="00E81B13"/>
    <w:rsid w:val="00E81B90"/>
    <w:rsid w:val="00E81BC5"/>
    <w:rsid w:val="00E829BA"/>
    <w:rsid w:val="00E82A2A"/>
    <w:rsid w:val="00E82D0C"/>
    <w:rsid w:val="00E837B9"/>
    <w:rsid w:val="00E837E6"/>
    <w:rsid w:val="00E83CAD"/>
    <w:rsid w:val="00E83F22"/>
    <w:rsid w:val="00E83F6E"/>
    <w:rsid w:val="00E83FA7"/>
    <w:rsid w:val="00E841E5"/>
    <w:rsid w:val="00E843EB"/>
    <w:rsid w:val="00E84519"/>
    <w:rsid w:val="00E84CA4"/>
    <w:rsid w:val="00E852DA"/>
    <w:rsid w:val="00E85361"/>
    <w:rsid w:val="00E85502"/>
    <w:rsid w:val="00E8563E"/>
    <w:rsid w:val="00E85CEB"/>
    <w:rsid w:val="00E86732"/>
    <w:rsid w:val="00E86CE7"/>
    <w:rsid w:val="00E8718B"/>
    <w:rsid w:val="00E87482"/>
    <w:rsid w:val="00E87599"/>
    <w:rsid w:val="00E87E12"/>
    <w:rsid w:val="00E9005F"/>
    <w:rsid w:val="00E90D38"/>
    <w:rsid w:val="00E9187A"/>
    <w:rsid w:val="00E919DF"/>
    <w:rsid w:val="00E91B27"/>
    <w:rsid w:val="00E91BAE"/>
    <w:rsid w:val="00E91D78"/>
    <w:rsid w:val="00E91F80"/>
    <w:rsid w:val="00E92031"/>
    <w:rsid w:val="00E929AF"/>
    <w:rsid w:val="00E92D32"/>
    <w:rsid w:val="00E92E24"/>
    <w:rsid w:val="00E931CB"/>
    <w:rsid w:val="00E931F2"/>
    <w:rsid w:val="00E93509"/>
    <w:rsid w:val="00E9353C"/>
    <w:rsid w:val="00E93557"/>
    <w:rsid w:val="00E935A7"/>
    <w:rsid w:val="00E936D3"/>
    <w:rsid w:val="00E93758"/>
    <w:rsid w:val="00E93B13"/>
    <w:rsid w:val="00E93C2E"/>
    <w:rsid w:val="00E93CBA"/>
    <w:rsid w:val="00E94114"/>
    <w:rsid w:val="00E94194"/>
    <w:rsid w:val="00E942F4"/>
    <w:rsid w:val="00E9488A"/>
    <w:rsid w:val="00E9497E"/>
    <w:rsid w:val="00E949FC"/>
    <w:rsid w:val="00E94C19"/>
    <w:rsid w:val="00E94CAF"/>
    <w:rsid w:val="00E95025"/>
    <w:rsid w:val="00E9512B"/>
    <w:rsid w:val="00E95898"/>
    <w:rsid w:val="00E95CBF"/>
    <w:rsid w:val="00E95D80"/>
    <w:rsid w:val="00E95FAB"/>
    <w:rsid w:val="00E96196"/>
    <w:rsid w:val="00E9633D"/>
    <w:rsid w:val="00E96ABA"/>
    <w:rsid w:val="00E97010"/>
    <w:rsid w:val="00E971C7"/>
    <w:rsid w:val="00E974B9"/>
    <w:rsid w:val="00E97600"/>
    <w:rsid w:val="00E97642"/>
    <w:rsid w:val="00E978B1"/>
    <w:rsid w:val="00E979BE"/>
    <w:rsid w:val="00EA0256"/>
    <w:rsid w:val="00EA046B"/>
    <w:rsid w:val="00EA0657"/>
    <w:rsid w:val="00EA07FF"/>
    <w:rsid w:val="00EA08D1"/>
    <w:rsid w:val="00EA0FCD"/>
    <w:rsid w:val="00EA0FCE"/>
    <w:rsid w:val="00EA188E"/>
    <w:rsid w:val="00EA1EB8"/>
    <w:rsid w:val="00EA1FC6"/>
    <w:rsid w:val="00EA221A"/>
    <w:rsid w:val="00EA22A5"/>
    <w:rsid w:val="00EA2384"/>
    <w:rsid w:val="00EA255E"/>
    <w:rsid w:val="00EA2A71"/>
    <w:rsid w:val="00EA2B99"/>
    <w:rsid w:val="00EA303C"/>
    <w:rsid w:val="00EA33E4"/>
    <w:rsid w:val="00EA367F"/>
    <w:rsid w:val="00EA3C33"/>
    <w:rsid w:val="00EA3E62"/>
    <w:rsid w:val="00EA4239"/>
    <w:rsid w:val="00EA4364"/>
    <w:rsid w:val="00EA4514"/>
    <w:rsid w:val="00EA4767"/>
    <w:rsid w:val="00EA49C2"/>
    <w:rsid w:val="00EA4F08"/>
    <w:rsid w:val="00EA506A"/>
    <w:rsid w:val="00EA5381"/>
    <w:rsid w:val="00EA5550"/>
    <w:rsid w:val="00EA5701"/>
    <w:rsid w:val="00EA5B81"/>
    <w:rsid w:val="00EA5B95"/>
    <w:rsid w:val="00EA5CBF"/>
    <w:rsid w:val="00EA6291"/>
    <w:rsid w:val="00EA62AD"/>
    <w:rsid w:val="00EA64B6"/>
    <w:rsid w:val="00EA6726"/>
    <w:rsid w:val="00EA6775"/>
    <w:rsid w:val="00EA6868"/>
    <w:rsid w:val="00EA717A"/>
    <w:rsid w:val="00EA71C2"/>
    <w:rsid w:val="00EA72D0"/>
    <w:rsid w:val="00EA750E"/>
    <w:rsid w:val="00EA768C"/>
    <w:rsid w:val="00EA773E"/>
    <w:rsid w:val="00EA7B74"/>
    <w:rsid w:val="00EA7C7E"/>
    <w:rsid w:val="00EA7CE8"/>
    <w:rsid w:val="00EA7D15"/>
    <w:rsid w:val="00EA7D3F"/>
    <w:rsid w:val="00EA7F19"/>
    <w:rsid w:val="00EB0123"/>
    <w:rsid w:val="00EB0232"/>
    <w:rsid w:val="00EB0463"/>
    <w:rsid w:val="00EB085C"/>
    <w:rsid w:val="00EB08E9"/>
    <w:rsid w:val="00EB0B1B"/>
    <w:rsid w:val="00EB10C6"/>
    <w:rsid w:val="00EB12AB"/>
    <w:rsid w:val="00EB1819"/>
    <w:rsid w:val="00EB1AD1"/>
    <w:rsid w:val="00EB1F48"/>
    <w:rsid w:val="00EB213A"/>
    <w:rsid w:val="00EB273C"/>
    <w:rsid w:val="00EB2AD6"/>
    <w:rsid w:val="00EB2CCD"/>
    <w:rsid w:val="00EB3783"/>
    <w:rsid w:val="00EB3E95"/>
    <w:rsid w:val="00EB3F09"/>
    <w:rsid w:val="00EB3F71"/>
    <w:rsid w:val="00EB4103"/>
    <w:rsid w:val="00EB4138"/>
    <w:rsid w:val="00EB457E"/>
    <w:rsid w:val="00EB4698"/>
    <w:rsid w:val="00EB4B6E"/>
    <w:rsid w:val="00EB4CCD"/>
    <w:rsid w:val="00EB4CF6"/>
    <w:rsid w:val="00EB4DF3"/>
    <w:rsid w:val="00EB5162"/>
    <w:rsid w:val="00EB52C2"/>
    <w:rsid w:val="00EB55AB"/>
    <w:rsid w:val="00EB5719"/>
    <w:rsid w:val="00EB5999"/>
    <w:rsid w:val="00EB5DB7"/>
    <w:rsid w:val="00EB5DE9"/>
    <w:rsid w:val="00EB5FB9"/>
    <w:rsid w:val="00EB6010"/>
    <w:rsid w:val="00EB6060"/>
    <w:rsid w:val="00EB63B2"/>
    <w:rsid w:val="00EB661D"/>
    <w:rsid w:val="00EB677A"/>
    <w:rsid w:val="00EB6D2E"/>
    <w:rsid w:val="00EB7052"/>
    <w:rsid w:val="00EB7147"/>
    <w:rsid w:val="00EB72E4"/>
    <w:rsid w:val="00EB7329"/>
    <w:rsid w:val="00EB7575"/>
    <w:rsid w:val="00EB77CD"/>
    <w:rsid w:val="00EB797D"/>
    <w:rsid w:val="00EB7CD1"/>
    <w:rsid w:val="00EB7DD4"/>
    <w:rsid w:val="00EB7DFB"/>
    <w:rsid w:val="00EC0AF2"/>
    <w:rsid w:val="00EC0C82"/>
    <w:rsid w:val="00EC0CDA"/>
    <w:rsid w:val="00EC14C6"/>
    <w:rsid w:val="00EC198F"/>
    <w:rsid w:val="00EC1E14"/>
    <w:rsid w:val="00EC1F1F"/>
    <w:rsid w:val="00EC2382"/>
    <w:rsid w:val="00EC2390"/>
    <w:rsid w:val="00EC2514"/>
    <w:rsid w:val="00EC287D"/>
    <w:rsid w:val="00EC28C4"/>
    <w:rsid w:val="00EC2925"/>
    <w:rsid w:val="00EC2D20"/>
    <w:rsid w:val="00EC2D48"/>
    <w:rsid w:val="00EC3131"/>
    <w:rsid w:val="00EC33C6"/>
    <w:rsid w:val="00EC379D"/>
    <w:rsid w:val="00EC4463"/>
    <w:rsid w:val="00EC487F"/>
    <w:rsid w:val="00EC4B72"/>
    <w:rsid w:val="00EC4BA5"/>
    <w:rsid w:val="00EC4D32"/>
    <w:rsid w:val="00EC50FC"/>
    <w:rsid w:val="00EC527E"/>
    <w:rsid w:val="00EC596A"/>
    <w:rsid w:val="00EC5CB1"/>
    <w:rsid w:val="00EC5F87"/>
    <w:rsid w:val="00EC621F"/>
    <w:rsid w:val="00EC6434"/>
    <w:rsid w:val="00EC67E1"/>
    <w:rsid w:val="00EC719A"/>
    <w:rsid w:val="00EC72BE"/>
    <w:rsid w:val="00EC7CDC"/>
    <w:rsid w:val="00EC7D2A"/>
    <w:rsid w:val="00EC7E66"/>
    <w:rsid w:val="00EC7EBB"/>
    <w:rsid w:val="00EC7EE8"/>
    <w:rsid w:val="00EC7F0F"/>
    <w:rsid w:val="00EC7F61"/>
    <w:rsid w:val="00ED004F"/>
    <w:rsid w:val="00ED0254"/>
    <w:rsid w:val="00ED0A5C"/>
    <w:rsid w:val="00ED0C14"/>
    <w:rsid w:val="00ED0E5D"/>
    <w:rsid w:val="00ED1339"/>
    <w:rsid w:val="00ED13E1"/>
    <w:rsid w:val="00ED1B26"/>
    <w:rsid w:val="00ED1B97"/>
    <w:rsid w:val="00ED1E6E"/>
    <w:rsid w:val="00ED1E9B"/>
    <w:rsid w:val="00ED1FD5"/>
    <w:rsid w:val="00ED2573"/>
    <w:rsid w:val="00ED286E"/>
    <w:rsid w:val="00ED2CFE"/>
    <w:rsid w:val="00ED2D5C"/>
    <w:rsid w:val="00ED3242"/>
    <w:rsid w:val="00ED34F5"/>
    <w:rsid w:val="00ED34F9"/>
    <w:rsid w:val="00ED39DB"/>
    <w:rsid w:val="00ED4155"/>
    <w:rsid w:val="00ED41B0"/>
    <w:rsid w:val="00ED4324"/>
    <w:rsid w:val="00ED4373"/>
    <w:rsid w:val="00ED45B7"/>
    <w:rsid w:val="00ED549F"/>
    <w:rsid w:val="00ED56BE"/>
    <w:rsid w:val="00ED56FE"/>
    <w:rsid w:val="00ED5AE1"/>
    <w:rsid w:val="00ED5BFD"/>
    <w:rsid w:val="00ED5DCD"/>
    <w:rsid w:val="00ED5E87"/>
    <w:rsid w:val="00ED6083"/>
    <w:rsid w:val="00ED633F"/>
    <w:rsid w:val="00ED659C"/>
    <w:rsid w:val="00ED6872"/>
    <w:rsid w:val="00ED6936"/>
    <w:rsid w:val="00ED6B9D"/>
    <w:rsid w:val="00ED72D5"/>
    <w:rsid w:val="00ED74B6"/>
    <w:rsid w:val="00ED7A81"/>
    <w:rsid w:val="00ED7C5C"/>
    <w:rsid w:val="00EE033E"/>
    <w:rsid w:val="00EE04A9"/>
    <w:rsid w:val="00EE076B"/>
    <w:rsid w:val="00EE0A84"/>
    <w:rsid w:val="00EE0D57"/>
    <w:rsid w:val="00EE0E5A"/>
    <w:rsid w:val="00EE1611"/>
    <w:rsid w:val="00EE1851"/>
    <w:rsid w:val="00EE1F35"/>
    <w:rsid w:val="00EE2276"/>
    <w:rsid w:val="00EE278C"/>
    <w:rsid w:val="00EE298A"/>
    <w:rsid w:val="00EE2B91"/>
    <w:rsid w:val="00EE2EF4"/>
    <w:rsid w:val="00EE30ED"/>
    <w:rsid w:val="00EE3135"/>
    <w:rsid w:val="00EE328A"/>
    <w:rsid w:val="00EE33F4"/>
    <w:rsid w:val="00EE36A7"/>
    <w:rsid w:val="00EE37CE"/>
    <w:rsid w:val="00EE3966"/>
    <w:rsid w:val="00EE3967"/>
    <w:rsid w:val="00EE39E1"/>
    <w:rsid w:val="00EE3C63"/>
    <w:rsid w:val="00EE42E3"/>
    <w:rsid w:val="00EE4416"/>
    <w:rsid w:val="00EE4550"/>
    <w:rsid w:val="00EE4672"/>
    <w:rsid w:val="00EE4841"/>
    <w:rsid w:val="00EE4848"/>
    <w:rsid w:val="00EE48D2"/>
    <w:rsid w:val="00EE4966"/>
    <w:rsid w:val="00EE4CF1"/>
    <w:rsid w:val="00EE5530"/>
    <w:rsid w:val="00EE5784"/>
    <w:rsid w:val="00EE590C"/>
    <w:rsid w:val="00EE59E2"/>
    <w:rsid w:val="00EE5E60"/>
    <w:rsid w:val="00EE5EEF"/>
    <w:rsid w:val="00EE5F58"/>
    <w:rsid w:val="00EE63F3"/>
    <w:rsid w:val="00EE6443"/>
    <w:rsid w:val="00EE6F41"/>
    <w:rsid w:val="00EE70EF"/>
    <w:rsid w:val="00EE7108"/>
    <w:rsid w:val="00EE742E"/>
    <w:rsid w:val="00EE751B"/>
    <w:rsid w:val="00EE7621"/>
    <w:rsid w:val="00EE77D3"/>
    <w:rsid w:val="00EE79B5"/>
    <w:rsid w:val="00EE7B2F"/>
    <w:rsid w:val="00EF01EE"/>
    <w:rsid w:val="00EF03D6"/>
    <w:rsid w:val="00EF05D2"/>
    <w:rsid w:val="00EF06A0"/>
    <w:rsid w:val="00EF077B"/>
    <w:rsid w:val="00EF0D1B"/>
    <w:rsid w:val="00EF0EE2"/>
    <w:rsid w:val="00EF10DD"/>
    <w:rsid w:val="00EF11CF"/>
    <w:rsid w:val="00EF1BB4"/>
    <w:rsid w:val="00EF211C"/>
    <w:rsid w:val="00EF23D1"/>
    <w:rsid w:val="00EF2734"/>
    <w:rsid w:val="00EF2848"/>
    <w:rsid w:val="00EF3177"/>
    <w:rsid w:val="00EF32EC"/>
    <w:rsid w:val="00EF3504"/>
    <w:rsid w:val="00EF35CD"/>
    <w:rsid w:val="00EF3975"/>
    <w:rsid w:val="00EF3BD4"/>
    <w:rsid w:val="00EF4149"/>
    <w:rsid w:val="00EF43A1"/>
    <w:rsid w:val="00EF4641"/>
    <w:rsid w:val="00EF474F"/>
    <w:rsid w:val="00EF49C6"/>
    <w:rsid w:val="00EF4D9A"/>
    <w:rsid w:val="00EF5510"/>
    <w:rsid w:val="00EF5521"/>
    <w:rsid w:val="00EF56FC"/>
    <w:rsid w:val="00EF5CAB"/>
    <w:rsid w:val="00EF5CAF"/>
    <w:rsid w:val="00EF62D2"/>
    <w:rsid w:val="00EF6316"/>
    <w:rsid w:val="00EF6ACB"/>
    <w:rsid w:val="00EF6CAD"/>
    <w:rsid w:val="00EF6CCF"/>
    <w:rsid w:val="00EF6E1B"/>
    <w:rsid w:val="00EF6EC3"/>
    <w:rsid w:val="00EF7273"/>
    <w:rsid w:val="00EF72A0"/>
    <w:rsid w:val="00EF7520"/>
    <w:rsid w:val="00EF7619"/>
    <w:rsid w:val="00EF7663"/>
    <w:rsid w:val="00EF76E9"/>
    <w:rsid w:val="00EF79CE"/>
    <w:rsid w:val="00EF7A59"/>
    <w:rsid w:val="00F002A8"/>
    <w:rsid w:val="00F00695"/>
    <w:rsid w:val="00F006F3"/>
    <w:rsid w:val="00F00D35"/>
    <w:rsid w:val="00F01327"/>
    <w:rsid w:val="00F01817"/>
    <w:rsid w:val="00F01995"/>
    <w:rsid w:val="00F01D0F"/>
    <w:rsid w:val="00F01D25"/>
    <w:rsid w:val="00F01FF3"/>
    <w:rsid w:val="00F0208D"/>
    <w:rsid w:val="00F0259D"/>
    <w:rsid w:val="00F02E04"/>
    <w:rsid w:val="00F02E63"/>
    <w:rsid w:val="00F02F2B"/>
    <w:rsid w:val="00F030F8"/>
    <w:rsid w:val="00F031FC"/>
    <w:rsid w:val="00F034D3"/>
    <w:rsid w:val="00F03516"/>
    <w:rsid w:val="00F036E6"/>
    <w:rsid w:val="00F0390A"/>
    <w:rsid w:val="00F03D90"/>
    <w:rsid w:val="00F03E2E"/>
    <w:rsid w:val="00F03FE5"/>
    <w:rsid w:val="00F043BA"/>
    <w:rsid w:val="00F0445D"/>
    <w:rsid w:val="00F044A2"/>
    <w:rsid w:val="00F0452B"/>
    <w:rsid w:val="00F04DF9"/>
    <w:rsid w:val="00F04F56"/>
    <w:rsid w:val="00F051B6"/>
    <w:rsid w:val="00F0520B"/>
    <w:rsid w:val="00F05313"/>
    <w:rsid w:val="00F0535A"/>
    <w:rsid w:val="00F05424"/>
    <w:rsid w:val="00F05604"/>
    <w:rsid w:val="00F05772"/>
    <w:rsid w:val="00F05AA4"/>
    <w:rsid w:val="00F05F4C"/>
    <w:rsid w:val="00F05FD4"/>
    <w:rsid w:val="00F06401"/>
    <w:rsid w:val="00F06493"/>
    <w:rsid w:val="00F067E6"/>
    <w:rsid w:val="00F06ED6"/>
    <w:rsid w:val="00F06EE2"/>
    <w:rsid w:val="00F06EE6"/>
    <w:rsid w:val="00F06F30"/>
    <w:rsid w:val="00F070EC"/>
    <w:rsid w:val="00F072AE"/>
    <w:rsid w:val="00F07330"/>
    <w:rsid w:val="00F07411"/>
    <w:rsid w:val="00F07906"/>
    <w:rsid w:val="00F07D39"/>
    <w:rsid w:val="00F07F31"/>
    <w:rsid w:val="00F10203"/>
    <w:rsid w:val="00F10A6A"/>
    <w:rsid w:val="00F114FF"/>
    <w:rsid w:val="00F11896"/>
    <w:rsid w:val="00F11E3B"/>
    <w:rsid w:val="00F120BE"/>
    <w:rsid w:val="00F12367"/>
    <w:rsid w:val="00F1262C"/>
    <w:rsid w:val="00F12823"/>
    <w:rsid w:val="00F12927"/>
    <w:rsid w:val="00F12960"/>
    <w:rsid w:val="00F12BBF"/>
    <w:rsid w:val="00F12D85"/>
    <w:rsid w:val="00F12DFD"/>
    <w:rsid w:val="00F130D5"/>
    <w:rsid w:val="00F13174"/>
    <w:rsid w:val="00F131A4"/>
    <w:rsid w:val="00F13309"/>
    <w:rsid w:val="00F1368A"/>
    <w:rsid w:val="00F138B0"/>
    <w:rsid w:val="00F139C0"/>
    <w:rsid w:val="00F1404B"/>
    <w:rsid w:val="00F143D0"/>
    <w:rsid w:val="00F14546"/>
    <w:rsid w:val="00F147B4"/>
    <w:rsid w:val="00F14883"/>
    <w:rsid w:val="00F14B0D"/>
    <w:rsid w:val="00F14B7B"/>
    <w:rsid w:val="00F14CF2"/>
    <w:rsid w:val="00F14D94"/>
    <w:rsid w:val="00F15514"/>
    <w:rsid w:val="00F155A9"/>
    <w:rsid w:val="00F156CE"/>
    <w:rsid w:val="00F1598B"/>
    <w:rsid w:val="00F15D8E"/>
    <w:rsid w:val="00F15DF8"/>
    <w:rsid w:val="00F15F00"/>
    <w:rsid w:val="00F162D5"/>
    <w:rsid w:val="00F16B86"/>
    <w:rsid w:val="00F170CA"/>
    <w:rsid w:val="00F17229"/>
    <w:rsid w:val="00F17256"/>
    <w:rsid w:val="00F175F3"/>
    <w:rsid w:val="00F17B1F"/>
    <w:rsid w:val="00F17BF7"/>
    <w:rsid w:val="00F17F60"/>
    <w:rsid w:val="00F2023D"/>
    <w:rsid w:val="00F2050C"/>
    <w:rsid w:val="00F20690"/>
    <w:rsid w:val="00F208E5"/>
    <w:rsid w:val="00F209A2"/>
    <w:rsid w:val="00F209B4"/>
    <w:rsid w:val="00F20E80"/>
    <w:rsid w:val="00F218EB"/>
    <w:rsid w:val="00F21AEC"/>
    <w:rsid w:val="00F21BD9"/>
    <w:rsid w:val="00F21C61"/>
    <w:rsid w:val="00F21E39"/>
    <w:rsid w:val="00F21F13"/>
    <w:rsid w:val="00F220AA"/>
    <w:rsid w:val="00F223E7"/>
    <w:rsid w:val="00F226E4"/>
    <w:rsid w:val="00F22896"/>
    <w:rsid w:val="00F22AC6"/>
    <w:rsid w:val="00F22DD9"/>
    <w:rsid w:val="00F22ECD"/>
    <w:rsid w:val="00F2334D"/>
    <w:rsid w:val="00F23436"/>
    <w:rsid w:val="00F237F9"/>
    <w:rsid w:val="00F239EE"/>
    <w:rsid w:val="00F2404E"/>
    <w:rsid w:val="00F24089"/>
    <w:rsid w:val="00F240E7"/>
    <w:rsid w:val="00F244CE"/>
    <w:rsid w:val="00F245CB"/>
    <w:rsid w:val="00F24A7C"/>
    <w:rsid w:val="00F24B8B"/>
    <w:rsid w:val="00F24DAB"/>
    <w:rsid w:val="00F24ED2"/>
    <w:rsid w:val="00F2530A"/>
    <w:rsid w:val="00F25365"/>
    <w:rsid w:val="00F254B0"/>
    <w:rsid w:val="00F2586F"/>
    <w:rsid w:val="00F258B0"/>
    <w:rsid w:val="00F25B35"/>
    <w:rsid w:val="00F25D16"/>
    <w:rsid w:val="00F25DA4"/>
    <w:rsid w:val="00F25F99"/>
    <w:rsid w:val="00F261CB"/>
    <w:rsid w:val="00F2663E"/>
    <w:rsid w:val="00F26DB8"/>
    <w:rsid w:val="00F26EAE"/>
    <w:rsid w:val="00F27061"/>
    <w:rsid w:val="00F270C8"/>
    <w:rsid w:val="00F2727F"/>
    <w:rsid w:val="00F27490"/>
    <w:rsid w:val="00F27952"/>
    <w:rsid w:val="00F27FB3"/>
    <w:rsid w:val="00F307FF"/>
    <w:rsid w:val="00F308B4"/>
    <w:rsid w:val="00F30C7E"/>
    <w:rsid w:val="00F311BA"/>
    <w:rsid w:val="00F312A6"/>
    <w:rsid w:val="00F3153A"/>
    <w:rsid w:val="00F3160D"/>
    <w:rsid w:val="00F31848"/>
    <w:rsid w:val="00F31939"/>
    <w:rsid w:val="00F31A91"/>
    <w:rsid w:val="00F31AB3"/>
    <w:rsid w:val="00F31B58"/>
    <w:rsid w:val="00F31B78"/>
    <w:rsid w:val="00F31B9A"/>
    <w:rsid w:val="00F31BBD"/>
    <w:rsid w:val="00F31C44"/>
    <w:rsid w:val="00F31CC7"/>
    <w:rsid w:val="00F320BF"/>
    <w:rsid w:val="00F3228D"/>
    <w:rsid w:val="00F32405"/>
    <w:rsid w:val="00F3273D"/>
    <w:rsid w:val="00F32858"/>
    <w:rsid w:val="00F328CF"/>
    <w:rsid w:val="00F32A70"/>
    <w:rsid w:val="00F32FD4"/>
    <w:rsid w:val="00F332B2"/>
    <w:rsid w:val="00F3330B"/>
    <w:rsid w:val="00F3336D"/>
    <w:rsid w:val="00F33537"/>
    <w:rsid w:val="00F33646"/>
    <w:rsid w:val="00F338D9"/>
    <w:rsid w:val="00F338E4"/>
    <w:rsid w:val="00F33EA2"/>
    <w:rsid w:val="00F33F0A"/>
    <w:rsid w:val="00F34198"/>
    <w:rsid w:val="00F342E8"/>
    <w:rsid w:val="00F34439"/>
    <w:rsid w:val="00F34712"/>
    <w:rsid w:val="00F34DF6"/>
    <w:rsid w:val="00F34E52"/>
    <w:rsid w:val="00F35061"/>
    <w:rsid w:val="00F3512D"/>
    <w:rsid w:val="00F356C0"/>
    <w:rsid w:val="00F35ACD"/>
    <w:rsid w:val="00F35D92"/>
    <w:rsid w:val="00F35E33"/>
    <w:rsid w:val="00F36070"/>
    <w:rsid w:val="00F360FB"/>
    <w:rsid w:val="00F362EB"/>
    <w:rsid w:val="00F37216"/>
    <w:rsid w:val="00F372F9"/>
    <w:rsid w:val="00F3740E"/>
    <w:rsid w:val="00F37A9F"/>
    <w:rsid w:val="00F37F72"/>
    <w:rsid w:val="00F400ED"/>
    <w:rsid w:val="00F40410"/>
    <w:rsid w:val="00F4044C"/>
    <w:rsid w:val="00F404CE"/>
    <w:rsid w:val="00F408B9"/>
    <w:rsid w:val="00F40A6C"/>
    <w:rsid w:val="00F40CFD"/>
    <w:rsid w:val="00F40F91"/>
    <w:rsid w:val="00F4110F"/>
    <w:rsid w:val="00F41175"/>
    <w:rsid w:val="00F41667"/>
    <w:rsid w:val="00F41834"/>
    <w:rsid w:val="00F41FAC"/>
    <w:rsid w:val="00F4214A"/>
    <w:rsid w:val="00F424A2"/>
    <w:rsid w:val="00F42B7D"/>
    <w:rsid w:val="00F42EA0"/>
    <w:rsid w:val="00F42F1C"/>
    <w:rsid w:val="00F42F25"/>
    <w:rsid w:val="00F434A2"/>
    <w:rsid w:val="00F434DA"/>
    <w:rsid w:val="00F43546"/>
    <w:rsid w:val="00F43656"/>
    <w:rsid w:val="00F43956"/>
    <w:rsid w:val="00F43A60"/>
    <w:rsid w:val="00F43D0B"/>
    <w:rsid w:val="00F43E7E"/>
    <w:rsid w:val="00F441E3"/>
    <w:rsid w:val="00F442DC"/>
    <w:rsid w:val="00F44BE1"/>
    <w:rsid w:val="00F44D8D"/>
    <w:rsid w:val="00F450F3"/>
    <w:rsid w:val="00F45244"/>
    <w:rsid w:val="00F45277"/>
    <w:rsid w:val="00F454C0"/>
    <w:rsid w:val="00F45686"/>
    <w:rsid w:val="00F4571D"/>
    <w:rsid w:val="00F458B8"/>
    <w:rsid w:val="00F458D1"/>
    <w:rsid w:val="00F45D3C"/>
    <w:rsid w:val="00F45EAD"/>
    <w:rsid w:val="00F45FE0"/>
    <w:rsid w:val="00F462A2"/>
    <w:rsid w:val="00F4647A"/>
    <w:rsid w:val="00F46943"/>
    <w:rsid w:val="00F46CB6"/>
    <w:rsid w:val="00F46DBB"/>
    <w:rsid w:val="00F47456"/>
    <w:rsid w:val="00F47755"/>
    <w:rsid w:val="00F477DC"/>
    <w:rsid w:val="00F47B0E"/>
    <w:rsid w:val="00F47BF7"/>
    <w:rsid w:val="00F47C9F"/>
    <w:rsid w:val="00F47D4D"/>
    <w:rsid w:val="00F5023D"/>
    <w:rsid w:val="00F506BF"/>
    <w:rsid w:val="00F50AAA"/>
    <w:rsid w:val="00F50BEE"/>
    <w:rsid w:val="00F50F55"/>
    <w:rsid w:val="00F511A4"/>
    <w:rsid w:val="00F51249"/>
    <w:rsid w:val="00F5132E"/>
    <w:rsid w:val="00F5174A"/>
    <w:rsid w:val="00F518A7"/>
    <w:rsid w:val="00F51997"/>
    <w:rsid w:val="00F51E1A"/>
    <w:rsid w:val="00F52929"/>
    <w:rsid w:val="00F52936"/>
    <w:rsid w:val="00F52EB9"/>
    <w:rsid w:val="00F5314B"/>
    <w:rsid w:val="00F53175"/>
    <w:rsid w:val="00F5347F"/>
    <w:rsid w:val="00F5365D"/>
    <w:rsid w:val="00F53680"/>
    <w:rsid w:val="00F538E2"/>
    <w:rsid w:val="00F53ED0"/>
    <w:rsid w:val="00F54142"/>
    <w:rsid w:val="00F5430B"/>
    <w:rsid w:val="00F55031"/>
    <w:rsid w:val="00F55052"/>
    <w:rsid w:val="00F5511F"/>
    <w:rsid w:val="00F55487"/>
    <w:rsid w:val="00F5557C"/>
    <w:rsid w:val="00F5578B"/>
    <w:rsid w:val="00F5601C"/>
    <w:rsid w:val="00F5617C"/>
    <w:rsid w:val="00F562BC"/>
    <w:rsid w:val="00F563A7"/>
    <w:rsid w:val="00F5664E"/>
    <w:rsid w:val="00F569AC"/>
    <w:rsid w:val="00F56DE2"/>
    <w:rsid w:val="00F57577"/>
    <w:rsid w:val="00F579FD"/>
    <w:rsid w:val="00F57A25"/>
    <w:rsid w:val="00F57ADA"/>
    <w:rsid w:val="00F57E8A"/>
    <w:rsid w:val="00F600D2"/>
    <w:rsid w:val="00F602B7"/>
    <w:rsid w:val="00F603BB"/>
    <w:rsid w:val="00F6053C"/>
    <w:rsid w:val="00F60576"/>
    <w:rsid w:val="00F6061D"/>
    <w:rsid w:val="00F6075B"/>
    <w:rsid w:val="00F60A9F"/>
    <w:rsid w:val="00F60B3E"/>
    <w:rsid w:val="00F60BDC"/>
    <w:rsid w:val="00F60D7D"/>
    <w:rsid w:val="00F60F5E"/>
    <w:rsid w:val="00F614B5"/>
    <w:rsid w:val="00F614F9"/>
    <w:rsid w:val="00F6159F"/>
    <w:rsid w:val="00F617EE"/>
    <w:rsid w:val="00F61EA5"/>
    <w:rsid w:val="00F61EFC"/>
    <w:rsid w:val="00F61F73"/>
    <w:rsid w:val="00F62342"/>
    <w:rsid w:val="00F62387"/>
    <w:rsid w:val="00F630B9"/>
    <w:rsid w:val="00F632AB"/>
    <w:rsid w:val="00F63522"/>
    <w:rsid w:val="00F63964"/>
    <w:rsid w:val="00F63CD8"/>
    <w:rsid w:val="00F64370"/>
    <w:rsid w:val="00F64507"/>
    <w:rsid w:val="00F65097"/>
    <w:rsid w:val="00F652CA"/>
    <w:rsid w:val="00F658A1"/>
    <w:rsid w:val="00F65A99"/>
    <w:rsid w:val="00F65D49"/>
    <w:rsid w:val="00F66EDF"/>
    <w:rsid w:val="00F66F6E"/>
    <w:rsid w:val="00F67101"/>
    <w:rsid w:val="00F6757F"/>
    <w:rsid w:val="00F67769"/>
    <w:rsid w:val="00F679E7"/>
    <w:rsid w:val="00F67BF1"/>
    <w:rsid w:val="00F67CB3"/>
    <w:rsid w:val="00F67D6D"/>
    <w:rsid w:val="00F70074"/>
    <w:rsid w:val="00F7035C"/>
    <w:rsid w:val="00F704A5"/>
    <w:rsid w:val="00F70906"/>
    <w:rsid w:val="00F70CF4"/>
    <w:rsid w:val="00F70D98"/>
    <w:rsid w:val="00F70DB3"/>
    <w:rsid w:val="00F70E0A"/>
    <w:rsid w:val="00F710DE"/>
    <w:rsid w:val="00F711D4"/>
    <w:rsid w:val="00F711E0"/>
    <w:rsid w:val="00F71259"/>
    <w:rsid w:val="00F71A53"/>
    <w:rsid w:val="00F71B9D"/>
    <w:rsid w:val="00F71C52"/>
    <w:rsid w:val="00F71EBC"/>
    <w:rsid w:val="00F71F3B"/>
    <w:rsid w:val="00F723AF"/>
    <w:rsid w:val="00F72739"/>
    <w:rsid w:val="00F72F9B"/>
    <w:rsid w:val="00F73124"/>
    <w:rsid w:val="00F73442"/>
    <w:rsid w:val="00F736FB"/>
    <w:rsid w:val="00F73CEE"/>
    <w:rsid w:val="00F73EDF"/>
    <w:rsid w:val="00F74440"/>
    <w:rsid w:val="00F74509"/>
    <w:rsid w:val="00F7481E"/>
    <w:rsid w:val="00F74B29"/>
    <w:rsid w:val="00F74B36"/>
    <w:rsid w:val="00F75010"/>
    <w:rsid w:val="00F7515B"/>
    <w:rsid w:val="00F75220"/>
    <w:rsid w:val="00F756C5"/>
    <w:rsid w:val="00F75755"/>
    <w:rsid w:val="00F75C3C"/>
    <w:rsid w:val="00F75CCF"/>
    <w:rsid w:val="00F75F66"/>
    <w:rsid w:val="00F75FD9"/>
    <w:rsid w:val="00F75FE7"/>
    <w:rsid w:val="00F76870"/>
    <w:rsid w:val="00F769CC"/>
    <w:rsid w:val="00F769E1"/>
    <w:rsid w:val="00F76AC7"/>
    <w:rsid w:val="00F76C80"/>
    <w:rsid w:val="00F770FB"/>
    <w:rsid w:val="00F771BF"/>
    <w:rsid w:val="00F774A0"/>
    <w:rsid w:val="00F777C4"/>
    <w:rsid w:val="00F77B3B"/>
    <w:rsid w:val="00F77BC0"/>
    <w:rsid w:val="00F77E4A"/>
    <w:rsid w:val="00F77E87"/>
    <w:rsid w:val="00F806FB"/>
    <w:rsid w:val="00F8081E"/>
    <w:rsid w:val="00F808B3"/>
    <w:rsid w:val="00F80E95"/>
    <w:rsid w:val="00F81322"/>
    <w:rsid w:val="00F8133D"/>
    <w:rsid w:val="00F81758"/>
    <w:rsid w:val="00F81D77"/>
    <w:rsid w:val="00F81E5F"/>
    <w:rsid w:val="00F81EAE"/>
    <w:rsid w:val="00F81F26"/>
    <w:rsid w:val="00F81FC1"/>
    <w:rsid w:val="00F82292"/>
    <w:rsid w:val="00F82573"/>
    <w:rsid w:val="00F82605"/>
    <w:rsid w:val="00F82814"/>
    <w:rsid w:val="00F82861"/>
    <w:rsid w:val="00F8291C"/>
    <w:rsid w:val="00F82A0F"/>
    <w:rsid w:val="00F82B97"/>
    <w:rsid w:val="00F82BBE"/>
    <w:rsid w:val="00F83003"/>
    <w:rsid w:val="00F8337A"/>
    <w:rsid w:val="00F8375A"/>
    <w:rsid w:val="00F83AE4"/>
    <w:rsid w:val="00F83B71"/>
    <w:rsid w:val="00F83BDF"/>
    <w:rsid w:val="00F83C7A"/>
    <w:rsid w:val="00F84070"/>
    <w:rsid w:val="00F8419C"/>
    <w:rsid w:val="00F842A1"/>
    <w:rsid w:val="00F84926"/>
    <w:rsid w:val="00F84AF6"/>
    <w:rsid w:val="00F84D5A"/>
    <w:rsid w:val="00F8531F"/>
    <w:rsid w:val="00F85373"/>
    <w:rsid w:val="00F853DA"/>
    <w:rsid w:val="00F85686"/>
    <w:rsid w:val="00F859AE"/>
    <w:rsid w:val="00F85A15"/>
    <w:rsid w:val="00F85E6E"/>
    <w:rsid w:val="00F85ED8"/>
    <w:rsid w:val="00F86127"/>
    <w:rsid w:val="00F863BF"/>
    <w:rsid w:val="00F86455"/>
    <w:rsid w:val="00F8666E"/>
    <w:rsid w:val="00F869FE"/>
    <w:rsid w:val="00F86BDA"/>
    <w:rsid w:val="00F86E8B"/>
    <w:rsid w:val="00F87038"/>
    <w:rsid w:val="00F874D4"/>
    <w:rsid w:val="00F875ED"/>
    <w:rsid w:val="00F8787F"/>
    <w:rsid w:val="00F87987"/>
    <w:rsid w:val="00F87BF3"/>
    <w:rsid w:val="00F90001"/>
    <w:rsid w:val="00F90292"/>
    <w:rsid w:val="00F904B5"/>
    <w:rsid w:val="00F90DA9"/>
    <w:rsid w:val="00F90F35"/>
    <w:rsid w:val="00F91100"/>
    <w:rsid w:val="00F91535"/>
    <w:rsid w:val="00F91579"/>
    <w:rsid w:val="00F91680"/>
    <w:rsid w:val="00F9184C"/>
    <w:rsid w:val="00F91A42"/>
    <w:rsid w:val="00F9220A"/>
    <w:rsid w:val="00F92762"/>
    <w:rsid w:val="00F92A3C"/>
    <w:rsid w:val="00F92CE5"/>
    <w:rsid w:val="00F933FE"/>
    <w:rsid w:val="00F93506"/>
    <w:rsid w:val="00F93895"/>
    <w:rsid w:val="00F93CE2"/>
    <w:rsid w:val="00F9407F"/>
    <w:rsid w:val="00F9473E"/>
    <w:rsid w:val="00F94A38"/>
    <w:rsid w:val="00F94E83"/>
    <w:rsid w:val="00F94F8D"/>
    <w:rsid w:val="00F95135"/>
    <w:rsid w:val="00F952E8"/>
    <w:rsid w:val="00F9551F"/>
    <w:rsid w:val="00F955CC"/>
    <w:rsid w:val="00F9586E"/>
    <w:rsid w:val="00F95978"/>
    <w:rsid w:val="00F95CD2"/>
    <w:rsid w:val="00F95DFE"/>
    <w:rsid w:val="00F96189"/>
    <w:rsid w:val="00F96268"/>
    <w:rsid w:val="00F965A0"/>
    <w:rsid w:val="00F96750"/>
    <w:rsid w:val="00F96A1F"/>
    <w:rsid w:val="00F96C24"/>
    <w:rsid w:val="00F96E1F"/>
    <w:rsid w:val="00F97081"/>
    <w:rsid w:val="00F97085"/>
    <w:rsid w:val="00F97788"/>
    <w:rsid w:val="00F97C71"/>
    <w:rsid w:val="00F97C80"/>
    <w:rsid w:val="00F97D2C"/>
    <w:rsid w:val="00FA0397"/>
    <w:rsid w:val="00FA043F"/>
    <w:rsid w:val="00FA0723"/>
    <w:rsid w:val="00FA0BEB"/>
    <w:rsid w:val="00FA0CB3"/>
    <w:rsid w:val="00FA0E3E"/>
    <w:rsid w:val="00FA14B6"/>
    <w:rsid w:val="00FA17D8"/>
    <w:rsid w:val="00FA1A81"/>
    <w:rsid w:val="00FA1B7A"/>
    <w:rsid w:val="00FA1E2B"/>
    <w:rsid w:val="00FA1F1E"/>
    <w:rsid w:val="00FA1F5E"/>
    <w:rsid w:val="00FA2487"/>
    <w:rsid w:val="00FA24E1"/>
    <w:rsid w:val="00FA293F"/>
    <w:rsid w:val="00FA389F"/>
    <w:rsid w:val="00FA3EC0"/>
    <w:rsid w:val="00FA463C"/>
    <w:rsid w:val="00FA46DE"/>
    <w:rsid w:val="00FA4966"/>
    <w:rsid w:val="00FA4E79"/>
    <w:rsid w:val="00FA56FF"/>
    <w:rsid w:val="00FA58B7"/>
    <w:rsid w:val="00FA5905"/>
    <w:rsid w:val="00FA5A9D"/>
    <w:rsid w:val="00FA5DCF"/>
    <w:rsid w:val="00FA60A2"/>
    <w:rsid w:val="00FA63A1"/>
    <w:rsid w:val="00FA6650"/>
    <w:rsid w:val="00FA666F"/>
    <w:rsid w:val="00FA6981"/>
    <w:rsid w:val="00FA6988"/>
    <w:rsid w:val="00FA6A8F"/>
    <w:rsid w:val="00FA6F5D"/>
    <w:rsid w:val="00FA71DB"/>
    <w:rsid w:val="00FA75DB"/>
    <w:rsid w:val="00FA7783"/>
    <w:rsid w:val="00FA77FA"/>
    <w:rsid w:val="00FA78B0"/>
    <w:rsid w:val="00FA7959"/>
    <w:rsid w:val="00FA79C1"/>
    <w:rsid w:val="00FA7C26"/>
    <w:rsid w:val="00FA7C3E"/>
    <w:rsid w:val="00FB009F"/>
    <w:rsid w:val="00FB0269"/>
    <w:rsid w:val="00FB03F0"/>
    <w:rsid w:val="00FB047D"/>
    <w:rsid w:val="00FB0A07"/>
    <w:rsid w:val="00FB0FE6"/>
    <w:rsid w:val="00FB1055"/>
    <w:rsid w:val="00FB114A"/>
    <w:rsid w:val="00FB1292"/>
    <w:rsid w:val="00FB12F1"/>
    <w:rsid w:val="00FB17B3"/>
    <w:rsid w:val="00FB18E8"/>
    <w:rsid w:val="00FB1DEF"/>
    <w:rsid w:val="00FB22D1"/>
    <w:rsid w:val="00FB249D"/>
    <w:rsid w:val="00FB257F"/>
    <w:rsid w:val="00FB28A1"/>
    <w:rsid w:val="00FB2D17"/>
    <w:rsid w:val="00FB2E3A"/>
    <w:rsid w:val="00FB3019"/>
    <w:rsid w:val="00FB3126"/>
    <w:rsid w:val="00FB3189"/>
    <w:rsid w:val="00FB3267"/>
    <w:rsid w:val="00FB3384"/>
    <w:rsid w:val="00FB350F"/>
    <w:rsid w:val="00FB363F"/>
    <w:rsid w:val="00FB39B4"/>
    <w:rsid w:val="00FB3C52"/>
    <w:rsid w:val="00FB4303"/>
    <w:rsid w:val="00FB46C3"/>
    <w:rsid w:val="00FB47A1"/>
    <w:rsid w:val="00FB4937"/>
    <w:rsid w:val="00FB5069"/>
    <w:rsid w:val="00FB52A1"/>
    <w:rsid w:val="00FB58D0"/>
    <w:rsid w:val="00FB59D5"/>
    <w:rsid w:val="00FB5A73"/>
    <w:rsid w:val="00FB5E08"/>
    <w:rsid w:val="00FB65E8"/>
    <w:rsid w:val="00FB6DFC"/>
    <w:rsid w:val="00FB6EBF"/>
    <w:rsid w:val="00FB6EC6"/>
    <w:rsid w:val="00FB700A"/>
    <w:rsid w:val="00FB702A"/>
    <w:rsid w:val="00FB7278"/>
    <w:rsid w:val="00FB7309"/>
    <w:rsid w:val="00FB7631"/>
    <w:rsid w:val="00FB772F"/>
    <w:rsid w:val="00FB7934"/>
    <w:rsid w:val="00FB7A74"/>
    <w:rsid w:val="00FB7E91"/>
    <w:rsid w:val="00FC05AA"/>
    <w:rsid w:val="00FC0615"/>
    <w:rsid w:val="00FC069C"/>
    <w:rsid w:val="00FC096E"/>
    <w:rsid w:val="00FC0A73"/>
    <w:rsid w:val="00FC0E1E"/>
    <w:rsid w:val="00FC11C5"/>
    <w:rsid w:val="00FC1384"/>
    <w:rsid w:val="00FC1674"/>
    <w:rsid w:val="00FC1A46"/>
    <w:rsid w:val="00FC1B6D"/>
    <w:rsid w:val="00FC1D2B"/>
    <w:rsid w:val="00FC23BB"/>
    <w:rsid w:val="00FC25E4"/>
    <w:rsid w:val="00FC2643"/>
    <w:rsid w:val="00FC291E"/>
    <w:rsid w:val="00FC30C5"/>
    <w:rsid w:val="00FC31C5"/>
    <w:rsid w:val="00FC3608"/>
    <w:rsid w:val="00FC3870"/>
    <w:rsid w:val="00FC3985"/>
    <w:rsid w:val="00FC3F01"/>
    <w:rsid w:val="00FC3F38"/>
    <w:rsid w:val="00FC43F4"/>
    <w:rsid w:val="00FC4451"/>
    <w:rsid w:val="00FC45AC"/>
    <w:rsid w:val="00FC45B3"/>
    <w:rsid w:val="00FC45C5"/>
    <w:rsid w:val="00FC469E"/>
    <w:rsid w:val="00FC469F"/>
    <w:rsid w:val="00FC48A0"/>
    <w:rsid w:val="00FC48E4"/>
    <w:rsid w:val="00FC49C8"/>
    <w:rsid w:val="00FC49D4"/>
    <w:rsid w:val="00FC4A8F"/>
    <w:rsid w:val="00FC4AB7"/>
    <w:rsid w:val="00FC4B05"/>
    <w:rsid w:val="00FC4D8C"/>
    <w:rsid w:val="00FC4F46"/>
    <w:rsid w:val="00FC4F5E"/>
    <w:rsid w:val="00FC5275"/>
    <w:rsid w:val="00FC5339"/>
    <w:rsid w:val="00FC558B"/>
    <w:rsid w:val="00FC5D9E"/>
    <w:rsid w:val="00FC5FBF"/>
    <w:rsid w:val="00FC604A"/>
    <w:rsid w:val="00FC655C"/>
    <w:rsid w:val="00FC66CE"/>
    <w:rsid w:val="00FC67A8"/>
    <w:rsid w:val="00FC68F7"/>
    <w:rsid w:val="00FC69E3"/>
    <w:rsid w:val="00FC6B79"/>
    <w:rsid w:val="00FC6DD7"/>
    <w:rsid w:val="00FC7295"/>
    <w:rsid w:val="00FC7772"/>
    <w:rsid w:val="00FC7799"/>
    <w:rsid w:val="00FC7AA7"/>
    <w:rsid w:val="00FC7D83"/>
    <w:rsid w:val="00FC7E67"/>
    <w:rsid w:val="00FD01E3"/>
    <w:rsid w:val="00FD01FA"/>
    <w:rsid w:val="00FD0A4E"/>
    <w:rsid w:val="00FD0CB3"/>
    <w:rsid w:val="00FD0D97"/>
    <w:rsid w:val="00FD0F6C"/>
    <w:rsid w:val="00FD0F8D"/>
    <w:rsid w:val="00FD1A34"/>
    <w:rsid w:val="00FD1B31"/>
    <w:rsid w:val="00FD1FE4"/>
    <w:rsid w:val="00FD2134"/>
    <w:rsid w:val="00FD2135"/>
    <w:rsid w:val="00FD217D"/>
    <w:rsid w:val="00FD2597"/>
    <w:rsid w:val="00FD26F3"/>
    <w:rsid w:val="00FD2CEF"/>
    <w:rsid w:val="00FD2D9A"/>
    <w:rsid w:val="00FD2E7A"/>
    <w:rsid w:val="00FD3655"/>
    <w:rsid w:val="00FD367E"/>
    <w:rsid w:val="00FD37AC"/>
    <w:rsid w:val="00FD40AB"/>
    <w:rsid w:val="00FD44F0"/>
    <w:rsid w:val="00FD4594"/>
    <w:rsid w:val="00FD530F"/>
    <w:rsid w:val="00FD56FA"/>
    <w:rsid w:val="00FD58DF"/>
    <w:rsid w:val="00FD5A4C"/>
    <w:rsid w:val="00FD5D84"/>
    <w:rsid w:val="00FD5DAE"/>
    <w:rsid w:val="00FD640D"/>
    <w:rsid w:val="00FD6537"/>
    <w:rsid w:val="00FD67C4"/>
    <w:rsid w:val="00FD693D"/>
    <w:rsid w:val="00FD6F07"/>
    <w:rsid w:val="00FD70BD"/>
    <w:rsid w:val="00FD74F4"/>
    <w:rsid w:val="00FD7637"/>
    <w:rsid w:val="00FD7CB3"/>
    <w:rsid w:val="00FD7F0B"/>
    <w:rsid w:val="00FD7F93"/>
    <w:rsid w:val="00FE0240"/>
    <w:rsid w:val="00FE04E2"/>
    <w:rsid w:val="00FE0527"/>
    <w:rsid w:val="00FE0687"/>
    <w:rsid w:val="00FE0B48"/>
    <w:rsid w:val="00FE0C9C"/>
    <w:rsid w:val="00FE170D"/>
    <w:rsid w:val="00FE1EE8"/>
    <w:rsid w:val="00FE1FD5"/>
    <w:rsid w:val="00FE20DF"/>
    <w:rsid w:val="00FE2459"/>
    <w:rsid w:val="00FE2681"/>
    <w:rsid w:val="00FE274A"/>
    <w:rsid w:val="00FE2AE8"/>
    <w:rsid w:val="00FE2F8B"/>
    <w:rsid w:val="00FE336E"/>
    <w:rsid w:val="00FE3948"/>
    <w:rsid w:val="00FE3A74"/>
    <w:rsid w:val="00FE3C18"/>
    <w:rsid w:val="00FE3EAA"/>
    <w:rsid w:val="00FE4061"/>
    <w:rsid w:val="00FE42E0"/>
    <w:rsid w:val="00FE448A"/>
    <w:rsid w:val="00FE4AE3"/>
    <w:rsid w:val="00FE4E18"/>
    <w:rsid w:val="00FE525F"/>
    <w:rsid w:val="00FE5775"/>
    <w:rsid w:val="00FE57F0"/>
    <w:rsid w:val="00FE6501"/>
    <w:rsid w:val="00FE6FBE"/>
    <w:rsid w:val="00FE7165"/>
    <w:rsid w:val="00FE72B5"/>
    <w:rsid w:val="00FE7669"/>
    <w:rsid w:val="00FE768C"/>
    <w:rsid w:val="00FE77F5"/>
    <w:rsid w:val="00FE782D"/>
    <w:rsid w:val="00FE7903"/>
    <w:rsid w:val="00FE7CD7"/>
    <w:rsid w:val="00FE7E05"/>
    <w:rsid w:val="00FF0049"/>
    <w:rsid w:val="00FF069F"/>
    <w:rsid w:val="00FF079F"/>
    <w:rsid w:val="00FF0B06"/>
    <w:rsid w:val="00FF0D6A"/>
    <w:rsid w:val="00FF0D6F"/>
    <w:rsid w:val="00FF0EA8"/>
    <w:rsid w:val="00FF13E9"/>
    <w:rsid w:val="00FF17C4"/>
    <w:rsid w:val="00FF1EE0"/>
    <w:rsid w:val="00FF21D9"/>
    <w:rsid w:val="00FF2335"/>
    <w:rsid w:val="00FF245B"/>
    <w:rsid w:val="00FF2B1A"/>
    <w:rsid w:val="00FF2F65"/>
    <w:rsid w:val="00FF347A"/>
    <w:rsid w:val="00FF383B"/>
    <w:rsid w:val="00FF3C61"/>
    <w:rsid w:val="00FF3D83"/>
    <w:rsid w:val="00FF3E78"/>
    <w:rsid w:val="00FF411E"/>
    <w:rsid w:val="00FF4465"/>
    <w:rsid w:val="00FF45D7"/>
    <w:rsid w:val="00FF46BB"/>
    <w:rsid w:val="00FF48D7"/>
    <w:rsid w:val="00FF49C4"/>
    <w:rsid w:val="00FF4D7A"/>
    <w:rsid w:val="00FF4FB5"/>
    <w:rsid w:val="00FF5110"/>
    <w:rsid w:val="00FF52AF"/>
    <w:rsid w:val="00FF5455"/>
    <w:rsid w:val="00FF55B3"/>
    <w:rsid w:val="00FF5786"/>
    <w:rsid w:val="00FF5CB1"/>
    <w:rsid w:val="00FF60EE"/>
    <w:rsid w:val="00FF621B"/>
    <w:rsid w:val="00FF63AB"/>
    <w:rsid w:val="00FF6644"/>
    <w:rsid w:val="00FF6646"/>
    <w:rsid w:val="00FF6C8D"/>
    <w:rsid w:val="00FF6FBC"/>
    <w:rsid w:val="00FF70AE"/>
    <w:rsid w:val="00FF7369"/>
    <w:rsid w:val="00FF77D4"/>
    <w:rsid w:val="00FF79E2"/>
    <w:rsid w:val="00FF7AD1"/>
    <w:rsid w:val="00FF7E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84321"/>
    <o:shapelayout v:ext="edit">
      <o:idmap v:ext="edit" data="1"/>
    </o:shapelayout>
  </w:shapeDefaults>
  <w:decimalSymbol w:val="."/>
  <w:listSeparator w:val=","/>
  <w14:docId w14:val="38F4E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36E9"/>
    <w:pPr>
      <w:spacing w:before="120" w:after="120" w:line="276" w:lineRule="auto"/>
    </w:pPr>
    <w:rPr>
      <w:rFonts w:ascii="Arial" w:hAnsi="Arial"/>
      <w:sz w:val="20"/>
      <w:lang w:val="en-AU"/>
    </w:rPr>
  </w:style>
  <w:style w:type="paragraph" w:styleId="Heading1">
    <w:name w:val="heading 1"/>
    <w:basedOn w:val="Normal"/>
    <w:next w:val="Normal"/>
    <w:link w:val="Heading1Char"/>
    <w:uiPriority w:val="9"/>
    <w:qFormat/>
    <w:rsid w:val="004C0BB9"/>
    <w:pPr>
      <w:keepNext/>
      <w:keepLines/>
      <w:pageBreakBefore/>
      <w:numPr>
        <w:numId w:val="68"/>
      </w:numPr>
      <w:pBdr>
        <w:bottom w:val="single" w:sz="4" w:space="1" w:color="595959" w:themeColor="text1" w:themeTint="A6"/>
      </w:pBdr>
      <w:spacing w:before="360"/>
      <w:outlineLvl w:val="0"/>
    </w:pPr>
    <w:rPr>
      <w:rFonts w:eastAsiaTheme="majorEastAsia" w:cstheme="majorBidi"/>
      <w:b/>
      <w:bCs/>
      <w:smallCaps/>
      <w:color w:val="9254A1"/>
      <w:sz w:val="32"/>
      <w:szCs w:val="36"/>
    </w:rPr>
  </w:style>
  <w:style w:type="paragraph" w:styleId="Heading2">
    <w:name w:val="heading 2"/>
    <w:aliases w:val="Values heading"/>
    <w:basedOn w:val="Normal"/>
    <w:next w:val="Normal"/>
    <w:link w:val="Heading2Char"/>
    <w:uiPriority w:val="9"/>
    <w:unhideWhenUsed/>
    <w:qFormat/>
    <w:rsid w:val="007B735E"/>
    <w:pPr>
      <w:keepNext/>
      <w:keepLines/>
      <w:widowControl w:val="0"/>
      <w:numPr>
        <w:ilvl w:val="1"/>
        <w:numId w:val="68"/>
      </w:numPr>
      <w:spacing w:before="240"/>
      <w:outlineLvl w:val="1"/>
    </w:pPr>
    <w:rPr>
      <w:rFonts w:eastAsiaTheme="majorEastAsia" w:cs="Arial"/>
      <w:b/>
      <w:bCs/>
      <w:smallCaps/>
      <w:color w:val="9254A1"/>
      <w:sz w:val="28"/>
      <w:szCs w:val="28"/>
    </w:rPr>
  </w:style>
  <w:style w:type="paragraph" w:styleId="Heading3">
    <w:name w:val="heading 3"/>
    <w:basedOn w:val="Normal"/>
    <w:link w:val="Heading3Char"/>
    <w:uiPriority w:val="9"/>
    <w:unhideWhenUsed/>
    <w:qFormat/>
    <w:rsid w:val="0028333B"/>
    <w:pPr>
      <w:widowControl w:val="0"/>
      <w:numPr>
        <w:ilvl w:val="2"/>
        <w:numId w:val="68"/>
      </w:numPr>
      <w:outlineLvl w:val="2"/>
    </w:pPr>
    <w:rPr>
      <w:rFonts w:eastAsiaTheme="majorEastAsia" w:cstheme="majorBidi"/>
      <w:b/>
      <w:bCs/>
      <w:color w:val="9254A1"/>
      <w:sz w:val="24"/>
    </w:rPr>
  </w:style>
  <w:style w:type="paragraph" w:styleId="Heading4">
    <w:name w:val="heading 4"/>
    <w:aliases w:val="Part 4&amp;6,Part 3 Prescriptions"/>
    <w:basedOn w:val="Normal"/>
    <w:link w:val="Heading4Char"/>
    <w:uiPriority w:val="9"/>
    <w:unhideWhenUsed/>
    <w:qFormat/>
    <w:rsid w:val="0022104D"/>
    <w:pPr>
      <w:widowControl w:val="0"/>
      <w:numPr>
        <w:ilvl w:val="3"/>
        <w:numId w:val="68"/>
      </w:numPr>
      <w:outlineLvl w:val="3"/>
    </w:pPr>
    <w:rPr>
      <w:rFonts w:eastAsiaTheme="majorEastAsia" w:cstheme="majorBidi"/>
      <w:bCs/>
      <w:color w:val="000000" w:themeColor="text1"/>
    </w:rPr>
  </w:style>
  <w:style w:type="paragraph" w:styleId="Heading5">
    <w:name w:val="heading 5"/>
    <w:basedOn w:val="Normal"/>
    <w:next w:val="Normal"/>
    <w:link w:val="Heading5Char"/>
    <w:uiPriority w:val="9"/>
    <w:unhideWhenUsed/>
    <w:rsid w:val="0039582A"/>
    <w:pPr>
      <w:keepNext/>
      <w:keepLines/>
      <w:numPr>
        <w:ilvl w:val="4"/>
        <w:numId w:val="68"/>
      </w:numPr>
      <w:spacing w:before="200" w:after="0"/>
      <w:outlineLvl w:val="4"/>
    </w:pPr>
    <w:rPr>
      <w:rFonts w:asciiTheme="majorHAnsi" w:eastAsiaTheme="majorEastAsia" w:hAnsiTheme="majorHAnsi" w:cstheme="majorBidi"/>
      <w:color w:val="252525" w:themeColor="text2" w:themeShade="BF"/>
    </w:rPr>
  </w:style>
  <w:style w:type="paragraph" w:styleId="Heading6">
    <w:name w:val="heading 6"/>
    <w:basedOn w:val="Normal"/>
    <w:next w:val="Normal"/>
    <w:link w:val="Heading6Char"/>
    <w:uiPriority w:val="9"/>
    <w:unhideWhenUsed/>
    <w:rsid w:val="0039582A"/>
    <w:pPr>
      <w:keepNext/>
      <w:keepLines/>
      <w:numPr>
        <w:ilvl w:val="5"/>
        <w:numId w:val="68"/>
      </w:numPr>
      <w:spacing w:before="200" w:after="0"/>
      <w:outlineLvl w:val="5"/>
    </w:pPr>
    <w:rPr>
      <w:rFonts w:asciiTheme="majorHAnsi" w:eastAsiaTheme="majorEastAsia" w:hAnsiTheme="majorHAnsi" w:cstheme="majorBidi"/>
      <w:i/>
      <w:iCs/>
      <w:color w:val="252525" w:themeColor="text2" w:themeShade="BF"/>
    </w:rPr>
  </w:style>
  <w:style w:type="paragraph" w:styleId="Heading7">
    <w:name w:val="heading 7"/>
    <w:basedOn w:val="Normal"/>
    <w:next w:val="Normal"/>
    <w:link w:val="Heading7Char"/>
    <w:uiPriority w:val="9"/>
    <w:unhideWhenUsed/>
    <w:rsid w:val="0039582A"/>
    <w:pPr>
      <w:keepNext/>
      <w:keepLines/>
      <w:numPr>
        <w:ilvl w:val="6"/>
        <w:numId w:val="6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39582A"/>
    <w:pPr>
      <w:keepNext/>
      <w:keepLines/>
      <w:numPr>
        <w:ilvl w:val="7"/>
        <w:numId w:val="68"/>
      </w:numPr>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unhideWhenUsed/>
    <w:rsid w:val="0039582A"/>
    <w:pPr>
      <w:keepNext/>
      <w:keepLines/>
      <w:numPr>
        <w:ilvl w:val="8"/>
        <w:numId w:val="68"/>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39582A"/>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39582A"/>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rsid w:val="0039582A"/>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39582A"/>
    <w:rPr>
      <w:color w:val="5A5A5A" w:themeColor="text1" w:themeTint="A5"/>
      <w:spacing w:val="10"/>
    </w:rPr>
  </w:style>
  <w:style w:type="character" w:customStyle="1" w:styleId="Heading1Char">
    <w:name w:val="Heading 1 Char"/>
    <w:basedOn w:val="DefaultParagraphFont"/>
    <w:link w:val="Heading1"/>
    <w:uiPriority w:val="9"/>
    <w:rsid w:val="00160F74"/>
    <w:rPr>
      <w:rFonts w:ascii="Arial" w:eastAsiaTheme="majorEastAsia" w:hAnsi="Arial" w:cstheme="majorBidi"/>
      <w:b/>
      <w:bCs/>
      <w:smallCaps/>
      <w:color w:val="9254A1"/>
      <w:sz w:val="32"/>
      <w:szCs w:val="36"/>
      <w:lang w:val="en-AU"/>
    </w:rPr>
  </w:style>
  <w:style w:type="character" w:customStyle="1" w:styleId="Heading2Char">
    <w:name w:val="Heading 2 Char"/>
    <w:aliases w:val="Values heading Char"/>
    <w:basedOn w:val="DefaultParagraphFont"/>
    <w:link w:val="Heading2"/>
    <w:uiPriority w:val="9"/>
    <w:rsid w:val="007B735E"/>
    <w:rPr>
      <w:rFonts w:ascii="Arial" w:eastAsiaTheme="majorEastAsia" w:hAnsi="Arial" w:cs="Arial"/>
      <w:b/>
      <w:bCs/>
      <w:smallCaps/>
      <w:color w:val="9254A1"/>
      <w:sz w:val="28"/>
      <w:szCs w:val="28"/>
      <w:lang w:val="en-AU"/>
    </w:rPr>
  </w:style>
  <w:style w:type="character" w:customStyle="1" w:styleId="Heading3Char">
    <w:name w:val="Heading 3 Char"/>
    <w:basedOn w:val="DefaultParagraphFont"/>
    <w:link w:val="Heading3"/>
    <w:uiPriority w:val="9"/>
    <w:rsid w:val="0028333B"/>
    <w:rPr>
      <w:rFonts w:ascii="Arial" w:eastAsiaTheme="majorEastAsia" w:hAnsi="Arial" w:cstheme="majorBidi"/>
      <w:b/>
      <w:bCs/>
      <w:color w:val="9254A1"/>
      <w:sz w:val="24"/>
      <w:lang w:val="en-AU"/>
    </w:rPr>
  </w:style>
  <w:style w:type="character" w:customStyle="1" w:styleId="Heading4Char">
    <w:name w:val="Heading 4 Char"/>
    <w:aliases w:val="Part 4&amp;6 Char,Part 3 Prescriptions Char"/>
    <w:basedOn w:val="DefaultParagraphFont"/>
    <w:link w:val="Heading4"/>
    <w:uiPriority w:val="9"/>
    <w:rsid w:val="0022104D"/>
    <w:rPr>
      <w:rFonts w:ascii="Arial" w:eastAsiaTheme="majorEastAsia" w:hAnsi="Arial" w:cstheme="majorBidi"/>
      <w:bCs/>
      <w:color w:val="000000" w:themeColor="text1"/>
      <w:sz w:val="20"/>
      <w:lang w:val="en-AU"/>
    </w:rPr>
  </w:style>
  <w:style w:type="character" w:customStyle="1" w:styleId="Heading5Char">
    <w:name w:val="Heading 5 Char"/>
    <w:basedOn w:val="DefaultParagraphFont"/>
    <w:link w:val="Heading5"/>
    <w:uiPriority w:val="9"/>
    <w:rsid w:val="0039582A"/>
    <w:rPr>
      <w:rFonts w:asciiTheme="majorHAnsi" w:eastAsiaTheme="majorEastAsia" w:hAnsiTheme="majorHAnsi" w:cstheme="majorBidi"/>
      <w:color w:val="252525" w:themeColor="text2" w:themeShade="BF"/>
      <w:sz w:val="20"/>
      <w:lang w:val="en-AU"/>
    </w:rPr>
  </w:style>
  <w:style w:type="character" w:customStyle="1" w:styleId="Heading6Char">
    <w:name w:val="Heading 6 Char"/>
    <w:basedOn w:val="DefaultParagraphFont"/>
    <w:link w:val="Heading6"/>
    <w:uiPriority w:val="9"/>
    <w:rsid w:val="0039582A"/>
    <w:rPr>
      <w:rFonts w:asciiTheme="majorHAnsi" w:eastAsiaTheme="majorEastAsia" w:hAnsiTheme="majorHAnsi" w:cstheme="majorBidi"/>
      <w:i/>
      <w:iCs/>
      <w:color w:val="252525" w:themeColor="text2" w:themeShade="BF"/>
      <w:sz w:val="20"/>
      <w:lang w:val="en-AU"/>
    </w:rPr>
  </w:style>
  <w:style w:type="character" w:customStyle="1" w:styleId="Heading7Char">
    <w:name w:val="Heading 7 Char"/>
    <w:basedOn w:val="DefaultParagraphFont"/>
    <w:link w:val="Heading7"/>
    <w:uiPriority w:val="9"/>
    <w:rsid w:val="0039582A"/>
    <w:rPr>
      <w:rFonts w:asciiTheme="majorHAnsi" w:eastAsiaTheme="majorEastAsia" w:hAnsiTheme="majorHAnsi" w:cstheme="majorBidi"/>
      <w:i/>
      <w:iCs/>
      <w:color w:val="404040" w:themeColor="text1" w:themeTint="BF"/>
      <w:sz w:val="20"/>
      <w:lang w:val="en-AU"/>
    </w:rPr>
  </w:style>
  <w:style w:type="character" w:customStyle="1" w:styleId="Heading8Char">
    <w:name w:val="Heading 8 Char"/>
    <w:basedOn w:val="DefaultParagraphFont"/>
    <w:link w:val="Heading8"/>
    <w:uiPriority w:val="9"/>
    <w:rsid w:val="0039582A"/>
    <w:rPr>
      <w:rFonts w:asciiTheme="majorHAnsi" w:eastAsiaTheme="majorEastAsia" w:hAnsiTheme="majorHAnsi" w:cstheme="majorBidi"/>
      <w:color w:val="404040" w:themeColor="text1" w:themeTint="BF"/>
      <w:sz w:val="20"/>
      <w:szCs w:val="20"/>
      <w:lang w:val="en-AU"/>
    </w:rPr>
  </w:style>
  <w:style w:type="character" w:customStyle="1" w:styleId="Heading9Char">
    <w:name w:val="Heading 9 Char"/>
    <w:basedOn w:val="DefaultParagraphFont"/>
    <w:link w:val="Heading9"/>
    <w:uiPriority w:val="9"/>
    <w:rsid w:val="0039582A"/>
    <w:rPr>
      <w:rFonts w:asciiTheme="majorHAnsi" w:eastAsiaTheme="majorEastAsia" w:hAnsiTheme="majorHAnsi" w:cstheme="majorBidi"/>
      <w:i/>
      <w:iCs/>
      <w:color w:val="404040" w:themeColor="text1" w:themeTint="BF"/>
      <w:sz w:val="20"/>
      <w:szCs w:val="20"/>
      <w:lang w:val="en-AU"/>
    </w:rPr>
  </w:style>
  <w:style w:type="character" w:styleId="SubtleEmphasis">
    <w:name w:val="Subtle Emphasis"/>
    <w:basedOn w:val="DefaultParagraphFont"/>
    <w:uiPriority w:val="19"/>
    <w:rsid w:val="0039582A"/>
    <w:rPr>
      <w:i/>
      <w:iCs/>
      <w:color w:val="404040" w:themeColor="text1" w:themeTint="BF"/>
    </w:rPr>
  </w:style>
  <w:style w:type="character" w:styleId="Emphasis">
    <w:name w:val="Emphasis"/>
    <w:basedOn w:val="DefaultParagraphFont"/>
    <w:uiPriority w:val="20"/>
    <w:rsid w:val="0039582A"/>
    <w:rPr>
      <w:i/>
      <w:iCs/>
      <w:color w:val="auto"/>
    </w:rPr>
  </w:style>
  <w:style w:type="character" w:styleId="IntenseEmphasis">
    <w:name w:val="Intense Emphasis"/>
    <w:basedOn w:val="DefaultParagraphFont"/>
    <w:uiPriority w:val="21"/>
    <w:rsid w:val="0039582A"/>
    <w:rPr>
      <w:b/>
      <w:bCs/>
      <w:i/>
      <w:iCs/>
      <w:caps/>
    </w:rPr>
  </w:style>
  <w:style w:type="character" w:styleId="Strong">
    <w:name w:val="Strong"/>
    <w:basedOn w:val="DefaultParagraphFont"/>
    <w:uiPriority w:val="22"/>
    <w:rsid w:val="0039582A"/>
    <w:rPr>
      <w:b/>
      <w:bCs/>
      <w:color w:val="000000" w:themeColor="text1"/>
    </w:rPr>
  </w:style>
  <w:style w:type="paragraph" w:styleId="Quote">
    <w:name w:val="Quote"/>
    <w:basedOn w:val="Normal"/>
    <w:next w:val="Normal"/>
    <w:link w:val="QuoteChar"/>
    <w:uiPriority w:val="29"/>
    <w:rsid w:val="0039582A"/>
    <w:pPr>
      <w:spacing w:before="160"/>
      <w:ind w:left="720" w:right="720"/>
    </w:pPr>
    <w:rPr>
      <w:i/>
      <w:iCs/>
      <w:color w:val="000000" w:themeColor="text1"/>
    </w:rPr>
  </w:style>
  <w:style w:type="character" w:customStyle="1" w:styleId="QuoteChar">
    <w:name w:val="Quote Char"/>
    <w:basedOn w:val="DefaultParagraphFont"/>
    <w:link w:val="Quote"/>
    <w:uiPriority w:val="29"/>
    <w:rsid w:val="0039582A"/>
    <w:rPr>
      <w:i/>
      <w:iCs/>
      <w:color w:val="000000" w:themeColor="text1"/>
    </w:rPr>
  </w:style>
  <w:style w:type="paragraph" w:styleId="IntenseQuote">
    <w:name w:val="Intense Quote"/>
    <w:basedOn w:val="Normal"/>
    <w:next w:val="Normal"/>
    <w:link w:val="IntenseQuoteChar"/>
    <w:uiPriority w:val="30"/>
    <w:rsid w:val="0039582A"/>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39582A"/>
    <w:rPr>
      <w:color w:val="000000" w:themeColor="text1"/>
      <w:shd w:val="clear" w:color="auto" w:fill="F2F2F2" w:themeFill="background1" w:themeFillShade="F2"/>
    </w:rPr>
  </w:style>
  <w:style w:type="character" w:styleId="SubtleReference">
    <w:name w:val="Subtle Reference"/>
    <w:basedOn w:val="DefaultParagraphFont"/>
    <w:uiPriority w:val="31"/>
    <w:rsid w:val="0039582A"/>
    <w:rPr>
      <w:smallCaps/>
      <w:color w:val="404040" w:themeColor="text1" w:themeTint="BF"/>
      <w:u w:val="single" w:color="7F7F7F" w:themeColor="text1" w:themeTint="80"/>
    </w:rPr>
  </w:style>
  <w:style w:type="character" w:styleId="IntenseReference">
    <w:name w:val="Intense Reference"/>
    <w:basedOn w:val="DefaultParagraphFont"/>
    <w:uiPriority w:val="32"/>
    <w:rsid w:val="0039582A"/>
    <w:rPr>
      <w:b/>
      <w:bCs/>
      <w:smallCaps/>
      <w:u w:val="single"/>
    </w:rPr>
  </w:style>
  <w:style w:type="character" w:styleId="BookTitle">
    <w:name w:val="Book Title"/>
    <w:basedOn w:val="DefaultParagraphFont"/>
    <w:uiPriority w:val="33"/>
    <w:rsid w:val="0039582A"/>
    <w:rPr>
      <w:b w:val="0"/>
      <w:bCs w:val="0"/>
      <w:smallCaps/>
      <w:spacing w:val="5"/>
    </w:rPr>
  </w:style>
  <w:style w:type="paragraph" w:styleId="Caption">
    <w:name w:val="caption"/>
    <w:basedOn w:val="Normal"/>
    <w:next w:val="Normal"/>
    <w:uiPriority w:val="35"/>
    <w:unhideWhenUsed/>
    <w:rsid w:val="0039582A"/>
    <w:pPr>
      <w:spacing w:after="200" w:line="240" w:lineRule="auto"/>
    </w:pPr>
    <w:rPr>
      <w:i/>
      <w:iCs/>
      <w:color w:val="323232" w:themeColor="text2"/>
      <w:sz w:val="18"/>
      <w:szCs w:val="18"/>
    </w:rPr>
  </w:style>
  <w:style w:type="paragraph" w:styleId="TOCHeading">
    <w:name w:val="TOC Heading"/>
    <w:basedOn w:val="Heading1"/>
    <w:next w:val="Normal"/>
    <w:uiPriority w:val="39"/>
    <w:unhideWhenUsed/>
    <w:qFormat/>
    <w:rsid w:val="00A37C7D"/>
    <w:pPr>
      <w:widowControl w:val="0"/>
      <w:numPr>
        <w:numId w:val="0"/>
      </w:numPr>
      <w:ind w:left="1418" w:hanging="1418"/>
      <w:outlineLvl w:val="9"/>
    </w:pPr>
    <w:rPr>
      <w:rFonts w:cs="Arial"/>
      <w:color w:val="9F87B7" w:themeColor="accent5" w:themeTint="99"/>
      <w:sz w:val="36"/>
    </w:rPr>
  </w:style>
  <w:style w:type="paragraph" w:styleId="NoSpacing">
    <w:name w:val="No Spacing"/>
    <w:uiPriority w:val="1"/>
    <w:rsid w:val="0039582A"/>
    <w:pPr>
      <w:spacing w:after="0" w:line="240" w:lineRule="auto"/>
    </w:pPr>
  </w:style>
  <w:style w:type="paragraph" w:styleId="ListParagraph">
    <w:name w:val="List Paragraph"/>
    <w:basedOn w:val="Normal"/>
    <w:link w:val="ListParagraphChar"/>
    <w:uiPriority w:val="34"/>
    <w:rsid w:val="00044F5F"/>
    <w:pPr>
      <w:ind w:left="720"/>
    </w:pPr>
  </w:style>
  <w:style w:type="paragraph" w:styleId="ListBullet">
    <w:name w:val="List Bullet"/>
    <w:basedOn w:val="Normal"/>
    <w:link w:val="ListBulletChar"/>
    <w:uiPriority w:val="99"/>
    <w:unhideWhenUsed/>
    <w:rsid w:val="006D71C1"/>
    <w:pPr>
      <w:contextualSpacing/>
    </w:pPr>
  </w:style>
  <w:style w:type="paragraph" w:styleId="ListNumber">
    <w:name w:val="List Number"/>
    <w:basedOn w:val="Normal"/>
    <w:uiPriority w:val="99"/>
    <w:rsid w:val="0036794E"/>
    <w:pPr>
      <w:contextualSpacing/>
    </w:pPr>
  </w:style>
  <w:style w:type="table" w:styleId="TableGrid">
    <w:name w:val="Table Grid"/>
    <w:basedOn w:val="TableNormal"/>
    <w:uiPriority w:val="59"/>
    <w:rsid w:val="007F42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057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5718"/>
    <w:rPr>
      <w:rFonts w:ascii="Tahoma" w:hAnsi="Tahoma" w:cs="Tahoma"/>
      <w:sz w:val="16"/>
      <w:szCs w:val="16"/>
    </w:rPr>
  </w:style>
  <w:style w:type="paragraph" w:styleId="Header">
    <w:name w:val="header"/>
    <w:basedOn w:val="Normal"/>
    <w:link w:val="HeaderChar"/>
    <w:unhideWhenUsed/>
    <w:rsid w:val="00105718"/>
    <w:pPr>
      <w:tabs>
        <w:tab w:val="center" w:pos="4513"/>
        <w:tab w:val="right" w:pos="9026"/>
      </w:tabs>
      <w:spacing w:after="0" w:line="240" w:lineRule="auto"/>
    </w:pPr>
  </w:style>
  <w:style w:type="character" w:customStyle="1" w:styleId="HeaderChar">
    <w:name w:val="Header Char"/>
    <w:basedOn w:val="DefaultParagraphFont"/>
    <w:link w:val="Header"/>
    <w:rsid w:val="00105718"/>
  </w:style>
  <w:style w:type="paragraph" w:styleId="Footer">
    <w:name w:val="footer"/>
    <w:basedOn w:val="Normal"/>
    <w:link w:val="FooterChar"/>
    <w:uiPriority w:val="99"/>
    <w:unhideWhenUsed/>
    <w:qFormat/>
    <w:rsid w:val="0010571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5718"/>
  </w:style>
  <w:style w:type="paragraph" w:customStyle="1" w:styleId="Heading1-nonumbering">
    <w:name w:val="Heading 1 - no numbering"/>
    <w:basedOn w:val="Heading1"/>
    <w:next w:val="Normal"/>
    <w:link w:val="Heading1-nonumberingChar"/>
    <w:rsid w:val="0028566A"/>
    <w:pPr>
      <w:widowControl w:val="0"/>
      <w:pBdr>
        <w:bottom w:val="none" w:sz="0" w:space="0" w:color="auto"/>
      </w:pBdr>
      <w:ind w:left="0" w:firstLine="0"/>
    </w:pPr>
    <w:rPr>
      <w:color w:val="9F87B7" w:themeColor="accent5" w:themeTint="99"/>
    </w:rPr>
  </w:style>
  <w:style w:type="paragraph" w:styleId="TOC1">
    <w:name w:val="toc 1"/>
    <w:basedOn w:val="Normal"/>
    <w:next w:val="Normal"/>
    <w:autoRedefine/>
    <w:uiPriority w:val="39"/>
    <w:unhideWhenUsed/>
    <w:rsid w:val="00B57123"/>
    <w:pPr>
      <w:tabs>
        <w:tab w:val="left" w:pos="440"/>
        <w:tab w:val="left" w:pos="880"/>
        <w:tab w:val="right" w:leader="dot" w:pos="9639"/>
      </w:tabs>
      <w:spacing w:after="100"/>
      <w:jc w:val="right"/>
    </w:pPr>
  </w:style>
  <w:style w:type="character" w:customStyle="1" w:styleId="Heading1-nonumberingChar">
    <w:name w:val="Heading 1 - no numbering Char"/>
    <w:basedOn w:val="Heading1Char"/>
    <w:link w:val="Heading1-nonumbering"/>
    <w:rsid w:val="0028566A"/>
    <w:rPr>
      <w:rFonts w:ascii="Arial" w:eastAsiaTheme="majorEastAsia" w:hAnsi="Arial" w:cstheme="majorBidi"/>
      <w:b/>
      <w:bCs/>
      <w:smallCaps/>
      <w:color w:val="9F87B7" w:themeColor="accent5" w:themeTint="99"/>
      <w:sz w:val="32"/>
      <w:szCs w:val="36"/>
      <w:lang w:val="en-AU"/>
    </w:rPr>
  </w:style>
  <w:style w:type="paragraph" w:styleId="TOC2">
    <w:name w:val="toc 2"/>
    <w:basedOn w:val="Normal"/>
    <w:next w:val="Normal"/>
    <w:autoRedefine/>
    <w:uiPriority w:val="39"/>
    <w:unhideWhenUsed/>
    <w:rsid w:val="007D7AFA"/>
    <w:pPr>
      <w:tabs>
        <w:tab w:val="left" w:pos="880"/>
        <w:tab w:val="right" w:leader="dot" w:pos="9737"/>
      </w:tabs>
      <w:spacing w:after="100"/>
      <w:ind w:left="221"/>
      <w:jc w:val="right"/>
    </w:pPr>
  </w:style>
  <w:style w:type="paragraph" w:styleId="TOC3">
    <w:name w:val="toc 3"/>
    <w:basedOn w:val="Normal"/>
    <w:next w:val="Normal"/>
    <w:autoRedefine/>
    <w:uiPriority w:val="39"/>
    <w:unhideWhenUsed/>
    <w:rsid w:val="00E507CA"/>
    <w:pPr>
      <w:tabs>
        <w:tab w:val="left" w:pos="1320"/>
        <w:tab w:val="right" w:leader="dot" w:pos="9737"/>
      </w:tabs>
      <w:spacing w:after="100"/>
      <w:ind w:left="440"/>
    </w:pPr>
  </w:style>
  <w:style w:type="character" w:styleId="Hyperlink">
    <w:name w:val="Hyperlink"/>
    <w:basedOn w:val="DefaultParagraphFont"/>
    <w:uiPriority w:val="99"/>
    <w:unhideWhenUsed/>
    <w:rsid w:val="0028566A"/>
    <w:rPr>
      <w:color w:val="6B9F25" w:themeColor="hyperlink"/>
      <w:u w:val="single"/>
    </w:rPr>
  </w:style>
  <w:style w:type="character" w:styleId="PlaceholderText">
    <w:name w:val="Placeholder Text"/>
    <w:basedOn w:val="DefaultParagraphFont"/>
    <w:uiPriority w:val="99"/>
    <w:semiHidden/>
    <w:rsid w:val="00DC188F"/>
    <w:rPr>
      <w:color w:val="808080"/>
    </w:rPr>
  </w:style>
  <w:style w:type="paragraph" w:styleId="PlainText">
    <w:name w:val="Plain Text"/>
    <w:basedOn w:val="Normal"/>
    <w:link w:val="PlainTextChar"/>
    <w:uiPriority w:val="99"/>
    <w:unhideWhenUsed/>
    <w:rsid w:val="001A5B90"/>
    <w:pPr>
      <w:spacing w:after="0" w:line="240" w:lineRule="auto"/>
    </w:pPr>
    <w:rPr>
      <w:rFonts w:ascii="Consolas" w:eastAsia="Calibri" w:hAnsi="Consolas" w:cs="Times New Roman"/>
      <w:sz w:val="21"/>
      <w:szCs w:val="21"/>
      <w:lang w:eastAsia="en-US"/>
    </w:rPr>
  </w:style>
  <w:style w:type="character" w:customStyle="1" w:styleId="PlainTextChar">
    <w:name w:val="Plain Text Char"/>
    <w:basedOn w:val="DefaultParagraphFont"/>
    <w:link w:val="PlainText"/>
    <w:uiPriority w:val="99"/>
    <w:rsid w:val="001A5B90"/>
    <w:rPr>
      <w:rFonts w:ascii="Consolas" w:eastAsia="Calibri" w:hAnsi="Consolas" w:cs="Times New Roman"/>
      <w:sz w:val="21"/>
      <w:szCs w:val="21"/>
      <w:lang w:val="en-AU" w:eastAsia="en-US"/>
    </w:rPr>
  </w:style>
  <w:style w:type="character" w:styleId="CommentReference">
    <w:name w:val="annotation reference"/>
    <w:basedOn w:val="DefaultParagraphFont"/>
    <w:uiPriority w:val="99"/>
    <w:semiHidden/>
    <w:unhideWhenUsed/>
    <w:rsid w:val="001A5B90"/>
    <w:rPr>
      <w:sz w:val="16"/>
      <w:szCs w:val="16"/>
    </w:rPr>
  </w:style>
  <w:style w:type="paragraph" w:styleId="CommentText">
    <w:name w:val="annotation text"/>
    <w:basedOn w:val="Normal"/>
    <w:link w:val="CommentTextChar"/>
    <w:uiPriority w:val="99"/>
    <w:unhideWhenUsed/>
    <w:rsid w:val="001A5B90"/>
    <w:pPr>
      <w:spacing w:line="240" w:lineRule="auto"/>
    </w:pPr>
    <w:rPr>
      <w:szCs w:val="20"/>
    </w:rPr>
  </w:style>
  <w:style w:type="character" w:customStyle="1" w:styleId="CommentTextChar">
    <w:name w:val="Comment Text Char"/>
    <w:basedOn w:val="DefaultParagraphFont"/>
    <w:link w:val="CommentText"/>
    <w:uiPriority w:val="99"/>
    <w:rsid w:val="001A5B90"/>
    <w:rPr>
      <w:rFonts w:ascii="Arial" w:hAnsi="Arial"/>
      <w:sz w:val="20"/>
      <w:szCs w:val="20"/>
      <w:lang w:val="en-AU"/>
    </w:rPr>
  </w:style>
  <w:style w:type="paragraph" w:styleId="FootnoteText">
    <w:name w:val="footnote text"/>
    <w:basedOn w:val="Normal"/>
    <w:link w:val="FootnoteTextChar"/>
    <w:uiPriority w:val="99"/>
    <w:semiHidden/>
    <w:unhideWhenUsed/>
    <w:qFormat/>
    <w:rsid w:val="001A5B90"/>
    <w:pPr>
      <w:spacing w:after="0" w:line="240" w:lineRule="auto"/>
    </w:pPr>
    <w:rPr>
      <w:szCs w:val="20"/>
    </w:rPr>
  </w:style>
  <w:style w:type="character" w:customStyle="1" w:styleId="FootnoteTextChar">
    <w:name w:val="Footnote Text Char"/>
    <w:basedOn w:val="DefaultParagraphFont"/>
    <w:link w:val="FootnoteText"/>
    <w:uiPriority w:val="99"/>
    <w:semiHidden/>
    <w:rsid w:val="001A5B90"/>
    <w:rPr>
      <w:rFonts w:ascii="Arial" w:hAnsi="Arial"/>
      <w:sz w:val="20"/>
      <w:szCs w:val="20"/>
      <w:lang w:val="en-AU"/>
    </w:rPr>
  </w:style>
  <w:style w:type="character" w:styleId="FootnoteReference">
    <w:name w:val="footnote reference"/>
    <w:basedOn w:val="DefaultParagraphFont"/>
    <w:uiPriority w:val="99"/>
    <w:semiHidden/>
    <w:unhideWhenUsed/>
    <w:rsid w:val="001A5B90"/>
    <w:rPr>
      <w:vertAlign w:val="superscript"/>
    </w:rPr>
  </w:style>
  <w:style w:type="paragraph" w:customStyle="1" w:styleId="ManPlanBodyNumberedlist">
    <w:name w:val="Man Plan Body Numbered list"/>
    <w:basedOn w:val="Normal"/>
    <w:next w:val="Normal"/>
    <w:link w:val="ManPlanBodyNumberedlistChar"/>
    <w:rsid w:val="00AE286C"/>
    <w:pPr>
      <w:numPr>
        <w:numId w:val="1"/>
      </w:numPr>
      <w:spacing w:after="200"/>
    </w:pPr>
    <w:rPr>
      <w:rFonts w:eastAsia="Calibri" w:cs="Times New Roman"/>
      <w:lang w:eastAsia="en-US"/>
    </w:rPr>
  </w:style>
  <w:style w:type="character" w:customStyle="1" w:styleId="ManPlanBodyNumberedlistChar">
    <w:name w:val="Man Plan Body Numbered list Char"/>
    <w:link w:val="ManPlanBodyNumberedlist"/>
    <w:rsid w:val="00AE286C"/>
    <w:rPr>
      <w:rFonts w:ascii="Arial" w:eastAsia="Calibri" w:hAnsi="Arial" w:cs="Times New Roman"/>
      <w:sz w:val="20"/>
      <w:lang w:val="en-AU" w:eastAsia="en-US"/>
    </w:rPr>
  </w:style>
  <w:style w:type="paragraph" w:styleId="CommentSubject">
    <w:name w:val="annotation subject"/>
    <w:basedOn w:val="CommentText"/>
    <w:next w:val="CommentText"/>
    <w:link w:val="CommentSubjectChar"/>
    <w:uiPriority w:val="99"/>
    <w:semiHidden/>
    <w:unhideWhenUsed/>
    <w:rsid w:val="00AE286C"/>
    <w:rPr>
      <w:b/>
      <w:bCs/>
    </w:rPr>
  </w:style>
  <w:style w:type="character" w:customStyle="1" w:styleId="CommentSubjectChar">
    <w:name w:val="Comment Subject Char"/>
    <w:basedOn w:val="CommentTextChar"/>
    <w:link w:val="CommentSubject"/>
    <w:uiPriority w:val="99"/>
    <w:semiHidden/>
    <w:rsid w:val="00AE286C"/>
    <w:rPr>
      <w:rFonts w:ascii="Arial" w:hAnsi="Arial"/>
      <w:b/>
      <w:bCs/>
      <w:sz w:val="20"/>
      <w:szCs w:val="20"/>
      <w:lang w:val="en-AU"/>
    </w:rPr>
  </w:style>
  <w:style w:type="paragraph" w:styleId="Revision">
    <w:name w:val="Revision"/>
    <w:hidden/>
    <w:uiPriority w:val="99"/>
    <w:semiHidden/>
    <w:rsid w:val="00AE286C"/>
    <w:pPr>
      <w:spacing w:after="0" w:line="240" w:lineRule="auto"/>
    </w:pPr>
  </w:style>
  <w:style w:type="paragraph" w:customStyle="1" w:styleId="PartTitle">
    <w:name w:val="Part Title"/>
    <w:basedOn w:val="Normal"/>
    <w:rsid w:val="00820236"/>
  </w:style>
  <w:style w:type="paragraph" w:customStyle="1" w:styleId="Part3-Heading1">
    <w:name w:val="Part 3 - Heading 1"/>
    <w:basedOn w:val="Heading2"/>
    <w:link w:val="Part3-Heading1Char"/>
    <w:rsid w:val="00820236"/>
    <w:pPr>
      <w:numPr>
        <w:ilvl w:val="0"/>
        <w:numId w:val="0"/>
      </w:numPr>
      <w:ind w:left="576" w:hanging="576"/>
    </w:pPr>
    <w:rPr>
      <w:rFonts w:asciiTheme="minorHAnsi" w:hAnsiTheme="minorHAnsi"/>
      <w:sz w:val="36"/>
      <w:szCs w:val="36"/>
    </w:rPr>
  </w:style>
  <w:style w:type="paragraph" w:customStyle="1" w:styleId="Part3-Heading2">
    <w:name w:val="Part 3 - Heading 2"/>
    <w:basedOn w:val="Part3-Heading1"/>
    <w:link w:val="Part3-Heading2Char"/>
    <w:rsid w:val="00820236"/>
    <w:rPr>
      <w:sz w:val="28"/>
      <w:szCs w:val="28"/>
    </w:rPr>
  </w:style>
  <w:style w:type="paragraph" w:customStyle="1" w:styleId="Part3-Heading3">
    <w:name w:val="Part 3 - Heading 3"/>
    <w:basedOn w:val="Normal"/>
    <w:rsid w:val="00820236"/>
    <w:rPr>
      <w:b/>
      <w:sz w:val="28"/>
      <w:szCs w:val="28"/>
    </w:rPr>
  </w:style>
  <w:style w:type="paragraph" w:customStyle="1" w:styleId="Part46-Heading4">
    <w:name w:val="Part 4&amp;6 - Heading 4"/>
    <w:basedOn w:val="PartTitle"/>
    <w:rsid w:val="00BB53D4"/>
    <w:pPr>
      <w:widowControl w:val="0"/>
      <w:spacing w:before="144" w:after="144"/>
    </w:pPr>
    <w:rPr>
      <w:b/>
      <w:color w:val="9254A1"/>
    </w:rPr>
  </w:style>
  <w:style w:type="paragraph" w:customStyle="1" w:styleId="Part3-prescriptionnumbers">
    <w:name w:val="Part 3 - prescription numbers"/>
    <w:basedOn w:val="Heading3"/>
    <w:rsid w:val="00820236"/>
    <w:rPr>
      <w:rFonts w:asciiTheme="minorHAnsi" w:hAnsiTheme="minorHAnsi"/>
      <w:b w:val="0"/>
    </w:rPr>
  </w:style>
  <w:style w:type="paragraph" w:customStyle="1" w:styleId="Part3sub-prescriptionsletters">
    <w:name w:val="Part 3 sub-prescriptions (letters)"/>
    <w:basedOn w:val="ListParagraph"/>
    <w:rsid w:val="00820236"/>
    <w:pPr>
      <w:numPr>
        <w:numId w:val="2"/>
      </w:numPr>
    </w:pPr>
  </w:style>
  <w:style w:type="paragraph" w:customStyle="1" w:styleId="Part3-continuedpoint">
    <w:name w:val="Part 3 - continued point"/>
    <w:basedOn w:val="Normal"/>
    <w:rsid w:val="00820236"/>
    <w:pPr>
      <w:ind w:left="708"/>
    </w:pPr>
  </w:style>
  <w:style w:type="paragraph" w:styleId="List">
    <w:name w:val="List"/>
    <w:basedOn w:val="Normal"/>
    <w:uiPriority w:val="99"/>
    <w:semiHidden/>
    <w:unhideWhenUsed/>
    <w:rsid w:val="00820236"/>
    <w:pPr>
      <w:ind w:left="283" w:hanging="283"/>
      <w:contextualSpacing/>
    </w:pPr>
  </w:style>
  <w:style w:type="paragraph" w:customStyle="1" w:styleId="Part3-draftingnote">
    <w:name w:val="Part 3 - drafting note"/>
    <w:basedOn w:val="Normal"/>
    <w:rsid w:val="00820236"/>
    <w:pPr>
      <w:spacing w:beforeLines="60" w:afterLines="60"/>
    </w:pPr>
    <w:rPr>
      <w:color w:val="FF0000"/>
    </w:rPr>
  </w:style>
  <w:style w:type="numbering" w:customStyle="1" w:styleId="KeyPoints">
    <w:name w:val="Key Points"/>
    <w:basedOn w:val="NoList"/>
    <w:uiPriority w:val="99"/>
    <w:rsid w:val="004F65F7"/>
    <w:pPr>
      <w:numPr>
        <w:numId w:val="2"/>
      </w:numPr>
    </w:pPr>
  </w:style>
  <w:style w:type="numbering" w:customStyle="1" w:styleId="BulletList">
    <w:name w:val="Bullet List"/>
    <w:uiPriority w:val="99"/>
    <w:rsid w:val="004F65F7"/>
    <w:pPr>
      <w:numPr>
        <w:numId w:val="3"/>
      </w:numPr>
    </w:pPr>
  </w:style>
  <w:style w:type="paragraph" w:styleId="ListBullet2">
    <w:name w:val="List Bullet 2"/>
    <w:basedOn w:val="Normal"/>
    <w:uiPriority w:val="99"/>
    <w:unhideWhenUsed/>
    <w:rsid w:val="004F65F7"/>
    <w:pPr>
      <w:spacing w:after="200"/>
      <w:ind w:left="737" w:hanging="368"/>
    </w:pPr>
    <w:rPr>
      <w:rFonts w:eastAsia="Calibri" w:cs="Times New Roman"/>
      <w:lang w:eastAsia="en-US"/>
    </w:rPr>
  </w:style>
  <w:style w:type="paragraph" w:styleId="ListBullet3">
    <w:name w:val="List Bullet 3"/>
    <w:basedOn w:val="Normal"/>
    <w:uiPriority w:val="99"/>
    <w:unhideWhenUsed/>
    <w:rsid w:val="004F65F7"/>
    <w:pPr>
      <w:spacing w:after="200"/>
      <w:ind w:left="1106" w:hanging="369"/>
    </w:pPr>
    <w:rPr>
      <w:rFonts w:eastAsia="Calibri" w:cs="Times New Roman"/>
      <w:lang w:eastAsia="en-US"/>
    </w:rPr>
  </w:style>
  <w:style w:type="paragraph" w:styleId="ListBullet4">
    <w:name w:val="List Bullet 4"/>
    <w:basedOn w:val="Normal"/>
    <w:uiPriority w:val="99"/>
    <w:unhideWhenUsed/>
    <w:rsid w:val="004F65F7"/>
    <w:pPr>
      <w:spacing w:after="200"/>
      <w:ind w:left="1474" w:hanging="368"/>
    </w:pPr>
    <w:rPr>
      <w:rFonts w:eastAsia="Calibri" w:cs="Times New Roman"/>
      <w:lang w:eastAsia="en-US"/>
    </w:rPr>
  </w:style>
  <w:style w:type="paragraph" w:styleId="ListBullet5">
    <w:name w:val="List Bullet 5"/>
    <w:basedOn w:val="Normal"/>
    <w:uiPriority w:val="99"/>
    <w:unhideWhenUsed/>
    <w:rsid w:val="004F65F7"/>
    <w:pPr>
      <w:spacing w:after="200"/>
      <w:ind w:left="1800" w:hanging="360"/>
    </w:pPr>
    <w:rPr>
      <w:rFonts w:eastAsia="Calibri" w:cs="Times New Roman"/>
      <w:lang w:eastAsia="en-US"/>
    </w:rPr>
  </w:style>
  <w:style w:type="paragraph" w:styleId="ListNumber2">
    <w:name w:val="List Number 2"/>
    <w:basedOn w:val="Normal"/>
    <w:uiPriority w:val="99"/>
    <w:rsid w:val="004F65F7"/>
    <w:pPr>
      <w:spacing w:after="200"/>
      <w:ind w:left="738" w:hanging="369"/>
    </w:pPr>
    <w:rPr>
      <w:rFonts w:eastAsia="Calibri" w:cs="Times New Roman"/>
      <w:lang w:eastAsia="en-US"/>
    </w:rPr>
  </w:style>
  <w:style w:type="paragraph" w:styleId="ListNumber3">
    <w:name w:val="List Number 3"/>
    <w:basedOn w:val="Normal"/>
    <w:uiPriority w:val="99"/>
    <w:rsid w:val="004F65F7"/>
    <w:pPr>
      <w:spacing w:after="200"/>
      <w:ind w:left="1107" w:hanging="369"/>
    </w:pPr>
    <w:rPr>
      <w:rFonts w:eastAsia="Calibri" w:cs="Times New Roman"/>
      <w:lang w:eastAsia="en-US"/>
    </w:rPr>
  </w:style>
  <w:style w:type="paragraph" w:styleId="ListNumber4">
    <w:name w:val="List Number 4"/>
    <w:basedOn w:val="Normal"/>
    <w:uiPriority w:val="99"/>
    <w:rsid w:val="004F65F7"/>
    <w:pPr>
      <w:spacing w:after="200"/>
      <w:ind w:left="1476" w:hanging="369"/>
    </w:pPr>
    <w:rPr>
      <w:rFonts w:eastAsia="Calibri" w:cs="Times New Roman"/>
      <w:lang w:eastAsia="en-US"/>
    </w:rPr>
  </w:style>
  <w:style w:type="paragraph" w:styleId="ListNumber5">
    <w:name w:val="List Number 5"/>
    <w:basedOn w:val="Normal"/>
    <w:uiPriority w:val="99"/>
    <w:rsid w:val="004F65F7"/>
    <w:pPr>
      <w:spacing w:after="200"/>
      <w:ind w:left="1845" w:hanging="369"/>
    </w:pPr>
    <w:rPr>
      <w:rFonts w:eastAsia="Calibri" w:cs="Times New Roman"/>
      <w:lang w:eastAsia="en-US"/>
    </w:rPr>
  </w:style>
  <w:style w:type="character" w:styleId="FollowedHyperlink">
    <w:name w:val="FollowedHyperlink"/>
    <w:basedOn w:val="DefaultParagraphFont"/>
    <w:uiPriority w:val="99"/>
    <w:semiHidden/>
    <w:unhideWhenUsed/>
    <w:rsid w:val="00E54F24"/>
    <w:rPr>
      <w:color w:val="B26B02" w:themeColor="followedHyperlink"/>
      <w:u w:val="single"/>
    </w:rPr>
  </w:style>
  <w:style w:type="paragraph" w:customStyle="1" w:styleId="ManPlanBodyBullets-Space">
    <w:name w:val="Man Plan Body Bullets - Space"/>
    <w:basedOn w:val="Normal"/>
    <w:next w:val="Normal"/>
    <w:link w:val="ManPlanBodyBullets-SpaceChar"/>
    <w:autoRedefine/>
    <w:rsid w:val="00A832A1"/>
    <w:pPr>
      <w:widowControl w:val="0"/>
      <w:shd w:val="clear" w:color="auto" w:fill="FFFFFF" w:themeFill="background1"/>
      <w:spacing w:after="0"/>
    </w:pPr>
    <w:rPr>
      <w:rFonts w:eastAsia="Calibri" w:cs="Times New Roman"/>
    </w:rPr>
  </w:style>
  <w:style w:type="character" w:customStyle="1" w:styleId="ManPlanBodyBullets-SpaceChar">
    <w:name w:val="Man Plan Body Bullets - Space Char"/>
    <w:basedOn w:val="DefaultParagraphFont"/>
    <w:link w:val="ManPlanBodyBullets-Space"/>
    <w:rsid w:val="00A832A1"/>
    <w:rPr>
      <w:rFonts w:ascii="Arial" w:eastAsia="Calibri" w:hAnsi="Arial" w:cs="Times New Roman"/>
      <w:sz w:val="20"/>
      <w:shd w:val="clear" w:color="auto" w:fill="FFFFFF" w:themeFill="background1"/>
      <w:lang w:val="en-AU"/>
    </w:rPr>
  </w:style>
  <w:style w:type="numbering" w:customStyle="1" w:styleId="ManPlanBodyBulletsSpaceList">
    <w:name w:val="Man Plan Body Bullets Space List"/>
    <w:uiPriority w:val="99"/>
    <w:rsid w:val="00DA2CDC"/>
    <w:pPr>
      <w:numPr>
        <w:numId w:val="4"/>
      </w:numPr>
    </w:pPr>
  </w:style>
  <w:style w:type="numbering" w:customStyle="1" w:styleId="Attach">
    <w:name w:val="Attach"/>
    <w:basedOn w:val="NoList"/>
    <w:uiPriority w:val="99"/>
    <w:rsid w:val="00306C1D"/>
    <w:pPr>
      <w:numPr>
        <w:numId w:val="5"/>
      </w:numPr>
    </w:pPr>
  </w:style>
  <w:style w:type="paragraph" w:customStyle="1" w:styleId="Default">
    <w:name w:val="Default"/>
    <w:rsid w:val="002D2936"/>
    <w:pPr>
      <w:autoSpaceDE w:val="0"/>
      <w:autoSpaceDN w:val="0"/>
      <w:adjustRightInd w:val="0"/>
      <w:spacing w:after="0" w:line="240" w:lineRule="auto"/>
    </w:pPr>
    <w:rPr>
      <w:rFonts w:ascii="Adobe Garamond Pro" w:hAnsi="Adobe Garamond Pro" w:cs="Adobe Garamond Pro"/>
      <w:color w:val="000000"/>
      <w:sz w:val="24"/>
      <w:szCs w:val="24"/>
      <w:lang w:val="en-AU"/>
    </w:rPr>
  </w:style>
  <w:style w:type="paragraph" w:customStyle="1" w:styleId="sub-prescriptionsabc">
    <w:name w:val="sub-prescriptions a)b)c)"/>
    <w:basedOn w:val="ListParagraph"/>
    <w:link w:val="sub-prescriptionsabcChar"/>
    <w:qFormat/>
    <w:rsid w:val="00D218EB"/>
    <w:pPr>
      <w:numPr>
        <w:numId w:val="53"/>
      </w:numPr>
    </w:pPr>
  </w:style>
  <w:style w:type="character" w:customStyle="1" w:styleId="ListParagraphChar">
    <w:name w:val="List Paragraph Char"/>
    <w:basedOn w:val="DefaultParagraphFont"/>
    <w:link w:val="ListParagraph"/>
    <w:uiPriority w:val="34"/>
    <w:rsid w:val="00044F5F"/>
    <w:rPr>
      <w:rFonts w:ascii="Arial" w:hAnsi="Arial"/>
      <w:sz w:val="20"/>
      <w:lang w:val="en-AU"/>
    </w:rPr>
  </w:style>
  <w:style w:type="character" w:customStyle="1" w:styleId="sub-prescriptionsabcChar">
    <w:name w:val="sub-prescriptions a)b)c) Char"/>
    <w:basedOn w:val="ListParagraphChar"/>
    <w:link w:val="sub-prescriptionsabc"/>
    <w:rsid w:val="00D218EB"/>
    <w:rPr>
      <w:rFonts w:ascii="Arial" w:hAnsi="Arial"/>
      <w:sz w:val="20"/>
      <w:lang w:val="en-AU"/>
    </w:rPr>
  </w:style>
  <w:style w:type="paragraph" w:customStyle="1" w:styleId="ReserveTableBullets">
    <w:name w:val="Reserve Table Bullets"/>
    <w:basedOn w:val="ListParagraph"/>
    <w:rsid w:val="00FE4061"/>
    <w:pPr>
      <w:numPr>
        <w:numId w:val="9"/>
      </w:numPr>
      <w:spacing w:after="0" w:line="252" w:lineRule="auto"/>
    </w:pPr>
    <w:rPr>
      <w:rFonts w:eastAsia="Calibri" w:cs="Cordia New"/>
      <w:lang w:eastAsia="en-US" w:bidi="th-TH"/>
    </w:rPr>
  </w:style>
  <w:style w:type="numbering" w:customStyle="1" w:styleId="ReserveTableBulletsList">
    <w:name w:val="Reserve Table Bullets List"/>
    <w:uiPriority w:val="99"/>
    <w:rsid w:val="00FE4061"/>
    <w:pPr>
      <w:numPr>
        <w:numId w:val="8"/>
      </w:numPr>
    </w:pPr>
  </w:style>
  <w:style w:type="paragraph" w:styleId="TOC4">
    <w:name w:val="toc 4"/>
    <w:basedOn w:val="Normal"/>
    <w:next w:val="Normal"/>
    <w:autoRedefine/>
    <w:uiPriority w:val="39"/>
    <w:unhideWhenUsed/>
    <w:rsid w:val="00B95654"/>
    <w:pPr>
      <w:spacing w:after="100"/>
      <w:ind w:left="660"/>
    </w:pPr>
    <w:rPr>
      <w:lang w:eastAsia="en-AU"/>
    </w:rPr>
  </w:style>
  <w:style w:type="paragraph" w:styleId="TOC5">
    <w:name w:val="toc 5"/>
    <w:basedOn w:val="Normal"/>
    <w:next w:val="Normal"/>
    <w:autoRedefine/>
    <w:uiPriority w:val="39"/>
    <w:unhideWhenUsed/>
    <w:rsid w:val="00B95654"/>
    <w:pPr>
      <w:spacing w:after="100"/>
      <w:ind w:left="880"/>
    </w:pPr>
    <w:rPr>
      <w:lang w:eastAsia="en-AU"/>
    </w:rPr>
  </w:style>
  <w:style w:type="paragraph" w:styleId="TOC6">
    <w:name w:val="toc 6"/>
    <w:basedOn w:val="Normal"/>
    <w:next w:val="Normal"/>
    <w:autoRedefine/>
    <w:uiPriority w:val="39"/>
    <w:unhideWhenUsed/>
    <w:rsid w:val="00B95654"/>
    <w:pPr>
      <w:spacing w:after="100"/>
      <w:ind w:left="1100"/>
    </w:pPr>
    <w:rPr>
      <w:lang w:eastAsia="en-AU"/>
    </w:rPr>
  </w:style>
  <w:style w:type="paragraph" w:styleId="TOC7">
    <w:name w:val="toc 7"/>
    <w:basedOn w:val="Normal"/>
    <w:next w:val="Normal"/>
    <w:autoRedefine/>
    <w:uiPriority w:val="39"/>
    <w:unhideWhenUsed/>
    <w:rsid w:val="00B95654"/>
    <w:pPr>
      <w:spacing w:after="100"/>
      <w:ind w:left="1320"/>
    </w:pPr>
    <w:rPr>
      <w:lang w:eastAsia="en-AU"/>
    </w:rPr>
  </w:style>
  <w:style w:type="paragraph" w:styleId="TOC8">
    <w:name w:val="toc 8"/>
    <w:basedOn w:val="Normal"/>
    <w:next w:val="Normal"/>
    <w:autoRedefine/>
    <w:uiPriority w:val="39"/>
    <w:unhideWhenUsed/>
    <w:rsid w:val="00B95654"/>
    <w:pPr>
      <w:spacing w:after="100"/>
      <w:ind w:left="1540"/>
    </w:pPr>
    <w:rPr>
      <w:lang w:eastAsia="en-AU"/>
    </w:rPr>
  </w:style>
  <w:style w:type="paragraph" w:styleId="TOC9">
    <w:name w:val="toc 9"/>
    <w:basedOn w:val="Normal"/>
    <w:next w:val="Normal"/>
    <w:autoRedefine/>
    <w:uiPriority w:val="39"/>
    <w:unhideWhenUsed/>
    <w:rsid w:val="00B95654"/>
    <w:pPr>
      <w:spacing w:after="100"/>
      <w:ind w:left="1760"/>
    </w:pPr>
    <w:rPr>
      <w:lang w:eastAsia="en-AU"/>
    </w:rPr>
  </w:style>
  <w:style w:type="paragraph" w:customStyle="1" w:styleId="subsection2">
    <w:name w:val="subsection2"/>
    <w:basedOn w:val="Normal"/>
    <w:rsid w:val="0093016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
    <w:name w:val="paragraph"/>
    <w:aliases w:val="a"/>
    <w:basedOn w:val="Normal"/>
    <w:rsid w:val="0093016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efinition">
    <w:name w:val="definition"/>
    <w:basedOn w:val="Normal"/>
    <w:rsid w:val="00F67CB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otPoint">
    <w:name w:val="Dot Point"/>
    <w:basedOn w:val="Normal"/>
    <w:link w:val="DotPointChar"/>
    <w:qFormat/>
    <w:rsid w:val="003A0D6E"/>
    <w:pPr>
      <w:widowControl w:val="0"/>
      <w:numPr>
        <w:numId w:val="77"/>
      </w:numPr>
    </w:pPr>
  </w:style>
  <w:style w:type="character" w:customStyle="1" w:styleId="DotPointChar">
    <w:name w:val="Dot Point Char"/>
    <w:basedOn w:val="ListParagraphChar"/>
    <w:link w:val="DotPoint"/>
    <w:rsid w:val="003A0D6E"/>
    <w:rPr>
      <w:rFonts w:ascii="Arial" w:hAnsi="Arial"/>
      <w:sz w:val="20"/>
      <w:lang w:val="en-AU"/>
    </w:rPr>
  </w:style>
  <w:style w:type="paragraph" w:customStyle="1" w:styleId="Part3311">
    <w:name w:val="Part 3 (3.1.1)"/>
    <w:basedOn w:val="NormalIndent"/>
    <w:link w:val="Part3311Char"/>
    <w:qFormat/>
    <w:rsid w:val="001318F4"/>
    <w:pPr>
      <w:widowControl w:val="0"/>
      <w:numPr>
        <w:ilvl w:val="2"/>
        <w:numId w:val="67"/>
      </w:numPr>
    </w:pPr>
  </w:style>
  <w:style w:type="character" w:customStyle="1" w:styleId="Part3311Char">
    <w:name w:val="Part 3 (3.1.1) Char"/>
    <w:basedOn w:val="Heading3Char"/>
    <w:link w:val="Part3311"/>
    <w:rsid w:val="001318F4"/>
    <w:rPr>
      <w:rFonts w:ascii="Arial" w:eastAsiaTheme="majorEastAsia" w:hAnsi="Arial" w:cstheme="majorBidi"/>
      <w:b w:val="0"/>
      <w:bCs w:val="0"/>
      <w:color w:val="9254A1"/>
      <w:sz w:val="20"/>
      <w:lang w:val="en-AU"/>
    </w:rPr>
  </w:style>
  <w:style w:type="paragraph" w:customStyle="1" w:styleId="Part1131">
    <w:name w:val="Part 1 (1.3.1)"/>
    <w:basedOn w:val="Heading3"/>
    <w:next w:val="Heading3"/>
    <w:link w:val="Part1131Char"/>
    <w:rsid w:val="00F81F26"/>
    <w:rPr>
      <w:rFonts w:asciiTheme="minorHAnsi" w:hAnsiTheme="minorHAnsi"/>
      <w:b w:val="0"/>
      <w:sz w:val="22"/>
    </w:rPr>
  </w:style>
  <w:style w:type="paragraph" w:styleId="NormalIndent">
    <w:name w:val="Normal Indent"/>
    <w:basedOn w:val="Normal"/>
    <w:uiPriority w:val="99"/>
    <w:semiHidden/>
    <w:unhideWhenUsed/>
    <w:rsid w:val="00F57E8A"/>
    <w:pPr>
      <w:ind w:left="720"/>
    </w:pPr>
  </w:style>
  <w:style w:type="character" w:customStyle="1" w:styleId="Part1131Char">
    <w:name w:val="Part 1 (1.3.1) Char"/>
    <w:basedOn w:val="ListParagraphChar"/>
    <w:link w:val="Part1131"/>
    <w:rsid w:val="00F81F26"/>
    <w:rPr>
      <w:rFonts w:ascii="Arial" w:eastAsiaTheme="majorEastAsia" w:hAnsi="Arial" w:cstheme="majorBidi"/>
      <w:bCs/>
      <w:color w:val="9254A1"/>
      <w:sz w:val="20"/>
      <w:lang w:val="en-AU"/>
    </w:rPr>
  </w:style>
  <w:style w:type="paragraph" w:customStyle="1" w:styleId="Figure11">
    <w:name w:val="Figure 1.1"/>
    <w:basedOn w:val="ListBullet"/>
    <w:link w:val="Figure11Char"/>
    <w:rsid w:val="00635721"/>
    <w:pPr>
      <w:spacing w:before="0" w:after="0"/>
      <w:contextualSpacing w:val="0"/>
    </w:pPr>
    <w:rPr>
      <w:szCs w:val="20"/>
    </w:rPr>
  </w:style>
  <w:style w:type="paragraph" w:customStyle="1" w:styleId="Figheading11">
    <w:name w:val="Fig heading 1.1"/>
    <w:basedOn w:val="Normal"/>
    <w:link w:val="Figheading11Char"/>
    <w:rsid w:val="00237074"/>
    <w:pPr>
      <w:spacing w:before="0" w:after="60" w:line="240" w:lineRule="auto"/>
      <w:jc w:val="center"/>
    </w:pPr>
    <w:rPr>
      <w:b/>
      <w:szCs w:val="20"/>
    </w:rPr>
  </w:style>
  <w:style w:type="character" w:customStyle="1" w:styleId="Figheading11Char">
    <w:name w:val="Fig heading 1.1 Char"/>
    <w:basedOn w:val="DefaultParagraphFont"/>
    <w:link w:val="Figheading11"/>
    <w:rsid w:val="00237074"/>
    <w:rPr>
      <w:rFonts w:ascii="Arial" w:hAnsi="Arial"/>
      <w:b/>
      <w:sz w:val="20"/>
      <w:szCs w:val="20"/>
      <w:lang w:val="en-AU"/>
    </w:rPr>
  </w:style>
  <w:style w:type="paragraph" w:customStyle="1" w:styleId="Fig11lefttext">
    <w:name w:val="Fig 1.1 left text"/>
    <w:basedOn w:val="Normal"/>
    <w:link w:val="Fig11lefttextChar"/>
    <w:rsid w:val="00AC7A12"/>
    <w:pPr>
      <w:spacing w:before="0" w:after="0" w:line="240" w:lineRule="auto"/>
      <w:jc w:val="center"/>
    </w:pPr>
    <w:rPr>
      <w:b/>
      <w:color w:val="FFFFFF" w:themeColor="background1"/>
      <w:sz w:val="24"/>
      <w:szCs w:val="24"/>
    </w:rPr>
  </w:style>
  <w:style w:type="character" w:customStyle="1" w:styleId="Fig11lefttextChar">
    <w:name w:val="Fig 1.1 left text Char"/>
    <w:basedOn w:val="DefaultParagraphFont"/>
    <w:link w:val="Fig11lefttext"/>
    <w:rsid w:val="00AC7A12"/>
    <w:rPr>
      <w:rFonts w:ascii="Arial" w:hAnsi="Arial"/>
      <w:b/>
      <w:color w:val="FFFFFF" w:themeColor="background1"/>
      <w:sz w:val="24"/>
      <w:szCs w:val="24"/>
      <w:lang w:val="en-AU"/>
    </w:rPr>
  </w:style>
  <w:style w:type="paragraph" w:customStyle="1" w:styleId="Pa1">
    <w:name w:val="Pa1"/>
    <w:basedOn w:val="Default"/>
    <w:next w:val="Default"/>
    <w:uiPriority w:val="99"/>
    <w:rsid w:val="004148A3"/>
    <w:pPr>
      <w:spacing w:line="201" w:lineRule="atLeast"/>
    </w:pPr>
    <w:rPr>
      <w:rFonts w:ascii="Arial" w:hAnsi="Arial" w:cs="Arial"/>
      <w:color w:val="auto"/>
    </w:rPr>
  </w:style>
  <w:style w:type="paragraph" w:customStyle="1" w:styleId="CM41">
    <w:name w:val="CM41"/>
    <w:basedOn w:val="Default"/>
    <w:next w:val="Default"/>
    <w:uiPriority w:val="99"/>
    <w:rsid w:val="004148A3"/>
    <w:rPr>
      <w:rFonts w:ascii="Helvetica 55 Roman" w:hAnsi="Helvetica 55 Roman" w:cstheme="minorBidi"/>
      <w:color w:val="auto"/>
    </w:rPr>
  </w:style>
  <w:style w:type="paragraph" w:styleId="NormalWeb">
    <w:name w:val="Normal (Web)"/>
    <w:basedOn w:val="Normal"/>
    <w:uiPriority w:val="99"/>
    <w:rsid w:val="004148A3"/>
    <w:pPr>
      <w:spacing w:before="100" w:beforeAutospacing="1" w:after="100" w:afterAutospacing="1"/>
    </w:pPr>
    <w:rPr>
      <w:rFonts w:eastAsia="Calibri" w:cs="Times New Roman"/>
      <w:lang w:eastAsia="en-US"/>
    </w:rPr>
  </w:style>
  <w:style w:type="paragraph" w:customStyle="1" w:styleId="BodyText1">
    <w:name w:val="Body Text1"/>
    <w:basedOn w:val="Normal"/>
    <w:uiPriority w:val="99"/>
    <w:rsid w:val="004148A3"/>
    <w:pPr>
      <w:suppressAutoHyphens/>
      <w:autoSpaceDE w:val="0"/>
      <w:autoSpaceDN w:val="0"/>
      <w:adjustRightInd w:val="0"/>
      <w:spacing w:before="91" w:after="0" w:line="310" w:lineRule="atLeast"/>
      <w:textAlignment w:val="center"/>
    </w:pPr>
    <w:rPr>
      <w:rFonts w:ascii="ArialMT" w:eastAsia="Times New Roman" w:hAnsi="ArialMT" w:cs="ArialMT"/>
      <w:color w:val="000000"/>
      <w:sz w:val="17"/>
      <w:szCs w:val="17"/>
      <w:lang w:val="en-GB" w:eastAsia="en-US"/>
    </w:rPr>
  </w:style>
  <w:style w:type="numbering" w:customStyle="1" w:styleId="Style1">
    <w:name w:val="Style1"/>
    <w:uiPriority w:val="99"/>
    <w:rsid w:val="00661C14"/>
    <w:pPr>
      <w:numPr>
        <w:numId w:val="10"/>
      </w:numPr>
    </w:pPr>
  </w:style>
  <w:style w:type="paragraph" w:customStyle="1" w:styleId="IUCNcategory">
    <w:name w:val="IUCN category"/>
    <w:basedOn w:val="Normal"/>
    <w:link w:val="IUCNcategoryChar"/>
    <w:rsid w:val="00B9084C"/>
    <w:pPr>
      <w:numPr>
        <w:numId w:val="12"/>
      </w:numPr>
    </w:pPr>
    <w:rPr>
      <w:b/>
    </w:rPr>
  </w:style>
  <w:style w:type="paragraph" w:customStyle="1" w:styleId="IUCNprinciple">
    <w:name w:val="IUCN principle"/>
    <w:basedOn w:val="Normal"/>
    <w:link w:val="IUCNprincipleChar"/>
    <w:rsid w:val="00B9084C"/>
    <w:pPr>
      <w:numPr>
        <w:ilvl w:val="1"/>
        <w:numId w:val="12"/>
      </w:numPr>
    </w:pPr>
  </w:style>
  <w:style w:type="character" w:customStyle="1" w:styleId="IUCNcategoryChar">
    <w:name w:val="IUCN category Char"/>
    <w:basedOn w:val="DefaultParagraphFont"/>
    <w:link w:val="IUCNcategory"/>
    <w:rsid w:val="00B9084C"/>
    <w:rPr>
      <w:rFonts w:ascii="Arial" w:hAnsi="Arial"/>
      <w:b/>
      <w:sz w:val="20"/>
      <w:lang w:val="en-AU"/>
    </w:rPr>
  </w:style>
  <w:style w:type="numbering" w:customStyle="1" w:styleId="IUCNCategories">
    <w:name w:val="IUCN Categories"/>
    <w:uiPriority w:val="99"/>
    <w:rsid w:val="00B9084C"/>
    <w:pPr>
      <w:numPr>
        <w:numId w:val="60"/>
      </w:numPr>
    </w:pPr>
  </w:style>
  <w:style w:type="character" w:customStyle="1" w:styleId="IUCNprincipleChar">
    <w:name w:val="IUCN principle Char"/>
    <w:basedOn w:val="DefaultParagraphFont"/>
    <w:link w:val="IUCNprinciple"/>
    <w:rsid w:val="00B9084C"/>
    <w:rPr>
      <w:rFonts w:ascii="Arial" w:hAnsi="Arial"/>
      <w:sz w:val="20"/>
      <w:lang w:val="en-AU"/>
    </w:rPr>
  </w:style>
  <w:style w:type="paragraph" w:customStyle="1" w:styleId="IUCNCategory0">
    <w:name w:val="IUCN Category"/>
    <w:basedOn w:val="IUCNcategory"/>
    <w:link w:val="IUCNCategoryChar0"/>
    <w:rsid w:val="00E54B6A"/>
  </w:style>
  <w:style w:type="paragraph" w:customStyle="1" w:styleId="IUCNprinciples">
    <w:name w:val="IUCN principles"/>
    <w:basedOn w:val="IUCNprinciple"/>
    <w:link w:val="IUCNprinciplesChar"/>
    <w:rsid w:val="00E54B6A"/>
  </w:style>
  <w:style w:type="character" w:customStyle="1" w:styleId="IUCNCategoryChar0">
    <w:name w:val="IUCN Category Char"/>
    <w:basedOn w:val="IUCNcategoryChar"/>
    <w:link w:val="IUCNCategory0"/>
    <w:rsid w:val="00E54B6A"/>
    <w:rPr>
      <w:rFonts w:ascii="Arial" w:hAnsi="Arial"/>
      <w:b/>
      <w:sz w:val="20"/>
      <w:lang w:val="en-AU"/>
    </w:rPr>
  </w:style>
  <w:style w:type="character" w:customStyle="1" w:styleId="IUCNprinciplesChar">
    <w:name w:val="IUCN principles Char"/>
    <w:basedOn w:val="IUCNprincipleChar"/>
    <w:link w:val="IUCNprinciples"/>
    <w:rsid w:val="00E54B6A"/>
    <w:rPr>
      <w:rFonts w:ascii="Arial" w:hAnsi="Arial"/>
      <w:sz w:val="20"/>
      <w:lang w:val="en-AU"/>
    </w:rPr>
  </w:style>
  <w:style w:type="paragraph" w:customStyle="1" w:styleId="Chapter">
    <w:name w:val="Chapter"/>
    <w:basedOn w:val="Normal"/>
    <w:link w:val="ChapterChar"/>
    <w:rsid w:val="004B7411"/>
    <w:rPr>
      <w:rFonts w:asciiTheme="majorHAnsi" w:eastAsiaTheme="majorEastAsia" w:hAnsiTheme="majorHAnsi" w:cstheme="majorBidi"/>
      <w:b/>
      <w:bCs/>
      <w:smallCaps/>
      <w:color w:val="FF0000"/>
      <w:sz w:val="72"/>
      <w:szCs w:val="72"/>
    </w:rPr>
  </w:style>
  <w:style w:type="character" w:customStyle="1" w:styleId="ChapterChar">
    <w:name w:val="Chapter Char"/>
    <w:basedOn w:val="DefaultParagraphFont"/>
    <w:link w:val="Chapter"/>
    <w:rsid w:val="004B7411"/>
    <w:rPr>
      <w:rFonts w:asciiTheme="majorHAnsi" w:eastAsiaTheme="majorEastAsia" w:hAnsiTheme="majorHAnsi" w:cstheme="majorBidi"/>
      <w:b/>
      <w:bCs/>
      <w:smallCaps/>
      <w:color w:val="FF0000"/>
      <w:sz w:val="72"/>
      <w:szCs w:val="72"/>
      <w:lang w:val="en-AU"/>
    </w:rPr>
  </w:style>
  <w:style w:type="paragraph" w:customStyle="1" w:styleId="Chapter1">
    <w:name w:val="Chapter 1"/>
    <w:basedOn w:val="Heading1"/>
    <w:link w:val="Chapter1Char"/>
    <w:qFormat/>
    <w:rsid w:val="00767652"/>
    <w:pPr>
      <w:pageBreakBefore w:val="0"/>
      <w:widowControl w:val="0"/>
      <w:numPr>
        <w:numId w:val="0"/>
      </w:numPr>
      <w:spacing w:before="120"/>
    </w:pPr>
    <w:rPr>
      <w:rFonts w:cs="Arial"/>
      <w:i/>
      <w:sz w:val="36"/>
    </w:rPr>
  </w:style>
  <w:style w:type="character" w:customStyle="1" w:styleId="Chapter1Char">
    <w:name w:val="Chapter 1 Char"/>
    <w:basedOn w:val="Heading1Char"/>
    <w:link w:val="Chapter1"/>
    <w:rsid w:val="00996478"/>
    <w:rPr>
      <w:rFonts w:ascii="Arial" w:eastAsiaTheme="majorEastAsia" w:hAnsi="Arial" w:cs="Arial"/>
      <w:b/>
      <w:bCs/>
      <w:i/>
      <w:smallCaps/>
      <w:color w:val="9254A1"/>
      <w:sz w:val="36"/>
      <w:szCs w:val="36"/>
      <w:lang w:val="en-AU"/>
    </w:rPr>
  </w:style>
  <w:style w:type="numbering" w:customStyle="1" w:styleId="Style2">
    <w:name w:val="Style2"/>
    <w:uiPriority w:val="99"/>
    <w:rsid w:val="000E71D9"/>
    <w:pPr>
      <w:numPr>
        <w:numId w:val="18"/>
      </w:numPr>
    </w:pPr>
  </w:style>
  <w:style w:type="paragraph" w:customStyle="1" w:styleId="Footerclassification">
    <w:name w:val="Footer classification"/>
    <w:basedOn w:val="Normal"/>
    <w:uiPriority w:val="10"/>
    <w:rsid w:val="005D4322"/>
    <w:pPr>
      <w:tabs>
        <w:tab w:val="center" w:pos="4536"/>
        <w:tab w:val="center" w:pos="4819"/>
        <w:tab w:val="right" w:pos="9356"/>
      </w:tabs>
      <w:spacing w:before="240" w:after="0"/>
      <w:jc w:val="center"/>
    </w:pPr>
    <w:rPr>
      <w:rFonts w:eastAsia="Times New Roman" w:cs="Arial"/>
      <w:color w:val="FF0000"/>
      <w:sz w:val="28"/>
      <w:szCs w:val="28"/>
      <w:lang w:eastAsia="en-AU"/>
    </w:rPr>
  </w:style>
  <w:style w:type="character" w:customStyle="1" w:styleId="Figure11Char">
    <w:name w:val="Figure 1.1 Char"/>
    <w:basedOn w:val="DefaultParagraphFont"/>
    <w:link w:val="Figure11"/>
    <w:rsid w:val="001041E2"/>
    <w:rPr>
      <w:rFonts w:ascii="Arial" w:hAnsi="Arial"/>
      <w:sz w:val="20"/>
      <w:szCs w:val="20"/>
      <w:lang w:val="en-AU"/>
    </w:rPr>
  </w:style>
  <w:style w:type="character" w:customStyle="1" w:styleId="A22">
    <w:name w:val="A2+2"/>
    <w:uiPriority w:val="99"/>
    <w:rsid w:val="00FF411E"/>
    <w:rPr>
      <w:rFonts w:cs="Calibri"/>
      <w:color w:val="000000"/>
      <w:sz w:val="22"/>
      <w:szCs w:val="22"/>
    </w:rPr>
  </w:style>
  <w:style w:type="character" w:customStyle="1" w:styleId="ListBulletChar">
    <w:name w:val="List Bullet Char"/>
    <w:basedOn w:val="DefaultParagraphFont"/>
    <w:link w:val="ListBullet"/>
    <w:uiPriority w:val="99"/>
    <w:rsid w:val="009A4346"/>
    <w:rPr>
      <w:rFonts w:ascii="Arial" w:hAnsi="Arial"/>
      <w:sz w:val="20"/>
      <w:lang w:val="en-AU"/>
    </w:rPr>
  </w:style>
  <w:style w:type="paragraph" w:customStyle="1" w:styleId="TableParagraph">
    <w:name w:val="Table Paragraph"/>
    <w:basedOn w:val="Normal"/>
    <w:uiPriority w:val="1"/>
    <w:rsid w:val="00762F99"/>
    <w:pPr>
      <w:widowControl w:val="0"/>
      <w:spacing w:before="0" w:after="0" w:line="240" w:lineRule="auto"/>
      <w:ind w:left="672" w:hanging="360"/>
    </w:pPr>
    <w:rPr>
      <w:rFonts w:ascii="Calibri" w:eastAsia="Calibri" w:hAnsi="Calibri" w:cs="Calibri"/>
      <w:lang w:val="en-US" w:eastAsia="en-US"/>
    </w:rPr>
  </w:style>
  <w:style w:type="paragraph" w:customStyle="1" w:styleId="SCHEDULES">
    <w:name w:val="SCHEDULES"/>
    <w:basedOn w:val="Heading1"/>
    <w:next w:val="Normal"/>
    <w:link w:val="SCHEDULESChar"/>
    <w:qFormat/>
    <w:rsid w:val="009C5CF5"/>
    <w:pPr>
      <w:numPr>
        <w:numId w:val="0"/>
      </w:numPr>
    </w:pPr>
    <w:rPr>
      <w:rFonts w:cs="Arial"/>
    </w:rPr>
  </w:style>
  <w:style w:type="paragraph" w:customStyle="1" w:styleId="311">
    <w:name w:val="3.1.1"/>
    <w:basedOn w:val="Part3311"/>
    <w:link w:val="311Char"/>
    <w:rsid w:val="00D07D00"/>
    <w:pPr>
      <w:numPr>
        <w:numId w:val="9"/>
      </w:numPr>
    </w:pPr>
    <w:rPr>
      <w:rFonts w:eastAsiaTheme="majorEastAsia" w:cstheme="majorBidi"/>
      <w:color w:val="9254A1"/>
    </w:rPr>
  </w:style>
  <w:style w:type="character" w:customStyle="1" w:styleId="SCHEDULESChar">
    <w:name w:val="SCHEDULES Char"/>
    <w:basedOn w:val="Heading1Char"/>
    <w:link w:val="SCHEDULES"/>
    <w:rsid w:val="009C5CF5"/>
    <w:rPr>
      <w:rFonts w:ascii="Arial" w:eastAsiaTheme="majorEastAsia" w:hAnsi="Arial" w:cs="Arial"/>
      <w:b/>
      <w:bCs/>
      <w:smallCaps/>
      <w:color w:val="9254A1"/>
      <w:sz w:val="32"/>
      <w:szCs w:val="36"/>
      <w:lang w:val="en-AU"/>
    </w:rPr>
  </w:style>
  <w:style w:type="paragraph" w:customStyle="1" w:styleId="FOREWORDGLOSSARY">
    <w:name w:val="FOREWORD GLOSSARY"/>
    <w:basedOn w:val="Part3-Heading2"/>
    <w:link w:val="FOREWORDGLOSSARYChar"/>
    <w:qFormat/>
    <w:rsid w:val="00D07D00"/>
    <w:pPr>
      <w:ind w:left="0" w:firstLine="0"/>
    </w:pPr>
    <w:rPr>
      <w:rFonts w:ascii="Arial" w:hAnsi="Arial"/>
      <w:sz w:val="36"/>
      <w:szCs w:val="36"/>
    </w:rPr>
  </w:style>
  <w:style w:type="character" w:customStyle="1" w:styleId="311Char">
    <w:name w:val="3.1.1 Char"/>
    <w:basedOn w:val="Part3311Char"/>
    <w:link w:val="311"/>
    <w:rsid w:val="00D07D00"/>
    <w:rPr>
      <w:rFonts w:ascii="Arial" w:eastAsiaTheme="majorEastAsia" w:hAnsi="Arial" w:cstheme="majorBidi"/>
      <w:b w:val="0"/>
      <w:bCs w:val="0"/>
      <w:color w:val="9254A1"/>
      <w:sz w:val="20"/>
      <w:lang w:val="en-AU"/>
    </w:rPr>
  </w:style>
  <w:style w:type="paragraph" w:customStyle="1" w:styleId="Schedulesub-heading">
    <w:name w:val="Schedule sub-heading"/>
    <w:basedOn w:val="Heading2"/>
    <w:next w:val="Normal"/>
    <w:link w:val="Schedulesub-headingChar"/>
    <w:qFormat/>
    <w:rsid w:val="00A64B99"/>
    <w:pPr>
      <w:numPr>
        <w:ilvl w:val="0"/>
        <w:numId w:val="0"/>
      </w:numPr>
    </w:pPr>
    <w:rPr>
      <w:bCs w:val="0"/>
    </w:rPr>
  </w:style>
  <w:style w:type="character" w:customStyle="1" w:styleId="Part3-Heading1Char">
    <w:name w:val="Part 3 - Heading 1 Char"/>
    <w:basedOn w:val="Heading2Char"/>
    <w:link w:val="Part3-Heading1"/>
    <w:rsid w:val="00D07D00"/>
    <w:rPr>
      <w:rFonts w:ascii="Arial" w:eastAsiaTheme="majorEastAsia" w:hAnsi="Arial" w:cstheme="majorBidi"/>
      <w:b/>
      <w:bCs/>
      <w:smallCaps/>
      <w:color w:val="9254A1"/>
      <w:sz w:val="36"/>
      <w:szCs w:val="36"/>
      <w:lang w:val="en-AU"/>
    </w:rPr>
  </w:style>
  <w:style w:type="character" w:customStyle="1" w:styleId="Part3-Heading2Char">
    <w:name w:val="Part 3 - Heading 2 Char"/>
    <w:basedOn w:val="Part3-Heading1Char"/>
    <w:link w:val="Part3-Heading2"/>
    <w:rsid w:val="00D07D00"/>
    <w:rPr>
      <w:rFonts w:ascii="Arial" w:eastAsiaTheme="majorEastAsia" w:hAnsi="Arial" w:cstheme="majorBidi"/>
      <w:b/>
      <w:bCs/>
      <w:smallCaps/>
      <w:color w:val="9254A1"/>
      <w:sz w:val="28"/>
      <w:szCs w:val="28"/>
      <w:lang w:val="en-AU"/>
    </w:rPr>
  </w:style>
  <w:style w:type="character" w:customStyle="1" w:styleId="FOREWORDGLOSSARYChar">
    <w:name w:val="FOREWORD GLOSSARY Char"/>
    <w:basedOn w:val="Part3-Heading2Char"/>
    <w:link w:val="FOREWORDGLOSSARY"/>
    <w:rsid w:val="00D07D00"/>
    <w:rPr>
      <w:rFonts w:ascii="Arial" w:eastAsiaTheme="majorEastAsia" w:hAnsi="Arial" w:cs="Arial"/>
      <w:b/>
      <w:bCs/>
      <w:smallCaps/>
      <w:color w:val="9254A1"/>
      <w:sz w:val="36"/>
      <w:szCs w:val="36"/>
      <w:lang w:val="en-AU"/>
    </w:rPr>
  </w:style>
  <w:style w:type="paragraph" w:customStyle="1" w:styleId="Valueheadings">
    <w:name w:val="Value headings"/>
    <w:basedOn w:val="Heading2"/>
    <w:next w:val="Normal"/>
    <w:link w:val="ValueheadingsChar"/>
    <w:rsid w:val="00D07D00"/>
    <w:pPr>
      <w:numPr>
        <w:ilvl w:val="0"/>
        <w:numId w:val="0"/>
      </w:numPr>
      <w:jc w:val="center"/>
    </w:pPr>
    <w:rPr>
      <w:color w:val="FFFFFF" w:themeColor="background1"/>
    </w:rPr>
  </w:style>
  <w:style w:type="character" w:customStyle="1" w:styleId="Schedulesub-headingChar">
    <w:name w:val="Schedule sub-heading Char"/>
    <w:basedOn w:val="Heading2Char"/>
    <w:link w:val="Schedulesub-heading"/>
    <w:rsid w:val="00A64B99"/>
    <w:rPr>
      <w:rFonts w:ascii="Arial" w:eastAsiaTheme="majorEastAsia" w:hAnsi="Arial" w:cs="Arial"/>
      <w:b/>
      <w:bCs w:val="0"/>
      <w:smallCaps/>
      <w:color w:val="9254A1"/>
      <w:sz w:val="28"/>
      <w:szCs w:val="28"/>
      <w:lang w:val="en-AU"/>
    </w:rPr>
  </w:style>
  <w:style w:type="character" w:customStyle="1" w:styleId="ValueheadingsChar">
    <w:name w:val="Value headings Char"/>
    <w:basedOn w:val="Heading2Char"/>
    <w:link w:val="Valueheadings"/>
    <w:rsid w:val="00D07D00"/>
    <w:rPr>
      <w:rFonts w:ascii="Arial" w:eastAsiaTheme="majorEastAsia" w:hAnsi="Arial" w:cstheme="majorBidi"/>
      <w:b/>
      <w:bCs/>
      <w:smallCaps/>
      <w:color w:val="FFFFFF" w:themeColor="background1"/>
      <w:sz w:val="28"/>
      <w:szCs w:val="28"/>
      <w:lang w:val="en-AU"/>
    </w:rPr>
  </w:style>
  <w:style w:type="paragraph" w:customStyle="1" w:styleId="311-2">
    <w:name w:val="3.1.1-2"/>
    <w:basedOn w:val="Heading3"/>
    <w:link w:val="311-2Char"/>
    <w:rsid w:val="000108D3"/>
    <w:rPr>
      <w:b w:val="0"/>
      <w:color w:val="auto"/>
      <w:sz w:val="20"/>
      <w:szCs w:val="20"/>
    </w:rPr>
  </w:style>
  <w:style w:type="character" w:customStyle="1" w:styleId="311-2Char">
    <w:name w:val="3.1.1-2 Char"/>
    <w:basedOn w:val="Heading3Char"/>
    <w:link w:val="311-2"/>
    <w:rsid w:val="000108D3"/>
    <w:rPr>
      <w:rFonts w:ascii="Arial" w:eastAsiaTheme="majorEastAsia" w:hAnsi="Arial" w:cstheme="majorBidi"/>
      <w:b w:val="0"/>
      <w:bCs/>
      <w:color w:val="9254A1"/>
      <w:sz w:val="20"/>
      <w:szCs w:val="20"/>
      <w:lang w:val="en-AU"/>
    </w:rPr>
  </w:style>
  <w:style w:type="character" w:customStyle="1" w:styleId="CharChapNo">
    <w:name w:val="CharChapNo"/>
    <w:basedOn w:val="DefaultParagraphFont"/>
    <w:rsid w:val="00344A64"/>
  </w:style>
  <w:style w:type="character" w:customStyle="1" w:styleId="CharChapText">
    <w:name w:val="CharChapText"/>
    <w:basedOn w:val="DefaultParagraphFont"/>
    <w:rsid w:val="00344A64"/>
  </w:style>
  <w:style w:type="character" w:customStyle="1" w:styleId="CharDivNo">
    <w:name w:val="CharDivNo"/>
    <w:basedOn w:val="DefaultParagraphFont"/>
    <w:rsid w:val="00344A64"/>
  </w:style>
  <w:style w:type="character" w:customStyle="1" w:styleId="CharDivText">
    <w:name w:val="CharDivText"/>
    <w:basedOn w:val="DefaultParagraphFont"/>
    <w:rsid w:val="00344A64"/>
  </w:style>
  <w:style w:type="character" w:customStyle="1" w:styleId="CharPartNo">
    <w:name w:val="CharPartNo"/>
    <w:basedOn w:val="DefaultParagraphFont"/>
    <w:rsid w:val="00344A64"/>
  </w:style>
  <w:style w:type="character" w:customStyle="1" w:styleId="CharPartText">
    <w:name w:val="CharPartText"/>
    <w:basedOn w:val="DefaultParagraphFont"/>
    <w:rsid w:val="00344A64"/>
  </w:style>
  <w:style w:type="paragraph" w:customStyle="1" w:styleId="ActHead1">
    <w:name w:val="ActHead 1"/>
    <w:aliases w:val="c"/>
    <w:basedOn w:val="Normal"/>
    <w:next w:val="Normal"/>
    <w:rsid w:val="00344A64"/>
    <w:pPr>
      <w:keepNext/>
      <w:keepLines/>
      <w:spacing w:before="0" w:after="0" w:line="240" w:lineRule="auto"/>
      <w:ind w:left="1134" w:hanging="1134"/>
      <w:outlineLvl w:val="0"/>
    </w:pPr>
    <w:rPr>
      <w:rFonts w:ascii="Times New Roman" w:eastAsia="Times New Roman" w:hAnsi="Times New Roman" w:cs="Times New Roman"/>
      <w:b/>
      <w:kern w:val="28"/>
      <w:sz w:val="36"/>
      <w:szCs w:val="20"/>
      <w:lang w:eastAsia="en-AU"/>
    </w:rPr>
  </w:style>
  <w:style w:type="character" w:customStyle="1" w:styleId="Partsub-heading">
    <w:name w:val="Part sub-heading"/>
    <w:basedOn w:val="DefaultParagraphFont"/>
    <w:qFormat/>
    <w:rsid w:val="003637E8"/>
    <w:rPr>
      <w:rFonts w:ascii="Arial" w:eastAsiaTheme="majorEastAsia" w:hAnsi="Arial" w:cs="Arial"/>
      <w:sz w:val="20"/>
    </w:rPr>
  </w:style>
  <w:style w:type="paragraph" w:customStyle="1" w:styleId="ActHead2">
    <w:name w:val="ActHead 2"/>
    <w:aliases w:val="p"/>
    <w:basedOn w:val="Normal"/>
    <w:next w:val="Normal"/>
    <w:rsid w:val="00344A64"/>
    <w:pPr>
      <w:keepNext/>
      <w:keepLines/>
      <w:spacing w:before="280" w:after="0" w:line="240" w:lineRule="auto"/>
      <w:ind w:left="1134" w:hanging="1134"/>
      <w:outlineLvl w:val="1"/>
    </w:pPr>
    <w:rPr>
      <w:rFonts w:ascii="Times New Roman" w:eastAsia="Times New Roman" w:hAnsi="Times New Roman" w:cs="Times New Roman"/>
      <w:b/>
      <w:kern w:val="28"/>
      <w:sz w:val="32"/>
      <w:szCs w:val="20"/>
      <w:lang w:eastAsia="en-AU"/>
    </w:rPr>
  </w:style>
  <w:style w:type="paragraph" w:customStyle="1" w:styleId="ActHead5">
    <w:name w:val="ActHead 5"/>
    <w:aliases w:val="s"/>
    <w:basedOn w:val="Normal"/>
    <w:next w:val="subsection"/>
    <w:qFormat/>
    <w:rsid w:val="00344A64"/>
    <w:pPr>
      <w:keepNext/>
      <w:keepLines/>
      <w:spacing w:before="280" w:after="0" w:line="240" w:lineRule="auto"/>
      <w:ind w:left="1134" w:hanging="1134"/>
      <w:outlineLvl w:val="4"/>
    </w:pPr>
    <w:rPr>
      <w:rFonts w:ascii="Times New Roman" w:eastAsia="Times New Roman" w:hAnsi="Times New Roman" w:cs="Times New Roman"/>
      <w:b/>
      <w:kern w:val="28"/>
      <w:sz w:val="24"/>
      <w:szCs w:val="20"/>
      <w:lang w:eastAsia="en-AU"/>
    </w:rPr>
  </w:style>
  <w:style w:type="paragraph" w:customStyle="1" w:styleId="subsection">
    <w:name w:val="subsection"/>
    <w:aliases w:val="ss"/>
    <w:basedOn w:val="Normal"/>
    <w:link w:val="subsectionChar"/>
    <w:rsid w:val="00344A64"/>
    <w:pPr>
      <w:tabs>
        <w:tab w:val="right" w:pos="1021"/>
      </w:tabs>
      <w:spacing w:before="180" w:after="0" w:line="240" w:lineRule="auto"/>
      <w:ind w:left="1134" w:hanging="1134"/>
    </w:pPr>
    <w:rPr>
      <w:rFonts w:ascii="Times New Roman" w:eastAsia="Times New Roman" w:hAnsi="Times New Roman" w:cs="Times New Roman"/>
      <w:sz w:val="22"/>
      <w:szCs w:val="20"/>
      <w:lang w:eastAsia="en-AU"/>
    </w:rPr>
  </w:style>
  <w:style w:type="paragraph" w:customStyle="1" w:styleId="notemargin">
    <w:name w:val="note(margin)"/>
    <w:aliases w:val="nm"/>
    <w:basedOn w:val="Normal"/>
    <w:rsid w:val="00344A64"/>
    <w:pPr>
      <w:tabs>
        <w:tab w:val="left" w:pos="709"/>
      </w:tabs>
      <w:spacing w:before="122" w:after="0" w:line="198" w:lineRule="exact"/>
      <w:ind w:left="709" w:hanging="709"/>
    </w:pPr>
    <w:rPr>
      <w:rFonts w:ascii="Times New Roman" w:eastAsia="Times New Roman" w:hAnsi="Times New Roman" w:cs="Times New Roman"/>
      <w:sz w:val="18"/>
      <w:szCs w:val="20"/>
      <w:lang w:eastAsia="en-AU"/>
    </w:rPr>
  </w:style>
  <w:style w:type="paragraph" w:customStyle="1" w:styleId="notetext">
    <w:name w:val="note(text)"/>
    <w:aliases w:val="n"/>
    <w:basedOn w:val="Normal"/>
    <w:rsid w:val="00344A64"/>
    <w:pPr>
      <w:spacing w:before="122" w:after="0" w:line="240" w:lineRule="auto"/>
      <w:ind w:left="1985" w:hanging="851"/>
    </w:pPr>
    <w:rPr>
      <w:rFonts w:ascii="Times New Roman" w:eastAsia="Times New Roman" w:hAnsi="Times New Roman" w:cs="Times New Roman"/>
      <w:sz w:val="18"/>
      <w:szCs w:val="20"/>
      <w:lang w:eastAsia="en-AU"/>
    </w:rPr>
  </w:style>
  <w:style w:type="character" w:customStyle="1" w:styleId="subsectionChar">
    <w:name w:val="subsection Char"/>
    <w:aliases w:val="ss Char"/>
    <w:basedOn w:val="DefaultParagraphFont"/>
    <w:link w:val="subsection"/>
    <w:locked/>
    <w:rsid w:val="00344A64"/>
    <w:rPr>
      <w:rFonts w:ascii="Times New Roman" w:eastAsia="Times New Roman" w:hAnsi="Times New Roman" w:cs="Times New Roman"/>
      <w:szCs w:val="20"/>
      <w:lang w:val="en-AU" w:eastAsia="en-AU"/>
    </w:rPr>
  </w:style>
  <w:style w:type="paragraph" w:customStyle="1" w:styleId="Tabletext">
    <w:name w:val="Tabletext"/>
    <w:aliases w:val="tt"/>
    <w:basedOn w:val="Normal"/>
    <w:rsid w:val="00344A64"/>
    <w:pPr>
      <w:spacing w:before="60" w:after="0" w:line="240" w:lineRule="atLeast"/>
    </w:pPr>
    <w:rPr>
      <w:rFonts w:ascii="Times New Roman" w:eastAsia="Times New Roman" w:hAnsi="Times New Roman" w:cs="Times New Roman"/>
      <w:szCs w:val="20"/>
      <w:lang w:eastAsia="en-AU"/>
    </w:rPr>
  </w:style>
  <w:style w:type="paragraph" w:customStyle="1" w:styleId="TableHeading">
    <w:name w:val="TableHeading"/>
    <w:aliases w:val="th"/>
    <w:basedOn w:val="Normal"/>
    <w:next w:val="Tabletext"/>
    <w:rsid w:val="00344A64"/>
    <w:pPr>
      <w:keepNext/>
      <w:spacing w:before="60" w:after="0" w:line="240" w:lineRule="atLeast"/>
    </w:pPr>
    <w:rPr>
      <w:rFonts w:ascii="Times New Roman" w:eastAsia="Times New Roman" w:hAnsi="Times New Roman" w:cs="Times New Roman"/>
      <w:b/>
      <w:szCs w:val="20"/>
      <w:lang w:eastAsia="en-AU"/>
    </w:rPr>
  </w:style>
  <w:style w:type="paragraph" w:customStyle="1" w:styleId="Note">
    <w:name w:val="Note"/>
    <w:basedOn w:val="Normal"/>
    <w:rsid w:val="00344A64"/>
    <w:pPr>
      <w:keepLines/>
      <w:spacing w:after="0" w:line="220" w:lineRule="exact"/>
      <w:ind w:left="964"/>
      <w:jc w:val="both"/>
    </w:pPr>
    <w:rPr>
      <w:rFonts w:ascii="Times New Roman" w:eastAsia="Times New Roman" w:hAnsi="Times New Roman" w:cs="Times New Roman"/>
      <w:szCs w:val="24"/>
      <w:lang w:eastAsia="en-AU"/>
    </w:rPr>
  </w:style>
  <w:style w:type="paragraph" w:customStyle="1" w:styleId="Notepara">
    <w:name w:val="Note para"/>
    <w:basedOn w:val="Normal"/>
    <w:rsid w:val="00344A64"/>
    <w:pPr>
      <w:spacing w:before="60" w:after="0" w:line="220" w:lineRule="exact"/>
      <w:ind w:left="1304" w:hanging="340"/>
      <w:jc w:val="both"/>
    </w:pPr>
    <w:rPr>
      <w:rFonts w:ascii="Times New Roman" w:eastAsia="Times New Roman" w:hAnsi="Times New Roman" w:cs="Times New Roman"/>
      <w:szCs w:val="24"/>
      <w:lang w:eastAsia="en-AU"/>
    </w:rPr>
  </w:style>
  <w:style w:type="paragraph" w:customStyle="1" w:styleId="R1">
    <w:name w:val="R1"/>
    <w:aliases w:val="1. or 1.(1)"/>
    <w:basedOn w:val="Normal"/>
    <w:next w:val="Normal"/>
    <w:link w:val="R1Char"/>
    <w:rsid w:val="00344A64"/>
    <w:pPr>
      <w:keepLines/>
      <w:tabs>
        <w:tab w:val="right" w:pos="794"/>
      </w:tabs>
      <w:spacing w:after="0" w:line="260" w:lineRule="exact"/>
      <w:ind w:left="964" w:hanging="964"/>
      <w:jc w:val="both"/>
    </w:pPr>
    <w:rPr>
      <w:rFonts w:ascii="Times New Roman" w:eastAsia="Times New Roman" w:hAnsi="Times New Roman" w:cs="Times New Roman"/>
      <w:sz w:val="24"/>
      <w:szCs w:val="24"/>
      <w:lang w:eastAsia="en-AU"/>
    </w:rPr>
  </w:style>
  <w:style w:type="character" w:customStyle="1" w:styleId="R1Char">
    <w:name w:val="R1 Char"/>
    <w:aliases w:val="1. or 1.(1) Char"/>
    <w:link w:val="R1"/>
    <w:rsid w:val="00344A64"/>
    <w:rPr>
      <w:rFonts w:ascii="Times New Roman" w:eastAsia="Times New Roman" w:hAnsi="Times New Roman" w:cs="Times New Roman"/>
      <w:sz w:val="24"/>
      <w:szCs w:val="24"/>
      <w:lang w:val="en-AU" w:eastAsia="en-AU"/>
    </w:rPr>
  </w:style>
  <w:style w:type="paragraph" w:customStyle="1" w:styleId="HR">
    <w:name w:val="HR"/>
    <w:aliases w:val="Regulation Heading"/>
    <w:basedOn w:val="Normal"/>
    <w:next w:val="R1"/>
    <w:rsid w:val="00344A64"/>
    <w:pPr>
      <w:keepNext/>
      <w:keepLines/>
      <w:spacing w:before="360" w:after="0" w:line="240" w:lineRule="auto"/>
      <w:ind w:left="964" w:hanging="964"/>
      <w:jc w:val="both"/>
    </w:pPr>
    <w:rPr>
      <w:rFonts w:eastAsia="Times New Roman" w:cs="Times New Roman"/>
      <w:b/>
      <w:sz w:val="24"/>
      <w:szCs w:val="24"/>
      <w:lang w:eastAsia="en-AU"/>
    </w:rPr>
  </w:style>
  <w:style w:type="paragraph" w:styleId="DocumentMap">
    <w:name w:val="Document Map"/>
    <w:basedOn w:val="Normal"/>
    <w:link w:val="DocumentMapChar"/>
    <w:uiPriority w:val="99"/>
    <w:semiHidden/>
    <w:unhideWhenUsed/>
    <w:rsid w:val="00344A64"/>
    <w:pPr>
      <w:spacing w:before="0" w:after="0" w:line="240" w:lineRule="auto"/>
    </w:pPr>
    <w:rPr>
      <w:rFonts w:ascii="Times New Roman" w:eastAsiaTheme="minorHAnsi" w:hAnsi="Times New Roman" w:cs="Times New Roman"/>
      <w:sz w:val="24"/>
      <w:szCs w:val="24"/>
      <w:lang w:eastAsia="en-US"/>
    </w:rPr>
  </w:style>
  <w:style w:type="character" w:customStyle="1" w:styleId="DocumentMapChar">
    <w:name w:val="Document Map Char"/>
    <w:basedOn w:val="DefaultParagraphFont"/>
    <w:link w:val="DocumentMap"/>
    <w:uiPriority w:val="99"/>
    <w:semiHidden/>
    <w:rsid w:val="00344A64"/>
    <w:rPr>
      <w:rFonts w:ascii="Times New Roman" w:eastAsiaTheme="minorHAnsi" w:hAnsi="Times New Roman" w:cs="Times New Roman"/>
      <w:sz w:val="24"/>
      <w:szCs w:val="24"/>
      <w:lang w:val="en-AU" w:eastAsia="en-US"/>
    </w:rPr>
  </w:style>
  <w:style w:type="paragraph" w:customStyle="1" w:styleId="P1">
    <w:name w:val="P1"/>
    <w:aliases w:val="(a)"/>
    <w:basedOn w:val="Normal"/>
    <w:link w:val="P1Char"/>
    <w:rsid w:val="00344A64"/>
    <w:pPr>
      <w:keepLines/>
      <w:tabs>
        <w:tab w:val="right" w:pos="1191"/>
      </w:tabs>
      <w:spacing w:before="60" w:after="0" w:line="260" w:lineRule="exact"/>
      <w:ind w:left="1418" w:hanging="1418"/>
      <w:jc w:val="both"/>
    </w:pPr>
    <w:rPr>
      <w:rFonts w:ascii="Times New Roman" w:eastAsia="Times New Roman" w:hAnsi="Times New Roman" w:cs="Times New Roman"/>
      <w:sz w:val="24"/>
      <w:szCs w:val="24"/>
      <w:lang w:eastAsia="en-AU"/>
    </w:rPr>
  </w:style>
  <w:style w:type="paragraph" w:customStyle="1" w:styleId="R2">
    <w:name w:val="R2"/>
    <w:aliases w:val="(2)"/>
    <w:basedOn w:val="Normal"/>
    <w:rsid w:val="00344A64"/>
    <w:pPr>
      <w:keepLines/>
      <w:tabs>
        <w:tab w:val="right" w:pos="794"/>
      </w:tabs>
      <w:spacing w:before="180" w:after="0" w:line="260" w:lineRule="exact"/>
      <w:ind w:left="964" w:hanging="964"/>
      <w:jc w:val="both"/>
    </w:pPr>
    <w:rPr>
      <w:rFonts w:ascii="Times New Roman" w:eastAsia="Times New Roman" w:hAnsi="Times New Roman" w:cs="Times New Roman"/>
      <w:sz w:val="24"/>
      <w:szCs w:val="24"/>
      <w:lang w:eastAsia="en-AU"/>
    </w:rPr>
  </w:style>
  <w:style w:type="character" w:customStyle="1" w:styleId="P1Char">
    <w:name w:val="P1 Char"/>
    <w:aliases w:val="(a) Char"/>
    <w:link w:val="P1"/>
    <w:rsid w:val="00344A64"/>
    <w:rPr>
      <w:rFonts w:ascii="Times New Roman" w:eastAsia="Times New Roman" w:hAnsi="Times New Roman" w:cs="Times New Roman"/>
      <w:sz w:val="24"/>
      <w:szCs w:val="24"/>
      <w:lang w:val="en-AU" w:eastAsia="en-AU"/>
    </w:rPr>
  </w:style>
  <w:style w:type="paragraph" w:customStyle="1" w:styleId="ContentsHead">
    <w:name w:val="ContentsHead"/>
    <w:basedOn w:val="Normal"/>
    <w:next w:val="Normal"/>
    <w:rsid w:val="00344A64"/>
    <w:pPr>
      <w:keepNext/>
      <w:keepLines/>
      <w:spacing w:before="240" w:after="240" w:line="240" w:lineRule="auto"/>
      <w:jc w:val="both"/>
    </w:pPr>
    <w:rPr>
      <w:rFonts w:eastAsia="Times New Roman" w:cs="Times New Roman"/>
      <w:b/>
      <w:sz w:val="28"/>
      <w:szCs w:val="24"/>
      <w:lang w:eastAsia="en-AU"/>
    </w:rPr>
  </w:style>
  <w:style w:type="paragraph" w:customStyle="1" w:styleId="ScheduleHeading">
    <w:name w:val="Schedule Heading"/>
    <w:basedOn w:val="Normal"/>
    <w:next w:val="Normal"/>
    <w:rsid w:val="00344A64"/>
    <w:pPr>
      <w:keepNext/>
      <w:keepLines/>
      <w:spacing w:before="360" w:after="0" w:line="240" w:lineRule="auto"/>
      <w:ind w:left="964" w:hanging="964"/>
      <w:jc w:val="both"/>
    </w:pPr>
    <w:rPr>
      <w:rFonts w:eastAsia="Times New Roman" w:cs="Times New Roman"/>
      <w:b/>
      <w:sz w:val="24"/>
      <w:szCs w:val="24"/>
      <w:lang w:eastAsia="en-AU"/>
    </w:rPr>
  </w:style>
  <w:style w:type="paragraph" w:customStyle="1" w:styleId="TableColHead">
    <w:name w:val="TableColHead"/>
    <w:basedOn w:val="Normal"/>
    <w:rsid w:val="00344A64"/>
    <w:pPr>
      <w:keepNext/>
      <w:spacing w:after="60" w:line="200" w:lineRule="exact"/>
      <w:jc w:val="both"/>
    </w:pPr>
    <w:rPr>
      <w:rFonts w:eastAsia="Times New Roman" w:cs="Times New Roman"/>
      <w:b/>
      <w:sz w:val="18"/>
      <w:szCs w:val="24"/>
      <w:lang w:eastAsia="en-AU"/>
    </w:rPr>
  </w:style>
  <w:style w:type="paragraph" w:customStyle="1" w:styleId="TableText0">
    <w:name w:val="TableText"/>
    <w:basedOn w:val="Normal"/>
    <w:rsid w:val="00344A64"/>
    <w:pPr>
      <w:spacing w:before="60" w:after="60" w:line="240" w:lineRule="exact"/>
    </w:pPr>
    <w:rPr>
      <w:rFonts w:ascii="Times New Roman" w:eastAsia="Times New Roman" w:hAnsi="Times New Roman" w:cs="Times New Roman"/>
      <w:sz w:val="22"/>
      <w:szCs w:val="24"/>
      <w:lang w:eastAsia="en-AU"/>
    </w:rPr>
  </w:style>
  <w:style w:type="paragraph" w:customStyle="1" w:styleId="TableP1a">
    <w:name w:val="TableP1(a)"/>
    <w:basedOn w:val="Normal"/>
    <w:rsid w:val="00344A64"/>
    <w:pPr>
      <w:tabs>
        <w:tab w:val="right" w:pos="408"/>
      </w:tabs>
      <w:spacing w:before="0" w:after="60" w:line="240" w:lineRule="exact"/>
      <w:ind w:left="533" w:hanging="533"/>
      <w:jc w:val="both"/>
    </w:pPr>
    <w:rPr>
      <w:rFonts w:ascii="Times New Roman" w:eastAsia="Times New Roman" w:hAnsi="Times New Roman" w:cs="Times New Roman"/>
      <w:sz w:val="22"/>
      <w:szCs w:val="24"/>
      <w:lang w:eastAsia="en-AU"/>
    </w:rPr>
  </w:style>
  <w:style w:type="character" w:styleId="LineNumber">
    <w:name w:val="line number"/>
    <w:basedOn w:val="DefaultParagraphFont"/>
    <w:uiPriority w:val="99"/>
    <w:semiHidden/>
    <w:unhideWhenUsed/>
    <w:rsid w:val="00344A64"/>
  </w:style>
  <w:style w:type="paragraph" w:customStyle="1" w:styleId="p10">
    <w:name w:val="p1"/>
    <w:basedOn w:val="Normal"/>
    <w:rsid w:val="00344A64"/>
    <w:pPr>
      <w:spacing w:before="0" w:after="0" w:line="240" w:lineRule="auto"/>
    </w:pPr>
    <w:rPr>
      <w:rFonts w:ascii="Helvetica" w:eastAsiaTheme="minorHAnsi" w:hAnsi="Helvetica" w:cs="Times New Roman"/>
      <w:sz w:val="17"/>
      <w:szCs w:val="17"/>
      <w:lang w:val="en-GB" w:eastAsia="en-GB"/>
    </w:rPr>
  </w:style>
  <w:style w:type="character" w:customStyle="1" w:styleId="apple-converted-space">
    <w:name w:val="apple-converted-space"/>
    <w:basedOn w:val="DefaultParagraphFont"/>
    <w:rsid w:val="00344A64"/>
  </w:style>
  <w:style w:type="character" w:customStyle="1" w:styleId="CharSchPTText">
    <w:name w:val="CharSchPTText"/>
    <w:basedOn w:val="DefaultParagraphFont"/>
    <w:rsid w:val="00344A64"/>
  </w:style>
  <w:style w:type="numbering" w:customStyle="1" w:styleId="ReserveTableBulletsList1">
    <w:name w:val="Reserve Table Bullets List1"/>
    <w:uiPriority w:val="99"/>
    <w:rsid w:val="00233C6F"/>
    <w:pPr>
      <w:numPr>
        <w:numId w:val="61"/>
      </w:numPr>
    </w:pPr>
  </w:style>
  <w:style w:type="paragraph" w:customStyle="1" w:styleId="311-new">
    <w:name w:val="3.1.1 - new"/>
    <w:basedOn w:val="Normal"/>
    <w:link w:val="311-newChar"/>
    <w:qFormat/>
    <w:rsid w:val="00F808B3"/>
  </w:style>
  <w:style w:type="character" w:customStyle="1" w:styleId="311-newChar">
    <w:name w:val="3.1.1 - new Char"/>
    <w:basedOn w:val="Heading3Char"/>
    <w:link w:val="311-new"/>
    <w:rsid w:val="00F808B3"/>
    <w:rPr>
      <w:rFonts w:ascii="Arial" w:eastAsiaTheme="majorEastAsia" w:hAnsi="Arial" w:cstheme="majorBidi"/>
      <w:b w:val="0"/>
      <w:bCs w:val="0"/>
      <w:color w:val="9254A1"/>
      <w:sz w:val="20"/>
      <w:lang w:val="en-AU"/>
    </w:rPr>
  </w:style>
  <w:style w:type="paragraph" w:customStyle="1" w:styleId="valuesheading">
    <w:name w:val="values heading"/>
    <w:basedOn w:val="Heading2"/>
    <w:link w:val="valuesheadingChar"/>
    <w:rsid w:val="00976C99"/>
    <w:pPr>
      <w:numPr>
        <w:ilvl w:val="0"/>
        <w:numId w:val="0"/>
      </w:numPr>
      <w:ind w:left="576"/>
      <w:jc w:val="center"/>
    </w:pPr>
    <w:rPr>
      <w:color w:val="FFFFFF" w:themeColor="background1"/>
    </w:rPr>
  </w:style>
  <w:style w:type="character" w:customStyle="1" w:styleId="valuesheadingChar">
    <w:name w:val="values heading Char"/>
    <w:basedOn w:val="Heading2Char"/>
    <w:link w:val="valuesheading"/>
    <w:rsid w:val="00976C99"/>
    <w:rPr>
      <w:rFonts w:ascii="Arial" w:eastAsiaTheme="majorEastAsia" w:hAnsi="Arial" w:cs="Arial"/>
      <w:b/>
      <w:bCs/>
      <w:smallCaps/>
      <w:color w:val="FFFFFF" w:themeColor="background1"/>
      <w:sz w:val="28"/>
      <w:szCs w:val="28"/>
      <w:lang w:val="en-AU"/>
    </w:rPr>
  </w:style>
  <w:style w:type="paragraph" w:customStyle="1" w:styleId="Heading2-new">
    <w:name w:val="Heading 2-new"/>
    <w:basedOn w:val="Heading2"/>
    <w:link w:val="Heading2-newChar"/>
    <w:qFormat/>
    <w:rsid w:val="00ED72D5"/>
    <w:pPr>
      <w:ind w:left="851" w:hanging="851"/>
    </w:pPr>
  </w:style>
  <w:style w:type="character" w:customStyle="1" w:styleId="Heading2-newChar">
    <w:name w:val="Heading 2-new Char"/>
    <w:basedOn w:val="Heading2Char"/>
    <w:link w:val="Heading2-new"/>
    <w:rsid w:val="00ED72D5"/>
    <w:rPr>
      <w:rFonts w:ascii="Arial" w:eastAsiaTheme="majorEastAsia" w:hAnsi="Arial" w:cs="Arial"/>
      <w:b/>
      <w:bCs/>
      <w:smallCaps/>
      <w:color w:val="9254A1"/>
      <w:sz w:val="28"/>
      <w:szCs w:val="2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2037">
      <w:bodyDiv w:val="1"/>
      <w:marLeft w:val="0"/>
      <w:marRight w:val="0"/>
      <w:marTop w:val="0"/>
      <w:marBottom w:val="0"/>
      <w:divBdr>
        <w:top w:val="none" w:sz="0" w:space="0" w:color="auto"/>
        <w:left w:val="none" w:sz="0" w:space="0" w:color="auto"/>
        <w:bottom w:val="none" w:sz="0" w:space="0" w:color="auto"/>
        <w:right w:val="none" w:sz="0" w:space="0" w:color="auto"/>
      </w:divBdr>
    </w:div>
    <w:div w:id="9642904">
      <w:bodyDiv w:val="1"/>
      <w:marLeft w:val="0"/>
      <w:marRight w:val="0"/>
      <w:marTop w:val="0"/>
      <w:marBottom w:val="0"/>
      <w:divBdr>
        <w:top w:val="none" w:sz="0" w:space="0" w:color="auto"/>
        <w:left w:val="none" w:sz="0" w:space="0" w:color="auto"/>
        <w:bottom w:val="none" w:sz="0" w:space="0" w:color="auto"/>
        <w:right w:val="none" w:sz="0" w:space="0" w:color="auto"/>
      </w:divBdr>
    </w:div>
    <w:div w:id="16008728">
      <w:bodyDiv w:val="1"/>
      <w:marLeft w:val="0"/>
      <w:marRight w:val="0"/>
      <w:marTop w:val="0"/>
      <w:marBottom w:val="0"/>
      <w:divBdr>
        <w:top w:val="none" w:sz="0" w:space="0" w:color="auto"/>
        <w:left w:val="none" w:sz="0" w:space="0" w:color="auto"/>
        <w:bottom w:val="none" w:sz="0" w:space="0" w:color="auto"/>
        <w:right w:val="none" w:sz="0" w:space="0" w:color="auto"/>
      </w:divBdr>
    </w:div>
    <w:div w:id="24253185">
      <w:bodyDiv w:val="1"/>
      <w:marLeft w:val="0"/>
      <w:marRight w:val="0"/>
      <w:marTop w:val="0"/>
      <w:marBottom w:val="0"/>
      <w:divBdr>
        <w:top w:val="none" w:sz="0" w:space="0" w:color="auto"/>
        <w:left w:val="none" w:sz="0" w:space="0" w:color="auto"/>
        <w:bottom w:val="none" w:sz="0" w:space="0" w:color="auto"/>
        <w:right w:val="none" w:sz="0" w:space="0" w:color="auto"/>
      </w:divBdr>
    </w:div>
    <w:div w:id="59253728">
      <w:bodyDiv w:val="1"/>
      <w:marLeft w:val="0"/>
      <w:marRight w:val="0"/>
      <w:marTop w:val="0"/>
      <w:marBottom w:val="0"/>
      <w:divBdr>
        <w:top w:val="none" w:sz="0" w:space="0" w:color="auto"/>
        <w:left w:val="none" w:sz="0" w:space="0" w:color="auto"/>
        <w:bottom w:val="none" w:sz="0" w:space="0" w:color="auto"/>
        <w:right w:val="none" w:sz="0" w:space="0" w:color="auto"/>
      </w:divBdr>
    </w:div>
    <w:div w:id="79065608">
      <w:bodyDiv w:val="1"/>
      <w:marLeft w:val="0"/>
      <w:marRight w:val="0"/>
      <w:marTop w:val="0"/>
      <w:marBottom w:val="0"/>
      <w:divBdr>
        <w:top w:val="none" w:sz="0" w:space="0" w:color="auto"/>
        <w:left w:val="none" w:sz="0" w:space="0" w:color="auto"/>
        <w:bottom w:val="none" w:sz="0" w:space="0" w:color="auto"/>
        <w:right w:val="none" w:sz="0" w:space="0" w:color="auto"/>
      </w:divBdr>
    </w:div>
    <w:div w:id="105390240">
      <w:bodyDiv w:val="1"/>
      <w:marLeft w:val="0"/>
      <w:marRight w:val="0"/>
      <w:marTop w:val="0"/>
      <w:marBottom w:val="0"/>
      <w:divBdr>
        <w:top w:val="none" w:sz="0" w:space="0" w:color="auto"/>
        <w:left w:val="none" w:sz="0" w:space="0" w:color="auto"/>
        <w:bottom w:val="none" w:sz="0" w:space="0" w:color="auto"/>
        <w:right w:val="none" w:sz="0" w:space="0" w:color="auto"/>
      </w:divBdr>
    </w:div>
    <w:div w:id="116723756">
      <w:bodyDiv w:val="1"/>
      <w:marLeft w:val="0"/>
      <w:marRight w:val="0"/>
      <w:marTop w:val="0"/>
      <w:marBottom w:val="0"/>
      <w:divBdr>
        <w:top w:val="none" w:sz="0" w:space="0" w:color="auto"/>
        <w:left w:val="none" w:sz="0" w:space="0" w:color="auto"/>
        <w:bottom w:val="none" w:sz="0" w:space="0" w:color="auto"/>
        <w:right w:val="none" w:sz="0" w:space="0" w:color="auto"/>
      </w:divBdr>
    </w:div>
    <w:div w:id="128862401">
      <w:bodyDiv w:val="1"/>
      <w:marLeft w:val="0"/>
      <w:marRight w:val="0"/>
      <w:marTop w:val="0"/>
      <w:marBottom w:val="0"/>
      <w:divBdr>
        <w:top w:val="none" w:sz="0" w:space="0" w:color="auto"/>
        <w:left w:val="none" w:sz="0" w:space="0" w:color="auto"/>
        <w:bottom w:val="none" w:sz="0" w:space="0" w:color="auto"/>
        <w:right w:val="none" w:sz="0" w:space="0" w:color="auto"/>
      </w:divBdr>
    </w:div>
    <w:div w:id="221525286">
      <w:bodyDiv w:val="1"/>
      <w:marLeft w:val="0"/>
      <w:marRight w:val="0"/>
      <w:marTop w:val="0"/>
      <w:marBottom w:val="0"/>
      <w:divBdr>
        <w:top w:val="none" w:sz="0" w:space="0" w:color="auto"/>
        <w:left w:val="none" w:sz="0" w:space="0" w:color="auto"/>
        <w:bottom w:val="none" w:sz="0" w:space="0" w:color="auto"/>
        <w:right w:val="none" w:sz="0" w:space="0" w:color="auto"/>
      </w:divBdr>
    </w:div>
    <w:div w:id="231736787">
      <w:bodyDiv w:val="1"/>
      <w:marLeft w:val="0"/>
      <w:marRight w:val="0"/>
      <w:marTop w:val="0"/>
      <w:marBottom w:val="0"/>
      <w:divBdr>
        <w:top w:val="none" w:sz="0" w:space="0" w:color="auto"/>
        <w:left w:val="none" w:sz="0" w:space="0" w:color="auto"/>
        <w:bottom w:val="none" w:sz="0" w:space="0" w:color="auto"/>
        <w:right w:val="none" w:sz="0" w:space="0" w:color="auto"/>
      </w:divBdr>
    </w:div>
    <w:div w:id="241453565">
      <w:bodyDiv w:val="1"/>
      <w:marLeft w:val="0"/>
      <w:marRight w:val="0"/>
      <w:marTop w:val="0"/>
      <w:marBottom w:val="0"/>
      <w:divBdr>
        <w:top w:val="none" w:sz="0" w:space="0" w:color="auto"/>
        <w:left w:val="none" w:sz="0" w:space="0" w:color="auto"/>
        <w:bottom w:val="none" w:sz="0" w:space="0" w:color="auto"/>
        <w:right w:val="none" w:sz="0" w:space="0" w:color="auto"/>
      </w:divBdr>
    </w:div>
    <w:div w:id="266498362">
      <w:bodyDiv w:val="1"/>
      <w:marLeft w:val="0"/>
      <w:marRight w:val="0"/>
      <w:marTop w:val="0"/>
      <w:marBottom w:val="0"/>
      <w:divBdr>
        <w:top w:val="none" w:sz="0" w:space="0" w:color="auto"/>
        <w:left w:val="none" w:sz="0" w:space="0" w:color="auto"/>
        <w:bottom w:val="none" w:sz="0" w:space="0" w:color="auto"/>
        <w:right w:val="none" w:sz="0" w:space="0" w:color="auto"/>
      </w:divBdr>
    </w:div>
    <w:div w:id="327175427">
      <w:bodyDiv w:val="1"/>
      <w:marLeft w:val="0"/>
      <w:marRight w:val="0"/>
      <w:marTop w:val="0"/>
      <w:marBottom w:val="0"/>
      <w:divBdr>
        <w:top w:val="none" w:sz="0" w:space="0" w:color="auto"/>
        <w:left w:val="none" w:sz="0" w:space="0" w:color="auto"/>
        <w:bottom w:val="none" w:sz="0" w:space="0" w:color="auto"/>
        <w:right w:val="none" w:sz="0" w:space="0" w:color="auto"/>
      </w:divBdr>
    </w:div>
    <w:div w:id="339159266">
      <w:bodyDiv w:val="1"/>
      <w:marLeft w:val="0"/>
      <w:marRight w:val="0"/>
      <w:marTop w:val="0"/>
      <w:marBottom w:val="0"/>
      <w:divBdr>
        <w:top w:val="none" w:sz="0" w:space="0" w:color="auto"/>
        <w:left w:val="none" w:sz="0" w:space="0" w:color="auto"/>
        <w:bottom w:val="none" w:sz="0" w:space="0" w:color="auto"/>
        <w:right w:val="none" w:sz="0" w:space="0" w:color="auto"/>
      </w:divBdr>
    </w:div>
    <w:div w:id="343171539">
      <w:bodyDiv w:val="1"/>
      <w:marLeft w:val="0"/>
      <w:marRight w:val="0"/>
      <w:marTop w:val="0"/>
      <w:marBottom w:val="0"/>
      <w:divBdr>
        <w:top w:val="none" w:sz="0" w:space="0" w:color="auto"/>
        <w:left w:val="none" w:sz="0" w:space="0" w:color="auto"/>
        <w:bottom w:val="none" w:sz="0" w:space="0" w:color="auto"/>
        <w:right w:val="none" w:sz="0" w:space="0" w:color="auto"/>
      </w:divBdr>
    </w:div>
    <w:div w:id="443425818">
      <w:bodyDiv w:val="1"/>
      <w:marLeft w:val="0"/>
      <w:marRight w:val="0"/>
      <w:marTop w:val="0"/>
      <w:marBottom w:val="0"/>
      <w:divBdr>
        <w:top w:val="none" w:sz="0" w:space="0" w:color="auto"/>
        <w:left w:val="none" w:sz="0" w:space="0" w:color="auto"/>
        <w:bottom w:val="none" w:sz="0" w:space="0" w:color="auto"/>
        <w:right w:val="none" w:sz="0" w:space="0" w:color="auto"/>
      </w:divBdr>
    </w:div>
    <w:div w:id="452208402">
      <w:bodyDiv w:val="1"/>
      <w:marLeft w:val="0"/>
      <w:marRight w:val="0"/>
      <w:marTop w:val="0"/>
      <w:marBottom w:val="0"/>
      <w:divBdr>
        <w:top w:val="none" w:sz="0" w:space="0" w:color="auto"/>
        <w:left w:val="none" w:sz="0" w:space="0" w:color="auto"/>
        <w:bottom w:val="none" w:sz="0" w:space="0" w:color="auto"/>
        <w:right w:val="none" w:sz="0" w:space="0" w:color="auto"/>
      </w:divBdr>
    </w:div>
    <w:div w:id="465200181">
      <w:bodyDiv w:val="1"/>
      <w:marLeft w:val="0"/>
      <w:marRight w:val="0"/>
      <w:marTop w:val="0"/>
      <w:marBottom w:val="0"/>
      <w:divBdr>
        <w:top w:val="none" w:sz="0" w:space="0" w:color="auto"/>
        <w:left w:val="none" w:sz="0" w:space="0" w:color="auto"/>
        <w:bottom w:val="none" w:sz="0" w:space="0" w:color="auto"/>
        <w:right w:val="none" w:sz="0" w:space="0" w:color="auto"/>
      </w:divBdr>
    </w:div>
    <w:div w:id="479227910">
      <w:bodyDiv w:val="1"/>
      <w:marLeft w:val="0"/>
      <w:marRight w:val="0"/>
      <w:marTop w:val="0"/>
      <w:marBottom w:val="0"/>
      <w:divBdr>
        <w:top w:val="none" w:sz="0" w:space="0" w:color="auto"/>
        <w:left w:val="none" w:sz="0" w:space="0" w:color="auto"/>
        <w:bottom w:val="none" w:sz="0" w:space="0" w:color="auto"/>
        <w:right w:val="none" w:sz="0" w:space="0" w:color="auto"/>
      </w:divBdr>
    </w:div>
    <w:div w:id="506409188">
      <w:bodyDiv w:val="1"/>
      <w:marLeft w:val="0"/>
      <w:marRight w:val="0"/>
      <w:marTop w:val="0"/>
      <w:marBottom w:val="0"/>
      <w:divBdr>
        <w:top w:val="none" w:sz="0" w:space="0" w:color="auto"/>
        <w:left w:val="none" w:sz="0" w:space="0" w:color="auto"/>
        <w:bottom w:val="none" w:sz="0" w:space="0" w:color="auto"/>
        <w:right w:val="none" w:sz="0" w:space="0" w:color="auto"/>
      </w:divBdr>
    </w:div>
    <w:div w:id="523714421">
      <w:bodyDiv w:val="1"/>
      <w:marLeft w:val="0"/>
      <w:marRight w:val="0"/>
      <w:marTop w:val="0"/>
      <w:marBottom w:val="0"/>
      <w:divBdr>
        <w:top w:val="none" w:sz="0" w:space="0" w:color="auto"/>
        <w:left w:val="none" w:sz="0" w:space="0" w:color="auto"/>
        <w:bottom w:val="none" w:sz="0" w:space="0" w:color="auto"/>
        <w:right w:val="none" w:sz="0" w:space="0" w:color="auto"/>
      </w:divBdr>
    </w:div>
    <w:div w:id="625625393">
      <w:bodyDiv w:val="1"/>
      <w:marLeft w:val="0"/>
      <w:marRight w:val="0"/>
      <w:marTop w:val="0"/>
      <w:marBottom w:val="0"/>
      <w:divBdr>
        <w:top w:val="none" w:sz="0" w:space="0" w:color="auto"/>
        <w:left w:val="none" w:sz="0" w:space="0" w:color="auto"/>
        <w:bottom w:val="none" w:sz="0" w:space="0" w:color="auto"/>
        <w:right w:val="none" w:sz="0" w:space="0" w:color="auto"/>
      </w:divBdr>
    </w:div>
    <w:div w:id="674185647">
      <w:bodyDiv w:val="1"/>
      <w:marLeft w:val="0"/>
      <w:marRight w:val="0"/>
      <w:marTop w:val="0"/>
      <w:marBottom w:val="0"/>
      <w:divBdr>
        <w:top w:val="none" w:sz="0" w:space="0" w:color="auto"/>
        <w:left w:val="none" w:sz="0" w:space="0" w:color="auto"/>
        <w:bottom w:val="none" w:sz="0" w:space="0" w:color="auto"/>
        <w:right w:val="none" w:sz="0" w:space="0" w:color="auto"/>
      </w:divBdr>
    </w:div>
    <w:div w:id="723605807">
      <w:bodyDiv w:val="1"/>
      <w:marLeft w:val="0"/>
      <w:marRight w:val="0"/>
      <w:marTop w:val="0"/>
      <w:marBottom w:val="0"/>
      <w:divBdr>
        <w:top w:val="none" w:sz="0" w:space="0" w:color="auto"/>
        <w:left w:val="none" w:sz="0" w:space="0" w:color="auto"/>
        <w:bottom w:val="none" w:sz="0" w:space="0" w:color="auto"/>
        <w:right w:val="none" w:sz="0" w:space="0" w:color="auto"/>
      </w:divBdr>
    </w:div>
    <w:div w:id="728116868">
      <w:bodyDiv w:val="1"/>
      <w:marLeft w:val="0"/>
      <w:marRight w:val="0"/>
      <w:marTop w:val="0"/>
      <w:marBottom w:val="0"/>
      <w:divBdr>
        <w:top w:val="none" w:sz="0" w:space="0" w:color="auto"/>
        <w:left w:val="none" w:sz="0" w:space="0" w:color="auto"/>
        <w:bottom w:val="none" w:sz="0" w:space="0" w:color="auto"/>
        <w:right w:val="none" w:sz="0" w:space="0" w:color="auto"/>
      </w:divBdr>
    </w:div>
    <w:div w:id="778836212">
      <w:bodyDiv w:val="1"/>
      <w:marLeft w:val="0"/>
      <w:marRight w:val="0"/>
      <w:marTop w:val="0"/>
      <w:marBottom w:val="0"/>
      <w:divBdr>
        <w:top w:val="none" w:sz="0" w:space="0" w:color="auto"/>
        <w:left w:val="none" w:sz="0" w:space="0" w:color="auto"/>
        <w:bottom w:val="none" w:sz="0" w:space="0" w:color="auto"/>
        <w:right w:val="none" w:sz="0" w:space="0" w:color="auto"/>
      </w:divBdr>
    </w:div>
    <w:div w:id="837616969">
      <w:bodyDiv w:val="1"/>
      <w:marLeft w:val="0"/>
      <w:marRight w:val="0"/>
      <w:marTop w:val="0"/>
      <w:marBottom w:val="0"/>
      <w:divBdr>
        <w:top w:val="none" w:sz="0" w:space="0" w:color="auto"/>
        <w:left w:val="none" w:sz="0" w:space="0" w:color="auto"/>
        <w:bottom w:val="none" w:sz="0" w:space="0" w:color="auto"/>
        <w:right w:val="none" w:sz="0" w:space="0" w:color="auto"/>
      </w:divBdr>
    </w:div>
    <w:div w:id="854467509">
      <w:bodyDiv w:val="1"/>
      <w:marLeft w:val="0"/>
      <w:marRight w:val="0"/>
      <w:marTop w:val="0"/>
      <w:marBottom w:val="0"/>
      <w:divBdr>
        <w:top w:val="none" w:sz="0" w:space="0" w:color="auto"/>
        <w:left w:val="none" w:sz="0" w:space="0" w:color="auto"/>
        <w:bottom w:val="none" w:sz="0" w:space="0" w:color="auto"/>
        <w:right w:val="none" w:sz="0" w:space="0" w:color="auto"/>
      </w:divBdr>
    </w:div>
    <w:div w:id="878779962">
      <w:bodyDiv w:val="1"/>
      <w:marLeft w:val="0"/>
      <w:marRight w:val="0"/>
      <w:marTop w:val="0"/>
      <w:marBottom w:val="0"/>
      <w:divBdr>
        <w:top w:val="none" w:sz="0" w:space="0" w:color="auto"/>
        <w:left w:val="none" w:sz="0" w:space="0" w:color="auto"/>
        <w:bottom w:val="none" w:sz="0" w:space="0" w:color="auto"/>
        <w:right w:val="none" w:sz="0" w:space="0" w:color="auto"/>
      </w:divBdr>
    </w:div>
    <w:div w:id="975448150">
      <w:bodyDiv w:val="1"/>
      <w:marLeft w:val="0"/>
      <w:marRight w:val="0"/>
      <w:marTop w:val="0"/>
      <w:marBottom w:val="0"/>
      <w:divBdr>
        <w:top w:val="none" w:sz="0" w:space="0" w:color="auto"/>
        <w:left w:val="none" w:sz="0" w:space="0" w:color="auto"/>
        <w:bottom w:val="none" w:sz="0" w:space="0" w:color="auto"/>
        <w:right w:val="none" w:sz="0" w:space="0" w:color="auto"/>
      </w:divBdr>
    </w:div>
    <w:div w:id="992371661">
      <w:bodyDiv w:val="1"/>
      <w:marLeft w:val="0"/>
      <w:marRight w:val="0"/>
      <w:marTop w:val="0"/>
      <w:marBottom w:val="0"/>
      <w:divBdr>
        <w:top w:val="none" w:sz="0" w:space="0" w:color="auto"/>
        <w:left w:val="none" w:sz="0" w:space="0" w:color="auto"/>
        <w:bottom w:val="none" w:sz="0" w:space="0" w:color="auto"/>
        <w:right w:val="none" w:sz="0" w:space="0" w:color="auto"/>
      </w:divBdr>
    </w:div>
    <w:div w:id="1043213023">
      <w:bodyDiv w:val="1"/>
      <w:marLeft w:val="0"/>
      <w:marRight w:val="0"/>
      <w:marTop w:val="0"/>
      <w:marBottom w:val="0"/>
      <w:divBdr>
        <w:top w:val="none" w:sz="0" w:space="0" w:color="auto"/>
        <w:left w:val="none" w:sz="0" w:space="0" w:color="auto"/>
        <w:bottom w:val="none" w:sz="0" w:space="0" w:color="auto"/>
        <w:right w:val="none" w:sz="0" w:space="0" w:color="auto"/>
      </w:divBdr>
    </w:div>
    <w:div w:id="1218323113">
      <w:bodyDiv w:val="1"/>
      <w:marLeft w:val="0"/>
      <w:marRight w:val="0"/>
      <w:marTop w:val="0"/>
      <w:marBottom w:val="0"/>
      <w:divBdr>
        <w:top w:val="none" w:sz="0" w:space="0" w:color="auto"/>
        <w:left w:val="none" w:sz="0" w:space="0" w:color="auto"/>
        <w:bottom w:val="none" w:sz="0" w:space="0" w:color="auto"/>
        <w:right w:val="none" w:sz="0" w:space="0" w:color="auto"/>
      </w:divBdr>
    </w:div>
    <w:div w:id="1254047862">
      <w:bodyDiv w:val="1"/>
      <w:marLeft w:val="0"/>
      <w:marRight w:val="0"/>
      <w:marTop w:val="0"/>
      <w:marBottom w:val="0"/>
      <w:divBdr>
        <w:top w:val="none" w:sz="0" w:space="0" w:color="auto"/>
        <w:left w:val="none" w:sz="0" w:space="0" w:color="auto"/>
        <w:bottom w:val="none" w:sz="0" w:space="0" w:color="auto"/>
        <w:right w:val="none" w:sz="0" w:space="0" w:color="auto"/>
      </w:divBdr>
    </w:div>
    <w:div w:id="1282878716">
      <w:bodyDiv w:val="1"/>
      <w:marLeft w:val="0"/>
      <w:marRight w:val="0"/>
      <w:marTop w:val="0"/>
      <w:marBottom w:val="0"/>
      <w:divBdr>
        <w:top w:val="none" w:sz="0" w:space="0" w:color="auto"/>
        <w:left w:val="none" w:sz="0" w:space="0" w:color="auto"/>
        <w:bottom w:val="none" w:sz="0" w:space="0" w:color="auto"/>
        <w:right w:val="none" w:sz="0" w:space="0" w:color="auto"/>
      </w:divBdr>
      <w:divsChild>
        <w:div w:id="1428035614">
          <w:marLeft w:val="0"/>
          <w:marRight w:val="0"/>
          <w:marTop w:val="0"/>
          <w:marBottom w:val="0"/>
          <w:divBdr>
            <w:top w:val="none" w:sz="0" w:space="0" w:color="auto"/>
            <w:left w:val="none" w:sz="0" w:space="0" w:color="auto"/>
            <w:bottom w:val="none" w:sz="0" w:space="0" w:color="auto"/>
            <w:right w:val="none" w:sz="0" w:space="0" w:color="auto"/>
          </w:divBdr>
          <w:divsChild>
            <w:div w:id="1396078532">
              <w:marLeft w:val="0"/>
              <w:marRight w:val="0"/>
              <w:marTop w:val="0"/>
              <w:marBottom w:val="0"/>
              <w:divBdr>
                <w:top w:val="none" w:sz="0" w:space="0" w:color="auto"/>
                <w:left w:val="none" w:sz="0" w:space="0" w:color="auto"/>
                <w:bottom w:val="none" w:sz="0" w:space="0" w:color="auto"/>
                <w:right w:val="none" w:sz="0" w:space="0" w:color="auto"/>
              </w:divBdr>
              <w:divsChild>
                <w:div w:id="2133015668">
                  <w:marLeft w:val="0"/>
                  <w:marRight w:val="0"/>
                  <w:marTop w:val="0"/>
                  <w:marBottom w:val="0"/>
                  <w:divBdr>
                    <w:top w:val="none" w:sz="0" w:space="0" w:color="auto"/>
                    <w:left w:val="none" w:sz="0" w:space="0" w:color="auto"/>
                    <w:bottom w:val="none" w:sz="0" w:space="0" w:color="auto"/>
                    <w:right w:val="none" w:sz="0" w:space="0" w:color="auto"/>
                  </w:divBdr>
                  <w:divsChild>
                    <w:div w:id="89201245">
                      <w:marLeft w:val="136"/>
                      <w:marRight w:val="136"/>
                      <w:marTop w:val="0"/>
                      <w:marBottom w:val="0"/>
                      <w:divBdr>
                        <w:top w:val="none" w:sz="0" w:space="0" w:color="auto"/>
                        <w:left w:val="none" w:sz="0" w:space="0" w:color="auto"/>
                        <w:bottom w:val="none" w:sz="0" w:space="0" w:color="auto"/>
                        <w:right w:val="none" w:sz="0" w:space="0" w:color="auto"/>
                      </w:divBdr>
                      <w:divsChild>
                        <w:div w:id="978532326">
                          <w:marLeft w:val="0"/>
                          <w:marRight w:val="0"/>
                          <w:marTop w:val="0"/>
                          <w:marBottom w:val="0"/>
                          <w:divBdr>
                            <w:top w:val="none" w:sz="0" w:space="0" w:color="auto"/>
                            <w:left w:val="none" w:sz="0" w:space="0" w:color="auto"/>
                            <w:bottom w:val="none" w:sz="0" w:space="0" w:color="auto"/>
                            <w:right w:val="none" w:sz="0" w:space="0" w:color="auto"/>
                          </w:divBdr>
                          <w:divsChild>
                            <w:div w:id="1826320243">
                              <w:marLeft w:val="0"/>
                              <w:marRight w:val="0"/>
                              <w:marTop w:val="0"/>
                              <w:marBottom w:val="240"/>
                              <w:divBdr>
                                <w:top w:val="none" w:sz="0" w:space="0" w:color="auto"/>
                                <w:left w:val="none" w:sz="0" w:space="0" w:color="auto"/>
                                <w:bottom w:val="none" w:sz="0" w:space="0" w:color="auto"/>
                                <w:right w:val="none" w:sz="0" w:space="0" w:color="auto"/>
                              </w:divBdr>
                              <w:divsChild>
                                <w:div w:id="574633260">
                                  <w:marLeft w:val="0"/>
                                  <w:marRight w:val="0"/>
                                  <w:marTop w:val="0"/>
                                  <w:marBottom w:val="0"/>
                                  <w:divBdr>
                                    <w:top w:val="none" w:sz="0" w:space="0" w:color="auto"/>
                                    <w:left w:val="none" w:sz="0" w:space="0" w:color="auto"/>
                                    <w:bottom w:val="none" w:sz="0" w:space="0" w:color="auto"/>
                                    <w:right w:val="none" w:sz="0" w:space="0" w:color="auto"/>
                                  </w:divBdr>
                                  <w:divsChild>
                                    <w:div w:id="911962721">
                                      <w:marLeft w:val="0"/>
                                      <w:marRight w:val="0"/>
                                      <w:marTop w:val="0"/>
                                      <w:marBottom w:val="0"/>
                                      <w:divBdr>
                                        <w:top w:val="none" w:sz="0" w:space="0" w:color="auto"/>
                                        <w:left w:val="none" w:sz="0" w:space="0" w:color="auto"/>
                                        <w:bottom w:val="none" w:sz="0" w:space="0" w:color="auto"/>
                                        <w:right w:val="none" w:sz="0" w:space="0" w:color="auto"/>
                                      </w:divBdr>
                                      <w:divsChild>
                                        <w:div w:id="394596648">
                                          <w:marLeft w:val="0"/>
                                          <w:marRight w:val="0"/>
                                          <w:marTop w:val="0"/>
                                          <w:marBottom w:val="0"/>
                                          <w:divBdr>
                                            <w:top w:val="none" w:sz="0" w:space="0" w:color="auto"/>
                                            <w:left w:val="none" w:sz="0" w:space="0" w:color="auto"/>
                                            <w:bottom w:val="none" w:sz="0" w:space="0" w:color="auto"/>
                                            <w:right w:val="none" w:sz="0" w:space="0" w:color="auto"/>
                                          </w:divBdr>
                                          <w:divsChild>
                                            <w:div w:id="917128224">
                                              <w:marLeft w:val="0"/>
                                              <w:marRight w:val="0"/>
                                              <w:marTop w:val="0"/>
                                              <w:marBottom w:val="0"/>
                                              <w:divBdr>
                                                <w:top w:val="none" w:sz="0" w:space="0" w:color="auto"/>
                                                <w:left w:val="none" w:sz="0" w:space="0" w:color="auto"/>
                                                <w:bottom w:val="none" w:sz="0" w:space="0" w:color="auto"/>
                                                <w:right w:val="none" w:sz="0" w:space="0" w:color="auto"/>
                                              </w:divBdr>
                                              <w:divsChild>
                                                <w:div w:id="243952545">
                                                  <w:marLeft w:val="0"/>
                                                  <w:marRight w:val="0"/>
                                                  <w:marTop w:val="0"/>
                                                  <w:marBottom w:val="0"/>
                                                  <w:divBdr>
                                                    <w:top w:val="none" w:sz="0" w:space="0" w:color="auto"/>
                                                    <w:left w:val="none" w:sz="0" w:space="0" w:color="auto"/>
                                                    <w:bottom w:val="none" w:sz="0" w:space="0" w:color="auto"/>
                                                    <w:right w:val="none" w:sz="0" w:space="0" w:color="auto"/>
                                                  </w:divBdr>
                                                  <w:divsChild>
                                                    <w:div w:id="9251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2386817">
      <w:bodyDiv w:val="1"/>
      <w:marLeft w:val="0"/>
      <w:marRight w:val="0"/>
      <w:marTop w:val="0"/>
      <w:marBottom w:val="0"/>
      <w:divBdr>
        <w:top w:val="none" w:sz="0" w:space="0" w:color="auto"/>
        <w:left w:val="none" w:sz="0" w:space="0" w:color="auto"/>
        <w:bottom w:val="none" w:sz="0" w:space="0" w:color="auto"/>
        <w:right w:val="none" w:sz="0" w:space="0" w:color="auto"/>
      </w:divBdr>
    </w:div>
    <w:div w:id="1338921451">
      <w:bodyDiv w:val="1"/>
      <w:marLeft w:val="0"/>
      <w:marRight w:val="0"/>
      <w:marTop w:val="0"/>
      <w:marBottom w:val="0"/>
      <w:divBdr>
        <w:top w:val="none" w:sz="0" w:space="0" w:color="auto"/>
        <w:left w:val="none" w:sz="0" w:space="0" w:color="auto"/>
        <w:bottom w:val="none" w:sz="0" w:space="0" w:color="auto"/>
        <w:right w:val="none" w:sz="0" w:space="0" w:color="auto"/>
      </w:divBdr>
    </w:div>
    <w:div w:id="1353069492">
      <w:bodyDiv w:val="1"/>
      <w:marLeft w:val="0"/>
      <w:marRight w:val="0"/>
      <w:marTop w:val="0"/>
      <w:marBottom w:val="0"/>
      <w:divBdr>
        <w:top w:val="none" w:sz="0" w:space="0" w:color="auto"/>
        <w:left w:val="none" w:sz="0" w:space="0" w:color="auto"/>
        <w:bottom w:val="none" w:sz="0" w:space="0" w:color="auto"/>
        <w:right w:val="none" w:sz="0" w:space="0" w:color="auto"/>
      </w:divBdr>
    </w:div>
    <w:div w:id="1357147894">
      <w:bodyDiv w:val="1"/>
      <w:marLeft w:val="0"/>
      <w:marRight w:val="0"/>
      <w:marTop w:val="0"/>
      <w:marBottom w:val="0"/>
      <w:divBdr>
        <w:top w:val="none" w:sz="0" w:space="0" w:color="auto"/>
        <w:left w:val="none" w:sz="0" w:space="0" w:color="auto"/>
        <w:bottom w:val="none" w:sz="0" w:space="0" w:color="auto"/>
        <w:right w:val="none" w:sz="0" w:space="0" w:color="auto"/>
      </w:divBdr>
    </w:div>
    <w:div w:id="1448232165">
      <w:bodyDiv w:val="1"/>
      <w:marLeft w:val="0"/>
      <w:marRight w:val="0"/>
      <w:marTop w:val="0"/>
      <w:marBottom w:val="0"/>
      <w:divBdr>
        <w:top w:val="none" w:sz="0" w:space="0" w:color="auto"/>
        <w:left w:val="none" w:sz="0" w:space="0" w:color="auto"/>
        <w:bottom w:val="none" w:sz="0" w:space="0" w:color="auto"/>
        <w:right w:val="none" w:sz="0" w:space="0" w:color="auto"/>
      </w:divBdr>
    </w:div>
    <w:div w:id="1452169652">
      <w:bodyDiv w:val="1"/>
      <w:marLeft w:val="0"/>
      <w:marRight w:val="0"/>
      <w:marTop w:val="0"/>
      <w:marBottom w:val="0"/>
      <w:divBdr>
        <w:top w:val="none" w:sz="0" w:space="0" w:color="auto"/>
        <w:left w:val="none" w:sz="0" w:space="0" w:color="auto"/>
        <w:bottom w:val="none" w:sz="0" w:space="0" w:color="auto"/>
        <w:right w:val="none" w:sz="0" w:space="0" w:color="auto"/>
      </w:divBdr>
    </w:div>
    <w:div w:id="1488520421">
      <w:bodyDiv w:val="1"/>
      <w:marLeft w:val="0"/>
      <w:marRight w:val="0"/>
      <w:marTop w:val="0"/>
      <w:marBottom w:val="0"/>
      <w:divBdr>
        <w:top w:val="none" w:sz="0" w:space="0" w:color="auto"/>
        <w:left w:val="none" w:sz="0" w:space="0" w:color="auto"/>
        <w:bottom w:val="none" w:sz="0" w:space="0" w:color="auto"/>
        <w:right w:val="none" w:sz="0" w:space="0" w:color="auto"/>
      </w:divBdr>
    </w:div>
    <w:div w:id="1616062945">
      <w:bodyDiv w:val="1"/>
      <w:marLeft w:val="0"/>
      <w:marRight w:val="0"/>
      <w:marTop w:val="0"/>
      <w:marBottom w:val="0"/>
      <w:divBdr>
        <w:top w:val="none" w:sz="0" w:space="0" w:color="auto"/>
        <w:left w:val="none" w:sz="0" w:space="0" w:color="auto"/>
        <w:bottom w:val="none" w:sz="0" w:space="0" w:color="auto"/>
        <w:right w:val="none" w:sz="0" w:space="0" w:color="auto"/>
      </w:divBdr>
    </w:div>
    <w:div w:id="1660839685">
      <w:bodyDiv w:val="1"/>
      <w:marLeft w:val="0"/>
      <w:marRight w:val="0"/>
      <w:marTop w:val="0"/>
      <w:marBottom w:val="0"/>
      <w:divBdr>
        <w:top w:val="none" w:sz="0" w:space="0" w:color="auto"/>
        <w:left w:val="none" w:sz="0" w:space="0" w:color="auto"/>
        <w:bottom w:val="none" w:sz="0" w:space="0" w:color="auto"/>
        <w:right w:val="none" w:sz="0" w:space="0" w:color="auto"/>
      </w:divBdr>
    </w:div>
    <w:div w:id="1731541931">
      <w:bodyDiv w:val="1"/>
      <w:marLeft w:val="0"/>
      <w:marRight w:val="0"/>
      <w:marTop w:val="0"/>
      <w:marBottom w:val="0"/>
      <w:divBdr>
        <w:top w:val="none" w:sz="0" w:space="0" w:color="auto"/>
        <w:left w:val="none" w:sz="0" w:space="0" w:color="auto"/>
        <w:bottom w:val="none" w:sz="0" w:space="0" w:color="auto"/>
        <w:right w:val="none" w:sz="0" w:space="0" w:color="auto"/>
      </w:divBdr>
    </w:div>
    <w:div w:id="1742561907">
      <w:bodyDiv w:val="1"/>
      <w:marLeft w:val="0"/>
      <w:marRight w:val="0"/>
      <w:marTop w:val="0"/>
      <w:marBottom w:val="0"/>
      <w:divBdr>
        <w:top w:val="none" w:sz="0" w:space="0" w:color="auto"/>
        <w:left w:val="none" w:sz="0" w:space="0" w:color="auto"/>
        <w:bottom w:val="none" w:sz="0" w:space="0" w:color="auto"/>
        <w:right w:val="none" w:sz="0" w:space="0" w:color="auto"/>
      </w:divBdr>
    </w:div>
    <w:div w:id="1742630782">
      <w:bodyDiv w:val="1"/>
      <w:marLeft w:val="0"/>
      <w:marRight w:val="0"/>
      <w:marTop w:val="0"/>
      <w:marBottom w:val="0"/>
      <w:divBdr>
        <w:top w:val="none" w:sz="0" w:space="0" w:color="auto"/>
        <w:left w:val="none" w:sz="0" w:space="0" w:color="auto"/>
        <w:bottom w:val="none" w:sz="0" w:space="0" w:color="auto"/>
        <w:right w:val="none" w:sz="0" w:space="0" w:color="auto"/>
      </w:divBdr>
    </w:div>
    <w:div w:id="1775779999">
      <w:bodyDiv w:val="1"/>
      <w:marLeft w:val="0"/>
      <w:marRight w:val="0"/>
      <w:marTop w:val="0"/>
      <w:marBottom w:val="0"/>
      <w:divBdr>
        <w:top w:val="none" w:sz="0" w:space="0" w:color="auto"/>
        <w:left w:val="none" w:sz="0" w:space="0" w:color="auto"/>
        <w:bottom w:val="none" w:sz="0" w:space="0" w:color="auto"/>
        <w:right w:val="none" w:sz="0" w:space="0" w:color="auto"/>
      </w:divBdr>
    </w:div>
    <w:div w:id="1795321499">
      <w:bodyDiv w:val="1"/>
      <w:marLeft w:val="0"/>
      <w:marRight w:val="0"/>
      <w:marTop w:val="0"/>
      <w:marBottom w:val="0"/>
      <w:divBdr>
        <w:top w:val="none" w:sz="0" w:space="0" w:color="auto"/>
        <w:left w:val="none" w:sz="0" w:space="0" w:color="auto"/>
        <w:bottom w:val="none" w:sz="0" w:space="0" w:color="auto"/>
        <w:right w:val="none" w:sz="0" w:space="0" w:color="auto"/>
      </w:divBdr>
    </w:div>
    <w:div w:id="1847204001">
      <w:bodyDiv w:val="1"/>
      <w:marLeft w:val="0"/>
      <w:marRight w:val="0"/>
      <w:marTop w:val="0"/>
      <w:marBottom w:val="0"/>
      <w:divBdr>
        <w:top w:val="none" w:sz="0" w:space="0" w:color="auto"/>
        <w:left w:val="none" w:sz="0" w:space="0" w:color="auto"/>
        <w:bottom w:val="none" w:sz="0" w:space="0" w:color="auto"/>
        <w:right w:val="none" w:sz="0" w:space="0" w:color="auto"/>
      </w:divBdr>
    </w:div>
    <w:div w:id="1901594937">
      <w:bodyDiv w:val="1"/>
      <w:marLeft w:val="0"/>
      <w:marRight w:val="0"/>
      <w:marTop w:val="0"/>
      <w:marBottom w:val="0"/>
      <w:divBdr>
        <w:top w:val="none" w:sz="0" w:space="0" w:color="auto"/>
        <w:left w:val="none" w:sz="0" w:space="0" w:color="auto"/>
        <w:bottom w:val="none" w:sz="0" w:space="0" w:color="auto"/>
        <w:right w:val="none" w:sz="0" w:space="0" w:color="auto"/>
      </w:divBdr>
    </w:div>
    <w:div w:id="1999727031">
      <w:bodyDiv w:val="1"/>
      <w:marLeft w:val="0"/>
      <w:marRight w:val="0"/>
      <w:marTop w:val="0"/>
      <w:marBottom w:val="0"/>
      <w:divBdr>
        <w:top w:val="none" w:sz="0" w:space="0" w:color="auto"/>
        <w:left w:val="none" w:sz="0" w:space="0" w:color="auto"/>
        <w:bottom w:val="none" w:sz="0" w:space="0" w:color="auto"/>
        <w:right w:val="none" w:sz="0" w:space="0" w:color="auto"/>
      </w:divBdr>
    </w:div>
    <w:div w:id="2003192352">
      <w:bodyDiv w:val="1"/>
      <w:marLeft w:val="0"/>
      <w:marRight w:val="0"/>
      <w:marTop w:val="0"/>
      <w:marBottom w:val="0"/>
      <w:divBdr>
        <w:top w:val="none" w:sz="0" w:space="0" w:color="auto"/>
        <w:left w:val="none" w:sz="0" w:space="0" w:color="auto"/>
        <w:bottom w:val="none" w:sz="0" w:space="0" w:color="auto"/>
        <w:right w:val="none" w:sz="0" w:space="0" w:color="auto"/>
      </w:divBdr>
    </w:div>
    <w:div w:id="2007585122">
      <w:bodyDiv w:val="1"/>
      <w:marLeft w:val="0"/>
      <w:marRight w:val="0"/>
      <w:marTop w:val="0"/>
      <w:marBottom w:val="0"/>
      <w:divBdr>
        <w:top w:val="none" w:sz="0" w:space="0" w:color="auto"/>
        <w:left w:val="none" w:sz="0" w:space="0" w:color="auto"/>
        <w:bottom w:val="none" w:sz="0" w:space="0" w:color="auto"/>
        <w:right w:val="none" w:sz="0" w:space="0" w:color="auto"/>
      </w:divBdr>
      <w:divsChild>
        <w:div w:id="1004472210">
          <w:marLeft w:val="1426"/>
          <w:marRight w:val="0"/>
          <w:marTop w:val="0"/>
          <w:marBottom w:val="0"/>
          <w:divBdr>
            <w:top w:val="none" w:sz="0" w:space="0" w:color="auto"/>
            <w:left w:val="none" w:sz="0" w:space="0" w:color="auto"/>
            <w:bottom w:val="none" w:sz="0" w:space="0" w:color="auto"/>
            <w:right w:val="none" w:sz="0" w:space="0" w:color="auto"/>
          </w:divBdr>
        </w:div>
      </w:divsChild>
    </w:div>
    <w:div w:id="2019890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customXml" Target="../customXml/item13.xml"/><Relationship Id="rId18" Type="http://schemas.openxmlformats.org/officeDocument/2006/relationships/customXml" Target="../customXml/item18.xml"/><Relationship Id="rId26" Type="http://schemas.openxmlformats.org/officeDocument/2006/relationships/styles" Target="styles.xml"/><Relationship Id="rId39"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customXml" Target="../customXml/item21.xml"/><Relationship Id="rId34" Type="http://schemas.openxmlformats.org/officeDocument/2006/relationships/image" Target="media/image3.png"/><Relationship Id="rId42"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customXml" Target="../customXml/item17.xml"/><Relationship Id="rId25" Type="http://schemas.openxmlformats.org/officeDocument/2006/relationships/numbering" Target="numbering.xml"/><Relationship Id="rId33" Type="http://schemas.openxmlformats.org/officeDocument/2006/relationships/image" Target="media/image2.jpe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customXml" Target="../customXml/item16.xml"/><Relationship Id="rId20" Type="http://schemas.openxmlformats.org/officeDocument/2006/relationships/customXml" Target="../customXml/item20.xml"/><Relationship Id="rId29" Type="http://schemas.openxmlformats.org/officeDocument/2006/relationships/footnotes" Target="footnotes.xml"/><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customXml" Target="../customXml/item24.xml"/><Relationship Id="rId32" Type="http://schemas.microsoft.com/office/2007/relationships/hdphoto" Target="media/hdphoto1.wdp"/><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customXml" Target="../customXml/item15.xml"/><Relationship Id="rId23" Type="http://schemas.openxmlformats.org/officeDocument/2006/relationships/customXml" Target="../customXml/item23.xml"/><Relationship Id="rId28" Type="http://schemas.openxmlformats.org/officeDocument/2006/relationships/webSettings" Target="webSettings.xml"/><Relationship Id="rId36" Type="http://schemas.openxmlformats.org/officeDocument/2006/relationships/header" Target="header1.xml"/><Relationship Id="rId10" Type="http://schemas.openxmlformats.org/officeDocument/2006/relationships/customXml" Target="../customXml/item10.xml"/><Relationship Id="rId19" Type="http://schemas.openxmlformats.org/officeDocument/2006/relationships/customXml" Target="../customXml/item19.xml"/><Relationship Id="rId31" Type="http://schemas.openxmlformats.org/officeDocument/2006/relationships/image" Target="media/image1.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customXml" Target="../customXml/item14.xml"/><Relationship Id="rId22" Type="http://schemas.openxmlformats.org/officeDocument/2006/relationships/customXml" Target="../customXml/item22.xml"/><Relationship Id="rId27" Type="http://schemas.openxmlformats.org/officeDocument/2006/relationships/settings" Target="settings.xml"/><Relationship Id="rId30" Type="http://schemas.openxmlformats.org/officeDocument/2006/relationships/endnotes" Target="endnotes.xml"/><Relationship Id="rId35" Type="http://schemas.openxmlformats.org/officeDocument/2006/relationships/image" Target="media/image4.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10.xml><?xml version="1.0" encoding="utf-8"?>
<b:Sources xmlns:b="http://schemas.openxmlformats.org/officeDocument/2006/bibliography" xmlns="http://schemas.openxmlformats.org/officeDocument/2006/bibliography" SelectedStyle="\APA.XSL" StyleName="APA Fifth Edition"/>
</file>

<file path=customXml/item11.xml><?xml version="1.0" encoding="utf-8"?>
<b:Sources xmlns:b="http://schemas.openxmlformats.org/officeDocument/2006/bibliography" xmlns="http://schemas.openxmlformats.org/officeDocument/2006/bibliography" SelectedStyle="\APA.XSL" StyleName="APA Fifth Edition"/>
</file>

<file path=customXml/item12.xml><?xml version="1.0" encoding="utf-8"?>
<b:Sources xmlns:b="http://schemas.openxmlformats.org/officeDocument/2006/bibliography" xmlns="http://schemas.openxmlformats.org/officeDocument/2006/bibliography" SelectedStyle="\APA.XSL" StyleName="APA Fifth Edition"/>
</file>

<file path=customXml/item13.xml><?xml version="1.0" encoding="utf-8"?>
<b:Sources xmlns:b="http://schemas.openxmlformats.org/officeDocument/2006/bibliography" xmlns="http://schemas.openxmlformats.org/officeDocument/2006/bibliography" SelectedStyle="\APA.XSL" StyleName="APA Fifth Edition"/>
</file>

<file path=customXml/item14.xml><?xml version="1.0" encoding="utf-8"?>
<b:Sources xmlns:b="http://schemas.openxmlformats.org/officeDocument/2006/bibliography" xmlns="http://schemas.openxmlformats.org/officeDocument/2006/bibliography" SelectedStyle="\APA.XSL" StyleName="APA Fifth Edition"/>
</file>

<file path=customXml/item15.xml><?xml version="1.0" encoding="utf-8"?>
<b:Sources xmlns:b="http://schemas.openxmlformats.org/officeDocument/2006/bibliography" xmlns="http://schemas.openxmlformats.org/officeDocument/2006/bibliography" SelectedStyle="\APA.XSL" StyleName="APA Fifth Edition"/>
</file>

<file path=customXml/item16.xml><?xml version="1.0" encoding="utf-8"?>
<b:Sources xmlns:b="http://schemas.openxmlformats.org/officeDocument/2006/bibliography" xmlns="http://schemas.openxmlformats.org/officeDocument/2006/bibliography" SelectedStyle="\APA.XSL" StyleName="APA Fifth Edition"/>
</file>

<file path=customXml/item17.xml><?xml version="1.0" encoding="utf-8"?>
<b:Sources xmlns:b="http://schemas.openxmlformats.org/officeDocument/2006/bibliography" xmlns="http://schemas.openxmlformats.org/officeDocument/2006/bibliography" SelectedStyle="\APA.XSL" StyleName="APA Fifth Edition"/>
</file>

<file path=customXml/item18.xml><?xml version="1.0" encoding="utf-8"?>
<b:Sources xmlns:b="http://schemas.openxmlformats.org/officeDocument/2006/bibliography" xmlns="http://schemas.openxmlformats.org/officeDocument/2006/bibliography" SelectedStyle="\APA.XSL" StyleName="APA Fifth Edition"/>
</file>

<file path=customXml/item19.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20.xml><?xml version="1.0" encoding="utf-8"?>
<b:Sources xmlns:b="http://schemas.openxmlformats.org/officeDocument/2006/bibliography" xmlns="http://schemas.openxmlformats.org/officeDocument/2006/bibliography" SelectedStyle="\APA.XSL" StyleName="APA Fifth Edition"/>
</file>

<file path=customXml/item21.xml><?xml version="1.0" encoding="utf-8"?>
<b:Sources xmlns:b="http://schemas.openxmlformats.org/officeDocument/2006/bibliography" xmlns="http://schemas.openxmlformats.org/officeDocument/2006/bibliography" SelectedStyle="\APA.XSL" StyleName="APA Fifth Edition"/>
</file>

<file path=customXml/item22.xml><?xml version="1.0" encoding="utf-8"?>
<b:Sources xmlns:b="http://schemas.openxmlformats.org/officeDocument/2006/bibliography" xmlns="http://schemas.openxmlformats.org/officeDocument/2006/bibliography" SelectedStyle="\APA.XSL" StyleName="APA Fifth Edition"/>
</file>

<file path=customXml/item23.xml><?xml version="1.0" encoding="utf-8"?>
<b:Sources xmlns:b="http://schemas.openxmlformats.org/officeDocument/2006/bibliography" xmlns="http://schemas.openxmlformats.org/officeDocument/2006/bibliography" SelectedStyle="\APA.XSL" StyleName="APA Fifth Edition"/>
</file>

<file path=customXml/item24.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b:Sources xmlns:b="http://schemas.openxmlformats.org/officeDocument/2006/bibliography" xmlns="http://schemas.openxmlformats.org/officeDocument/2006/bibliography" SelectedStyle="\APA.XSL" StyleName="APA Fifth Edition"/>
</file>

<file path=customXml/item6.xml><?xml version="1.0" encoding="utf-8"?>
<b:Sources xmlns:b="http://schemas.openxmlformats.org/officeDocument/2006/bibliography" xmlns="http://schemas.openxmlformats.org/officeDocument/2006/bibliography" SelectedStyle="\APA.XSL" StyleName="APA Fifth Edition"/>
</file>

<file path=customXml/item7.xml><?xml version="1.0" encoding="utf-8"?>
<b:Sources xmlns:b="http://schemas.openxmlformats.org/officeDocument/2006/bibliography" xmlns="http://schemas.openxmlformats.org/officeDocument/2006/bibliography" SelectedStyle="\APA.XSL" StyleName="APA Fifth Edition"/>
</file>

<file path=customXml/item8.xml><?xml version="1.0" encoding="utf-8"?>
<b:Sources xmlns:b="http://schemas.openxmlformats.org/officeDocument/2006/bibliography" xmlns="http://schemas.openxmlformats.org/officeDocument/2006/bibliography" SelectedStyle="\APA.XSL" StyleName="APA Fifth Edition"/>
</file>

<file path=customXml/item9.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08877C-1E3A-4E8D-B344-8FA02AFF0FC9}">
  <ds:schemaRefs>
    <ds:schemaRef ds:uri="http://schemas.openxmlformats.org/officeDocument/2006/bibliography"/>
  </ds:schemaRefs>
</ds:datastoreItem>
</file>

<file path=customXml/itemProps10.xml><?xml version="1.0" encoding="utf-8"?>
<ds:datastoreItem xmlns:ds="http://schemas.openxmlformats.org/officeDocument/2006/customXml" ds:itemID="{76D1714C-7272-4C1D-BFBD-927A9F67B3F6}">
  <ds:schemaRefs>
    <ds:schemaRef ds:uri="http://schemas.openxmlformats.org/officeDocument/2006/bibliography"/>
  </ds:schemaRefs>
</ds:datastoreItem>
</file>

<file path=customXml/itemProps11.xml><?xml version="1.0" encoding="utf-8"?>
<ds:datastoreItem xmlns:ds="http://schemas.openxmlformats.org/officeDocument/2006/customXml" ds:itemID="{2968DE7A-23C5-4958-B90D-0A02FD59F902}">
  <ds:schemaRefs>
    <ds:schemaRef ds:uri="http://schemas.openxmlformats.org/officeDocument/2006/bibliography"/>
  </ds:schemaRefs>
</ds:datastoreItem>
</file>

<file path=customXml/itemProps12.xml><?xml version="1.0" encoding="utf-8"?>
<ds:datastoreItem xmlns:ds="http://schemas.openxmlformats.org/officeDocument/2006/customXml" ds:itemID="{E846A616-CA20-4B7D-AD18-A1D1D09F1306}">
  <ds:schemaRefs>
    <ds:schemaRef ds:uri="http://schemas.openxmlformats.org/officeDocument/2006/bibliography"/>
  </ds:schemaRefs>
</ds:datastoreItem>
</file>

<file path=customXml/itemProps13.xml><?xml version="1.0" encoding="utf-8"?>
<ds:datastoreItem xmlns:ds="http://schemas.openxmlformats.org/officeDocument/2006/customXml" ds:itemID="{FE0A261E-0E6E-4A6A-8FC6-7C9A1AF55BB4}">
  <ds:schemaRefs>
    <ds:schemaRef ds:uri="http://schemas.openxmlformats.org/officeDocument/2006/bibliography"/>
  </ds:schemaRefs>
</ds:datastoreItem>
</file>

<file path=customXml/itemProps14.xml><?xml version="1.0" encoding="utf-8"?>
<ds:datastoreItem xmlns:ds="http://schemas.openxmlformats.org/officeDocument/2006/customXml" ds:itemID="{B1C80ECC-22B0-4ACC-84D0-1D097DE1B2DA}">
  <ds:schemaRefs>
    <ds:schemaRef ds:uri="http://schemas.openxmlformats.org/officeDocument/2006/bibliography"/>
  </ds:schemaRefs>
</ds:datastoreItem>
</file>

<file path=customXml/itemProps15.xml><?xml version="1.0" encoding="utf-8"?>
<ds:datastoreItem xmlns:ds="http://schemas.openxmlformats.org/officeDocument/2006/customXml" ds:itemID="{DC066FDF-EA6E-4E2F-BF58-A134DEE9BA20}">
  <ds:schemaRefs>
    <ds:schemaRef ds:uri="http://schemas.openxmlformats.org/officeDocument/2006/bibliography"/>
  </ds:schemaRefs>
</ds:datastoreItem>
</file>

<file path=customXml/itemProps16.xml><?xml version="1.0" encoding="utf-8"?>
<ds:datastoreItem xmlns:ds="http://schemas.openxmlformats.org/officeDocument/2006/customXml" ds:itemID="{719C5A57-4C39-4619-AB74-80F32F7E4D01}">
  <ds:schemaRefs>
    <ds:schemaRef ds:uri="http://schemas.openxmlformats.org/officeDocument/2006/bibliography"/>
  </ds:schemaRefs>
</ds:datastoreItem>
</file>

<file path=customXml/itemProps17.xml><?xml version="1.0" encoding="utf-8"?>
<ds:datastoreItem xmlns:ds="http://schemas.openxmlformats.org/officeDocument/2006/customXml" ds:itemID="{F49229CD-BF80-4E93-A11A-ACBCE22F0BD1}">
  <ds:schemaRefs>
    <ds:schemaRef ds:uri="http://schemas.openxmlformats.org/officeDocument/2006/bibliography"/>
  </ds:schemaRefs>
</ds:datastoreItem>
</file>

<file path=customXml/itemProps18.xml><?xml version="1.0" encoding="utf-8"?>
<ds:datastoreItem xmlns:ds="http://schemas.openxmlformats.org/officeDocument/2006/customXml" ds:itemID="{7463FFFA-D355-4193-AF52-1D52941284F4}">
  <ds:schemaRefs>
    <ds:schemaRef ds:uri="http://schemas.openxmlformats.org/officeDocument/2006/bibliography"/>
  </ds:schemaRefs>
</ds:datastoreItem>
</file>

<file path=customXml/itemProps19.xml><?xml version="1.0" encoding="utf-8"?>
<ds:datastoreItem xmlns:ds="http://schemas.openxmlformats.org/officeDocument/2006/customXml" ds:itemID="{C368B44F-57BA-4B65-A6C0-35577FB95CC9}">
  <ds:schemaRefs>
    <ds:schemaRef ds:uri="http://schemas.openxmlformats.org/officeDocument/2006/bibliography"/>
  </ds:schemaRefs>
</ds:datastoreItem>
</file>

<file path=customXml/itemProps2.xml><?xml version="1.0" encoding="utf-8"?>
<ds:datastoreItem xmlns:ds="http://schemas.openxmlformats.org/officeDocument/2006/customXml" ds:itemID="{D1BF79A2-0779-42AB-9948-01A2FFA1E149}">
  <ds:schemaRefs>
    <ds:schemaRef ds:uri="http://schemas.openxmlformats.org/officeDocument/2006/bibliography"/>
  </ds:schemaRefs>
</ds:datastoreItem>
</file>

<file path=customXml/itemProps20.xml><?xml version="1.0" encoding="utf-8"?>
<ds:datastoreItem xmlns:ds="http://schemas.openxmlformats.org/officeDocument/2006/customXml" ds:itemID="{F98BD4F0-130E-4510-8593-F040329426BB}">
  <ds:schemaRefs>
    <ds:schemaRef ds:uri="http://schemas.openxmlformats.org/officeDocument/2006/bibliography"/>
  </ds:schemaRefs>
</ds:datastoreItem>
</file>

<file path=customXml/itemProps21.xml><?xml version="1.0" encoding="utf-8"?>
<ds:datastoreItem xmlns:ds="http://schemas.openxmlformats.org/officeDocument/2006/customXml" ds:itemID="{6C4314DB-2C0F-4845-914A-9876F58474FA}">
  <ds:schemaRefs>
    <ds:schemaRef ds:uri="http://schemas.openxmlformats.org/officeDocument/2006/bibliography"/>
  </ds:schemaRefs>
</ds:datastoreItem>
</file>

<file path=customXml/itemProps22.xml><?xml version="1.0" encoding="utf-8"?>
<ds:datastoreItem xmlns:ds="http://schemas.openxmlformats.org/officeDocument/2006/customXml" ds:itemID="{9179AF91-D923-401E-B28B-4CB5316FFEB8}">
  <ds:schemaRefs>
    <ds:schemaRef ds:uri="http://schemas.openxmlformats.org/officeDocument/2006/bibliography"/>
  </ds:schemaRefs>
</ds:datastoreItem>
</file>

<file path=customXml/itemProps23.xml><?xml version="1.0" encoding="utf-8"?>
<ds:datastoreItem xmlns:ds="http://schemas.openxmlformats.org/officeDocument/2006/customXml" ds:itemID="{95B7F5B6-8B9D-437A-AD41-D4366EAFC89B}">
  <ds:schemaRefs>
    <ds:schemaRef ds:uri="http://schemas.openxmlformats.org/officeDocument/2006/bibliography"/>
  </ds:schemaRefs>
</ds:datastoreItem>
</file>

<file path=customXml/itemProps24.xml><?xml version="1.0" encoding="utf-8"?>
<ds:datastoreItem xmlns:ds="http://schemas.openxmlformats.org/officeDocument/2006/customXml" ds:itemID="{A7EA0B41-FAB7-451D-ABF2-26DF31F9EEE5}">
  <ds:schemaRefs>
    <ds:schemaRef ds:uri="http://schemas.openxmlformats.org/officeDocument/2006/bibliography"/>
  </ds:schemaRefs>
</ds:datastoreItem>
</file>

<file path=customXml/itemProps3.xml><?xml version="1.0" encoding="utf-8"?>
<ds:datastoreItem xmlns:ds="http://schemas.openxmlformats.org/officeDocument/2006/customXml" ds:itemID="{0769C4D7-8E8D-40E0-B63F-38B3E52BAD98}">
  <ds:schemaRefs>
    <ds:schemaRef ds:uri="http://schemas.openxmlformats.org/officeDocument/2006/bibliography"/>
  </ds:schemaRefs>
</ds:datastoreItem>
</file>

<file path=customXml/itemProps4.xml><?xml version="1.0" encoding="utf-8"?>
<ds:datastoreItem xmlns:ds="http://schemas.openxmlformats.org/officeDocument/2006/customXml" ds:itemID="{FE8B314C-CA64-4CF8-B530-81FFDF835B28}">
  <ds:schemaRefs>
    <ds:schemaRef ds:uri="http://schemas.openxmlformats.org/officeDocument/2006/bibliography"/>
  </ds:schemaRefs>
</ds:datastoreItem>
</file>

<file path=customXml/itemProps5.xml><?xml version="1.0" encoding="utf-8"?>
<ds:datastoreItem xmlns:ds="http://schemas.openxmlformats.org/officeDocument/2006/customXml" ds:itemID="{AA9452CC-96CF-4D86-A6EA-DADB60935F1A}">
  <ds:schemaRefs>
    <ds:schemaRef ds:uri="http://schemas.openxmlformats.org/officeDocument/2006/bibliography"/>
  </ds:schemaRefs>
</ds:datastoreItem>
</file>

<file path=customXml/itemProps6.xml><?xml version="1.0" encoding="utf-8"?>
<ds:datastoreItem xmlns:ds="http://schemas.openxmlformats.org/officeDocument/2006/customXml" ds:itemID="{24820178-9FB1-420D-BB68-9A341BC55FDE}">
  <ds:schemaRefs>
    <ds:schemaRef ds:uri="http://schemas.openxmlformats.org/officeDocument/2006/bibliography"/>
  </ds:schemaRefs>
</ds:datastoreItem>
</file>

<file path=customXml/itemProps7.xml><?xml version="1.0" encoding="utf-8"?>
<ds:datastoreItem xmlns:ds="http://schemas.openxmlformats.org/officeDocument/2006/customXml" ds:itemID="{1946AD5E-EF2D-4340-A3EF-089119C43D65}">
  <ds:schemaRefs>
    <ds:schemaRef ds:uri="http://schemas.openxmlformats.org/officeDocument/2006/bibliography"/>
  </ds:schemaRefs>
</ds:datastoreItem>
</file>

<file path=customXml/itemProps8.xml><?xml version="1.0" encoding="utf-8"?>
<ds:datastoreItem xmlns:ds="http://schemas.openxmlformats.org/officeDocument/2006/customXml" ds:itemID="{818FAB9F-11B6-4362-805F-EB085FA26E08}">
  <ds:schemaRefs>
    <ds:schemaRef ds:uri="http://schemas.openxmlformats.org/officeDocument/2006/bibliography"/>
  </ds:schemaRefs>
</ds:datastoreItem>
</file>

<file path=customXml/itemProps9.xml><?xml version="1.0" encoding="utf-8"?>
<ds:datastoreItem xmlns:ds="http://schemas.openxmlformats.org/officeDocument/2006/customXml" ds:itemID="{F175358E-20A5-4750-B2BA-0D2D1F18C2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BE92B0BD.dotm</Template>
  <TotalTime>0</TotalTime>
  <Pages>35</Pages>
  <Words>11954</Words>
  <Characters>68138</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2018-02-06T03:05:00Z</dcterms:created>
  <dcterms:modified xsi:type="dcterms:W3CDTF">2018-02-06T04:45:00Z</dcterms:modified>
  <cp:version/>
</cp:coreProperties>
</file>