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21" w:rsidRDefault="00260421" w:rsidP="0026042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A4278">
        <w:rPr>
          <w:rFonts w:cs="Arial"/>
          <w:noProof/>
          <w:lang w:eastAsia="en-AU"/>
        </w:rPr>
        <w:drawing>
          <wp:inline distT="0" distB="0" distL="0" distR="0" wp14:anchorId="7FEC01AA" wp14:editId="1C08D1B8">
            <wp:extent cx="1985860" cy="13144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95" cy="131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21" w:rsidRPr="006267C4" w:rsidRDefault="00260421" w:rsidP="00260421">
      <w:pPr>
        <w:spacing w:after="0" w:line="276" w:lineRule="auto"/>
        <w:rPr>
          <w:rFonts w:ascii="Times New Roman" w:hAnsi="Times New Roman" w:cs="Times New Roman"/>
          <w:b/>
        </w:rPr>
      </w:pPr>
    </w:p>
    <w:p w:rsidR="00703F33" w:rsidRPr="00703F33" w:rsidRDefault="00703F33" w:rsidP="0026042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03F33">
        <w:rPr>
          <w:rFonts w:ascii="Times New Roman" w:hAnsi="Times New Roman" w:cs="Times New Roman"/>
          <w:b/>
        </w:rPr>
        <w:t>SUPPLEMENTARY EXPLANATORY STATEMENT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703F33" w:rsidRPr="00703F33" w:rsidRDefault="00703F33" w:rsidP="00703F33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03F33">
        <w:rPr>
          <w:rFonts w:ascii="Times New Roman" w:hAnsi="Times New Roman" w:cs="Times New Roman"/>
        </w:rPr>
        <w:t>Issued by the authority of the Minister for the Environment and Energy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703F33" w:rsidRPr="00703F33" w:rsidRDefault="00703F33" w:rsidP="00703F33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703F33">
        <w:rPr>
          <w:rFonts w:ascii="Times New Roman" w:hAnsi="Times New Roman" w:cs="Times New Roman"/>
          <w:i/>
        </w:rPr>
        <w:t>Environment Protection and Biodiversity Conservation Act 1999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703F33" w:rsidRPr="00703F33" w:rsidRDefault="00931A64" w:rsidP="00703F3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North</w:t>
      </w:r>
      <w:r w:rsidR="005444FD">
        <w:rPr>
          <w:rFonts w:ascii="Times New Roman" w:hAnsi="Times New Roman" w:cs="Times New Roman"/>
          <w:b/>
        </w:rPr>
        <w:t xml:space="preserve"> </w:t>
      </w:r>
      <w:r w:rsidR="00703F33" w:rsidRPr="00703F33">
        <w:rPr>
          <w:rFonts w:ascii="Times New Roman" w:hAnsi="Times New Roman" w:cs="Times New Roman"/>
          <w:b/>
        </w:rPr>
        <w:t>Marine Parks Network Management Plan 2018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  <w:r w:rsidRPr="006267C4">
        <w:rPr>
          <w:rFonts w:ascii="Times New Roman" w:hAnsi="Times New Roman" w:cs="Times New Roman"/>
        </w:rPr>
        <w:t xml:space="preserve"> </w:t>
      </w:r>
    </w:p>
    <w:p w:rsidR="00703F33" w:rsidRPr="00703F33" w:rsidRDefault="00703F33" w:rsidP="00703F33">
      <w:pPr>
        <w:spacing w:after="0" w:line="276" w:lineRule="auto"/>
        <w:rPr>
          <w:rFonts w:ascii="Times New Roman" w:hAnsi="Times New Roman" w:cs="Times New Roman"/>
          <w:b/>
        </w:rPr>
      </w:pPr>
      <w:r w:rsidRPr="00703F33">
        <w:rPr>
          <w:rFonts w:ascii="Times New Roman" w:hAnsi="Times New Roman" w:cs="Times New Roman"/>
          <w:b/>
        </w:rPr>
        <w:t>Background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AF56D4" w:rsidRPr="00AF56D4" w:rsidRDefault="00703F33" w:rsidP="00AF56D4">
      <w:pPr>
        <w:spacing w:after="0" w:line="276" w:lineRule="auto"/>
        <w:rPr>
          <w:rFonts w:ascii="Times New Roman" w:hAnsi="Times New Roman" w:cs="Times New Roman"/>
        </w:rPr>
      </w:pPr>
      <w:r w:rsidRPr="00703F33">
        <w:rPr>
          <w:rFonts w:ascii="Times New Roman" w:hAnsi="Times New Roman" w:cs="Times New Roman"/>
          <w:i/>
        </w:rPr>
        <w:t xml:space="preserve">The </w:t>
      </w:r>
      <w:r w:rsidR="00931A64">
        <w:rPr>
          <w:rFonts w:ascii="Times New Roman" w:hAnsi="Times New Roman" w:cs="Times New Roman"/>
          <w:i/>
        </w:rPr>
        <w:t xml:space="preserve">North </w:t>
      </w:r>
      <w:r w:rsidRPr="00703F33">
        <w:rPr>
          <w:rFonts w:ascii="Times New Roman" w:hAnsi="Times New Roman" w:cs="Times New Roman"/>
          <w:i/>
        </w:rPr>
        <w:t>Marine Parks Network Management Plan 2018-2028</w:t>
      </w:r>
      <w:r w:rsidR="00AF56D4">
        <w:rPr>
          <w:rFonts w:ascii="Times New Roman" w:hAnsi="Times New Roman" w:cs="Times New Roman"/>
          <w:i/>
        </w:rPr>
        <w:t xml:space="preserve"> </w:t>
      </w:r>
      <w:r w:rsidR="00AF56D4">
        <w:rPr>
          <w:rFonts w:ascii="Times New Roman" w:hAnsi="Times New Roman" w:cs="Times New Roman"/>
        </w:rPr>
        <w:t>(Management Plan), made under S</w:t>
      </w:r>
      <w:r>
        <w:rPr>
          <w:rFonts w:ascii="Times New Roman" w:hAnsi="Times New Roman" w:cs="Times New Roman"/>
        </w:rPr>
        <w:t xml:space="preserve">ection </w:t>
      </w:r>
      <w:r w:rsidR="005C28D9">
        <w:rPr>
          <w:rFonts w:ascii="Times New Roman" w:hAnsi="Times New Roman" w:cs="Times New Roman"/>
        </w:rPr>
        <w:t>370</w:t>
      </w:r>
      <w:r w:rsidR="00AF56D4">
        <w:rPr>
          <w:rFonts w:ascii="Times New Roman" w:hAnsi="Times New Roman" w:cs="Times New Roman"/>
        </w:rPr>
        <w:t xml:space="preserve"> of the </w:t>
      </w:r>
      <w:r w:rsidR="00AF56D4" w:rsidRPr="00703F33">
        <w:rPr>
          <w:rFonts w:ascii="Times New Roman" w:hAnsi="Times New Roman" w:cs="Times New Roman"/>
          <w:i/>
        </w:rPr>
        <w:t>Environment Protection and Biodiversity Conservation Act 1999</w:t>
      </w:r>
      <w:r w:rsidR="00AF56D4">
        <w:rPr>
          <w:rFonts w:ascii="Times New Roman" w:hAnsi="Times New Roman" w:cs="Times New Roman"/>
        </w:rPr>
        <w:t xml:space="preserve"> (EPBC Act)</w:t>
      </w:r>
      <w:r w:rsidR="005C28D9">
        <w:rPr>
          <w:rFonts w:ascii="Times New Roman" w:hAnsi="Times New Roman" w:cs="Times New Roman"/>
        </w:rPr>
        <w:t>,</w:t>
      </w:r>
      <w:r w:rsidR="00AF56D4">
        <w:rPr>
          <w:rFonts w:ascii="Times New Roman" w:hAnsi="Times New Roman" w:cs="Times New Roman"/>
        </w:rPr>
        <w:t xml:space="preserve"> sets out the management arrangements for the </w:t>
      </w:r>
      <w:r w:rsidR="005444FD">
        <w:rPr>
          <w:rFonts w:ascii="Times New Roman" w:hAnsi="Times New Roman" w:cs="Times New Roman"/>
        </w:rPr>
        <w:t xml:space="preserve">North </w:t>
      </w:r>
      <w:r w:rsidR="00AF56D4">
        <w:rPr>
          <w:rFonts w:ascii="Times New Roman" w:hAnsi="Times New Roman" w:cs="Times New Roman"/>
        </w:rPr>
        <w:t>Marine Parks Network</w:t>
      </w:r>
      <w:r w:rsidR="005C28D9">
        <w:rPr>
          <w:rFonts w:ascii="Times New Roman" w:hAnsi="Times New Roman" w:cs="Times New Roman"/>
        </w:rPr>
        <w:t xml:space="preserve"> (</w:t>
      </w:r>
      <w:r w:rsidR="00E6454D">
        <w:rPr>
          <w:rFonts w:ascii="Times New Roman" w:hAnsi="Times New Roman" w:cs="Times New Roman"/>
        </w:rPr>
        <w:t xml:space="preserve">the </w:t>
      </w:r>
      <w:r w:rsidR="005C28D9">
        <w:rPr>
          <w:rFonts w:ascii="Times New Roman" w:hAnsi="Times New Roman" w:cs="Times New Roman"/>
        </w:rPr>
        <w:t>Network)</w:t>
      </w:r>
      <w:r w:rsidR="00AF56D4">
        <w:rPr>
          <w:rFonts w:ascii="Times New Roman" w:hAnsi="Times New Roman" w:cs="Times New Roman"/>
        </w:rPr>
        <w:t xml:space="preserve"> including how certain </w:t>
      </w:r>
      <w:r w:rsidR="00AF56D4" w:rsidRPr="00AF56D4">
        <w:rPr>
          <w:rFonts w:ascii="Times New Roman" w:hAnsi="Times New Roman" w:cs="Times New Roman"/>
        </w:rPr>
        <w:t xml:space="preserve">recreational and commercial activities otherwise </w:t>
      </w:r>
      <w:r w:rsidR="00AF56D4">
        <w:rPr>
          <w:rFonts w:ascii="Times New Roman" w:hAnsi="Times New Roman" w:cs="Times New Roman"/>
        </w:rPr>
        <w:t>prohibited</w:t>
      </w:r>
      <w:r w:rsidR="00AF56D4" w:rsidRPr="00AF56D4">
        <w:rPr>
          <w:rFonts w:ascii="Times New Roman" w:hAnsi="Times New Roman" w:cs="Times New Roman"/>
        </w:rPr>
        <w:t xml:space="preserve"> under </w:t>
      </w:r>
      <w:r w:rsidR="00AF56D4">
        <w:rPr>
          <w:rFonts w:ascii="Times New Roman" w:hAnsi="Times New Roman" w:cs="Times New Roman"/>
        </w:rPr>
        <w:t xml:space="preserve">the </w:t>
      </w:r>
      <w:r w:rsidR="00AF56D4" w:rsidRPr="00AF56D4">
        <w:rPr>
          <w:rFonts w:ascii="Times New Roman" w:hAnsi="Times New Roman" w:cs="Times New Roman"/>
        </w:rPr>
        <w:t xml:space="preserve">EPBC </w:t>
      </w:r>
      <w:r w:rsidR="00AF56D4">
        <w:rPr>
          <w:rFonts w:ascii="Times New Roman" w:hAnsi="Times New Roman" w:cs="Times New Roman"/>
        </w:rPr>
        <w:t xml:space="preserve">Act or  controlled under the </w:t>
      </w:r>
      <w:r w:rsidR="00AF56D4" w:rsidRPr="00703F33">
        <w:rPr>
          <w:rFonts w:ascii="Times New Roman" w:hAnsi="Times New Roman" w:cs="Times New Roman"/>
          <w:i/>
        </w:rPr>
        <w:t xml:space="preserve">Environment Protection and Biodiversity Conservation </w:t>
      </w:r>
      <w:r w:rsidR="00AF56D4">
        <w:rPr>
          <w:rFonts w:ascii="Times New Roman" w:hAnsi="Times New Roman" w:cs="Times New Roman"/>
          <w:i/>
        </w:rPr>
        <w:t>Regulations 2000</w:t>
      </w:r>
      <w:r w:rsidR="00AF56D4">
        <w:rPr>
          <w:rFonts w:ascii="Times New Roman" w:hAnsi="Times New Roman" w:cs="Times New Roman"/>
        </w:rPr>
        <w:t xml:space="preserve"> (EPBC Regulations) may be carried out in the </w:t>
      </w:r>
      <w:r w:rsidR="005444FD">
        <w:rPr>
          <w:rFonts w:ascii="Times New Roman" w:hAnsi="Times New Roman" w:cs="Times New Roman"/>
        </w:rPr>
        <w:t xml:space="preserve">North </w:t>
      </w:r>
      <w:r w:rsidR="00AF56D4">
        <w:rPr>
          <w:rFonts w:ascii="Times New Roman" w:hAnsi="Times New Roman" w:cs="Times New Roman"/>
        </w:rPr>
        <w:t xml:space="preserve">Network. The Management Plan </w:t>
      </w:r>
      <w:r w:rsidR="00AF56D4" w:rsidRPr="00AF56D4">
        <w:rPr>
          <w:rFonts w:ascii="Times New Roman" w:hAnsi="Times New Roman" w:cs="Times New Roman"/>
        </w:rPr>
        <w:t xml:space="preserve">also sets out programs and actions that the Director </w:t>
      </w:r>
      <w:r w:rsidR="000653AD">
        <w:rPr>
          <w:rFonts w:ascii="Times New Roman" w:hAnsi="Times New Roman" w:cs="Times New Roman"/>
        </w:rPr>
        <w:t xml:space="preserve">of National Parks </w:t>
      </w:r>
      <w:r w:rsidR="00AF56D4" w:rsidRPr="00AF56D4">
        <w:rPr>
          <w:rFonts w:ascii="Times New Roman" w:hAnsi="Times New Roman" w:cs="Times New Roman"/>
        </w:rPr>
        <w:t>will implement during the life of the plan to work toward the dual objective of biodiversity conservation and ecologically sustain</w:t>
      </w:r>
      <w:r w:rsidR="006267C4">
        <w:rPr>
          <w:rFonts w:ascii="Times New Roman" w:hAnsi="Times New Roman" w:cs="Times New Roman"/>
        </w:rPr>
        <w:t>able use within the N</w:t>
      </w:r>
      <w:r w:rsidR="00AF56D4" w:rsidRPr="00AF56D4">
        <w:rPr>
          <w:rFonts w:ascii="Times New Roman" w:hAnsi="Times New Roman" w:cs="Times New Roman"/>
        </w:rPr>
        <w:t>etwork.</w:t>
      </w:r>
    </w:p>
    <w:p w:rsidR="00703F33" w:rsidRPr="006267C4" w:rsidRDefault="00703F33" w:rsidP="00AF56D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653AD" w:rsidRP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 xml:space="preserve">The Network includes the following </w:t>
      </w:r>
      <w:r w:rsidR="00260421">
        <w:rPr>
          <w:rFonts w:ascii="Times New Roman" w:hAnsi="Times New Roman" w:cs="Times New Roman"/>
        </w:rPr>
        <w:t>Australian Marine P</w:t>
      </w:r>
      <w:r w:rsidRPr="000653AD">
        <w:rPr>
          <w:rFonts w:ascii="Times New Roman" w:hAnsi="Times New Roman" w:cs="Times New Roman"/>
        </w:rPr>
        <w:t>arks</w:t>
      </w:r>
      <w:r>
        <w:rPr>
          <w:rFonts w:ascii="Times New Roman" w:hAnsi="Times New Roman" w:cs="Times New Roman"/>
        </w:rPr>
        <w:t xml:space="preserve"> declared under Section 344 of the EPBC Act</w:t>
      </w:r>
      <w:r w:rsidRPr="000653AD">
        <w:rPr>
          <w:rFonts w:ascii="Times New Roman" w:hAnsi="Times New Roman" w:cs="Times New Roman"/>
        </w:rPr>
        <w:t>:</w:t>
      </w:r>
    </w:p>
    <w:p w:rsidR="005444FD" w:rsidRPr="00AA1E91" w:rsidRDefault="005444FD" w:rsidP="005444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  <w:lang w:eastAsia="en-AU"/>
        </w:rPr>
      </w:pPr>
      <w:r w:rsidRPr="00AA1E91">
        <w:rPr>
          <w:rFonts w:ascii="Times New Roman" w:hAnsi="Times New Roman"/>
          <w:szCs w:val="24"/>
          <w:lang w:eastAsia="en-AU"/>
        </w:rPr>
        <w:t xml:space="preserve">Joseph Bonaparte Gulf </w:t>
      </w:r>
      <w:r>
        <w:rPr>
          <w:rFonts w:ascii="Times New Roman" w:hAnsi="Times New Roman"/>
          <w:szCs w:val="24"/>
          <w:lang w:eastAsia="en-AU"/>
        </w:rPr>
        <w:t>Marine Park</w:t>
      </w:r>
    </w:p>
    <w:p w:rsidR="005444FD" w:rsidRPr="00AA1E91" w:rsidRDefault="005444FD" w:rsidP="005444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  <w:lang w:eastAsia="en-AU"/>
        </w:rPr>
      </w:pPr>
      <w:r w:rsidRPr="00AA1E91">
        <w:rPr>
          <w:rFonts w:ascii="Times New Roman" w:hAnsi="Times New Roman"/>
          <w:szCs w:val="24"/>
          <w:lang w:eastAsia="en-AU"/>
        </w:rPr>
        <w:t xml:space="preserve">Oceanic Shoals  </w:t>
      </w:r>
      <w:r>
        <w:rPr>
          <w:rFonts w:ascii="Times New Roman" w:hAnsi="Times New Roman"/>
          <w:szCs w:val="24"/>
          <w:lang w:eastAsia="en-AU"/>
        </w:rPr>
        <w:t>Marine Park</w:t>
      </w:r>
    </w:p>
    <w:p w:rsidR="005444FD" w:rsidRPr="00AA1E91" w:rsidRDefault="005444FD" w:rsidP="005444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  <w:lang w:eastAsia="en-AU"/>
        </w:rPr>
      </w:pPr>
      <w:r w:rsidRPr="00AA1E91">
        <w:rPr>
          <w:rFonts w:ascii="Times New Roman" w:hAnsi="Times New Roman"/>
          <w:szCs w:val="24"/>
          <w:lang w:eastAsia="en-AU"/>
        </w:rPr>
        <w:t xml:space="preserve">Arafura </w:t>
      </w:r>
      <w:r>
        <w:rPr>
          <w:rFonts w:ascii="Times New Roman" w:hAnsi="Times New Roman"/>
          <w:szCs w:val="24"/>
          <w:lang w:eastAsia="en-AU"/>
        </w:rPr>
        <w:t>Marine Park</w:t>
      </w:r>
      <w:r w:rsidRPr="00AA1E91">
        <w:rPr>
          <w:rFonts w:ascii="Times New Roman" w:hAnsi="Times New Roman"/>
          <w:szCs w:val="24"/>
          <w:lang w:eastAsia="en-AU"/>
        </w:rPr>
        <w:t xml:space="preserve"> </w:t>
      </w:r>
    </w:p>
    <w:p w:rsidR="005444FD" w:rsidRPr="00AA1E91" w:rsidRDefault="005444FD" w:rsidP="005444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  <w:lang w:eastAsia="en-AU"/>
        </w:rPr>
      </w:pPr>
      <w:r w:rsidRPr="00AA1E91">
        <w:rPr>
          <w:rFonts w:ascii="Times New Roman" w:hAnsi="Times New Roman"/>
          <w:szCs w:val="24"/>
          <w:lang w:eastAsia="en-AU"/>
        </w:rPr>
        <w:t xml:space="preserve">Arnhem </w:t>
      </w:r>
      <w:r>
        <w:rPr>
          <w:rFonts w:ascii="Times New Roman" w:hAnsi="Times New Roman"/>
          <w:szCs w:val="24"/>
          <w:lang w:eastAsia="en-AU"/>
        </w:rPr>
        <w:t>Marine Park</w:t>
      </w:r>
      <w:r w:rsidRPr="00AA1E91">
        <w:rPr>
          <w:rFonts w:ascii="Times New Roman" w:hAnsi="Times New Roman"/>
          <w:szCs w:val="24"/>
          <w:lang w:eastAsia="en-AU"/>
        </w:rPr>
        <w:t xml:space="preserve"> </w:t>
      </w:r>
    </w:p>
    <w:p w:rsidR="005444FD" w:rsidRPr="00AA1E91" w:rsidRDefault="005444FD" w:rsidP="005444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  <w:lang w:eastAsia="en-AU"/>
        </w:rPr>
      </w:pPr>
      <w:r w:rsidRPr="00AA1E91">
        <w:rPr>
          <w:rFonts w:ascii="Times New Roman" w:hAnsi="Times New Roman"/>
          <w:szCs w:val="24"/>
          <w:lang w:eastAsia="en-AU"/>
        </w:rPr>
        <w:t xml:space="preserve">Wessel </w:t>
      </w:r>
      <w:r>
        <w:rPr>
          <w:rFonts w:ascii="Times New Roman" w:hAnsi="Times New Roman"/>
          <w:szCs w:val="24"/>
          <w:lang w:eastAsia="en-AU"/>
        </w:rPr>
        <w:t>Marine Park</w:t>
      </w:r>
      <w:r w:rsidRPr="00AA1E91">
        <w:rPr>
          <w:rFonts w:ascii="Times New Roman" w:hAnsi="Times New Roman"/>
          <w:szCs w:val="24"/>
          <w:lang w:eastAsia="en-AU"/>
        </w:rPr>
        <w:t xml:space="preserve"> </w:t>
      </w:r>
    </w:p>
    <w:p w:rsidR="005444FD" w:rsidRPr="00AA1E91" w:rsidRDefault="005444FD" w:rsidP="005444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  <w:lang w:eastAsia="en-AU"/>
        </w:rPr>
      </w:pPr>
      <w:r w:rsidRPr="00AA1E91">
        <w:rPr>
          <w:rFonts w:ascii="Times New Roman" w:hAnsi="Times New Roman"/>
          <w:szCs w:val="24"/>
          <w:lang w:eastAsia="en-AU"/>
        </w:rPr>
        <w:t xml:space="preserve">Limmen </w:t>
      </w:r>
      <w:r>
        <w:rPr>
          <w:rFonts w:ascii="Times New Roman" w:hAnsi="Times New Roman"/>
          <w:szCs w:val="24"/>
          <w:lang w:eastAsia="en-AU"/>
        </w:rPr>
        <w:t>Marine Park</w:t>
      </w:r>
      <w:r w:rsidRPr="00AA1E91">
        <w:rPr>
          <w:rFonts w:ascii="Times New Roman" w:hAnsi="Times New Roman"/>
          <w:szCs w:val="24"/>
          <w:lang w:eastAsia="en-AU"/>
        </w:rPr>
        <w:t xml:space="preserve"> </w:t>
      </w:r>
    </w:p>
    <w:p w:rsidR="005444FD" w:rsidRPr="00AA1E91" w:rsidRDefault="005444FD" w:rsidP="005444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  <w:lang w:eastAsia="en-AU"/>
        </w:rPr>
      </w:pPr>
      <w:r w:rsidRPr="00AA1E91">
        <w:rPr>
          <w:rFonts w:ascii="Times New Roman" w:hAnsi="Times New Roman"/>
          <w:szCs w:val="24"/>
          <w:lang w:eastAsia="en-AU"/>
        </w:rPr>
        <w:t xml:space="preserve">Gulf of Carpentaria </w:t>
      </w:r>
      <w:r>
        <w:rPr>
          <w:rFonts w:ascii="Times New Roman" w:hAnsi="Times New Roman"/>
          <w:szCs w:val="24"/>
          <w:lang w:eastAsia="en-AU"/>
        </w:rPr>
        <w:t>Marine Park</w:t>
      </w:r>
    </w:p>
    <w:p w:rsidR="005444FD" w:rsidRPr="00EC572F" w:rsidRDefault="005444FD" w:rsidP="005444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  <w:lang w:eastAsia="en-AU"/>
        </w:rPr>
      </w:pPr>
      <w:r w:rsidRPr="00AA1E91">
        <w:rPr>
          <w:rFonts w:ascii="Times New Roman" w:hAnsi="Times New Roman"/>
          <w:szCs w:val="24"/>
          <w:lang w:eastAsia="en-AU"/>
        </w:rPr>
        <w:t xml:space="preserve">West Cape York </w:t>
      </w:r>
      <w:r>
        <w:rPr>
          <w:rFonts w:ascii="Times New Roman" w:hAnsi="Times New Roman"/>
          <w:szCs w:val="24"/>
          <w:lang w:eastAsia="en-AU"/>
        </w:rPr>
        <w:t>Marine Park</w:t>
      </w:r>
      <w:r w:rsidRPr="00AA1E91">
        <w:rPr>
          <w:rFonts w:ascii="Times New Roman" w:hAnsi="Times New Roman"/>
          <w:szCs w:val="24"/>
          <w:lang w:eastAsia="en-AU"/>
        </w:rPr>
        <w:t xml:space="preserve"> </w:t>
      </w:r>
    </w:p>
    <w:p w:rsidR="006267C4" w:rsidRPr="000653AD" w:rsidRDefault="006267C4" w:rsidP="006267C4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0653AD" w:rsidRDefault="000653AD" w:rsidP="00AF56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 xml:space="preserve">The details of the </w:t>
      </w:r>
      <w:r>
        <w:rPr>
          <w:rFonts w:ascii="Times New Roman" w:hAnsi="Times New Roman" w:cs="Times New Roman"/>
        </w:rPr>
        <w:t>Management Plan</w:t>
      </w:r>
      <w:r w:rsidRPr="000653AD">
        <w:rPr>
          <w:rFonts w:ascii="Times New Roman" w:hAnsi="Times New Roman" w:cs="Times New Roman"/>
        </w:rPr>
        <w:t xml:space="preserve"> is set out in the Explanator</w:t>
      </w:r>
      <w:r>
        <w:rPr>
          <w:rFonts w:ascii="Times New Roman" w:hAnsi="Times New Roman" w:cs="Times New Roman"/>
        </w:rPr>
        <w:t>y Statement for the Management Plan.</w:t>
      </w:r>
    </w:p>
    <w:p w:rsidR="00F82211" w:rsidRDefault="00F82211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0653AD" w:rsidRP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653AD">
        <w:rPr>
          <w:rFonts w:ascii="Times New Roman" w:hAnsi="Times New Roman" w:cs="Times New Roman"/>
          <w:b/>
        </w:rPr>
        <w:t>Purpose</w:t>
      </w:r>
    </w:p>
    <w:p w:rsidR="000653AD" w:rsidRP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 xml:space="preserve">The purpose of this Supplementary Explanatory Statement is to set out the details of </w:t>
      </w:r>
      <w:r>
        <w:rPr>
          <w:rFonts w:ascii="Times New Roman" w:hAnsi="Times New Roman" w:cs="Times New Roman"/>
        </w:rPr>
        <w:t>how</w:t>
      </w:r>
      <w:r w:rsidRPr="000653AD">
        <w:rPr>
          <w:rFonts w:ascii="Times New Roman" w:hAnsi="Times New Roman" w:cs="Times New Roman"/>
        </w:rPr>
        <w:t xml:space="preserve"> the International Convention for the Prevention of Pollution from Ships </w:t>
      </w:r>
      <w:r>
        <w:rPr>
          <w:rFonts w:ascii="Times New Roman" w:hAnsi="Times New Roman" w:cs="Times New Roman"/>
        </w:rPr>
        <w:t xml:space="preserve">(the Convention) </w:t>
      </w:r>
      <w:r w:rsidRPr="000653AD">
        <w:rPr>
          <w:rFonts w:ascii="Times New Roman" w:hAnsi="Times New Roman" w:cs="Times New Roman"/>
        </w:rPr>
        <w:t>is inco</w:t>
      </w:r>
      <w:r>
        <w:rPr>
          <w:rFonts w:ascii="Times New Roman" w:hAnsi="Times New Roman" w:cs="Times New Roman"/>
        </w:rPr>
        <w:t xml:space="preserve">rporated into the Management Plan, and </w:t>
      </w:r>
      <w:r w:rsidRPr="000653AD">
        <w:rPr>
          <w:rFonts w:ascii="Times New Roman" w:hAnsi="Times New Roman" w:cs="Times New Roman"/>
        </w:rPr>
        <w:t>how the Convention is or may be made readily and freely available to persons interested in</w:t>
      </w:r>
      <w:r>
        <w:rPr>
          <w:rFonts w:ascii="Times New Roman" w:hAnsi="Times New Roman" w:cs="Times New Roman"/>
        </w:rPr>
        <w:t xml:space="preserve"> or affected by the </w:t>
      </w:r>
      <w:r w:rsidR="00743312">
        <w:rPr>
          <w:rFonts w:ascii="Times New Roman" w:hAnsi="Times New Roman" w:cs="Times New Roman"/>
        </w:rPr>
        <w:t>Management Plan</w:t>
      </w:r>
      <w:r>
        <w:rPr>
          <w:rFonts w:ascii="Times New Roman" w:hAnsi="Times New Roman" w:cs="Times New Roman"/>
        </w:rPr>
        <w:t>.</w:t>
      </w:r>
    </w:p>
    <w:p w:rsidR="00260421" w:rsidRDefault="00260421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41031" w:rsidRPr="00341031" w:rsidRDefault="006267C4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Incorporation of the </w:t>
      </w:r>
      <w:r w:rsidR="00341031" w:rsidRPr="00341031">
        <w:rPr>
          <w:rFonts w:ascii="Times New Roman" w:hAnsi="Times New Roman" w:cs="Times New Roman"/>
          <w:b/>
        </w:rPr>
        <w:t>Convention</w:t>
      </w:r>
      <w:r>
        <w:rPr>
          <w:rFonts w:ascii="Times New Roman" w:hAnsi="Times New Roman" w:cs="Times New Roman"/>
          <w:b/>
        </w:rPr>
        <w:t xml:space="preserve"> into the Management Plan</w:t>
      </w:r>
    </w:p>
    <w:p w:rsidR="0034103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6042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Convention deals with preventing and minimising the discharge of ship-generated pollution into the sea. </w:t>
      </w:r>
      <w:r w:rsidR="00260421">
        <w:rPr>
          <w:rFonts w:ascii="Times New Roman" w:hAnsi="Times New Roman" w:cs="Times New Roman"/>
        </w:rPr>
        <w:t xml:space="preserve">Regulation 12.14 and 14A of the EPBC Regulations make it an offence to dump waste from a vessel in an Australian Marine Park, unless done in accordance with a Management Plan in effect for that Marine Park or if some other exemption set out in Division 12 of the EPBC Regulations applies. </w:t>
      </w:r>
    </w:p>
    <w:p w:rsidR="00260421" w:rsidRDefault="00260421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4103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Management Plan</w:t>
      </w:r>
      <w:r w:rsidR="006267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 Section </w:t>
      </w:r>
      <w:r w:rsidR="00260421">
        <w:rPr>
          <w:rFonts w:ascii="Times New Roman" w:hAnsi="Times New Roman" w:cs="Times New Roman"/>
        </w:rPr>
        <w:t>4.2.1.2</w:t>
      </w:r>
      <w:r w:rsidR="006267C4">
        <w:rPr>
          <w:rFonts w:ascii="Times New Roman" w:hAnsi="Times New Roman" w:cs="Times New Roman"/>
        </w:rPr>
        <w:t>,</w:t>
      </w:r>
      <w:r w:rsidR="00260421">
        <w:rPr>
          <w:rFonts w:ascii="Times New Roman" w:hAnsi="Times New Roman" w:cs="Times New Roman"/>
        </w:rPr>
        <w:t xml:space="preserve"> provides that waste </w:t>
      </w:r>
      <w:r w:rsidR="006267C4">
        <w:rPr>
          <w:rFonts w:ascii="Times New Roman" w:hAnsi="Times New Roman" w:cs="Times New Roman"/>
        </w:rPr>
        <w:t>from the normal operations of vessels to which the Convention applies, may be discharged from those vessels in all zones in the Network</w:t>
      </w:r>
      <w:r w:rsidR="00F82211">
        <w:rPr>
          <w:rFonts w:ascii="Times New Roman" w:hAnsi="Times New Roman" w:cs="Times New Roman"/>
        </w:rPr>
        <w:t xml:space="preserve"> </w:t>
      </w:r>
      <w:r w:rsidR="006267C4">
        <w:rPr>
          <w:rFonts w:ascii="Times New Roman" w:hAnsi="Times New Roman" w:cs="Times New Roman"/>
        </w:rPr>
        <w:t>in accordance with the requirements of the Convention.</w:t>
      </w:r>
    </w:p>
    <w:p w:rsidR="007046C2" w:rsidRDefault="007046C2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046C2" w:rsidRDefault="006248D8" w:rsidP="007046C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The Management Plan incorporates the Convention as it is in force on the date of commencement of the Plan </w:t>
      </w:r>
      <w:r w:rsidR="007046C2">
        <w:rPr>
          <w:rFonts w:ascii="Times New Roman" w:hAnsi="Times New Roman" w:cs="Times New Roman"/>
          <w:szCs w:val="20"/>
        </w:rPr>
        <w:t xml:space="preserve">on 1 July 2018. </w:t>
      </w:r>
    </w:p>
    <w:p w:rsidR="0034103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41031" w:rsidRPr="006267C4" w:rsidRDefault="006267C4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267C4">
        <w:rPr>
          <w:rFonts w:ascii="Times New Roman" w:hAnsi="Times New Roman" w:cs="Times New Roman"/>
          <w:b/>
        </w:rPr>
        <w:t>Accessing the Convention</w:t>
      </w:r>
    </w:p>
    <w:p w:rsid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267C4" w:rsidRDefault="003C6754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Convention is freely and readily available to persons interested in or affected by the Management Plan from the </w:t>
      </w:r>
      <w:r w:rsidR="00BA4CDC" w:rsidRPr="00BA4CDC">
        <w:rPr>
          <w:rFonts w:ascii="Times New Roman" w:hAnsi="Times New Roman" w:cs="Times New Roman"/>
        </w:rPr>
        <w:t>United Nations Treaty Collection</w:t>
      </w:r>
      <w:r w:rsidR="00BA4CDC">
        <w:rPr>
          <w:rFonts w:ascii="Times New Roman" w:hAnsi="Times New Roman" w:cs="Times New Roman"/>
        </w:rPr>
        <w:t xml:space="preserve"> at: </w:t>
      </w:r>
    </w:p>
    <w:p w:rsidR="00BA4CDC" w:rsidRDefault="00134D2A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8" w:history="1">
        <w:r w:rsidR="00BA4CDC" w:rsidRPr="00CF4188">
          <w:rPr>
            <w:rStyle w:val="Hyperlink"/>
            <w:rFonts w:ascii="Times New Roman" w:hAnsi="Times New Roman" w:cs="Times New Roman"/>
          </w:rPr>
          <w:t>https://treaties.un.org/pages/showDetails.aspx?objid=0800000280291139</w:t>
        </w:r>
      </w:hyperlink>
    </w:p>
    <w:p w:rsidR="00BA4CDC" w:rsidRDefault="00BA4CDC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A4CDC" w:rsidRPr="00703F33" w:rsidRDefault="00BA4CDC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BA4CDC" w:rsidRPr="00703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2A" w:rsidRDefault="00134D2A" w:rsidP="00134D2A">
      <w:pPr>
        <w:spacing w:after="0" w:line="240" w:lineRule="auto"/>
      </w:pPr>
      <w:r>
        <w:separator/>
      </w:r>
    </w:p>
  </w:endnote>
  <w:endnote w:type="continuationSeparator" w:id="0">
    <w:p w:rsidR="00134D2A" w:rsidRDefault="00134D2A" w:rsidP="0013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2A" w:rsidRDefault="00134D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2A" w:rsidRDefault="00134D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2A" w:rsidRDefault="00134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2A" w:rsidRDefault="00134D2A" w:rsidP="00134D2A">
      <w:pPr>
        <w:spacing w:after="0" w:line="240" w:lineRule="auto"/>
      </w:pPr>
      <w:r>
        <w:separator/>
      </w:r>
    </w:p>
  </w:footnote>
  <w:footnote w:type="continuationSeparator" w:id="0">
    <w:p w:rsidR="00134D2A" w:rsidRDefault="00134D2A" w:rsidP="0013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2A" w:rsidRDefault="00134D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2A" w:rsidRDefault="00134D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2A" w:rsidRDefault="00134D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A7F12"/>
    <w:multiLevelType w:val="hybridMultilevel"/>
    <w:tmpl w:val="42AC38F6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866D4"/>
    <w:multiLevelType w:val="hybridMultilevel"/>
    <w:tmpl w:val="65A6EB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33"/>
    <w:rsid w:val="000653AD"/>
    <w:rsid w:val="00134D2A"/>
    <w:rsid w:val="001D2FB9"/>
    <w:rsid w:val="00260421"/>
    <w:rsid w:val="00341031"/>
    <w:rsid w:val="00382487"/>
    <w:rsid w:val="003C6754"/>
    <w:rsid w:val="00447A05"/>
    <w:rsid w:val="005444FD"/>
    <w:rsid w:val="005C28D9"/>
    <w:rsid w:val="006248D8"/>
    <w:rsid w:val="006267C4"/>
    <w:rsid w:val="00703F33"/>
    <w:rsid w:val="007046C2"/>
    <w:rsid w:val="00742F19"/>
    <w:rsid w:val="00743312"/>
    <w:rsid w:val="00931A64"/>
    <w:rsid w:val="00AF56D4"/>
    <w:rsid w:val="00BA4CDC"/>
    <w:rsid w:val="00C30FB1"/>
    <w:rsid w:val="00CD4404"/>
    <w:rsid w:val="00D83BBF"/>
    <w:rsid w:val="00E6454D"/>
    <w:rsid w:val="00F82211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C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D2A"/>
  </w:style>
  <w:style w:type="paragraph" w:styleId="Footer">
    <w:name w:val="footer"/>
    <w:basedOn w:val="Normal"/>
    <w:link w:val="FooterChar"/>
    <w:uiPriority w:val="99"/>
    <w:unhideWhenUsed/>
    <w:rsid w:val="0013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65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23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0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2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0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1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55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5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76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62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aties.un.org/pages/showDetails.aspx?objid=080000028029113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F55275F7.dotm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2018-09-21T03:58:00Z</dcterms:created>
  <dcterms:modified xsi:type="dcterms:W3CDTF">2018-09-21T03:58:00Z</dcterms:modified>
</cp:coreProperties>
</file>