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AEBB74" w14:textId="0093293F" w:rsidR="00C351F9" w:rsidRPr="001E279C" w:rsidRDefault="00CC5F87" w:rsidP="003D479B">
      <w:pPr>
        <w:pStyle w:val="FOREWORDGLOSSARY"/>
        <w:spacing w:before="0"/>
      </w:pPr>
      <w:bookmarkStart w:id="0" w:name="_Toc485727419"/>
      <w:bookmarkStart w:id="1" w:name="_Toc486575666"/>
      <w:bookmarkStart w:id="2" w:name="_Toc486841002"/>
      <w:bookmarkStart w:id="3" w:name="_Toc486842574"/>
      <w:bookmarkStart w:id="4" w:name="_Toc498689772"/>
      <w:bookmarkStart w:id="5" w:name="_Toc499817872"/>
      <w:bookmarkStart w:id="6" w:name="_Toc501535095"/>
      <w:bookmarkStart w:id="7" w:name="_Toc481512493"/>
      <w:bookmarkStart w:id="8" w:name="_Toc481760512"/>
      <w:bookmarkStart w:id="9" w:name="_Toc412120701"/>
      <w:bookmarkStart w:id="10" w:name="_Toc412188219"/>
      <w:bookmarkStart w:id="11" w:name="_GoBack"/>
      <w:bookmarkEnd w:id="11"/>
      <w:r w:rsidRPr="001E279C">
        <w:t>Glossary</w:t>
      </w:r>
      <w:bookmarkEnd w:id="0"/>
      <w:bookmarkEnd w:id="1"/>
      <w:bookmarkEnd w:id="2"/>
      <w:bookmarkEnd w:id="3"/>
      <w:bookmarkEnd w:id="4"/>
      <w:bookmarkEnd w:id="5"/>
      <w:bookmarkEnd w:id="6"/>
    </w:p>
    <w:tbl>
      <w:tblPr>
        <w:tblStyle w:val="TableGrid"/>
        <w:tblW w:w="5000" w:type="pct"/>
        <w:tblLook w:val="04A0" w:firstRow="1" w:lastRow="0" w:firstColumn="1" w:lastColumn="0" w:noHBand="0" w:noVBand="1"/>
      </w:tblPr>
      <w:tblGrid>
        <w:gridCol w:w="2738"/>
        <w:gridCol w:w="6998"/>
      </w:tblGrid>
      <w:tr w:rsidR="00961D06" w:rsidRPr="00CF074B" w14:paraId="5DDF95C8" w14:textId="77777777" w:rsidTr="00724FAD">
        <w:trPr>
          <w:cantSplit/>
        </w:trPr>
        <w:tc>
          <w:tcPr>
            <w:tcW w:w="1406" w:type="pct"/>
            <w:shd w:val="clear" w:color="auto" w:fill="FDBC58"/>
          </w:tcPr>
          <w:p w14:paraId="7EEF078C" w14:textId="77777777" w:rsidR="00961D06" w:rsidRPr="00DD067D" w:rsidRDefault="00961D06" w:rsidP="00561814">
            <w:pPr>
              <w:widowControl w:val="0"/>
              <w:rPr>
                <w:b/>
                <w:color w:val="FFFFFF" w:themeColor="background1"/>
              </w:rPr>
            </w:pPr>
            <w:r w:rsidRPr="00DD067D">
              <w:rPr>
                <w:b/>
                <w:color w:val="FFFFFF" w:themeColor="background1"/>
              </w:rPr>
              <w:t xml:space="preserve">action </w:t>
            </w:r>
          </w:p>
        </w:tc>
        <w:tc>
          <w:tcPr>
            <w:tcW w:w="3594" w:type="pct"/>
          </w:tcPr>
          <w:p w14:paraId="33018F34" w14:textId="77777777" w:rsidR="00961D06" w:rsidRPr="00CF074B" w:rsidRDefault="00961D06" w:rsidP="00561814">
            <w:pPr>
              <w:widowControl w:val="0"/>
              <w:rPr>
                <w:i/>
                <w:color w:val="5A5A5A" w:themeColor="text1" w:themeTint="A5"/>
                <w:spacing w:val="10"/>
              </w:rPr>
            </w:pPr>
            <w:r w:rsidRPr="00CF074B">
              <w:t>Has the meaning given by Subdivision A of Division 1 of Part 23 of the EPBC Act.</w:t>
            </w:r>
          </w:p>
        </w:tc>
      </w:tr>
      <w:tr w:rsidR="00961D06" w:rsidRPr="00CF074B" w14:paraId="3A7FF58F" w14:textId="77777777" w:rsidTr="00724FAD">
        <w:trPr>
          <w:cantSplit/>
        </w:trPr>
        <w:tc>
          <w:tcPr>
            <w:tcW w:w="1406" w:type="pct"/>
            <w:shd w:val="clear" w:color="auto" w:fill="FDBC58"/>
          </w:tcPr>
          <w:p w14:paraId="6581F5F7" w14:textId="77777777" w:rsidR="00961D06" w:rsidRPr="00DD067D" w:rsidRDefault="00961D06" w:rsidP="00561814">
            <w:pPr>
              <w:widowControl w:val="0"/>
              <w:rPr>
                <w:b/>
                <w:color w:val="FFFFFF" w:themeColor="background1"/>
              </w:rPr>
            </w:pPr>
            <w:r w:rsidRPr="00DD067D">
              <w:rPr>
                <w:b/>
                <w:color w:val="FFFFFF" w:themeColor="background1"/>
              </w:rPr>
              <w:t>artificial reef</w:t>
            </w:r>
          </w:p>
        </w:tc>
        <w:tc>
          <w:tcPr>
            <w:tcW w:w="3594" w:type="pct"/>
          </w:tcPr>
          <w:p w14:paraId="45C5FC8A" w14:textId="77777777" w:rsidR="00961D06" w:rsidRPr="00CF074B" w:rsidRDefault="00961D06" w:rsidP="00561814">
            <w:pPr>
              <w:widowControl w:val="0"/>
            </w:pPr>
            <w:r w:rsidRPr="00CF074B">
              <w:t xml:space="preserve">Has the meaning given by the </w:t>
            </w:r>
            <w:r w:rsidRPr="00CF074B">
              <w:rPr>
                <w:i/>
              </w:rPr>
              <w:t>Environment Protection (Sea Dumping) Act 1981,</w:t>
            </w:r>
            <w:r w:rsidRPr="00CF074B">
              <w:t xml:space="preserve"> namely, a structure or formation placed on the seabed:</w:t>
            </w:r>
          </w:p>
          <w:p w14:paraId="577624FB" w14:textId="6C5D7874" w:rsidR="00961D06" w:rsidRPr="00CF074B" w:rsidRDefault="00961D06" w:rsidP="00561814">
            <w:pPr>
              <w:widowControl w:val="0"/>
            </w:pPr>
            <w:r w:rsidRPr="00CF074B">
              <w:t>(a) for the purpose of increasing or concentrating populations of marine plants and animals; or</w:t>
            </w:r>
          </w:p>
          <w:p w14:paraId="6A758BC5" w14:textId="63215089" w:rsidR="00961D06" w:rsidRPr="00CF074B" w:rsidRDefault="00961D06" w:rsidP="00561814">
            <w:pPr>
              <w:widowControl w:val="0"/>
            </w:pPr>
            <w:r w:rsidRPr="00CF074B">
              <w:t>(b) for the purpose of being used in human recreational activities.</w:t>
            </w:r>
          </w:p>
        </w:tc>
      </w:tr>
      <w:tr w:rsidR="00961D06" w:rsidRPr="00CF074B" w14:paraId="0B42A24A" w14:textId="77777777" w:rsidTr="00724FAD">
        <w:trPr>
          <w:cantSplit/>
        </w:trPr>
        <w:tc>
          <w:tcPr>
            <w:tcW w:w="1406" w:type="pct"/>
            <w:shd w:val="clear" w:color="auto" w:fill="FDBC58"/>
          </w:tcPr>
          <w:p w14:paraId="59FC457D" w14:textId="3E78407C" w:rsidR="00961D06" w:rsidRPr="00DD067D" w:rsidRDefault="00961D06" w:rsidP="00561814">
            <w:pPr>
              <w:widowControl w:val="0"/>
              <w:rPr>
                <w:b/>
                <w:color w:val="FFFFFF" w:themeColor="background1"/>
              </w:rPr>
            </w:pPr>
            <w:r w:rsidRPr="00DD067D">
              <w:rPr>
                <w:b/>
                <w:color w:val="FFFFFF" w:themeColor="background1"/>
              </w:rPr>
              <w:t>Australian</w:t>
            </w:r>
            <w:r w:rsidR="00DD067D">
              <w:rPr>
                <w:b/>
                <w:color w:val="FFFFFF" w:themeColor="background1"/>
              </w:rPr>
              <w:t xml:space="preserve"> Government </w:t>
            </w:r>
            <w:r w:rsidRPr="00DD067D">
              <w:rPr>
                <w:b/>
                <w:color w:val="FFFFFF" w:themeColor="background1"/>
              </w:rPr>
              <w:t>or the Government</w:t>
            </w:r>
          </w:p>
        </w:tc>
        <w:tc>
          <w:tcPr>
            <w:tcW w:w="3594" w:type="pct"/>
          </w:tcPr>
          <w:p w14:paraId="3E02C4BF" w14:textId="77777777" w:rsidR="00961D06" w:rsidRPr="00CF074B" w:rsidRDefault="00961D06" w:rsidP="00561814">
            <w:pPr>
              <w:widowControl w:val="0"/>
              <w:rPr>
                <w:color w:val="5A5A5A" w:themeColor="text1" w:themeTint="A5"/>
                <w:spacing w:val="10"/>
              </w:rPr>
            </w:pPr>
            <w:r w:rsidRPr="00CF074B">
              <w:t>The Government of the Commonwealth of Australia.</w:t>
            </w:r>
          </w:p>
        </w:tc>
      </w:tr>
      <w:tr w:rsidR="00961D06" w:rsidRPr="00CF074B" w14:paraId="0674066D" w14:textId="77777777" w:rsidTr="00724FAD">
        <w:trPr>
          <w:cantSplit/>
        </w:trPr>
        <w:tc>
          <w:tcPr>
            <w:tcW w:w="1406" w:type="pct"/>
            <w:shd w:val="clear" w:color="auto" w:fill="FDBC58"/>
          </w:tcPr>
          <w:p w14:paraId="71ECAA76" w14:textId="1B4B8FAA" w:rsidR="00961D06" w:rsidRPr="00DD067D" w:rsidRDefault="00E23A34" w:rsidP="00561814">
            <w:pPr>
              <w:widowControl w:val="0"/>
              <w:rPr>
                <w:b/>
                <w:color w:val="FFFFFF" w:themeColor="background1"/>
              </w:rPr>
            </w:pPr>
            <w:r w:rsidRPr="00DD067D">
              <w:rPr>
                <w:b/>
                <w:color w:val="FFFFFF" w:themeColor="background1"/>
              </w:rPr>
              <w:t>Australian Marine Park</w:t>
            </w:r>
            <w:r w:rsidR="003B3FA7">
              <w:rPr>
                <w:b/>
                <w:color w:val="FFFFFF" w:themeColor="background1"/>
              </w:rPr>
              <w:t>s</w:t>
            </w:r>
            <w:r w:rsidRPr="00DD067D">
              <w:rPr>
                <w:b/>
                <w:color w:val="FFFFFF" w:themeColor="background1"/>
              </w:rPr>
              <w:t xml:space="preserve"> or Marine Park</w:t>
            </w:r>
          </w:p>
        </w:tc>
        <w:tc>
          <w:tcPr>
            <w:tcW w:w="3594" w:type="pct"/>
          </w:tcPr>
          <w:p w14:paraId="1F54775E" w14:textId="57B2F2E0" w:rsidR="00961D06" w:rsidRPr="00CF074B" w:rsidRDefault="00BB40E6" w:rsidP="00561814">
            <w:pPr>
              <w:widowControl w:val="0"/>
            </w:pPr>
            <w:r>
              <w:rPr>
                <w:rFonts w:cs="Arial"/>
              </w:rPr>
              <w:t>Commonwealth reserves, named as</w:t>
            </w:r>
            <w:r>
              <w:t xml:space="preserve"> Marine Parks</w:t>
            </w:r>
            <w:r>
              <w:rPr>
                <w:rFonts w:cs="Arial"/>
              </w:rPr>
              <w:t>,</w:t>
            </w:r>
            <w:r>
              <w:t xml:space="preserve"> comprising the South-west, North-west, North and Temperate East </w:t>
            </w:r>
            <w:r w:rsidR="001117C2">
              <w:rPr>
                <w:rFonts w:cs="Arial"/>
              </w:rPr>
              <w:t>N</w:t>
            </w:r>
            <w:r w:rsidRPr="00C14E2D">
              <w:rPr>
                <w:rFonts w:cs="Arial"/>
              </w:rPr>
              <w:t xml:space="preserve">etworks </w:t>
            </w:r>
            <w:r>
              <w:rPr>
                <w:rFonts w:cs="Arial"/>
              </w:rPr>
              <w:t xml:space="preserve">of </w:t>
            </w:r>
            <w:r>
              <w:t xml:space="preserve">Marine Parks </w:t>
            </w:r>
            <w:r w:rsidRPr="00C14E2D">
              <w:rPr>
                <w:rFonts w:cs="Arial"/>
              </w:rPr>
              <w:t xml:space="preserve">and the Coral Sea Marine Park declared by the </w:t>
            </w:r>
            <w:r w:rsidRPr="006F2104">
              <w:rPr>
                <w:rFonts w:cs="Arial"/>
                <w:i/>
              </w:rPr>
              <w:t>Environment Protection and Biodiversity Conservation (Commonwealth Marine Reserves) Proclamation 2013</w:t>
            </w:r>
            <w:r>
              <w:rPr>
                <w:rFonts w:cs="Arial"/>
              </w:rPr>
              <w:t xml:space="preserve">, </w:t>
            </w:r>
            <w:r w:rsidRPr="00C14E2D">
              <w:rPr>
                <w:rFonts w:cs="Arial"/>
              </w:rPr>
              <w:t xml:space="preserve">and the reserves comprising the South-east Commonwealth </w:t>
            </w:r>
            <w:r w:rsidR="001117C2">
              <w:rPr>
                <w:rFonts w:cs="Arial"/>
              </w:rPr>
              <w:t>N</w:t>
            </w:r>
            <w:r w:rsidRPr="00C14E2D">
              <w:rPr>
                <w:rFonts w:cs="Arial"/>
              </w:rPr>
              <w:t>etwork</w:t>
            </w:r>
            <w:r>
              <w:rPr>
                <w:rFonts w:cs="Arial"/>
              </w:rPr>
              <w:t xml:space="preserve"> of Marine Parks </w:t>
            </w:r>
            <w:r w:rsidRPr="00C14E2D">
              <w:rPr>
                <w:rFonts w:cs="Arial"/>
              </w:rPr>
              <w:t>declared by the Proclamations made under the EPBC Act on 28 June 2007.</w:t>
            </w:r>
          </w:p>
        </w:tc>
      </w:tr>
      <w:tr w:rsidR="00961D06" w:rsidRPr="00CF074B" w14:paraId="3915D798" w14:textId="77777777" w:rsidTr="00724FAD">
        <w:trPr>
          <w:cantSplit/>
        </w:trPr>
        <w:tc>
          <w:tcPr>
            <w:tcW w:w="1406" w:type="pct"/>
            <w:shd w:val="clear" w:color="auto" w:fill="FDBC58"/>
          </w:tcPr>
          <w:p w14:paraId="2C273CB2" w14:textId="7380C764" w:rsidR="00961D06" w:rsidRPr="00DD067D" w:rsidRDefault="0071157C" w:rsidP="00561814">
            <w:pPr>
              <w:widowControl w:val="0"/>
              <w:rPr>
                <w:b/>
                <w:color w:val="FFFFFF" w:themeColor="background1"/>
              </w:rPr>
            </w:pPr>
            <w:r>
              <w:rPr>
                <w:b/>
                <w:color w:val="FFFFFF" w:themeColor="background1"/>
              </w:rPr>
              <w:t>a</w:t>
            </w:r>
            <w:r w:rsidR="00961D06" w:rsidRPr="00DD067D">
              <w:rPr>
                <w:b/>
                <w:color w:val="FFFFFF" w:themeColor="background1"/>
              </w:rPr>
              <w:t>uthorisation</w:t>
            </w:r>
          </w:p>
        </w:tc>
        <w:tc>
          <w:tcPr>
            <w:tcW w:w="3594" w:type="pct"/>
          </w:tcPr>
          <w:p w14:paraId="78503BDF" w14:textId="77777777" w:rsidR="00961D06" w:rsidRPr="00CF074B" w:rsidRDefault="00961D06" w:rsidP="00561814">
            <w:pPr>
              <w:widowControl w:val="0"/>
            </w:pPr>
            <w:r w:rsidRPr="00CF074B">
              <w:t xml:space="preserve">As described in Section </w:t>
            </w:r>
            <w:r>
              <w:t>4.4</w:t>
            </w:r>
            <w:r w:rsidRPr="00CF074B">
              <w:t xml:space="preserve"> </w:t>
            </w:r>
            <w:r>
              <w:t xml:space="preserve">(Authorisation of activities) </w:t>
            </w:r>
            <w:r w:rsidRPr="00CF074B">
              <w:t>of this plan.</w:t>
            </w:r>
          </w:p>
        </w:tc>
      </w:tr>
      <w:tr w:rsidR="00961D06" w:rsidRPr="00CF074B" w14:paraId="01FB7F95" w14:textId="77777777" w:rsidTr="00724FAD">
        <w:trPr>
          <w:cantSplit/>
        </w:trPr>
        <w:tc>
          <w:tcPr>
            <w:tcW w:w="1406" w:type="pct"/>
            <w:shd w:val="clear" w:color="auto" w:fill="FDBC58"/>
          </w:tcPr>
          <w:p w14:paraId="15FCA62E" w14:textId="77777777" w:rsidR="00961D06" w:rsidRPr="00DD067D" w:rsidRDefault="00961D06" w:rsidP="00561814">
            <w:pPr>
              <w:widowControl w:val="0"/>
              <w:rPr>
                <w:b/>
                <w:color w:val="FFFFFF" w:themeColor="background1"/>
              </w:rPr>
            </w:pPr>
            <w:r w:rsidRPr="00DD067D">
              <w:rPr>
                <w:b/>
                <w:color w:val="FFFFFF" w:themeColor="background1"/>
              </w:rPr>
              <w:t>biodiversity or biological diversity</w:t>
            </w:r>
          </w:p>
        </w:tc>
        <w:tc>
          <w:tcPr>
            <w:tcW w:w="3594" w:type="pct"/>
          </w:tcPr>
          <w:p w14:paraId="188002E3" w14:textId="77777777" w:rsidR="00961D06" w:rsidRPr="00CF074B" w:rsidRDefault="00961D06" w:rsidP="00561814">
            <w:pPr>
              <w:widowControl w:val="0"/>
            </w:pPr>
            <w:r w:rsidRPr="00CF074B">
              <w:t>Has the meaning given by s.528 of the EPBC Act.</w:t>
            </w:r>
          </w:p>
        </w:tc>
      </w:tr>
      <w:tr w:rsidR="00961D06" w:rsidRPr="00CF074B" w14:paraId="5EFED936" w14:textId="77777777" w:rsidTr="00724FAD">
        <w:trPr>
          <w:cantSplit/>
        </w:trPr>
        <w:tc>
          <w:tcPr>
            <w:tcW w:w="1406" w:type="pct"/>
            <w:shd w:val="clear" w:color="auto" w:fill="FDBC58"/>
          </w:tcPr>
          <w:p w14:paraId="285A24B0" w14:textId="77777777" w:rsidR="00961D06" w:rsidRPr="00DD067D" w:rsidRDefault="00961D06" w:rsidP="00561814">
            <w:pPr>
              <w:widowControl w:val="0"/>
              <w:rPr>
                <w:b/>
                <w:color w:val="FFFFFF" w:themeColor="background1"/>
              </w:rPr>
            </w:pPr>
            <w:r w:rsidRPr="00DD067D">
              <w:rPr>
                <w:b/>
                <w:color w:val="FFFFFF" w:themeColor="background1"/>
              </w:rPr>
              <w:t>biologically important areas</w:t>
            </w:r>
          </w:p>
        </w:tc>
        <w:tc>
          <w:tcPr>
            <w:tcW w:w="3594" w:type="pct"/>
          </w:tcPr>
          <w:p w14:paraId="253E3834" w14:textId="2076A1D0" w:rsidR="00961D06" w:rsidRPr="00CF074B" w:rsidRDefault="00961D06" w:rsidP="00561814">
            <w:pPr>
              <w:widowControl w:val="0"/>
            </w:pPr>
            <w:r w:rsidRPr="00CF074B">
              <w:t xml:space="preserve">Areas where a protected species displays a biologically important behaviour such as breeding, foraging, resting </w:t>
            </w:r>
            <w:r w:rsidR="00130D61">
              <w:t>or</w:t>
            </w:r>
            <w:r w:rsidR="00130D61" w:rsidRPr="00CF074B">
              <w:t xml:space="preserve"> </w:t>
            </w:r>
            <w:r w:rsidRPr="00CF074B">
              <w:t>migration. These areas serve to highlight the parts of a marine region that are particularly important for the conservation of protected species.</w:t>
            </w:r>
          </w:p>
        </w:tc>
      </w:tr>
      <w:tr w:rsidR="00961D06" w:rsidRPr="00CF074B" w14:paraId="5D6EC337" w14:textId="77777777" w:rsidTr="00724FAD">
        <w:trPr>
          <w:cantSplit/>
        </w:trPr>
        <w:tc>
          <w:tcPr>
            <w:tcW w:w="1406" w:type="pct"/>
            <w:shd w:val="clear" w:color="auto" w:fill="FDBC58"/>
          </w:tcPr>
          <w:p w14:paraId="71DFE0E7" w14:textId="77777777" w:rsidR="00961D06" w:rsidRPr="00DD067D" w:rsidRDefault="00961D06" w:rsidP="00561814">
            <w:pPr>
              <w:widowControl w:val="0"/>
              <w:rPr>
                <w:b/>
                <w:color w:val="FFFFFF" w:themeColor="background1"/>
              </w:rPr>
            </w:pPr>
            <w:r w:rsidRPr="00DD067D">
              <w:rPr>
                <w:b/>
                <w:color w:val="FFFFFF" w:themeColor="background1"/>
              </w:rPr>
              <w:t>bioregion</w:t>
            </w:r>
          </w:p>
        </w:tc>
        <w:tc>
          <w:tcPr>
            <w:tcW w:w="3594" w:type="pct"/>
          </w:tcPr>
          <w:p w14:paraId="34C3FA86" w14:textId="77777777" w:rsidR="00961D06" w:rsidRPr="00CF074B" w:rsidRDefault="00961D06" w:rsidP="00561814">
            <w:pPr>
              <w:widowControl w:val="0"/>
            </w:pPr>
            <w:r w:rsidRPr="00CF074B">
              <w:t xml:space="preserve">A large area that has similar types of plants, animals and ocean conditions compared with other similarly sized areas, and, in this document, those bioregions as defined in the </w:t>
            </w:r>
            <w:r w:rsidRPr="00302243">
              <w:rPr>
                <w:i/>
              </w:rPr>
              <w:t>Integrated Marine and Coastal Regionalisation of Australia Version 4.0</w:t>
            </w:r>
            <w:r w:rsidRPr="00CF074B">
              <w:t>.</w:t>
            </w:r>
          </w:p>
        </w:tc>
      </w:tr>
      <w:tr w:rsidR="00961D06" w:rsidRPr="00CF074B" w14:paraId="10192D93" w14:textId="77777777" w:rsidTr="00724FAD">
        <w:trPr>
          <w:cantSplit/>
        </w:trPr>
        <w:tc>
          <w:tcPr>
            <w:tcW w:w="1406" w:type="pct"/>
            <w:shd w:val="clear" w:color="auto" w:fill="FDBC58"/>
          </w:tcPr>
          <w:p w14:paraId="7D43FB54" w14:textId="5F56B56A" w:rsidR="00961D06" w:rsidRPr="00DD067D" w:rsidRDefault="00130D61" w:rsidP="00561814">
            <w:pPr>
              <w:widowControl w:val="0"/>
              <w:rPr>
                <w:b/>
                <w:color w:val="FFFFFF" w:themeColor="background1"/>
              </w:rPr>
            </w:pPr>
            <w:r w:rsidRPr="00DD067D">
              <w:rPr>
                <w:b/>
                <w:color w:val="FFFFFF" w:themeColor="background1"/>
              </w:rPr>
              <w:t>b</w:t>
            </w:r>
            <w:r w:rsidR="00961D06" w:rsidRPr="00DD067D">
              <w:rPr>
                <w:b/>
                <w:color w:val="FFFFFF" w:themeColor="background1"/>
              </w:rPr>
              <w:t xml:space="preserve">ioregional </w:t>
            </w:r>
            <w:r w:rsidRPr="00DD067D">
              <w:rPr>
                <w:b/>
                <w:color w:val="FFFFFF" w:themeColor="background1"/>
              </w:rPr>
              <w:t>p</w:t>
            </w:r>
            <w:r w:rsidR="00961D06" w:rsidRPr="00DD067D">
              <w:rPr>
                <w:b/>
                <w:color w:val="FFFFFF" w:themeColor="background1"/>
              </w:rPr>
              <w:t>lan</w:t>
            </w:r>
          </w:p>
        </w:tc>
        <w:tc>
          <w:tcPr>
            <w:tcW w:w="3594" w:type="pct"/>
          </w:tcPr>
          <w:p w14:paraId="340DCA5D" w14:textId="77777777" w:rsidR="00961D06" w:rsidRPr="00CF074B" w:rsidRDefault="00961D06" w:rsidP="00561814">
            <w:pPr>
              <w:widowControl w:val="0"/>
            </w:pPr>
            <w:r w:rsidRPr="00CF074B">
              <w:t>Has the meaning given by s.528 of the EPBC Act.</w:t>
            </w:r>
          </w:p>
        </w:tc>
      </w:tr>
      <w:tr w:rsidR="00961D06" w:rsidRPr="00CF074B" w14:paraId="61DB6370" w14:textId="77777777" w:rsidTr="00724FAD">
        <w:trPr>
          <w:cantSplit/>
        </w:trPr>
        <w:tc>
          <w:tcPr>
            <w:tcW w:w="1406" w:type="pct"/>
            <w:shd w:val="clear" w:color="auto" w:fill="FDBC58"/>
          </w:tcPr>
          <w:p w14:paraId="30F62770" w14:textId="77777777" w:rsidR="00961D06" w:rsidRPr="00DD067D" w:rsidRDefault="00961D06" w:rsidP="00561814">
            <w:pPr>
              <w:widowControl w:val="0"/>
              <w:rPr>
                <w:b/>
                <w:color w:val="FFFFFF" w:themeColor="background1"/>
              </w:rPr>
            </w:pPr>
            <w:r w:rsidRPr="00DD067D">
              <w:rPr>
                <w:b/>
                <w:color w:val="FFFFFF" w:themeColor="background1"/>
              </w:rPr>
              <w:t>CAR</w:t>
            </w:r>
          </w:p>
        </w:tc>
        <w:tc>
          <w:tcPr>
            <w:tcW w:w="3594" w:type="pct"/>
          </w:tcPr>
          <w:p w14:paraId="6E53AEA7" w14:textId="59C91DE8" w:rsidR="00961D06" w:rsidRDefault="00961D06" w:rsidP="00D16149">
            <w:pPr>
              <w:widowControl w:val="0"/>
            </w:pPr>
            <w:r>
              <w:t>Comprehensiveness—includes the full range of ecosystems recognised at an appropriate scale within and across each bioregion;</w:t>
            </w:r>
          </w:p>
          <w:p w14:paraId="1B603B00" w14:textId="41F7424D" w:rsidR="00961D06" w:rsidRDefault="00961D06" w:rsidP="00D16149">
            <w:pPr>
              <w:widowControl w:val="0"/>
            </w:pPr>
            <w:r>
              <w:t>Adequacy—the maintenance of the ecological viability and integrity of populations, species and communities; and</w:t>
            </w:r>
          </w:p>
          <w:p w14:paraId="55C42C11" w14:textId="3E92D628" w:rsidR="00961D06" w:rsidRPr="00CF074B" w:rsidRDefault="00961D06" w:rsidP="00D16149">
            <w:pPr>
              <w:widowControl w:val="0"/>
            </w:pPr>
            <w:r>
              <w:t>Representativeness—those marine areas that are selected for inclusion in reserves should reasonably reflect the biotic diversity of the marine ecosystems from which they derive.</w:t>
            </w:r>
          </w:p>
        </w:tc>
      </w:tr>
      <w:tr w:rsidR="00961D06" w:rsidRPr="00CF074B" w14:paraId="5BFF3988" w14:textId="77777777" w:rsidTr="00724FAD">
        <w:trPr>
          <w:cantSplit/>
        </w:trPr>
        <w:tc>
          <w:tcPr>
            <w:tcW w:w="1406" w:type="pct"/>
            <w:shd w:val="clear" w:color="auto" w:fill="FDBC58"/>
          </w:tcPr>
          <w:p w14:paraId="3882A2AB" w14:textId="77777777" w:rsidR="00961D06" w:rsidRPr="00DD067D" w:rsidRDefault="00961D06" w:rsidP="00561814">
            <w:pPr>
              <w:widowControl w:val="0"/>
              <w:rPr>
                <w:b/>
                <w:color w:val="FFFFFF" w:themeColor="background1"/>
              </w:rPr>
            </w:pPr>
            <w:r w:rsidRPr="00DD067D">
              <w:rPr>
                <w:b/>
                <w:color w:val="FFFFFF" w:themeColor="background1"/>
              </w:rPr>
              <w:t>class approval</w:t>
            </w:r>
          </w:p>
        </w:tc>
        <w:tc>
          <w:tcPr>
            <w:tcW w:w="3594" w:type="pct"/>
          </w:tcPr>
          <w:p w14:paraId="06A751F1" w14:textId="77777777" w:rsidR="00961D06" w:rsidRPr="00CF074B" w:rsidRDefault="00961D06" w:rsidP="00561814">
            <w:pPr>
              <w:widowControl w:val="0"/>
            </w:pPr>
            <w:r w:rsidRPr="00CF074B">
              <w:t>As descr</w:t>
            </w:r>
            <w:r>
              <w:t>ibed in S</w:t>
            </w:r>
            <w:r w:rsidRPr="00CF074B">
              <w:t xml:space="preserve">ection </w:t>
            </w:r>
            <w:r>
              <w:t>4.4</w:t>
            </w:r>
            <w:r w:rsidRPr="00CF074B">
              <w:t xml:space="preserve">.2 </w:t>
            </w:r>
            <w:r>
              <w:t xml:space="preserve">(Class approvals) </w:t>
            </w:r>
            <w:r w:rsidRPr="00CF074B">
              <w:t>of this plan.</w:t>
            </w:r>
          </w:p>
        </w:tc>
      </w:tr>
      <w:tr w:rsidR="00961D06" w:rsidRPr="00CF074B" w14:paraId="38811D92" w14:textId="77777777" w:rsidTr="00724FAD">
        <w:trPr>
          <w:cantSplit/>
        </w:trPr>
        <w:tc>
          <w:tcPr>
            <w:tcW w:w="1406" w:type="pct"/>
            <w:shd w:val="clear" w:color="auto" w:fill="FDBC58"/>
          </w:tcPr>
          <w:p w14:paraId="694EEBF9" w14:textId="77777777" w:rsidR="00961D06" w:rsidRPr="00DD067D" w:rsidRDefault="00961D06" w:rsidP="00561814">
            <w:pPr>
              <w:widowControl w:val="0"/>
              <w:rPr>
                <w:b/>
                <w:color w:val="FFFFFF" w:themeColor="background1"/>
              </w:rPr>
            </w:pPr>
            <w:r w:rsidRPr="00DD067D">
              <w:rPr>
                <w:b/>
                <w:color w:val="FFFFFF" w:themeColor="background1"/>
              </w:rPr>
              <w:lastRenderedPageBreak/>
              <w:t>commercial aquaculture</w:t>
            </w:r>
          </w:p>
        </w:tc>
        <w:tc>
          <w:tcPr>
            <w:tcW w:w="3594" w:type="pct"/>
          </w:tcPr>
          <w:p w14:paraId="13BF99EF" w14:textId="68BC936C" w:rsidR="00961D06" w:rsidRPr="00CF074B" w:rsidRDefault="00961D06" w:rsidP="00561814">
            <w:pPr>
              <w:widowControl w:val="0"/>
            </w:pPr>
            <w:r>
              <w:t>Farming and culturing of aquatic organisms, such as fish, crustaceans and molluscs</w:t>
            </w:r>
            <w:r w:rsidR="00773EFE">
              <w:t>.</w:t>
            </w:r>
          </w:p>
        </w:tc>
      </w:tr>
      <w:tr w:rsidR="00961D06" w:rsidRPr="00CF074B" w14:paraId="7EEBBDA9" w14:textId="77777777" w:rsidTr="00724FAD">
        <w:trPr>
          <w:cantSplit/>
        </w:trPr>
        <w:tc>
          <w:tcPr>
            <w:tcW w:w="1406" w:type="pct"/>
            <w:shd w:val="clear" w:color="auto" w:fill="FDBC58"/>
          </w:tcPr>
          <w:p w14:paraId="4C584946" w14:textId="77777777" w:rsidR="00961D06" w:rsidRPr="00DD067D" w:rsidRDefault="00961D06" w:rsidP="00561814">
            <w:pPr>
              <w:widowControl w:val="0"/>
              <w:rPr>
                <w:b/>
                <w:color w:val="FFFFFF" w:themeColor="background1"/>
              </w:rPr>
            </w:pPr>
            <w:r w:rsidRPr="00DD067D">
              <w:rPr>
                <w:b/>
                <w:color w:val="FFFFFF" w:themeColor="background1"/>
              </w:rPr>
              <w:t>commercial fishing</w:t>
            </w:r>
          </w:p>
        </w:tc>
        <w:tc>
          <w:tcPr>
            <w:tcW w:w="3594" w:type="pct"/>
          </w:tcPr>
          <w:p w14:paraId="71FFD719" w14:textId="731DF917" w:rsidR="00961D06" w:rsidRPr="00CF074B" w:rsidRDefault="00961D06" w:rsidP="00561814">
            <w:pPr>
              <w:widowControl w:val="0"/>
            </w:pPr>
            <w:r w:rsidRPr="00CF074B">
              <w:t>Has the meaning given by s</w:t>
            </w:r>
            <w:r w:rsidR="0051380A">
              <w:t>.</w:t>
            </w:r>
            <w:r w:rsidRPr="00CF074B">
              <w:t>390SC(1A) of the EPBC Act: a fishing activity that is engaged in for a commercial purpose, and, to avoid doubt, does not include an activity that constitutes recreational fishing.</w:t>
            </w:r>
          </w:p>
        </w:tc>
      </w:tr>
      <w:tr w:rsidR="00961D06" w:rsidRPr="00CF074B" w14:paraId="6BE62354" w14:textId="77777777" w:rsidTr="00724FAD">
        <w:trPr>
          <w:cantSplit/>
        </w:trPr>
        <w:tc>
          <w:tcPr>
            <w:tcW w:w="1406" w:type="pct"/>
            <w:shd w:val="clear" w:color="auto" w:fill="FDBC58"/>
          </w:tcPr>
          <w:p w14:paraId="34D7E5AB" w14:textId="77777777" w:rsidR="00961D06" w:rsidRPr="00DD067D" w:rsidRDefault="00961D06" w:rsidP="00561814">
            <w:pPr>
              <w:widowControl w:val="0"/>
              <w:rPr>
                <w:b/>
                <w:color w:val="FFFFFF" w:themeColor="background1"/>
              </w:rPr>
            </w:pPr>
            <w:r w:rsidRPr="00DD067D">
              <w:rPr>
                <w:b/>
                <w:color w:val="FFFFFF" w:themeColor="background1"/>
              </w:rPr>
              <w:t>Commonwealth marine area</w:t>
            </w:r>
          </w:p>
        </w:tc>
        <w:tc>
          <w:tcPr>
            <w:tcW w:w="3594" w:type="pct"/>
          </w:tcPr>
          <w:p w14:paraId="5992B2E7" w14:textId="77777777" w:rsidR="00961D06" w:rsidRPr="00CF074B" w:rsidRDefault="00961D06" w:rsidP="00561814">
            <w:pPr>
              <w:widowControl w:val="0"/>
            </w:pPr>
            <w:r w:rsidRPr="00CF074B">
              <w:t>Has the meaning given by s.24 of the EPBC Act.</w:t>
            </w:r>
          </w:p>
        </w:tc>
      </w:tr>
      <w:tr w:rsidR="00961D06" w:rsidRPr="00CF074B" w14:paraId="6C36E897" w14:textId="77777777" w:rsidTr="00724FAD">
        <w:trPr>
          <w:cantSplit/>
        </w:trPr>
        <w:tc>
          <w:tcPr>
            <w:tcW w:w="1406" w:type="pct"/>
            <w:shd w:val="clear" w:color="auto" w:fill="FDBC58"/>
          </w:tcPr>
          <w:p w14:paraId="76E63E6E" w14:textId="77777777" w:rsidR="00961D06" w:rsidRPr="00DD067D" w:rsidRDefault="00961D06" w:rsidP="00561814">
            <w:pPr>
              <w:widowControl w:val="0"/>
              <w:rPr>
                <w:b/>
                <w:color w:val="FFFFFF" w:themeColor="background1"/>
              </w:rPr>
            </w:pPr>
            <w:r w:rsidRPr="00DD067D">
              <w:rPr>
                <w:b/>
                <w:color w:val="FFFFFF" w:themeColor="background1"/>
              </w:rPr>
              <w:t>Commonwealth marine environment</w:t>
            </w:r>
          </w:p>
        </w:tc>
        <w:tc>
          <w:tcPr>
            <w:tcW w:w="3594" w:type="pct"/>
          </w:tcPr>
          <w:p w14:paraId="79F5F7F8" w14:textId="77777777" w:rsidR="00961D06" w:rsidRPr="00CF074B" w:rsidRDefault="00961D06" w:rsidP="00561814">
            <w:pPr>
              <w:widowControl w:val="0"/>
            </w:pPr>
            <w:r w:rsidRPr="00CF074B">
              <w:t>The environment in the Commonwealth marine area.</w:t>
            </w:r>
          </w:p>
        </w:tc>
      </w:tr>
      <w:tr w:rsidR="00961D06" w:rsidRPr="00CF074B" w14:paraId="636E28C4" w14:textId="77777777" w:rsidTr="00724FAD">
        <w:trPr>
          <w:cantSplit/>
        </w:trPr>
        <w:tc>
          <w:tcPr>
            <w:tcW w:w="1406" w:type="pct"/>
            <w:shd w:val="clear" w:color="auto" w:fill="FDBC58"/>
          </w:tcPr>
          <w:p w14:paraId="1185E0AB" w14:textId="77777777" w:rsidR="00961D06" w:rsidRPr="00DD067D" w:rsidRDefault="00961D06" w:rsidP="00561814">
            <w:pPr>
              <w:widowControl w:val="0"/>
              <w:rPr>
                <w:b/>
                <w:color w:val="FFFFFF" w:themeColor="background1"/>
              </w:rPr>
            </w:pPr>
            <w:r w:rsidRPr="00DD067D">
              <w:rPr>
                <w:b/>
                <w:color w:val="FFFFFF" w:themeColor="background1"/>
              </w:rPr>
              <w:t>Commonwealth reserve</w:t>
            </w:r>
          </w:p>
        </w:tc>
        <w:tc>
          <w:tcPr>
            <w:tcW w:w="3594" w:type="pct"/>
          </w:tcPr>
          <w:p w14:paraId="5808C4AE" w14:textId="071C555E" w:rsidR="00961D06" w:rsidRPr="00CF074B" w:rsidRDefault="00961D06" w:rsidP="00561814">
            <w:pPr>
              <w:widowControl w:val="0"/>
            </w:pPr>
            <w:r w:rsidRPr="00CF074B">
              <w:t>A reserve established and managed under Division 4 of Part 15 of the EPBC Act</w:t>
            </w:r>
            <w:r w:rsidR="005C49B3">
              <w:t xml:space="preserve">, </w:t>
            </w:r>
            <w:r w:rsidR="005C49B3" w:rsidRPr="00767E48">
              <w:t>including Australian Marine Parks</w:t>
            </w:r>
            <w:r w:rsidR="005C49B3">
              <w:t>.</w:t>
            </w:r>
          </w:p>
        </w:tc>
      </w:tr>
      <w:tr w:rsidR="00961D06" w:rsidRPr="00CF074B" w14:paraId="57D26C2F" w14:textId="77777777" w:rsidTr="00724FAD">
        <w:trPr>
          <w:cantSplit/>
        </w:trPr>
        <w:tc>
          <w:tcPr>
            <w:tcW w:w="1406" w:type="pct"/>
            <w:shd w:val="clear" w:color="auto" w:fill="FDBC58"/>
          </w:tcPr>
          <w:p w14:paraId="27602C65" w14:textId="77777777" w:rsidR="00961D06" w:rsidRPr="00DD067D" w:rsidRDefault="00961D06" w:rsidP="00561814">
            <w:pPr>
              <w:widowControl w:val="0"/>
              <w:rPr>
                <w:b/>
                <w:color w:val="FFFFFF" w:themeColor="background1"/>
              </w:rPr>
            </w:pPr>
            <w:r w:rsidRPr="00DD067D">
              <w:rPr>
                <w:b/>
                <w:color w:val="FFFFFF" w:themeColor="background1"/>
              </w:rPr>
              <w:t>Coral Sea Marine Park</w:t>
            </w:r>
          </w:p>
        </w:tc>
        <w:tc>
          <w:tcPr>
            <w:tcW w:w="3594" w:type="pct"/>
          </w:tcPr>
          <w:p w14:paraId="2F93E55A" w14:textId="2C49FC45" w:rsidR="00961D06" w:rsidRPr="00CF074B" w:rsidRDefault="00961D06" w:rsidP="00561814">
            <w:pPr>
              <w:widowControl w:val="0"/>
            </w:pPr>
            <w:r w:rsidRPr="00CF074B">
              <w:t xml:space="preserve">The </w:t>
            </w:r>
            <w:r>
              <w:t>area</w:t>
            </w:r>
            <w:r w:rsidRPr="00CF074B">
              <w:t xml:space="preserve"> described in Schedule 2 to the </w:t>
            </w:r>
            <w:r w:rsidRPr="00CF074B">
              <w:rPr>
                <w:i/>
              </w:rPr>
              <w:t>Environment Protection and Biodiversity Conservation (Commonwealth Marine Reserves) Proclamation 2013,</w:t>
            </w:r>
            <w:r w:rsidRPr="00CF074B">
              <w:t xml:space="preserve"> and declared to be </w:t>
            </w:r>
            <w:r w:rsidR="00130D61">
              <w:t xml:space="preserve">a </w:t>
            </w:r>
            <w:r w:rsidRPr="00CF074B">
              <w:t xml:space="preserve">Commonwealth reserve by </w:t>
            </w:r>
            <w:r w:rsidR="000B10E2">
              <w:t>Section</w:t>
            </w:r>
            <w:r w:rsidRPr="00CF074B">
              <w:t xml:space="preserve"> 6 of the proclamation.</w:t>
            </w:r>
          </w:p>
        </w:tc>
      </w:tr>
      <w:tr w:rsidR="00961D06" w:rsidRPr="00CF074B" w14:paraId="75498F43" w14:textId="77777777" w:rsidTr="00724FAD">
        <w:trPr>
          <w:cantSplit/>
        </w:trPr>
        <w:tc>
          <w:tcPr>
            <w:tcW w:w="1406" w:type="pct"/>
            <w:shd w:val="clear" w:color="auto" w:fill="FDBC58"/>
          </w:tcPr>
          <w:p w14:paraId="3E8D33A5" w14:textId="77777777" w:rsidR="00961D06" w:rsidRPr="00DD067D" w:rsidRDefault="00961D06" w:rsidP="00561814">
            <w:pPr>
              <w:widowControl w:val="0"/>
              <w:rPr>
                <w:b/>
                <w:color w:val="FFFFFF" w:themeColor="background1"/>
              </w:rPr>
            </w:pPr>
            <w:r w:rsidRPr="00DD067D">
              <w:rPr>
                <w:b/>
                <w:color w:val="FFFFFF" w:themeColor="background1"/>
              </w:rPr>
              <w:t>Department</w:t>
            </w:r>
          </w:p>
        </w:tc>
        <w:tc>
          <w:tcPr>
            <w:tcW w:w="3594" w:type="pct"/>
          </w:tcPr>
          <w:p w14:paraId="4A032259" w14:textId="491A1C53" w:rsidR="00961D06" w:rsidRPr="00CF074B" w:rsidRDefault="00961D06" w:rsidP="00561814">
            <w:pPr>
              <w:widowControl w:val="0"/>
            </w:pPr>
            <w:r w:rsidRPr="00CF074B">
              <w:t xml:space="preserve">The Department responsible for </w:t>
            </w:r>
            <w:r w:rsidR="00C07CB6">
              <w:t>administering</w:t>
            </w:r>
            <w:r w:rsidRPr="00CF074B">
              <w:t xml:space="preserve"> the EPBC Act.</w:t>
            </w:r>
          </w:p>
        </w:tc>
      </w:tr>
      <w:tr w:rsidR="00961D06" w:rsidRPr="00CF074B" w14:paraId="671E5BFD" w14:textId="77777777" w:rsidTr="00724FAD">
        <w:trPr>
          <w:cantSplit/>
        </w:trPr>
        <w:tc>
          <w:tcPr>
            <w:tcW w:w="1406" w:type="pct"/>
            <w:shd w:val="clear" w:color="auto" w:fill="FDBC58"/>
          </w:tcPr>
          <w:p w14:paraId="220A02DD" w14:textId="77777777" w:rsidR="00961D06" w:rsidRPr="00DD067D" w:rsidRDefault="00961D06" w:rsidP="00561814">
            <w:pPr>
              <w:widowControl w:val="0"/>
              <w:rPr>
                <w:b/>
                <w:color w:val="FFFFFF" w:themeColor="background1"/>
              </w:rPr>
            </w:pPr>
            <w:r w:rsidRPr="00DD067D">
              <w:rPr>
                <w:b/>
                <w:color w:val="FFFFFF" w:themeColor="background1"/>
              </w:rPr>
              <w:t>Director</w:t>
            </w:r>
          </w:p>
        </w:tc>
        <w:tc>
          <w:tcPr>
            <w:tcW w:w="3594" w:type="pct"/>
          </w:tcPr>
          <w:p w14:paraId="751CA622" w14:textId="31674AF9" w:rsidR="00961D06" w:rsidRPr="00CF074B" w:rsidRDefault="00961D06" w:rsidP="002B1CF4">
            <w:pPr>
              <w:widowControl w:val="0"/>
            </w:pPr>
            <w:r w:rsidRPr="00CF074B">
              <w:t xml:space="preserve">The Director of National Parks established under s.514A of the EPBC Act, including any person to whom the Director has delegated powers and functions under the EPBC Act in relation to the </w:t>
            </w:r>
            <w:r>
              <w:t>Coral Sea</w:t>
            </w:r>
            <w:r w:rsidRPr="00CF074B">
              <w:t xml:space="preserve"> Marine </w:t>
            </w:r>
            <w:r>
              <w:t>P</w:t>
            </w:r>
            <w:r w:rsidRPr="00CF074B">
              <w:t>ark.</w:t>
            </w:r>
          </w:p>
        </w:tc>
      </w:tr>
      <w:tr w:rsidR="00961D06" w:rsidRPr="00CF074B" w14:paraId="5472D390" w14:textId="77777777" w:rsidTr="00724FAD">
        <w:trPr>
          <w:cantSplit/>
        </w:trPr>
        <w:tc>
          <w:tcPr>
            <w:tcW w:w="1406" w:type="pct"/>
            <w:shd w:val="clear" w:color="auto" w:fill="FDBC58"/>
          </w:tcPr>
          <w:p w14:paraId="12BBD9A5" w14:textId="77777777" w:rsidR="00961D06" w:rsidRPr="00DD067D" w:rsidRDefault="00961D06" w:rsidP="00561814">
            <w:pPr>
              <w:widowControl w:val="0"/>
              <w:rPr>
                <w:b/>
                <w:color w:val="FFFFFF" w:themeColor="background1"/>
              </w:rPr>
            </w:pPr>
            <w:r w:rsidRPr="00DD067D">
              <w:rPr>
                <w:b/>
                <w:color w:val="FFFFFF" w:themeColor="background1"/>
              </w:rPr>
              <w:t>dropline</w:t>
            </w:r>
          </w:p>
        </w:tc>
        <w:tc>
          <w:tcPr>
            <w:tcW w:w="3594" w:type="pct"/>
          </w:tcPr>
          <w:p w14:paraId="4B995586" w14:textId="1C826E94" w:rsidR="00961D06" w:rsidRPr="00CF074B" w:rsidRDefault="00961D06" w:rsidP="00561814">
            <w:pPr>
              <w:widowControl w:val="0"/>
            </w:pPr>
            <w:r w:rsidRPr="00CF074B">
              <w:t>A line that is vertically set or suspended in the water column between a weight (</w:t>
            </w:r>
            <w:r w:rsidR="00F64AEC">
              <w:t xml:space="preserve">normally </w:t>
            </w:r>
            <w:r w:rsidRPr="00CF074B">
              <w:t>in contact with the seabed) and a</w:t>
            </w:r>
            <w:r>
              <w:rPr>
                <w:rFonts w:cs="Arial"/>
              </w:rPr>
              <w:t xml:space="preserve"> </w:t>
            </w:r>
            <w:r w:rsidR="008E21E6">
              <w:rPr>
                <w:rFonts w:cs="Arial"/>
              </w:rPr>
              <w:t>vessel or a</w:t>
            </w:r>
            <w:r w:rsidRPr="00CF074B">
              <w:t xml:space="preserve"> buoy on the water surface. Baited hooks are attached to the </w:t>
            </w:r>
            <w:r w:rsidR="00130D61">
              <w:t>main line</w:t>
            </w:r>
            <w:r w:rsidRPr="00CF074B">
              <w:t xml:space="preserve"> via smaller lines (branch-lines or snoods).</w:t>
            </w:r>
          </w:p>
        </w:tc>
      </w:tr>
      <w:tr w:rsidR="00961D06" w:rsidRPr="00CF074B" w14:paraId="27431C26" w14:textId="77777777" w:rsidTr="00724FAD">
        <w:trPr>
          <w:cantSplit/>
        </w:trPr>
        <w:tc>
          <w:tcPr>
            <w:tcW w:w="1406" w:type="pct"/>
            <w:shd w:val="clear" w:color="auto" w:fill="FDBC58"/>
          </w:tcPr>
          <w:p w14:paraId="542B2C01" w14:textId="77777777" w:rsidR="00961D06" w:rsidRPr="00DD067D" w:rsidRDefault="00961D06" w:rsidP="00561814">
            <w:pPr>
              <w:widowControl w:val="0"/>
              <w:rPr>
                <w:b/>
                <w:color w:val="FFFFFF" w:themeColor="background1"/>
              </w:rPr>
            </w:pPr>
            <w:r w:rsidRPr="00DD067D">
              <w:rPr>
                <w:b/>
                <w:color w:val="FFFFFF" w:themeColor="background1"/>
              </w:rPr>
              <w:t>ecologically sustainable use</w:t>
            </w:r>
          </w:p>
        </w:tc>
        <w:tc>
          <w:tcPr>
            <w:tcW w:w="3594" w:type="pct"/>
          </w:tcPr>
          <w:p w14:paraId="17440366" w14:textId="77777777" w:rsidR="00961D06" w:rsidRPr="00CF074B" w:rsidRDefault="00961D06" w:rsidP="00561814">
            <w:pPr>
              <w:widowControl w:val="0"/>
            </w:pPr>
            <w:r w:rsidRPr="00CF074B">
              <w:t>Has the meaning given by s.528 of the EPBC Act.</w:t>
            </w:r>
          </w:p>
        </w:tc>
      </w:tr>
      <w:tr w:rsidR="00961D06" w:rsidRPr="00CF074B" w14:paraId="761EE492" w14:textId="77777777" w:rsidTr="00724FAD">
        <w:trPr>
          <w:cantSplit/>
        </w:trPr>
        <w:tc>
          <w:tcPr>
            <w:tcW w:w="1406" w:type="pct"/>
            <w:shd w:val="clear" w:color="auto" w:fill="FDBC58"/>
          </w:tcPr>
          <w:p w14:paraId="549BAB34" w14:textId="77777777" w:rsidR="00961D06" w:rsidRPr="00DD067D" w:rsidRDefault="00961D06" w:rsidP="00561814">
            <w:pPr>
              <w:widowControl w:val="0"/>
              <w:rPr>
                <w:b/>
                <w:color w:val="FFFFFF" w:themeColor="background1"/>
              </w:rPr>
            </w:pPr>
            <w:r w:rsidRPr="00DD067D">
              <w:rPr>
                <w:b/>
                <w:color w:val="FFFFFF" w:themeColor="background1"/>
              </w:rPr>
              <w:t xml:space="preserve">ecosystem </w:t>
            </w:r>
          </w:p>
        </w:tc>
        <w:tc>
          <w:tcPr>
            <w:tcW w:w="3594" w:type="pct"/>
          </w:tcPr>
          <w:p w14:paraId="7303DC14" w14:textId="77777777" w:rsidR="00961D06" w:rsidRPr="00CF074B" w:rsidRDefault="00961D06" w:rsidP="00561814">
            <w:pPr>
              <w:widowControl w:val="0"/>
            </w:pPr>
            <w:r w:rsidRPr="00CF074B">
              <w:t>Has the meaning given by s.528 of the EPBC Act.</w:t>
            </w:r>
          </w:p>
        </w:tc>
      </w:tr>
      <w:tr w:rsidR="00961D06" w:rsidRPr="00CF074B" w14:paraId="3F820C0D" w14:textId="77777777" w:rsidTr="00724FAD">
        <w:trPr>
          <w:cantSplit/>
        </w:trPr>
        <w:tc>
          <w:tcPr>
            <w:tcW w:w="1406" w:type="pct"/>
            <w:shd w:val="clear" w:color="auto" w:fill="FDBC58"/>
          </w:tcPr>
          <w:p w14:paraId="1A33B83E" w14:textId="77777777" w:rsidR="00961D06" w:rsidRPr="00DD067D" w:rsidRDefault="00961D06" w:rsidP="00561814">
            <w:pPr>
              <w:widowControl w:val="0"/>
              <w:rPr>
                <w:b/>
                <w:color w:val="FFFFFF" w:themeColor="background1"/>
              </w:rPr>
            </w:pPr>
            <w:r w:rsidRPr="00DD067D">
              <w:rPr>
                <w:b/>
                <w:color w:val="FFFFFF" w:themeColor="background1"/>
              </w:rPr>
              <w:t>endemic/endemism</w:t>
            </w:r>
          </w:p>
        </w:tc>
        <w:tc>
          <w:tcPr>
            <w:tcW w:w="3594" w:type="pct"/>
          </w:tcPr>
          <w:p w14:paraId="4D2FD819" w14:textId="77777777" w:rsidR="00961D06" w:rsidRPr="00CF074B" w:rsidRDefault="00961D06" w:rsidP="00561814">
            <w:pPr>
              <w:widowControl w:val="0"/>
            </w:pPr>
            <w:r w:rsidRPr="00CF074B">
              <w:t>Native to or confined to a certain region.</w:t>
            </w:r>
          </w:p>
        </w:tc>
      </w:tr>
      <w:tr w:rsidR="00961D06" w:rsidRPr="00CF074B" w14:paraId="5D139307" w14:textId="77777777" w:rsidTr="00724FAD">
        <w:trPr>
          <w:cantSplit/>
        </w:trPr>
        <w:tc>
          <w:tcPr>
            <w:tcW w:w="1406" w:type="pct"/>
            <w:shd w:val="clear" w:color="auto" w:fill="FDBC58"/>
          </w:tcPr>
          <w:p w14:paraId="7B1527CF" w14:textId="77777777" w:rsidR="00961D06" w:rsidRPr="00DD067D" w:rsidRDefault="00961D06" w:rsidP="00561814">
            <w:pPr>
              <w:widowControl w:val="0"/>
              <w:rPr>
                <w:b/>
                <w:color w:val="FFFFFF" w:themeColor="background1"/>
              </w:rPr>
            </w:pPr>
            <w:r w:rsidRPr="00DD067D">
              <w:rPr>
                <w:b/>
                <w:color w:val="FFFFFF" w:themeColor="background1"/>
              </w:rPr>
              <w:t>environment</w:t>
            </w:r>
          </w:p>
        </w:tc>
        <w:tc>
          <w:tcPr>
            <w:tcW w:w="3594" w:type="pct"/>
          </w:tcPr>
          <w:p w14:paraId="75A52F46" w14:textId="77777777" w:rsidR="00961D06" w:rsidRPr="00CF074B" w:rsidRDefault="00961D06" w:rsidP="00561814">
            <w:pPr>
              <w:widowControl w:val="0"/>
            </w:pPr>
            <w:r w:rsidRPr="00CF074B">
              <w:t>Has the meaning given by s.528 of the EPBC Act.</w:t>
            </w:r>
          </w:p>
        </w:tc>
      </w:tr>
      <w:tr w:rsidR="00961D06" w:rsidRPr="00CF074B" w14:paraId="15E40F25" w14:textId="77777777" w:rsidTr="00724FAD">
        <w:trPr>
          <w:cantSplit/>
        </w:trPr>
        <w:tc>
          <w:tcPr>
            <w:tcW w:w="1406" w:type="pct"/>
            <w:shd w:val="clear" w:color="auto" w:fill="FDBC58"/>
          </w:tcPr>
          <w:p w14:paraId="52FC6476" w14:textId="77777777" w:rsidR="00961D06" w:rsidRPr="00DD067D" w:rsidRDefault="00961D06" w:rsidP="00561814">
            <w:pPr>
              <w:widowControl w:val="0"/>
              <w:rPr>
                <w:b/>
                <w:color w:val="FFFFFF" w:themeColor="background1"/>
              </w:rPr>
            </w:pPr>
            <w:r w:rsidRPr="00DD067D">
              <w:rPr>
                <w:b/>
                <w:color w:val="FFFFFF" w:themeColor="background1"/>
              </w:rPr>
              <w:t>EPBC Act</w:t>
            </w:r>
          </w:p>
        </w:tc>
        <w:tc>
          <w:tcPr>
            <w:tcW w:w="3594" w:type="pct"/>
          </w:tcPr>
          <w:p w14:paraId="37A6D271" w14:textId="77777777" w:rsidR="00961D06" w:rsidRPr="00CF074B" w:rsidRDefault="00961D06" w:rsidP="00561814">
            <w:pPr>
              <w:widowControl w:val="0"/>
            </w:pPr>
            <w:r w:rsidRPr="00CF074B">
              <w:rPr>
                <w:i/>
              </w:rPr>
              <w:t>Environment Protection and Biodiversity Conservation Act 1999,</w:t>
            </w:r>
            <w:r w:rsidRPr="00CF074B">
              <w:t xml:space="preserve"> including any Act amending, repealing or replacing the Act.</w:t>
            </w:r>
          </w:p>
        </w:tc>
      </w:tr>
      <w:tr w:rsidR="00961D06" w:rsidRPr="00CF074B" w14:paraId="0F680FEB" w14:textId="77777777" w:rsidTr="00724FAD">
        <w:trPr>
          <w:cantSplit/>
        </w:trPr>
        <w:tc>
          <w:tcPr>
            <w:tcW w:w="1406" w:type="pct"/>
            <w:shd w:val="clear" w:color="auto" w:fill="FDBC58"/>
          </w:tcPr>
          <w:p w14:paraId="6925CCF7" w14:textId="77777777" w:rsidR="00961D06" w:rsidRPr="00DD067D" w:rsidRDefault="00961D06" w:rsidP="00561814">
            <w:pPr>
              <w:widowControl w:val="0"/>
              <w:rPr>
                <w:b/>
                <w:color w:val="FFFFFF" w:themeColor="background1"/>
              </w:rPr>
            </w:pPr>
            <w:r w:rsidRPr="00DD067D">
              <w:rPr>
                <w:b/>
                <w:color w:val="FFFFFF" w:themeColor="background1"/>
              </w:rPr>
              <w:t>EPBC Regulations</w:t>
            </w:r>
          </w:p>
        </w:tc>
        <w:tc>
          <w:tcPr>
            <w:tcW w:w="3594" w:type="pct"/>
          </w:tcPr>
          <w:p w14:paraId="6A35075B" w14:textId="77777777" w:rsidR="00961D06" w:rsidRPr="00CF074B" w:rsidRDefault="00961D06" w:rsidP="00561814">
            <w:pPr>
              <w:widowControl w:val="0"/>
            </w:pPr>
            <w:r w:rsidRPr="00CF074B">
              <w:rPr>
                <w:i/>
              </w:rPr>
              <w:t>Environment Protection and Biodiversity Conservation Regulations 2000,</w:t>
            </w:r>
            <w:r w:rsidRPr="00CF074B">
              <w:t xml:space="preserve"> including any Regulations amending, repealing or replacing the Regulations.</w:t>
            </w:r>
          </w:p>
        </w:tc>
      </w:tr>
      <w:tr w:rsidR="00961D06" w:rsidRPr="00CF074B" w14:paraId="0790FE3D" w14:textId="77777777" w:rsidTr="00724FAD">
        <w:trPr>
          <w:cantSplit/>
        </w:trPr>
        <w:tc>
          <w:tcPr>
            <w:tcW w:w="1406" w:type="pct"/>
            <w:shd w:val="clear" w:color="auto" w:fill="FDBC58"/>
          </w:tcPr>
          <w:p w14:paraId="26376664" w14:textId="605A1C0D" w:rsidR="00961D06" w:rsidRPr="00DD067D" w:rsidRDefault="00AD41AD" w:rsidP="00561814">
            <w:pPr>
              <w:widowControl w:val="0"/>
              <w:rPr>
                <w:b/>
                <w:color w:val="FFFFFF" w:themeColor="background1"/>
              </w:rPr>
            </w:pPr>
            <w:r>
              <w:rPr>
                <w:b/>
                <w:color w:val="FFFFFF" w:themeColor="background1"/>
              </w:rPr>
              <w:lastRenderedPageBreak/>
              <w:t>fish aggregating device</w:t>
            </w:r>
          </w:p>
        </w:tc>
        <w:tc>
          <w:tcPr>
            <w:tcW w:w="3594" w:type="pct"/>
          </w:tcPr>
          <w:p w14:paraId="365FD0C3" w14:textId="77777777" w:rsidR="00961D06" w:rsidRPr="00CF074B" w:rsidRDefault="00961D06" w:rsidP="00561814">
            <w:pPr>
              <w:widowControl w:val="0"/>
            </w:pPr>
            <w:r w:rsidRPr="00CF074B">
              <w:t xml:space="preserve">Has the meaning given by the </w:t>
            </w:r>
            <w:r w:rsidRPr="00CF074B">
              <w:rPr>
                <w:i/>
              </w:rPr>
              <w:t>Sea Installation Act 1987,</w:t>
            </w:r>
            <w:r w:rsidRPr="00CF074B">
              <w:t xml:space="preserve"> namely:</w:t>
            </w:r>
          </w:p>
          <w:p w14:paraId="14D898CB" w14:textId="77777777" w:rsidR="00961D06" w:rsidRPr="00CF074B" w:rsidRDefault="00961D06" w:rsidP="00561814">
            <w:pPr>
              <w:widowControl w:val="0"/>
            </w:pPr>
            <w:r w:rsidRPr="00CF074B">
              <w:t>(a) a man</w:t>
            </w:r>
            <w:r w:rsidRPr="00CF074B">
              <w:noBreakHyphen/>
              <w:t>made structure that, when in, or brought into, physical contact with the seabed or when floating, is used solely for the purpose of attracting populations of fish so as to facilitate the taking of those fish; or</w:t>
            </w:r>
          </w:p>
          <w:p w14:paraId="546A4FF4" w14:textId="77777777" w:rsidR="00961D06" w:rsidRPr="00CF074B" w:rsidRDefault="00961D06" w:rsidP="00561814">
            <w:pPr>
              <w:widowControl w:val="0"/>
            </w:pPr>
            <w:r w:rsidRPr="00CF074B">
              <w:t>(b) any electronic or other equipment designed or intended to be ancillary to, or associated with, such a structure while it is being used, or in order to facilitate the use of the structure, for that purpose;</w:t>
            </w:r>
          </w:p>
          <w:p w14:paraId="0D8A23ED" w14:textId="77777777" w:rsidR="00961D06" w:rsidRPr="00CF074B" w:rsidRDefault="00961D06" w:rsidP="00561814">
            <w:pPr>
              <w:widowControl w:val="0"/>
            </w:pPr>
            <w:r w:rsidRPr="00CF074B">
              <w:t>and do not include a net, trap or other equipment for taking, catching or capturing fish.</w:t>
            </w:r>
          </w:p>
        </w:tc>
      </w:tr>
      <w:tr w:rsidR="00961D06" w:rsidRPr="00CF074B" w14:paraId="6EDB36D9" w14:textId="77777777" w:rsidTr="00724FAD">
        <w:trPr>
          <w:cantSplit/>
        </w:trPr>
        <w:tc>
          <w:tcPr>
            <w:tcW w:w="1406" w:type="pct"/>
            <w:shd w:val="clear" w:color="auto" w:fill="FDBC58"/>
          </w:tcPr>
          <w:p w14:paraId="6076140B" w14:textId="77777777" w:rsidR="00961D06" w:rsidRPr="00DD067D" w:rsidRDefault="00961D06" w:rsidP="00561814">
            <w:pPr>
              <w:widowControl w:val="0"/>
              <w:rPr>
                <w:b/>
                <w:color w:val="FFFFFF" w:themeColor="background1"/>
              </w:rPr>
            </w:pPr>
            <w:r w:rsidRPr="00DD067D">
              <w:rPr>
                <w:b/>
                <w:color w:val="FFFFFF" w:themeColor="background1"/>
              </w:rPr>
              <w:t xml:space="preserve">hand collection </w:t>
            </w:r>
          </w:p>
        </w:tc>
        <w:tc>
          <w:tcPr>
            <w:tcW w:w="3594" w:type="pct"/>
          </w:tcPr>
          <w:p w14:paraId="2CEBD871" w14:textId="1D44D94F" w:rsidR="00961D06" w:rsidRPr="00CF074B" w:rsidRDefault="00961D06" w:rsidP="00ED2801">
            <w:pPr>
              <w:widowControl w:val="0"/>
            </w:pPr>
            <w:r w:rsidRPr="00CF074B">
              <w:t>Removing species from rocks, crevices, the seafloor or other benthic substrate by hand using dive hookah, self-contained underwater breathing apparatus (</w:t>
            </w:r>
            <w:r w:rsidR="00ED2801">
              <w:t>scuba</w:t>
            </w:r>
            <w:r w:rsidRPr="00CF074B">
              <w:t>) or snorkel.</w:t>
            </w:r>
          </w:p>
        </w:tc>
      </w:tr>
      <w:tr w:rsidR="00961D06" w:rsidRPr="00CF074B" w14:paraId="3D21A4F5" w14:textId="77777777" w:rsidTr="00724FAD">
        <w:trPr>
          <w:cantSplit/>
        </w:trPr>
        <w:tc>
          <w:tcPr>
            <w:tcW w:w="1406" w:type="pct"/>
            <w:shd w:val="clear" w:color="auto" w:fill="FDBC58"/>
          </w:tcPr>
          <w:p w14:paraId="6AD40DD4" w14:textId="69F74816" w:rsidR="00961D06" w:rsidRPr="00DD067D" w:rsidRDefault="00961D06" w:rsidP="00561814">
            <w:pPr>
              <w:widowControl w:val="0"/>
              <w:rPr>
                <w:b/>
                <w:color w:val="FFFFFF" w:themeColor="background1"/>
              </w:rPr>
            </w:pPr>
            <w:r w:rsidRPr="00DD067D">
              <w:rPr>
                <w:b/>
                <w:color w:val="FFFFFF" w:themeColor="background1"/>
              </w:rPr>
              <w:t>hand net (hand, barrier, skimmer, cast, scoop, drag, lift)</w:t>
            </w:r>
          </w:p>
        </w:tc>
        <w:tc>
          <w:tcPr>
            <w:tcW w:w="3594" w:type="pct"/>
          </w:tcPr>
          <w:p w14:paraId="6423668A" w14:textId="77777777" w:rsidR="00961D06" w:rsidRPr="00CF074B" w:rsidRDefault="00961D06" w:rsidP="00561814">
            <w:pPr>
              <w:widowControl w:val="0"/>
            </w:pPr>
            <w:r w:rsidRPr="00CF074B">
              <w:t>A small mesh net that is operated by hand to trap fish including a hand net, barrier net, skimmer net, cast net, scoop net, drag net, lift net.</w:t>
            </w:r>
          </w:p>
        </w:tc>
      </w:tr>
      <w:tr w:rsidR="00B82B6E" w:rsidRPr="00CF074B" w14:paraId="525DD945" w14:textId="77777777" w:rsidTr="00724FAD">
        <w:trPr>
          <w:cantSplit/>
        </w:trPr>
        <w:tc>
          <w:tcPr>
            <w:tcW w:w="1406" w:type="pct"/>
            <w:shd w:val="clear" w:color="auto" w:fill="FDBC58"/>
          </w:tcPr>
          <w:p w14:paraId="4F4A3876" w14:textId="0FB27CDE" w:rsidR="00B82B6E" w:rsidRPr="00DD067D" w:rsidRDefault="00B82B6E" w:rsidP="00561814">
            <w:pPr>
              <w:widowControl w:val="0"/>
              <w:rPr>
                <w:b/>
                <w:color w:val="FFFFFF" w:themeColor="background1"/>
              </w:rPr>
            </w:pPr>
            <w:r>
              <w:rPr>
                <w:rFonts w:cs="Arial"/>
                <w:b/>
                <w:color w:val="FFFFFF" w:themeColor="background1"/>
              </w:rPr>
              <w:t>Indigenous Protected Area (IPA)</w:t>
            </w:r>
          </w:p>
        </w:tc>
        <w:tc>
          <w:tcPr>
            <w:tcW w:w="3594" w:type="pct"/>
          </w:tcPr>
          <w:p w14:paraId="6D64E2CE" w14:textId="602B1C0B" w:rsidR="00B82B6E" w:rsidRPr="00CF074B" w:rsidRDefault="00B82B6E" w:rsidP="00561814">
            <w:pPr>
              <w:widowControl w:val="0"/>
            </w:pPr>
            <w:r w:rsidRPr="00CA18AB">
              <w:rPr>
                <w:rFonts w:cs="Arial"/>
              </w:rPr>
              <w:t>An Indigenous Protected Area (IPA) is an area voluntarily dedicated for protection by Indigenous groups on Indigenous owned or managed land or sea country. IPAs are recognised by the Australian Government as part of the National Reserve System, protecting the nation’s biodiversity for the benefit of all Australians. Most IPAs are dedicated to promote a balance between conservation and other sustainable uses to deliver social, cultural and economic benefits for local Indigenous communities. IPAs combine traditional and contemporary knowledge into a framework to leverage partnerships with conservation and commercial organisations and provide employment, education and training opportunities for Indigenous people.</w:t>
            </w:r>
          </w:p>
        </w:tc>
      </w:tr>
      <w:tr w:rsidR="00961D06" w:rsidRPr="00CF074B" w14:paraId="20D95A05" w14:textId="77777777" w:rsidTr="00724FAD">
        <w:trPr>
          <w:cantSplit/>
        </w:trPr>
        <w:tc>
          <w:tcPr>
            <w:tcW w:w="1406" w:type="pct"/>
            <w:shd w:val="clear" w:color="auto" w:fill="FDBC58"/>
          </w:tcPr>
          <w:p w14:paraId="4EC22943" w14:textId="77777777" w:rsidR="00961D06" w:rsidRPr="00DD067D" w:rsidRDefault="00961D06" w:rsidP="00561814">
            <w:pPr>
              <w:widowControl w:val="0"/>
              <w:rPr>
                <w:b/>
                <w:color w:val="FFFFFF" w:themeColor="background1"/>
              </w:rPr>
            </w:pPr>
            <w:r w:rsidRPr="00DD067D">
              <w:rPr>
                <w:b/>
                <w:color w:val="FFFFFF" w:themeColor="background1"/>
              </w:rPr>
              <w:t>Integrated Marine and Coastal Regionalisation of Australia (IMCRA)</w:t>
            </w:r>
          </w:p>
        </w:tc>
        <w:tc>
          <w:tcPr>
            <w:tcW w:w="3594" w:type="pct"/>
          </w:tcPr>
          <w:p w14:paraId="09B5DC84" w14:textId="77777777" w:rsidR="00961D06" w:rsidRPr="00CF074B" w:rsidRDefault="00961D06" w:rsidP="00561814">
            <w:pPr>
              <w:widowControl w:val="0"/>
            </w:pPr>
            <w:r w:rsidRPr="00CF074B">
              <w:t>A spatial framework for classifying Australia’s marine environment into bioregions that forms the basis for the development of a National Representative System of Marine Protected Areas.</w:t>
            </w:r>
          </w:p>
        </w:tc>
      </w:tr>
      <w:tr w:rsidR="00961D06" w:rsidRPr="00CF074B" w14:paraId="6C881C73" w14:textId="77777777" w:rsidTr="00724FAD">
        <w:trPr>
          <w:cantSplit/>
        </w:trPr>
        <w:tc>
          <w:tcPr>
            <w:tcW w:w="1406" w:type="pct"/>
            <w:shd w:val="clear" w:color="auto" w:fill="FDBC58"/>
          </w:tcPr>
          <w:p w14:paraId="4D5F2FC8" w14:textId="77777777" w:rsidR="00961D06" w:rsidRPr="00DD067D" w:rsidRDefault="00961D06" w:rsidP="00561814">
            <w:pPr>
              <w:widowControl w:val="0"/>
              <w:rPr>
                <w:b/>
                <w:color w:val="FFFFFF" w:themeColor="background1"/>
              </w:rPr>
            </w:pPr>
            <w:r w:rsidRPr="00DD067D">
              <w:rPr>
                <w:b/>
                <w:color w:val="FFFFFF" w:themeColor="background1"/>
              </w:rPr>
              <w:t xml:space="preserve">IUCN </w:t>
            </w:r>
          </w:p>
        </w:tc>
        <w:tc>
          <w:tcPr>
            <w:tcW w:w="3594" w:type="pct"/>
          </w:tcPr>
          <w:p w14:paraId="57B8EDD0" w14:textId="77777777" w:rsidR="00961D06" w:rsidRPr="00CF074B" w:rsidRDefault="00961D06" w:rsidP="00561814">
            <w:pPr>
              <w:widowControl w:val="0"/>
            </w:pPr>
            <w:r w:rsidRPr="00CF074B">
              <w:t>International Union for the Conservation of Nature.</w:t>
            </w:r>
          </w:p>
        </w:tc>
      </w:tr>
      <w:tr w:rsidR="00961D06" w:rsidRPr="00CF074B" w14:paraId="3D392C4A" w14:textId="77777777" w:rsidTr="00724FAD">
        <w:trPr>
          <w:cantSplit/>
        </w:trPr>
        <w:tc>
          <w:tcPr>
            <w:tcW w:w="1406" w:type="pct"/>
            <w:shd w:val="clear" w:color="auto" w:fill="FDBC58"/>
          </w:tcPr>
          <w:p w14:paraId="7BBAB231" w14:textId="4FB070F0" w:rsidR="00961D06" w:rsidRPr="00DD067D" w:rsidRDefault="00F401F9" w:rsidP="00561814">
            <w:pPr>
              <w:widowControl w:val="0"/>
              <w:rPr>
                <w:b/>
                <w:color w:val="FFFFFF" w:themeColor="background1"/>
              </w:rPr>
            </w:pPr>
            <w:r w:rsidRPr="00DD067D">
              <w:rPr>
                <w:b/>
                <w:color w:val="FFFFFF" w:themeColor="background1"/>
              </w:rPr>
              <w:t>k</w:t>
            </w:r>
            <w:r w:rsidR="00961D06" w:rsidRPr="00DD067D">
              <w:rPr>
                <w:b/>
                <w:color w:val="FFFFFF" w:themeColor="background1"/>
              </w:rPr>
              <w:t xml:space="preserve">ey </w:t>
            </w:r>
            <w:r w:rsidRPr="00DD067D">
              <w:rPr>
                <w:b/>
                <w:color w:val="FFFFFF" w:themeColor="background1"/>
              </w:rPr>
              <w:t>e</w:t>
            </w:r>
            <w:r w:rsidR="00961D06" w:rsidRPr="00DD067D">
              <w:rPr>
                <w:b/>
                <w:color w:val="FFFFFF" w:themeColor="background1"/>
              </w:rPr>
              <w:t xml:space="preserve">cological </w:t>
            </w:r>
            <w:r w:rsidRPr="00DD067D">
              <w:rPr>
                <w:b/>
                <w:color w:val="FFFFFF" w:themeColor="background1"/>
              </w:rPr>
              <w:t>f</w:t>
            </w:r>
            <w:r w:rsidR="00961D06" w:rsidRPr="00DD067D">
              <w:rPr>
                <w:b/>
                <w:color w:val="FFFFFF" w:themeColor="background1"/>
              </w:rPr>
              <w:t>eature</w:t>
            </w:r>
          </w:p>
        </w:tc>
        <w:tc>
          <w:tcPr>
            <w:tcW w:w="3594" w:type="pct"/>
          </w:tcPr>
          <w:p w14:paraId="4452F2CB" w14:textId="1B695915" w:rsidR="00961D06" w:rsidRPr="00CF074B" w:rsidRDefault="00961D06" w:rsidP="00561814">
            <w:pPr>
              <w:widowControl w:val="0"/>
            </w:pPr>
            <w:r w:rsidRPr="00CF074B">
              <w:t>Elements of the Commonwealth marine environment that, based on best available scientific understanding, are considered to be of regional importance for either the region's biodiversity or ecosystem function and integrity.</w:t>
            </w:r>
          </w:p>
        </w:tc>
      </w:tr>
      <w:tr w:rsidR="00961D06" w:rsidRPr="00CF074B" w14:paraId="64FC909B" w14:textId="77777777" w:rsidTr="00724FAD">
        <w:trPr>
          <w:cantSplit/>
        </w:trPr>
        <w:tc>
          <w:tcPr>
            <w:tcW w:w="1406" w:type="pct"/>
            <w:shd w:val="clear" w:color="auto" w:fill="FDBC58"/>
          </w:tcPr>
          <w:p w14:paraId="5564E4DA" w14:textId="77777777" w:rsidR="00961D06" w:rsidRPr="00DD067D" w:rsidRDefault="00961D06" w:rsidP="00561814">
            <w:pPr>
              <w:widowControl w:val="0"/>
              <w:rPr>
                <w:b/>
                <w:color w:val="FFFFFF" w:themeColor="background1"/>
              </w:rPr>
            </w:pPr>
            <w:r w:rsidRPr="00DD067D">
              <w:rPr>
                <w:b/>
                <w:color w:val="FFFFFF" w:themeColor="background1"/>
              </w:rPr>
              <w:t>longline (demersal, auto-longline)</w:t>
            </w:r>
          </w:p>
        </w:tc>
        <w:tc>
          <w:tcPr>
            <w:tcW w:w="3594" w:type="pct"/>
          </w:tcPr>
          <w:p w14:paraId="1AAC7476" w14:textId="23807A51" w:rsidR="00961D06" w:rsidRPr="00CF074B" w:rsidRDefault="00961D06" w:rsidP="00561814">
            <w:pPr>
              <w:widowControl w:val="0"/>
            </w:pPr>
            <w:r w:rsidRPr="00CF074B">
              <w:t xml:space="preserve">A line that is horizontally set along the seafloor between weights to maintain contact with the seafloor. The </w:t>
            </w:r>
            <w:r w:rsidR="00130D61">
              <w:t>main line</w:t>
            </w:r>
            <w:r w:rsidRPr="00CF074B">
              <w:t xml:space="preserve"> has a vertical line attached at each end which is connected to buoys on the water surface. Baited hooks are attached to the </w:t>
            </w:r>
            <w:r w:rsidR="00130D61">
              <w:t>main line</w:t>
            </w:r>
            <w:r w:rsidRPr="00CF074B">
              <w:t xml:space="preserve"> via smaller lines (branch-lines or snoods). An auto-longline is a longline where the hooks are baited by a machine rather than manually.</w:t>
            </w:r>
          </w:p>
        </w:tc>
      </w:tr>
      <w:tr w:rsidR="00961D06" w:rsidRPr="00CF074B" w14:paraId="366F8719" w14:textId="77777777" w:rsidTr="00724FAD">
        <w:trPr>
          <w:cantSplit/>
        </w:trPr>
        <w:tc>
          <w:tcPr>
            <w:tcW w:w="1406" w:type="pct"/>
            <w:shd w:val="clear" w:color="auto" w:fill="FDBC58"/>
          </w:tcPr>
          <w:p w14:paraId="48447DEC" w14:textId="77777777" w:rsidR="00961D06" w:rsidRPr="00DD067D" w:rsidRDefault="00961D06" w:rsidP="00561814">
            <w:pPr>
              <w:widowControl w:val="0"/>
              <w:rPr>
                <w:b/>
                <w:color w:val="FFFFFF" w:themeColor="background1"/>
              </w:rPr>
            </w:pPr>
            <w:r w:rsidRPr="00DD067D">
              <w:rPr>
                <w:b/>
                <w:color w:val="FFFFFF" w:themeColor="background1"/>
              </w:rPr>
              <w:t>longline (pelagic)</w:t>
            </w:r>
          </w:p>
        </w:tc>
        <w:tc>
          <w:tcPr>
            <w:tcW w:w="3594" w:type="pct"/>
          </w:tcPr>
          <w:p w14:paraId="069FAAFE" w14:textId="466A5077" w:rsidR="00961D06" w:rsidRPr="00CF074B" w:rsidRDefault="00961D06" w:rsidP="00561814">
            <w:pPr>
              <w:widowControl w:val="0"/>
            </w:pPr>
            <w:r w:rsidRPr="00CF074B">
              <w:t xml:space="preserve">A line that is horizontally set near the surface of the water and avoids contact with the seafloor. The </w:t>
            </w:r>
            <w:r w:rsidR="00130D61">
              <w:t>main line</w:t>
            </w:r>
            <w:r w:rsidRPr="00CF074B">
              <w:t xml:space="preserve"> has a vertical line attached at each end which is connected to buoys on the surface of the water. Baited hooks are attached to the </w:t>
            </w:r>
            <w:r w:rsidR="00130D61">
              <w:t>main line</w:t>
            </w:r>
            <w:r w:rsidRPr="00CF074B">
              <w:t xml:space="preserve"> via smaller lines (branch-lines or snoods). Buoys are generally used intermittently along the </w:t>
            </w:r>
            <w:r w:rsidR="00130D61">
              <w:t>main line</w:t>
            </w:r>
            <w:r w:rsidRPr="00CF074B">
              <w:t xml:space="preserve"> to help maintain buoyancy in the water column. The line may be left to drift in the water or </w:t>
            </w:r>
            <w:r w:rsidR="00F401F9">
              <w:t xml:space="preserve">be </w:t>
            </w:r>
            <w:r w:rsidRPr="00CF074B">
              <w:t xml:space="preserve">anchored </w:t>
            </w:r>
            <w:r w:rsidR="00F401F9">
              <w:t>by</w:t>
            </w:r>
            <w:r w:rsidR="00F401F9" w:rsidRPr="00CF074B">
              <w:t xml:space="preserve"> </w:t>
            </w:r>
            <w:r w:rsidRPr="00CF074B">
              <w:t>vertical lines to the seafloor.</w:t>
            </w:r>
          </w:p>
        </w:tc>
      </w:tr>
      <w:tr w:rsidR="002A67DF" w:rsidRPr="00CF074B" w14:paraId="215CE678" w14:textId="77777777" w:rsidTr="001C1EC8">
        <w:trPr>
          <w:cantSplit/>
        </w:trPr>
        <w:tc>
          <w:tcPr>
            <w:tcW w:w="1406" w:type="pct"/>
            <w:shd w:val="clear" w:color="auto" w:fill="FDBC58"/>
          </w:tcPr>
          <w:p w14:paraId="1A5E5F45" w14:textId="77777777" w:rsidR="002A67DF" w:rsidRPr="00DD067D" w:rsidRDefault="002A67DF" w:rsidP="001C1EC8">
            <w:pPr>
              <w:widowControl w:val="0"/>
              <w:rPr>
                <w:b/>
                <w:color w:val="FFFFFF" w:themeColor="background1"/>
              </w:rPr>
            </w:pPr>
            <w:r w:rsidRPr="00DD067D">
              <w:rPr>
                <w:b/>
                <w:color w:val="FFFFFF" w:themeColor="background1"/>
              </w:rPr>
              <w:t>management category</w:t>
            </w:r>
          </w:p>
        </w:tc>
        <w:tc>
          <w:tcPr>
            <w:tcW w:w="3594" w:type="pct"/>
          </w:tcPr>
          <w:p w14:paraId="31799BDB" w14:textId="2FB671C4" w:rsidR="002A67DF" w:rsidRPr="00CF074B" w:rsidRDefault="002A67DF" w:rsidP="002A67DF">
            <w:pPr>
              <w:widowControl w:val="0"/>
            </w:pPr>
            <w:r w:rsidRPr="00CF074B">
              <w:t xml:space="preserve">An IUCN category prescribed by </w:t>
            </w:r>
            <w:r>
              <w:t>Schedule 8</w:t>
            </w:r>
            <w:r w:rsidRPr="00CF074B">
              <w:t xml:space="preserve"> of the EPBC Regulations.</w:t>
            </w:r>
          </w:p>
        </w:tc>
      </w:tr>
      <w:tr w:rsidR="00961D06" w:rsidRPr="00CF074B" w14:paraId="7F767C12" w14:textId="77777777" w:rsidTr="00724FAD">
        <w:trPr>
          <w:cantSplit/>
        </w:trPr>
        <w:tc>
          <w:tcPr>
            <w:tcW w:w="1406" w:type="pct"/>
            <w:shd w:val="clear" w:color="auto" w:fill="FDBC58"/>
          </w:tcPr>
          <w:p w14:paraId="6F9EA617" w14:textId="77777777" w:rsidR="00961D06" w:rsidRPr="00DD067D" w:rsidRDefault="00961D06" w:rsidP="00561814">
            <w:pPr>
              <w:widowControl w:val="0"/>
              <w:rPr>
                <w:b/>
                <w:color w:val="FFFFFF" w:themeColor="background1"/>
              </w:rPr>
            </w:pPr>
            <w:r w:rsidRPr="00DD067D">
              <w:rPr>
                <w:b/>
                <w:color w:val="FFFFFF" w:themeColor="background1"/>
              </w:rPr>
              <w:t>management plan or the plan or this plan</w:t>
            </w:r>
          </w:p>
        </w:tc>
        <w:tc>
          <w:tcPr>
            <w:tcW w:w="3594" w:type="pct"/>
          </w:tcPr>
          <w:p w14:paraId="3456C2A8" w14:textId="77777777" w:rsidR="00961D06" w:rsidRPr="00CF074B" w:rsidRDefault="00961D06" w:rsidP="00561814">
            <w:pPr>
              <w:widowControl w:val="0"/>
            </w:pPr>
            <w:r w:rsidRPr="00CF074B">
              <w:t>This management plan unless otherwise stated.</w:t>
            </w:r>
          </w:p>
        </w:tc>
      </w:tr>
      <w:tr w:rsidR="00961D06" w:rsidRPr="00CF074B" w14:paraId="40EAAACC" w14:textId="77777777" w:rsidTr="00724FAD">
        <w:trPr>
          <w:cantSplit/>
        </w:trPr>
        <w:tc>
          <w:tcPr>
            <w:tcW w:w="1406" w:type="pct"/>
            <w:shd w:val="clear" w:color="auto" w:fill="FDBC58"/>
          </w:tcPr>
          <w:p w14:paraId="7F82C4F5" w14:textId="77777777" w:rsidR="00961D06" w:rsidRPr="00DD067D" w:rsidRDefault="00961D06" w:rsidP="00561814">
            <w:pPr>
              <w:widowControl w:val="0"/>
              <w:rPr>
                <w:b/>
                <w:color w:val="FFFFFF" w:themeColor="background1"/>
              </w:rPr>
            </w:pPr>
            <w:r w:rsidRPr="00DD067D">
              <w:rPr>
                <w:b/>
                <w:color w:val="FFFFFF" w:themeColor="background1"/>
              </w:rPr>
              <w:t>management principles</w:t>
            </w:r>
          </w:p>
        </w:tc>
        <w:tc>
          <w:tcPr>
            <w:tcW w:w="3594" w:type="pct"/>
          </w:tcPr>
          <w:p w14:paraId="56CAE61C" w14:textId="053728F9" w:rsidR="00961D06" w:rsidRPr="00CF074B" w:rsidRDefault="00961D06" w:rsidP="00561814">
            <w:pPr>
              <w:widowControl w:val="0"/>
            </w:pPr>
            <w:r w:rsidRPr="00CF074B">
              <w:t>Australian IUCN reserve management principles prescribed by r.10.</w:t>
            </w:r>
            <w:r w:rsidR="002A67DF">
              <w:t>0</w:t>
            </w:r>
            <w:r w:rsidRPr="00CF074B">
              <w:t>4 and Schedule 8 of the EPBC Regulations.</w:t>
            </w:r>
          </w:p>
        </w:tc>
      </w:tr>
      <w:tr w:rsidR="00961D06" w:rsidRPr="00CF074B" w14:paraId="5A53C314" w14:textId="77777777" w:rsidTr="00724FAD">
        <w:trPr>
          <w:cantSplit/>
        </w:trPr>
        <w:tc>
          <w:tcPr>
            <w:tcW w:w="1406" w:type="pct"/>
            <w:shd w:val="clear" w:color="auto" w:fill="FDBC58"/>
          </w:tcPr>
          <w:p w14:paraId="05A719CC" w14:textId="77777777" w:rsidR="00961D06" w:rsidRPr="00DD067D" w:rsidRDefault="00961D06" w:rsidP="00561814">
            <w:pPr>
              <w:widowControl w:val="0"/>
              <w:rPr>
                <w:b/>
                <w:color w:val="FFFFFF" w:themeColor="background1"/>
              </w:rPr>
            </w:pPr>
            <w:r w:rsidRPr="00DD067D">
              <w:rPr>
                <w:b/>
                <w:color w:val="FFFFFF" w:themeColor="background1"/>
              </w:rPr>
              <w:t>MARPOL</w:t>
            </w:r>
          </w:p>
        </w:tc>
        <w:tc>
          <w:tcPr>
            <w:tcW w:w="3594" w:type="pct"/>
          </w:tcPr>
          <w:p w14:paraId="769557BC" w14:textId="733B7E14" w:rsidR="00961D06" w:rsidRPr="00CF074B" w:rsidRDefault="00FD02D4" w:rsidP="00561814">
            <w:pPr>
              <w:widowControl w:val="0"/>
            </w:pPr>
            <w:r w:rsidRPr="00D16149">
              <w:rPr>
                <w:rFonts w:cs="Arial"/>
              </w:rPr>
              <w:t>The International Convention for the Prevention of Pollution from Ships (MARPOL) is the International Maritime Organisation (IMO) convention covering prevention of pollution of the marine environment by ships from operational or accidental causes.</w:t>
            </w:r>
            <w:r w:rsidRPr="00D16149">
              <w:t xml:space="preserve"> This is the main international convention for the prevention of ship-sourced pollution in the marine environment. MARPOL addresses pollution that might result from accidents such as collisions or groundings, as well as all types of waste generated during the normal operation of a ship. Ships are permitted to discharge small quantities of certain wastes, subject to very strict controls.</w:t>
            </w:r>
          </w:p>
        </w:tc>
      </w:tr>
      <w:tr w:rsidR="00961D06" w:rsidRPr="00CF074B" w14:paraId="3995A523" w14:textId="77777777" w:rsidTr="00724FAD">
        <w:trPr>
          <w:cantSplit/>
        </w:trPr>
        <w:tc>
          <w:tcPr>
            <w:tcW w:w="1406" w:type="pct"/>
            <w:shd w:val="clear" w:color="auto" w:fill="FDBC58"/>
          </w:tcPr>
          <w:p w14:paraId="5A6FB2CD" w14:textId="77777777" w:rsidR="00961D06" w:rsidRPr="00DD067D" w:rsidRDefault="00961D06" w:rsidP="00561814">
            <w:pPr>
              <w:widowControl w:val="0"/>
              <w:rPr>
                <w:b/>
                <w:color w:val="FFFFFF" w:themeColor="background1"/>
              </w:rPr>
            </w:pPr>
            <w:r w:rsidRPr="00DD067D">
              <w:rPr>
                <w:b/>
                <w:color w:val="FFFFFF" w:themeColor="background1"/>
              </w:rPr>
              <w:t>mining operations</w:t>
            </w:r>
          </w:p>
        </w:tc>
        <w:tc>
          <w:tcPr>
            <w:tcW w:w="3594" w:type="pct"/>
          </w:tcPr>
          <w:p w14:paraId="0A2B48D4" w14:textId="77777777" w:rsidR="00961D06" w:rsidRPr="00CF074B" w:rsidRDefault="00961D06" w:rsidP="00561814">
            <w:pPr>
              <w:widowControl w:val="0"/>
            </w:pPr>
            <w:r w:rsidRPr="00CF074B">
              <w:t>Has the meaning given by s.355(2) of the EPBC Act.</w:t>
            </w:r>
          </w:p>
        </w:tc>
      </w:tr>
      <w:tr w:rsidR="00961D06" w:rsidRPr="00CF074B" w14:paraId="57D13AA2" w14:textId="77777777" w:rsidTr="00724FAD">
        <w:trPr>
          <w:cantSplit/>
        </w:trPr>
        <w:tc>
          <w:tcPr>
            <w:tcW w:w="1406" w:type="pct"/>
            <w:shd w:val="clear" w:color="auto" w:fill="FDBC58"/>
          </w:tcPr>
          <w:p w14:paraId="3CED0B6D" w14:textId="77777777" w:rsidR="00961D06" w:rsidRPr="00DD067D" w:rsidRDefault="00961D06" w:rsidP="00561814">
            <w:pPr>
              <w:widowControl w:val="0"/>
              <w:rPr>
                <w:b/>
                <w:color w:val="FFFFFF" w:themeColor="background1"/>
              </w:rPr>
            </w:pPr>
            <w:r w:rsidRPr="00DD067D">
              <w:rPr>
                <w:b/>
                <w:color w:val="FFFFFF" w:themeColor="background1"/>
              </w:rPr>
              <w:t>Minister</w:t>
            </w:r>
          </w:p>
        </w:tc>
        <w:tc>
          <w:tcPr>
            <w:tcW w:w="3594" w:type="pct"/>
          </w:tcPr>
          <w:p w14:paraId="6CDC3B06" w14:textId="77777777" w:rsidR="00961D06" w:rsidRPr="00CF074B" w:rsidRDefault="00961D06" w:rsidP="00561814">
            <w:pPr>
              <w:widowControl w:val="0"/>
            </w:pPr>
            <w:r w:rsidRPr="00CF074B">
              <w:t>The Minister responsible for administering the EPBC Act.</w:t>
            </w:r>
          </w:p>
        </w:tc>
      </w:tr>
      <w:tr w:rsidR="00961D06" w:rsidRPr="00CF074B" w14:paraId="52DF71E8" w14:textId="77777777" w:rsidTr="00724FAD">
        <w:trPr>
          <w:cantSplit/>
        </w:trPr>
        <w:tc>
          <w:tcPr>
            <w:tcW w:w="1406" w:type="pct"/>
            <w:shd w:val="clear" w:color="auto" w:fill="FDBC58"/>
          </w:tcPr>
          <w:p w14:paraId="10C33099" w14:textId="42345C21" w:rsidR="00961D06" w:rsidRPr="00DD067D" w:rsidRDefault="00961D06" w:rsidP="00561814">
            <w:pPr>
              <w:widowControl w:val="0"/>
              <w:rPr>
                <w:b/>
                <w:color w:val="FFFFFF" w:themeColor="background1"/>
              </w:rPr>
            </w:pPr>
            <w:r w:rsidRPr="00DD067D">
              <w:rPr>
                <w:b/>
                <w:color w:val="FFFFFF" w:themeColor="background1"/>
              </w:rPr>
              <w:t xml:space="preserve">minor line </w:t>
            </w:r>
            <w:r w:rsidR="005E330D" w:rsidRPr="005E330D">
              <w:rPr>
                <w:b/>
                <w:color w:val="FFFFFF" w:themeColor="background1"/>
              </w:rPr>
              <w:t>(handline, rod &amp; reel, trolling, squid jig, poling)</w:t>
            </w:r>
          </w:p>
        </w:tc>
        <w:tc>
          <w:tcPr>
            <w:tcW w:w="3594" w:type="pct"/>
          </w:tcPr>
          <w:p w14:paraId="2B2C0598" w14:textId="77777777" w:rsidR="00961D06" w:rsidRPr="00CF074B" w:rsidRDefault="00961D06" w:rsidP="00561814">
            <w:pPr>
              <w:widowControl w:val="0"/>
            </w:pPr>
            <w:r w:rsidRPr="00CF074B">
              <w:t xml:space="preserve">Any line fishing with a small number of hooks, often just one (i.e. handline, rod and reel, squid jigging and pole fishing). Trolling is dragging a lure or baited hook behind a moving vessel and reeling it in (either by hand, reel or winches). Poling is dragging a lure or baited hook on a fixed length of line behind a vessel and flicking or gaffing the fish into the boat. Squid jigging involves vertical lines with several barbless lures being mechanically jigged up and down to attract squid. </w:t>
            </w:r>
          </w:p>
        </w:tc>
      </w:tr>
      <w:tr w:rsidR="00961D06" w:rsidRPr="00CF074B" w14:paraId="356A8D7D" w14:textId="77777777" w:rsidTr="00724FAD">
        <w:trPr>
          <w:cantSplit/>
        </w:trPr>
        <w:tc>
          <w:tcPr>
            <w:tcW w:w="1406" w:type="pct"/>
            <w:shd w:val="clear" w:color="auto" w:fill="FDBC58"/>
          </w:tcPr>
          <w:p w14:paraId="6121BB61" w14:textId="77777777" w:rsidR="00961D06" w:rsidRPr="00DD067D" w:rsidRDefault="00961D06" w:rsidP="00561814">
            <w:pPr>
              <w:widowControl w:val="0"/>
              <w:rPr>
                <w:b/>
                <w:color w:val="FFFFFF" w:themeColor="background1"/>
              </w:rPr>
            </w:pPr>
            <w:r w:rsidRPr="00DD067D">
              <w:rPr>
                <w:b/>
                <w:color w:val="FFFFFF" w:themeColor="background1"/>
              </w:rPr>
              <w:t>National Representative System of Marine Protected Areas (NRSMPA)</w:t>
            </w:r>
          </w:p>
        </w:tc>
        <w:tc>
          <w:tcPr>
            <w:tcW w:w="3594" w:type="pct"/>
          </w:tcPr>
          <w:p w14:paraId="661E59DE" w14:textId="56B99FD7" w:rsidR="00961D06" w:rsidRPr="00CF074B" w:rsidRDefault="00961D06" w:rsidP="00561814">
            <w:pPr>
              <w:widowControl w:val="0"/>
            </w:pPr>
            <w:r w:rsidRPr="00CF074B">
              <w:t>A</w:t>
            </w:r>
            <w:r w:rsidR="00C07CB6">
              <w:t>ustralia’s</w:t>
            </w:r>
            <w:r w:rsidRPr="00CF074B">
              <w:t xml:space="preserve"> comprehensive, adequate and representative system of marine protected areas that contributes to the long-term ecological viability of marine and estuarine systems, maintains ecological processes and systems, and protects Australia's biological diversity at all levels.</w:t>
            </w:r>
          </w:p>
        </w:tc>
      </w:tr>
      <w:tr w:rsidR="00961D06" w:rsidRPr="00CF074B" w14:paraId="0FF2DB68" w14:textId="77777777" w:rsidTr="00724FAD">
        <w:trPr>
          <w:cantSplit/>
        </w:trPr>
        <w:tc>
          <w:tcPr>
            <w:tcW w:w="1406" w:type="pct"/>
            <w:shd w:val="clear" w:color="auto" w:fill="FDBC58"/>
          </w:tcPr>
          <w:p w14:paraId="53C2C734" w14:textId="77777777" w:rsidR="00961D06" w:rsidRPr="00DD067D" w:rsidRDefault="00961D06" w:rsidP="00561814">
            <w:pPr>
              <w:widowControl w:val="0"/>
              <w:rPr>
                <w:b/>
                <w:color w:val="FFFFFF" w:themeColor="background1"/>
              </w:rPr>
            </w:pPr>
            <w:r w:rsidRPr="00DD067D">
              <w:rPr>
                <w:b/>
                <w:color w:val="FFFFFF" w:themeColor="background1"/>
              </w:rPr>
              <w:t>native title</w:t>
            </w:r>
          </w:p>
        </w:tc>
        <w:tc>
          <w:tcPr>
            <w:tcW w:w="3594" w:type="pct"/>
          </w:tcPr>
          <w:p w14:paraId="72610B13" w14:textId="77777777" w:rsidR="00961D06" w:rsidRPr="00CF074B" w:rsidRDefault="00961D06" w:rsidP="00561814">
            <w:pPr>
              <w:widowControl w:val="0"/>
              <w:rPr>
                <w:i/>
              </w:rPr>
            </w:pPr>
            <w:r w:rsidRPr="00CF074B">
              <w:t xml:space="preserve">Has the meaning given by s.223 of the </w:t>
            </w:r>
            <w:r w:rsidRPr="00CF074B">
              <w:rPr>
                <w:i/>
              </w:rPr>
              <w:t>Native Title Act 1993.</w:t>
            </w:r>
          </w:p>
        </w:tc>
      </w:tr>
      <w:tr w:rsidR="00961D06" w:rsidRPr="00CF074B" w14:paraId="4065BF17" w14:textId="77777777" w:rsidTr="00724FAD">
        <w:trPr>
          <w:cantSplit/>
        </w:trPr>
        <w:tc>
          <w:tcPr>
            <w:tcW w:w="1406" w:type="pct"/>
            <w:shd w:val="clear" w:color="auto" w:fill="FDBC58"/>
          </w:tcPr>
          <w:p w14:paraId="72D7CFDD" w14:textId="77777777" w:rsidR="00961D06" w:rsidRPr="00DD067D" w:rsidRDefault="00961D06" w:rsidP="00561814">
            <w:pPr>
              <w:widowControl w:val="0"/>
              <w:rPr>
                <w:b/>
                <w:color w:val="FFFFFF" w:themeColor="background1"/>
              </w:rPr>
            </w:pPr>
            <w:r w:rsidRPr="00DD067D">
              <w:rPr>
                <w:b/>
                <w:color w:val="FFFFFF" w:themeColor="background1"/>
              </w:rPr>
              <w:t>net (demersal)</w:t>
            </w:r>
          </w:p>
        </w:tc>
        <w:tc>
          <w:tcPr>
            <w:tcW w:w="3594" w:type="pct"/>
          </w:tcPr>
          <w:p w14:paraId="5C4E3C22" w14:textId="193EEE82" w:rsidR="00961D06" w:rsidRPr="00CF074B" w:rsidRDefault="00961D06" w:rsidP="00561814">
            <w:pPr>
              <w:widowControl w:val="0"/>
            </w:pPr>
            <w:r w:rsidRPr="00CF074B">
              <w:t xml:space="preserve">A rectangular mesh net anchored to the seafloor with weights. The net may have small floats along the upper line to maintain its shape in the water. Each end has a vertical line </w:t>
            </w:r>
            <w:r w:rsidR="00F401F9">
              <w:t>that</w:t>
            </w:r>
            <w:r w:rsidR="00F401F9" w:rsidRPr="00CF074B">
              <w:t xml:space="preserve"> </w:t>
            </w:r>
            <w:r w:rsidRPr="00CF074B">
              <w:t>is connected to buoys on the surface of the water.</w:t>
            </w:r>
          </w:p>
        </w:tc>
      </w:tr>
      <w:tr w:rsidR="00961D06" w:rsidRPr="00CF074B" w14:paraId="4AB6FCFD" w14:textId="77777777" w:rsidTr="00724FAD">
        <w:trPr>
          <w:cantSplit/>
        </w:trPr>
        <w:tc>
          <w:tcPr>
            <w:tcW w:w="1406" w:type="pct"/>
            <w:shd w:val="clear" w:color="auto" w:fill="FDBC58"/>
          </w:tcPr>
          <w:p w14:paraId="1A60ADEC" w14:textId="77777777" w:rsidR="00961D06" w:rsidRPr="00DD067D" w:rsidRDefault="00961D06" w:rsidP="00561814">
            <w:pPr>
              <w:widowControl w:val="0"/>
              <w:rPr>
                <w:b/>
                <w:color w:val="FFFFFF" w:themeColor="background1"/>
              </w:rPr>
            </w:pPr>
            <w:r w:rsidRPr="00DD067D">
              <w:rPr>
                <w:b/>
                <w:color w:val="FFFFFF" w:themeColor="background1"/>
              </w:rPr>
              <w:t>net (pelagic)</w:t>
            </w:r>
          </w:p>
        </w:tc>
        <w:tc>
          <w:tcPr>
            <w:tcW w:w="3594" w:type="pct"/>
          </w:tcPr>
          <w:p w14:paraId="09FD050A" w14:textId="3A7CDF81" w:rsidR="00961D06" w:rsidRPr="00CF074B" w:rsidRDefault="00961D06" w:rsidP="00561814">
            <w:pPr>
              <w:widowControl w:val="0"/>
            </w:pPr>
            <w:r w:rsidRPr="00CF074B">
              <w:t xml:space="preserve">A rectangular mesh net set near the surface of the water </w:t>
            </w:r>
            <w:r w:rsidR="00F401F9">
              <w:t>that</w:t>
            </w:r>
            <w:r w:rsidR="00F401F9" w:rsidRPr="00CF074B">
              <w:t xml:space="preserve"> </w:t>
            </w:r>
            <w:r w:rsidRPr="00CF074B">
              <w:t xml:space="preserve">is not in contact with the seafloor. The net generally has floats along the upper line to maintain buoyancy. Each end is connected to a buoy on the surface of the water. The net can be left to drift or connected to </w:t>
            </w:r>
            <w:r w:rsidR="00F401F9">
              <w:t>a</w:t>
            </w:r>
            <w:r w:rsidR="00F401F9" w:rsidRPr="00CF074B">
              <w:t xml:space="preserve"> </w:t>
            </w:r>
            <w:r w:rsidRPr="00CF074B">
              <w:t>boat.</w:t>
            </w:r>
          </w:p>
        </w:tc>
      </w:tr>
      <w:tr w:rsidR="00961D06" w:rsidRPr="00CF074B" w14:paraId="40B86CE2" w14:textId="77777777" w:rsidTr="00724FAD">
        <w:trPr>
          <w:cantSplit/>
        </w:trPr>
        <w:tc>
          <w:tcPr>
            <w:tcW w:w="1406" w:type="pct"/>
            <w:shd w:val="clear" w:color="auto" w:fill="FDBC58"/>
          </w:tcPr>
          <w:p w14:paraId="69146421" w14:textId="77777777" w:rsidR="00961D06" w:rsidRPr="00DD067D" w:rsidRDefault="00961D06" w:rsidP="00561814">
            <w:pPr>
              <w:widowControl w:val="0"/>
              <w:rPr>
                <w:b/>
                <w:color w:val="FFFFFF" w:themeColor="background1"/>
              </w:rPr>
            </w:pPr>
            <w:r w:rsidRPr="00DD067D">
              <w:rPr>
                <w:b/>
                <w:color w:val="FFFFFF" w:themeColor="background1"/>
              </w:rPr>
              <w:t>news of the day</w:t>
            </w:r>
          </w:p>
        </w:tc>
        <w:tc>
          <w:tcPr>
            <w:tcW w:w="3594" w:type="pct"/>
          </w:tcPr>
          <w:p w14:paraId="4E52273F" w14:textId="77777777" w:rsidR="00961D06" w:rsidRPr="00CF074B" w:rsidRDefault="00961D06" w:rsidP="00561814">
            <w:pPr>
              <w:widowControl w:val="0"/>
            </w:pPr>
            <w:r w:rsidRPr="00CF074B">
              <w:t>The reporting by newspaper, television, radio or other electronic media, of unanticipated events that happen from time to time, such as rescue events. It does not include general items about a marine park or planned activities in the park.</w:t>
            </w:r>
          </w:p>
        </w:tc>
      </w:tr>
      <w:tr w:rsidR="00961D06" w:rsidRPr="00CF074B" w14:paraId="70E1E061" w14:textId="77777777" w:rsidTr="00724FAD">
        <w:trPr>
          <w:cantSplit/>
        </w:trPr>
        <w:tc>
          <w:tcPr>
            <w:tcW w:w="1406" w:type="pct"/>
            <w:shd w:val="clear" w:color="auto" w:fill="FDBC58"/>
          </w:tcPr>
          <w:p w14:paraId="7E360180" w14:textId="77777777" w:rsidR="00961D06" w:rsidRPr="00DD067D" w:rsidRDefault="00961D06" w:rsidP="00561814">
            <w:pPr>
              <w:widowControl w:val="0"/>
              <w:rPr>
                <w:b/>
                <w:color w:val="FFFFFF" w:themeColor="background1"/>
              </w:rPr>
            </w:pPr>
            <w:r w:rsidRPr="00DD067D">
              <w:rPr>
                <w:b/>
                <w:color w:val="FFFFFF" w:themeColor="background1"/>
              </w:rPr>
              <w:t>Parks Australia</w:t>
            </w:r>
          </w:p>
        </w:tc>
        <w:tc>
          <w:tcPr>
            <w:tcW w:w="3594" w:type="pct"/>
          </w:tcPr>
          <w:p w14:paraId="78E47ED0" w14:textId="77777777" w:rsidR="00961D06" w:rsidRPr="00CF074B" w:rsidRDefault="00961D06" w:rsidP="00561814">
            <w:pPr>
              <w:widowControl w:val="0"/>
            </w:pPr>
            <w:r w:rsidRPr="00CF074B">
              <w:t>The Division of the Department that supports the Director of National Parks.</w:t>
            </w:r>
          </w:p>
        </w:tc>
      </w:tr>
      <w:tr w:rsidR="00E035E7" w:rsidRPr="00CF074B" w14:paraId="6A613753" w14:textId="77777777" w:rsidTr="00724FAD">
        <w:trPr>
          <w:cantSplit/>
        </w:trPr>
        <w:tc>
          <w:tcPr>
            <w:tcW w:w="1406" w:type="pct"/>
            <w:shd w:val="clear" w:color="auto" w:fill="FDBC58"/>
          </w:tcPr>
          <w:p w14:paraId="6B5A9FD3" w14:textId="0365DC23" w:rsidR="00E035E7" w:rsidRPr="00DD067D" w:rsidRDefault="00E035E7">
            <w:pPr>
              <w:widowControl w:val="0"/>
              <w:rPr>
                <w:b/>
                <w:color w:val="FFFFFF" w:themeColor="background1"/>
              </w:rPr>
            </w:pPr>
            <w:r>
              <w:rPr>
                <w:b/>
                <w:color w:val="FFFFFF" w:themeColor="background1"/>
              </w:rPr>
              <w:t>pelagic fishing gear</w:t>
            </w:r>
          </w:p>
        </w:tc>
        <w:tc>
          <w:tcPr>
            <w:tcW w:w="3594" w:type="pct"/>
          </w:tcPr>
          <w:p w14:paraId="0EB25485" w14:textId="60393171" w:rsidR="00E035E7" w:rsidRDefault="00E035E7" w:rsidP="00561814">
            <w:pPr>
              <w:widowControl w:val="0"/>
            </w:pPr>
            <w:r>
              <w:rPr>
                <w:rFonts w:cs="Arial"/>
              </w:rPr>
              <w:t>Fishing gear that does not come in contact with the seabed during use.</w:t>
            </w:r>
          </w:p>
        </w:tc>
      </w:tr>
      <w:tr w:rsidR="00961D06" w:rsidRPr="00CF074B" w14:paraId="7524AF25" w14:textId="77777777" w:rsidTr="00724FAD">
        <w:trPr>
          <w:cantSplit/>
        </w:trPr>
        <w:tc>
          <w:tcPr>
            <w:tcW w:w="1406" w:type="pct"/>
            <w:shd w:val="clear" w:color="auto" w:fill="FDBC58"/>
          </w:tcPr>
          <w:p w14:paraId="2469DBF5" w14:textId="77777777" w:rsidR="00961D06" w:rsidRPr="00DD067D" w:rsidRDefault="00961D06" w:rsidP="00561814">
            <w:pPr>
              <w:widowControl w:val="0"/>
              <w:rPr>
                <w:b/>
                <w:color w:val="FFFFFF" w:themeColor="background1"/>
              </w:rPr>
            </w:pPr>
            <w:r w:rsidRPr="00DD067D">
              <w:rPr>
                <w:b/>
                <w:color w:val="FFFFFF" w:themeColor="background1"/>
              </w:rPr>
              <w:t>permit</w:t>
            </w:r>
          </w:p>
        </w:tc>
        <w:tc>
          <w:tcPr>
            <w:tcW w:w="3594" w:type="pct"/>
          </w:tcPr>
          <w:p w14:paraId="0C27FD14" w14:textId="77777777" w:rsidR="00961D06" w:rsidRPr="00CF074B" w:rsidRDefault="00961D06" w:rsidP="00561814">
            <w:pPr>
              <w:widowControl w:val="0"/>
            </w:pPr>
            <w:r>
              <w:t>As described in S</w:t>
            </w:r>
            <w:r w:rsidRPr="00CF074B">
              <w:t xml:space="preserve">ection </w:t>
            </w:r>
            <w:r>
              <w:t>4.4</w:t>
            </w:r>
            <w:r w:rsidRPr="00CF074B">
              <w:t xml:space="preserve">.1 </w:t>
            </w:r>
            <w:r>
              <w:t xml:space="preserve">(Permits) </w:t>
            </w:r>
            <w:r w:rsidRPr="00CF074B">
              <w:t>of this plan.</w:t>
            </w:r>
          </w:p>
        </w:tc>
      </w:tr>
      <w:tr w:rsidR="00961D06" w:rsidRPr="00CF074B" w14:paraId="5562BAB3" w14:textId="77777777" w:rsidTr="00724FAD">
        <w:trPr>
          <w:cantSplit/>
        </w:trPr>
        <w:tc>
          <w:tcPr>
            <w:tcW w:w="1406" w:type="pct"/>
            <w:shd w:val="clear" w:color="auto" w:fill="FDBC58"/>
          </w:tcPr>
          <w:p w14:paraId="1B601834" w14:textId="77777777" w:rsidR="00961D06" w:rsidRPr="00DD067D" w:rsidRDefault="00961D06" w:rsidP="00561814">
            <w:pPr>
              <w:widowControl w:val="0"/>
              <w:rPr>
                <w:b/>
                <w:color w:val="FFFFFF" w:themeColor="background1"/>
              </w:rPr>
            </w:pPr>
            <w:r w:rsidRPr="00DD067D">
              <w:rPr>
                <w:b/>
                <w:color w:val="FFFFFF" w:themeColor="background1"/>
              </w:rPr>
              <w:t>prescription</w:t>
            </w:r>
          </w:p>
        </w:tc>
        <w:tc>
          <w:tcPr>
            <w:tcW w:w="3594" w:type="pct"/>
          </w:tcPr>
          <w:p w14:paraId="508D3CCF" w14:textId="77777777" w:rsidR="00961D06" w:rsidRPr="00CF074B" w:rsidRDefault="00961D06" w:rsidP="00561814">
            <w:pPr>
              <w:widowControl w:val="0"/>
            </w:pPr>
            <w:r w:rsidRPr="00CF074B">
              <w:t>Mandatory rules for managing marine parks.</w:t>
            </w:r>
          </w:p>
        </w:tc>
      </w:tr>
      <w:tr w:rsidR="00961D06" w:rsidRPr="00CF074B" w14:paraId="3945DD2D" w14:textId="77777777" w:rsidTr="00724FAD">
        <w:trPr>
          <w:cantSplit/>
        </w:trPr>
        <w:tc>
          <w:tcPr>
            <w:tcW w:w="1406" w:type="pct"/>
            <w:shd w:val="clear" w:color="auto" w:fill="FDBC58"/>
          </w:tcPr>
          <w:p w14:paraId="47A13547" w14:textId="77777777" w:rsidR="00961D06" w:rsidRPr="00DD067D" w:rsidRDefault="00961D06" w:rsidP="00561814">
            <w:pPr>
              <w:widowControl w:val="0"/>
              <w:rPr>
                <w:b/>
                <w:color w:val="FFFFFF" w:themeColor="background1"/>
              </w:rPr>
            </w:pPr>
            <w:r w:rsidRPr="00DD067D">
              <w:rPr>
                <w:b/>
                <w:color w:val="FFFFFF" w:themeColor="background1"/>
              </w:rPr>
              <w:t>protected species</w:t>
            </w:r>
          </w:p>
        </w:tc>
        <w:tc>
          <w:tcPr>
            <w:tcW w:w="3594" w:type="pct"/>
          </w:tcPr>
          <w:p w14:paraId="0E85ACE1" w14:textId="5E9F118F" w:rsidR="00961D06" w:rsidRPr="00CF074B" w:rsidRDefault="00961D06" w:rsidP="00561814">
            <w:pPr>
              <w:widowControl w:val="0"/>
            </w:pPr>
            <w:r w:rsidRPr="00CF074B">
              <w:t xml:space="preserve">Species </w:t>
            </w:r>
            <w:r w:rsidR="00F401F9">
              <w:t>listed</w:t>
            </w:r>
            <w:r w:rsidR="00F401F9" w:rsidRPr="00CF074B">
              <w:t xml:space="preserve"> </w:t>
            </w:r>
            <w:r w:rsidRPr="00CF074B">
              <w:t>under the EPBC Act as threatened, migratory or marine species and/or cetaceans (whales, dolphins and porpoises).</w:t>
            </w:r>
          </w:p>
        </w:tc>
      </w:tr>
      <w:tr w:rsidR="00961D06" w:rsidRPr="00CF074B" w14:paraId="163C97CB" w14:textId="77777777" w:rsidTr="00724FAD">
        <w:trPr>
          <w:cantSplit/>
        </w:trPr>
        <w:tc>
          <w:tcPr>
            <w:tcW w:w="1406" w:type="pct"/>
            <w:shd w:val="clear" w:color="auto" w:fill="FDBC58"/>
          </w:tcPr>
          <w:p w14:paraId="349C7828" w14:textId="77777777" w:rsidR="00961D06" w:rsidRPr="00DD067D" w:rsidRDefault="00961D06" w:rsidP="00561814">
            <w:pPr>
              <w:widowControl w:val="0"/>
              <w:rPr>
                <w:b/>
                <w:color w:val="FFFFFF" w:themeColor="background1"/>
              </w:rPr>
            </w:pPr>
            <w:r w:rsidRPr="00DD067D">
              <w:rPr>
                <w:b/>
                <w:color w:val="FFFFFF" w:themeColor="background1"/>
              </w:rPr>
              <w:t>purse seine</w:t>
            </w:r>
          </w:p>
        </w:tc>
        <w:tc>
          <w:tcPr>
            <w:tcW w:w="3594" w:type="pct"/>
          </w:tcPr>
          <w:p w14:paraId="71BA6188" w14:textId="77777777" w:rsidR="00961D06" w:rsidRPr="00CF074B" w:rsidRDefault="00961D06" w:rsidP="00561814">
            <w:pPr>
              <w:widowControl w:val="0"/>
            </w:pPr>
            <w:r w:rsidRPr="00CF074B">
              <w:t>A semi-rectangular mesh net with floats along the top and a weighted line along the bottom. A vessel or buoy is used to anchor one end of the net while it is set around a fish aggregation in a circular pattern. The bottom of the net has a cable threaded through it which, when pulled, brings the bottom of the net together like a purse trapping the fish inside. The net is then pulled toward the vessel and the fish are either lifted or pumped on board the vessel.</w:t>
            </w:r>
          </w:p>
        </w:tc>
      </w:tr>
      <w:tr w:rsidR="00961D06" w:rsidRPr="00CF074B" w14:paraId="7FB9B231" w14:textId="77777777" w:rsidTr="00724FAD">
        <w:trPr>
          <w:cantSplit/>
        </w:trPr>
        <w:tc>
          <w:tcPr>
            <w:tcW w:w="1406" w:type="pct"/>
            <w:shd w:val="clear" w:color="auto" w:fill="FDBC58"/>
          </w:tcPr>
          <w:p w14:paraId="2D98041D" w14:textId="77777777" w:rsidR="00961D06" w:rsidRPr="00DD067D" w:rsidRDefault="00961D06" w:rsidP="00561814">
            <w:pPr>
              <w:widowControl w:val="0"/>
              <w:rPr>
                <w:b/>
                <w:color w:val="FFFFFF" w:themeColor="background1"/>
              </w:rPr>
            </w:pPr>
            <w:r w:rsidRPr="00DD067D">
              <w:rPr>
                <w:b/>
                <w:color w:val="FFFFFF" w:themeColor="background1"/>
              </w:rPr>
              <w:t>recreational fishing</w:t>
            </w:r>
          </w:p>
        </w:tc>
        <w:tc>
          <w:tcPr>
            <w:tcW w:w="3594" w:type="pct"/>
          </w:tcPr>
          <w:p w14:paraId="3BE29D4F" w14:textId="70962FB2" w:rsidR="00961D06" w:rsidRPr="00CF074B" w:rsidRDefault="00961D06">
            <w:pPr>
              <w:widowControl w:val="0"/>
            </w:pPr>
            <w:r w:rsidRPr="00CF074B">
              <w:t>Taking marine species</w:t>
            </w:r>
            <w:r w:rsidR="00893170">
              <w:t>, including shells,</w:t>
            </w:r>
            <w:r w:rsidRPr="00CF074B">
              <w:t xml:space="preserve"> not for commercial purposes and</w:t>
            </w:r>
            <w:r w:rsidR="00F401F9">
              <w:t xml:space="preserve"> that</w:t>
            </w:r>
            <w:r w:rsidRPr="00CF074B">
              <w:t xml:space="preserve"> is not commercial fishing</w:t>
            </w:r>
            <w:r w:rsidR="00F401F9">
              <w:t>.</w:t>
            </w:r>
          </w:p>
        </w:tc>
      </w:tr>
      <w:tr w:rsidR="00961D06" w:rsidRPr="00CF074B" w14:paraId="0F48F76D" w14:textId="77777777" w:rsidTr="00724FAD">
        <w:trPr>
          <w:cantSplit/>
        </w:trPr>
        <w:tc>
          <w:tcPr>
            <w:tcW w:w="1406" w:type="pct"/>
            <w:shd w:val="clear" w:color="auto" w:fill="FDBC58"/>
          </w:tcPr>
          <w:p w14:paraId="11F6017B" w14:textId="491A0E42" w:rsidR="00961D06" w:rsidRPr="00DD067D" w:rsidRDefault="0003623D" w:rsidP="00561814">
            <w:pPr>
              <w:widowControl w:val="0"/>
              <w:rPr>
                <w:b/>
                <w:color w:val="FFFFFF" w:themeColor="background1"/>
              </w:rPr>
            </w:pPr>
            <w:r>
              <w:rPr>
                <w:b/>
                <w:color w:val="FFFFFF" w:themeColor="background1"/>
              </w:rPr>
              <w:t>s</w:t>
            </w:r>
            <w:r w:rsidR="00961D06" w:rsidRPr="00DD067D">
              <w:rPr>
                <w:b/>
                <w:color w:val="FFFFFF" w:themeColor="background1"/>
              </w:rPr>
              <w:t>ea country</w:t>
            </w:r>
          </w:p>
        </w:tc>
        <w:tc>
          <w:tcPr>
            <w:tcW w:w="3594" w:type="pct"/>
          </w:tcPr>
          <w:p w14:paraId="25A392F1" w14:textId="77777777" w:rsidR="00961D06" w:rsidRPr="00CF074B" w:rsidRDefault="00961D06" w:rsidP="00561814">
            <w:pPr>
              <w:widowControl w:val="0"/>
            </w:pPr>
            <w:r w:rsidRPr="00CF074B">
              <w:t>Sea country refers to the areas of the sea that Aboriginal and Torres Strait Islander groups are particularly affiliated with through their traditional lore and customs.</w:t>
            </w:r>
          </w:p>
        </w:tc>
      </w:tr>
      <w:tr w:rsidR="00961D06" w:rsidRPr="00CF074B" w14:paraId="4A76B796" w14:textId="77777777" w:rsidTr="00724FAD">
        <w:trPr>
          <w:cantSplit/>
        </w:trPr>
        <w:tc>
          <w:tcPr>
            <w:tcW w:w="1406" w:type="pct"/>
            <w:shd w:val="clear" w:color="auto" w:fill="FDBC58"/>
          </w:tcPr>
          <w:p w14:paraId="7D48DC32" w14:textId="77777777" w:rsidR="00961D06" w:rsidRPr="00DD067D" w:rsidRDefault="00961D06" w:rsidP="00561814">
            <w:pPr>
              <w:widowControl w:val="0"/>
              <w:rPr>
                <w:b/>
                <w:color w:val="FFFFFF" w:themeColor="background1"/>
              </w:rPr>
            </w:pPr>
            <w:r w:rsidRPr="00DD067D">
              <w:rPr>
                <w:b/>
                <w:color w:val="FFFFFF" w:themeColor="background1"/>
              </w:rPr>
              <w:t>stowed and secured</w:t>
            </w:r>
          </w:p>
        </w:tc>
        <w:tc>
          <w:tcPr>
            <w:tcW w:w="3594" w:type="pct"/>
          </w:tcPr>
          <w:p w14:paraId="6F3474EE" w14:textId="4C60B056" w:rsidR="00961D06" w:rsidRPr="00CF074B" w:rsidRDefault="00961D06" w:rsidP="00734D80">
            <w:pPr>
              <w:widowControl w:val="0"/>
            </w:pPr>
            <w:r w:rsidRPr="00CF074B">
              <w:t>All fishing apparatus, including nets</w:t>
            </w:r>
            <w:r w:rsidR="00734D80">
              <w:t xml:space="preserve"> and</w:t>
            </w:r>
            <w:r w:rsidRPr="00CF074B">
              <w:t xml:space="preserve"> lines</w:t>
            </w:r>
            <w:r w:rsidR="00A17198">
              <w:t>,</w:t>
            </w:r>
            <w:r w:rsidRPr="00CF074B">
              <w:t xml:space="preserve"> are rendered inoperative in zones where fishing is not permitted, including that the apparatus is inboard the vessel and otherwise completely out of the water or as determined by the Director.</w:t>
            </w:r>
          </w:p>
        </w:tc>
      </w:tr>
      <w:tr w:rsidR="00353DA6" w:rsidRPr="00CF074B" w14:paraId="72C53110" w14:textId="77777777" w:rsidTr="00724FAD">
        <w:trPr>
          <w:cantSplit/>
        </w:trPr>
        <w:tc>
          <w:tcPr>
            <w:tcW w:w="1406" w:type="pct"/>
            <w:shd w:val="clear" w:color="auto" w:fill="FDBC58"/>
          </w:tcPr>
          <w:p w14:paraId="1778A6BE" w14:textId="1984E8B9" w:rsidR="00353DA6" w:rsidRPr="00DD067D" w:rsidRDefault="009F7505" w:rsidP="00353DA6">
            <w:pPr>
              <w:widowControl w:val="0"/>
              <w:rPr>
                <w:b/>
                <w:color w:val="FFFFFF" w:themeColor="background1"/>
              </w:rPr>
            </w:pPr>
            <w:r>
              <w:rPr>
                <w:b/>
                <w:color w:val="FFFFFF" w:themeColor="background1"/>
              </w:rPr>
              <w:t>traditional owners</w:t>
            </w:r>
          </w:p>
        </w:tc>
        <w:tc>
          <w:tcPr>
            <w:tcW w:w="3594" w:type="pct"/>
          </w:tcPr>
          <w:p w14:paraId="0AA18DAF" w14:textId="19B5BC3D" w:rsidR="00353DA6" w:rsidRDefault="00353DA6" w:rsidP="00353DA6">
            <w:pPr>
              <w:widowControl w:val="0"/>
            </w:pPr>
            <w:r>
              <w:t>A local descent group of Indigenous persons who have common spiritual affiliations to an area of sea country and are entitled by Indigenous traditions to fish and hunt in an area of sea country.</w:t>
            </w:r>
          </w:p>
        </w:tc>
      </w:tr>
      <w:tr w:rsidR="00961D06" w:rsidRPr="00CF074B" w14:paraId="6088005B" w14:textId="77777777" w:rsidTr="00724FAD">
        <w:trPr>
          <w:cantSplit/>
        </w:trPr>
        <w:tc>
          <w:tcPr>
            <w:tcW w:w="1406" w:type="pct"/>
            <w:shd w:val="clear" w:color="auto" w:fill="FDBC58"/>
          </w:tcPr>
          <w:p w14:paraId="476DC956" w14:textId="77777777" w:rsidR="00961D06" w:rsidRPr="00DD067D" w:rsidRDefault="00961D06" w:rsidP="00561814">
            <w:pPr>
              <w:widowControl w:val="0"/>
              <w:rPr>
                <w:b/>
                <w:color w:val="FFFFFF" w:themeColor="background1"/>
              </w:rPr>
            </w:pPr>
            <w:r w:rsidRPr="00DD067D">
              <w:rPr>
                <w:b/>
                <w:color w:val="FFFFFF" w:themeColor="background1"/>
              </w:rPr>
              <w:t>transit</w:t>
            </w:r>
          </w:p>
        </w:tc>
        <w:tc>
          <w:tcPr>
            <w:tcW w:w="3594" w:type="pct"/>
          </w:tcPr>
          <w:p w14:paraId="59D1CBE5" w14:textId="3DECFC4B" w:rsidR="00961D06" w:rsidRPr="00CF074B" w:rsidRDefault="00F401F9">
            <w:pPr>
              <w:widowControl w:val="0"/>
            </w:pPr>
            <w:r>
              <w:t>C</w:t>
            </w:r>
            <w:r w:rsidR="00961D06" w:rsidRPr="00CF074B">
              <w:t>ontinuous and expeditious</w:t>
            </w:r>
            <w:r>
              <w:t xml:space="preserve"> passage through an area</w:t>
            </w:r>
            <w:r w:rsidR="00961D06" w:rsidRPr="00CF074B">
              <w:t>. However, passage includes stopping and anchoring, but only in so far as rendered necessary by force majeure or distress or for the purpose of rendering assistance to persons, ships or aircraft in danger or distress.</w:t>
            </w:r>
          </w:p>
        </w:tc>
      </w:tr>
      <w:tr w:rsidR="00961D06" w:rsidRPr="00CF074B" w14:paraId="03186A2F" w14:textId="77777777" w:rsidTr="00724FAD">
        <w:trPr>
          <w:cantSplit/>
        </w:trPr>
        <w:tc>
          <w:tcPr>
            <w:tcW w:w="1406" w:type="pct"/>
            <w:shd w:val="clear" w:color="auto" w:fill="FDBC58"/>
          </w:tcPr>
          <w:p w14:paraId="5C82A00A" w14:textId="77777777" w:rsidR="00961D06" w:rsidRPr="00DD067D" w:rsidRDefault="00961D06" w:rsidP="00561814">
            <w:pPr>
              <w:widowControl w:val="0"/>
              <w:rPr>
                <w:b/>
                <w:color w:val="FFFFFF" w:themeColor="background1"/>
              </w:rPr>
            </w:pPr>
            <w:r w:rsidRPr="00DD067D">
              <w:rPr>
                <w:b/>
                <w:color w:val="FFFFFF" w:themeColor="background1"/>
              </w:rPr>
              <w:t>trap, pot</w:t>
            </w:r>
          </w:p>
        </w:tc>
        <w:tc>
          <w:tcPr>
            <w:tcW w:w="3594" w:type="pct"/>
          </w:tcPr>
          <w:p w14:paraId="1A427893" w14:textId="77777777" w:rsidR="00961D06" w:rsidRPr="00CF074B" w:rsidRDefault="00961D06" w:rsidP="00561814">
            <w:pPr>
              <w:widowControl w:val="0"/>
            </w:pPr>
            <w:r w:rsidRPr="00CF074B">
              <w:t>Traps and pots are made in a variety of shapes and sizes from various materials. They are generally baited to attract fish or crustaceans through one or more entrances or openings. Traps and pots are set on the seafloor and connected to a vertical line with a buoy on the surface of the water.</w:t>
            </w:r>
          </w:p>
        </w:tc>
      </w:tr>
      <w:tr w:rsidR="00961D06" w:rsidRPr="00CF074B" w14:paraId="438F280F" w14:textId="77777777" w:rsidTr="00724FAD">
        <w:trPr>
          <w:cantSplit/>
        </w:trPr>
        <w:tc>
          <w:tcPr>
            <w:tcW w:w="1406" w:type="pct"/>
            <w:shd w:val="clear" w:color="auto" w:fill="FDBC58"/>
          </w:tcPr>
          <w:p w14:paraId="5AAE4B30" w14:textId="77777777" w:rsidR="00961D06" w:rsidRPr="00DD067D" w:rsidRDefault="00961D06" w:rsidP="00561814">
            <w:pPr>
              <w:widowControl w:val="0"/>
              <w:rPr>
                <w:b/>
                <w:color w:val="FFFFFF" w:themeColor="background1"/>
              </w:rPr>
            </w:pPr>
            <w:r w:rsidRPr="00DD067D">
              <w:rPr>
                <w:b/>
                <w:color w:val="FFFFFF" w:themeColor="background1"/>
              </w:rPr>
              <w:t>trawl (demersal)</w:t>
            </w:r>
          </w:p>
        </w:tc>
        <w:tc>
          <w:tcPr>
            <w:tcW w:w="3594" w:type="pct"/>
          </w:tcPr>
          <w:p w14:paraId="6B876088" w14:textId="0DD1C677" w:rsidR="00961D06" w:rsidRPr="00CF074B" w:rsidRDefault="00961D06" w:rsidP="00561814">
            <w:pPr>
              <w:widowControl w:val="0"/>
            </w:pPr>
            <w:r w:rsidRPr="00CF074B">
              <w:t xml:space="preserve">A cone-shaped mesh net towed through the water column on or near the seabed </w:t>
            </w:r>
            <w:r w:rsidR="00F401F9">
              <w:t>that</w:t>
            </w:r>
            <w:r w:rsidR="00F401F9" w:rsidRPr="00CF074B">
              <w:t xml:space="preserve"> </w:t>
            </w:r>
            <w:r w:rsidRPr="00CF074B">
              <w:t xml:space="preserve">comes into contact with the seabed during use. The net is held open horizontally </w:t>
            </w:r>
            <w:r w:rsidR="00F401F9" w:rsidRPr="00CF074B">
              <w:t xml:space="preserve">by otter boards or trawl doors </w:t>
            </w:r>
            <w:r w:rsidRPr="00CF074B">
              <w:t>while towing. The bottom of the net opening generally has chains, rubber or steel bobbins and spacers threaded along its length to help reduce snagging by slightly lifting the net off the seafloor. The last section of the net is a cod</w:t>
            </w:r>
            <w:r w:rsidR="00F401F9">
              <w:t xml:space="preserve"> </w:t>
            </w:r>
            <w:r w:rsidRPr="00CF074B">
              <w:t xml:space="preserve">end where the catch is retained. Long metal cables connect </w:t>
            </w:r>
            <w:r w:rsidR="00F401F9">
              <w:t>the</w:t>
            </w:r>
            <w:r w:rsidR="00F401F9" w:rsidRPr="00CF074B">
              <w:t xml:space="preserve"> </w:t>
            </w:r>
            <w:r w:rsidRPr="00CF074B">
              <w:t>net and boards to a vessel. The cable length and mesh size varies depending on the species being targeted (fish or prawns). These nets can be towed by one vessel in various configurations such as one or four nets.</w:t>
            </w:r>
          </w:p>
        </w:tc>
      </w:tr>
      <w:tr w:rsidR="00961D06" w:rsidRPr="00CF074B" w14:paraId="6EB56248" w14:textId="77777777" w:rsidTr="00724FAD">
        <w:trPr>
          <w:cantSplit/>
        </w:trPr>
        <w:tc>
          <w:tcPr>
            <w:tcW w:w="1406" w:type="pct"/>
            <w:shd w:val="clear" w:color="auto" w:fill="FDBC58"/>
          </w:tcPr>
          <w:p w14:paraId="66009B97" w14:textId="77777777" w:rsidR="00961D06" w:rsidRPr="00DD067D" w:rsidRDefault="00961D06" w:rsidP="00561814">
            <w:pPr>
              <w:widowControl w:val="0"/>
              <w:rPr>
                <w:b/>
                <w:color w:val="FFFFFF" w:themeColor="background1"/>
              </w:rPr>
            </w:pPr>
            <w:r w:rsidRPr="00DD067D">
              <w:rPr>
                <w:b/>
                <w:color w:val="FFFFFF" w:themeColor="background1"/>
              </w:rPr>
              <w:t>trawl (midwater)</w:t>
            </w:r>
          </w:p>
        </w:tc>
        <w:tc>
          <w:tcPr>
            <w:tcW w:w="3594" w:type="pct"/>
          </w:tcPr>
          <w:p w14:paraId="405DEF62" w14:textId="055DB965" w:rsidR="00961D06" w:rsidRPr="00CF074B" w:rsidRDefault="00961D06" w:rsidP="00561814">
            <w:pPr>
              <w:widowControl w:val="0"/>
            </w:pPr>
            <w:r w:rsidRPr="00CF074B">
              <w:t xml:space="preserve">A cone-shaped mesh net towed through the water column </w:t>
            </w:r>
            <w:r w:rsidR="00F401F9">
              <w:t>that</w:t>
            </w:r>
            <w:r w:rsidR="00F401F9" w:rsidRPr="00CF074B">
              <w:t xml:space="preserve"> </w:t>
            </w:r>
            <w:r w:rsidRPr="00CF074B">
              <w:t xml:space="preserve">does not come into contact with the seabed at any stage during use. The net is held open horizontally </w:t>
            </w:r>
            <w:r w:rsidR="00F401F9" w:rsidRPr="00CF074B">
              <w:t xml:space="preserve">by otter boards or trawl doors </w:t>
            </w:r>
            <w:r w:rsidRPr="00CF074B">
              <w:t>while towing. The bottom of the net opening is weighted. The last section of the net is a cod</w:t>
            </w:r>
            <w:r w:rsidR="00F401F9">
              <w:t xml:space="preserve"> </w:t>
            </w:r>
            <w:r w:rsidRPr="00CF074B">
              <w:t xml:space="preserve">end where the catch is retained. Long metal cables connect </w:t>
            </w:r>
            <w:r w:rsidR="00F401F9">
              <w:t>the</w:t>
            </w:r>
            <w:r w:rsidR="00F401F9" w:rsidRPr="00CF074B">
              <w:t xml:space="preserve"> </w:t>
            </w:r>
            <w:r w:rsidRPr="00CF074B">
              <w:t>net and boards to a vessel. The cable length and mesh size varies depending on the species being targeted (fish or prawns). These nets can be towed by one vessel in various configurations, such as one or four nets.</w:t>
            </w:r>
          </w:p>
        </w:tc>
      </w:tr>
      <w:tr w:rsidR="00961D06" w:rsidRPr="00CF074B" w14:paraId="2E53C1A0" w14:textId="77777777" w:rsidTr="00724FAD">
        <w:trPr>
          <w:cantSplit/>
        </w:trPr>
        <w:tc>
          <w:tcPr>
            <w:tcW w:w="1406" w:type="pct"/>
            <w:shd w:val="clear" w:color="auto" w:fill="FDBC58"/>
          </w:tcPr>
          <w:p w14:paraId="3F8862A3" w14:textId="77777777" w:rsidR="00961D06" w:rsidRPr="00DD067D" w:rsidRDefault="00961D06" w:rsidP="00561814">
            <w:pPr>
              <w:widowControl w:val="0"/>
              <w:rPr>
                <w:b/>
                <w:color w:val="FFFFFF" w:themeColor="background1"/>
              </w:rPr>
            </w:pPr>
            <w:r w:rsidRPr="00DD067D">
              <w:rPr>
                <w:b/>
                <w:color w:val="FFFFFF" w:themeColor="background1"/>
              </w:rPr>
              <w:t>trotline</w:t>
            </w:r>
          </w:p>
        </w:tc>
        <w:tc>
          <w:tcPr>
            <w:tcW w:w="3594" w:type="pct"/>
          </w:tcPr>
          <w:p w14:paraId="6E3CD211" w14:textId="2A922E74" w:rsidR="00961D06" w:rsidRPr="00CF074B" w:rsidRDefault="00961D06" w:rsidP="00561814">
            <w:pPr>
              <w:widowControl w:val="0"/>
            </w:pPr>
            <w:r w:rsidRPr="00CF074B">
              <w:t xml:space="preserve">A trotline is very similar to </w:t>
            </w:r>
            <w:r w:rsidR="00F401F9">
              <w:t>a</w:t>
            </w:r>
            <w:r w:rsidR="00F401F9" w:rsidRPr="00CF074B">
              <w:t xml:space="preserve"> </w:t>
            </w:r>
            <w:r w:rsidRPr="00CF074B">
              <w:t xml:space="preserve">demersal longline. It is a line that is horizontally set along the seafloor. The </w:t>
            </w:r>
            <w:r w:rsidR="00130D61">
              <w:t>main line</w:t>
            </w:r>
            <w:r w:rsidRPr="00CF074B">
              <w:t xml:space="preserve"> has a vertical line attached at each end which is connected to buoys on the surface of the water. Baited hooks are attached to the </w:t>
            </w:r>
            <w:r w:rsidR="00130D61">
              <w:t>main line</w:t>
            </w:r>
            <w:r w:rsidRPr="00CF074B">
              <w:t xml:space="preserve"> via smaller lines (branch-lines or snoods). Buoys are used intermittently along the </w:t>
            </w:r>
            <w:r w:rsidR="00130D61">
              <w:t>main line</w:t>
            </w:r>
            <w:r w:rsidRPr="00CF074B">
              <w:t xml:space="preserve"> to lift baited hooks away from the seafloor.</w:t>
            </w:r>
          </w:p>
        </w:tc>
      </w:tr>
      <w:tr w:rsidR="00961D06" w:rsidRPr="00CF074B" w14:paraId="46393F1C" w14:textId="77777777" w:rsidTr="00724FAD">
        <w:trPr>
          <w:cantSplit/>
        </w:trPr>
        <w:tc>
          <w:tcPr>
            <w:tcW w:w="1406" w:type="pct"/>
            <w:shd w:val="clear" w:color="auto" w:fill="FDBC58"/>
          </w:tcPr>
          <w:p w14:paraId="5E37DCE2" w14:textId="77777777" w:rsidR="00961D06" w:rsidRPr="00DD067D" w:rsidRDefault="00961D06" w:rsidP="00561814">
            <w:pPr>
              <w:widowControl w:val="0"/>
              <w:rPr>
                <w:b/>
                <w:color w:val="FFFFFF" w:themeColor="background1"/>
              </w:rPr>
            </w:pPr>
            <w:r w:rsidRPr="00DD067D">
              <w:rPr>
                <w:b/>
                <w:color w:val="FFFFFF" w:themeColor="background1"/>
              </w:rPr>
              <w:t>UNCLOS</w:t>
            </w:r>
          </w:p>
        </w:tc>
        <w:tc>
          <w:tcPr>
            <w:tcW w:w="3594" w:type="pct"/>
          </w:tcPr>
          <w:p w14:paraId="2021A810" w14:textId="19A20218" w:rsidR="00961D06" w:rsidRPr="00CF074B" w:rsidDel="00EF7619" w:rsidRDefault="00961D06" w:rsidP="00561814">
            <w:pPr>
              <w:widowControl w:val="0"/>
              <w:rPr>
                <w:bCs/>
                <w:iCs/>
              </w:rPr>
            </w:pPr>
            <w:r w:rsidRPr="00CF074B">
              <w:rPr>
                <w:lang w:eastAsia="en-US"/>
              </w:rPr>
              <w:t xml:space="preserve">United Nations Convention on the Law of the Sea, </w:t>
            </w:r>
            <w:r w:rsidR="00F401F9">
              <w:rPr>
                <w:lang w:eastAsia="en-US"/>
              </w:rPr>
              <w:t>concluded</w:t>
            </w:r>
            <w:r w:rsidR="00F401F9" w:rsidRPr="00CF074B">
              <w:rPr>
                <w:lang w:eastAsia="en-US"/>
              </w:rPr>
              <w:t xml:space="preserve"> </w:t>
            </w:r>
            <w:r w:rsidRPr="00CF074B">
              <w:rPr>
                <w:lang w:eastAsia="en-US"/>
              </w:rPr>
              <w:t>at Montego Bay on 10 December 1982</w:t>
            </w:r>
            <w:r w:rsidR="00AC476D">
              <w:rPr>
                <w:lang w:eastAsia="en-US"/>
              </w:rPr>
              <w:t>.</w:t>
            </w:r>
          </w:p>
        </w:tc>
      </w:tr>
      <w:tr w:rsidR="00961D06" w:rsidRPr="00CF074B" w14:paraId="5FEF62BF" w14:textId="77777777" w:rsidTr="00724FAD">
        <w:trPr>
          <w:cantSplit/>
        </w:trPr>
        <w:tc>
          <w:tcPr>
            <w:tcW w:w="1406" w:type="pct"/>
            <w:shd w:val="clear" w:color="auto" w:fill="FDBC58"/>
          </w:tcPr>
          <w:p w14:paraId="1D36F216" w14:textId="77777777" w:rsidR="00961D06" w:rsidRPr="00DD067D" w:rsidRDefault="00961D06" w:rsidP="00561814">
            <w:pPr>
              <w:widowControl w:val="0"/>
              <w:rPr>
                <w:b/>
                <w:color w:val="FFFFFF" w:themeColor="background1"/>
              </w:rPr>
            </w:pPr>
            <w:r w:rsidRPr="00DD067D">
              <w:rPr>
                <w:b/>
                <w:color w:val="FFFFFF" w:themeColor="background1"/>
              </w:rPr>
              <w:t>values</w:t>
            </w:r>
          </w:p>
        </w:tc>
        <w:tc>
          <w:tcPr>
            <w:tcW w:w="3594" w:type="pct"/>
          </w:tcPr>
          <w:p w14:paraId="5FF1F275" w14:textId="77777777" w:rsidR="00961D06" w:rsidRPr="00CF074B" w:rsidRDefault="00961D06" w:rsidP="00561814">
            <w:pPr>
              <w:widowControl w:val="0"/>
              <w:rPr>
                <w:bCs/>
                <w:iCs/>
              </w:rPr>
            </w:pPr>
            <w:r w:rsidRPr="00CF074B">
              <w:rPr>
                <w:bCs/>
                <w:iCs/>
              </w:rPr>
              <w:t>As defined in Part 2 of this plan.</w:t>
            </w:r>
          </w:p>
        </w:tc>
      </w:tr>
      <w:tr w:rsidR="00961D06" w:rsidRPr="00CF074B" w14:paraId="102825F3" w14:textId="77777777" w:rsidTr="00724FAD">
        <w:trPr>
          <w:cantSplit/>
        </w:trPr>
        <w:tc>
          <w:tcPr>
            <w:tcW w:w="1406" w:type="pct"/>
            <w:shd w:val="clear" w:color="auto" w:fill="FDBC58"/>
          </w:tcPr>
          <w:p w14:paraId="7DAC16F8" w14:textId="77777777" w:rsidR="00961D06" w:rsidRPr="00DD067D" w:rsidRDefault="00961D06" w:rsidP="00561814">
            <w:pPr>
              <w:widowControl w:val="0"/>
              <w:rPr>
                <w:b/>
                <w:color w:val="FFFFFF" w:themeColor="background1"/>
              </w:rPr>
            </w:pPr>
            <w:r w:rsidRPr="00DD067D">
              <w:rPr>
                <w:b/>
                <w:color w:val="FFFFFF" w:themeColor="background1"/>
              </w:rPr>
              <w:t>vessel identification and monitoring system</w:t>
            </w:r>
          </w:p>
        </w:tc>
        <w:tc>
          <w:tcPr>
            <w:tcW w:w="3594" w:type="pct"/>
          </w:tcPr>
          <w:p w14:paraId="4DFA2346" w14:textId="2742678C" w:rsidR="00961D06" w:rsidRPr="00CF074B" w:rsidRDefault="00961D06" w:rsidP="00561814">
            <w:pPr>
              <w:widowControl w:val="0"/>
              <w:rPr>
                <w:rFonts w:asciiTheme="majorHAnsi" w:eastAsiaTheme="majorEastAsia" w:hAnsiTheme="majorHAnsi" w:cstheme="majorBidi"/>
                <w:b/>
                <w:bCs/>
                <w:smallCaps/>
                <w:color w:val="000000" w:themeColor="text1"/>
                <w:sz w:val="32"/>
                <w:szCs w:val="28"/>
              </w:rPr>
            </w:pPr>
            <w:r w:rsidRPr="00CF074B">
              <w:rPr>
                <w:bCs/>
                <w:iCs/>
              </w:rPr>
              <w:t>A</w:t>
            </w:r>
            <w:r w:rsidRPr="00CF074B">
              <w:t xml:space="preserve"> system whereby vessels are fitted with an electronic device that can transmit or provide information to a central management agency about the vessel</w:t>
            </w:r>
            <w:r w:rsidR="00F401F9">
              <w:t>’</w:t>
            </w:r>
            <w:r w:rsidRPr="00CF074B">
              <w:t>s course or position, or other such information.</w:t>
            </w:r>
          </w:p>
        </w:tc>
      </w:tr>
    </w:tbl>
    <w:p w14:paraId="3635AC45" w14:textId="102A785E" w:rsidR="00841A3A" w:rsidRDefault="00841A3A" w:rsidP="00841A3A">
      <w:pPr>
        <w:widowControl w:val="0"/>
      </w:pPr>
      <w:r>
        <w:br w:type="page"/>
      </w:r>
    </w:p>
    <w:p w14:paraId="7A05E3A4" w14:textId="0B032476" w:rsidR="00961D06" w:rsidRPr="00724FAD" w:rsidRDefault="00961D06" w:rsidP="0023029D">
      <w:pPr>
        <w:pStyle w:val="SCHEDULEHEADING"/>
      </w:pPr>
      <w:bookmarkStart w:id="12" w:name="_Toc481512513"/>
      <w:bookmarkStart w:id="13" w:name="_Toc481760531"/>
      <w:bookmarkStart w:id="14" w:name="_Toc485727420"/>
      <w:bookmarkStart w:id="15" w:name="_Toc486575667"/>
      <w:bookmarkStart w:id="16" w:name="_Toc486841003"/>
      <w:bookmarkStart w:id="17" w:name="_Toc486842575"/>
      <w:bookmarkStart w:id="18" w:name="_Toc498689773"/>
      <w:bookmarkStart w:id="19" w:name="_Toc499817873"/>
      <w:bookmarkStart w:id="20" w:name="_Toc501535096"/>
      <w:r w:rsidRPr="00724FAD">
        <w:t>Schedule 1 Summary of legislative and policy contexts</w:t>
      </w:r>
      <w:bookmarkEnd w:id="12"/>
      <w:bookmarkEnd w:id="13"/>
      <w:bookmarkEnd w:id="14"/>
      <w:bookmarkEnd w:id="15"/>
      <w:bookmarkEnd w:id="16"/>
      <w:bookmarkEnd w:id="17"/>
      <w:bookmarkEnd w:id="18"/>
      <w:bookmarkEnd w:id="19"/>
      <w:bookmarkEnd w:id="20"/>
    </w:p>
    <w:p w14:paraId="4EFB0084" w14:textId="32581A96" w:rsidR="00961D06" w:rsidRPr="00CF074B" w:rsidRDefault="00961D06" w:rsidP="0023029D">
      <w:pPr>
        <w:pStyle w:val="Schedulesub-heading"/>
      </w:pPr>
      <w:bookmarkStart w:id="21" w:name="_Toc481512514"/>
      <w:bookmarkStart w:id="22" w:name="_Toc481760532"/>
      <w:bookmarkStart w:id="23" w:name="_Toc485727421"/>
      <w:bookmarkStart w:id="24" w:name="_Toc486575668"/>
      <w:bookmarkStart w:id="25" w:name="_Toc486841004"/>
      <w:bookmarkStart w:id="26" w:name="_Toc486842576"/>
      <w:bookmarkStart w:id="27" w:name="_Toc498689774"/>
      <w:bookmarkStart w:id="28" w:name="_Toc499817874"/>
      <w:bookmarkStart w:id="29" w:name="_Toc501535097"/>
      <w:r w:rsidRPr="00CF074B">
        <w:t>S</w:t>
      </w:r>
      <w:r w:rsidR="0023029D">
        <w:t>1</w:t>
      </w:r>
      <w:r w:rsidRPr="00CF074B">
        <w:t>.1 The EPBC Act and EPBC Regulations</w:t>
      </w:r>
      <w:bookmarkEnd w:id="21"/>
      <w:bookmarkEnd w:id="22"/>
      <w:bookmarkEnd w:id="23"/>
      <w:bookmarkEnd w:id="24"/>
      <w:bookmarkEnd w:id="25"/>
      <w:bookmarkEnd w:id="26"/>
      <w:bookmarkEnd w:id="27"/>
      <w:bookmarkEnd w:id="28"/>
      <w:bookmarkEnd w:id="29"/>
    </w:p>
    <w:p w14:paraId="0E4F9E33" w14:textId="77777777" w:rsidR="00961D06" w:rsidRPr="00CF074B" w:rsidRDefault="00961D06" w:rsidP="00961D06">
      <w:pPr>
        <w:widowControl w:val="0"/>
      </w:pPr>
      <w:r w:rsidRPr="00CF074B">
        <w:t>The objects of the EPBC Act (s.3) are:</w:t>
      </w:r>
    </w:p>
    <w:p w14:paraId="1F74C0A1" w14:textId="77777777" w:rsidR="00961D06" w:rsidRPr="00CF074B" w:rsidRDefault="00961D06" w:rsidP="00CC1DBB">
      <w:pPr>
        <w:pStyle w:val="ListParagraph"/>
        <w:widowControl w:val="0"/>
        <w:numPr>
          <w:ilvl w:val="0"/>
          <w:numId w:val="9"/>
        </w:numPr>
        <w:ind w:left="720"/>
      </w:pPr>
      <w:r w:rsidRPr="00CF074B">
        <w:t>to provide for the protection of the environment, especially those aspects of the environment that are matters of national environmental significance;</w:t>
      </w:r>
    </w:p>
    <w:p w14:paraId="5D0E9982" w14:textId="77777777" w:rsidR="00961D06" w:rsidRPr="00CF074B" w:rsidRDefault="00961D06" w:rsidP="00CC1DBB">
      <w:pPr>
        <w:pStyle w:val="ListParagraph"/>
        <w:widowControl w:val="0"/>
        <w:numPr>
          <w:ilvl w:val="0"/>
          <w:numId w:val="9"/>
        </w:numPr>
        <w:ind w:left="720"/>
      </w:pPr>
      <w:r w:rsidRPr="00CF074B">
        <w:t>to promote ecologically sustainable development through the conservation and ecologically sustainable use of natural resources;</w:t>
      </w:r>
    </w:p>
    <w:p w14:paraId="1423F2D6" w14:textId="77777777" w:rsidR="00961D06" w:rsidRPr="00CF074B" w:rsidRDefault="00961D06" w:rsidP="00CC1DBB">
      <w:pPr>
        <w:pStyle w:val="ListParagraph"/>
        <w:widowControl w:val="0"/>
        <w:numPr>
          <w:ilvl w:val="0"/>
          <w:numId w:val="9"/>
        </w:numPr>
        <w:ind w:left="720"/>
      </w:pPr>
      <w:r w:rsidRPr="00CF074B">
        <w:t>to promote the conservation of biodiversity;</w:t>
      </w:r>
    </w:p>
    <w:p w14:paraId="4227B0B7" w14:textId="6708BF76" w:rsidR="00961D06" w:rsidRPr="00CF074B" w:rsidRDefault="00961D06" w:rsidP="00961D06">
      <w:pPr>
        <w:widowControl w:val="0"/>
        <w:ind w:left="360"/>
      </w:pPr>
      <w:r w:rsidRPr="00CF074B">
        <w:t>ca) to provide for the protection and conservation of heritage;</w:t>
      </w:r>
    </w:p>
    <w:p w14:paraId="07B3466F" w14:textId="77777777" w:rsidR="00961D06" w:rsidRPr="00CF074B" w:rsidRDefault="00961D06" w:rsidP="00CC1DBB">
      <w:pPr>
        <w:pStyle w:val="ListParagraph"/>
        <w:widowControl w:val="0"/>
        <w:numPr>
          <w:ilvl w:val="0"/>
          <w:numId w:val="9"/>
        </w:numPr>
        <w:ind w:left="720"/>
      </w:pPr>
      <w:r w:rsidRPr="00CF074B">
        <w:t>to promote a co-operative approach to the protection and management of the environment involving governments, the community, landholders and Indigenous peoples;</w:t>
      </w:r>
    </w:p>
    <w:p w14:paraId="03A1BDA9" w14:textId="77777777" w:rsidR="00961D06" w:rsidRPr="00CF074B" w:rsidRDefault="00961D06" w:rsidP="00CC1DBB">
      <w:pPr>
        <w:pStyle w:val="ListParagraph"/>
        <w:widowControl w:val="0"/>
        <w:numPr>
          <w:ilvl w:val="0"/>
          <w:numId w:val="9"/>
        </w:numPr>
        <w:ind w:left="720"/>
      </w:pPr>
      <w:r w:rsidRPr="00CF074B">
        <w:t>to assist in the co-operative implementation of Australia’s international environmental responsibilities;</w:t>
      </w:r>
    </w:p>
    <w:p w14:paraId="6EF5ABBF" w14:textId="77777777" w:rsidR="00961D06" w:rsidRPr="00CF074B" w:rsidRDefault="00961D06" w:rsidP="00CC1DBB">
      <w:pPr>
        <w:pStyle w:val="ListParagraph"/>
        <w:widowControl w:val="0"/>
        <w:numPr>
          <w:ilvl w:val="0"/>
          <w:numId w:val="9"/>
        </w:numPr>
        <w:ind w:left="720"/>
      </w:pPr>
      <w:r w:rsidRPr="00CF074B">
        <w:t>to recognise the role of Indigenous people in the conservation and ecologically sustainable use of Australia’s biodiversity; and</w:t>
      </w:r>
    </w:p>
    <w:p w14:paraId="61CAB6CB" w14:textId="77777777" w:rsidR="00961D06" w:rsidRPr="00CF074B" w:rsidRDefault="00961D06" w:rsidP="00CC1DBB">
      <w:pPr>
        <w:pStyle w:val="ListParagraph"/>
        <w:widowControl w:val="0"/>
        <w:numPr>
          <w:ilvl w:val="0"/>
          <w:numId w:val="9"/>
        </w:numPr>
        <w:ind w:left="720"/>
      </w:pPr>
      <w:r w:rsidRPr="00CF074B">
        <w:t>to promote the use of Indigenous people’s knowledge of biodiversity with the involvement of, and in cooperation with, the owners of the knowledge.</w:t>
      </w:r>
    </w:p>
    <w:p w14:paraId="38D3860E" w14:textId="77777777" w:rsidR="00961D06" w:rsidRPr="00CF074B" w:rsidRDefault="00961D06" w:rsidP="00961D06">
      <w:pPr>
        <w:widowControl w:val="0"/>
        <w:rPr>
          <w:rFonts w:eastAsiaTheme="majorEastAsia" w:cstheme="majorBidi"/>
          <w:b/>
          <w:bCs/>
          <w:i/>
          <w:iCs/>
        </w:rPr>
      </w:pPr>
      <w:r w:rsidRPr="00CF074B">
        <w:rPr>
          <w:rFonts w:eastAsiaTheme="majorEastAsia" w:cstheme="majorBidi"/>
          <w:b/>
          <w:bCs/>
          <w:i/>
          <w:iCs/>
        </w:rPr>
        <w:t>Director of National Parks</w:t>
      </w:r>
    </w:p>
    <w:p w14:paraId="25CA87AD" w14:textId="77777777" w:rsidR="00961D06" w:rsidRPr="00CF074B" w:rsidRDefault="00961D06" w:rsidP="00961D06">
      <w:pPr>
        <w:widowControl w:val="0"/>
      </w:pPr>
      <w:r w:rsidRPr="00CF074B">
        <w:t xml:space="preserve">The Director of National Parks is a corporation under the EPBC Act (s.514A) and a Commonwealth corporate entity for the purposes of the </w:t>
      </w:r>
      <w:r w:rsidRPr="00CF074B">
        <w:rPr>
          <w:i/>
        </w:rPr>
        <w:t>Public Governance Performance and Accountability Act 2013</w:t>
      </w:r>
      <w:r w:rsidRPr="00CF074B">
        <w:t>. The corporation is controlled by the person appointed by the Governor-General to the office that is called the Director of National Parks (s.514F of the EPBC Act).</w:t>
      </w:r>
    </w:p>
    <w:p w14:paraId="65C3C15A" w14:textId="6D4C2223" w:rsidR="00961D06" w:rsidRPr="00CF074B" w:rsidRDefault="00961D06" w:rsidP="00961D06">
      <w:pPr>
        <w:widowControl w:val="0"/>
      </w:pPr>
      <w:r w:rsidRPr="00CF074B">
        <w:t>The functions of the Director (s.514B) include the administration, management and control of Commonwealth reserves</w:t>
      </w:r>
      <w:r w:rsidR="0027505D">
        <w:t xml:space="preserve">, including </w:t>
      </w:r>
      <w:r w:rsidR="00302243">
        <w:t>Australian</w:t>
      </w:r>
      <w:r w:rsidR="0027505D">
        <w:t xml:space="preserve"> Marine Parks,</w:t>
      </w:r>
      <w:r w:rsidRPr="00CF074B">
        <w:t xml:space="preserve"> established under the EPBC Act. The Director generally has power to do all things necessary or convenient for performing the Director’s functions (s.514C). The Director has a number of specified powers under the EPBC Act and EPBC Regulations, including to prohibit or control some activities, and to issue permits for activities that are otherwise prohibited. The Director performs functions and exercises powers in accordance with this plan.</w:t>
      </w:r>
    </w:p>
    <w:p w14:paraId="21DD7ACE" w14:textId="77777777" w:rsidR="00961D06" w:rsidRPr="00CF074B" w:rsidRDefault="00961D06" w:rsidP="00961D06">
      <w:pPr>
        <w:widowControl w:val="0"/>
        <w:rPr>
          <w:rFonts w:eastAsiaTheme="majorEastAsia" w:cstheme="majorBidi"/>
          <w:bCs/>
          <w:i/>
          <w:iCs/>
        </w:rPr>
      </w:pPr>
      <w:r w:rsidRPr="00CF074B">
        <w:rPr>
          <w:rFonts w:eastAsiaTheme="majorEastAsia" w:cstheme="majorBidi"/>
          <w:b/>
          <w:bCs/>
          <w:i/>
          <w:iCs/>
        </w:rPr>
        <w:t>Establishment of Commonwealth reserves</w:t>
      </w:r>
    </w:p>
    <w:p w14:paraId="48BCF3E6" w14:textId="41B7295D" w:rsidR="00961D06" w:rsidRPr="00CF074B" w:rsidRDefault="00961D06" w:rsidP="00961D06">
      <w:pPr>
        <w:widowControl w:val="0"/>
      </w:pPr>
      <w:r w:rsidRPr="00CF074B">
        <w:t>Commonwealth reserves</w:t>
      </w:r>
      <w:r w:rsidR="0027505D">
        <w:t>, including Australian Marine Parks,</w:t>
      </w:r>
      <w:r w:rsidRPr="00CF074B">
        <w:t xml:space="preserve"> are declared by </w:t>
      </w:r>
      <w:r w:rsidR="0027505D">
        <w:t>p</w:t>
      </w:r>
      <w:r w:rsidRPr="00CF074B">
        <w:t xml:space="preserve">roclamation by the Governor-General under the </w:t>
      </w:r>
      <w:r>
        <w:t>EPBC Act</w:t>
      </w:r>
      <w:r w:rsidRPr="00CF074B">
        <w:t>. The EPBC Act and the EP</w:t>
      </w:r>
      <w:r>
        <w:t xml:space="preserve">BC Regulations </w:t>
      </w:r>
      <w:r w:rsidRPr="00CF074B">
        <w:t>provide the legal basis and framework for management of Commonwealth reserves.</w:t>
      </w:r>
    </w:p>
    <w:p w14:paraId="13E587D6" w14:textId="77777777" w:rsidR="00961D06" w:rsidRPr="00CF074B" w:rsidRDefault="00961D06" w:rsidP="00961D06">
      <w:pPr>
        <w:widowControl w:val="0"/>
        <w:rPr>
          <w:rFonts w:eastAsiaTheme="majorEastAsia" w:cstheme="majorBidi"/>
          <w:bCs/>
          <w:iCs/>
        </w:rPr>
      </w:pPr>
      <w:r w:rsidRPr="00CF074B">
        <w:t xml:space="preserve">Commonwealth reserves can be declared over areas specified in s.344 of the EPBC Act, including the Commonwealth marine area as defined in s.24 of the Act (which extends generally from the three nautical mile limit of the coastal waters of the </w:t>
      </w:r>
      <w:r>
        <w:t>s</w:t>
      </w:r>
      <w:r w:rsidRPr="00CF074B">
        <w:t xml:space="preserve">tates and </w:t>
      </w:r>
      <w:r>
        <w:t>territories</w:t>
      </w:r>
      <w:r w:rsidRPr="00CF074B">
        <w:t xml:space="preserve"> to the outer limit of Australia’s exclusive economic zone). The Commonwealth marine area is also a matter of national environmental significance protected from significant impacts to the environment by Part 3 of the EPBC Act.</w:t>
      </w:r>
    </w:p>
    <w:p w14:paraId="4705CD6B" w14:textId="77777777" w:rsidR="00C5689F" w:rsidRDefault="00C5689F">
      <w:pPr>
        <w:spacing w:before="0" w:after="160" w:line="259" w:lineRule="auto"/>
        <w:rPr>
          <w:b/>
          <w:bCs/>
          <w:i/>
          <w:iCs/>
        </w:rPr>
      </w:pPr>
      <w:r>
        <w:rPr>
          <w:b/>
          <w:bCs/>
          <w:i/>
          <w:iCs/>
        </w:rPr>
        <w:br w:type="page"/>
      </w:r>
    </w:p>
    <w:p w14:paraId="6798E8F1" w14:textId="1B8B3891" w:rsidR="00961D06" w:rsidRPr="00CF074B" w:rsidRDefault="00961D06" w:rsidP="00961D06">
      <w:pPr>
        <w:widowControl w:val="0"/>
        <w:rPr>
          <w:b/>
          <w:bCs/>
          <w:i/>
          <w:iCs/>
        </w:rPr>
      </w:pPr>
      <w:r w:rsidRPr="00CF074B">
        <w:rPr>
          <w:b/>
          <w:bCs/>
          <w:i/>
          <w:iCs/>
        </w:rPr>
        <w:t>IUCN categories and management principles</w:t>
      </w:r>
    </w:p>
    <w:p w14:paraId="702D5B56" w14:textId="77777777" w:rsidR="00961D06" w:rsidRPr="00CF074B" w:rsidRDefault="00961D06" w:rsidP="00961D06">
      <w:pPr>
        <w:widowControl w:val="0"/>
      </w:pPr>
      <w:r w:rsidRPr="00CF074B">
        <w:t>The International Union for the Conservation of Nature (IUCN) sets out guidelines for categorising protected areas, which Australia and many other countries have adopted as a national standard. The EPBC Act requires Commonwealth reserves, and any zones into which a reserve is divided, to b</w:t>
      </w:r>
      <w:r>
        <w:t xml:space="preserve">e assigned to one of the seven </w:t>
      </w:r>
      <w:r w:rsidRPr="00CF074B">
        <w:t>categories prescribed by the EPBC Regulations (r. 10.03H), which correspond to the categories identified by the IUCN:</w:t>
      </w:r>
    </w:p>
    <w:p w14:paraId="1715E0C4" w14:textId="5059CB19" w:rsidR="00961D06" w:rsidRPr="00CF074B" w:rsidRDefault="00961D06" w:rsidP="00A215CD">
      <w:pPr>
        <w:pStyle w:val="ListParagraph"/>
        <w:widowControl w:val="0"/>
        <w:numPr>
          <w:ilvl w:val="0"/>
          <w:numId w:val="23"/>
        </w:numPr>
        <w:spacing w:before="60" w:after="60"/>
      </w:pPr>
      <w:r w:rsidRPr="00CF074B">
        <w:t>s</w:t>
      </w:r>
      <w:r w:rsidR="007167BB">
        <w:t>trict nature reserve (category I</w:t>
      </w:r>
      <w:r w:rsidRPr="00CF074B">
        <w:t>a);</w:t>
      </w:r>
    </w:p>
    <w:p w14:paraId="3D5C6FAF" w14:textId="42680225" w:rsidR="00961D06" w:rsidRPr="00CF074B" w:rsidRDefault="007167BB" w:rsidP="00A215CD">
      <w:pPr>
        <w:pStyle w:val="ListParagraph"/>
        <w:widowControl w:val="0"/>
        <w:numPr>
          <w:ilvl w:val="0"/>
          <w:numId w:val="23"/>
        </w:numPr>
        <w:spacing w:before="60" w:after="60"/>
      </w:pPr>
      <w:r>
        <w:t>wilderness area (category I</w:t>
      </w:r>
      <w:r w:rsidR="00961D06" w:rsidRPr="00CF074B">
        <w:t>b);</w:t>
      </w:r>
    </w:p>
    <w:p w14:paraId="1E35540F" w14:textId="77777777" w:rsidR="00961D06" w:rsidRPr="00CF074B" w:rsidRDefault="00961D06" w:rsidP="00A215CD">
      <w:pPr>
        <w:pStyle w:val="ListParagraph"/>
        <w:widowControl w:val="0"/>
        <w:numPr>
          <w:ilvl w:val="0"/>
          <w:numId w:val="23"/>
        </w:numPr>
        <w:spacing w:before="60" w:after="60"/>
      </w:pPr>
      <w:r w:rsidRPr="00CF074B">
        <w:t>national park (category II);</w:t>
      </w:r>
    </w:p>
    <w:p w14:paraId="7EE681DC" w14:textId="77777777" w:rsidR="00961D06" w:rsidRPr="00CF074B" w:rsidRDefault="00961D06" w:rsidP="00A215CD">
      <w:pPr>
        <w:pStyle w:val="ListParagraph"/>
        <w:widowControl w:val="0"/>
        <w:numPr>
          <w:ilvl w:val="0"/>
          <w:numId w:val="23"/>
        </w:numPr>
        <w:spacing w:before="60" w:after="60"/>
      </w:pPr>
      <w:r w:rsidRPr="00CF074B">
        <w:t>natural monument (category III);</w:t>
      </w:r>
    </w:p>
    <w:p w14:paraId="6C10E0E3" w14:textId="77777777" w:rsidR="00961D06" w:rsidRPr="00CF074B" w:rsidRDefault="00961D06" w:rsidP="00A215CD">
      <w:pPr>
        <w:pStyle w:val="ListParagraph"/>
        <w:widowControl w:val="0"/>
        <w:numPr>
          <w:ilvl w:val="0"/>
          <w:numId w:val="23"/>
        </w:numPr>
        <w:spacing w:before="60" w:after="60"/>
      </w:pPr>
      <w:r w:rsidRPr="00CF074B">
        <w:t>habitat/species management area (category IV);</w:t>
      </w:r>
    </w:p>
    <w:p w14:paraId="5E9049FE" w14:textId="77777777" w:rsidR="00961D06" w:rsidRPr="00CF074B" w:rsidRDefault="00961D06" w:rsidP="00A215CD">
      <w:pPr>
        <w:pStyle w:val="ListParagraph"/>
        <w:widowControl w:val="0"/>
        <w:numPr>
          <w:ilvl w:val="0"/>
          <w:numId w:val="23"/>
        </w:numPr>
        <w:spacing w:before="60" w:after="60"/>
      </w:pPr>
      <w:r w:rsidRPr="00CF074B">
        <w:t>protected landscape/seascape (category V); or</w:t>
      </w:r>
    </w:p>
    <w:p w14:paraId="607373E8" w14:textId="77777777" w:rsidR="00961D06" w:rsidRPr="00CF074B" w:rsidRDefault="00961D06" w:rsidP="00A215CD">
      <w:pPr>
        <w:pStyle w:val="ListParagraph"/>
        <w:widowControl w:val="0"/>
        <w:numPr>
          <w:ilvl w:val="0"/>
          <w:numId w:val="23"/>
        </w:numPr>
        <w:spacing w:before="60" w:after="60"/>
      </w:pPr>
      <w:r w:rsidRPr="00CF074B">
        <w:t>managed resource protected area (category VI).</w:t>
      </w:r>
    </w:p>
    <w:p w14:paraId="483274EE" w14:textId="77777777" w:rsidR="00961D06" w:rsidRPr="00CF074B" w:rsidRDefault="00961D06" w:rsidP="00961D06">
      <w:pPr>
        <w:widowControl w:val="0"/>
      </w:pPr>
      <w:r w:rsidRPr="00CF074B">
        <w:t>Reserve management must be consistent with the relevant Australian IUCN reserve management principles prescribed for each category by Schedule 8 to the EPBC Regulations and set out below:</w:t>
      </w:r>
    </w:p>
    <w:p w14:paraId="52BCACA5" w14:textId="77777777" w:rsidR="00961D06" w:rsidRPr="00CF074B" w:rsidRDefault="00961D06" w:rsidP="00961D06">
      <w:pPr>
        <w:widowControl w:val="0"/>
        <w:rPr>
          <w:i/>
        </w:rPr>
      </w:pPr>
      <w:r w:rsidRPr="00CF074B">
        <w:rPr>
          <w:i/>
        </w:rPr>
        <w:t>General administrative principles</w:t>
      </w:r>
    </w:p>
    <w:p w14:paraId="2B381C25" w14:textId="77777777" w:rsidR="00961D06" w:rsidRPr="00CF074B" w:rsidRDefault="00961D06" w:rsidP="00961D06">
      <w:pPr>
        <w:widowControl w:val="0"/>
      </w:pPr>
      <w:r w:rsidRPr="00CF074B">
        <w:t>Part 1 of Schedule 8 of the EPBC Regulations sets out general administrative principles applicable to all Commonwealth reserves. These principles underpin management approaches with regard to:</w:t>
      </w:r>
    </w:p>
    <w:p w14:paraId="229C87FE" w14:textId="66D9C9A0" w:rsidR="00961D06" w:rsidRPr="00CF074B" w:rsidRDefault="00961D06" w:rsidP="00CC1DBB">
      <w:pPr>
        <w:pStyle w:val="ListParagraph"/>
        <w:widowControl w:val="0"/>
        <w:numPr>
          <w:ilvl w:val="0"/>
          <w:numId w:val="24"/>
        </w:numPr>
      </w:pPr>
      <w:r w:rsidRPr="00CF074B">
        <w:t>community participation</w:t>
      </w:r>
      <w:r>
        <w:t>—</w:t>
      </w:r>
      <w:r w:rsidRPr="00CF074B">
        <w:t>management arrangements should, to the extent practicable, provide for broad and meaningful participation by the community, public organisations and private interests in designing and carrying out the functions of a reserve or zone;</w:t>
      </w:r>
    </w:p>
    <w:p w14:paraId="6A19D8DD" w14:textId="14AAC8C5" w:rsidR="00961D06" w:rsidRPr="00CF074B" w:rsidRDefault="00961D06" w:rsidP="00CC1DBB">
      <w:pPr>
        <w:pStyle w:val="ListParagraph"/>
        <w:widowControl w:val="0"/>
        <w:numPr>
          <w:ilvl w:val="0"/>
          <w:numId w:val="24"/>
        </w:numPr>
      </w:pPr>
      <w:r w:rsidRPr="00CF074B">
        <w:t>effective and adaptive management</w:t>
      </w:r>
      <w:r>
        <w:t>—</w:t>
      </w:r>
      <w:r w:rsidRPr="00CF074B">
        <w:t>management arrangements should be effective and appropriate to the biodiversity objectives and the socio-economic context of the reserve or zone. They should be adaptive in character to ensure a capacity to respond to uncertainty and change;</w:t>
      </w:r>
    </w:p>
    <w:p w14:paraId="7CA17BF6" w14:textId="586BA441" w:rsidR="00961D06" w:rsidRPr="00CF074B" w:rsidRDefault="00961D06" w:rsidP="00CC1DBB">
      <w:pPr>
        <w:pStyle w:val="ListParagraph"/>
        <w:widowControl w:val="0"/>
        <w:numPr>
          <w:ilvl w:val="0"/>
          <w:numId w:val="24"/>
        </w:numPr>
      </w:pPr>
      <w:r w:rsidRPr="00CF074B">
        <w:t>the precautionary principle</w:t>
      </w:r>
      <w:r>
        <w:t>—</w:t>
      </w:r>
      <w:r w:rsidRPr="00CF074B">
        <w:t>a lack of full scientific certainty should not be used as a reason for postponing measures to prevent degradation of the natural and cultural heritage of a reserve or zone where there is a threat of serious or irreversible damage;</w:t>
      </w:r>
    </w:p>
    <w:p w14:paraId="5A1D78DD" w14:textId="0116AC89" w:rsidR="00961D06" w:rsidRPr="00CF074B" w:rsidRDefault="00961D06" w:rsidP="00CC1DBB">
      <w:pPr>
        <w:pStyle w:val="ListParagraph"/>
        <w:widowControl w:val="0"/>
        <w:numPr>
          <w:ilvl w:val="0"/>
          <w:numId w:val="24"/>
        </w:numPr>
      </w:pPr>
      <w:r w:rsidRPr="00CF074B">
        <w:t>minimising impacts</w:t>
      </w:r>
      <w:r>
        <w:t>—</w:t>
      </w:r>
      <w:r w:rsidRPr="00CF074B">
        <w:t>the integrity of a reserve or zone is best conserved by protecting it from disturbance and threatening processes. Potential adverse impacts on the natural, cultural and social environment and surrounding communities should be minimised as far as practicable;</w:t>
      </w:r>
    </w:p>
    <w:p w14:paraId="37B290B9" w14:textId="370B0BCE" w:rsidR="00961D06" w:rsidRPr="00CF074B" w:rsidRDefault="00961D06" w:rsidP="00CC1DBB">
      <w:pPr>
        <w:pStyle w:val="ListParagraph"/>
        <w:widowControl w:val="0"/>
        <w:numPr>
          <w:ilvl w:val="0"/>
          <w:numId w:val="24"/>
        </w:numPr>
      </w:pPr>
      <w:r w:rsidRPr="00CF074B">
        <w:t>ecologically sustainable use</w:t>
      </w:r>
      <w:r>
        <w:t>—</w:t>
      </w:r>
      <w:r w:rsidRPr="00CF074B">
        <w:t>if resource use is consistent with the management principles that apply to a reserve or zone, it should be based on the principle (the principle of ecologically sustainable use) that:</w:t>
      </w:r>
    </w:p>
    <w:p w14:paraId="5866EC43" w14:textId="77777777" w:rsidR="00961D06" w:rsidRPr="00CF074B" w:rsidRDefault="00961D06" w:rsidP="00CC1DBB">
      <w:pPr>
        <w:pStyle w:val="ListParagraph"/>
        <w:widowControl w:val="0"/>
        <w:numPr>
          <w:ilvl w:val="0"/>
          <w:numId w:val="25"/>
        </w:numPr>
      </w:pPr>
      <w:r w:rsidRPr="00CF074B">
        <w:t>natural resources should only be used within their capacity to sustain natural processes while maintaining the life-support systems of nature, and</w:t>
      </w:r>
    </w:p>
    <w:p w14:paraId="7F82A51F" w14:textId="77777777" w:rsidR="00961D06" w:rsidRPr="00CF074B" w:rsidRDefault="00961D06" w:rsidP="00CC1DBB">
      <w:pPr>
        <w:pStyle w:val="ListParagraph"/>
        <w:widowControl w:val="0"/>
        <w:numPr>
          <w:ilvl w:val="0"/>
          <w:numId w:val="25"/>
        </w:numPr>
      </w:pPr>
      <w:r w:rsidRPr="00CF074B">
        <w:t>the benefit of the use to the present generation should not diminish the potential of the reserve or zone to meet the needs and aspirations of future generations;</w:t>
      </w:r>
    </w:p>
    <w:p w14:paraId="52058DD9" w14:textId="60604533" w:rsidR="00961D06" w:rsidRPr="00CF074B" w:rsidRDefault="00961D06" w:rsidP="00CC1DBB">
      <w:pPr>
        <w:pStyle w:val="ListParagraph"/>
        <w:widowControl w:val="0"/>
        <w:numPr>
          <w:ilvl w:val="0"/>
          <w:numId w:val="24"/>
        </w:numPr>
      </w:pPr>
      <w:r w:rsidRPr="00CF074B">
        <w:t>transparency of decision-making</w:t>
      </w:r>
      <w:r>
        <w:t>—</w:t>
      </w:r>
      <w:r w:rsidRPr="00CF074B">
        <w:t>the framework and processes for decision-making for management of the reserve or zone should be transparent. The reason for making decisions should be publicly available, except to the extent that information, including information that is culturally sensitive or commercial-in-confidence, needs to be treated as confidential; and</w:t>
      </w:r>
    </w:p>
    <w:p w14:paraId="3A1F93C7" w14:textId="5F7A6509" w:rsidR="00961D06" w:rsidRPr="00CF074B" w:rsidRDefault="00961D06" w:rsidP="00CC1DBB">
      <w:pPr>
        <w:pStyle w:val="ListParagraph"/>
        <w:widowControl w:val="0"/>
        <w:numPr>
          <w:ilvl w:val="0"/>
          <w:numId w:val="24"/>
        </w:numPr>
      </w:pPr>
      <w:r w:rsidRPr="00CF074B">
        <w:t>joint management</w:t>
      </w:r>
      <w:r>
        <w:t>—</w:t>
      </w:r>
      <w:r w:rsidRPr="00CF074B">
        <w:t xml:space="preserve">if the reserve or zone is wholly or partly owned by Aboriginal people, continuing traditional use of the reserve or zone by resident </w:t>
      </w:r>
      <w:r w:rsidR="0027505D">
        <w:t>Indigenous</w:t>
      </w:r>
      <w:r w:rsidRPr="00CF074B">
        <w:t xml:space="preserve"> people, including the protection and maintenance of cultural heritage, should be recognised.</w:t>
      </w:r>
    </w:p>
    <w:p w14:paraId="6874F9E1" w14:textId="77777777" w:rsidR="00961D06" w:rsidRPr="00CF074B" w:rsidRDefault="00961D06" w:rsidP="00961D06">
      <w:pPr>
        <w:widowControl w:val="0"/>
        <w:rPr>
          <w:i/>
        </w:rPr>
      </w:pPr>
      <w:r w:rsidRPr="00CF074B">
        <w:rPr>
          <w:i/>
        </w:rPr>
        <w:t xml:space="preserve">Principles for each IUCN category represented in the </w:t>
      </w:r>
      <w:r>
        <w:rPr>
          <w:i/>
        </w:rPr>
        <w:t>Coral Sea Marine Park</w:t>
      </w:r>
    </w:p>
    <w:p w14:paraId="6AA31C9B" w14:textId="6C086141" w:rsidR="00961D06" w:rsidRPr="00CF074B" w:rsidRDefault="00961D06" w:rsidP="00961D06">
      <w:pPr>
        <w:widowControl w:val="0"/>
      </w:pPr>
      <w:r w:rsidRPr="00CF074B">
        <w:t xml:space="preserve">Part 2 of Schedule 8 of the EPBC Regulations sets out the management principles applicable to each category in the </w:t>
      </w:r>
      <w:r>
        <w:t>Coral Sea Marine Park</w:t>
      </w:r>
      <w:r w:rsidRPr="00CF074B">
        <w:t>. The principles provide guidance on the purposes for which an area should be used and the general types of activities that may be conducted. They underpin decisions and prescriptions for each IUCN category.</w:t>
      </w:r>
    </w:p>
    <w:p w14:paraId="4B2AB246" w14:textId="77777777" w:rsidR="00961D06" w:rsidRPr="0004450B" w:rsidRDefault="00961D06" w:rsidP="001C1EC8">
      <w:pPr>
        <w:pStyle w:val="ListParagraph"/>
        <w:widowControl w:val="0"/>
        <w:numPr>
          <w:ilvl w:val="0"/>
          <w:numId w:val="83"/>
        </w:numPr>
      </w:pPr>
      <w:r w:rsidRPr="00CF074B">
        <w:rPr>
          <w:b/>
        </w:rPr>
        <w:t xml:space="preserve">Strict </w:t>
      </w:r>
      <w:r w:rsidR="0027505D">
        <w:rPr>
          <w:b/>
        </w:rPr>
        <w:t>n</w:t>
      </w:r>
      <w:r w:rsidRPr="00CF074B">
        <w:rPr>
          <w:b/>
        </w:rPr>
        <w:t xml:space="preserve">ature </w:t>
      </w:r>
      <w:r w:rsidR="0027505D">
        <w:rPr>
          <w:b/>
        </w:rPr>
        <w:t>r</w:t>
      </w:r>
      <w:r w:rsidRPr="00CF074B">
        <w:rPr>
          <w:b/>
        </w:rPr>
        <w:t>eserve (</w:t>
      </w:r>
      <w:r w:rsidR="001A79D7">
        <w:rPr>
          <w:b/>
        </w:rPr>
        <w:t xml:space="preserve">IUCN </w:t>
      </w:r>
      <w:r w:rsidR="0027505D">
        <w:rPr>
          <w:b/>
        </w:rPr>
        <w:t>c</w:t>
      </w:r>
      <w:r w:rsidRPr="00CF074B">
        <w:rPr>
          <w:b/>
        </w:rPr>
        <w:t>ategory Ia)</w:t>
      </w:r>
    </w:p>
    <w:p w14:paraId="5CF996EE" w14:textId="400604B7" w:rsidR="00961D06" w:rsidRPr="00CF074B" w:rsidRDefault="00961D06" w:rsidP="0004450B">
      <w:pPr>
        <w:pStyle w:val="ListParagraph"/>
        <w:widowControl w:val="0"/>
        <w:numPr>
          <w:ilvl w:val="1"/>
          <w:numId w:val="83"/>
        </w:numPr>
      </w:pPr>
      <w:r w:rsidRPr="00CF074B">
        <w:t>The reserve or zone should be managed primarily for scientific research or environmental monitoring based on the following principles.</w:t>
      </w:r>
    </w:p>
    <w:p w14:paraId="6E20181A" w14:textId="77777777" w:rsidR="00961D06" w:rsidRPr="00CF074B" w:rsidRDefault="00961D06" w:rsidP="0004450B">
      <w:pPr>
        <w:pStyle w:val="ListParagraph"/>
        <w:widowControl w:val="0"/>
        <w:numPr>
          <w:ilvl w:val="1"/>
          <w:numId w:val="83"/>
        </w:numPr>
      </w:pPr>
      <w:r w:rsidRPr="00CF074B">
        <w:t>Habitats, ecosystems and native species should be conserved in as undisturbed a state as possible.</w:t>
      </w:r>
    </w:p>
    <w:p w14:paraId="60499002" w14:textId="77777777" w:rsidR="00961D06" w:rsidRPr="00CF074B" w:rsidRDefault="00961D06" w:rsidP="0004450B">
      <w:pPr>
        <w:pStyle w:val="ListParagraph"/>
        <w:widowControl w:val="0"/>
        <w:numPr>
          <w:ilvl w:val="1"/>
          <w:numId w:val="83"/>
        </w:numPr>
      </w:pPr>
      <w:r w:rsidRPr="00CF074B">
        <w:t>Genetic resources should be maintained in a dynamic and evolutionary state.</w:t>
      </w:r>
    </w:p>
    <w:p w14:paraId="01269298" w14:textId="77777777" w:rsidR="00961D06" w:rsidRPr="00CF074B" w:rsidRDefault="00961D06" w:rsidP="0004450B">
      <w:pPr>
        <w:pStyle w:val="ListParagraph"/>
        <w:widowControl w:val="0"/>
        <w:numPr>
          <w:ilvl w:val="1"/>
          <w:numId w:val="83"/>
        </w:numPr>
      </w:pPr>
      <w:r w:rsidRPr="00CF074B">
        <w:t>Established ecological processes should be maintained.</w:t>
      </w:r>
    </w:p>
    <w:p w14:paraId="3FD279FB" w14:textId="77777777" w:rsidR="00961D06" w:rsidRPr="00CF074B" w:rsidRDefault="00961D06" w:rsidP="0004450B">
      <w:pPr>
        <w:pStyle w:val="ListParagraph"/>
        <w:widowControl w:val="0"/>
        <w:numPr>
          <w:ilvl w:val="1"/>
          <w:numId w:val="83"/>
        </w:numPr>
      </w:pPr>
      <w:r w:rsidRPr="00CF074B">
        <w:t>Structural landscape features or rock exposures should be safeguarded.</w:t>
      </w:r>
    </w:p>
    <w:p w14:paraId="089E64D6" w14:textId="77777777" w:rsidR="00961D06" w:rsidRPr="00CF074B" w:rsidRDefault="00961D06" w:rsidP="0004450B">
      <w:pPr>
        <w:pStyle w:val="ListParagraph"/>
        <w:widowControl w:val="0"/>
        <w:numPr>
          <w:ilvl w:val="1"/>
          <w:numId w:val="83"/>
        </w:numPr>
      </w:pPr>
      <w:r w:rsidRPr="00CF074B">
        <w:t>Examples of the natural environment should be secured for scientific studies, environmental monitoring and education, including baseline areas from which all avoidable access is excluded.</w:t>
      </w:r>
    </w:p>
    <w:p w14:paraId="3F8F0BBB" w14:textId="77777777" w:rsidR="00961D06" w:rsidRPr="00CF074B" w:rsidRDefault="00961D06" w:rsidP="0004450B">
      <w:pPr>
        <w:pStyle w:val="ListParagraph"/>
        <w:widowControl w:val="0"/>
        <w:numPr>
          <w:ilvl w:val="1"/>
          <w:numId w:val="83"/>
        </w:numPr>
      </w:pPr>
      <w:r w:rsidRPr="00CF074B">
        <w:t>Disturbance should be minimised by careful planning and execution of research and other approved activities.</w:t>
      </w:r>
    </w:p>
    <w:p w14:paraId="6DC1E24B" w14:textId="77777777" w:rsidR="00961D06" w:rsidRPr="00CF074B" w:rsidRDefault="00961D06" w:rsidP="0004450B">
      <w:pPr>
        <w:pStyle w:val="ListParagraph"/>
        <w:widowControl w:val="0"/>
        <w:numPr>
          <w:ilvl w:val="1"/>
          <w:numId w:val="83"/>
        </w:numPr>
      </w:pPr>
      <w:r w:rsidRPr="00CF074B">
        <w:t>Public access should be limited to the extent it is consistent with these principles.</w:t>
      </w:r>
    </w:p>
    <w:p w14:paraId="42133D86" w14:textId="30D04FDB" w:rsidR="00961D06" w:rsidRPr="00CF074B" w:rsidRDefault="00961D06" w:rsidP="00CC1DBB">
      <w:pPr>
        <w:pStyle w:val="IUCNprinciples"/>
        <w:widowControl w:val="0"/>
        <w:numPr>
          <w:ilvl w:val="0"/>
          <w:numId w:val="18"/>
        </w:numPr>
        <w:rPr>
          <w:b/>
        </w:rPr>
      </w:pPr>
      <w:r w:rsidRPr="00CF074B">
        <w:rPr>
          <w:b/>
        </w:rPr>
        <w:t xml:space="preserve">National </w:t>
      </w:r>
      <w:r w:rsidR="0027505D">
        <w:rPr>
          <w:b/>
        </w:rPr>
        <w:t>p</w:t>
      </w:r>
      <w:r w:rsidRPr="00CF074B">
        <w:rPr>
          <w:b/>
        </w:rPr>
        <w:t>ark (</w:t>
      </w:r>
      <w:r w:rsidR="001A79D7">
        <w:rPr>
          <w:b/>
        </w:rPr>
        <w:t xml:space="preserve">IUCN </w:t>
      </w:r>
      <w:r w:rsidR="0027505D">
        <w:rPr>
          <w:b/>
        </w:rPr>
        <w:t>category</w:t>
      </w:r>
      <w:r w:rsidRPr="00CF074B">
        <w:rPr>
          <w:b/>
        </w:rPr>
        <w:t xml:space="preserve"> II)</w:t>
      </w:r>
    </w:p>
    <w:p w14:paraId="511FEBE4" w14:textId="77777777" w:rsidR="00961D06" w:rsidRPr="00CF074B" w:rsidRDefault="00961D06" w:rsidP="00CC1DBB">
      <w:pPr>
        <w:pStyle w:val="IUCNprinciples"/>
        <w:widowControl w:val="0"/>
        <w:numPr>
          <w:ilvl w:val="1"/>
          <w:numId w:val="16"/>
        </w:numPr>
      </w:pPr>
      <w:r w:rsidRPr="00CF074B">
        <w:t>The reserve or zone should be protected and managed to preserve its natural condition according to the following principles.</w:t>
      </w:r>
    </w:p>
    <w:p w14:paraId="7138DEDE" w14:textId="50A96397" w:rsidR="00961D06" w:rsidRPr="00CF074B" w:rsidRDefault="00961D06" w:rsidP="001C1EC8">
      <w:pPr>
        <w:pStyle w:val="IUCNprinciples"/>
        <w:widowControl w:val="0"/>
        <w:numPr>
          <w:ilvl w:val="1"/>
          <w:numId w:val="16"/>
        </w:numPr>
      </w:pPr>
      <w:r w:rsidRPr="00CF074B">
        <w:t>Natural and scenic areas of national and international significance should be protected for spiritual, scientific, educational, and recreational or tourist purposes.</w:t>
      </w:r>
    </w:p>
    <w:p w14:paraId="2DCACC95" w14:textId="77777777" w:rsidR="00961D06" w:rsidRPr="00CF074B" w:rsidRDefault="00961D06" w:rsidP="00236F94">
      <w:pPr>
        <w:pStyle w:val="IUCNprinciples"/>
        <w:widowControl w:val="0"/>
        <w:numPr>
          <w:ilvl w:val="1"/>
          <w:numId w:val="16"/>
        </w:numPr>
      </w:pPr>
      <w:r w:rsidRPr="00CF074B">
        <w:t>Representative examples of physiographic regions, biotic communities, genetic resources and native species should be perpetuated in as natural a state as possible to provide ecological stability and diversity.</w:t>
      </w:r>
    </w:p>
    <w:p w14:paraId="58173330" w14:textId="77777777" w:rsidR="00961D06" w:rsidRPr="00CF074B" w:rsidRDefault="00961D06" w:rsidP="00236F94">
      <w:pPr>
        <w:pStyle w:val="IUCNprinciples"/>
        <w:widowControl w:val="0"/>
        <w:numPr>
          <w:ilvl w:val="1"/>
          <w:numId w:val="16"/>
        </w:numPr>
      </w:pPr>
      <w:r w:rsidRPr="00CF074B">
        <w:t>Visitor use should be managed for inspirational, educational, cultural and recreational purposes at a level that will maintain the reserve or zone in a natural or near-natural state.</w:t>
      </w:r>
    </w:p>
    <w:p w14:paraId="0D13A816" w14:textId="77777777" w:rsidR="00961D06" w:rsidRPr="00CF074B" w:rsidRDefault="00961D06" w:rsidP="00236F94">
      <w:pPr>
        <w:pStyle w:val="IUCNprinciples"/>
        <w:widowControl w:val="0"/>
        <w:numPr>
          <w:ilvl w:val="1"/>
          <w:numId w:val="16"/>
        </w:numPr>
      </w:pPr>
      <w:r w:rsidRPr="00CF074B">
        <w:t>Management should seek to ensure that exploitation or occupation inconsistent with these principles does not occur.</w:t>
      </w:r>
    </w:p>
    <w:p w14:paraId="4623F9D5" w14:textId="77777777" w:rsidR="00961D06" w:rsidRPr="00CF074B" w:rsidRDefault="00961D06" w:rsidP="00236F94">
      <w:pPr>
        <w:pStyle w:val="IUCNprinciples"/>
        <w:widowControl w:val="0"/>
        <w:numPr>
          <w:ilvl w:val="1"/>
          <w:numId w:val="16"/>
        </w:numPr>
      </w:pPr>
      <w:r w:rsidRPr="00CF074B">
        <w:t>Respect should be maintained for the ecological, geomorphologic, sacred and aesthetic attributes for which the reserve or zone was assigned to this category.</w:t>
      </w:r>
    </w:p>
    <w:p w14:paraId="6D342FCD" w14:textId="14038C26" w:rsidR="00961D06" w:rsidRPr="00CF074B" w:rsidRDefault="00961D06" w:rsidP="00236F94">
      <w:pPr>
        <w:pStyle w:val="IUCNprinciples"/>
        <w:widowControl w:val="0"/>
        <w:numPr>
          <w:ilvl w:val="1"/>
          <w:numId w:val="16"/>
        </w:numPr>
      </w:pPr>
      <w:r w:rsidRPr="00CF074B">
        <w:t xml:space="preserve">The needs of </w:t>
      </w:r>
      <w:r w:rsidR="0027505D">
        <w:t>Indigenous</w:t>
      </w:r>
      <w:r w:rsidRPr="00CF074B">
        <w:t xml:space="preserve"> people should be taken into account, including subsistence resource use, to the extent that they do not conflict with these principles.</w:t>
      </w:r>
    </w:p>
    <w:p w14:paraId="061AB9FF" w14:textId="77777777" w:rsidR="00961D06" w:rsidRPr="00CF074B" w:rsidRDefault="00961D06" w:rsidP="00236F94">
      <w:pPr>
        <w:pStyle w:val="IUCNprinciples"/>
        <w:widowControl w:val="0"/>
        <w:numPr>
          <w:ilvl w:val="1"/>
          <w:numId w:val="16"/>
        </w:numPr>
      </w:pPr>
      <w:r w:rsidRPr="00CF074B">
        <w:t>The aspirations of traditional owners of land within the reserve or zone, their continuing land management practices, the protection and maintenance of cultural heritage and the benefit the traditional owners derive from enterprises, established in the reserve or zone, consistent with these principles should be recognised and taken into account.</w:t>
      </w:r>
    </w:p>
    <w:p w14:paraId="4A5E1C1D" w14:textId="331EC7C7" w:rsidR="00961D06" w:rsidRPr="00CF074B" w:rsidRDefault="00961D06" w:rsidP="00CC1DBB">
      <w:pPr>
        <w:pStyle w:val="ListParagraph"/>
        <w:widowControl w:val="0"/>
        <w:numPr>
          <w:ilvl w:val="0"/>
          <w:numId w:val="19"/>
        </w:numPr>
        <w:rPr>
          <w:b/>
        </w:rPr>
      </w:pPr>
      <w:r w:rsidRPr="00CF074B">
        <w:rPr>
          <w:b/>
        </w:rPr>
        <w:t>Habitat/</w:t>
      </w:r>
      <w:r w:rsidR="0027505D">
        <w:rPr>
          <w:b/>
        </w:rPr>
        <w:t>s</w:t>
      </w:r>
      <w:r w:rsidRPr="00CF074B">
        <w:rPr>
          <w:b/>
        </w:rPr>
        <w:t xml:space="preserve">pecies </w:t>
      </w:r>
      <w:r w:rsidR="0027505D">
        <w:rPr>
          <w:b/>
        </w:rPr>
        <w:t>m</w:t>
      </w:r>
      <w:r w:rsidRPr="00CF074B">
        <w:rPr>
          <w:b/>
        </w:rPr>
        <w:t xml:space="preserve">anagement </w:t>
      </w:r>
      <w:r w:rsidR="0027505D">
        <w:rPr>
          <w:b/>
        </w:rPr>
        <w:t>a</w:t>
      </w:r>
      <w:r w:rsidRPr="00CF074B">
        <w:rPr>
          <w:b/>
        </w:rPr>
        <w:t>rea (</w:t>
      </w:r>
      <w:r w:rsidR="001A79D7">
        <w:rPr>
          <w:b/>
        </w:rPr>
        <w:t xml:space="preserve">IUCN </w:t>
      </w:r>
      <w:r w:rsidR="0027505D">
        <w:rPr>
          <w:b/>
        </w:rPr>
        <w:t>category</w:t>
      </w:r>
      <w:r w:rsidRPr="00CF074B">
        <w:rPr>
          <w:b/>
        </w:rPr>
        <w:t xml:space="preserve"> IV)</w:t>
      </w:r>
    </w:p>
    <w:p w14:paraId="17697262" w14:textId="77777777" w:rsidR="00961D06" w:rsidRPr="00CF074B" w:rsidRDefault="00961D06" w:rsidP="00CC1DBB">
      <w:pPr>
        <w:pStyle w:val="IUCNprinciples"/>
        <w:widowControl w:val="0"/>
        <w:numPr>
          <w:ilvl w:val="1"/>
          <w:numId w:val="20"/>
        </w:numPr>
      </w:pPr>
      <w:r w:rsidRPr="00CF074B">
        <w:t>The reserve or zone should be managed primarily, including (if necessary) through active intervention, to ensure the maintenance of habitats or to meet the requirements of collections or specific species based on the following principles.</w:t>
      </w:r>
    </w:p>
    <w:p w14:paraId="4355D804" w14:textId="77777777" w:rsidR="00961D06" w:rsidRPr="00CF074B" w:rsidRDefault="00961D06" w:rsidP="00342C61">
      <w:pPr>
        <w:pStyle w:val="IUCNprinciples"/>
        <w:widowControl w:val="0"/>
        <w:numPr>
          <w:ilvl w:val="1"/>
          <w:numId w:val="16"/>
        </w:numPr>
      </w:pPr>
      <w:r w:rsidRPr="00CF074B">
        <w:t>Habitat conditions necessary to protect significant species, groups or collections of species, biotic communities or physical features of the environment should be secured and maintained, if necessary through specific human manipulation.</w:t>
      </w:r>
    </w:p>
    <w:p w14:paraId="4F4CF70E" w14:textId="77777777" w:rsidR="00961D06" w:rsidRPr="00CF074B" w:rsidRDefault="00961D06" w:rsidP="00342C61">
      <w:pPr>
        <w:pStyle w:val="IUCNprinciples"/>
        <w:widowControl w:val="0"/>
        <w:numPr>
          <w:ilvl w:val="1"/>
          <w:numId w:val="16"/>
        </w:numPr>
      </w:pPr>
      <w:r w:rsidRPr="00CF074B">
        <w:t>Scientific research and environmental monitoring that contribute to reserve management should be facilitated as primary activities associated with sustainable resource management.</w:t>
      </w:r>
    </w:p>
    <w:p w14:paraId="56AEB99D" w14:textId="77777777" w:rsidR="00961D06" w:rsidRPr="00CF074B" w:rsidRDefault="00961D06" w:rsidP="00342C61">
      <w:pPr>
        <w:pStyle w:val="IUCNprinciples"/>
        <w:widowControl w:val="0"/>
        <w:numPr>
          <w:ilvl w:val="1"/>
          <w:numId w:val="16"/>
        </w:numPr>
      </w:pPr>
      <w:r w:rsidRPr="00CF074B">
        <w:t>The reserve or zone may be developed for public education and appreciation of the characteristics of habitats, species or collections, and of the work of wildlife management.</w:t>
      </w:r>
    </w:p>
    <w:p w14:paraId="08139A99" w14:textId="77777777" w:rsidR="00961D06" w:rsidRPr="00CF074B" w:rsidRDefault="00961D06" w:rsidP="00342C61">
      <w:pPr>
        <w:pStyle w:val="IUCNprinciples"/>
        <w:widowControl w:val="0"/>
        <w:numPr>
          <w:ilvl w:val="1"/>
          <w:numId w:val="16"/>
        </w:numPr>
      </w:pPr>
      <w:r w:rsidRPr="00CF074B">
        <w:t>Management should seek to ensure that exploitation or occupation inconsistent with these principles does not occur. People with rights or interests in the reserve or zone should be entitled to benefits derived from activities in the reserve or zone that are consistent with these principles.</w:t>
      </w:r>
    </w:p>
    <w:p w14:paraId="731E9BE6" w14:textId="77777777" w:rsidR="00961D06" w:rsidRPr="00CF074B" w:rsidRDefault="00961D06" w:rsidP="00342C61">
      <w:pPr>
        <w:pStyle w:val="IUCNprinciples"/>
        <w:widowControl w:val="0"/>
        <w:numPr>
          <w:ilvl w:val="1"/>
          <w:numId w:val="16"/>
        </w:numPr>
      </w:pPr>
      <w:r w:rsidRPr="00CF074B">
        <w:t>If the reserve or zone is proclaimed for the purpose of a botanic garden, it should also be managed for the increase of knowledge, appreciation and enjoyment of Australia’s plant heritage by establishing, as an integrated resource, a collection of living and herbarium specimens of Australian and related plants for study, interpretation, conservation and display.</w:t>
      </w:r>
    </w:p>
    <w:p w14:paraId="784FA8DC" w14:textId="672CEEFE" w:rsidR="00961D06" w:rsidRPr="00CF074B" w:rsidRDefault="00961D06" w:rsidP="00CC1DBB">
      <w:pPr>
        <w:pStyle w:val="ListParagraph"/>
        <w:widowControl w:val="0"/>
        <w:numPr>
          <w:ilvl w:val="0"/>
          <w:numId w:val="21"/>
        </w:numPr>
        <w:rPr>
          <w:b/>
        </w:rPr>
      </w:pPr>
      <w:r w:rsidRPr="00CF074B">
        <w:rPr>
          <w:b/>
        </w:rPr>
        <w:t xml:space="preserve">Managed </w:t>
      </w:r>
      <w:r w:rsidR="0027505D">
        <w:rPr>
          <w:b/>
        </w:rPr>
        <w:t>r</w:t>
      </w:r>
      <w:r w:rsidRPr="00CF074B">
        <w:rPr>
          <w:b/>
        </w:rPr>
        <w:t xml:space="preserve">esource </w:t>
      </w:r>
      <w:r w:rsidR="0027505D">
        <w:rPr>
          <w:b/>
        </w:rPr>
        <w:t>p</w:t>
      </w:r>
      <w:r w:rsidRPr="00CF074B">
        <w:rPr>
          <w:b/>
        </w:rPr>
        <w:t xml:space="preserve">rotected </w:t>
      </w:r>
      <w:r w:rsidR="0027505D">
        <w:rPr>
          <w:b/>
        </w:rPr>
        <w:t>a</w:t>
      </w:r>
      <w:r w:rsidRPr="00CF074B">
        <w:rPr>
          <w:b/>
        </w:rPr>
        <w:t>rea (</w:t>
      </w:r>
      <w:r w:rsidR="001A79D7">
        <w:rPr>
          <w:b/>
        </w:rPr>
        <w:t xml:space="preserve">IUCN </w:t>
      </w:r>
      <w:r w:rsidR="0027505D">
        <w:rPr>
          <w:b/>
        </w:rPr>
        <w:t>category</w:t>
      </w:r>
      <w:r w:rsidRPr="00CF074B">
        <w:rPr>
          <w:b/>
        </w:rPr>
        <w:t xml:space="preserve"> VI)</w:t>
      </w:r>
    </w:p>
    <w:p w14:paraId="230DE5C0" w14:textId="77777777" w:rsidR="00961D06" w:rsidRPr="00CF074B" w:rsidRDefault="00961D06" w:rsidP="00CC1DBB">
      <w:pPr>
        <w:pStyle w:val="IUCNprinciples"/>
        <w:widowControl w:val="0"/>
        <w:numPr>
          <w:ilvl w:val="1"/>
          <w:numId w:val="22"/>
        </w:numPr>
      </w:pPr>
      <w:r w:rsidRPr="00CF074B">
        <w:t>The reserve or zone should be managed mainly for the sustainable use of natural ecosystems based on the following principles.</w:t>
      </w:r>
    </w:p>
    <w:p w14:paraId="6733CAE4" w14:textId="77777777" w:rsidR="00961D06" w:rsidRPr="00CF074B" w:rsidRDefault="00961D06" w:rsidP="00CC1DBB">
      <w:pPr>
        <w:pStyle w:val="IUCNprinciples"/>
        <w:widowControl w:val="0"/>
        <w:numPr>
          <w:ilvl w:val="1"/>
          <w:numId w:val="22"/>
        </w:numPr>
      </w:pPr>
      <w:r w:rsidRPr="00CF074B">
        <w:t>The biological diversity and other natural values of the reserve or zone should be protected and maintained in the long term.</w:t>
      </w:r>
    </w:p>
    <w:p w14:paraId="48FB8C5B" w14:textId="77777777" w:rsidR="00961D06" w:rsidRPr="00CF074B" w:rsidRDefault="00961D06" w:rsidP="00CC1DBB">
      <w:pPr>
        <w:pStyle w:val="IUCNprinciples"/>
        <w:widowControl w:val="0"/>
        <w:numPr>
          <w:ilvl w:val="1"/>
          <w:numId w:val="22"/>
        </w:numPr>
      </w:pPr>
      <w:r w:rsidRPr="00CF074B">
        <w:t>Management practices should be applied to ensure ecologically sustainable use of the reserve or zone.</w:t>
      </w:r>
    </w:p>
    <w:p w14:paraId="75445EBD" w14:textId="77777777" w:rsidR="00961D06" w:rsidRPr="00CF074B" w:rsidRDefault="00961D06" w:rsidP="00CC1DBB">
      <w:pPr>
        <w:pStyle w:val="IUCNprinciples"/>
        <w:widowControl w:val="0"/>
        <w:numPr>
          <w:ilvl w:val="1"/>
          <w:numId w:val="22"/>
        </w:numPr>
      </w:pPr>
      <w:r w:rsidRPr="00CF074B">
        <w:t>Management of the reserve or zone should contribute to regional and national development to the extent that this is consistent with these principles.</w:t>
      </w:r>
    </w:p>
    <w:p w14:paraId="5AF37723" w14:textId="3078AFB5" w:rsidR="00961D06" w:rsidRPr="00CF074B" w:rsidRDefault="00961D06" w:rsidP="00961D06">
      <w:pPr>
        <w:widowControl w:val="0"/>
        <w:rPr>
          <w:rFonts w:eastAsiaTheme="majorEastAsia" w:cstheme="majorBidi"/>
          <w:b/>
          <w:bCs/>
          <w:i/>
          <w:iCs/>
        </w:rPr>
      </w:pPr>
      <w:r w:rsidRPr="00CF074B">
        <w:rPr>
          <w:rFonts w:eastAsiaTheme="majorEastAsia" w:cstheme="majorBidi"/>
          <w:b/>
          <w:bCs/>
          <w:i/>
          <w:iCs/>
        </w:rPr>
        <w:t>Management plans</w:t>
      </w:r>
    </w:p>
    <w:p w14:paraId="492E6AEE" w14:textId="77777777" w:rsidR="00961D06" w:rsidRPr="00CF074B" w:rsidRDefault="00961D06" w:rsidP="00961D06">
      <w:pPr>
        <w:widowControl w:val="0"/>
      </w:pPr>
      <w:r w:rsidRPr="00CF074B">
        <w:t xml:space="preserve">The EPBC Act requires the Director to prepare a management plan for a Commonwealth reserve. When prepared, a plan is given to the Minister administering the EPBC Act for approval. A management plan is a ‘legislative instrument’ for the purposes of the Legislative Instruments Act 2003 and must be registered under that Act. Following registration, the </w:t>
      </w:r>
      <w:r>
        <w:t>p</w:t>
      </w:r>
      <w:r w:rsidRPr="00CF074B">
        <w:t>lan is tabled in each House of the Commonwealth Parliament and may be disallowed by either House on a motion moved within 15 sitting days of the House after tabling.</w:t>
      </w:r>
    </w:p>
    <w:p w14:paraId="14C917E9" w14:textId="77777777" w:rsidR="00961D06" w:rsidRPr="00CF074B" w:rsidRDefault="00961D06" w:rsidP="00961D06">
      <w:pPr>
        <w:widowControl w:val="0"/>
      </w:pPr>
      <w:r w:rsidRPr="00CF074B">
        <w:t xml:space="preserve">A </w:t>
      </w:r>
      <w:r>
        <w:t>m</w:t>
      </w:r>
      <w:r w:rsidRPr="00CF074B">
        <w:t xml:space="preserve">anagement </w:t>
      </w:r>
      <w:r>
        <w:t>p</w:t>
      </w:r>
      <w:r w:rsidRPr="00CF074B">
        <w:t xml:space="preserve">lan for a Commonwealth reserve has effect for ten years, subject to being revoked or amended earlier by another </w:t>
      </w:r>
      <w:r>
        <w:t>m</w:t>
      </w:r>
      <w:r w:rsidRPr="00CF074B">
        <w:t xml:space="preserve">anagement </w:t>
      </w:r>
      <w:r>
        <w:t>p</w:t>
      </w:r>
      <w:r w:rsidRPr="00CF074B">
        <w:t xml:space="preserve">lan for the reserve. The Director must give effect to a </w:t>
      </w:r>
      <w:r>
        <w:t>m</w:t>
      </w:r>
      <w:r w:rsidRPr="00CF074B">
        <w:t xml:space="preserve">anagement </w:t>
      </w:r>
      <w:r>
        <w:t>p</w:t>
      </w:r>
      <w:r w:rsidRPr="00CF074B">
        <w:t xml:space="preserve">lan in operation for a Commonwealth reserve. The Commonwealth and Commonwealth agencies must also not perform functions or exercise powers in relation to the reserve inconsistently with the </w:t>
      </w:r>
      <w:r>
        <w:t>p</w:t>
      </w:r>
      <w:r w:rsidRPr="00CF074B">
        <w:t>lan (s.362).</w:t>
      </w:r>
    </w:p>
    <w:p w14:paraId="01A70B42" w14:textId="77777777" w:rsidR="00961D06" w:rsidRPr="00CF074B" w:rsidRDefault="00961D06" w:rsidP="00961D06">
      <w:pPr>
        <w:widowControl w:val="0"/>
      </w:pPr>
      <w:r w:rsidRPr="00CF074B">
        <w:t>Under the EPBC Act (s.367) a management plan for a Commonwealth reserve must provide for the protection and conservation of the reserve.</w:t>
      </w:r>
    </w:p>
    <w:p w14:paraId="00678CA4" w14:textId="434A1061" w:rsidR="00961D06" w:rsidRPr="00CF074B" w:rsidRDefault="00961D06" w:rsidP="00961D06">
      <w:pPr>
        <w:widowControl w:val="0"/>
      </w:pPr>
      <w:r w:rsidRPr="00CF074B">
        <w:t xml:space="preserve">A management plan for a Commonwealth reserve may divide the reserve into zones and assign each zone to an IUCN category (whether or not a </w:t>
      </w:r>
      <w:r w:rsidR="0027505D">
        <w:t>p</w:t>
      </w:r>
      <w:r w:rsidRPr="00CF074B">
        <w:t>roclamation has assigned the reserve or each zone of the reserve to that IUCN category). The category to which a zone is assigned may differ from the category to which the reserve is assigned.</w:t>
      </w:r>
    </w:p>
    <w:p w14:paraId="1F8B22C2" w14:textId="5FA09F0B" w:rsidR="00961D06" w:rsidRPr="00CF074B" w:rsidRDefault="00961D06" w:rsidP="00961D06">
      <w:pPr>
        <w:widowControl w:val="0"/>
      </w:pPr>
      <w:r w:rsidRPr="00CF074B">
        <w:t>The provisions of a management plan for a Commonwealth reserve that relate to the reserve or a particular zone of the reserve must not be inconsistent with the Australian IUCN reserve management principles for the IUCN category to which the reserve or zone is assigned by the plan.</w:t>
      </w:r>
    </w:p>
    <w:p w14:paraId="37C12DC6" w14:textId="4ED99C05" w:rsidR="00961D06" w:rsidRPr="00CF074B" w:rsidRDefault="00961D06" w:rsidP="00961D06">
      <w:pPr>
        <w:widowControl w:val="0"/>
      </w:pPr>
      <w:r w:rsidRPr="00CF074B">
        <w:t>If the management plan for a Commonwealth reserve assigns the reserve to one IUCN category and assigns a zone of the reserve to a different IUCN category, disregard the IUCN category to which the reserve is assigned for the purposes of the application of subsection (3) in relation to the zone.</w:t>
      </w:r>
    </w:p>
    <w:p w14:paraId="0905E956" w14:textId="4C615A0D" w:rsidR="00961D06" w:rsidRPr="00CF074B" w:rsidRDefault="00961D06" w:rsidP="00961D06">
      <w:pPr>
        <w:widowControl w:val="0"/>
      </w:pPr>
      <w:r w:rsidRPr="00CF074B">
        <w:t>A single management plan may be the management plan for more than one Commonwealth reserve.</w:t>
      </w:r>
    </w:p>
    <w:p w14:paraId="42D54B01" w14:textId="50B7DD79" w:rsidR="00961D06" w:rsidRPr="00CF074B" w:rsidRDefault="00961D06" w:rsidP="00961D06">
      <w:pPr>
        <w:widowControl w:val="0"/>
      </w:pPr>
      <w:r w:rsidRPr="00CF074B">
        <w:t>A management plan for a Commonwealth reserve may include provisions relating to an area that is proposed to be included in the reserve, but they do not have effect until the area is included in the reserve.</w:t>
      </w:r>
    </w:p>
    <w:p w14:paraId="0BAB3923" w14:textId="2F1C208E" w:rsidR="00961D06" w:rsidRPr="00CF074B" w:rsidRDefault="00961D06" w:rsidP="00961D06">
      <w:pPr>
        <w:widowControl w:val="0"/>
      </w:pPr>
      <w:r w:rsidRPr="00CF074B">
        <w:t>Under the EPBC Act (s.368), in preparing a management plan for a Commonwealth reserve, the Director must take account of:</w:t>
      </w:r>
    </w:p>
    <w:p w14:paraId="42BBAA0A" w14:textId="7EA78EA8" w:rsidR="00961D06" w:rsidRPr="00CF074B" w:rsidRDefault="00961D06" w:rsidP="0071157C">
      <w:pPr>
        <w:widowControl w:val="0"/>
        <w:ind w:left="284"/>
      </w:pPr>
      <w:r w:rsidRPr="00CF074B">
        <w:t xml:space="preserve">(a) any report considered by the Minister under </w:t>
      </w:r>
      <w:r w:rsidR="000B10E2">
        <w:t>Section</w:t>
      </w:r>
      <w:r w:rsidRPr="00CF074B">
        <w:t xml:space="preserve"> 351 before a </w:t>
      </w:r>
      <w:r w:rsidR="0027505D">
        <w:t>p</w:t>
      </w:r>
      <w:r w:rsidRPr="00CF074B">
        <w:t>roclamation declaring the reserve was made; and</w:t>
      </w:r>
    </w:p>
    <w:p w14:paraId="34770F8F" w14:textId="7EEC087D" w:rsidR="00961D06" w:rsidRPr="00CF074B" w:rsidRDefault="00961D06" w:rsidP="0071157C">
      <w:pPr>
        <w:widowControl w:val="0"/>
        <w:ind w:left="284"/>
      </w:pPr>
      <w:r w:rsidRPr="00CF074B">
        <w:t>(b) the regulation of the use of the reserve for the purpose for which it was declared; and</w:t>
      </w:r>
    </w:p>
    <w:p w14:paraId="569CB731" w14:textId="1566CC6E" w:rsidR="00961D06" w:rsidRPr="00CF074B" w:rsidRDefault="00961D06" w:rsidP="0071157C">
      <w:pPr>
        <w:widowControl w:val="0"/>
        <w:ind w:left="284"/>
      </w:pPr>
      <w:r w:rsidRPr="00CF074B">
        <w:t>(c) the interests of:</w:t>
      </w:r>
    </w:p>
    <w:p w14:paraId="552CAF43" w14:textId="327A7E66" w:rsidR="00961D06" w:rsidRPr="00CF074B" w:rsidRDefault="00961D06" w:rsidP="00C509EC">
      <w:pPr>
        <w:widowControl w:val="0"/>
        <w:ind w:left="708"/>
      </w:pPr>
      <w:r w:rsidRPr="00CF074B">
        <w:t>(i) any owner of any land or seabed in the reserve; and</w:t>
      </w:r>
    </w:p>
    <w:p w14:paraId="2E4C7CBA" w14:textId="67A87AD2" w:rsidR="00961D06" w:rsidRPr="00CF074B" w:rsidRDefault="00961D06" w:rsidP="00C509EC">
      <w:pPr>
        <w:widowControl w:val="0"/>
        <w:ind w:left="708"/>
      </w:pPr>
      <w:r w:rsidRPr="00CF074B">
        <w:t xml:space="preserve">(ii) the traditional owners of any </w:t>
      </w:r>
      <w:r w:rsidR="0027505D">
        <w:t>Indigenous</w:t>
      </w:r>
      <w:r w:rsidRPr="00CF074B">
        <w:t xml:space="preserve"> people’s land in the reserve; and</w:t>
      </w:r>
    </w:p>
    <w:p w14:paraId="4759A7D0" w14:textId="2FF2E0A2" w:rsidR="00961D06" w:rsidRPr="00CF074B" w:rsidRDefault="00961D06" w:rsidP="00C509EC">
      <w:pPr>
        <w:widowControl w:val="0"/>
        <w:ind w:left="708"/>
      </w:pPr>
      <w:r w:rsidRPr="00CF074B">
        <w:t xml:space="preserve">(iii) any other </w:t>
      </w:r>
      <w:r w:rsidR="0027505D">
        <w:t>Indigenous</w:t>
      </w:r>
      <w:r w:rsidRPr="00CF074B">
        <w:t xml:space="preserve"> persons interested in the reserve; and</w:t>
      </w:r>
    </w:p>
    <w:p w14:paraId="5587B1E6" w14:textId="551B8231" w:rsidR="00961D06" w:rsidRPr="00CF074B" w:rsidRDefault="00961D06" w:rsidP="00C509EC">
      <w:pPr>
        <w:widowControl w:val="0"/>
        <w:ind w:left="708"/>
      </w:pPr>
      <w:r w:rsidRPr="00CF074B">
        <w:t>(iv) any person who has a usage right relating to land, sea or seabed in the reserve that existed (or is derived from a usage right that existed) immediately before the reserve was declared; and</w:t>
      </w:r>
    </w:p>
    <w:p w14:paraId="51C0AE81" w14:textId="4607B36B" w:rsidR="00961D06" w:rsidRPr="00CF074B" w:rsidRDefault="00961D06" w:rsidP="0071157C">
      <w:pPr>
        <w:widowControl w:val="0"/>
        <w:ind w:left="284"/>
      </w:pPr>
      <w:r w:rsidRPr="00CF074B">
        <w:t>(d) the protection of the special features of the reserve, including objects and sites of biological, historical, palaeontological, archaeological, geological and geographical interest; and</w:t>
      </w:r>
    </w:p>
    <w:p w14:paraId="67F35E8E" w14:textId="6A0CAB2C" w:rsidR="00961D06" w:rsidRPr="00CF074B" w:rsidRDefault="00961D06" w:rsidP="0071157C">
      <w:pPr>
        <w:widowControl w:val="0"/>
        <w:ind w:left="284"/>
      </w:pPr>
      <w:r w:rsidRPr="00CF074B">
        <w:t>(e) the protection, conservation and management of biodiversity and heritage within the reserve; and</w:t>
      </w:r>
    </w:p>
    <w:p w14:paraId="7E7F69AA" w14:textId="78D01775" w:rsidR="00961D06" w:rsidRPr="00CF074B" w:rsidRDefault="00961D06" w:rsidP="0071157C">
      <w:pPr>
        <w:widowControl w:val="0"/>
        <w:ind w:left="284"/>
      </w:pPr>
      <w:r w:rsidRPr="00CF074B">
        <w:t>(f) the protection of the reserve against damage; and</w:t>
      </w:r>
    </w:p>
    <w:p w14:paraId="7905972A" w14:textId="71EAA5CB" w:rsidR="00961D06" w:rsidRPr="00CF074B" w:rsidRDefault="00961D06" w:rsidP="0071157C">
      <w:pPr>
        <w:widowControl w:val="0"/>
        <w:ind w:left="284"/>
        <w:rPr>
          <w:rFonts w:ascii="Times New Roman" w:hAnsi="Times New Roman" w:cs="Times New Roman"/>
          <w:color w:val="000000"/>
        </w:rPr>
      </w:pPr>
      <w:r w:rsidRPr="00CF074B">
        <w:t>(g) Australia’s obligations under agreements between Australia and one or more other countries relevant to the protection and conservation of biodiversity and heritage.</w:t>
      </w:r>
    </w:p>
    <w:p w14:paraId="66852290" w14:textId="77777777" w:rsidR="00961D06" w:rsidRPr="00CF074B" w:rsidRDefault="00961D06" w:rsidP="00961D06">
      <w:pPr>
        <w:widowControl w:val="0"/>
        <w:rPr>
          <w:rFonts w:eastAsiaTheme="majorEastAsia" w:cstheme="majorBidi"/>
          <w:b/>
          <w:bCs/>
          <w:i/>
          <w:iCs/>
        </w:rPr>
      </w:pPr>
      <w:r w:rsidRPr="00CF074B">
        <w:rPr>
          <w:rFonts w:eastAsiaTheme="majorEastAsia" w:cstheme="majorBidi"/>
          <w:b/>
          <w:bCs/>
          <w:i/>
          <w:iCs/>
        </w:rPr>
        <w:t>Control of actions in Commonwealth reserves</w:t>
      </w:r>
    </w:p>
    <w:p w14:paraId="1C8BD557" w14:textId="77777777" w:rsidR="00961D06" w:rsidRPr="00CF074B" w:rsidRDefault="00961D06" w:rsidP="00961D06">
      <w:pPr>
        <w:widowControl w:val="0"/>
      </w:pPr>
      <w:r w:rsidRPr="00CF074B">
        <w:t>The EPBC Act (ss.354 and 354A) prohibits certain actions being taken in Commonwealth reserves except in accordance with a management plan in operation for the reserve:</w:t>
      </w:r>
    </w:p>
    <w:p w14:paraId="3B843B14" w14:textId="77777777" w:rsidR="00961D06" w:rsidRPr="00CF074B" w:rsidRDefault="00961D06" w:rsidP="00CC1DBB">
      <w:pPr>
        <w:pStyle w:val="ListBullet"/>
        <w:widowControl w:val="0"/>
        <w:numPr>
          <w:ilvl w:val="0"/>
          <w:numId w:val="10"/>
        </w:numPr>
        <w:contextualSpacing w:val="0"/>
      </w:pPr>
      <w:r w:rsidRPr="00CF074B">
        <w:t>kill, injure, take trade, keep or move a member of a native species; or</w:t>
      </w:r>
    </w:p>
    <w:p w14:paraId="5ADB4B40" w14:textId="77777777" w:rsidR="00961D06" w:rsidRPr="00CF074B" w:rsidRDefault="00961D06" w:rsidP="00CC1DBB">
      <w:pPr>
        <w:pStyle w:val="ListBullet"/>
        <w:widowControl w:val="0"/>
        <w:numPr>
          <w:ilvl w:val="0"/>
          <w:numId w:val="10"/>
        </w:numPr>
        <w:contextualSpacing w:val="0"/>
      </w:pPr>
      <w:r w:rsidRPr="00CF074B">
        <w:t>damage heritage; or</w:t>
      </w:r>
    </w:p>
    <w:p w14:paraId="29E2C00D" w14:textId="77777777" w:rsidR="00961D06" w:rsidRPr="00CF074B" w:rsidRDefault="00961D06" w:rsidP="00CC1DBB">
      <w:pPr>
        <w:pStyle w:val="ListBullet"/>
        <w:widowControl w:val="0"/>
        <w:numPr>
          <w:ilvl w:val="0"/>
          <w:numId w:val="10"/>
        </w:numPr>
        <w:contextualSpacing w:val="0"/>
      </w:pPr>
      <w:r w:rsidRPr="00CF074B">
        <w:t>carry out an excavation; or</w:t>
      </w:r>
    </w:p>
    <w:p w14:paraId="7AEE787A" w14:textId="77777777" w:rsidR="00961D06" w:rsidRPr="00CF074B" w:rsidRDefault="00961D06" w:rsidP="00CC1DBB">
      <w:pPr>
        <w:pStyle w:val="ListBullet"/>
        <w:widowControl w:val="0"/>
        <w:numPr>
          <w:ilvl w:val="0"/>
          <w:numId w:val="10"/>
        </w:numPr>
        <w:contextualSpacing w:val="0"/>
      </w:pPr>
      <w:r w:rsidRPr="00CF074B">
        <w:t>erect a building or other structure; or</w:t>
      </w:r>
    </w:p>
    <w:p w14:paraId="2990E4A5" w14:textId="77777777" w:rsidR="00961D06" w:rsidRPr="00CF074B" w:rsidRDefault="00961D06" w:rsidP="00CC1DBB">
      <w:pPr>
        <w:pStyle w:val="ListBullet"/>
        <w:widowControl w:val="0"/>
        <w:numPr>
          <w:ilvl w:val="0"/>
          <w:numId w:val="10"/>
        </w:numPr>
        <w:contextualSpacing w:val="0"/>
      </w:pPr>
      <w:r w:rsidRPr="00CF074B">
        <w:t>carry out works; or</w:t>
      </w:r>
    </w:p>
    <w:p w14:paraId="36A05F64" w14:textId="77777777" w:rsidR="00961D06" w:rsidRPr="00CF074B" w:rsidRDefault="00961D06" w:rsidP="00CC1DBB">
      <w:pPr>
        <w:pStyle w:val="ListBullet"/>
        <w:widowControl w:val="0"/>
        <w:numPr>
          <w:ilvl w:val="0"/>
          <w:numId w:val="10"/>
        </w:numPr>
        <w:ind w:left="714" w:hanging="357"/>
        <w:contextualSpacing w:val="0"/>
      </w:pPr>
      <w:r w:rsidRPr="00CF074B">
        <w:t>take an action for commercial purposes.</w:t>
      </w:r>
    </w:p>
    <w:p w14:paraId="23B06E77" w14:textId="7C5283B2" w:rsidR="000A4B82" w:rsidRPr="00247654" w:rsidRDefault="00961D06" w:rsidP="000A4B82">
      <w:pPr>
        <w:pStyle w:val="ListBullet"/>
        <w:widowControl w:val="0"/>
        <w:rPr>
          <w:rFonts w:cs="Arial"/>
        </w:rPr>
      </w:pPr>
      <w:r w:rsidRPr="00CF074B">
        <w:t>Mining operations are also prohibited (ss.355 and 355A of the EPBC Act) except in acco</w:t>
      </w:r>
      <w:r>
        <w:t xml:space="preserve">rdance with a management plan. </w:t>
      </w:r>
      <w:r w:rsidR="000A4B82" w:rsidRPr="00247654">
        <w:rPr>
          <w:rFonts w:cs="Arial"/>
        </w:rPr>
        <w:t>Section 355(2) defines mining operations as follows:</w:t>
      </w:r>
    </w:p>
    <w:p w14:paraId="428A90B0" w14:textId="77777777" w:rsidR="000A4B82" w:rsidRDefault="000A4B82" w:rsidP="000A4B82">
      <w:pPr>
        <w:widowControl w:val="0"/>
        <w:ind w:left="652" w:hanging="227"/>
        <w:rPr>
          <w:rFonts w:cs="Arial"/>
        </w:rPr>
      </w:pPr>
      <w:r>
        <w:rPr>
          <w:rFonts w:cs="Arial"/>
        </w:rPr>
        <w:t xml:space="preserve">a) </w:t>
      </w:r>
      <w:r w:rsidRPr="00247654">
        <w:rPr>
          <w:rFonts w:cs="Arial"/>
        </w:rPr>
        <w:t>operations or activities connected with, or incidental to, the mining or recovery of minerals or the production of material from minerals, including:</w:t>
      </w:r>
    </w:p>
    <w:p w14:paraId="58DD9863" w14:textId="77777777" w:rsidR="000A4B82" w:rsidRDefault="000A4B82" w:rsidP="000A4B82">
      <w:pPr>
        <w:widowControl w:val="0"/>
        <w:ind w:left="709" w:hanging="1"/>
        <w:rPr>
          <w:rFonts w:cs="Arial"/>
        </w:rPr>
      </w:pPr>
      <w:r>
        <w:rPr>
          <w:rFonts w:cs="Arial"/>
        </w:rPr>
        <w:t xml:space="preserve">(i) </w:t>
      </w:r>
      <w:r w:rsidRPr="00247654">
        <w:rPr>
          <w:rFonts w:cs="Arial"/>
        </w:rPr>
        <w:t xml:space="preserve">prospecting and exploration for minerals; and  </w:t>
      </w:r>
    </w:p>
    <w:p w14:paraId="482BEFBF" w14:textId="77777777" w:rsidR="000A4B82" w:rsidRDefault="000A4B82" w:rsidP="000A4B82">
      <w:pPr>
        <w:widowControl w:val="0"/>
        <w:ind w:left="709" w:hanging="1"/>
        <w:rPr>
          <w:rFonts w:cs="Arial"/>
        </w:rPr>
      </w:pPr>
      <w:r>
        <w:rPr>
          <w:rFonts w:cs="Arial"/>
        </w:rPr>
        <w:t xml:space="preserve">(ii) </w:t>
      </w:r>
      <w:r w:rsidRPr="00247654">
        <w:rPr>
          <w:rFonts w:cs="Arial"/>
        </w:rPr>
        <w:t xml:space="preserve">milling, refining, treatment and processing of minerals; and  </w:t>
      </w:r>
    </w:p>
    <w:p w14:paraId="58994DCC" w14:textId="77777777" w:rsidR="000A4B82" w:rsidRPr="00247654" w:rsidRDefault="000A4B82" w:rsidP="000A4B82">
      <w:pPr>
        <w:widowControl w:val="0"/>
        <w:ind w:left="709" w:hanging="1"/>
        <w:rPr>
          <w:rFonts w:cs="Arial"/>
        </w:rPr>
      </w:pPr>
      <w:r>
        <w:rPr>
          <w:rFonts w:cs="Arial"/>
        </w:rPr>
        <w:t>(iii)</w:t>
      </w:r>
      <w:r w:rsidRPr="00247654">
        <w:rPr>
          <w:rFonts w:cs="Arial"/>
        </w:rPr>
        <w:t xml:space="preserve"> storage and disposal of minerals and materials produced from minerals;  </w:t>
      </w:r>
    </w:p>
    <w:p w14:paraId="0C4A7C08" w14:textId="6DF56F42" w:rsidR="000A4B82" w:rsidRDefault="000A4B82" w:rsidP="000A4B82">
      <w:pPr>
        <w:ind w:left="652" w:hanging="227"/>
        <w:rPr>
          <w:rFonts w:cs="Arial"/>
        </w:rPr>
      </w:pPr>
      <w:r>
        <w:rPr>
          <w:rFonts w:cs="Arial"/>
        </w:rPr>
        <w:t xml:space="preserve">b) </w:t>
      </w:r>
      <w:r w:rsidRPr="00247654">
        <w:rPr>
          <w:rFonts w:cs="Arial"/>
        </w:rPr>
        <w:t>the construction and use of towns, camps, dams, pipelines power lines or other structures for the purposes of operations or activitie</w:t>
      </w:r>
      <w:r w:rsidR="007F70A2">
        <w:rPr>
          <w:rFonts w:cs="Arial"/>
        </w:rPr>
        <w:t>s described in paragraph (a); and</w:t>
      </w:r>
      <w:r>
        <w:rPr>
          <w:rFonts w:cs="Arial"/>
        </w:rPr>
        <w:t xml:space="preserve">  </w:t>
      </w:r>
    </w:p>
    <w:p w14:paraId="2084E81E" w14:textId="7E069B1D" w:rsidR="00A215CD" w:rsidRDefault="000A4B82" w:rsidP="000A4B82">
      <w:pPr>
        <w:ind w:left="652" w:hanging="227"/>
        <w:rPr>
          <w:rFonts w:cs="Arial"/>
        </w:rPr>
      </w:pPr>
      <w:r>
        <w:rPr>
          <w:rFonts w:cs="Arial"/>
        </w:rPr>
        <w:t>c)</w:t>
      </w:r>
      <w:r w:rsidRPr="00247654">
        <w:rPr>
          <w:rFonts w:cs="Arial"/>
        </w:rPr>
        <w:t xml:space="preserve"> the performance of any other work for the purposes of operations or activities described in paragraph (a).</w:t>
      </w:r>
      <w:r w:rsidR="00A215CD">
        <w:rPr>
          <w:rFonts w:cs="Arial"/>
        </w:rPr>
        <w:br w:type="page"/>
      </w:r>
    </w:p>
    <w:p w14:paraId="417843D0" w14:textId="47979633" w:rsidR="00961D06" w:rsidRPr="00CF074B" w:rsidRDefault="000A4B82" w:rsidP="00961D06">
      <w:pPr>
        <w:pStyle w:val="ListBullet"/>
        <w:widowControl w:val="0"/>
        <w:contextualSpacing w:val="0"/>
      </w:pPr>
      <w:r w:rsidRPr="00CF074B">
        <w:t xml:space="preserve">Section 358 </w:t>
      </w:r>
      <w:r>
        <w:t xml:space="preserve">of the EPBC Act </w:t>
      </w:r>
      <w:r w:rsidR="00961D06" w:rsidRPr="00CF074B">
        <w:t>allows the Director to grant a lease or a licence relating to land or seabed in a Commonwealth reserve in accordance with a management plan.</w:t>
      </w:r>
    </w:p>
    <w:p w14:paraId="3DCE5D27" w14:textId="3D873A5D" w:rsidR="00961D06" w:rsidRPr="00CF074B" w:rsidRDefault="00961D06" w:rsidP="00961D06">
      <w:pPr>
        <w:pStyle w:val="ListBullet"/>
        <w:widowControl w:val="0"/>
        <w:contextualSpacing w:val="0"/>
      </w:pPr>
      <w:r w:rsidRPr="00CF074B">
        <w:t>The EPBC Regulations control, or allow the Director to control, a range of activities in Commonwealth reserves. The Director applies the Regulations subject to and in accordance with the EPBC Act and management plan. The Regulations do not apply to the Director or to wardens or rangers appointed under the EPBC Act. Activities that are prohibited or restricted by the EPBC Act may be carried on if they are authorised by a permit issued by the Director and/or they are carried on in accordance with a management plan or if another exception prescribed by r.12.06(1) of the Regulations applies.</w:t>
      </w:r>
    </w:p>
    <w:p w14:paraId="30D86BCC" w14:textId="77777777" w:rsidR="00961D06" w:rsidRPr="00CF074B" w:rsidRDefault="00961D06" w:rsidP="00961D06">
      <w:pPr>
        <w:pStyle w:val="ListBullet"/>
        <w:widowControl w:val="0"/>
        <w:contextualSpacing w:val="0"/>
      </w:pPr>
      <w:r w:rsidRPr="00CF074B">
        <w:t>Access to biological resources in Commonwealth areas is regulated under Part 8A of the EPBC Regulations. Access to biological resources is also covered by ss.354 and 354A of the EPBC Act if the resources are members of a native species and/or if access is for commercial purposes.</w:t>
      </w:r>
    </w:p>
    <w:p w14:paraId="79AC47A6" w14:textId="624A8469" w:rsidR="00961D06" w:rsidRPr="00CF074B" w:rsidRDefault="00961D06" w:rsidP="00961D06">
      <w:pPr>
        <w:widowControl w:val="0"/>
      </w:pPr>
      <w:r w:rsidRPr="00CF074B">
        <w:rPr>
          <w:rFonts w:eastAsiaTheme="majorEastAsia" w:cstheme="majorBidi"/>
          <w:b/>
          <w:bCs/>
          <w:i/>
          <w:iCs/>
        </w:rPr>
        <w:t xml:space="preserve">Environmental </w:t>
      </w:r>
      <w:r w:rsidR="0027505D">
        <w:rPr>
          <w:rFonts w:eastAsiaTheme="majorEastAsia" w:cstheme="majorBidi"/>
          <w:b/>
          <w:bCs/>
          <w:i/>
          <w:iCs/>
        </w:rPr>
        <w:t>a</w:t>
      </w:r>
      <w:r w:rsidRPr="00CF074B">
        <w:rPr>
          <w:rFonts w:eastAsiaTheme="majorEastAsia" w:cstheme="majorBidi"/>
          <w:b/>
          <w:bCs/>
          <w:i/>
          <w:iCs/>
        </w:rPr>
        <w:t xml:space="preserve">ssessment and </w:t>
      </w:r>
      <w:r w:rsidR="0027505D">
        <w:rPr>
          <w:rFonts w:eastAsiaTheme="majorEastAsia" w:cstheme="majorBidi"/>
          <w:b/>
          <w:bCs/>
          <w:i/>
          <w:iCs/>
        </w:rPr>
        <w:t>a</w:t>
      </w:r>
      <w:r w:rsidRPr="00CF074B">
        <w:rPr>
          <w:rFonts w:eastAsiaTheme="majorEastAsia" w:cstheme="majorBidi"/>
          <w:b/>
          <w:bCs/>
          <w:i/>
          <w:iCs/>
        </w:rPr>
        <w:t>pproval</w:t>
      </w:r>
    </w:p>
    <w:p w14:paraId="6145A3A3" w14:textId="77777777" w:rsidR="00961D06" w:rsidRPr="00CF074B" w:rsidRDefault="00961D06" w:rsidP="00961D06">
      <w:pPr>
        <w:widowControl w:val="0"/>
      </w:pPr>
      <w:r w:rsidRPr="00CF074B">
        <w:t>Actions that are likely to have a significant impact on matters of national environmental significance are subject to the referral, assessment and approval provisions of Chapters 2 to 4 of the EPBC Act (irrespective of where the action is taken).</w:t>
      </w:r>
    </w:p>
    <w:p w14:paraId="47A399A1" w14:textId="77777777" w:rsidR="00961D06" w:rsidRPr="00CF074B" w:rsidRDefault="00961D06" w:rsidP="00961D06">
      <w:pPr>
        <w:widowControl w:val="0"/>
      </w:pPr>
      <w:r w:rsidRPr="00CF074B">
        <w:t>At commencement of this plan, the matters of national environmental significance identified in the EPBC Act are:</w:t>
      </w:r>
    </w:p>
    <w:p w14:paraId="6A49812A" w14:textId="77777777" w:rsidR="00961D06" w:rsidRPr="00CF074B" w:rsidRDefault="00961D06" w:rsidP="00CC1DBB">
      <w:pPr>
        <w:pStyle w:val="ListParagraph"/>
        <w:widowControl w:val="0"/>
        <w:numPr>
          <w:ilvl w:val="0"/>
          <w:numId w:val="62"/>
        </w:numPr>
      </w:pPr>
      <w:r w:rsidRPr="00CF074B">
        <w:t>world heritage properties;</w:t>
      </w:r>
    </w:p>
    <w:p w14:paraId="20ED13A2" w14:textId="77777777" w:rsidR="00961D06" w:rsidRPr="00CF074B" w:rsidRDefault="00961D06" w:rsidP="00CC1DBB">
      <w:pPr>
        <w:pStyle w:val="ListParagraph"/>
        <w:widowControl w:val="0"/>
        <w:numPr>
          <w:ilvl w:val="0"/>
          <w:numId w:val="62"/>
        </w:numPr>
      </w:pPr>
      <w:r w:rsidRPr="00CF074B">
        <w:t>national heritage places;</w:t>
      </w:r>
    </w:p>
    <w:p w14:paraId="4216EC7E" w14:textId="77777777" w:rsidR="00961D06" w:rsidRPr="00CF074B" w:rsidRDefault="00961D06" w:rsidP="00CC1DBB">
      <w:pPr>
        <w:pStyle w:val="ListParagraph"/>
        <w:widowControl w:val="0"/>
        <w:numPr>
          <w:ilvl w:val="0"/>
          <w:numId w:val="62"/>
        </w:numPr>
      </w:pPr>
      <w:r w:rsidRPr="00CF074B">
        <w:t>wetlands of international importance (Ramsar wetlands);</w:t>
      </w:r>
    </w:p>
    <w:p w14:paraId="047B71EC" w14:textId="77777777" w:rsidR="00961D06" w:rsidRPr="00CF074B" w:rsidRDefault="00961D06" w:rsidP="00CC1DBB">
      <w:pPr>
        <w:pStyle w:val="ListParagraph"/>
        <w:widowControl w:val="0"/>
        <w:numPr>
          <w:ilvl w:val="0"/>
          <w:numId w:val="62"/>
        </w:numPr>
      </w:pPr>
      <w:r w:rsidRPr="00CF074B">
        <w:t>listed threatened species and communities;</w:t>
      </w:r>
    </w:p>
    <w:p w14:paraId="0ECE1D8A" w14:textId="77777777" w:rsidR="00961D06" w:rsidRPr="00CF074B" w:rsidRDefault="00961D06" w:rsidP="00CC1DBB">
      <w:pPr>
        <w:pStyle w:val="ListParagraph"/>
        <w:widowControl w:val="0"/>
        <w:numPr>
          <w:ilvl w:val="0"/>
          <w:numId w:val="62"/>
        </w:numPr>
      </w:pPr>
      <w:r w:rsidRPr="00CF074B">
        <w:t>listed migratory species;</w:t>
      </w:r>
    </w:p>
    <w:p w14:paraId="144FF075" w14:textId="77777777" w:rsidR="00961D06" w:rsidRPr="00CF074B" w:rsidRDefault="00961D06" w:rsidP="00CC1DBB">
      <w:pPr>
        <w:pStyle w:val="ListParagraph"/>
        <w:widowControl w:val="0"/>
        <w:numPr>
          <w:ilvl w:val="0"/>
          <w:numId w:val="62"/>
        </w:numPr>
      </w:pPr>
      <w:r w:rsidRPr="00CF074B">
        <w:t>protection of the environment from nuclear actions (including uranium mining);</w:t>
      </w:r>
    </w:p>
    <w:p w14:paraId="59C86A41" w14:textId="77777777" w:rsidR="00961D06" w:rsidRPr="00CF074B" w:rsidRDefault="00961D06" w:rsidP="00CC1DBB">
      <w:pPr>
        <w:pStyle w:val="ListParagraph"/>
        <w:widowControl w:val="0"/>
        <w:numPr>
          <w:ilvl w:val="0"/>
          <w:numId w:val="62"/>
        </w:numPr>
      </w:pPr>
      <w:r w:rsidRPr="00CF074B">
        <w:t>marine environment (Commonwealth marine areas);</w:t>
      </w:r>
    </w:p>
    <w:p w14:paraId="78A130D4" w14:textId="6884965D" w:rsidR="00961D06" w:rsidRPr="00CF074B" w:rsidRDefault="00961D06" w:rsidP="00CC1DBB">
      <w:pPr>
        <w:pStyle w:val="ListParagraph"/>
        <w:widowControl w:val="0"/>
        <w:numPr>
          <w:ilvl w:val="0"/>
          <w:numId w:val="62"/>
        </w:numPr>
      </w:pPr>
      <w:r w:rsidRPr="00CF074B">
        <w:t>the Great Barrier Reef Marine Park; and</w:t>
      </w:r>
    </w:p>
    <w:p w14:paraId="5ADB2076" w14:textId="77777777" w:rsidR="00961D06" w:rsidRPr="00CF074B" w:rsidRDefault="00961D06" w:rsidP="00CC1DBB">
      <w:pPr>
        <w:pStyle w:val="ListParagraph"/>
        <w:widowControl w:val="0"/>
        <w:numPr>
          <w:ilvl w:val="0"/>
          <w:numId w:val="62"/>
        </w:numPr>
      </w:pPr>
      <w:r w:rsidRPr="00CF074B">
        <w:t>protection of water resources from coal seam gas development and large coal mining development.</w:t>
      </w:r>
    </w:p>
    <w:p w14:paraId="23793AFE" w14:textId="77777777" w:rsidR="00961D06" w:rsidRPr="00CF074B" w:rsidRDefault="00961D06" w:rsidP="00961D06">
      <w:pPr>
        <w:widowControl w:val="0"/>
      </w:pPr>
      <w:r w:rsidRPr="00CF074B">
        <w:t>The referral, assessment and approval provisions also apply to actions on Commonwealth land that are likely to have a significant impact on the environment and to actions taken outside Commonwealth land that are likely to have a significant impact on the environment on Commonwealth land.</w:t>
      </w:r>
    </w:p>
    <w:p w14:paraId="7CD8D9DE" w14:textId="77777777" w:rsidR="00961D06" w:rsidRPr="00CF074B" w:rsidRDefault="00961D06" w:rsidP="00961D06">
      <w:pPr>
        <w:widowControl w:val="0"/>
      </w:pPr>
      <w:r w:rsidRPr="00CF074B">
        <w:t>Responsibility for compliance with the assessment and approvals provisions of the EPBC Act lies with persons taking relevant ‘controlled’ actions. A person proposing to take an action that the person thinks may be or is a controlled action should refer the proposal to the Minister. The Minister will decide whether or not the action is a controlled action. The Director of National Parks may also refer proposed actions to the Minister.</w:t>
      </w:r>
    </w:p>
    <w:p w14:paraId="262B1150" w14:textId="426B0897" w:rsidR="00961D06" w:rsidRPr="00CF074B" w:rsidRDefault="00961D06" w:rsidP="00961D06">
      <w:pPr>
        <w:widowControl w:val="0"/>
        <w:rPr>
          <w:rFonts w:eastAsiaTheme="majorEastAsia" w:cstheme="majorBidi"/>
          <w:b/>
          <w:bCs/>
          <w:i/>
          <w:iCs/>
        </w:rPr>
      </w:pPr>
      <w:r w:rsidRPr="00CF074B">
        <w:rPr>
          <w:rFonts w:eastAsiaTheme="majorEastAsia" w:cstheme="majorBidi"/>
          <w:b/>
          <w:bCs/>
          <w:i/>
          <w:iCs/>
        </w:rPr>
        <w:t>Wildlife protection</w:t>
      </w:r>
    </w:p>
    <w:p w14:paraId="5D43E0AF" w14:textId="77777777" w:rsidR="00961D06" w:rsidRPr="00CF074B" w:rsidRDefault="00961D06" w:rsidP="00961D06">
      <w:pPr>
        <w:widowControl w:val="0"/>
      </w:pPr>
      <w:r w:rsidRPr="00CF074B">
        <w:t>Part 13 of the EPBC Act contains provisions that prohibit and regulate actions in relation to listed threatened species and ecological communities, listed migratory species, listed marine species and cetaceans (whale, dolphin and porpoise).</w:t>
      </w:r>
    </w:p>
    <w:p w14:paraId="100F8360" w14:textId="77777777" w:rsidR="00961D06" w:rsidRPr="00CF074B" w:rsidRDefault="00961D06" w:rsidP="00961D06">
      <w:pPr>
        <w:widowControl w:val="0"/>
      </w:pPr>
      <w:r w:rsidRPr="00CF074B">
        <w:t>Actions taken in accordance with a Commonwealth reserve in accordance with a management plan in relation to any native species listed under Part 13 of the EPBC Act are exempt from prohibitions in Part 13 of the Act.</w:t>
      </w:r>
    </w:p>
    <w:p w14:paraId="0E47E83E" w14:textId="77777777" w:rsidR="00A215CD" w:rsidRDefault="00A215CD" w:rsidP="00961D06">
      <w:pPr>
        <w:widowControl w:val="0"/>
        <w:rPr>
          <w:rFonts w:eastAsiaTheme="majorEastAsia" w:cstheme="majorBidi"/>
          <w:b/>
          <w:bCs/>
          <w:i/>
          <w:iCs/>
        </w:rPr>
      </w:pPr>
      <w:r>
        <w:rPr>
          <w:rFonts w:eastAsiaTheme="majorEastAsia" w:cstheme="majorBidi"/>
          <w:b/>
          <w:bCs/>
          <w:i/>
          <w:iCs/>
        </w:rPr>
        <w:br w:type="page"/>
      </w:r>
    </w:p>
    <w:p w14:paraId="3E2FBFA2" w14:textId="7AE069CD" w:rsidR="00961D06" w:rsidRPr="00CF074B" w:rsidRDefault="00961D06" w:rsidP="00961D06">
      <w:pPr>
        <w:widowControl w:val="0"/>
        <w:rPr>
          <w:rFonts w:eastAsiaTheme="majorEastAsia" w:cstheme="majorBidi"/>
          <w:b/>
          <w:bCs/>
          <w:i/>
          <w:iCs/>
        </w:rPr>
      </w:pPr>
      <w:r w:rsidRPr="00CF074B">
        <w:rPr>
          <w:rFonts w:eastAsiaTheme="majorEastAsia" w:cstheme="majorBidi"/>
          <w:b/>
          <w:bCs/>
          <w:i/>
          <w:iCs/>
        </w:rPr>
        <w:t>Heritage protection</w:t>
      </w:r>
    </w:p>
    <w:p w14:paraId="48D787D0" w14:textId="72E48FA8" w:rsidR="00961D06" w:rsidRPr="00CF074B" w:rsidRDefault="00961D06" w:rsidP="00961D06">
      <w:pPr>
        <w:widowControl w:val="0"/>
      </w:pPr>
      <w:r w:rsidRPr="00CF074B">
        <w:t xml:space="preserve">The EPBC Act </w:t>
      </w:r>
      <w:r w:rsidR="0027505D">
        <w:t>w</w:t>
      </w:r>
      <w:r w:rsidRPr="00CF074B">
        <w:t xml:space="preserve">orld </w:t>
      </w:r>
      <w:r w:rsidR="0027505D">
        <w:t>h</w:t>
      </w:r>
      <w:r w:rsidRPr="00CF074B">
        <w:t>eritage protection provisions (s.12</w:t>
      </w:r>
      <w:r w:rsidR="00914687">
        <w:t>–</w:t>
      </w:r>
      <w:r w:rsidRPr="00CF074B">
        <w:t>15A, ss.320</w:t>
      </w:r>
      <w:r w:rsidR="00914687">
        <w:t>–</w:t>
      </w:r>
      <w:r w:rsidRPr="00CF074B">
        <w:t>324) provide:</w:t>
      </w:r>
    </w:p>
    <w:p w14:paraId="0F8207DD" w14:textId="43A570D7" w:rsidR="00961D06" w:rsidRPr="00CF074B" w:rsidRDefault="00961D06" w:rsidP="00CC1DBB">
      <w:pPr>
        <w:pStyle w:val="ListParagraph"/>
        <w:widowControl w:val="0"/>
        <w:numPr>
          <w:ilvl w:val="0"/>
          <w:numId w:val="26"/>
        </w:numPr>
      </w:pPr>
      <w:r w:rsidRPr="00CF074B">
        <w:t xml:space="preserve">that the primary purpose of management of natural heritage and cultural heritage of a declared </w:t>
      </w:r>
      <w:r w:rsidR="0027505D">
        <w:t>w</w:t>
      </w:r>
      <w:r w:rsidRPr="00CF074B">
        <w:t xml:space="preserve">orld </w:t>
      </w:r>
      <w:r w:rsidR="0027505D">
        <w:t>h</w:t>
      </w:r>
      <w:r w:rsidRPr="00CF074B">
        <w:t xml:space="preserve">eritage property must be, in accordance with Australia’s obligations under the World Heritage Convention, to identify, protect, conserve, present, transmit to future generations and, if appropriate, rehabilitate the </w:t>
      </w:r>
      <w:r w:rsidR="0027505D">
        <w:t>w</w:t>
      </w:r>
      <w:r w:rsidRPr="00CF074B">
        <w:t xml:space="preserve">orld </w:t>
      </w:r>
      <w:r w:rsidR="0027505D">
        <w:t>h</w:t>
      </w:r>
      <w:r w:rsidRPr="00CF074B">
        <w:t>eritage values of the property;</w:t>
      </w:r>
    </w:p>
    <w:p w14:paraId="0A745FD6" w14:textId="3181A1BD" w:rsidR="00961D06" w:rsidRPr="00CF074B" w:rsidRDefault="00961D06" w:rsidP="00CC1DBB">
      <w:pPr>
        <w:pStyle w:val="ListParagraph"/>
        <w:widowControl w:val="0"/>
        <w:numPr>
          <w:ilvl w:val="0"/>
          <w:numId w:val="26"/>
        </w:numPr>
      </w:pPr>
      <w:r w:rsidRPr="00CF074B">
        <w:t xml:space="preserve">that at least one management plan should be prepared for each declared </w:t>
      </w:r>
      <w:r w:rsidR="0027505D">
        <w:t>w</w:t>
      </w:r>
      <w:r w:rsidRPr="00CF074B">
        <w:t xml:space="preserve">orld </w:t>
      </w:r>
      <w:r w:rsidR="0027505D">
        <w:t>h</w:t>
      </w:r>
      <w:r w:rsidRPr="00CF074B">
        <w:t xml:space="preserve">eritage </w:t>
      </w:r>
      <w:r w:rsidR="0027505D">
        <w:t>p</w:t>
      </w:r>
      <w:r w:rsidRPr="00CF074B">
        <w:t>roperty;</w:t>
      </w:r>
    </w:p>
    <w:p w14:paraId="2D8D5136" w14:textId="57A6F04B" w:rsidR="00961D06" w:rsidRPr="00CF074B" w:rsidRDefault="00961D06" w:rsidP="00CC1DBB">
      <w:pPr>
        <w:pStyle w:val="ListParagraph"/>
        <w:widowControl w:val="0"/>
        <w:numPr>
          <w:ilvl w:val="0"/>
          <w:numId w:val="26"/>
        </w:numPr>
      </w:pPr>
      <w:r w:rsidRPr="00CF074B">
        <w:t xml:space="preserve">that the Commonwealth and each Commonwealth agency must take all reasonable steps to ensure it exercises its powers and performs its functions in relation to the property in a way that is not inconsistent with the World Heritage Convention, the Australian </w:t>
      </w:r>
      <w:r w:rsidR="0027505D">
        <w:t>w</w:t>
      </w:r>
      <w:r w:rsidRPr="00CF074B">
        <w:t xml:space="preserve">orld </w:t>
      </w:r>
      <w:r w:rsidR="0027505D">
        <w:t>h</w:t>
      </w:r>
      <w:r w:rsidRPr="00CF074B">
        <w:t>eritage management principles; and if the property is on the World Heritage List and a plan for managing the property has been prepared as described in s.321—that plan;</w:t>
      </w:r>
    </w:p>
    <w:p w14:paraId="21714E80" w14:textId="43B8564B" w:rsidR="00961D06" w:rsidRPr="00CF074B" w:rsidRDefault="00961D06" w:rsidP="00CC1DBB">
      <w:pPr>
        <w:pStyle w:val="ListParagraph"/>
        <w:widowControl w:val="0"/>
        <w:numPr>
          <w:ilvl w:val="0"/>
          <w:numId w:val="26"/>
        </w:numPr>
      </w:pPr>
      <w:r w:rsidRPr="00CF074B">
        <w:t xml:space="preserve">that an action should not be approved if it would be inconsistent with the protection, conservation, presentation or transmission to future generations of the </w:t>
      </w:r>
      <w:r w:rsidR="0027505D">
        <w:t>w</w:t>
      </w:r>
      <w:r w:rsidRPr="00CF074B">
        <w:t xml:space="preserve">orld </w:t>
      </w:r>
      <w:r w:rsidR="0027505D">
        <w:t>h</w:t>
      </w:r>
      <w:r w:rsidRPr="00CF074B">
        <w:t>eritage values of the property.</w:t>
      </w:r>
    </w:p>
    <w:p w14:paraId="12DD3BBA" w14:textId="124E3517" w:rsidR="00961D06" w:rsidRPr="00CF074B" w:rsidRDefault="00961D06" w:rsidP="00961D06">
      <w:pPr>
        <w:widowControl w:val="0"/>
      </w:pPr>
      <w:r w:rsidRPr="00CF074B">
        <w:t xml:space="preserve">The EPBC Act </w:t>
      </w:r>
      <w:r w:rsidR="0027505D">
        <w:t>n</w:t>
      </w:r>
      <w:r w:rsidRPr="00CF074B">
        <w:t xml:space="preserve">ational and Commonwealth </w:t>
      </w:r>
      <w:r w:rsidR="0027505D">
        <w:t>h</w:t>
      </w:r>
      <w:r w:rsidRPr="00CF074B">
        <w:t>eritage protection provisions (ss.324A to 324ZC and ss.341A to 341ZH) provide:</w:t>
      </w:r>
    </w:p>
    <w:p w14:paraId="4C48FD07" w14:textId="77777777" w:rsidR="00961D06" w:rsidRPr="00CF074B" w:rsidRDefault="00961D06" w:rsidP="00CC1DBB">
      <w:pPr>
        <w:pStyle w:val="ListParagraph"/>
        <w:widowControl w:val="0"/>
        <w:numPr>
          <w:ilvl w:val="0"/>
          <w:numId w:val="27"/>
        </w:numPr>
      </w:pPr>
      <w:r w:rsidRPr="00CF074B">
        <w:t>for the establishment and maintenance of a National Heritage List and a Commonwealth Heritage List, criteria and values for inclusion of places in either list and heritage management principles for places that are included in the two lists;</w:t>
      </w:r>
    </w:p>
    <w:p w14:paraId="271FC0B3" w14:textId="7BEF3539" w:rsidR="00961D06" w:rsidRPr="00CF074B" w:rsidRDefault="00961D06" w:rsidP="00CC1DBB">
      <w:pPr>
        <w:pStyle w:val="ListParagraph"/>
        <w:widowControl w:val="0"/>
        <w:numPr>
          <w:ilvl w:val="0"/>
          <w:numId w:val="27"/>
        </w:numPr>
      </w:pPr>
      <w:r w:rsidRPr="00CF074B">
        <w:t>that Commonwealth agencies must not take an action that is likely to have an adverse impact on the heritage values of a place included in either list unless there is no feasible and prudent alternative to taking the action and all measures that can reasonably be taken to mitigate the impact of the action on those values are taken and that Commonwealth agencies that own or control places must</w:t>
      </w:r>
      <w:r w:rsidR="00914687">
        <w:t>—</w:t>
      </w:r>
    </w:p>
    <w:p w14:paraId="08304DA0" w14:textId="15E69B50" w:rsidR="00961D06" w:rsidRPr="00CF074B" w:rsidRDefault="00961D06" w:rsidP="00CC1DBB">
      <w:pPr>
        <w:pStyle w:val="ListParagraph"/>
        <w:widowControl w:val="0"/>
        <w:numPr>
          <w:ilvl w:val="0"/>
          <w:numId w:val="13"/>
        </w:numPr>
      </w:pPr>
      <w:r w:rsidRPr="00CF074B">
        <w:t xml:space="preserve">prepare a written heritage strategy for managing those places to protect and conserve their Commonwealth </w:t>
      </w:r>
      <w:r w:rsidR="0027505D">
        <w:t>h</w:t>
      </w:r>
      <w:r w:rsidRPr="00CF074B">
        <w:t xml:space="preserve">eritage values. The strategy must address any matters required by the EPBC Regulations, and not be inconsistent with the Commonwealth </w:t>
      </w:r>
      <w:r w:rsidR="0027505D">
        <w:t>h</w:t>
      </w:r>
      <w:r w:rsidRPr="00CF074B">
        <w:t>eritage management principles, and</w:t>
      </w:r>
    </w:p>
    <w:p w14:paraId="401EA840" w14:textId="161779E8" w:rsidR="00961D06" w:rsidRPr="00CF074B" w:rsidRDefault="00961D06" w:rsidP="00CC1DBB">
      <w:pPr>
        <w:pStyle w:val="ListParagraph"/>
        <w:widowControl w:val="0"/>
        <w:numPr>
          <w:ilvl w:val="0"/>
          <w:numId w:val="13"/>
        </w:numPr>
      </w:pPr>
      <w:r w:rsidRPr="00CF074B">
        <w:t xml:space="preserve">identify Commonwealth </w:t>
      </w:r>
      <w:r w:rsidR="0027505D">
        <w:t>h</w:t>
      </w:r>
      <w:r w:rsidRPr="00CF074B">
        <w:t xml:space="preserve">eritage values for each place, and produce a register that sets out the Commonwealth </w:t>
      </w:r>
      <w:r w:rsidR="0027505D">
        <w:t>h</w:t>
      </w:r>
      <w:r w:rsidRPr="00CF074B">
        <w:t>eritage values (if any) for each place (and do so within the timeframe set out in the place’s heritage strategy).</w:t>
      </w:r>
    </w:p>
    <w:p w14:paraId="732970C5" w14:textId="7ED28613" w:rsidR="00961D06" w:rsidRPr="00CF074B" w:rsidRDefault="00961D06" w:rsidP="00961D06">
      <w:pPr>
        <w:widowControl w:val="0"/>
      </w:pPr>
      <w:r w:rsidRPr="00CF074B">
        <w:t xml:space="preserve">The prescriptions in this plan are consistent with the Commonwealth </w:t>
      </w:r>
      <w:r w:rsidR="0027505D">
        <w:t>h</w:t>
      </w:r>
      <w:r w:rsidRPr="00CF074B">
        <w:t xml:space="preserve">eritage and </w:t>
      </w:r>
      <w:r w:rsidR="0027505D">
        <w:t>n</w:t>
      </w:r>
      <w:r w:rsidRPr="00CF074B">
        <w:t xml:space="preserve">ational </w:t>
      </w:r>
      <w:r w:rsidR="0027505D">
        <w:t>h</w:t>
      </w:r>
      <w:r w:rsidRPr="00CF074B">
        <w:t>eritage management principles and other relevant obligations under the EPBC Act for protecting and conserving the heritage values for which the reserve has been listed on the National Heritage List.</w:t>
      </w:r>
    </w:p>
    <w:p w14:paraId="17D82763" w14:textId="77777777" w:rsidR="00961D06" w:rsidRPr="00CF074B" w:rsidRDefault="00961D06" w:rsidP="00961D06">
      <w:pPr>
        <w:widowControl w:val="0"/>
        <w:rPr>
          <w:i/>
        </w:rPr>
      </w:pPr>
      <w:r w:rsidRPr="00CF074B">
        <w:rPr>
          <w:rFonts w:eastAsiaTheme="majorEastAsia" w:cstheme="majorBidi"/>
          <w:b/>
          <w:bCs/>
          <w:i/>
          <w:iCs/>
        </w:rPr>
        <w:t>Wetlands of international importance</w:t>
      </w:r>
    </w:p>
    <w:p w14:paraId="5A6BB124" w14:textId="77777777" w:rsidR="00961D06" w:rsidRPr="00CF074B" w:rsidRDefault="00961D06" w:rsidP="00961D06">
      <w:pPr>
        <w:widowControl w:val="0"/>
      </w:pPr>
      <w:r w:rsidRPr="00CF074B">
        <w:t>The EPBC Act management of wetlands of international importance provisions (ss.325 to 336) provide:</w:t>
      </w:r>
    </w:p>
    <w:p w14:paraId="7077AA69" w14:textId="77777777" w:rsidR="00961D06" w:rsidRPr="00CF074B" w:rsidRDefault="00961D06" w:rsidP="00CC1DBB">
      <w:pPr>
        <w:pStyle w:val="ListParagraph"/>
        <w:widowControl w:val="0"/>
        <w:numPr>
          <w:ilvl w:val="0"/>
          <w:numId w:val="28"/>
        </w:numPr>
      </w:pPr>
      <w:r w:rsidRPr="00CF074B">
        <w:t xml:space="preserve">that the Commonwealth may designate a wetland for inclusion in the List of Wetlands of International Importance kept under the Ramsar Convention only after seeking the agreement of relevant </w:t>
      </w:r>
      <w:r>
        <w:t>s</w:t>
      </w:r>
      <w:r w:rsidRPr="00CF074B">
        <w:t xml:space="preserve">tates, self-governing </w:t>
      </w:r>
      <w:r>
        <w:t>t</w:t>
      </w:r>
      <w:r w:rsidRPr="00CF074B">
        <w:t>erritories and land holders;</w:t>
      </w:r>
    </w:p>
    <w:p w14:paraId="39D17368" w14:textId="06634230" w:rsidR="00961D06" w:rsidRPr="00CF074B" w:rsidRDefault="00961D06" w:rsidP="00CC1DBB">
      <w:pPr>
        <w:pStyle w:val="ListParagraph"/>
        <w:widowControl w:val="0"/>
        <w:numPr>
          <w:ilvl w:val="0"/>
          <w:numId w:val="28"/>
        </w:numPr>
      </w:pPr>
      <w:r w:rsidRPr="00CF074B">
        <w:t>that the Minister must make plans for managing wetlands listed under the Ramsar Convention that are entirely in Commonwealth areas</w:t>
      </w:r>
      <w:r w:rsidR="008B56D8">
        <w:t xml:space="preserve"> </w:t>
      </w:r>
      <w:r w:rsidR="008B56D8">
        <w:rPr>
          <w:rFonts w:cs="Arial"/>
        </w:rPr>
        <w:t>other than Commonwealth reserves</w:t>
      </w:r>
      <w:r w:rsidRPr="00CF074B">
        <w:t>. The Commonwealth and Commonwealth agencies must not contravene such plans;</w:t>
      </w:r>
    </w:p>
    <w:p w14:paraId="334540F6" w14:textId="1DED42B5" w:rsidR="00A215CD" w:rsidRDefault="00961D06" w:rsidP="00CC1DBB">
      <w:pPr>
        <w:pStyle w:val="ListParagraph"/>
        <w:widowControl w:val="0"/>
        <w:numPr>
          <w:ilvl w:val="0"/>
          <w:numId w:val="28"/>
        </w:numPr>
      </w:pPr>
      <w:r w:rsidRPr="00CF074B">
        <w:t xml:space="preserve">that the Commonwealth must try to prepare and implement management plans for other wetlands listed under the Ramsar Convention, in cooperation with the relevant </w:t>
      </w:r>
      <w:r>
        <w:t>s</w:t>
      </w:r>
      <w:r w:rsidRPr="00CF074B">
        <w:t xml:space="preserve">tates and self-governing </w:t>
      </w:r>
      <w:r>
        <w:t>t</w:t>
      </w:r>
      <w:r w:rsidRPr="00CF074B">
        <w:t>erritories;</w:t>
      </w:r>
      <w:r w:rsidR="00A215CD">
        <w:br w:type="page"/>
      </w:r>
    </w:p>
    <w:p w14:paraId="02D9F197" w14:textId="77777777" w:rsidR="00961D06" w:rsidRPr="00CF074B" w:rsidRDefault="00961D06" w:rsidP="00CC1DBB">
      <w:pPr>
        <w:pStyle w:val="ListParagraph"/>
        <w:widowControl w:val="0"/>
        <w:numPr>
          <w:ilvl w:val="0"/>
          <w:numId w:val="28"/>
        </w:numPr>
      </w:pPr>
      <w:r w:rsidRPr="00CF074B">
        <w:t xml:space="preserve">that the Commonwealth and Commonwealth agencies have duties relating to declared Ramsar wetlands in </w:t>
      </w:r>
      <w:r>
        <w:t>s</w:t>
      </w:r>
      <w:r w:rsidRPr="00CF074B">
        <w:t xml:space="preserve">tates and </w:t>
      </w:r>
      <w:r>
        <w:t>t</w:t>
      </w:r>
      <w:r w:rsidRPr="00CF074B">
        <w:t>erritories; and</w:t>
      </w:r>
    </w:p>
    <w:p w14:paraId="7E15E79F" w14:textId="77777777" w:rsidR="00961D06" w:rsidRPr="00CF074B" w:rsidRDefault="00961D06" w:rsidP="00CC1DBB">
      <w:pPr>
        <w:pStyle w:val="ListParagraph"/>
        <w:widowControl w:val="0"/>
        <w:numPr>
          <w:ilvl w:val="0"/>
          <w:numId w:val="28"/>
        </w:numPr>
      </w:pPr>
      <w:r w:rsidRPr="00CF074B">
        <w:t>that the Commonwealth can provide assistance for the protection or conservation of declared Ramsar wetlands.</w:t>
      </w:r>
    </w:p>
    <w:p w14:paraId="43D56F1F" w14:textId="23B6F4BF" w:rsidR="00961D06" w:rsidRPr="00CF074B" w:rsidRDefault="00961D06" w:rsidP="00961D06">
      <w:pPr>
        <w:widowControl w:val="0"/>
        <w:autoSpaceDE w:val="0"/>
        <w:autoSpaceDN w:val="0"/>
        <w:adjustRightInd w:val="0"/>
      </w:pPr>
      <w:r w:rsidRPr="00CF074B">
        <w:rPr>
          <w:rFonts w:cs="Arial"/>
        </w:rPr>
        <w:t>The prescriptions in this plan are consistent with the Australian Ramsar management principles prescribed in Schedule 6 of the EPBC Regulations and other relevant obligations under the EPBC Act for the management of wetlands included in the List of Wetlands of International Importance kept under the Ramsar Convention.</w:t>
      </w:r>
    </w:p>
    <w:p w14:paraId="72E40F81" w14:textId="486ACA08" w:rsidR="00961D06" w:rsidRPr="00CF074B" w:rsidRDefault="00961D06" w:rsidP="00961D06">
      <w:pPr>
        <w:widowControl w:val="0"/>
        <w:rPr>
          <w:rFonts w:eastAsiaTheme="majorEastAsia" w:cstheme="majorBidi"/>
          <w:b/>
          <w:bCs/>
          <w:i/>
          <w:iCs/>
        </w:rPr>
      </w:pPr>
      <w:r w:rsidRPr="00CF074B">
        <w:rPr>
          <w:rFonts w:eastAsiaTheme="majorEastAsia" w:cstheme="majorBidi"/>
          <w:b/>
          <w:bCs/>
          <w:i/>
          <w:iCs/>
        </w:rPr>
        <w:t>EPBC Act and Indigenous traditional rights and native title rights</w:t>
      </w:r>
    </w:p>
    <w:p w14:paraId="3233B376" w14:textId="77777777" w:rsidR="00961D06" w:rsidRPr="00CF074B" w:rsidRDefault="00961D06" w:rsidP="00961D06">
      <w:pPr>
        <w:widowControl w:val="0"/>
      </w:pPr>
      <w:r w:rsidRPr="00CF074B">
        <w:t>Native title rights may exist in offshore waters within Australia’s jurisdiction. Native title determinations need not have been made in order for native title rights to exist.</w:t>
      </w:r>
    </w:p>
    <w:p w14:paraId="0478896B" w14:textId="77777777" w:rsidR="00961D06" w:rsidRPr="00CF074B" w:rsidRDefault="00961D06" w:rsidP="00961D06">
      <w:pPr>
        <w:widowControl w:val="0"/>
      </w:pPr>
      <w:r w:rsidRPr="00CF074B">
        <w:t xml:space="preserve">The EPBC Act does not affect the operation of the </w:t>
      </w:r>
      <w:r w:rsidRPr="00CF074B">
        <w:rPr>
          <w:i/>
        </w:rPr>
        <w:t>Native Title Act 1993</w:t>
      </w:r>
      <w:r w:rsidRPr="00CF074B">
        <w:t xml:space="preserve"> and s.211 in particular, which in certain circumstances allows native title holders to hunt (and undertake other activities) in the exercise of native title rights without a permit or licence (s.8 EPBC Act). Prohibitions and other provisions of the EPBC Act and EPBC Regulations dealing with activities in Commonwealth reserves do not prevent Indigenous people from continuing their traditional use of an area in a reserve for hunting or gathering (except for purposes of sale), or for ceremonial and religious purposes, in accordance with the EPBC Act s.359A.</w:t>
      </w:r>
    </w:p>
    <w:p w14:paraId="1F3C6F4B" w14:textId="77777777" w:rsidR="00961D06" w:rsidRPr="00CF074B" w:rsidRDefault="00961D06" w:rsidP="00961D06">
      <w:pPr>
        <w:widowControl w:val="0"/>
        <w:rPr>
          <w:i/>
        </w:rPr>
      </w:pPr>
      <w:r w:rsidRPr="00CF074B">
        <w:rPr>
          <w:rFonts w:eastAsiaTheme="majorEastAsia" w:cstheme="majorBidi"/>
          <w:b/>
          <w:bCs/>
          <w:i/>
          <w:iCs/>
        </w:rPr>
        <w:t>Access to biological resources</w:t>
      </w:r>
    </w:p>
    <w:p w14:paraId="6C86442B" w14:textId="77777777" w:rsidR="00961D06" w:rsidRPr="00CF074B" w:rsidRDefault="00961D06" w:rsidP="00961D06">
      <w:pPr>
        <w:widowControl w:val="0"/>
      </w:pPr>
      <w:r w:rsidRPr="00CF074B">
        <w:t>Access to biological resources in Commonwealth areas is regulated under the EPBC Regulations Part 8A and a permit from the Minister is required. Access to biological resources is defined in the EPBC Regulations and broadly means the taking of biological resources of native species for research and development on any genetic resources, or biochemical compounds, comprising or contained in the biological resources. Biological resources are defined by the EPBC Act as genetic resources, organisms, parts of organisms, populations and any other biotic component of an ecosystem with actual or potential use or value for humanity. Genetic resources are defined by the EPBC Act as any material of plant, animal, microbial or other origin that contains functional units of heredity, and that has actual or potential value for humanity.</w:t>
      </w:r>
    </w:p>
    <w:p w14:paraId="75F2211A" w14:textId="77777777" w:rsidR="00961D06" w:rsidRPr="00CF074B" w:rsidRDefault="00961D06" w:rsidP="00961D06">
      <w:pPr>
        <w:widowControl w:val="0"/>
        <w:rPr>
          <w:rFonts w:eastAsiaTheme="majorEastAsia" w:cstheme="majorBidi"/>
          <w:b/>
          <w:bCs/>
          <w:i/>
          <w:iCs/>
        </w:rPr>
      </w:pPr>
      <w:r w:rsidRPr="00CF074B">
        <w:rPr>
          <w:rFonts w:eastAsiaTheme="majorEastAsia" w:cstheme="majorBidi"/>
          <w:b/>
          <w:bCs/>
          <w:i/>
          <w:iCs/>
        </w:rPr>
        <w:t>Penalties</w:t>
      </w:r>
    </w:p>
    <w:p w14:paraId="64ECC978" w14:textId="77777777" w:rsidR="00961D06" w:rsidRPr="00CF074B" w:rsidRDefault="00961D06" w:rsidP="00961D06">
      <w:pPr>
        <w:widowControl w:val="0"/>
      </w:pPr>
      <w:r w:rsidRPr="00CF074B">
        <w:t>Civil and criminal penalties may be imposed for breaches of the EPBC Act and criminal penalties may be imposed for breaches of the EPBC Regulations.</w:t>
      </w:r>
    </w:p>
    <w:p w14:paraId="6AF9F781" w14:textId="235EEEBF" w:rsidR="00961D06" w:rsidRPr="00CF074B" w:rsidRDefault="00961D06" w:rsidP="0023029D">
      <w:pPr>
        <w:pStyle w:val="Schedulesub-heading"/>
      </w:pPr>
      <w:bookmarkStart w:id="30" w:name="_Toc481512515"/>
      <w:bookmarkStart w:id="31" w:name="_Toc481760533"/>
      <w:bookmarkStart w:id="32" w:name="_Toc485727422"/>
      <w:bookmarkStart w:id="33" w:name="_Toc486575669"/>
      <w:bookmarkStart w:id="34" w:name="_Toc486841005"/>
      <w:bookmarkStart w:id="35" w:name="_Toc486842577"/>
      <w:bookmarkStart w:id="36" w:name="_Toc498689775"/>
      <w:bookmarkStart w:id="37" w:name="_Toc499817875"/>
      <w:bookmarkStart w:id="38" w:name="_Toc501535098"/>
      <w:r w:rsidRPr="00CF074B">
        <w:t>S</w:t>
      </w:r>
      <w:r w:rsidR="0023029D">
        <w:t>1</w:t>
      </w:r>
      <w:r w:rsidRPr="00CF074B">
        <w:t>.2 Other relevant legislation</w:t>
      </w:r>
      <w:bookmarkEnd w:id="30"/>
      <w:bookmarkEnd w:id="31"/>
      <w:bookmarkEnd w:id="32"/>
      <w:bookmarkEnd w:id="33"/>
      <w:bookmarkEnd w:id="34"/>
      <w:bookmarkEnd w:id="35"/>
      <w:bookmarkEnd w:id="36"/>
      <w:bookmarkEnd w:id="37"/>
      <w:bookmarkEnd w:id="38"/>
    </w:p>
    <w:p w14:paraId="1298F3D2" w14:textId="77777777" w:rsidR="00961D06" w:rsidRPr="00CF074B" w:rsidRDefault="00961D06" w:rsidP="00961D06">
      <w:pPr>
        <w:widowControl w:val="0"/>
      </w:pPr>
      <w:r w:rsidRPr="00CF074B">
        <w:t xml:space="preserve">The </w:t>
      </w:r>
      <w:r w:rsidRPr="00CF074B">
        <w:rPr>
          <w:b/>
          <w:bCs/>
          <w:i/>
          <w:iCs/>
        </w:rPr>
        <w:t xml:space="preserve">Environment Protection (Sea Dumping) Act 1981 </w:t>
      </w:r>
      <w:r w:rsidRPr="00CF074B">
        <w:rPr>
          <w:b/>
          <w:bCs/>
        </w:rPr>
        <w:t>(Sea Dumping Act)</w:t>
      </w:r>
      <w:r w:rsidRPr="00CF074B">
        <w:t xml:space="preserve"> regulates the loading for the purpose of dumping and dumping of controlled material at sea (including certain wastes and other matter), and the placement of artificial reefs. The Act gives effect to Australia’s obligations under the 1996 Protocol to the Convention on the Prevention of Marine Pollution by Dumping of Wastes and Other Matter, 1972 (London Protocol). Under the Sea Dumping Act, dumping at sea is prohibited, except for possibly acceptable wastes or other matter that may be considered under a </w:t>
      </w:r>
      <w:r>
        <w:t>p</w:t>
      </w:r>
      <w:r w:rsidRPr="00CF074B">
        <w:t>ermit.</w:t>
      </w:r>
    </w:p>
    <w:p w14:paraId="10CE7EC2" w14:textId="286B88E4" w:rsidR="00961D06" w:rsidRPr="00CF074B" w:rsidRDefault="00961D06" w:rsidP="00961D06">
      <w:r>
        <w:t xml:space="preserve">The </w:t>
      </w:r>
      <w:r w:rsidRPr="00554D44">
        <w:rPr>
          <w:b/>
          <w:i/>
        </w:rPr>
        <w:t>Fisheries Act 1994</w:t>
      </w:r>
      <w:r>
        <w:t xml:space="preserve"> and </w:t>
      </w:r>
      <w:r w:rsidRPr="00554D44">
        <w:rPr>
          <w:b/>
          <w:i/>
        </w:rPr>
        <w:t>Fisheries Regulation 2008</w:t>
      </w:r>
      <w:r>
        <w:t xml:space="preserve"> are the regulatory framework for the management of Queensland fisheries resources.</w:t>
      </w:r>
      <w:r w:rsidR="00023DA5">
        <w:t xml:space="preserve"> The </w:t>
      </w:r>
      <w:r w:rsidR="00023DA5" w:rsidRPr="00653F79">
        <w:rPr>
          <w:b/>
          <w:i/>
        </w:rPr>
        <w:t>Torres Strait Fisheries Act 1984</w:t>
      </w:r>
      <w:r w:rsidR="00023DA5">
        <w:t xml:space="preserve"> is the regulatory framework for fisheries in certain waters between Australia and Papua New Guinea.</w:t>
      </w:r>
    </w:p>
    <w:p w14:paraId="5CE1862E" w14:textId="2D1CE8B2" w:rsidR="00961D06" w:rsidRPr="00CF074B" w:rsidRDefault="00961D06" w:rsidP="00961D06">
      <w:pPr>
        <w:widowControl w:val="0"/>
      </w:pPr>
      <w:r w:rsidRPr="00CF074B">
        <w:t xml:space="preserve">The </w:t>
      </w:r>
      <w:r w:rsidRPr="00CF074B">
        <w:rPr>
          <w:b/>
          <w:i/>
        </w:rPr>
        <w:t>Fisheries Management Act 1991</w:t>
      </w:r>
      <w:r w:rsidRPr="00CF074B">
        <w:t xml:space="preserve"> regulates fishing activities in the Australian Fishing Zone, from the Australian coastline to 200 nm, including waters surrounding external territories.</w:t>
      </w:r>
    </w:p>
    <w:p w14:paraId="52E58B45" w14:textId="482963BC" w:rsidR="00961D06" w:rsidRPr="00CF074B" w:rsidRDefault="00961D06" w:rsidP="00961D06">
      <w:pPr>
        <w:widowControl w:val="0"/>
      </w:pPr>
      <w:r w:rsidRPr="00CF074B">
        <w:t xml:space="preserve">The </w:t>
      </w:r>
      <w:r w:rsidRPr="00CF074B">
        <w:rPr>
          <w:b/>
          <w:i/>
        </w:rPr>
        <w:t>Historic Shipwrecks Act 1976</w:t>
      </w:r>
      <w:r w:rsidRPr="00CF074B">
        <w:t xml:space="preserve"> provides for the protection of </w:t>
      </w:r>
      <w:r>
        <w:t>h</w:t>
      </w:r>
      <w:r w:rsidRPr="00CF074B">
        <w:t xml:space="preserve">istoric </w:t>
      </w:r>
      <w:r>
        <w:t>s</w:t>
      </w:r>
      <w:r w:rsidRPr="00CF074B">
        <w:t xml:space="preserve">hipwrecks and associated relics and the establishment of protected zones around </w:t>
      </w:r>
      <w:r>
        <w:t>h</w:t>
      </w:r>
      <w:r w:rsidRPr="00CF074B">
        <w:t xml:space="preserve">istoric </w:t>
      </w:r>
      <w:r>
        <w:t>s</w:t>
      </w:r>
      <w:r w:rsidRPr="00CF074B">
        <w:t xml:space="preserve">hipwrecks from the </w:t>
      </w:r>
      <w:r>
        <w:t>l</w:t>
      </w:r>
      <w:r w:rsidRPr="00CF074B">
        <w:t xml:space="preserve">owest </w:t>
      </w:r>
      <w:r>
        <w:t>a</w:t>
      </w:r>
      <w:r w:rsidRPr="00CF074B">
        <w:t xml:space="preserve">stronomical </w:t>
      </w:r>
      <w:r>
        <w:t>t</w:t>
      </w:r>
      <w:r w:rsidRPr="00CF074B">
        <w:t xml:space="preserve">ide mark to the </w:t>
      </w:r>
      <w:r w:rsidR="0039757D">
        <w:t>e</w:t>
      </w:r>
      <w:r w:rsidRPr="00CF074B">
        <w:t xml:space="preserve">xclusive </w:t>
      </w:r>
      <w:r w:rsidR="0039757D">
        <w:t>e</w:t>
      </w:r>
      <w:r w:rsidRPr="00CF074B">
        <w:t xml:space="preserve">conomic </w:t>
      </w:r>
      <w:r w:rsidR="0039757D">
        <w:t>z</w:t>
      </w:r>
      <w:r w:rsidRPr="00CF074B">
        <w:t>one. All shipwrecks and associated relics more than 75 years old whether located or not are protected under the Act by Ministerial declaration. A wreck less than 75 years old may also be protected by a declaration of the Minister.</w:t>
      </w:r>
    </w:p>
    <w:p w14:paraId="4B1CB9DF" w14:textId="33E404CA" w:rsidR="00961D06" w:rsidRPr="00CF074B" w:rsidRDefault="00961D06" w:rsidP="00961D06">
      <w:pPr>
        <w:widowControl w:val="0"/>
      </w:pPr>
      <w:r w:rsidRPr="00CF074B">
        <w:t xml:space="preserve">The </w:t>
      </w:r>
      <w:r w:rsidRPr="00CF074B">
        <w:rPr>
          <w:i/>
        </w:rPr>
        <w:t>Historic Shipwrecks Act 1976</w:t>
      </w:r>
      <w:r w:rsidRPr="00CF074B">
        <w:t xml:space="preserve"> prohibits conduct in relation to </w:t>
      </w:r>
      <w:r>
        <w:t>h</w:t>
      </w:r>
      <w:r w:rsidRPr="00CF074B">
        <w:t xml:space="preserve">istoric </w:t>
      </w:r>
      <w:r>
        <w:t>s</w:t>
      </w:r>
      <w:r w:rsidRPr="00CF074B">
        <w:t xml:space="preserve">hipwrecks and relics without a permit, which includes conduct that destroys or causes damage to a </w:t>
      </w:r>
      <w:r>
        <w:t>h</w:t>
      </w:r>
      <w:r w:rsidRPr="00CF074B">
        <w:t xml:space="preserve">istoric </w:t>
      </w:r>
      <w:r>
        <w:t>s</w:t>
      </w:r>
      <w:r w:rsidRPr="00CF074B">
        <w:t>hipwreck or relic</w:t>
      </w:r>
      <w:r w:rsidR="0039757D">
        <w:t>,</w:t>
      </w:r>
      <w:r w:rsidRPr="00CF074B">
        <w:t xml:space="preserve"> causes interference with a </w:t>
      </w:r>
      <w:r>
        <w:t>h</w:t>
      </w:r>
      <w:r w:rsidRPr="00CF074B">
        <w:t xml:space="preserve">istoric </w:t>
      </w:r>
      <w:r>
        <w:t>s</w:t>
      </w:r>
      <w:r w:rsidRPr="00CF074B">
        <w:t>hipwreck or relic</w:t>
      </w:r>
      <w:r w:rsidR="0039757D">
        <w:t xml:space="preserve">, </w:t>
      </w:r>
      <w:r w:rsidRPr="00CF074B">
        <w:t xml:space="preserve">causes the disposal of a </w:t>
      </w:r>
      <w:r>
        <w:t>h</w:t>
      </w:r>
      <w:r w:rsidRPr="00CF074B">
        <w:t xml:space="preserve">istoric </w:t>
      </w:r>
      <w:r>
        <w:t>s</w:t>
      </w:r>
      <w:r w:rsidRPr="00CF074B">
        <w:t>hipwreck or relic</w:t>
      </w:r>
      <w:r w:rsidR="0039757D">
        <w:t>,</w:t>
      </w:r>
      <w:r w:rsidRPr="00CF074B">
        <w:t xml:space="preserve"> or causes a </w:t>
      </w:r>
      <w:r>
        <w:t>h</w:t>
      </w:r>
      <w:r w:rsidRPr="00CF074B">
        <w:t xml:space="preserve">istoric </w:t>
      </w:r>
      <w:r>
        <w:t>s</w:t>
      </w:r>
      <w:r w:rsidRPr="00CF074B">
        <w:t>hipwreck or relic to be removed from Australia.</w:t>
      </w:r>
    </w:p>
    <w:p w14:paraId="281377C1" w14:textId="1F8E21CD" w:rsidR="00961D06" w:rsidRPr="00CF074B" w:rsidRDefault="00961D06" w:rsidP="00961D06">
      <w:pPr>
        <w:widowControl w:val="0"/>
      </w:pPr>
      <w:r w:rsidRPr="00CF074B">
        <w:t xml:space="preserve">The most current information about the status of discovered shipwrecks, protected shipwrecks or shipwrecks </w:t>
      </w:r>
      <w:r w:rsidR="0039757D">
        <w:t>that</w:t>
      </w:r>
      <w:r w:rsidR="0039757D" w:rsidRPr="00CF074B">
        <w:t xml:space="preserve"> </w:t>
      </w:r>
      <w:r w:rsidRPr="00CF074B">
        <w:t xml:space="preserve">have a declared </w:t>
      </w:r>
      <w:r w:rsidR="0039757D">
        <w:t>p</w:t>
      </w:r>
      <w:r w:rsidRPr="00CF074B">
        <w:t xml:space="preserve">rotected </w:t>
      </w:r>
      <w:r w:rsidR="0039757D">
        <w:t>z</w:t>
      </w:r>
      <w:r w:rsidRPr="00CF074B">
        <w:t xml:space="preserve">one is in </w:t>
      </w:r>
      <w:r w:rsidR="0039757D">
        <w:t xml:space="preserve">the </w:t>
      </w:r>
      <w:r w:rsidRPr="00CF074B">
        <w:t xml:space="preserve">Australian </w:t>
      </w:r>
      <w:r w:rsidR="0039757D">
        <w:t>n</w:t>
      </w:r>
      <w:r w:rsidRPr="00CF074B">
        <w:t xml:space="preserve">ational </w:t>
      </w:r>
      <w:r w:rsidR="0039757D">
        <w:t>s</w:t>
      </w:r>
      <w:r w:rsidR="0039757D" w:rsidRPr="00CF074B">
        <w:t xml:space="preserve">hipwrecks </w:t>
      </w:r>
      <w:r w:rsidR="0039757D">
        <w:t>d</w:t>
      </w:r>
      <w:r w:rsidRPr="00CF074B">
        <w:t>atabase (</w:t>
      </w:r>
      <w:hyperlink r:id="rId31" w:history="1">
        <w:r w:rsidRPr="00CF074B">
          <w:rPr>
            <w:rStyle w:val="Hyperlink"/>
          </w:rPr>
          <w:t>www.environment.gov.au</w:t>
        </w:r>
      </w:hyperlink>
      <w:r w:rsidRPr="00CF074B">
        <w:t>).</w:t>
      </w:r>
    </w:p>
    <w:p w14:paraId="0DE5F57E" w14:textId="77777777" w:rsidR="00961D06" w:rsidRPr="00CF074B" w:rsidRDefault="00961D06" w:rsidP="00961D06">
      <w:pPr>
        <w:widowControl w:val="0"/>
      </w:pPr>
      <w:r w:rsidRPr="00CF074B">
        <w:t xml:space="preserve">The </w:t>
      </w:r>
      <w:r w:rsidRPr="00CF074B">
        <w:rPr>
          <w:b/>
          <w:i/>
        </w:rPr>
        <w:t>Offshore Minerals Act 1994</w:t>
      </w:r>
      <w:r w:rsidRPr="00CF074B">
        <w:t xml:space="preserve"> establishes the regulatory framework for offshore exploration and recovery of minerals beyond the three nautical mile limit of the coastal waters of states </w:t>
      </w:r>
      <w:r>
        <w:t>and territories</w:t>
      </w:r>
      <w:r w:rsidRPr="00CF074B">
        <w:t xml:space="preserve">. Management of these activities within coastal waters is the responsibility of the relevant </w:t>
      </w:r>
      <w:r>
        <w:t>s</w:t>
      </w:r>
      <w:r w:rsidRPr="00CF074B">
        <w:t xml:space="preserve">tate or </w:t>
      </w:r>
      <w:r>
        <w:t>territory governments</w:t>
      </w:r>
      <w:r w:rsidRPr="00CF074B">
        <w:t>.</w:t>
      </w:r>
    </w:p>
    <w:p w14:paraId="4A079619" w14:textId="77777777" w:rsidR="00961D06" w:rsidRPr="00CF074B" w:rsidRDefault="00961D06" w:rsidP="00961D06">
      <w:pPr>
        <w:widowControl w:val="0"/>
      </w:pPr>
      <w:r w:rsidRPr="00CF074B">
        <w:t xml:space="preserve">The </w:t>
      </w:r>
      <w:r w:rsidRPr="00CF074B">
        <w:rPr>
          <w:b/>
          <w:i/>
        </w:rPr>
        <w:t>Offshore Petroleum and Greenhouse Gas Storage Act 2006</w:t>
      </w:r>
      <w:r w:rsidRPr="00CF074B">
        <w:t xml:space="preserve"> </w:t>
      </w:r>
      <w:r>
        <w:t xml:space="preserve">is </w:t>
      </w:r>
      <w:r w:rsidRPr="00CF074B">
        <w:t xml:space="preserve">the regulatory framework for offshore exploration and production of petroleum, and greenhouse gas storage activities, beyond the three nautical mile limit of the coastal waters of states and </w:t>
      </w:r>
      <w:r>
        <w:t>territories</w:t>
      </w:r>
      <w:r w:rsidRPr="00CF074B">
        <w:t xml:space="preserve">. Management of these activities within coastal waters is the responsibility of the relevant </w:t>
      </w:r>
      <w:r>
        <w:t>s</w:t>
      </w:r>
      <w:r w:rsidRPr="00CF074B">
        <w:t xml:space="preserve">tate or </w:t>
      </w:r>
      <w:r>
        <w:t>territory governments</w:t>
      </w:r>
      <w:r w:rsidRPr="00CF074B">
        <w:t>.</w:t>
      </w:r>
    </w:p>
    <w:p w14:paraId="2016272F" w14:textId="621E1551" w:rsidR="00961D06" w:rsidRPr="00CF074B" w:rsidRDefault="00FD02D4" w:rsidP="00961D06">
      <w:pPr>
        <w:widowControl w:val="0"/>
      </w:pPr>
      <w:r w:rsidRPr="00D16149">
        <w:t xml:space="preserve">The </w:t>
      </w:r>
      <w:r w:rsidRPr="00D16149">
        <w:rPr>
          <w:b/>
          <w:i/>
        </w:rPr>
        <w:t>Protection of the Sea (Prevention of Pollution from Ships) Act 1983</w:t>
      </w:r>
      <w:r w:rsidRPr="00D16149">
        <w:t xml:space="preserve"> and the </w:t>
      </w:r>
      <w:r w:rsidRPr="00D16149">
        <w:rPr>
          <w:b/>
          <w:i/>
        </w:rPr>
        <w:t>Navigation Act 2012</w:t>
      </w:r>
      <w:r w:rsidRPr="00D16149">
        <w:t xml:space="preserve"> address the protection of the marine environment from ship-sourced pollution. The Prevention of Pollution from Ships Act implements the International Convention for the Prevention of Pollution from Ships (MARPOL), and regulates normal or routine operational discharges from ships. MARPOL annexes regulate the discharge of oil (Annex I), noxious liquid substances (Annex II), the disposal of sewage from ships (Annex IV) and garbage (Annex V), harmful substances carried by sea in packaged forms (Annex III) and air pollution from ships (Annex VI). The Australian Maritime Safety Authority (AMSA) is responsible for the application and enforcement of MARPOL in areas of Commonwealth jurisdiction, that is, to the limit of the 200 nautical mile exclusive economic zone. State and territory governments give effect to MARPOL Annexes in coastal waters out to three nautical miles (approximately 5.5 km) from land.</w:t>
      </w:r>
    </w:p>
    <w:p w14:paraId="0CE9F159" w14:textId="07D48573" w:rsidR="00961D06" w:rsidRPr="00CF074B" w:rsidRDefault="00961D06" w:rsidP="0023029D">
      <w:pPr>
        <w:pStyle w:val="Schedulesub-heading"/>
      </w:pPr>
      <w:bookmarkStart w:id="39" w:name="_Toc481512516"/>
      <w:bookmarkStart w:id="40" w:name="_Toc481760534"/>
      <w:bookmarkStart w:id="41" w:name="_Toc485727423"/>
      <w:bookmarkStart w:id="42" w:name="_Toc486575670"/>
      <w:bookmarkStart w:id="43" w:name="_Toc486841006"/>
      <w:bookmarkStart w:id="44" w:name="_Toc486842578"/>
      <w:bookmarkStart w:id="45" w:name="_Toc498689776"/>
      <w:bookmarkStart w:id="46" w:name="_Toc499817876"/>
      <w:bookmarkStart w:id="47" w:name="_Toc501535099"/>
      <w:r w:rsidRPr="00CF074B">
        <w:t>S</w:t>
      </w:r>
      <w:r w:rsidR="0023029D">
        <w:t>1</w:t>
      </w:r>
      <w:r w:rsidRPr="00CF074B">
        <w:t>.3 International agreements</w:t>
      </w:r>
      <w:bookmarkEnd w:id="39"/>
      <w:bookmarkEnd w:id="40"/>
      <w:bookmarkEnd w:id="41"/>
      <w:bookmarkEnd w:id="42"/>
      <w:bookmarkEnd w:id="43"/>
      <w:bookmarkEnd w:id="44"/>
      <w:bookmarkEnd w:id="45"/>
      <w:bookmarkEnd w:id="46"/>
      <w:bookmarkEnd w:id="47"/>
    </w:p>
    <w:p w14:paraId="05DC8A73" w14:textId="77777777" w:rsidR="00961D06" w:rsidRPr="00CF074B" w:rsidRDefault="00961D06" w:rsidP="00961D06">
      <w:pPr>
        <w:widowControl w:val="0"/>
      </w:pPr>
      <w:r w:rsidRPr="00CF074B">
        <w:t xml:space="preserve">This plan takes into account Australia’s obligations under international agreements that are relevant to the </w:t>
      </w:r>
      <w:r>
        <w:t>Coral Sea Marine Park</w:t>
      </w:r>
      <w:r w:rsidRPr="00CF074B">
        <w:t>. These include</w:t>
      </w:r>
      <w:r>
        <w:t>:</w:t>
      </w:r>
    </w:p>
    <w:p w14:paraId="78B80A35" w14:textId="77777777" w:rsidR="00961D06" w:rsidRPr="00CF074B" w:rsidRDefault="00961D06" w:rsidP="00961D06">
      <w:pPr>
        <w:widowControl w:val="0"/>
        <w:rPr>
          <w:b/>
        </w:rPr>
      </w:pPr>
      <w:r w:rsidRPr="00CF074B">
        <w:rPr>
          <w:b/>
        </w:rPr>
        <w:t>Agreement between the Government of Australia and the Government of Japan for the Protection of Migratory Birds and Birds in Danger of Extinction and their Environment (JAMBA)</w:t>
      </w:r>
    </w:p>
    <w:p w14:paraId="476C8871" w14:textId="13563195" w:rsidR="00961D06" w:rsidRPr="00CF074B" w:rsidRDefault="00961D06" w:rsidP="00961D06">
      <w:pPr>
        <w:widowControl w:val="0"/>
        <w:rPr>
          <w:b/>
        </w:rPr>
      </w:pPr>
      <w:r w:rsidRPr="00CF074B">
        <w:t>JAMBA provides for Australian and Japanese cooperation on the protection of migratory birds and birds in danger of extinction (listed in the annex to the agreement) and the management and protection of their environments. It requires both countries to take appropriate measures to preserve and enhance the environment of birds protected under the provisions of the agreement.</w:t>
      </w:r>
    </w:p>
    <w:p w14:paraId="29BB3430" w14:textId="77777777" w:rsidR="00961D06" w:rsidRPr="00CF074B" w:rsidRDefault="00961D06" w:rsidP="00961D06">
      <w:pPr>
        <w:widowControl w:val="0"/>
        <w:rPr>
          <w:b/>
        </w:rPr>
      </w:pPr>
      <w:r w:rsidRPr="00CF074B">
        <w:rPr>
          <w:b/>
        </w:rPr>
        <w:t>Agreement between the Government of Australia and the Government of the People’s Republic of China for the Protection of Migratory Birds and their Environment (CAMBA)</w:t>
      </w:r>
    </w:p>
    <w:p w14:paraId="0DCDE6D0" w14:textId="77777777" w:rsidR="00961D06" w:rsidRPr="00CF074B" w:rsidRDefault="00961D06" w:rsidP="00961D06">
      <w:pPr>
        <w:widowControl w:val="0"/>
      </w:pPr>
      <w:r w:rsidRPr="00CF074B">
        <w:t>CAMBA provides for Australian and Chinese cooperation on the protection of migratory birds (listed in the annex to the agreement) and their environment. It requires both countries to take appropriate measures to preserve and enhance the environment of migratory birds.</w:t>
      </w:r>
    </w:p>
    <w:p w14:paraId="2F1C7714" w14:textId="77777777" w:rsidR="00961D06" w:rsidRPr="00CF074B" w:rsidRDefault="00961D06" w:rsidP="00961D06">
      <w:pPr>
        <w:widowControl w:val="0"/>
        <w:rPr>
          <w:b/>
        </w:rPr>
      </w:pPr>
      <w:r w:rsidRPr="00CF074B">
        <w:rPr>
          <w:b/>
        </w:rPr>
        <w:t>Agreement between the Government of Australia and the Government of the Republic of Korea for the Protection of Migratory Birds 2007 (ROKAMBA)</w:t>
      </w:r>
    </w:p>
    <w:p w14:paraId="721118F9" w14:textId="7D977AFC" w:rsidR="00A215CD" w:rsidRDefault="00961D06" w:rsidP="00961D06">
      <w:pPr>
        <w:widowControl w:val="0"/>
      </w:pPr>
      <w:r w:rsidRPr="00CF074B">
        <w:t>ROKAMBA provides for Australian and Korean cooperation on the protection of migratory birds (listed in the annex to the agreement) and their habitat and the prevention of the extinction of certain birds. It requires both countries to take appropriate measures to conserve and improve the environment of birds protected under the provisions of the agreement.</w:t>
      </w:r>
      <w:r w:rsidR="00A215CD">
        <w:br w:type="page"/>
      </w:r>
    </w:p>
    <w:p w14:paraId="14F7F914" w14:textId="77777777" w:rsidR="00961D06" w:rsidRPr="00CF074B" w:rsidRDefault="00961D06" w:rsidP="00961D06">
      <w:pPr>
        <w:widowControl w:val="0"/>
        <w:rPr>
          <w:b/>
        </w:rPr>
      </w:pPr>
      <w:r w:rsidRPr="00CF074B">
        <w:rPr>
          <w:b/>
        </w:rPr>
        <w:t>Agreement on the Conservation of Albatrosses and Petrels (ACAP)</w:t>
      </w:r>
    </w:p>
    <w:p w14:paraId="26E29E31" w14:textId="3A6793B6" w:rsidR="00961D06" w:rsidRPr="00CF074B" w:rsidRDefault="00961D06" w:rsidP="00961D06">
      <w:pPr>
        <w:widowControl w:val="0"/>
      </w:pPr>
      <w:r w:rsidRPr="00CF074B">
        <w:t>This agreement provides for parties to conserve highly migratory and threatened seabirds over their normal range by protecting critical habitat, controlling non-native species detrimental to albatrosses and petrels, introducing measures to reduce the incidental catch of seabirds in fisheries, and supporting research into the effective conservat</w:t>
      </w:r>
      <w:r>
        <w:t>ion of albatrosses and petrels.</w:t>
      </w:r>
    </w:p>
    <w:p w14:paraId="14DBF52E" w14:textId="5A952613" w:rsidR="00961D06" w:rsidRPr="00CF074B" w:rsidRDefault="00961D06" w:rsidP="00961D06">
      <w:pPr>
        <w:widowControl w:val="0"/>
        <w:rPr>
          <w:rFonts w:eastAsiaTheme="majorEastAsia" w:cstheme="majorBidi"/>
          <w:b/>
          <w:bCs/>
          <w:iCs/>
        </w:rPr>
      </w:pPr>
      <w:r w:rsidRPr="00CF074B">
        <w:rPr>
          <w:rFonts w:eastAsiaTheme="majorEastAsia" w:cstheme="majorBidi"/>
          <w:b/>
          <w:bCs/>
          <w:iCs/>
        </w:rPr>
        <w:t>Convention Concerning the Protection of World Cultural and Natural Heritage (World Heritage Convention)</w:t>
      </w:r>
    </w:p>
    <w:p w14:paraId="5559AE9D" w14:textId="762CC76C" w:rsidR="00961D06" w:rsidRPr="00CF074B" w:rsidRDefault="00961D06" w:rsidP="00961D06">
      <w:pPr>
        <w:widowControl w:val="0"/>
      </w:pPr>
      <w:r w:rsidRPr="00CF074B">
        <w:t xml:space="preserve">The World Heritage Convention was adopted to ensure the proper identification, protection, conservation and presentation of cultural and natural heritage with outstanding universal value. Australian </w:t>
      </w:r>
      <w:r w:rsidR="0039757D">
        <w:t>w</w:t>
      </w:r>
      <w:r w:rsidRPr="00CF074B">
        <w:t xml:space="preserve">orld </w:t>
      </w:r>
      <w:r w:rsidR="0039757D">
        <w:t>h</w:t>
      </w:r>
      <w:r w:rsidRPr="00CF074B">
        <w:t xml:space="preserve">eritage management principles are prescribed </w:t>
      </w:r>
      <w:r w:rsidR="00302243">
        <w:t>in Schedule 5 of</w:t>
      </w:r>
      <w:r w:rsidRPr="00CF074B">
        <w:t xml:space="preserve"> the EPBC</w:t>
      </w:r>
      <w:r w:rsidR="00302243">
        <w:t xml:space="preserve"> Regulations</w:t>
      </w:r>
      <w:r w:rsidRPr="00CF074B">
        <w:t>.</w:t>
      </w:r>
    </w:p>
    <w:p w14:paraId="6C8CB31F" w14:textId="77777777" w:rsidR="00961D06" w:rsidRPr="00CF074B" w:rsidRDefault="00961D06" w:rsidP="00961D06">
      <w:pPr>
        <w:widowControl w:val="0"/>
        <w:rPr>
          <w:rFonts w:eastAsiaTheme="majorEastAsia" w:cstheme="majorBidi"/>
          <w:b/>
          <w:bCs/>
          <w:iCs/>
        </w:rPr>
      </w:pPr>
      <w:r w:rsidRPr="00CF074B">
        <w:rPr>
          <w:rFonts w:eastAsiaTheme="majorEastAsia" w:cstheme="majorBidi"/>
          <w:b/>
          <w:bCs/>
          <w:iCs/>
        </w:rPr>
        <w:t>Convention on Biological Diversity (CBD)</w:t>
      </w:r>
    </w:p>
    <w:p w14:paraId="6CC0904A" w14:textId="5A576CB4" w:rsidR="00961D06" w:rsidRPr="00CF074B" w:rsidRDefault="00961D06" w:rsidP="00961D06">
      <w:pPr>
        <w:widowControl w:val="0"/>
      </w:pPr>
      <w:r w:rsidRPr="00CF074B">
        <w:t xml:space="preserve">Australia is a signatory to the CBD, which requires parties to pursue the conservation of biological diversity, the sustainable use of its components, and the fair and equitable sharing of the benefits arising out of the </w:t>
      </w:r>
      <w:r w:rsidR="0039757D">
        <w:t>use</w:t>
      </w:r>
      <w:r w:rsidR="0039757D" w:rsidRPr="00CF074B">
        <w:t xml:space="preserve"> </w:t>
      </w:r>
      <w:r w:rsidRPr="00CF074B">
        <w:t xml:space="preserve">of genetic resources. Article 8 of the convention identifies that parties should ‘establish a system of protected areas or areas where special measures need to be taken to conserve biodiversity’. The establishment and management of the </w:t>
      </w:r>
      <w:r>
        <w:t>Coral Sea Marine Park</w:t>
      </w:r>
      <w:r w:rsidRPr="00CF074B">
        <w:t xml:space="preserve"> assists Australia in meeting its obligations under the CBD.</w:t>
      </w:r>
    </w:p>
    <w:p w14:paraId="326C539B" w14:textId="175DE1FF" w:rsidR="00961D06" w:rsidRPr="00CF074B" w:rsidRDefault="00961D06" w:rsidP="00961D06">
      <w:pPr>
        <w:widowControl w:val="0"/>
      </w:pPr>
      <w:r w:rsidRPr="00CF074B">
        <w:t xml:space="preserve">In 2010, the Conference of Parties to the CBD adopted a </w:t>
      </w:r>
      <w:r w:rsidRPr="004616E6">
        <w:rPr>
          <w:i/>
        </w:rPr>
        <w:t xml:space="preserve">Strategic </w:t>
      </w:r>
      <w:r w:rsidR="0039757D">
        <w:rPr>
          <w:i/>
        </w:rPr>
        <w:t>p</w:t>
      </w:r>
      <w:r w:rsidRPr="004616E6">
        <w:rPr>
          <w:i/>
        </w:rPr>
        <w:t xml:space="preserve">lan for </w:t>
      </w:r>
      <w:r w:rsidR="0039757D">
        <w:rPr>
          <w:i/>
        </w:rPr>
        <w:t>b</w:t>
      </w:r>
      <w:r w:rsidRPr="004616E6">
        <w:rPr>
          <w:i/>
        </w:rPr>
        <w:t>iodiversity</w:t>
      </w:r>
      <w:r w:rsidRPr="00CF074B">
        <w:t>. It includes Target 11 relevant to protected areas:</w:t>
      </w:r>
    </w:p>
    <w:p w14:paraId="00D02A5E" w14:textId="3DD679F8" w:rsidR="00961D06" w:rsidRPr="00CF074B" w:rsidRDefault="00961D06" w:rsidP="00961D06">
      <w:pPr>
        <w:widowControl w:val="0"/>
        <w:rPr>
          <w:i/>
        </w:rPr>
      </w:pPr>
      <w:r w:rsidRPr="00CF074B">
        <w:rPr>
          <w:i/>
        </w:rPr>
        <w:t>By 2020, at least 17 per cent of terrestrial and inland water, and 10 per cent of coastal and marine areas, especially areas of particular importance for biodiversity and ecosystem services, are conserved through effectively and equitably managed, ecologically representative and well connected systems of protected areas and other effective area-based conservation measures, and integrated into the wider landscapes and seascapes</w:t>
      </w:r>
      <w:r w:rsidR="0039757D">
        <w:rPr>
          <w:i/>
        </w:rPr>
        <w:t>.</w:t>
      </w:r>
    </w:p>
    <w:p w14:paraId="4CF60F72" w14:textId="0B0D7C3E" w:rsidR="00961D06" w:rsidRPr="00CF074B" w:rsidRDefault="00961D06" w:rsidP="00961D06">
      <w:pPr>
        <w:widowControl w:val="0"/>
      </w:pPr>
      <w:r w:rsidRPr="00CF074B">
        <w:t xml:space="preserve">The </w:t>
      </w:r>
      <w:r w:rsidR="0039757D">
        <w:t>s</w:t>
      </w:r>
      <w:r w:rsidRPr="00CF074B">
        <w:t xml:space="preserve">trategic </w:t>
      </w:r>
      <w:r w:rsidR="0039757D">
        <w:t>p</w:t>
      </w:r>
      <w:r w:rsidRPr="00CF074B">
        <w:t>lan complements, but does not replace, the commitment to establish representative networks of marine protected areas by 2012, made at the 2002 World Summit on Sustainable Development. Australia has met and exceeded this target.</w:t>
      </w:r>
    </w:p>
    <w:p w14:paraId="16BB6435" w14:textId="77777777" w:rsidR="00961D06" w:rsidRPr="00CF074B" w:rsidRDefault="00961D06" w:rsidP="00961D06">
      <w:pPr>
        <w:widowControl w:val="0"/>
        <w:rPr>
          <w:rFonts w:eastAsiaTheme="majorEastAsia" w:cstheme="majorBidi"/>
          <w:b/>
          <w:bCs/>
          <w:iCs/>
        </w:rPr>
      </w:pPr>
      <w:r w:rsidRPr="00CF074B">
        <w:rPr>
          <w:rFonts w:eastAsiaTheme="majorEastAsia" w:cstheme="majorBidi"/>
          <w:b/>
          <w:bCs/>
          <w:iCs/>
        </w:rPr>
        <w:t>Convention on International Trade in Endangered Species of Wild Fauna and Flora (CITES)</w:t>
      </w:r>
    </w:p>
    <w:p w14:paraId="2DFFF163" w14:textId="23AA3E3C" w:rsidR="00961D06" w:rsidRPr="00CF074B" w:rsidRDefault="00961D06" w:rsidP="00961D06">
      <w:pPr>
        <w:widowControl w:val="0"/>
      </w:pPr>
      <w:r w:rsidRPr="00CF074B">
        <w:t xml:space="preserve">CITES aims to ensure that the international trade of wild fauna and flora specimens does not threaten the survival of the species from which they are derived. It places controls on the international trade of specimens </w:t>
      </w:r>
      <w:r w:rsidR="0039757D">
        <w:t>of</w:t>
      </w:r>
      <w:r w:rsidR="0039757D" w:rsidRPr="00CF074B">
        <w:t xml:space="preserve"> </w:t>
      </w:r>
      <w:r w:rsidRPr="00CF074B">
        <w:t xml:space="preserve">certain species. At the time of preparing this plan, several marine mammal species found in the </w:t>
      </w:r>
      <w:r>
        <w:t>Coral Sea Marine Park</w:t>
      </w:r>
      <w:r w:rsidRPr="00CF074B">
        <w:t xml:space="preserve"> were listed under CITES Annex II.</w:t>
      </w:r>
    </w:p>
    <w:p w14:paraId="4EDC3C47" w14:textId="77777777" w:rsidR="00961D06" w:rsidRPr="00CF074B" w:rsidRDefault="00961D06" w:rsidP="00961D06">
      <w:pPr>
        <w:widowControl w:val="0"/>
        <w:rPr>
          <w:b/>
        </w:rPr>
      </w:pPr>
      <w:r w:rsidRPr="00CF074B">
        <w:rPr>
          <w:b/>
        </w:rPr>
        <w:t>Convention on the Conservation of Migratory Species of Wild Animals (Bonn Convention)</w:t>
      </w:r>
    </w:p>
    <w:p w14:paraId="72015D69" w14:textId="77777777" w:rsidR="00961D06" w:rsidRPr="00CF074B" w:rsidRDefault="00961D06" w:rsidP="00961D06">
      <w:pPr>
        <w:widowControl w:val="0"/>
      </w:pPr>
      <w:r w:rsidRPr="00CF074B">
        <w:t>The Convention on the Conservation of Migratory Species of Wild Animals (Bonn Convention) aims to conserve terrestrial, marine and avian migratory species throughout their range. Parties to this convention work together to conserve migratory species and their habitats. Species that are listed under the above migratory agreements and conventions are listed species under Part 13 of the EPBC Act.</w:t>
      </w:r>
    </w:p>
    <w:p w14:paraId="39697B62" w14:textId="41E4722E" w:rsidR="00961D06" w:rsidRPr="00CF074B" w:rsidRDefault="00961D06" w:rsidP="00961D06">
      <w:pPr>
        <w:widowControl w:val="0"/>
        <w:rPr>
          <w:b/>
        </w:rPr>
      </w:pPr>
      <w:r w:rsidRPr="00CF074B">
        <w:rPr>
          <w:b/>
        </w:rPr>
        <w:t>Convention on Wetlands of International Importance especially as Waterfowl Habitat 1971 (Ramsar Convention)</w:t>
      </w:r>
    </w:p>
    <w:p w14:paraId="1EAF2A5B" w14:textId="77777777" w:rsidR="00961D06" w:rsidRPr="00CF074B" w:rsidRDefault="00961D06" w:rsidP="00961D06">
      <w:pPr>
        <w:widowControl w:val="0"/>
      </w:pPr>
      <w:r w:rsidRPr="00CF074B">
        <w:t>This international agreement is more commonly known as the Ramsar Convention on Wetlands, and originally aimed to conserve and wisely use wetlands primarily as habitat for waterbirds. Over the years, the Ramsar Convention’s scope has broadened to cover all aspects of wetland conservation and wise use, recognising that wetland ecosystems are important for both biodiversity conservation and the wellbeing of human communities.</w:t>
      </w:r>
    </w:p>
    <w:p w14:paraId="40F8B109" w14:textId="7F596BA2" w:rsidR="00961D06" w:rsidRPr="00CF074B" w:rsidRDefault="00961D06" w:rsidP="00961D06">
      <w:pPr>
        <w:widowControl w:val="0"/>
      </w:pPr>
      <w:r w:rsidRPr="00CF074B">
        <w:t>To achieve its aims, the Ramsar Convention requires international cooperation, policy</w:t>
      </w:r>
      <w:r w:rsidR="0039757D">
        <w:t>-</w:t>
      </w:r>
      <w:r w:rsidRPr="00CF074B">
        <w:t>making, capacity</w:t>
      </w:r>
      <w:r w:rsidR="0039757D">
        <w:t>-</w:t>
      </w:r>
      <w:r w:rsidRPr="00CF074B">
        <w:t>building and technology transfer from its members. Under the Ramsar Convention, a wide variety of natural and human-made habitat types can be classified as wetlands, including features in the marine environment.</w:t>
      </w:r>
    </w:p>
    <w:p w14:paraId="74B67BD4" w14:textId="24B8DD65" w:rsidR="00961D06" w:rsidRPr="00CF074B" w:rsidRDefault="00961D06" w:rsidP="00961D06">
      <w:pPr>
        <w:widowControl w:val="0"/>
      </w:pPr>
      <w:r w:rsidRPr="00CF074B">
        <w:t>All wetlands listed under the Ramsar Convention are recognised as matters of national environmental significance under the EPBC Act. As such, approval is required for actions that will have, or are likely to have a significant impact on the ecological character of a Ramsar</w:t>
      </w:r>
      <w:r w:rsidR="0039757D">
        <w:t>-</w:t>
      </w:r>
      <w:r w:rsidRPr="00CF074B">
        <w:t>listed wetland.</w:t>
      </w:r>
    </w:p>
    <w:p w14:paraId="38C9B7B0" w14:textId="21EF4F00" w:rsidR="00961D06" w:rsidRPr="00CF074B" w:rsidRDefault="00961D06" w:rsidP="00961D06">
      <w:pPr>
        <w:widowControl w:val="0"/>
        <w:rPr>
          <w:rFonts w:eastAsiaTheme="majorEastAsia" w:cstheme="majorBidi"/>
          <w:b/>
          <w:bCs/>
          <w:iCs/>
        </w:rPr>
      </w:pPr>
      <w:r w:rsidRPr="00CF074B">
        <w:rPr>
          <w:rFonts w:eastAsiaTheme="majorEastAsia" w:cstheme="majorBidi"/>
          <w:b/>
          <w:bCs/>
          <w:iCs/>
        </w:rPr>
        <w:t>International Convention for the Prevention of Pollution from Ships (MARPOL)</w:t>
      </w:r>
    </w:p>
    <w:p w14:paraId="038A99DF" w14:textId="4C04719D" w:rsidR="00FB0F88" w:rsidRDefault="00FD02D4" w:rsidP="00961D06">
      <w:pPr>
        <w:widowControl w:val="0"/>
      </w:pPr>
      <w:r w:rsidRPr="00D16149">
        <w:t xml:space="preserve">MARPOL deals with preventing and minimising the discharge of ship-generated pollution into the sea. </w:t>
      </w:r>
      <w:r w:rsidR="00C07CB6">
        <w:t>This</w:t>
      </w:r>
      <w:r w:rsidRPr="00D16149">
        <w:t xml:space="preserve"> is the main international convention for the prevention of ship-sourced pollution in the marine environment. The International Maritime Organization (IMO), a specialised agency of the United Nations, administers this convention and related conventions. MARPOL is given effect in Australia by the </w:t>
      </w:r>
      <w:r w:rsidRPr="00D16149">
        <w:rPr>
          <w:i/>
        </w:rPr>
        <w:t>Commonwealth Protection of the Sea (Prevention of Pollution from Ships) Act 1983</w:t>
      </w:r>
      <w:r w:rsidRPr="00D16149">
        <w:t xml:space="preserve"> and the </w:t>
      </w:r>
      <w:r w:rsidRPr="00D16149">
        <w:rPr>
          <w:i/>
        </w:rPr>
        <w:t>Navigation Act 2012</w:t>
      </w:r>
      <w:r w:rsidRPr="00D16149">
        <w:t xml:space="preserve">. It is the basis for Australian, state and territory government regulation of pollution from all ships, including fishing vessels, in Australian waters. The Australian Maritime Safety Authority (AMSA) and </w:t>
      </w:r>
      <w:r w:rsidR="00451E6A">
        <w:t>s</w:t>
      </w:r>
      <w:r w:rsidRPr="00D16149">
        <w:t>tate and territory governments are responsible for the application and enforcement of MARPOL in Australian waters</w:t>
      </w:r>
      <w:r w:rsidR="00FB0F88">
        <w:t>.</w:t>
      </w:r>
    </w:p>
    <w:p w14:paraId="55BB0F35" w14:textId="77777777" w:rsidR="00961D06" w:rsidRPr="00CF074B" w:rsidRDefault="00961D06" w:rsidP="00961D06">
      <w:pPr>
        <w:widowControl w:val="0"/>
        <w:rPr>
          <w:b/>
        </w:rPr>
      </w:pPr>
      <w:r w:rsidRPr="00CF074B">
        <w:rPr>
          <w:b/>
        </w:rPr>
        <w:t>International Convention for the Regulation of Whaling</w:t>
      </w:r>
    </w:p>
    <w:p w14:paraId="04433E3F" w14:textId="77777777" w:rsidR="00961D06" w:rsidRPr="00CF074B" w:rsidRDefault="00961D06" w:rsidP="00961D06">
      <w:pPr>
        <w:widowControl w:val="0"/>
      </w:pPr>
      <w:r w:rsidRPr="00CF074B">
        <w:t>Australia is a member of the International Whaling Commission, which supports the conservation of whales and the management of whaling under the International Convention for the Regulation of Whaling. Through its membership of the Commission, Australia promotes international collaboration and research that helps to protect whales in Commonwealth waters and internationally. This includes initiatives to support the growing whale watching industry, better understand where and why collisions occur between whales and ships, and coordinate actions to protect the most at-risk populations of whales and dolphins. All Commonwealth waters are assigned as the Australian Whale Sanctuary.</w:t>
      </w:r>
    </w:p>
    <w:p w14:paraId="22B7B022" w14:textId="77777777" w:rsidR="00961D06" w:rsidRPr="00CF074B" w:rsidRDefault="00961D06" w:rsidP="00961D06">
      <w:pPr>
        <w:widowControl w:val="0"/>
        <w:rPr>
          <w:rFonts w:eastAsiaTheme="majorEastAsia" w:cstheme="majorBidi"/>
          <w:b/>
          <w:bCs/>
          <w:iCs/>
        </w:rPr>
      </w:pPr>
      <w:r w:rsidRPr="00CF074B">
        <w:rPr>
          <w:rFonts w:eastAsiaTheme="majorEastAsia" w:cstheme="majorBidi"/>
          <w:b/>
          <w:bCs/>
          <w:iCs/>
        </w:rPr>
        <w:t>United Nations Convention on the Law of the Sea (UNCLOS)</w:t>
      </w:r>
    </w:p>
    <w:p w14:paraId="7BECD97F" w14:textId="77777777" w:rsidR="00961D06" w:rsidRPr="00CF074B" w:rsidRDefault="00961D06" w:rsidP="00961D06">
      <w:pPr>
        <w:widowControl w:val="0"/>
      </w:pPr>
      <w:r w:rsidRPr="00CF074B">
        <w:t>UNCLOS defines the rights and responsibilities of nations in their use of the world’s oceans. It establishes guidelines for businesses, the environment and the management of marine natural resources. It provides foreign vessels with a right of innocent passage through territorial seas.</w:t>
      </w:r>
    </w:p>
    <w:p w14:paraId="4860D279" w14:textId="77777777" w:rsidR="00961D06" w:rsidRPr="00CF074B" w:rsidRDefault="00961D06" w:rsidP="00961D06">
      <w:pPr>
        <w:widowControl w:val="0"/>
        <w:rPr>
          <w:i/>
        </w:rPr>
      </w:pPr>
      <w:r w:rsidRPr="00CF074B">
        <w:rPr>
          <w:rFonts w:eastAsiaTheme="majorEastAsia" w:cstheme="majorBidi"/>
          <w:b/>
          <w:bCs/>
          <w:iCs/>
        </w:rPr>
        <w:t>UN Declaration on the Rights of Indigenous Peoples</w:t>
      </w:r>
    </w:p>
    <w:p w14:paraId="4577572E" w14:textId="77777777" w:rsidR="00961D06" w:rsidRPr="00CF074B" w:rsidRDefault="00961D06" w:rsidP="00961D06">
      <w:pPr>
        <w:widowControl w:val="0"/>
      </w:pPr>
      <w:r w:rsidRPr="00CF074B">
        <w:t>On 3 April 2009 the Australian Government announced its support for the UN Declaration on the Rights of Indigenous Peoples. Although the Declaration is non-binding and does not affect existing Australian law, it does set important international principles for nations to aspire to and many of its provisions are grounded in the core human rights treaties to which Australia is a party.</w:t>
      </w:r>
    </w:p>
    <w:p w14:paraId="0E5856C8" w14:textId="77777777" w:rsidR="00961D06" w:rsidRPr="00CF074B" w:rsidRDefault="00961D06" w:rsidP="00961D06">
      <w:pPr>
        <w:widowControl w:val="0"/>
        <w:rPr>
          <w:b/>
          <w:bCs/>
        </w:rPr>
      </w:pPr>
      <w:r w:rsidRPr="00CF074B">
        <w:rPr>
          <w:b/>
          <w:bCs/>
        </w:rPr>
        <w:t>1996 Protocol to the Convention on the Prevention of Marine Pollution by Dumping of Wastes and Other Matter, 1972 (the London Protocol)</w:t>
      </w:r>
    </w:p>
    <w:p w14:paraId="6E05ECAD" w14:textId="77777777" w:rsidR="00961D06" w:rsidRPr="00CF074B" w:rsidRDefault="00961D06" w:rsidP="00961D06">
      <w:pPr>
        <w:widowControl w:val="0"/>
      </w:pPr>
      <w:r w:rsidRPr="00CF074B">
        <w:t>Australia is a party to the London Protocol, the objective of which is to protect and preserve the marine environment from all sources of pollution and prevent pollution caused by dumping or incineration at sea of wastes or other matter. The London Protocol limits the type of materials that can be considered for ocean disposal, and bans the incineration of wastes at sea. In Australia, the London Protocol is administered by the Australian Government under the Sea Dumping Act.</w:t>
      </w:r>
    </w:p>
    <w:p w14:paraId="752074E3" w14:textId="77777777" w:rsidR="008F2259" w:rsidRPr="00556BFB" w:rsidRDefault="008F2259" w:rsidP="008F2259">
      <w:pPr>
        <w:widowControl w:val="0"/>
        <w:rPr>
          <w:rFonts w:cs="Arial"/>
          <w:b/>
          <w:bCs/>
        </w:rPr>
      </w:pPr>
      <w:r w:rsidRPr="00556BFB">
        <w:rPr>
          <w:rFonts w:cs="Arial"/>
          <w:b/>
          <w:bCs/>
        </w:rPr>
        <w:t>2030 Agenda for Sustainable Development and the Sustainable Development Goals (2030 Agenda)</w:t>
      </w:r>
    </w:p>
    <w:p w14:paraId="5300E855" w14:textId="77777777" w:rsidR="00D251EE" w:rsidRDefault="00D251EE" w:rsidP="00D251EE">
      <w:pPr>
        <w:widowControl w:val="0"/>
        <w:rPr>
          <w:rFonts w:cs="Arial"/>
        </w:rPr>
      </w:pPr>
      <w:r>
        <w:rPr>
          <w:rFonts w:cs="Arial"/>
        </w:rPr>
        <w:t xml:space="preserve">The 2030 Agenda for Sustainable Development (2030 Agenda) aims to integrate the social, environmental and economic dimensions of sustainable development. The 2030 Agenda was agreed by 193 Member States at the United Nations Sustainable Development Summit in New York in September 2015. It includes 17 Sustainable Development Goals (SDGs) – a roadmap for sustainable development efforts to 2030 and beyond. Australian Marine Parks contribute to five SDGs: SDG 8 – Decent Work and Economic Growth; SDG 12 – Responsible Production and Consumption; SDG 13 – Climate Action; SDG 14 – Life below Water; and Goal 15 – Life on Land. </w:t>
      </w:r>
    </w:p>
    <w:p w14:paraId="7455A7A0" w14:textId="77A5EE4E" w:rsidR="00841A3A" w:rsidRDefault="00841A3A">
      <w:pPr>
        <w:spacing w:before="0" w:after="160" w:line="259" w:lineRule="auto"/>
      </w:pPr>
      <w:r>
        <w:br w:type="page"/>
      </w:r>
    </w:p>
    <w:p w14:paraId="38F4E7E4" w14:textId="0D40D4E1" w:rsidR="007859E8" w:rsidRPr="00724FAD" w:rsidRDefault="00F2334D" w:rsidP="0023029D">
      <w:pPr>
        <w:pStyle w:val="SCHEDULEHEADING"/>
      </w:pPr>
      <w:bookmarkStart w:id="48" w:name="_Toc485727424"/>
      <w:bookmarkStart w:id="49" w:name="_Toc486575671"/>
      <w:bookmarkStart w:id="50" w:name="_Toc486841007"/>
      <w:bookmarkStart w:id="51" w:name="_Toc486842579"/>
      <w:bookmarkStart w:id="52" w:name="_Toc498689777"/>
      <w:bookmarkStart w:id="53" w:name="_Toc499817877"/>
      <w:bookmarkStart w:id="54" w:name="_Toc501535100"/>
      <w:r w:rsidRPr="00724FAD">
        <w:t xml:space="preserve">Schedule </w:t>
      </w:r>
      <w:r w:rsidR="00961D06" w:rsidRPr="00724FAD">
        <w:t>2</w:t>
      </w:r>
      <w:r w:rsidR="00D72FB7" w:rsidRPr="00724FAD">
        <w:t xml:space="preserve"> </w:t>
      </w:r>
      <w:r w:rsidR="00971AAB" w:rsidRPr="00724FAD">
        <w:t>Coral Sea Marine Park</w:t>
      </w:r>
      <w:r w:rsidR="00081286" w:rsidRPr="00724FAD">
        <w:t xml:space="preserve"> o</w:t>
      </w:r>
      <w:r w:rsidR="002E31DF" w:rsidRPr="00724FAD">
        <w:t xml:space="preserve">verview </w:t>
      </w:r>
      <w:r w:rsidR="00081286" w:rsidRPr="00724FAD">
        <w:t>and values</w:t>
      </w:r>
      <w:bookmarkEnd w:id="7"/>
      <w:bookmarkEnd w:id="8"/>
      <w:bookmarkEnd w:id="48"/>
      <w:bookmarkEnd w:id="49"/>
      <w:bookmarkEnd w:id="50"/>
      <w:bookmarkEnd w:id="51"/>
      <w:bookmarkEnd w:id="52"/>
      <w:bookmarkEnd w:id="53"/>
      <w:bookmarkEnd w:id="54"/>
    </w:p>
    <w:p w14:paraId="38F4E7E5" w14:textId="1665FEA2" w:rsidR="00F83AE4" w:rsidRDefault="00F83AE4" w:rsidP="00B3365C"/>
    <w:p w14:paraId="0AA3016C" w14:textId="5A60D11C" w:rsidR="00CA4CE1" w:rsidRDefault="00CA4CE1" w:rsidP="00B3365C">
      <w:pPr>
        <w:rPr>
          <w:b/>
          <w:color w:val="808080" w:themeColor="background1" w:themeShade="80"/>
          <w:sz w:val="16"/>
        </w:rPr>
      </w:pPr>
      <w:r w:rsidRPr="003C7D91">
        <w:rPr>
          <w:noProof/>
          <w:lang w:eastAsia="en-AU"/>
        </w:rPr>
        <w:drawing>
          <wp:inline distT="0" distB="0" distL="0" distR="0" wp14:anchorId="4F431170" wp14:editId="21FECDFA">
            <wp:extent cx="6188710" cy="4109085"/>
            <wp:effectExtent l="0" t="0" r="2540" b="5715"/>
            <wp:docPr id="24" name="Picture 24" descr="Picture of a school of Yellow-lined snapper. Credit: Nigel Marsh." title="Yellow-lined sn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VAC01FILE02\PAD Drop Box\Marine\2017\Marine Drive Images\amp-species-yellow-lined-snapper-cs-credit-pad.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188710" cy="4109085"/>
                    </a:xfrm>
                    <a:prstGeom prst="rect">
                      <a:avLst/>
                    </a:prstGeom>
                    <a:noFill/>
                    <a:ln>
                      <a:noFill/>
                    </a:ln>
                  </pic:spPr>
                </pic:pic>
              </a:graphicData>
            </a:graphic>
          </wp:inline>
        </w:drawing>
      </w:r>
    </w:p>
    <w:p w14:paraId="38F4E7E7" w14:textId="15FFA628" w:rsidR="00B3365C" w:rsidRPr="00553027" w:rsidRDefault="003C7D91" w:rsidP="00B3365C">
      <w:pPr>
        <w:rPr>
          <w:color w:val="808080" w:themeColor="background1" w:themeShade="80"/>
        </w:rPr>
      </w:pPr>
      <w:r w:rsidRPr="00553027">
        <w:rPr>
          <w:b/>
          <w:color w:val="808080" w:themeColor="background1" w:themeShade="80"/>
          <w:sz w:val="16"/>
        </w:rPr>
        <w:t>Yellow-lined snapper</w:t>
      </w:r>
      <w:r w:rsidR="00AE31C4" w:rsidRPr="00553027">
        <w:rPr>
          <w:b/>
          <w:color w:val="808080" w:themeColor="background1" w:themeShade="80"/>
          <w:sz w:val="16"/>
        </w:rPr>
        <w:t xml:space="preserve"> (Nigel Marsh)</w:t>
      </w:r>
    </w:p>
    <w:p w14:paraId="38F4E7E8" w14:textId="77777777" w:rsidR="00367C7A" w:rsidRDefault="00367C7A">
      <w:pPr>
        <w:spacing w:before="0" w:after="160" w:line="259" w:lineRule="auto"/>
      </w:pPr>
      <w:r>
        <w:br w:type="page"/>
      </w:r>
    </w:p>
    <w:p w14:paraId="38F4E7E9" w14:textId="53C5E92B" w:rsidR="00D67F5B" w:rsidRDefault="00497068" w:rsidP="0023029D">
      <w:pPr>
        <w:pStyle w:val="Schedulesub-heading"/>
      </w:pPr>
      <w:bookmarkStart w:id="55" w:name="_Toc481512494"/>
      <w:bookmarkStart w:id="56" w:name="_Toc481760513"/>
      <w:bookmarkStart w:id="57" w:name="_Toc485727425"/>
      <w:bookmarkStart w:id="58" w:name="_Toc486575672"/>
      <w:bookmarkStart w:id="59" w:name="_Toc486841008"/>
      <w:bookmarkStart w:id="60" w:name="_Toc486842580"/>
      <w:bookmarkStart w:id="61" w:name="_Toc498689778"/>
      <w:bookmarkStart w:id="62" w:name="_Toc499817878"/>
      <w:bookmarkStart w:id="63" w:name="_Toc501535101"/>
      <w:bookmarkStart w:id="64" w:name="_Toc412188220"/>
      <w:bookmarkStart w:id="65" w:name="_Toc439933735"/>
      <w:bookmarkStart w:id="66" w:name="_Toc412120744"/>
      <w:bookmarkEnd w:id="9"/>
      <w:bookmarkEnd w:id="10"/>
      <w:r w:rsidRPr="00CF074B">
        <w:t>S</w:t>
      </w:r>
      <w:r w:rsidR="008D6B96">
        <w:t>2</w:t>
      </w:r>
      <w:r w:rsidR="00D67F5B" w:rsidRPr="00CF074B">
        <w:t xml:space="preserve">.1 </w:t>
      </w:r>
      <w:r w:rsidR="00971AAB">
        <w:t>Coral Sea Marine Park</w:t>
      </w:r>
      <w:r w:rsidR="0020695E" w:rsidRPr="00CF074B">
        <w:t xml:space="preserve"> overview</w:t>
      </w:r>
      <w:bookmarkEnd w:id="55"/>
      <w:bookmarkEnd w:id="56"/>
      <w:bookmarkEnd w:id="57"/>
      <w:bookmarkEnd w:id="58"/>
      <w:bookmarkEnd w:id="59"/>
      <w:bookmarkEnd w:id="60"/>
      <w:bookmarkEnd w:id="61"/>
      <w:bookmarkEnd w:id="62"/>
      <w:bookmarkEnd w:id="63"/>
    </w:p>
    <w:p w14:paraId="3CD10B5C" w14:textId="6B82B36A" w:rsidR="006E373A" w:rsidRPr="006A0F00" w:rsidRDefault="006E373A" w:rsidP="006E373A">
      <w:r>
        <w:t>The Coral Sea Marine Park</w:t>
      </w:r>
      <w:r w:rsidRPr="006A0F00">
        <w:t xml:space="preserve"> w</w:t>
      </w:r>
      <w:r>
        <w:t>as</w:t>
      </w:r>
      <w:r w:rsidRPr="006A0F00">
        <w:t xml:space="preserve"> proclaimed </w:t>
      </w:r>
      <w:r>
        <w:t>under the EPBC Act on 14 December </w:t>
      </w:r>
      <w:r w:rsidRPr="006A0F00">
        <w:t>2013 (</w:t>
      </w:r>
      <w:r w:rsidRPr="006A0F00">
        <w:rPr>
          <w:szCs w:val="20"/>
        </w:rPr>
        <w:t>Federal Register of Legislation No. F2013L02108)</w:t>
      </w:r>
      <w:r>
        <w:rPr>
          <w:szCs w:val="20"/>
        </w:rPr>
        <w:t xml:space="preserve"> and renamed </w:t>
      </w:r>
      <w:r>
        <w:t>on 9 October 2017</w:t>
      </w:r>
      <w:r>
        <w:rPr>
          <w:szCs w:val="20"/>
        </w:rPr>
        <w:t xml:space="preserve"> (Federal</w:t>
      </w:r>
      <w:r w:rsidRPr="00612796">
        <w:rPr>
          <w:szCs w:val="20"/>
        </w:rPr>
        <w:t xml:space="preserve"> </w:t>
      </w:r>
      <w:r w:rsidRPr="006A0F00">
        <w:rPr>
          <w:szCs w:val="20"/>
        </w:rPr>
        <w:t>Register of Legislation No.</w:t>
      </w:r>
      <w:r w:rsidR="00C241F4">
        <w:rPr>
          <w:szCs w:val="20"/>
        </w:rPr>
        <w:t> </w:t>
      </w:r>
      <w:r w:rsidRPr="004F1E7C">
        <w:rPr>
          <w:szCs w:val="20"/>
        </w:rPr>
        <w:t>F2017L01337</w:t>
      </w:r>
      <w:r>
        <w:rPr>
          <w:szCs w:val="20"/>
        </w:rPr>
        <w:t>)</w:t>
      </w:r>
      <w:r w:rsidRPr="006A0F00">
        <w:rPr>
          <w:szCs w:val="20"/>
        </w:rPr>
        <w:t>.</w:t>
      </w:r>
    </w:p>
    <w:p w14:paraId="38F4E7EA" w14:textId="5CAC3FDD" w:rsidR="00E06B12" w:rsidRPr="004616E6" w:rsidRDefault="00E06B12" w:rsidP="00E06B12">
      <w:pPr>
        <w:rPr>
          <w:b/>
        </w:rPr>
      </w:pPr>
      <w:r w:rsidRPr="004616E6">
        <w:rPr>
          <w:b/>
        </w:rPr>
        <w:t>Table S</w:t>
      </w:r>
      <w:r w:rsidR="008D6B96" w:rsidRPr="004616E6">
        <w:rPr>
          <w:b/>
        </w:rPr>
        <w:t>2</w:t>
      </w:r>
      <w:r w:rsidRPr="004616E6">
        <w:rPr>
          <w:b/>
        </w:rPr>
        <w:t xml:space="preserve">.1. Overview of the </w:t>
      </w:r>
      <w:r w:rsidR="00971AAB" w:rsidRPr="004616E6">
        <w:rPr>
          <w:b/>
        </w:rPr>
        <w:t>Coral Sea Marine Park</w:t>
      </w:r>
    </w:p>
    <w:tbl>
      <w:tblPr>
        <w:tblStyle w:val="TableGrid"/>
        <w:tblW w:w="4966" w:type="pct"/>
        <w:jc w:val="center"/>
        <w:tblLook w:val="04A0" w:firstRow="1" w:lastRow="0" w:firstColumn="1" w:lastColumn="0" w:noHBand="0" w:noVBand="1"/>
      </w:tblPr>
      <w:tblGrid>
        <w:gridCol w:w="1414"/>
        <w:gridCol w:w="5754"/>
        <w:gridCol w:w="1050"/>
        <w:gridCol w:w="1452"/>
      </w:tblGrid>
      <w:tr w:rsidR="00CA0E9D" w:rsidRPr="00CF074B" w14:paraId="38F4E7F5" w14:textId="77777777" w:rsidTr="00CA0E9D">
        <w:trPr>
          <w:cantSplit/>
          <w:tblHeader/>
          <w:jc w:val="center"/>
        </w:trPr>
        <w:tc>
          <w:tcPr>
            <w:tcW w:w="731" w:type="pct"/>
            <w:tcBorders>
              <w:left w:val="single" w:sz="4" w:space="0" w:color="auto"/>
              <w:bottom w:val="single" w:sz="4" w:space="0" w:color="auto"/>
              <w:right w:val="single" w:sz="4" w:space="0" w:color="auto"/>
            </w:tcBorders>
            <w:shd w:val="clear" w:color="auto" w:fill="FDBC58"/>
            <w:hideMark/>
          </w:tcPr>
          <w:p w14:paraId="38F4E7EE" w14:textId="65B8A07F" w:rsidR="00CA0E9D" w:rsidRPr="00724FAD" w:rsidRDefault="00CA0E9D" w:rsidP="00CA0E9D">
            <w:pPr>
              <w:widowControl w:val="0"/>
              <w:jc w:val="center"/>
              <w:rPr>
                <w:b/>
                <w:color w:val="FFFFFF" w:themeColor="background1"/>
                <w:szCs w:val="20"/>
              </w:rPr>
            </w:pPr>
            <w:r w:rsidRPr="00724FAD">
              <w:rPr>
                <w:b/>
                <w:color w:val="FFFFFF" w:themeColor="background1"/>
                <w:szCs w:val="20"/>
              </w:rPr>
              <w:t>Marine park name</w:t>
            </w:r>
          </w:p>
        </w:tc>
        <w:tc>
          <w:tcPr>
            <w:tcW w:w="2975" w:type="pct"/>
            <w:tcBorders>
              <w:top w:val="single" w:sz="4" w:space="0" w:color="auto"/>
              <w:left w:val="single" w:sz="4" w:space="0" w:color="auto"/>
              <w:bottom w:val="single" w:sz="4" w:space="0" w:color="auto"/>
              <w:right w:val="single" w:sz="4" w:space="0" w:color="auto"/>
            </w:tcBorders>
            <w:shd w:val="clear" w:color="auto" w:fill="FDBC58"/>
            <w:hideMark/>
          </w:tcPr>
          <w:p w14:paraId="38F4E7F2" w14:textId="440667CD" w:rsidR="00CA0E9D" w:rsidRPr="00724FAD" w:rsidRDefault="00CA0E9D" w:rsidP="00EB7DD4">
            <w:pPr>
              <w:widowControl w:val="0"/>
              <w:jc w:val="center"/>
              <w:rPr>
                <w:b/>
                <w:color w:val="FFFFFF" w:themeColor="background1"/>
                <w:szCs w:val="20"/>
              </w:rPr>
            </w:pPr>
            <w:r w:rsidRPr="00724FAD">
              <w:rPr>
                <w:b/>
                <w:color w:val="FFFFFF" w:themeColor="background1"/>
                <w:szCs w:val="20"/>
              </w:rPr>
              <w:t>Zones</w:t>
            </w:r>
            <w:r w:rsidR="0089359A">
              <w:rPr>
                <w:b/>
                <w:color w:val="FFFFFF" w:themeColor="background1"/>
                <w:szCs w:val="20"/>
              </w:rPr>
              <w:t>,</w:t>
            </w:r>
            <w:r w:rsidRPr="00724FAD">
              <w:rPr>
                <w:b/>
                <w:color w:val="FFFFFF" w:themeColor="background1"/>
                <w:szCs w:val="20"/>
              </w:rPr>
              <w:t xml:space="preserve"> </w:t>
            </w:r>
            <w:r>
              <w:rPr>
                <w:b/>
                <w:color w:val="FFFFFF" w:themeColor="background1"/>
                <w:szCs w:val="20"/>
              </w:rPr>
              <w:t xml:space="preserve">IUCN </w:t>
            </w:r>
            <w:r w:rsidRPr="00724FAD">
              <w:rPr>
                <w:b/>
                <w:color w:val="FFFFFF" w:themeColor="background1"/>
                <w:szCs w:val="20"/>
              </w:rPr>
              <w:t>categories</w:t>
            </w:r>
            <w:r w:rsidR="0089359A">
              <w:rPr>
                <w:b/>
                <w:color w:val="FFFFFF" w:themeColor="background1"/>
                <w:szCs w:val="20"/>
              </w:rPr>
              <w:t xml:space="preserve"> and zone area</w:t>
            </w:r>
          </w:p>
        </w:tc>
        <w:tc>
          <w:tcPr>
            <w:tcW w:w="543" w:type="pct"/>
            <w:tcBorders>
              <w:top w:val="single" w:sz="4" w:space="0" w:color="auto"/>
              <w:left w:val="single" w:sz="4" w:space="0" w:color="auto"/>
              <w:bottom w:val="single" w:sz="4" w:space="0" w:color="auto"/>
              <w:right w:val="single" w:sz="4" w:space="0" w:color="auto"/>
            </w:tcBorders>
            <w:shd w:val="clear" w:color="auto" w:fill="FDBC58"/>
            <w:hideMark/>
          </w:tcPr>
          <w:p w14:paraId="38F4E7F3" w14:textId="5BF1DE6F" w:rsidR="00CA0E9D" w:rsidRPr="00724FAD" w:rsidRDefault="00CA0E9D" w:rsidP="00EB7DD4">
            <w:pPr>
              <w:widowControl w:val="0"/>
              <w:jc w:val="center"/>
              <w:rPr>
                <w:b/>
                <w:color w:val="FFFFFF" w:themeColor="background1"/>
                <w:szCs w:val="20"/>
              </w:rPr>
            </w:pPr>
            <w:r w:rsidRPr="00724FAD">
              <w:rPr>
                <w:b/>
                <w:color w:val="FFFFFF" w:themeColor="background1"/>
                <w:szCs w:val="20"/>
              </w:rPr>
              <w:t xml:space="preserve">Marine park </w:t>
            </w:r>
            <w:r>
              <w:rPr>
                <w:b/>
                <w:color w:val="FFFFFF" w:themeColor="background1"/>
                <w:szCs w:val="20"/>
              </w:rPr>
              <w:t xml:space="preserve">IUCN </w:t>
            </w:r>
            <w:r w:rsidRPr="00724FAD">
              <w:rPr>
                <w:b/>
                <w:color w:val="FFFFFF" w:themeColor="background1"/>
                <w:szCs w:val="20"/>
              </w:rPr>
              <w:t>category</w:t>
            </w:r>
          </w:p>
        </w:tc>
        <w:tc>
          <w:tcPr>
            <w:tcW w:w="752" w:type="pct"/>
            <w:tcBorders>
              <w:top w:val="single" w:sz="4" w:space="0" w:color="auto"/>
              <w:left w:val="single" w:sz="4" w:space="0" w:color="auto"/>
              <w:bottom w:val="single" w:sz="4" w:space="0" w:color="auto"/>
              <w:right w:val="single" w:sz="4" w:space="0" w:color="auto"/>
            </w:tcBorders>
            <w:shd w:val="clear" w:color="auto" w:fill="FDBC58"/>
            <w:hideMark/>
          </w:tcPr>
          <w:p w14:paraId="38F4E7F4" w14:textId="77777777" w:rsidR="00CA0E9D" w:rsidRPr="00724FAD" w:rsidRDefault="00CA0E9D" w:rsidP="001274AD">
            <w:pPr>
              <w:widowControl w:val="0"/>
              <w:jc w:val="center"/>
              <w:rPr>
                <w:b/>
                <w:color w:val="FFFFFF" w:themeColor="background1"/>
                <w:szCs w:val="20"/>
              </w:rPr>
            </w:pPr>
            <w:r w:rsidRPr="00724FAD">
              <w:rPr>
                <w:b/>
                <w:color w:val="FFFFFF" w:themeColor="background1"/>
                <w:szCs w:val="20"/>
              </w:rPr>
              <w:t>Total marine park area</w:t>
            </w:r>
          </w:p>
        </w:tc>
      </w:tr>
      <w:tr w:rsidR="00CA0E9D" w:rsidRPr="00CF074B" w14:paraId="38F4E7FC" w14:textId="77777777" w:rsidTr="00CA0E9D">
        <w:trPr>
          <w:cantSplit/>
          <w:jc w:val="center"/>
        </w:trPr>
        <w:tc>
          <w:tcPr>
            <w:tcW w:w="731" w:type="pct"/>
            <w:tcBorders>
              <w:top w:val="single" w:sz="4" w:space="0" w:color="auto"/>
              <w:left w:val="single" w:sz="4" w:space="0" w:color="auto"/>
              <w:bottom w:val="single" w:sz="4" w:space="0" w:color="auto"/>
              <w:right w:val="single" w:sz="4" w:space="0" w:color="auto"/>
            </w:tcBorders>
            <w:hideMark/>
          </w:tcPr>
          <w:p w14:paraId="38F4E7F6" w14:textId="3C9EFBA8" w:rsidR="00CA0E9D" w:rsidRPr="00CF074B" w:rsidRDefault="00CA0E9D" w:rsidP="001274AD">
            <w:pPr>
              <w:widowControl w:val="0"/>
              <w:rPr>
                <w:b/>
                <w:szCs w:val="20"/>
              </w:rPr>
            </w:pPr>
            <w:r>
              <w:rPr>
                <w:b/>
                <w:szCs w:val="20"/>
              </w:rPr>
              <w:t>Coral Sea</w:t>
            </w:r>
          </w:p>
        </w:tc>
        <w:tc>
          <w:tcPr>
            <w:tcW w:w="2975" w:type="pct"/>
            <w:tcBorders>
              <w:top w:val="single" w:sz="4" w:space="0" w:color="auto"/>
              <w:left w:val="single" w:sz="4" w:space="0" w:color="auto"/>
              <w:bottom w:val="single" w:sz="4" w:space="0" w:color="auto"/>
              <w:right w:val="single" w:sz="4" w:space="0" w:color="auto"/>
            </w:tcBorders>
            <w:hideMark/>
          </w:tcPr>
          <w:p w14:paraId="2E2228DF" w14:textId="44C90182" w:rsidR="00CA0E9D" w:rsidRPr="000E3518" w:rsidRDefault="00CA0E9D" w:rsidP="005032F8">
            <w:pPr>
              <w:rPr>
                <w:szCs w:val="20"/>
                <w:lang w:val="en-US"/>
              </w:rPr>
            </w:pPr>
            <w:r w:rsidRPr="000E3518">
              <w:rPr>
                <w:szCs w:val="20"/>
                <w:lang w:val="en-US"/>
              </w:rPr>
              <w:t>National Park Zone (II)</w:t>
            </w:r>
            <w:r>
              <w:rPr>
                <w:szCs w:val="20"/>
                <w:lang w:val="en-US"/>
              </w:rPr>
              <w:t xml:space="preserve"> 238</w:t>
            </w:r>
            <w:r w:rsidR="00B653CF">
              <w:rPr>
                <w:szCs w:val="20"/>
                <w:lang w:val="en-US"/>
              </w:rPr>
              <w:t>,</w:t>
            </w:r>
            <w:r w:rsidR="00160C2F">
              <w:rPr>
                <w:szCs w:val="20"/>
                <w:lang w:val="en-US"/>
              </w:rPr>
              <w:t>400</w:t>
            </w:r>
            <w:r w:rsidRPr="000E3518">
              <w:rPr>
                <w:szCs w:val="20"/>
                <w:lang w:val="en-US"/>
              </w:rPr>
              <w:t xml:space="preserve"> km²</w:t>
            </w:r>
          </w:p>
          <w:p w14:paraId="1E3A5DBA" w14:textId="6E4BB07D" w:rsidR="00CA0E9D" w:rsidRDefault="00CA0E9D" w:rsidP="005032F8">
            <w:pPr>
              <w:rPr>
                <w:szCs w:val="20"/>
                <w:lang w:val="en-US"/>
              </w:rPr>
            </w:pPr>
            <w:r w:rsidRPr="000E3518">
              <w:rPr>
                <w:szCs w:val="20"/>
                <w:lang w:val="en-US"/>
              </w:rPr>
              <w:t>Habitat Protection Zone (IV)</w:t>
            </w:r>
            <w:r>
              <w:rPr>
                <w:szCs w:val="20"/>
                <w:lang w:val="en-US"/>
              </w:rPr>
              <w:t xml:space="preserve"> 655</w:t>
            </w:r>
            <w:r w:rsidR="00B653CF">
              <w:rPr>
                <w:szCs w:val="20"/>
                <w:lang w:val="en-US"/>
              </w:rPr>
              <w:t>,</w:t>
            </w:r>
            <w:r w:rsidR="00160C2F">
              <w:rPr>
                <w:szCs w:val="20"/>
                <w:lang w:val="en-US"/>
              </w:rPr>
              <w:t>129</w:t>
            </w:r>
            <w:r w:rsidRPr="000E3518">
              <w:rPr>
                <w:szCs w:val="20"/>
                <w:lang w:val="en-US"/>
              </w:rPr>
              <w:t xml:space="preserve"> km²</w:t>
            </w:r>
          </w:p>
          <w:p w14:paraId="0EB87B9E" w14:textId="68BEAA90" w:rsidR="00CA0E9D" w:rsidRPr="000E3518" w:rsidRDefault="00CA0E9D" w:rsidP="005032F8">
            <w:pPr>
              <w:rPr>
                <w:szCs w:val="20"/>
                <w:lang w:val="en-US"/>
              </w:rPr>
            </w:pPr>
            <w:r>
              <w:rPr>
                <w:szCs w:val="20"/>
                <w:lang w:val="en-US"/>
              </w:rPr>
              <w:t>Habitat Protection Zone (Reefs) (IV) 29</w:t>
            </w:r>
            <w:r w:rsidR="00B653CF">
              <w:rPr>
                <w:szCs w:val="20"/>
                <w:lang w:val="en-US"/>
              </w:rPr>
              <w:t>,</w:t>
            </w:r>
            <w:r w:rsidR="00160C2F">
              <w:rPr>
                <w:szCs w:val="20"/>
                <w:lang w:val="en-US"/>
              </w:rPr>
              <w:t>827</w:t>
            </w:r>
            <w:r>
              <w:rPr>
                <w:szCs w:val="20"/>
                <w:lang w:val="en-US"/>
              </w:rPr>
              <w:t xml:space="preserve"> km</w:t>
            </w:r>
            <w:r w:rsidRPr="000E71B9">
              <w:rPr>
                <w:szCs w:val="20"/>
                <w:vertAlign w:val="superscript"/>
                <w:lang w:val="en-US"/>
              </w:rPr>
              <w:t>2</w:t>
            </w:r>
          </w:p>
          <w:p w14:paraId="38F4E7F9" w14:textId="75A23997" w:rsidR="00CA0E9D" w:rsidRPr="00CF074B" w:rsidRDefault="00CA0E9D" w:rsidP="00B653CF">
            <w:pPr>
              <w:widowControl w:val="0"/>
              <w:rPr>
                <w:szCs w:val="20"/>
              </w:rPr>
            </w:pPr>
            <w:r>
              <w:rPr>
                <w:szCs w:val="20"/>
                <w:lang w:val="en-US"/>
              </w:rPr>
              <w:t>Special Purpose Zone (Trawl) (VI)</w:t>
            </w:r>
            <w:r w:rsidRPr="000E3518">
              <w:rPr>
                <w:szCs w:val="20"/>
                <w:lang w:val="en-US"/>
              </w:rPr>
              <w:t xml:space="preserve"> </w:t>
            </w:r>
            <w:r>
              <w:rPr>
                <w:szCs w:val="20"/>
                <w:lang w:val="en-US"/>
              </w:rPr>
              <w:t>66</w:t>
            </w:r>
            <w:r w:rsidR="00B653CF">
              <w:rPr>
                <w:szCs w:val="20"/>
                <w:lang w:val="en-US"/>
              </w:rPr>
              <w:t>,</w:t>
            </w:r>
            <w:r>
              <w:rPr>
                <w:szCs w:val="20"/>
                <w:lang w:val="en-US"/>
              </w:rPr>
              <w:t>48</w:t>
            </w:r>
            <w:r w:rsidR="00160C2F">
              <w:rPr>
                <w:szCs w:val="20"/>
                <w:lang w:val="en-US"/>
              </w:rPr>
              <w:t>0</w:t>
            </w:r>
            <w:r>
              <w:rPr>
                <w:szCs w:val="20"/>
                <w:lang w:val="en-US"/>
              </w:rPr>
              <w:t xml:space="preserve"> </w:t>
            </w:r>
            <w:r w:rsidRPr="000E3518">
              <w:rPr>
                <w:szCs w:val="20"/>
                <w:lang w:val="en-US"/>
              </w:rPr>
              <w:t>km²</w:t>
            </w:r>
          </w:p>
        </w:tc>
        <w:tc>
          <w:tcPr>
            <w:tcW w:w="543" w:type="pct"/>
            <w:tcBorders>
              <w:top w:val="single" w:sz="4" w:space="0" w:color="auto"/>
              <w:left w:val="single" w:sz="4" w:space="0" w:color="auto"/>
              <w:bottom w:val="single" w:sz="4" w:space="0" w:color="auto"/>
              <w:right w:val="single" w:sz="4" w:space="0" w:color="auto"/>
            </w:tcBorders>
            <w:hideMark/>
          </w:tcPr>
          <w:p w14:paraId="38F4E7FA" w14:textId="643D33D8" w:rsidR="00CA0E9D" w:rsidRPr="00CF074B" w:rsidRDefault="00CA0E9D" w:rsidP="000A1FBA">
            <w:pPr>
              <w:widowControl w:val="0"/>
              <w:jc w:val="center"/>
              <w:rPr>
                <w:szCs w:val="20"/>
              </w:rPr>
            </w:pPr>
            <w:r>
              <w:rPr>
                <w:szCs w:val="20"/>
              </w:rPr>
              <w:t>I</w:t>
            </w:r>
            <w:r w:rsidRPr="00CF074B">
              <w:rPr>
                <w:szCs w:val="20"/>
              </w:rPr>
              <w:t>V</w:t>
            </w:r>
          </w:p>
        </w:tc>
        <w:tc>
          <w:tcPr>
            <w:tcW w:w="752" w:type="pct"/>
            <w:tcBorders>
              <w:top w:val="single" w:sz="4" w:space="0" w:color="auto"/>
              <w:left w:val="single" w:sz="4" w:space="0" w:color="auto"/>
              <w:bottom w:val="single" w:sz="4" w:space="0" w:color="auto"/>
              <w:right w:val="single" w:sz="4" w:space="0" w:color="auto"/>
            </w:tcBorders>
            <w:hideMark/>
          </w:tcPr>
          <w:p w14:paraId="38F4E7FB" w14:textId="667A44B7" w:rsidR="00CA0E9D" w:rsidRPr="00CF074B" w:rsidRDefault="00CA0E9D" w:rsidP="001F0C0D">
            <w:pPr>
              <w:widowControl w:val="0"/>
              <w:rPr>
                <w:szCs w:val="20"/>
              </w:rPr>
            </w:pPr>
            <w:r w:rsidRPr="000E3518">
              <w:rPr>
                <w:szCs w:val="20"/>
                <w:lang w:val="en-US"/>
              </w:rPr>
              <w:t>989</w:t>
            </w:r>
            <w:r w:rsidR="00B653CF">
              <w:rPr>
                <w:szCs w:val="20"/>
                <w:lang w:val="en-US"/>
              </w:rPr>
              <w:t>,</w:t>
            </w:r>
            <w:r w:rsidR="00160C2F">
              <w:rPr>
                <w:szCs w:val="20"/>
                <w:lang w:val="en-US"/>
              </w:rPr>
              <w:t>836</w:t>
            </w:r>
            <w:r w:rsidRPr="000E3518">
              <w:rPr>
                <w:szCs w:val="20"/>
                <w:lang w:val="en-US"/>
              </w:rPr>
              <w:t> km²</w:t>
            </w:r>
          </w:p>
        </w:tc>
      </w:tr>
    </w:tbl>
    <w:p w14:paraId="38F4E85F" w14:textId="4DCCBBED" w:rsidR="00BB0AEA" w:rsidRPr="00CF074B" w:rsidRDefault="00641F1A">
      <w:pPr>
        <w:widowControl w:val="0"/>
        <w:shd w:val="clear" w:color="auto" w:fill="F2F2F2" w:themeFill="background1" w:themeFillShade="F2"/>
      </w:pPr>
      <w:r w:rsidRPr="00641F1A">
        <w:rPr>
          <w:b/>
        </w:rPr>
        <w:t>Note:</w:t>
      </w:r>
      <w:r w:rsidR="00BB0AEA" w:rsidRPr="00CF074B">
        <w:t xml:space="preserve"> </w:t>
      </w:r>
      <w:r w:rsidR="005032F8">
        <w:t xml:space="preserve">The Coral Sea </w:t>
      </w:r>
      <w:r w:rsidR="007B1AE6">
        <w:t>Marine Pa</w:t>
      </w:r>
      <w:r w:rsidR="005032F8">
        <w:t>rk</w:t>
      </w:r>
      <w:r w:rsidR="00BB0AEA" w:rsidRPr="00CF074B">
        <w:t xml:space="preserve"> extends from 1000 m belo</w:t>
      </w:r>
      <w:r w:rsidR="005032F8">
        <w:t xml:space="preserve">w the seabed </w:t>
      </w:r>
      <w:r w:rsidR="00BB0AEA" w:rsidRPr="00CF074B">
        <w:t>to 3000 m above sea level.</w:t>
      </w:r>
    </w:p>
    <w:p w14:paraId="38F4E860" w14:textId="7FAED9F5" w:rsidR="00841A3A" w:rsidRDefault="00641F1A">
      <w:pPr>
        <w:widowControl w:val="0"/>
        <w:shd w:val="clear" w:color="auto" w:fill="F2F2F2" w:themeFill="background1" w:themeFillShade="F2"/>
      </w:pPr>
      <w:r w:rsidRPr="00641F1A">
        <w:rPr>
          <w:b/>
        </w:rPr>
        <w:t>Note:</w:t>
      </w:r>
      <w:r w:rsidR="005032F8">
        <w:t xml:space="preserve"> Z</w:t>
      </w:r>
      <w:r w:rsidR="00FE3948" w:rsidRPr="00CF074B">
        <w:t xml:space="preserve">one </w:t>
      </w:r>
      <w:r w:rsidR="00625062">
        <w:t xml:space="preserve">and total marine park </w:t>
      </w:r>
      <w:r w:rsidR="00FE3948" w:rsidRPr="00CF074B">
        <w:t>areas are rounded to the nearest km</w:t>
      </w:r>
      <w:r w:rsidR="00FE3948" w:rsidRPr="005032F8">
        <w:rPr>
          <w:vertAlign w:val="superscript"/>
        </w:rPr>
        <w:t>2</w:t>
      </w:r>
      <w:r w:rsidR="00FE3948" w:rsidRPr="00CF074B">
        <w:t>.</w:t>
      </w:r>
    </w:p>
    <w:p w14:paraId="1650EDEE" w14:textId="77777777" w:rsidR="00841A3A" w:rsidRDefault="00841A3A">
      <w:pPr>
        <w:spacing w:before="0" w:after="160" w:line="259" w:lineRule="auto"/>
      </w:pPr>
      <w:r>
        <w:br w:type="page"/>
      </w:r>
    </w:p>
    <w:p w14:paraId="38F4E862" w14:textId="0A0D93E3" w:rsidR="0020695E" w:rsidRPr="00CF074B" w:rsidRDefault="00497068" w:rsidP="0023029D">
      <w:pPr>
        <w:pStyle w:val="Schedulesub-heading"/>
      </w:pPr>
      <w:bookmarkStart w:id="67" w:name="_Toc481512495"/>
      <w:bookmarkStart w:id="68" w:name="_Toc481760514"/>
      <w:bookmarkStart w:id="69" w:name="_Toc485727426"/>
      <w:bookmarkStart w:id="70" w:name="_Toc486575673"/>
      <w:bookmarkStart w:id="71" w:name="_Toc486841009"/>
      <w:bookmarkStart w:id="72" w:name="_Toc486842581"/>
      <w:bookmarkStart w:id="73" w:name="_Toc498689779"/>
      <w:bookmarkStart w:id="74" w:name="_Toc499817879"/>
      <w:bookmarkStart w:id="75" w:name="_Toc501535102"/>
      <w:r w:rsidRPr="00CF074B">
        <w:t>S</w:t>
      </w:r>
      <w:r w:rsidR="008D6B96">
        <w:t>2</w:t>
      </w:r>
      <w:r w:rsidR="0020695E" w:rsidRPr="00CF074B">
        <w:t xml:space="preserve">.2 </w:t>
      </w:r>
      <w:r w:rsidR="00971AAB">
        <w:t>Coral Sea Marine Park</w:t>
      </w:r>
      <w:r w:rsidR="004A2DA1" w:rsidRPr="00CF074B">
        <w:t xml:space="preserve"> </w:t>
      </w:r>
      <w:r w:rsidR="0020695E" w:rsidRPr="00CF074B">
        <w:t>values</w:t>
      </w:r>
      <w:bookmarkEnd w:id="67"/>
      <w:bookmarkEnd w:id="68"/>
      <w:bookmarkEnd w:id="69"/>
      <w:bookmarkEnd w:id="70"/>
      <w:bookmarkEnd w:id="71"/>
      <w:bookmarkEnd w:id="72"/>
      <w:bookmarkEnd w:id="73"/>
      <w:bookmarkEnd w:id="74"/>
      <w:bookmarkEnd w:id="75"/>
    </w:p>
    <w:p w14:paraId="38F4E863" w14:textId="7C8AEE18" w:rsidR="002B6C98" w:rsidRPr="00CF074B" w:rsidRDefault="0024309B" w:rsidP="0047530F">
      <w:pPr>
        <w:widowControl w:val="0"/>
      </w:pPr>
      <w:r w:rsidRPr="00CF074B">
        <w:t>Th</w:t>
      </w:r>
      <w:r w:rsidR="00A43CEC" w:rsidRPr="00CF074B">
        <w:t xml:space="preserve">is </w:t>
      </w:r>
      <w:r w:rsidR="007232AC">
        <w:t>Schedule</w:t>
      </w:r>
      <w:r w:rsidR="00A43CEC" w:rsidRPr="00CF074B">
        <w:t xml:space="preserve"> describes</w:t>
      </w:r>
      <w:r w:rsidRPr="00CF074B">
        <w:t xml:space="preserve"> </w:t>
      </w:r>
      <w:r w:rsidR="00CB3E7D" w:rsidRPr="00CF074B">
        <w:t>the</w:t>
      </w:r>
      <w:r w:rsidR="00A43CEC" w:rsidRPr="00CF074B">
        <w:t xml:space="preserve"> </w:t>
      </w:r>
      <w:r w:rsidRPr="00CF074B">
        <w:t xml:space="preserve">values represented in the </w:t>
      </w:r>
      <w:r w:rsidR="00971AAB">
        <w:t>Coral Sea Marine Park</w:t>
      </w:r>
      <w:r w:rsidRPr="00CF074B">
        <w:t>.</w:t>
      </w:r>
    </w:p>
    <w:p w14:paraId="38F4E864" w14:textId="77777777" w:rsidR="002B6C98" w:rsidRPr="00CF074B" w:rsidRDefault="00A43CEC" w:rsidP="0047530F">
      <w:pPr>
        <w:widowControl w:val="0"/>
      </w:pPr>
      <w:r w:rsidRPr="00CF074B">
        <w:t xml:space="preserve"> </w:t>
      </w:r>
      <w:r w:rsidR="002B6C98" w:rsidRPr="00CF074B">
        <w:t>Values are broadly defined as:</w:t>
      </w:r>
    </w:p>
    <w:p w14:paraId="38F4E865" w14:textId="42061A7B" w:rsidR="002B6C98" w:rsidRPr="00CF074B" w:rsidRDefault="002B6C98" w:rsidP="0047530F">
      <w:pPr>
        <w:pStyle w:val="DotPoint"/>
        <w:widowControl w:val="0"/>
      </w:pPr>
      <w:r w:rsidRPr="00CF074B">
        <w:rPr>
          <w:i/>
        </w:rPr>
        <w:t>Natural values</w:t>
      </w:r>
      <w:r w:rsidR="008947E3">
        <w:t>—</w:t>
      </w:r>
      <w:r w:rsidRPr="00CF074B">
        <w:t xml:space="preserve">habitats, species and ecological communities within marine parks, </w:t>
      </w:r>
      <w:r w:rsidR="00FC50DF">
        <w:t xml:space="preserve">and </w:t>
      </w:r>
      <w:r w:rsidRPr="00CF074B">
        <w:t>the processes that support their connectivity, productivity and function.</w:t>
      </w:r>
    </w:p>
    <w:p w14:paraId="38F4E866" w14:textId="7BAB1DFB" w:rsidR="002B6C98" w:rsidRPr="00CF074B" w:rsidRDefault="002B6C98" w:rsidP="0047530F">
      <w:pPr>
        <w:pStyle w:val="DotPoint"/>
        <w:widowControl w:val="0"/>
      </w:pPr>
      <w:r w:rsidRPr="00CF074B">
        <w:rPr>
          <w:i/>
        </w:rPr>
        <w:t>Cultural values</w:t>
      </w:r>
      <w:r w:rsidR="008947E3">
        <w:t>—</w:t>
      </w:r>
      <w:r w:rsidRPr="00CF074B">
        <w:t>living and cultural heritage recognising Indigenous beliefs, practices and obligations for country, places of cultural significance and cultural heritage sites.</w:t>
      </w:r>
    </w:p>
    <w:p w14:paraId="38F4E867" w14:textId="5DD7512E" w:rsidR="002B6C98" w:rsidRPr="00CF074B" w:rsidRDefault="002B6C98" w:rsidP="0047530F">
      <w:pPr>
        <w:pStyle w:val="DotPoint"/>
        <w:widowControl w:val="0"/>
      </w:pPr>
      <w:r w:rsidRPr="00CF074B">
        <w:rPr>
          <w:i/>
        </w:rPr>
        <w:t>Heritage values</w:t>
      </w:r>
      <w:r w:rsidR="008947E3">
        <w:t>—</w:t>
      </w:r>
      <w:r w:rsidRPr="00CF074B">
        <w:t>non-Indigenous heritage that has aesthetic, historic, scientific or social significance.</w:t>
      </w:r>
    </w:p>
    <w:p w14:paraId="38F4E868" w14:textId="3481D0F0" w:rsidR="002B6C98" w:rsidRPr="00CF074B" w:rsidRDefault="002B6C98" w:rsidP="0047530F">
      <w:pPr>
        <w:pStyle w:val="DotPoint"/>
        <w:widowControl w:val="0"/>
      </w:pPr>
      <w:r w:rsidRPr="00CF074B">
        <w:rPr>
          <w:i/>
        </w:rPr>
        <w:t>Socio-economic values</w:t>
      </w:r>
      <w:r w:rsidR="008947E3">
        <w:rPr>
          <w:i/>
        </w:rPr>
        <w:t>—</w:t>
      </w:r>
      <w:r w:rsidRPr="00CF074B">
        <w:t xml:space="preserve">the </w:t>
      </w:r>
      <w:r w:rsidR="00F061E7">
        <w:t>benefit</w:t>
      </w:r>
      <w:r w:rsidR="00F061E7" w:rsidRPr="00CF074B">
        <w:t xml:space="preserve"> </w:t>
      </w:r>
      <w:r w:rsidR="002D3951">
        <w:t>of</w:t>
      </w:r>
      <w:r w:rsidRPr="00CF074B">
        <w:t xml:space="preserve"> </w:t>
      </w:r>
      <w:r w:rsidR="0080191B">
        <w:t>m</w:t>
      </w:r>
      <w:r w:rsidR="000A1FAE" w:rsidRPr="00CF074B">
        <w:t xml:space="preserve">arine </w:t>
      </w:r>
      <w:r w:rsidR="0080191B">
        <w:t>p</w:t>
      </w:r>
      <w:r w:rsidR="000A1FAE" w:rsidRPr="00CF074B">
        <w:t>ark</w:t>
      </w:r>
      <w:r w:rsidR="0080191B">
        <w:t>s</w:t>
      </w:r>
      <w:r w:rsidRPr="00CF074B">
        <w:t xml:space="preserve"> for people, businesses and the economy.</w:t>
      </w:r>
    </w:p>
    <w:p w14:paraId="38F4E869" w14:textId="77777777" w:rsidR="00B406CE" w:rsidRPr="00CF074B" w:rsidRDefault="002B6C98" w:rsidP="0047530F">
      <w:pPr>
        <w:widowControl w:val="0"/>
      </w:pPr>
      <w:r w:rsidRPr="00CF074B">
        <w:t>Values will be used to inform the Director’s decisions when authorising activities in marine parks. Activities will be assessed in relation to their impacts and risk to values, to ensure activities are undertaken in a manner that minimises impacts to as low as reasonably practicable (Section 4.</w:t>
      </w:r>
      <w:r w:rsidR="00497E8F">
        <w:t>3</w:t>
      </w:r>
      <w:r w:rsidRPr="00CF074B">
        <w:t xml:space="preserve"> </w:t>
      </w:r>
      <w:r w:rsidR="00CC0040">
        <w:t>M</w:t>
      </w:r>
      <w:r w:rsidRPr="00CF074B">
        <w:t>aking decisions about activities).</w:t>
      </w:r>
    </w:p>
    <w:p w14:paraId="38F4E86A" w14:textId="7AA562B6" w:rsidR="009619D1" w:rsidRPr="00CF074B" w:rsidRDefault="00A43CEC" w:rsidP="0047530F">
      <w:pPr>
        <w:widowControl w:val="0"/>
      </w:pPr>
      <w:r w:rsidRPr="00CF074B">
        <w:t xml:space="preserve">As understanding of </w:t>
      </w:r>
      <w:r w:rsidR="00743042">
        <w:t xml:space="preserve">marine </w:t>
      </w:r>
      <w:r w:rsidR="00EF3504" w:rsidRPr="00CF074B">
        <w:t xml:space="preserve">park </w:t>
      </w:r>
      <w:r w:rsidRPr="00CF074B">
        <w:t xml:space="preserve">values improves over time, </w:t>
      </w:r>
      <w:r w:rsidR="007913F4">
        <w:t>updated</w:t>
      </w:r>
      <w:r w:rsidR="002B6C98" w:rsidRPr="00CF074B">
        <w:t xml:space="preserve"> information </w:t>
      </w:r>
      <w:r w:rsidRPr="00CF074B">
        <w:t xml:space="preserve">will be available on the </w:t>
      </w:r>
      <w:r w:rsidR="00996A18">
        <w:t>Park</w:t>
      </w:r>
      <w:r w:rsidR="00996A18" w:rsidRPr="00CF074B">
        <w:t>s</w:t>
      </w:r>
      <w:r w:rsidR="00996A18">
        <w:t xml:space="preserve"> Australia</w:t>
      </w:r>
      <w:r w:rsidR="00996A18" w:rsidRPr="00CF074B">
        <w:t xml:space="preserve"> </w:t>
      </w:r>
      <w:r w:rsidRPr="00CF074B">
        <w:t>website.</w:t>
      </w:r>
    </w:p>
    <w:p w14:paraId="38F4E86B" w14:textId="04E9D7D5" w:rsidR="00A43CEC" w:rsidRPr="00CF074B" w:rsidRDefault="00A43CEC" w:rsidP="0047530F">
      <w:pPr>
        <w:widowControl w:val="0"/>
      </w:pPr>
      <w:r w:rsidRPr="00CF074B">
        <w:t xml:space="preserve">Other sources of information </w:t>
      </w:r>
      <w:r w:rsidR="00E9187A" w:rsidRPr="00CF074B">
        <w:t xml:space="preserve">on marine park values </w:t>
      </w:r>
      <w:r w:rsidRPr="00CF074B">
        <w:t xml:space="preserve">can be found on the Department’s </w:t>
      </w:r>
      <w:r w:rsidR="00E9187A" w:rsidRPr="00CF074B">
        <w:t>website</w:t>
      </w:r>
      <w:r w:rsidR="009619D1" w:rsidRPr="00CF074B">
        <w:t>, in particular, for</w:t>
      </w:r>
      <w:r w:rsidR="00E9187A" w:rsidRPr="00CF074B">
        <w:t xml:space="preserve"> protected species (</w:t>
      </w:r>
      <w:r w:rsidR="00BE72D4">
        <w:t>s</w:t>
      </w:r>
      <w:r w:rsidRPr="00CF074B">
        <w:t xml:space="preserve">pecies </w:t>
      </w:r>
      <w:r w:rsidR="00BE72D4">
        <w:t>p</w:t>
      </w:r>
      <w:r w:rsidRPr="00CF074B">
        <w:t xml:space="preserve">rofile and </w:t>
      </w:r>
      <w:r w:rsidR="00BE72D4">
        <w:t>t</w:t>
      </w:r>
      <w:r w:rsidRPr="00CF074B">
        <w:t xml:space="preserve">hreats </w:t>
      </w:r>
      <w:r w:rsidR="00BE72D4">
        <w:t>d</w:t>
      </w:r>
      <w:r w:rsidRPr="00CF074B">
        <w:t>atabase</w:t>
      </w:r>
      <w:r w:rsidR="00E9187A" w:rsidRPr="00CF074B">
        <w:t>)</w:t>
      </w:r>
      <w:r w:rsidRPr="00CF074B">
        <w:t xml:space="preserve">, </w:t>
      </w:r>
      <w:r w:rsidR="00E9187A" w:rsidRPr="00CF074B">
        <w:t>wetlands (</w:t>
      </w:r>
      <w:r w:rsidRPr="00CF074B">
        <w:t xml:space="preserve">Australian </w:t>
      </w:r>
      <w:r w:rsidR="00BE72D4">
        <w:t>w</w:t>
      </w:r>
      <w:r w:rsidRPr="00CF074B">
        <w:t xml:space="preserve">etlands </w:t>
      </w:r>
      <w:r w:rsidR="00BE72D4">
        <w:t>d</w:t>
      </w:r>
      <w:r w:rsidR="00743E6B" w:rsidRPr="00CF074B">
        <w:t>i</w:t>
      </w:r>
      <w:r w:rsidR="00E9187A" w:rsidRPr="00CF074B">
        <w:t>rectory)</w:t>
      </w:r>
      <w:r w:rsidRPr="00CF074B">
        <w:t xml:space="preserve">, </w:t>
      </w:r>
      <w:r w:rsidR="00E9187A" w:rsidRPr="00CF074B">
        <w:t>heritage places (</w:t>
      </w:r>
      <w:r w:rsidRPr="00CF074B">
        <w:t xml:space="preserve">Australian </w:t>
      </w:r>
      <w:r w:rsidR="00BE72D4">
        <w:t>h</w:t>
      </w:r>
      <w:r w:rsidRPr="00CF074B">
        <w:t xml:space="preserve">eritage </w:t>
      </w:r>
      <w:r w:rsidR="00BE72D4">
        <w:t>d</w:t>
      </w:r>
      <w:r w:rsidRPr="00CF074B">
        <w:t>atabase</w:t>
      </w:r>
      <w:r w:rsidR="00E9187A" w:rsidRPr="00CF074B">
        <w:t>)</w:t>
      </w:r>
      <w:r w:rsidRPr="00CF074B">
        <w:t xml:space="preserve">, and </w:t>
      </w:r>
      <w:r w:rsidR="00E9187A" w:rsidRPr="00CF074B">
        <w:t>shipwrecks (</w:t>
      </w:r>
      <w:r w:rsidRPr="00CF074B">
        <w:t xml:space="preserve">Australian </w:t>
      </w:r>
      <w:r w:rsidR="00BE72D4">
        <w:t>n</w:t>
      </w:r>
      <w:r w:rsidRPr="00CF074B">
        <w:t xml:space="preserve">ational </w:t>
      </w:r>
      <w:r w:rsidR="00BE72D4">
        <w:t>s</w:t>
      </w:r>
      <w:r w:rsidRPr="00CF074B">
        <w:t xml:space="preserve">hipwrecks </w:t>
      </w:r>
      <w:r w:rsidR="00BE72D4">
        <w:t>d</w:t>
      </w:r>
      <w:r w:rsidRPr="00CF074B">
        <w:t>atabase</w:t>
      </w:r>
      <w:r w:rsidR="00E9187A" w:rsidRPr="00CF074B">
        <w:t>)</w:t>
      </w:r>
      <w:r w:rsidR="00316C78">
        <w:t>,</w:t>
      </w:r>
      <w:r w:rsidRPr="00CF074B">
        <w:t xml:space="preserve"> and in the </w:t>
      </w:r>
      <w:r w:rsidR="00F0551A">
        <w:rPr>
          <w:i/>
        </w:rPr>
        <w:t>East</w:t>
      </w:r>
      <w:r w:rsidRPr="00CF074B">
        <w:rPr>
          <w:i/>
        </w:rPr>
        <w:t xml:space="preserve"> </w:t>
      </w:r>
      <w:r w:rsidR="00BE72D4">
        <w:rPr>
          <w:i/>
        </w:rPr>
        <w:t>m</w:t>
      </w:r>
      <w:r w:rsidRPr="00CF074B">
        <w:rPr>
          <w:i/>
        </w:rPr>
        <w:t xml:space="preserve">arine </w:t>
      </w:r>
      <w:r w:rsidR="00BE72D4">
        <w:rPr>
          <w:i/>
        </w:rPr>
        <w:t>b</w:t>
      </w:r>
      <w:r w:rsidRPr="00CF074B">
        <w:rPr>
          <w:i/>
        </w:rPr>
        <w:t xml:space="preserve">ioregional </w:t>
      </w:r>
      <w:r w:rsidR="00BE72D4">
        <w:rPr>
          <w:i/>
        </w:rPr>
        <w:t>p</w:t>
      </w:r>
      <w:r w:rsidRPr="00CF074B">
        <w:rPr>
          <w:i/>
        </w:rPr>
        <w:t xml:space="preserve">lan: </w:t>
      </w:r>
      <w:r w:rsidR="00BE72D4">
        <w:rPr>
          <w:i/>
        </w:rPr>
        <w:t>b</w:t>
      </w:r>
      <w:r w:rsidRPr="00CF074B">
        <w:rPr>
          <w:i/>
        </w:rPr>
        <w:t xml:space="preserve">ioregional </w:t>
      </w:r>
      <w:r w:rsidR="00BE72D4">
        <w:rPr>
          <w:i/>
        </w:rPr>
        <w:t>p</w:t>
      </w:r>
      <w:r w:rsidRPr="00CF074B">
        <w:rPr>
          <w:i/>
        </w:rPr>
        <w:t xml:space="preserve">rofile </w:t>
      </w:r>
      <w:r w:rsidRPr="004616E6">
        <w:t>(200</w:t>
      </w:r>
      <w:r w:rsidR="00F0551A" w:rsidRPr="004616E6">
        <w:t>9</w:t>
      </w:r>
      <w:r w:rsidRPr="004616E6">
        <w:t>)</w:t>
      </w:r>
      <w:r w:rsidRPr="00BE72D4">
        <w:t>.</w:t>
      </w:r>
    </w:p>
    <w:tbl>
      <w:tblPr>
        <w:tblStyle w:val="TableGrid"/>
        <w:tblW w:w="5000" w:type="pct"/>
        <w:tblLook w:val="04A0" w:firstRow="1" w:lastRow="0" w:firstColumn="1" w:lastColumn="0" w:noHBand="0" w:noVBand="1"/>
      </w:tblPr>
      <w:tblGrid>
        <w:gridCol w:w="9736"/>
      </w:tblGrid>
      <w:tr w:rsidR="00724FAD" w:rsidRPr="0023029D" w14:paraId="38F4E86D" w14:textId="77777777" w:rsidTr="003E0CD3">
        <w:trPr>
          <w:tblHeader/>
        </w:trPr>
        <w:tc>
          <w:tcPr>
            <w:tcW w:w="5000" w:type="pct"/>
            <w:shd w:val="clear" w:color="auto" w:fill="FDBC58"/>
          </w:tcPr>
          <w:p w14:paraId="38F4E86C" w14:textId="2825B226" w:rsidR="0020624D" w:rsidRPr="0023029D" w:rsidRDefault="00F0551A" w:rsidP="003D45BE">
            <w:pPr>
              <w:pStyle w:val="Heading2"/>
              <w:numPr>
                <w:ilvl w:val="0"/>
                <w:numId w:val="0"/>
              </w:numPr>
              <w:spacing w:before="120"/>
              <w:jc w:val="center"/>
              <w:outlineLvl w:val="1"/>
              <w:rPr>
                <w:spacing w:val="10"/>
              </w:rPr>
            </w:pPr>
            <w:bookmarkStart w:id="76" w:name="_Toc471975351"/>
            <w:bookmarkStart w:id="77" w:name="_Toc481512496"/>
            <w:bookmarkStart w:id="78" w:name="_Toc481760515"/>
            <w:bookmarkStart w:id="79" w:name="_Toc485727427"/>
            <w:bookmarkStart w:id="80" w:name="_Toc486575674"/>
            <w:bookmarkStart w:id="81" w:name="_Toc486841010"/>
            <w:bookmarkStart w:id="82" w:name="_Toc486842582"/>
            <w:bookmarkStart w:id="83" w:name="_Toc498689780"/>
            <w:bookmarkStart w:id="84" w:name="_Toc499817880"/>
            <w:bookmarkStart w:id="85" w:name="_Toc501535103"/>
            <w:r w:rsidRPr="003E0CD3">
              <w:rPr>
                <w:color w:val="FFFFFF" w:themeColor="background1"/>
              </w:rPr>
              <w:t>Coral Sea</w:t>
            </w:r>
            <w:r w:rsidR="00CF7790" w:rsidRPr="003E0CD3">
              <w:rPr>
                <w:color w:val="FFFFFF" w:themeColor="background1"/>
              </w:rPr>
              <w:t xml:space="preserve"> Marine </w:t>
            </w:r>
            <w:bookmarkEnd w:id="76"/>
            <w:r w:rsidR="00070A62" w:rsidRPr="003E0CD3">
              <w:rPr>
                <w:color w:val="FFFFFF" w:themeColor="background1"/>
              </w:rPr>
              <w:t>P</w:t>
            </w:r>
            <w:r w:rsidR="000A1FAE" w:rsidRPr="003E0CD3">
              <w:rPr>
                <w:color w:val="FFFFFF" w:themeColor="background1"/>
              </w:rPr>
              <w:t>ark</w:t>
            </w:r>
            <w:bookmarkEnd w:id="77"/>
            <w:bookmarkEnd w:id="78"/>
            <w:bookmarkEnd w:id="79"/>
            <w:bookmarkEnd w:id="80"/>
            <w:bookmarkEnd w:id="81"/>
            <w:bookmarkEnd w:id="82"/>
            <w:bookmarkEnd w:id="83"/>
            <w:bookmarkEnd w:id="84"/>
            <w:bookmarkEnd w:id="85"/>
          </w:p>
        </w:tc>
      </w:tr>
      <w:tr w:rsidR="00CF7790" w:rsidRPr="00CF074B" w14:paraId="38F4E871" w14:textId="77777777" w:rsidTr="003E0CD3">
        <w:tc>
          <w:tcPr>
            <w:tcW w:w="5000" w:type="pct"/>
          </w:tcPr>
          <w:p w14:paraId="18F95293" w14:textId="77777777" w:rsidR="00C5689F" w:rsidRDefault="00F0551A" w:rsidP="003D45BE">
            <w:pPr>
              <w:widowControl w:val="0"/>
              <w:spacing w:after="0"/>
            </w:pPr>
            <w:r>
              <w:t>The Coral Sea</w:t>
            </w:r>
            <w:r w:rsidR="00CF7790" w:rsidRPr="00CF074B">
              <w:t xml:space="preserve"> Marine </w:t>
            </w:r>
            <w:r w:rsidR="000A1FAE" w:rsidRPr="00CF074B">
              <w:t xml:space="preserve">Park </w:t>
            </w:r>
            <w:r w:rsidR="00E06B12">
              <w:t>(Figure S</w:t>
            </w:r>
            <w:r w:rsidR="008D6B96">
              <w:t>2</w:t>
            </w:r>
            <w:r w:rsidR="00E06B12">
              <w:t xml:space="preserve">.1) </w:t>
            </w:r>
            <w:r w:rsidR="000A1FBA">
              <w:t xml:space="preserve">is located </w:t>
            </w:r>
            <w:r w:rsidR="000A1FBA" w:rsidRPr="000A1FBA">
              <w:t>east of the Great Barrier Reef</w:t>
            </w:r>
            <w:r w:rsidR="00D84B7D">
              <w:t xml:space="preserve"> adjacent to the Great Barrier Reef Marine Park,</w:t>
            </w:r>
            <w:r w:rsidR="000A1FBA" w:rsidRPr="000A1FBA">
              <w:t xml:space="preserve"> extending from Cape York Peninsula, to approximately 40 km north of Bundaberg in Queensland. The </w:t>
            </w:r>
            <w:r w:rsidR="006E6E35">
              <w:t>Marine Park</w:t>
            </w:r>
            <w:r w:rsidR="000A1FBA" w:rsidRPr="000A1FBA">
              <w:t xml:space="preserve"> starts between 60 km and 1100 km from the coast of Australia and extends to the limit of Australia’s exclusive economic zone. </w:t>
            </w:r>
          </w:p>
          <w:p w14:paraId="38F4E86E" w14:textId="2FE18853" w:rsidR="00CF7790" w:rsidRPr="00CF074B" w:rsidRDefault="000A1FBA" w:rsidP="003D45BE">
            <w:pPr>
              <w:widowControl w:val="0"/>
              <w:spacing w:after="0"/>
            </w:pPr>
            <w:r w:rsidRPr="000A1FBA">
              <w:t xml:space="preserve">The </w:t>
            </w:r>
            <w:r w:rsidR="006E6E35">
              <w:t>Marine Park</w:t>
            </w:r>
            <w:r w:rsidRPr="000A1FBA">
              <w:t xml:space="preserve"> covers an area of 989</w:t>
            </w:r>
            <w:r w:rsidR="00EA6B00">
              <w:t>,</w:t>
            </w:r>
            <w:r w:rsidR="00160C2F">
              <w:t>836</w:t>
            </w:r>
            <w:r w:rsidRPr="000A1FBA">
              <w:t xml:space="preserve"> km², with waters </w:t>
            </w:r>
            <w:r>
              <w:t>down</w:t>
            </w:r>
            <w:r w:rsidRPr="000A1FBA">
              <w:t xml:space="preserve"> to 6000 m deep.</w:t>
            </w:r>
          </w:p>
          <w:p w14:paraId="3ADF9AF7" w14:textId="77777777" w:rsidR="00C5689F" w:rsidRDefault="00CF7790" w:rsidP="003D45BE">
            <w:pPr>
              <w:widowControl w:val="0"/>
              <w:spacing w:after="0"/>
            </w:pPr>
            <w:r w:rsidRPr="00CF074B">
              <w:t xml:space="preserve">The </w:t>
            </w:r>
            <w:r w:rsidR="000A1FAE" w:rsidRPr="00CF074B">
              <w:t>Marine Park</w:t>
            </w:r>
            <w:r w:rsidRPr="00CF074B">
              <w:t xml:space="preserve"> was proclaimed under the </w:t>
            </w:r>
            <w:r w:rsidR="008E3E29">
              <w:t>EPBC Act</w:t>
            </w:r>
            <w:r w:rsidR="00202CF1" w:rsidRPr="00CF074B">
              <w:t xml:space="preserve"> </w:t>
            </w:r>
            <w:r w:rsidRPr="00CF074B">
              <w:t>on 14 December 2013</w:t>
            </w:r>
            <w:r w:rsidR="009803A4">
              <w:t xml:space="preserve"> and renamed Coral Sea Marine Park on 9 October 2017</w:t>
            </w:r>
            <w:r w:rsidRPr="00CF074B">
              <w:t>.</w:t>
            </w:r>
            <w:r w:rsidR="00F012CF">
              <w:t xml:space="preserve"> It includes the areas of the</w:t>
            </w:r>
            <w:r w:rsidR="00EB1E93">
              <w:t xml:space="preserve"> Coral Sea Conservation Zone originally proclai</w:t>
            </w:r>
            <w:r w:rsidR="00954121">
              <w:t>med under the EPBC Act on 14 Ma</w:t>
            </w:r>
            <w:r w:rsidR="00EB1E93">
              <w:t>y 2009</w:t>
            </w:r>
            <w:r w:rsidR="00954121">
              <w:t xml:space="preserve"> and the</w:t>
            </w:r>
            <w:r w:rsidR="00F012CF">
              <w:t xml:space="preserve"> Coringa-Herald and Lihou Reef National Nature Reserves originally proclaimed under the </w:t>
            </w:r>
            <w:r w:rsidR="00F012CF">
              <w:rPr>
                <w:i/>
                <w:lang w:val="en-US"/>
              </w:rPr>
              <w:t>National Parks and Wildlife Conservation Act 1975</w:t>
            </w:r>
            <w:r w:rsidR="00F012CF">
              <w:rPr>
                <w:lang w:val="en-US"/>
              </w:rPr>
              <w:t xml:space="preserve"> </w:t>
            </w:r>
            <w:r w:rsidR="00F012CF">
              <w:t>on 16 August 1982</w:t>
            </w:r>
            <w:r w:rsidR="00EB1E93">
              <w:t>.</w:t>
            </w:r>
            <w:r w:rsidR="00F012CF">
              <w:t xml:space="preserve"> </w:t>
            </w:r>
            <w:r w:rsidRPr="00CF074B">
              <w:t xml:space="preserve">The </w:t>
            </w:r>
            <w:r w:rsidR="000A1FAE" w:rsidRPr="00CF074B">
              <w:t>Marine Park</w:t>
            </w:r>
            <w:r w:rsidRPr="00CF074B">
              <w:t xml:space="preserve"> is assigned </w:t>
            </w:r>
            <w:r w:rsidR="009F44B9">
              <w:t>IUCN</w:t>
            </w:r>
            <w:r w:rsidR="00F40CFD" w:rsidRPr="00CF074B">
              <w:t xml:space="preserve"> category </w:t>
            </w:r>
            <w:r w:rsidR="000A1FBA">
              <w:t>IV</w:t>
            </w:r>
            <w:r w:rsidRPr="00CF074B">
              <w:t xml:space="preserve"> and includes </w:t>
            </w:r>
            <w:r w:rsidR="000B56EF">
              <w:t>four</w:t>
            </w:r>
            <w:r w:rsidRPr="00CF074B">
              <w:t xml:space="preserve"> zone</w:t>
            </w:r>
            <w:r w:rsidR="000A1FBA">
              <w:t>s</w:t>
            </w:r>
            <w:r w:rsidRPr="00CF074B">
              <w:t xml:space="preserve"> assigned under </w:t>
            </w:r>
            <w:r w:rsidR="00800D03">
              <w:t>this</w:t>
            </w:r>
            <w:r w:rsidR="00676150">
              <w:t xml:space="preserve"> </w:t>
            </w:r>
            <w:r w:rsidRPr="00CF074B">
              <w:t>plan</w:t>
            </w:r>
            <w:r w:rsidR="000A1FBA">
              <w:t>:</w:t>
            </w:r>
            <w:r w:rsidR="009F44B9">
              <w:t xml:space="preserve"> </w:t>
            </w:r>
            <w:r w:rsidR="000B56EF">
              <w:t>National Park Zone (II)</w:t>
            </w:r>
            <w:r w:rsidR="00107910">
              <w:t>,</w:t>
            </w:r>
            <w:r w:rsidR="009F44B9">
              <w:t xml:space="preserve"> </w:t>
            </w:r>
            <w:r w:rsidR="000A1FBA">
              <w:t>Habitat Protection Zone (IV)</w:t>
            </w:r>
            <w:r w:rsidR="00107910">
              <w:t>,</w:t>
            </w:r>
            <w:r w:rsidR="000A1FBA">
              <w:t xml:space="preserve"> </w:t>
            </w:r>
            <w:r w:rsidR="00C72E32">
              <w:t>Habitat Protection Zone (Reefs) (IV)</w:t>
            </w:r>
            <w:r w:rsidR="000B56EF">
              <w:t xml:space="preserve"> and Special Purpose</w:t>
            </w:r>
            <w:r w:rsidR="000B56EF" w:rsidRPr="00CF074B">
              <w:t xml:space="preserve"> Zone (</w:t>
            </w:r>
            <w:r w:rsidR="000B56EF">
              <w:t>Trawl)</w:t>
            </w:r>
            <w:r w:rsidR="000B56EF" w:rsidRPr="00CF074B">
              <w:t xml:space="preserve"> (VI</w:t>
            </w:r>
            <w:r w:rsidR="00C72E32">
              <w:t>)</w:t>
            </w:r>
            <w:r w:rsidRPr="00CF074B">
              <w:t>.</w:t>
            </w:r>
            <w:r w:rsidR="00C5689F">
              <w:t xml:space="preserve"> </w:t>
            </w:r>
          </w:p>
          <w:p w14:paraId="38F4E870" w14:textId="2F48DAA9" w:rsidR="00E4592F" w:rsidRPr="00C5689F" w:rsidRDefault="00C15E5E" w:rsidP="003D45BE">
            <w:pPr>
              <w:widowControl w:val="0"/>
              <w:spacing w:after="0"/>
            </w:pPr>
            <w:r>
              <w:t>C</w:t>
            </w:r>
            <w:r w:rsidR="00E4592F">
              <w:t xml:space="preserve">oordinates for </w:t>
            </w:r>
            <w:r>
              <w:t xml:space="preserve">the Coral Sea Marine Park </w:t>
            </w:r>
            <w:r w:rsidR="00E4592F">
              <w:t xml:space="preserve">and zones are </w:t>
            </w:r>
            <w:r>
              <w:t>provided</w:t>
            </w:r>
            <w:r w:rsidR="00E4592F">
              <w:t xml:space="preserve"> in Figures S2.</w:t>
            </w:r>
            <w:r w:rsidR="00714BD1">
              <w:t>1</w:t>
            </w:r>
            <w:r w:rsidR="00E4592F">
              <w:t xml:space="preserve"> </w:t>
            </w:r>
            <w:r>
              <w:t xml:space="preserve">to </w:t>
            </w:r>
            <w:r w:rsidR="00E4592F">
              <w:t>S2.</w:t>
            </w:r>
            <w:r w:rsidR="005A1FDA">
              <w:t>1</w:t>
            </w:r>
            <w:r w:rsidR="0098467A">
              <w:t>8</w:t>
            </w:r>
            <w:r>
              <w:t xml:space="preserve"> and Schedule</w:t>
            </w:r>
            <w:r w:rsidR="005A1FDA">
              <w:t> </w:t>
            </w:r>
            <w:r>
              <w:t>4</w:t>
            </w:r>
            <w:r w:rsidR="00E4592F">
              <w:t>.</w:t>
            </w:r>
          </w:p>
        </w:tc>
      </w:tr>
      <w:tr w:rsidR="00CF7790" w:rsidRPr="00CF074B" w14:paraId="38F4E873" w14:textId="77777777" w:rsidTr="003E0CD3">
        <w:tc>
          <w:tcPr>
            <w:tcW w:w="5000" w:type="pct"/>
          </w:tcPr>
          <w:p w14:paraId="38F4E872" w14:textId="77777777" w:rsidR="00CF7790" w:rsidRPr="00CF074B" w:rsidRDefault="00CF7790" w:rsidP="003D45BE">
            <w:pPr>
              <w:widowControl w:val="0"/>
              <w:spacing w:after="0"/>
              <w:rPr>
                <w:b/>
              </w:rPr>
            </w:pPr>
            <w:r w:rsidRPr="00CF074B">
              <w:rPr>
                <w:rFonts w:cstheme="minorHAnsi"/>
                <w:b/>
              </w:rPr>
              <w:t>Statement of significance</w:t>
            </w:r>
          </w:p>
        </w:tc>
      </w:tr>
      <w:tr w:rsidR="00CF7790" w:rsidRPr="00CF074B" w14:paraId="38F4E875" w14:textId="77777777" w:rsidTr="003E0CD3">
        <w:tc>
          <w:tcPr>
            <w:tcW w:w="5000" w:type="pct"/>
          </w:tcPr>
          <w:p w14:paraId="37BE8593" w14:textId="54447A65" w:rsidR="00092972" w:rsidRDefault="00092972" w:rsidP="003D45BE">
            <w:pPr>
              <w:widowControl w:val="0"/>
              <w:spacing w:after="0"/>
            </w:pPr>
            <w:r w:rsidRPr="00CF074B">
              <w:t xml:space="preserve">The </w:t>
            </w:r>
            <w:r>
              <w:t>Coral Sea Marine Park</w:t>
            </w:r>
            <w:r w:rsidRPr="00CF074B">
              <w:t xml:space="preserve"> was designed to protect representative examples of the region’s ecosystems and biodiversity in accordance with the </w:t>
            </w:r>
            <w:r w:rsidRPr="00CF074B">
              <w:rPr>
                <w:i/>
              </w:rPr>
              <w:t xml:space="preserve">Goals and </w:t>
            </w:r>
            <w:r>
              <w:rPr>
                <w:i/>
              </w:rPr>
              <w:t>p</w:t>
            </w:r>
            <w:r w:rsidRPr="00CF074B">
              <w:rPr>
                <w:i/>
              </w:rPr>
              <w:t xml:space="preserve">rinciples for the establishment of the National Representative System of Marine Protected Areas in Commonwealth waters </w:t>
            </w:r>
            <w:r w:rsidRPr="00CF074B">
              <w:t>(ANZECC, 1998),</w:t>
            </w:r>
          </w:p>
          <w:p w14:paraId="79A97818" w14:textId="2D9E62A9" w:rsidR="000A1FBA" w:rsidRDefault="00F0551A" w:rsidP="003D45BE">
            <w:pPr>
              <w:widowControl w:val="0"/>
              <w:spacing w:after="0"/>
            </w:pPr>
            <w:r>
              <w:t xml:space="preserve">The </w:t>
            </w:r>
            <w:r w:rsidR="00CF7790" w:rsidRPr="00CF074B">
              <w:t xml:space="preserve">Marine </w:t>
            </w:r>
            <w:r w:rsidR="000A1FAE" w:rsidRPr="00CF074B">
              <w:t>Park</w:t>
            </w:r>
            <w:r w:rsidR="00CF7790" w:rsidRPr="00CF074B">
              <w:t xml:space="preserve"> is significant because </w:t>
            </w:r>
            <w:r w:rsidR="00CF7790" w:rsidRPr="00CF074B">
              <w:rPr>
                <w:rFonts w:cstheme="minorHAnsi"/>
              </w:rPr>
              <w:t xml:space="preserve">it contains habitats, species and ecological communities associated with </w:t>
            </w:r>
            <w:r w:rsidR="00CF7790" w:rsidRPr="00CF074B">
              <w:t xml:space="preserve">the </w:t>
            </w:r>
            <w:r w:rsidR="000A1FBA" w:rsidRPr="000A1FBA">
              <w:t>Cape Province, Northeast Transition, Northeast Province, Central Eastern Transition, Kenn Province and Kenn Transition bioregions</w:t>
            </w:r>
            <w:r w:rsidR="00CF7790" w:rsidRPr="00CF074B">
              <w:t xml:space="preserve">. </w:t>
            </w:r>
            <w:r w:rsidR="000A1FBA">
              <w:t xml:space="preserve">It includes three key ecological features: </w:t>
            </w:r>
            <w:r w:rsidR="009F44B9">
              <w:t>r</w:t>
            </w:r>
            <w:r w:rsidR="000A1FBA">
              <w:t xml:space="preserve">eefs, cays and herbivorous fish of the Marion Plateau; </w:t>
            </w:r>
            <w:r w:rsidR="009F44B9">
              <w:t>r</w:t>
            </w:r>
            <w:r w:rsidR="000A1FBA">
              <w:t>eefs, cays and herbivorous fish of the Queensland Plateau; and the Tasmantid Seamount Chain.</w:t>
            </w:r>
          </w:p>
          <w:p w14:paraId="31CB2D2D" w14:textId="617AAFAA" w:rsidR="00850C5A" w:rsidRDefault="00192D09" w:rsidP="003D45BE">
            <w:pPr>
              <w:widowControl w:val="0"/>
              <w:spacing w:after="0"/>
            </w:pPr>
            <w:r w:rsidRPr="00CF074B">
              <w:t xml:space="preserve">The </w:t>
            </w:r>
            <w:r w:rsidRPr="00E95032">
              <w:t>Coringa-Herald and Lihou Reefs and Cays Ramsar site</w:t>
            </w:r>
            <w:r>
              <w:t xml:space="preserve"> </w:t>
            </w:r>
            <w:r w:rsidRPr="00CF074B">
              <w:t xml:space="preserve">is located </w:t>
            </w:r>
            <w:r>
              <w:t>in the M</w:t>
            </w:r>
            <w:r w:rsidRPr="00CF074B">
              <w:t xml:space="preserve">arine </w:t>
            </w:r>
            <w:r>
              <w:t>P</w:t>
            </w:r>
            <w:r w:rsidRPr="00CF074B">
              <w:t>ark.</w:t>
            </w:r>
            <w:r>
              <w:t xml:space="preserve"> The site was listed under the Ramsar Convention in 2002 and is a wetland of international importance under the EPBC Act. </w:t>
            </w:r>
            <w:r w:rsidR="00ED3F0F" w:rsidRPr="00ED3F0F">
              <w:t>An Ecological Character Description that sets out the Ramsar listing criteria met by the site, the key threats and knowledge gaps, is available on the Department’s website.</w:t>
            </w:r>
            <w:r w:rsidR="00612766">
              <w:t xml:space="preserve"> </w:t>
            </w:r>
            <w:r w:rsidR="000A1FBA">
              <w:t>The site</w:t>
            </w:r>
            <w:r w:rsidR="00850C5A">
              <w:t xml:space="preserve"> comprise</w:t>
            </w:r>
            <w:r>
              <w:t>s</w:t>
            </w:r>
            <w:r w:rsidR="000A1FBA">
              <w:t xml:space="preserve"> near-pristine oceanic islet and reef habitats that are representative of the Coral Sea. The undisturbed sandy habitats at several islets are nesting sites for globally endangered green and hawksbill turtle</w:t>
            </w:r>
            <w:r w:rsidR="009F44B9">
              <w:t>s</w:t>
            </w:r>
            <w:r w:rsidR="000A1FBA">
              <w:t>, while foreshores, forest and shrubland support important breeding populations of seabirds including tern</w:t>
            </w:r>
            <w:r w:rsidR="009F44B9">
              <w:t>s</w:t>
            </w:r>
            <w:r w:rsidR="000A1FBA">
              <w:t>, boob</w:t>
            </w:r>
            <w:r w:rsidR="009F44B9">
              <w:t>ies</w:t>
            </w:r>
            <w:r w:rsidR="000A1FBA">
              <w:t>, and tropicbird</w:t>
            </w:r>
            <w:r w:rsidR="009F44B9">
              <w:t>s</w:t>
            </w:r>
            <w:r w:rsidR="000A1FBA">
              <w:t>.</w:t>
            </w:r>
          </w:p>
          <w:p w14:paraId="16C3BBB9" w14:textId="77777777" w:rsidR="00CF7790" w:rsidRDefault="000A1FBA" w:rsidP="003D45BE">
            <w:pPr>
              <w:widowControl w:val="0"/>
              <w:spacing w:after="0"/>
            </w:pPr>
            <w:r>
              <w:t xml:space="preserve">Coral reef habitat supports distinct communities of marine flora and fauna, including a relatively rich diversity of crustacean and hydroid fauna, and significant feeding habitat for migratory seabirds. </w:t>
            </w:r>
            <w:r w:rsidR="007D2755">
              <w:t xml:space="preserve">Black marlin aggregate to spawn in the north-west of the Marine Park. </w:t>
            </w:r>
            <w:r>
              <w:t>Marine algal communities are a particularly important feature, frequently covering a greater area than the corals.</w:t>
            </w:r>
          </w:p>
          <w:p w14:paraId="38F4E874" w14:textId="28F8958B" w:rsidR="00D84B7D" w:rsidRPr="00CF074B" w:rsidRDefault="00D84B7D" w:rsidP="003D45BE">
            <w:pPr>
              <w:widowControl w:val="0"/>
              <w:spacing w:after="0"/>
            </w:pPr>
            <w:r>
              <w:rPr>
                <w:rFonts w:cstheme="minorHAnsi"/>
              </w:rPr>
              <w:t xml:space="preserve">The Marine Park includes habitats connecting to and complementing the adjacent </w:t>
            </w:r>
            <w:r>
              <w:t>Great Barrier Reef Marine Park.</w:t>
            </w:r>
          </w:p>
        </w:tc>
      </w:tr>
      <w:tr w:rsidR="00CF7790" w:rsidRPr="00CF074B" w14:paraId="38F4E877" w14:textId="77777777" w:rsidTr="003E0CD3">
        <w:tc>
          <w:tcPr>
            <w:tcW w:w="5000" w:type="pct"/>
          </w:tcPr>
          <w:p w14:paraId="38F4E876" w14:textId="77777777" w:rsidR="00CF7790" w:rsidRPr="00CF074B" w:rsidRDefault="00CF7790" w:rsidP="003D45BE">
            <w:pPr>
              <w:widowControl w:val="0"/>
              <w:spacing w:after="0"/>
              <w:rPr>
                <w:b/>
                <w:color w:val="5A5A5A" w:themeColor="text1" w:themeTint="A5"/>
                <w:spacing w:val="10"/>
              </w:rPr>
            </w:pPr>
            <w:r w:rsidRPr="00CF074B">
              <w:rPr>
                <w:rFonts w:cstheme="minorHAnsi"/>
                <w:b/>
              </w:rPr>
              <w:t>Natural values</w:t>
            </w:r>
          </w:p>
        </w:tc>
      </w:tr>
      <w:tr w:rsidR="00CF7790" w:rsidRPr="00CF074B" w14:paraId="38F4E87D" w14:textId="77777777" w:rsidTr="003E0CD3">
        <w:tc>
          <w:tcPr>
            <w:tcW w:w="5000" w:type="pct"/>
          </w:tcPr>
          <w:p w14:paraId="38F4E878" w14:textId="543DCE44" w:rsidR="00CF7790" w:rsidRPr="004616E6" w:rsidRDefault="00CF7790" w:rsidP="003D45BE">
            <w:pPr>
              <w:widowControl w:val="0"/>
              <w:spacing w:after="0"/>
            </w:pPr>
            <w:r w:rsidRPr="004616E6">
              <w:t xml:space="preserve">The </w:t>
            </w:r>
            <w:r w:rsidR="000A1FAE" w:rsidRPr="004616E6">
              <w:t>Marine Park</w:t>
            </w:r>
            <w:r w:rsidRPr="004616E6">
              <w:t xml:space="preserve"> includes examples of ecosystems </w:t>
            </w:r>
            <w:r w:rsidR="009F44B9">
              <w:t>representative of</w:t>
            </w:r>
            <w:r w:rsidRPr="004616E6">
              <w:t>:</w:t>
            </w:r>
          </w:p>
          <w:p w14:paraId="08ACC3E6" w14:textId="707BB561" w:rsidR="00850C5A" w:rsidRDefault="00850C5A" w:rsidP="003D45BE">
            <w:pPr>
              <w:pStyle w:val="DotPoint"/>
              <w:spacing w:after="0"/>
            </w:pPr>
            <w:r>
              <w:t>Cape Province</w:t>
            </w:r>
            <w:r w:rsidR="009F44B9">
              <w:t>—</w:t>
            </w:r>
            <w:r>
              <w:t>a deep</w:t>
            </w:r>
            <w:r w:rsidR="00180FCE">
              <w:t>-water</w:t>
            </w:r>
            <w:r>
              <w:t xml:space="preserve"> valley and ridge feature in the north of the Marine Park, with water depths of between 1000 and 4000 m.</w:t>
            </w:r>
          </w:p>
          <w:p w14:paraId="66E3F9C9" w14:textId="7CBFE4FF" w:rsidR="00850C5A" w:rsidRDefault="00850C5A" w:rsidP="003D45BE">
            <w:pPr>
              <w:pStyle w:val="DotPoint"/>
              <w:spacing w:after="0"/>
            </w:pPr>
            <w:r>
              <w:t>Northeast Transition</w:t>
            </w:r>
            <w:r w:rsidR="00033229">
              <w:t>—</w:t>
            </w:r>
            <w:r>
              <w:t>a deep</w:t>
            </w:r>
            <w:r w:rsidR="00180FCE">
              <w:t>-water</w:t>
            </w:r>
            <w:r>
              <w:t xml:space="preserve"> feature </w:t>
            </w:r>
            <w:r w:rsidR="00033229">
              <w:t xml:space="preserve">consisting </w:t>
            </w:r>
            <w:r>
              <w:t>of troughs, plateau, reefs and carbonate mud in the north of the Marine Park, in waters deeper than 1000 m.</w:t>
            </w:r>
          </w:p>
          <w:p w14:paraId="52F28CCE" w14:textId="2A7C5B6D" w:rsidR="00850C5A" w:rsidRDefault="00850C5A" w:rsidP="003D45BE">
            <w:pPr>
              <w:pStyle w:val="DotPoint"/>
              <w:spacing w:after="0"/>
            </w:pPr>
            <w:r>
              <w:t>Northeast Province</w:t>
            </w:r>
            <w:r w:rsidR="00033229">
              <w:t>—</w:t>
            </w:r>
            <w:r>
              <w:t>a large area of reefs, trenches, troughs, terraces and aprons in the central part of the Marine Park. It contains cays, atolls, islets and associate</w:t>
            </w:r>
            <w:r w:rsidR="00033229">
              <w:t>d</w:t>
            </w:r>
            <w:r>
              <w:t xml:space="preserve"> reef communities.</w:t>
            </w:r>
          </w:p>
          <w:p w14:paraId="3E108D2F" w14:textId="1D6EE5D3" w:rsidR="00850C5A" w:rsidRDefault="00850C5A" w:rsidP="003D45BE">
            <w:pPr>
              <w:pStyle w:val="DotPoint"/>
              <w:spacing w:after="0"/>
            </w:pPr>
            <w:r>
              <w:t>Central Eastern Transition</w:t>
            </w:r>
            <w:r w:rsidR="00033229">
              <w:t>—</w:t>
            </w:r>
            <w:r>
              <w:t>a</w:t>
            </w:r>
            <w:r w:rsidR="004616E6">
              <w:t>n area in the south of the Marine Park featuring</w:t>
            </w:r>
            <w:r>
              <w:t xml:space="preserve"> slope, canyon, and terrace, in waters between 3000 and 4000 m deep.</w:t>
            </w:r>
          </w:p>
          <w:p w14:paraId="1C050F74" w14:textId="71081D0C" w:rsidR="00850C5A" w:rsidRDefault="00850C5A" w:rsidP="003D45BE">
            <w:pPr>
              <w:pStyle w:val="DotPoint"/>
              <w:spacing w:after="0"/>
            </w:pPr>
            <w:r>
              <w:t>Kenn Province</w:t>
            </w:r>
            <w:r w:rsidR="00033229">
              <w:t>—</w:t>
            </w:r>
            <w:r>
              <w:t>a</w:t>
            </w:r>
            <w:r w:rsidR="004616E6">
              <w:t>n area in the south-west of the Marine Park featuring</w:t>
            </w:r>
            <w:r>
              <w:t xml:space="preserve"> seamount</w:t>
            </w:r>
            <w:r w:rsidR="004616E6">
              <w:t>s</w:t>
            </w:r>
            <w:r>
              <w:t xml:space="preserve"> and plateau</w:t>
            </w:r>
            <w:r w:rsidR="004616E6">
              <w:t>x</w:t>
            </w:r>
            <w:r>
              <w:t>, in waters between 1000 and 3000 m deep.</w:t>
            </w:r>
          </w:p>
          <w:p w14:paraId="092EA4A5" w14:textId="00E60064" w:rsidR="00850C5A" w:rsidRDefault="00850C5A" w:rsidP="003D45BE">
            <w:pPr>
              <w:pStyle w:val="DotPoint"/>
              <w:spacing w:after="0"/>
            </w:pPr>
            <w:r>
              <w:t>Kenn Transition</w:t>
            </w:r>
            <w:r w:rsidR="00033229">
              <w:t>—</w:t>
            </w:r>
            <w:r>
              <w:t>a</w:t>
            </w:r>
            <w:r w:rsidR="004616E6">
              <w:t>n area in the south-west of the Marine Park featuring</w:t>
            </w:r>
            <w:r>
              <w:t xml:space="preserve"> seamount</w:t>
            </w:r>
            <w:r w:rsidR="004616E6">
              <w:t>s</w:t>
            </w:r>
            <w:r>
              <w:t>.</w:t>
            </w:r>
          </w:p>
          <w:p w14:paraId="5D6EF6B3" w14:textId="72CF1681" w:rsidR="00850C5A" w:rsidRDefault="00850C5A" w:rsidP="003D45BE">
            <w:pPr>
              <w:pStyle w:val="ManPlanBodyBullets-Space"/>
              <w:spacing w:after="0"/>
            </w:pPr>
            <w:r>
              <w:t xml:space="preserve">Key ecological features of the </w:t>
            </w:r>
            <w:r w:rsidR="006E6E35">
              <w:t>Marine Park</w:t>
            </w:r>
            <w:r>
              <w:t xml:space="preserve"> </w:t>
            </w:r>
            <w:r w:rsidR="00033229">
              <w:t>are</w:t>
            </w:r>
            <w:r>
              <w:t>:</w:t>
            </w:r>
          </w:p>
          <w:p w14:paraId="04FB2A0A" w14:textId="12DCC4B0" w:rsidR="00850C5A" w:rsidRDefault="00850C5A" w:rsidP="003D45BE">
            <w:pPr>
              <w:pStyle w:val="DotPoint"/>
              <w:spacing w:after="0"/>
            </w:pPr>
            <w:r>
              <w:t>Reefs, cays and herbivorous fish of the Queensland Plateau</w:t>
            </w:r>
            <w:r w:rsidR="008947E3">
              <w:t>—</w:t>
            </w:r>
            <w:r>
              <w:t xml:space="preserve">this is the largest marginal plateau in Australia. Ancient reefs have formed broad limestone platforms that extend over about half of the </w:t>
            </w:r>
            <w:r w:rsidR="00033229">
              <w:t>p</w:t>
            </w:r>
            <w:r>
              <w:t xml:space="preserve">lateau forming 21 reefs and cays, the largest of which are Tregrosse and Lihou Reefs. Other significant reefs include Coringa–Herald, Moore, Flinders, Holmes, Shark and Osprey Reefs. Osprey Reef differs from the other platform reefs of the </w:t>
            </w:r>
            <w:r w:rsidR="00180FCE">
              <w:t>p</w:t>
            </w:r>
            <w:r>
              <w:t>lateau in that it is an isolated pinnacle more similar to the seamount reefs found further south.</w:t>
            </w:r>
          </w:p>
          <w:p w14:paraId="32888286" w14:textId="1886CD78" w:rsidR="00850C5A" w:rsidRDefault="00850C5A" w:rsidP="003D45BE">
            <w:pPr>
              <w:pStyle w:val="DotPoint"/>
              <w:spacing w:after="0"/>
            </w:pPr>
            <w:r>
              <w:t>Reefs, cays and herbivorous fish of the Marion Plateau</w:t>
            </w:r>
            <w:r w:rsidR="008947E3">
              <w:t>—</w:t>
            </w:r>
            <w:r>
              <w:t xml:space="preserve">this </w:t>
            </w:r>
            <w:r w:rsidR="00033229">
              <w:t xml:space="preserve">area </w:t>
            </w:r>
            <w:r>
              <w:t>contains three major reef systems</w:t>
            </w:r>
            <w:r w:rsidR="00033229">
              <w:t>:</w:t>
            </w:r>
            <w:r>
              <w:t xml:space="preserve"> Marion Reef, Saumarez Reef and Frederick Reefs. Marion and Saumarez </w:t>
            </w:r>
            <w:r w:rsidR="00033229">
              <w:t>r</w:t>
            </w:r>
            <w:r>
              <w:t xml:space="preserve">eefs are built on carbonate platforms that make up half the surface area of the </w:t>
            </w:r>
            <w:r w:rsidR="00033229">
              <w:t>p</w:t>
            </w:r>
            <w:r>
              <w:t xml:space="preserve">lateau. Both reefs are ancient, dating back to the Pliocene drowning of the platforms. Frederick Reefs rise up to sea level from the Cato Basin at 3000 m depth off the eastern edge of the </w:t>
            </w:r>
            <w:r w:rsidR="00180FCE">
              <w:t>p</w:t>
            </w:r>
            <w:r>
              <w:t>lateau.</w:t>
            </w:r>
          </w:p>
          <w:p w14:paraId="3A040DB2" w14:textId="600957C5" w:rsidR="00850C5A" w:rsidRDefault="00850C5A" w:rsidP="003D45BE">
            <w:pPr>
              <w:pStyle w:val="DotPoint"/>
              <w:spacing w:after="0"/>
            </w:pPr>
            <w:r>
              <w:t>The Tasmantid Seamount Chain</w:t>
            </w:r>
            <w:r w:rsidR="008947E3">
              <w:t>—</w:t>
            </w:r>
            <w:r w:rsidR="00033229">
              <w:t xml:space="preserve">these </w:t>
            </w:r>
            <w:r>
              <w:t>seamounts provide shallow reef and deep</w:t>
            </w:r>
            <w:r w:rsidR="00033229">
              <w:t>-</w:t>
            </w:r>
            <w:r>
              <w:t>water habitats that differ from the more southerly seamounts in that they are older and they break the sea surface forming Kenn, Cato, Wreck and Mellish Reefs.</w:t>
            </w:r>
          </w:p>
          <w:p w14:paraId="488E3649" w14:textId="276344CF" w:rsidR="00850C5A" w:rsidRDefault="00850C5A" w:rsidP="003D45BE">
            <w:pPr>
              <w:spacing w:after="0"/>
            </w:pPr>
            <w:r>
              <w:t>Ecosystems and species composition within the Marine Park are influenced by the east</w:t>
            </w:r>
            <w:r w:rsidR="00033229">
              <w:t>–</w:t>
            </w:r>
            <w:r>
              <w:t>west</w:t>
            </w:r>
            <w:r w:rsidR="00033229">
              <w:t>-</w:t>
            </w:r>
            <w:r>
              <w:t>flowing South Equatorial Current, the north</w:t>
            </w:r>
            <w:r w:rsidR="00033229">
              <w:t>-</w:t>
            </w:r>
            <w:r>
              <w:t>flowing Hiri Current and the south</w:t>
            </w:r>
            <w:r w:rsidR="00033229">
              <w:t>-</w:t>
            </w:r>
            <w:r>
              <w:t>flowing East Australian Current. These currents create a barrier reducing the mixing of species between the north and south of the Marine Park, forming distinct ecological communities.</w:t>
            </w:r>
          </w:p>
          <w:p w14:paraId="12C57972" w14:textId="666FD58A" w:rsidR="00850C5A" w:rsidRDefault="00850C5A" w:rsidP="003D45BE">
            <w:pPr>
              <w:spacing w:after="0"/>
            </w:pPr>
            <w:r>
              <w:t>There are about 34 reefs and 56 cays and islets in the Marine Park, with a total reef area of approximately 15 024 km</w:t>
            </w:r>
            <w:r w:rsidRPr="004616E6">
              <w:rPr>
                <w:vertAlign w:val="superscript"/>
              </w:rPr>
              <w:t>2</w:t>
            </w:r>
            <w:r>
              <w:t>. Most of the islets and cays are composed of sand, rocks and coral rubble. Some have grassland, herbfield, shrubland and forest habitats. Two islets of the Coringa</w:t>
            </w:r>
            <w:r w:rsidR="00033229">
              <w:t>–</w:t>
            </w:r>
            <w:r>
              <w:t xml:space="preserve">Herald group support communities of </w:t>
            </w:r>
            <w:r w:rsidRPr="004616E6">
              <w:rPr>
                <w:i/>
              </w:rPr>
              <w:t>Pisonia grandis</w:t>
            </w:r>
            <w:r>
              <w:t xml:space="preserve">, a species of flowering tree in the </w:t>
            </w:r>
            <w:r w:rsidR="00033229">
              <w:t>b</w:t>
            </w:r>
            <w:r>
              <w:t>ougainvillea family, which is relatively uncommon in Australia and globally.</w:t>
            </w:r>
            <w:r w:rsidR="007D2755">
              <w:t xml:space="preserve"> The only known spawning aggregation of black marlin in the Pacific Ocean occurs near Osprey Reef.</w:t>
            </w:r>
          </w:p>
          <w:p w14:paraId="3CD0C59C" w14:textId="196D8925" w:rsidR="00850C5A" w:rsidRDefault="00850C5A" w:rsidP="003D45BE">
            <w:pPr>
              <w:spacing w:after="0"/>
            </w:pPr>
            <w:r>
              <w:t xml:space="preserve">The Marine Park supports a range of species including </w:t>
            </w:r>
            <w:r w:rsidR="00033229">
              <w:t xml:space="preserve">species </w:t>
            </w:r>
            <w:r>
              <w:t>listed as threatened, migratory, marine or cetacean under the EPBC Act. Biologically important areas within the Marine Park include breeding and or foraging habitat for seabirds</w:t>
            </w:r>
            <w:r w:rsidR="00033229">
              <w:t>,</w:t>
            </w:r>
            <w:r>
              <w:t xml:space="preserve"> internesting habitat for marine turtles</w:t>
            </w:r>
            <w:r w:rsidR="00033229">
              <w:t>,</w:t>
            </w:r>
            <w:r>
              <w:t xml:space="preserve"> and a migratory pathway for humpback whale</w:t>
            </w:r>
            <w:r w:rsidR="00033229">
              <w:t>s</w:t>
            </w:r>
            <w:r>
              <w:t>.</w:t>
            </w:r>
            <w:r w:rsidR="007D2755">
              <w:t xml:space="preserve"> </w:t>
            </w:r>
          </w:p>
          <w:p w14:paraId="49D9A1E0" w14:textId="77777777" w:rsidR="00850C5A" w:rsidRDefault="00850C5A" w:rsidP="003D45BE">
            <w:pPr>
              <w:spacing w:after="0"/>
            </w:pPr>
            <w:r>
              <w:t xml:space="preserve">The Marine Park also supports species listed under international agreements such as the Convention on the Conservation of Migratory Species of Wild Animals 1979 (CMS or Bonn Convention), the Agreement between the Government of Australia and the Government of Japan for the Protection of Migratory Birds in Danger of Extinction and their Environment 1974 (JAMBA), the Agreement between the Government of Australia and the Government of the People’s Republic of China for the Protection of Migratory Birds and their Environment 1986 (CAMBA), and the Agreement between the Government of Australia and the Government of the Republic </w:t>
            </w:r>
            <w:r w:rsidR="009F2C08">
              <w:t>o</w:t>
            </w:r>
            <w:r>
              <w:t>f Korea on the Protection of Migratory Birds 2007 (ROKAMBA).</w:t>
            </w:r>
          </w:p>
          <w:p w14:paraId="77BB0F51" w14:textId="0E079521" w:rsidR="006F720C" w:rsidRPr="00D16149" w:rsidRDefault="006F720C" w:rsidP="003D45BE">
            <w:pPr>
              <w:spacing w:after="0"/>
              <w:rPr>
                <w:i/>
              </w:rPr>
            </w:pPr>
            <w:r w:rsidRPr="00D16149">
              <w:rPr>
                <w:i/>
              </w:rPr>
              <w:t>Coringa-Herald and Lihou Reefs and Cays Ramsar site</w:t>
            </w:r>
          </w:p>
          <w:p w14:paraId="38F4E87C" w14:textId="6C7F6C70" w:rsidR="00221115" w:rsidRPr="00CF074B" w:rsidRDefault="006F720C" w:rsidP="003D45BE">
            <w:pPr>
              <w:spacing w:after="0"/>
            </w:pPr>
            <w:r w:rsidRPr="00CF074B">
              <w:t xml:space="preserve">The </w:t>
            </w:r>
            <w:r w:rsidRPr="00E95032">
              <w:t>Coringa-Herald and Lihou Reefs and Cays Ramsar site</w:t>
            </w:r>
            <w:r>
              <w:t xml:space="preserve"> </w:t>
            </w:r>
            <w:r w:rsidR="00F15A73">
              <w:t xml:space="preserve">includes representative examples of coral reef in near-pristine condition. The Ramsar site also includes the forested reef cays, making it an outstanding breeding site for several key waterbird species. It has breeding sites for the nationally threatened green turtle and hawksbill turtle. Species diversity includes at least 390 species of coral reef fish, 29 waterbird species, 128 crustaceans, 140 hard corals, 745 marine molluscs, and various starfish, brittle stars, feather stars, and sea urchins. </w:t>
            </w:r>
          </w:p>
        </w:tc>
      </w:tr>
      <w:tr w:rsidR="00CF7790" w:rsidRPr="00CF074B" w14:paraId="38F4E87F" w14:textId="77777777" w:rsidTr="003E0CD3">
        <w:tc>
          <w:tcPr>
            <w:tcW w:w="5000" w:type="pct"/>
          </w:tcPr>
          <w:p w14:paraId="38F4E87E" w14:textId="77777777" w:rsidR="00CF7790" w:rsidRPr="00CF074B" w:rsidRDefault="00CF7790" w:rsidP="003D45BE">
            <w:pPr>
              <w:widowControl w:val="0"/>
              <w:spacing w:after="0"/>
              <w:rPr>
                <w:b/>
                <w:color w:val="5A5A5A" w:themeColor="text1" w:themeTint="A5"/>
                <w:spacing w:val="10"/>
              </w:rPr>
            </w:pPr>
            <w:r w:rsidRPr="00CF074B">
              <w:rPr>
                <w:rFonts w:cstheme="minorHAnsi"/>
                <w:b/>
              </w:rPr>
              <w:t>Cultural values</w:t>
            </w:r>
          </w:p>
        </w:tc>
      </w:tr>
      <w:tr w:rsidR="00CF7790" w:rsidRPr="00CF074B" w14:paraId="38F4E881" w14:textId="77777777" w:rsidTr="003E0CD3">
        <w:tc>
          <w:tcPr>
            <w:tcW w:w="5000" w:type="pct"/>
          </w:tcPr>
          <w:p w14:paraId="79524F50" w14:textId="77777777" w:rsidR="004F18FB" w:rsidRDefault="00CF7790" w:rsidP="003D45BE">
            <w:pPr>
              <w:widowControl w:val="0"/>
              <w:spacing w:after="0"/>
            </w:pPr>
            <w:r w:rsidRPr="00CF074B">
              <w:t xml:space="preserve">Sea country is valued for Indigenous cultural identity, health and wellbeing. Across Australia, Indigenous people have been sustainably using and managing their sea country for </w:t>
            </w:r>
            <w:r w:rsidR="004F18FB">
              <w:t xml:space="preserve">tens of </w:t>
            </w:r>
            <w:r w:rsidRPr="00CF074B">
              <w:t xml:space="preserve">thousands of years. </w:t>
            </w:r>
            <w:r w:rsidR="006119CD" w:rsidRPr="006119CD">
              <w:t xml:space="preserve">Torres Strait Islanders and coastal Aboriginal people of the east coast of Cape York have sea country responsibilities for parts of the </w:t>
            </w:r>
            <w:r w:rsidR="006119CD">
              <w:t>Marine Park</w:t>
            </w:r>
            <w:r w:rsidR="006119CD" w:rsidRPr="006119CD">
              <w:t>.</w:t>
            </w:r>
            <w:r w:rsidR="004F18FB">
              <w:t xml:space="preserve"> </w:t>
            </w:r>
          </w:p>
          <w:p w14:paraId="38F4E880" w14:textId="5403C455" w:rsidR="00E6537C" w:rsidRPr="00CF074B" w:rsidRDefault="00B6070B" w:rsidP="003D45BE">
            <w:pPr>
              <w:widowControl w:val="0"/>
              <w:spacing w:after="0"/>
            </w:pPr>
            <w:r>
              <w:t>The Meriam People’s sea country extends over the Ashmore Reef region of the Coral Sea Marine Park. Under traditional (Malo’s) law, Ashmore Reef is a significant cultural area for the Meriam People and they must be consulted by people wanting to access Ashmore Reef. The Mer Gedkem Le Prescribed Body Corporate represents the native title holders of Meriam land and sea country. The Mer Gedkem Le Prescribed Body Corporate is the point of contact for Ashmore Reef. The Torres Strait Regional Authority and the Cape York Land Council are the Native Title Representative Bodies for the Torres Strait and Cape York regions, with native title responsibilities for the Ashmore Reef area.</w:t>
            </w:r>
          </w:p>
        </w:tc>
      </w:tr>
      <w:tr w:rsidR="00CF7790" w:rsidRPr="00CF074B" w14:paraId="38F4E883" w14:textId="77777777" w:rsidTr="003E0CD3">
        <w:tc>
          <w:tcPr>
            <w:tcW w:w="5000" w:type="pct"/>
          </w:tcPr>
          <w:p w14:paraId="38F4E882" w14:textId="77777777" w:rsidR="00CF7790" w:rsidRPr="00CF074B" w:rsidRDefault="00CF7790" w:rsidP="003D45BE">
            <w:pPr>
              <w:widowControl w:val="0"/>
              <w:spacing w:after="0"/>
              <w:rPr>
                <w:b/>
                <w:color w:val="5A5A5A" w:themeColor="text1" w:themeTint="A5"/>
                <w:spacing w:val="10"/>
              </w:rPr>
            </w:pPr>
            <w:r w:rsidRPr="00CF074B">
              <w:rPr>
                <w:rFonts w:cstheme="minorHAnsi"/>
                <w:b/>
              </w:rPr>
              <w:t>Heritage values</w:t>
            </w:r>
          </w:p>
        </w:tc>
      </w:tr>
      <w:tr w:rsidR="00CF7790" w:rsidRPr="00CF074B" w14:paraId="38F4E887" w14:textId="77777777" w:rsidTr="003E0CD3">
        <w:tc>
          <w:tcPr>
            <w:tcW w:w="5000" w:type="pct"/>
          </w:tcPr>
          <w:p w14:paraId="05031F68" w14:textId="4ED9782A" w:rsidR="00E70346" w:rsidRPr="00D16149" w:rsidRDefault="00E70346" w:rsidP="003D45BE">
            <w:pPr>
              <w:spacing w:after="0"/>
              <w:rPr>
                <w:b/>
              </w:rPr>
            </w:pPr>
            <w:r w:rsidRPr="00D16149">
              <w:rPr>
                <w:b/>
              </w:rPr>
              <w:t>Protected places (world, national and Commonwealth heritage, historic shipwrecks)</w:t>
            </w:r>
          </w:p>
          <w:p w14:paraId="3F91CB9B" w14:textId="31FD81F3" w:rsidR="00E70346" w:rsidRDefault="00E70346" w:rsidP="003D45BE">
            <w:pPr>
              <w:widowControl w:val="0"/>
              <w:spacing w:after="0"/>
            </w:pPr>
            <w:r>
              <w:t>The EPBC Act protects matters of national environmental significance that are classified as protected places, incl</w:t>
            </w:r>
            <w:r w:rsidR="006F720C">
              <w:t>uding world heritage properties and</w:t>
            </w:r>
            <w:r>
              <w:t xml:space="preserve"> national heritage places. Places on the Commonwealth Heritage List or shipwrecks listed under the Historic Shipwrecks Act 1976 are also protected places.</w:t>
            </w:r>
          </w:p>
          <w:p w14:paraId="3CE253B1" w14:textId="0E3136C5" w:rsidR="006119CD" w:rsidRDefault="006119CD" w:rsidP="003D45BE">
            <w:pPr>
              <w:widowControl w:val="0"/>
              <w:spacing w:after="0"/>
            </w:pPr>
            <w:r w:rsidRPr="006119CD">
              <w:t xml:space="preserve">No international, Commonwealth or national </w:t>
            </w:r>
            <w:r w:rsidR="004F75D0">
              <w:t xml:space="preserve">heritage </w:t>
            </w:r>
            <w:r w:rsidRPr="006119CD">
              <w:t xml:space="preserve">listings apply to the </w:t>
            </w:r>
            <w:r w:rsidR="006E6E35">
              <w:t>Marine Park</w:t>
            </w:r>
            <w:r w:rsidRPr="006119CD">
              <w:t xml:space="preserve"> at commencement of this plan, </w:t>
            </w:r>
            <w:r w:rsidR="00A41E9F">
              <w:t>however,</w:t>
            </w:r>
            <w:r w:rsidR="009F2C08" w:rsidRPr="006119CD">
              <w:t xml:space="preserve"> </w:t>
            </w:r>
            <w:r w:rsidRPr="006119CD">
              <w:t xml:space="preserve">the </w:t>
            </w:r>
            <w:r w:rsidR="006E6E35">
              <w:t>Marine Park</w:t>
            </w:r>
            <w:r w:rsidRPr="006119CD">
              <w:t xml:space="preserve"> </w:t>
            </w:r>
            <w:r w:rsidR="008A268D">
              <w:t>is adjacent to</w:t>
            </w:r>
            <w:r w:rsidR="008A268D" w:rsidRPr="006119CD">
              <w:t xml:space="preserve"> </w:t>
            </w:r>
            <w:r w:rsidRPr="006119CD">
              <w:t>the Great Barrier Reef W</w:t>
            </w:r>
            <w:r w:rsidR="00A41E9F">
              <w:t>orld Heritage Area</w:t>
            </w:r>
            <w:r w:rsidRPr="006119CD">
              <w:t>.</w:t>
            </w:r>
          </w:p>
          <w:p w14:paraId="38F4E885" w14:textId="3C750D9A" w:rsidR="00CF7790" w:rsidRPr="00CF074B" w:rsidRDefault="00CF7790" w:rsidP="003D45BE">
            <w:pPr>
              <w:widowControl w:val="0"/>
              <w:spacing w:after="0"/>
              <w:rPr>
                <w:i/>
              </w:rPr>
            </w:pPr>
            <w:r w:rsidRPr="00CF074B">
              <w:rPr>
                <w:i/>
              </w:rPr>
              <w:t xml:space="preserve">Historic </w:t>
            </w:r>
            <w:r w:rsidR="009F2C08">
              <w:rPr>
                <w:i/>
              </w:rPr>
              <w:t>s</w:t>
            </w:r>
            <w:r w:rsidRPr="00CF074B">
              <w:rPr>
                <w:i/>
              </w:rPr>
              <w:t>hipwrecks</w:t>
            </w:r>
          </w:p>
          <w:p w14:paraId="5CFDB3D5" w14:textId="224C0BE7" w:rsidR="006119CD" w:rsidRDefault="006119CD" w:rsidP="003D45BE">
            <w:pPr>
              <w:widowControl w:val="0"/>
              <w:spacing w:after="0"/>
            </w:pPr>
            <w:r>
              <w:t xml:space="preserve">The Marine Park contains over 45 known shipwrecks listed under the </w:t>
            </w:r>
            <w:r w:rsidRPr="004616E6">
              <w:rPr>
                <w:i/>
              </w:rPr>
              <w:t>Historic Shipwrecks Act 1976</w:t>
            </w:r>
            <w:r>
              <w:t xml:space="preserve">. The oldest known shipwrecks are the </w:t>
            </w:r>
            <w:r w:rsidRPr="004616E6">
              <w:rPr>
                <w:i/>
              </w:rPr>
              <w:t>Cato</w:t>
            </w:r>
            <w:r>
              <w:t xml:space="preserve"> (wrecked in 1803), </w:t>
            </w:r>
            <w:r w:rsidR="009F2C08" w:rsidRPr="004616E6">
              <w:rPr>
                <w:i/>
              </w:rPr>
              <w:t xml:space="preserve">HMS </w:t>
            </w:r>
            <w:r w:rsidRPr="004616E6">
              <w:rPr>
                <w:i/>
              </w:rPr>
              <w:t>Porpoise</w:t>
            </w:r>
            <w:r>
              <w:t xml:space="preserve">, (wrecked in 1803), and </w:t>
            </w:r>
            <w:r w:rsidRPr="004616E6">
              <w:rPr>
                <w:i/>
              </w:rPr>
              <w:t>Echo</w:t>
            </w:r>
            <w:r>
              <w:t xml:space="preserve"> (wrecked in 1820). There are also three United States of America navy ships sunk in 1942 during the Battle of the Coral Sea</w:t>
            </w:r>
            <w:r w:rsidR="009F2C08">
              <w:t>:</w:t>
            </w:r>
            <w:r>
              <w:t xml:space="preserve"> the </w:t>
            </w:r>
            <w:r w:rsidR="009F2C08" w:rsidRPr="004616E6">
              <w:rPr>
                <w:i/>
              </w:rPr>
              <w:t xml:space="preserve">USS </w:t>
            </w:r>
            <w:r w:rsidRPr="004616E6">
              <w:rPr>
                <w:i/>
              </w:rPr>
              <w:t>Lexington</w:t>
            </w:r>
            <w:r>
              <w:t xml:space="preserve"> (</w:t>
            </w:r>
            <w:r w:rsidR="009F2C08">
              <w:t>a</w:t>
            </w:r>
            <w:r>
              <w:t xml:space="preserve">ircraft </w:t>
            </w:r>
            <w:r w:rsidR="009F2C08">
              <w:t>c</w:t>
            </w:r>
            <w:r>
              <w:t>arrier</w:t>
            </w:r>
            <w:r w:rsidR="009F2C08">
              <w:t>)</w:t>
            </w:r>
            <w:r>
              <w:t xml:space="preserve">, </w:t>
            </w:r>
            <w:r w:rsidR="009F2C08" w:rsidRPr="004616E6">
              <w:rPr>
                <w:i/>
              </w:rPr>
              <w:t xml:space="preserve">USS </w:t>
            </w:r>
            <w:r w:rsidRPr="004616E6">
              <w:rPr>
                <w:i/>
              </w:rPr>
              <w:t>Neosho</w:t>
            </w:r>
            <w:r>
              <w:t xml:space="preserve"> (</w:t>
            </w:r>
            <w:r w:rsidR="009F2C08">
              <w:t>a</w:t>
            </w:r>
            <w:r>
              <w:t xml:space="preserve">viation </w:t>
            </w:r>
            <w:r w:rsidR="009F2C08">
              <w:t>f</w:t>
            </w:r>
            <w:r>
              <w:t xml:space="preserve">uel </w:t>
            </w:r>
            <w:r w:rsidR="009F2C08">
              <w:t>s</w:t>
            </w:r>
            <w:r>
              <w:t>upplier</w:t>
            </w:r>
            <w:r w:rsidR="009F2C08">
              <w:t>)</w:t>
            </w:r>
            <w:r>
              <w:t xml:space="preserve">, and </w:t>
            </w:r>
            <w:r w:rsidR="009F2C08" w:rsidRPr="004616E6">
              <w:rPr>
                <w:i/>
              </w:rPr>
              <w:t xml:space="preserve">USS </w:t>
            </w:r>
            <w:r w:rsidRPr="004616E6">
              <w:rPr>
                <w:i/>
              </w:rPr>
              <w:t>Sims</w:t>
            </w:r>
            <w:r>
              <w:t xml:space="preserve"> (</w:t>
            </w:r>
            <w:r w:rsidR="009F2C08">
              <w:t>d</w:t>
            </w:r>
            <w:r>
              <w:t>estroyer</w:t>
            </w:r>
            <w:r w:rsidR="009F2C08">
              <w:t>)</w:t>
            </w:r>
            <w:r>
              <w:t>.</w:t>
            </w:r>
          </w:p>
          <w:p w14:paraId="38F4E886" w14:textId="145288FB" w:rsidR="0006074D" w:rsidRPr="006F720C" w:rsidRDefault="006119CD" w:rsidP="003D45BE">
            <w:pPr>
              <w:widowControl w:val="0"/>
              <w:spacing w:after="0"/>
            </w:pPr>
            <w:r>
              <w:t>There are likely to be hundreds of historic shipwrecks in the Marine Park, the precise locations of which remain unknown.</w:t>
            </w:r>
          </w:p>
        </w:tc>
      </w:tr>
      <w:tr w:rsidR="00CF7790" w:rsidRPr="00CF074B" w14:paraId="38F4E889" w14:textId="77777777" w:rsidTr="003E0CD3">
        <w:tc>
          <w:tcPr>
            <w:tcW w:w="5000" w:type="pct"/>
          </w:tcPr>
          <w:p w14:paraId="38F4E888" w14:textId="77777777" w:rsidR="00CF7790" w:rsidRPr="00CF074B" w:rsidRDefault="00CF7790" w:rsidP="003D45BE">
            <w:pPr>
              <w:widowControl w:val="0"/>
              <w:spacing w:after="0"/>
              <w:rPr>
                <w:b/>
                <w:color w:val="5A5A5A" w:themeColor="text1" w:themeTint="A5"/>
                <w:spacing w:val="10"/>
              </w:rPr>
            </w:pPr>
            <w:r w:rsidRPr="00CF074B">
              <w:rPr>
                <w:rFonts w:cstheme="minorHAnsi"/>
                <w:b/>
              </w:rPr>
              <w:t>Social and economic values</w:t>
            </w:r>
          </w:p>
        </w:tc>
      </w:tr>
      <w:tr w:rsidR="00CF7790" w:rsidRPr="00CF074B" w14:paraId="38F4E88B" w14:textId="77777777" w:rsidTr="003E0CD3">
        <w:tc>
          <w:tcPr>
            <w:tcW w:w="5000" w:type="pct"/>
          </w:tcPr>
          <w:p w14:paraId="38F4E88A" w14:textId="61726C41" w:rsidR="00CF7790" w:rsidRPr="00CF074B" w:rsidRDefault="00741043" w:rsidP="003D45BE">
            <w:pPr>
              <w:widowControl w:val="0"/>
              <w:spacing w:after="0"/>
            </w:pPr>
            <w:r>
              <w:t>T</w:t>
            </w:r>
            <w:r w:rsidR="006119CD">
              <w:t>ourism, commercial fishing</w:t>
            </w:r>
            <w:r w:rsidR="00D84B7D">
              <w:t xml:space="preserve">, </w:t>
            </w:r>
            <w:r w:rsidR="00CF7790" w:rsidRPr="00CF074B">
              <w:t>and recreation</w:t>
            </w:r>
            <w:r w:rsidR="00D84B7D">
              <w:t>, including fishing,</w:t>
            </w:r>
            <w:r w:rsidR="00CF7790" w:rsidRPr="00CF074B">
              <w:t xml:space="preserve"> are important activities</w:t>
            </w:r>
            <w:r w:rsidR="00CF7790" w:rsidRPr="00CF074B">
              <w:rPr>
                <w:rFonts w:cs="ArialMT"/>
              </w:rPr>
              <w:t xml:space="preserve"> in the </w:t>
            </w:r>
            <w:r w:rsidR="000A1FAE" w:rsidRPr="00CF074B">
              <w:rPr>
                <w:rFonts w:cs="ArialMT"/>
              </w:rPr>
              <w:t>Marine Park</w:t>
            </w:r>
            <w:r w:rsidR="00CF7790" w:rsidRPr="00CF074B">
              <w:rPr>
                <w:rFonts w:cs="ArialMT"/>
              </w:rPr>
              <w:t>. These activities contribute to the wellbeing of regional communities and the prosperity of the nation.</w:t>
            </w:r>
          </w:p>
        </w:tc>
      </w:tr>
    </w:tbl>
    <w:p w14:paraId="3394EBFE" w14:textId="63B4A219" w:rsidR="0060541D" w:rsidRDefault="00597554" w:rsidP="0047530F">
      <w:pPr>
        <w:widowControl w:val="0"/>
        <w:rPr>
          <w:b/>
        </w:rPr>
      </w:pPr>
      <w:r>
        <w:rPr>
          <w:b/>
          <w:noProof/>
          <w:lang w:eastAsia="en-AU"/>
        </w:rPr>
        <w:drawing>
          <wp:inline distT="0" distB="0" distL="0" distR="0" wp14:anchorId="23BB807C" wp14:editId="6C65AD69">
            <wp:extent cx="8273635" cy="5849925"/>
            <wp:effectExtent l="0" t="7302" r="6032" b="6033"/>
            <wp:docPr id="10" name="Picture 10" descr="Map of the Coral Sea Marine Park showing zoning." title="Figure S2.1 Coral Sea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S_reserve_zones_overview.png"/>
                    <pic:cNvPicPr/>
                  </pic:nvPicPr>
                  <pic:blipFill>
                    <a:blip r:embed="rId33" cstate="screen">
                      <a:extLst>
                        <a:ext uri="{28A0092B-C50C-407E-A947-70E740481C1C}">
                          <a14:useLocalDpi xmlns:a14="http://schemas.microsoft.com/office/drawing/2010/main"/>
                        </a:ext>
                      </a:extLst>
                    </a:blip>
                    <a:stretch>
                      <a:fillRect/>
                    </a:stretch>
                  </pic:blipFill>
                  <pic:spPr>
                    <a:xfrm rot="16200000">
                      <a:off x="0" y="0"/>
                      <a:ext cx="8273635" cy="5849925"/>
                    </a:xfrm>
                    <a:prstGeom prst="rect">
                      <a:avLst/>
                    </a:prstGeom>
                  </pic:spPr>
                </pic:pic>
              </a:graphicData>
            </a:graphic>
          </wp:inline>
        </w:drawing>
      </w:r>
      <w:r w:rsidR="00582A51" w:rsidRPr="00CF074B">
        <w:rPr>
          <w:b/>
        </w:rPr>
        <w:t>Figure S</w:t>
      </w:r>
      <w:r w:rsidR="008D6B96">
        <w:rPr>
          <w:b/>
        </w:rPr>
        <w:t>2</w:t>
      </w:r>
      <w:r w:rsidR="00582A51" w:rsidRPr="00CF074B">
        <w:rPr>
          <w:b/>
        </w:rPr>
        <w:t xml:space="preserve">.1 </w:t>
      </w:r>
      <w:r w:rsidR="00F0551A">
        <w:rPr>
          <w:b/>
        </w:rPr>
        <w:t>Coral Sea</w:t>
      </w:r>
      <w:r w:rsidR="00582A51" w:rsidRPr="00CF074B">
        <w:rPr>
          <w:b/>
        </w:rPr>
        <w:t xml:space="preserve"> </w:t>
      </w:r>
      <w:r w:rsidR="00FC6B79" w:rsidRPr="00CF074B">
        <w:rPr>
          <w:b/>
        </w:rPr>
        <w:t>Marine</w:t>
      </w:r>
      <w:r w:rsidR="000A1FAE" w:rsidRPr="00CF074B">
        <w:rPr>
          <w:b/>
        </w:rPr>
        <w:t xml:space="preserve"> Park</w:t>
      </w:r>
    </w:p>
    <w:p w14:paraId="610F9512" w14:textId="6617FD06" w:rsidR="00883505" w:rsidRDefault="00883505" w:rsidP="0047530F">
      <w:pPr>
        <w:widowControl w:val="0"/>
        <w:rPr>
          <w:b/>
        </w:rPr>
      </w:pPr>
      <w:r>
        <w:rPr>
          <w:b/>
          <w:noProof/>
          <w:lang w:eastAsia="en-AU"/>
        </w:rPr>
        <w:drawing>
          <wp:inline distT="0" distB="0" distL="0" distR="0" wp14:anchorId="4152BB9A" wp14:editId="13BA84B7">
            <wp:extent cx="5830543" cy="8247600"/>
            <wp:effectExtent l="0" t="0" r="0" b="1270"/>
            <wp:docPr id="17" name="Picture 17" descr="Map of Osprey, Shark and Vema Reefs showing zoning." title="Figure S2.2 Coral Sea Marine Park - Osprey, Shark and Vema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S_osprey_NPZ_A.png"/>
                    <pic:cNvPicPr/>
                  </pic:nvPicPr>
                  <pic:blipFill>
                    <a:blip r:embed="rId34" cstate="screen">
                      <a:extLst>
                        <a:ext uri="{28A0092B-C50C-407E-A947-70E740481C1C}">
                          <a14:useLocalDpi xmlns:a14="http://schemas.microsoft.com/office/drawing/2010/main"/>
                        </a:ext>
                      </a:extLst>
                    </a:blip>
                    <a:stretch>
                      <a:fillRect/>
                    </a:stretch>
                  </pic:blipFill>
                  <pic:spPr>
                    <a:xfrm>
                      <a:off x="0" y="0"/>
                      <a:ext cx="5830543" cy="8247600"/>
                    </a:xfrm>
                    <a:prstGeom prst="rect">
                      <a:avLst/>
                    </a:prstGeom>
                  </pic:spPr>
                </pic:pic>
              </a:graphicData>
            </a:graphic>
          </wp:inline>
        </w:drawing>
      </w:r>
    </w:p>
    <w:p w14:paraId="69E4C8CA" w14:textId="2DD6BB17" w:rsidR="009C61C6" w:rsidRDefault="009C61C6" w:rsidP="0047530F">
      <w:pPr>
        <w:widowControl w:val="0"/>
        <w:rPr>
          <w:b/>
        </w:rPr>
      </w:pPr>
      <w:r w:rsidRPr="00CF074B">
        <w:rPr>
          <w:b/>
        </w:rPr>
        <w:t>Figure S</w:t>
      </w:r>
      <w:r>
        <w:rPr>
          <w:b/>
        </w:rPr>
        <w:t>2</w:t>
      </w:r>
      <w:r w:rsidRPr="00CF074B">
        <w:rPr>
          <w:b/>
        </w:rPr>
        <w:t>.</w:t>
      </w:r>
      <w:r w:rsidR="00F425F2">
        <w:rPr>
          <w:b/>
        </w:rPr>
        <w:t>2</w:t>
      </w:r>
      <w:r w:rsidRPr="00CF074B">
        <w:rPr>
          <w:b/>
        </w:rPr>
        <w:t xml:space="preserve"> </w:t>
      </w:r>
      <w:r>
        <w:rPr>
          <w:b/>
        </w:rPr>
        <w:t>Coral Sea</w:t>
      </w:r>
      <w:r w:rsidRPr="00CF074B">
        <w:rPr>
          <w:b/>
        </w:rPr>
        <w:t xml:space="preserve"> Marine Park</w:t>
      </w:r>
      <w:r>
        <w:rPr>
          <w:b/>
        </w:rPr>
        <w:t xml:space="preserve"> – Osprey, Shark and Vema Reefs</w:t>
      </w:r>
    </w:p>
    <w:p w14:paraId="64E78B92" w14:textId="3A47A74A" w:rsidR="0006341B" w:rsidRDefault="0006341B" w:rsidP="0047530F">
      <w:pPr>
        <w:widowControl w:val="0"/>
        <w:rPr>
          <w:b/>
        </w:rPr>
      </w:pPr>
      <w:r>
        <w:rPr>
          <w:b/>
          <w:noProof/>
          <w:lang w:eastAsia="en-AU"/>
        </w:rPr>
        <w:drawing>
          <wp:inline distT="0" distB="0" distL="0" distR="0" wp14:anchorId="5782B0A5" wp14:editId="758225C9">
            <wp:extent cx="5860918" cy="8290567"/>
            <wp:effectExtent l="0" t="0" r="6985" b="0"/>
            <wp:docPr id="31" name="Picture 31" descr="Map of Bougainville Reef showing zoning." title="Figure S2.3 Coral Sea Marine Park - Bougainville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S_reserve_bougainville_reef.png"/>
                    <pic:cNvPicPr/>
                  </pic:nvPicPr>
                  <pic:blipFill>
                    <a:blip r:embed="rId35" cstate="screen">
                      <a:extLst>
                        <a:ext uri="{28A0092B-C50C-407E-A947-70E740481C1C}">
                          <a14:useLocalDpi xmlns:a14="http://schemas.microsoft.com/office/drawing/2010/main"/>
                        </a:ext>
                      </a:extLst>
                    </a:blip>
                    <a:stretch>
                      <a:fillRect/>
                    </a:stretch>
                  </pic:blipFill>
                  <pic:spPr>
                    <a:xfrm>
                      <a:off x="0" y="0"/>
                      <a:ext cx="5860918" cy="8290567"/>
                    </a:xfrm>
                    <a:prstGeom prst="rect">
                      <a:avLst/>
                    </a:prstGeom>
                  </pic:spPr>
                </pic:pic>
              </a:graphicData>
            </a:graphic>
          </wp:inline>
        </w:drawing>
      </w:r>
      <w:r w:rsidRPr="00CF074B">
        <w:rPr>
          <w:b/>
        </w:rPr>
        <w:t>Figure S</w:t>
      </w:r>
      <w:r>
        <w:rPr>
          <w:b/>
        </w:rPr>
        <w:t>2</w:t>
      </w:r>
      <w:r w:rsidRPr="00CF074B">
        <w:rPr>
          <w:b/>
        </w:rPr>
        <w:t>.</w:t>
      </w:r>
      <w:r w:rsidR="00F425F2">
        <w:rPr>
          <w:b/>
        </w:rPr>
        <w:t>3</w:t>
      </w:r>
      <w:r w:rsidRPr="00CF074B">
        <w:rPr>
          <w:b/>
        </w:rPr>
        <w:t xml:space="preserve"> </w:t>
      </w:r>
      <w:r>
        <w:rPr>
          <w:b/>
        </w:rPr>
        <w:t>Coral Sea</w:t>
      </w:r>
      <w:r w:rsidRPr="00CF074B">
        <w:rPr>
          <w:b/>
        </w:rPr>
        <w:t xml:space="preserve"> Marine Park</w:t>
      </w:r>
      <w:r>
        <w:rPr>
          <w:b/>
        </w:rPr>
        <w:t xml:space="preserve"> – Bougainville Reef</w:t>
      </w:r>
    </w:p>
    <w:p w14:paraId="4BBA3E0C" w14:textId="7DAFF697" w:rsidR="00BA58E2" w:rsidRDefault="00ED3BF8" w:rsidP="0047530F">
      <w:pPr>
        <w:widowControl w:val="0"/>
        <w:rPr>
          <w:b/>
        </w:rPr>
      </w:pPr>
      <w:r>
        <w:rPr>
          <w:b/>
          <w:noProof/>
          <w:lang w:eastAsia="en-AU"/>
        </w:rPr>
        <w:drawing>
          <wp:inline distT="0" distB="0" distL="0" distR="0" wp14:anchorId="51053C5E" wp14:editId="1CF090E6">
            <wp:extent cx="5863628" cy="8294399"/>
            <wp:effectExtent l="0" t="0" r="3810" b="0"/>
            <wp:docPr id="16" name="Picture 16" descr="Map of Dianne Bank, Moore Reefs, Willis Islets, Herald Cays and Coringa Islets showing zoning." title="Figure S2.4 Coral Sea Marine Park - Dianne Bank, Moore Reefs, Willis Islets, Herald Cays and Coringa Is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S_reserve_dianne_moore_willis.png"/>
                    <pic:cNvPicPr/>
                  </pic:nvPicPr>
                  <pic:blipFill>
                    <a:blip r:embed="rId36" cstate="screen">
                      <a:extLst>
                        <a:ext uri="{28A0092B-C50C-407E-A947-70E740481C1C}">
                          <a14:useLocalDpi xmlns:a14="http://schemas.microsoft.com/office/drawing/2010/main"/>
                        </a:ext>
                      </a:extLst>
                    </a:blip>
                    <a:stretch>
                      <a:fillRect/>
                    </a:stretch>
                  </pic:blipFill>
                  <pic:spPr>
                    <a:xfrm>
                      <a:off x="0" y="0"/>
                      <a:ext cx="5863628" cy="8294399"/>
                    </a:xfrm>
                    <a:prstGeom prst="rect">
                      <a:avLst/>
                    </a:prstGeom>
                  </pic:spPr>
                </pic:pic>
              </a:graphicData>
            </a:graphic>
          </wp:inline>
        </w:drawing>
      </w:r>
      <w:r w:rsidR="00BA58E2" w:rsidRPr="00CF074B">
        <w:rPr>
          <w:b/>
        </w:rPr>
        <w:t>Figure S</w:t>
      </w:r>
      <w:r w:rsidR="00BA58E2">
        <w:rPr>
          <w:b/>
        </w:rPr>
        <w:t>2</w:t>
      </w:r>
      <w:r w:rsidR="00BA58E2" w:rsidRPr="00CF074B">
        <w:rPr>
          <w:b/>
        </w:rPr>
        <w:t>.</w:t>
      </w:r>
      <w:r w:rsidR="00F425F2">
        <w:rPr>
          <w:b/>
        </w:rPr>
        <w:t>4</w:t>
      </w:r>
      <w:r w:rsidR="00BA58E2" w:rsidRPr="00CF074B">
        <w:rPr>
          <w:b/>
        </w:rPr>
        <w:t xml:space="preserve"> </w:t>
      </w:r>
      <w:r w:rsidR="00BA58E2">
        <w:rPr>
          <w:b/>
        </w:rPr>
        <w:t>Coral Sea</w:t>
      </w:r>
      <w:r w:rsidR="00BA58E2" w:rsidRPr="00CF074B">
        <w:rPr>
          <w:b/>
        </w:rPr>
        <w:t xml:space="preserve"> Marine Park</w:t>
      </w:r>
      <w:r w:rsidR="00BA58E2">
        <w:rPr>
          <w:b/>
        </w:rPr>
        <w:t xml:space="preserve"> – Dianne Bank, Moore Reefs</w:t>
      </w:r>
      <w:r w:rsidR="006945BF">
        <w:rPr>
          <w:b/>
        </w:rPr>
        <w:t xml:space="preserve">, </w:t>
      </w:r>
      <w:r w:rsidR="00BA58E2">
        <w:rPr>
          <w:b/>
        </w:rPr>
        <w:t>Willis Islets</w:t>
      </w:r>
      <w:r w:rsidR="006945BF">
        <w:rPr>
          <w:b/>
        </w:rPr>
        <w:t>, Herald Cays and Coringa Islets</w:t>
      </w:r>
    </w:p>
    <w:p w14:paraId="4252F2EB" w14:textId="77777777" w:rsidR="00C3088A" w:rsidRDefault="00D95032" w:rsidP="0047530F">
      <w:pPr>
        <w:widowControl w:val="0"/>
        <w:rPr>
          <w:b/>
        </w:rPr>
      </w:pPr>
      <w:r>
        <w:rPr>
          <w:b/>
          <w:noProof/>
          <w:lang w:eastAsia="en-AU"/>
        </w:rPr>
        <w:drawing>
          <wp:inline distT="0" distB="0" distL="0" distR="0" wp14:anchorId="552392C6" wp14:editId="53F38B37">
            <wp:extent cx="8275121" cy="5849999"/>
            <wp:effectExtent l="0" t="6667" r="5397" b="5398"/>
            <wp:docPr id="29" name="Picture 29" descr="Map of Holmes Reefs showing zoning." title="Figure S2.5 Coral Sea Marine Park - Holmes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S_reserve_holmes_reefs.png"/>
                    <pic:cNvPicPr/>
                  </pic:nvPicPr>
                  <pic:blipFill>
                    <a:blip r:embed="rId37" cstate="screen">
                      <a:extLst>
                        <a:ext uri="{28A0092B-C50C-407E-A947-70E740481C1C}">
                          <a14:useLocalDpi xmlns:a14="http://schemas.microsoft.com/office/drawing/2010/main"/>
                        </a:ext>
                      </a:extLst>
                    </a:blip>
                    <a:stretch>
                      <a:fillRect/>
                    </a:stretch>
                  </pic:blipFill>
                  <pic:spPr>
                    <a:xfrm rot="16200000">
                      <a:off x="0" y="0"/>
                      <a:ext cx="8275121" cy="5849999"/>
                    </a:xfrm>
                    <a:prstGeom prst="rect">
                      <a:avLst/>
                    </a:prstGeom>
                  </pic:spPr>
                </pic:pic>
              </a:graphicData>
            </a:graphic>
          </wp:inline>
        </w:drawing>
      </w:r>
    </w:p>
    <w:p w14:paraId="608CDF64" w14:textId="033DE8A2" w:rsidR="00D95032" w:rsidRDefault="00D95032" w:rsidP="0047530F">
      <w:pPr>
        <w:widowControl w:val="0"/>
        <w:rPr>
          <w:b/>
        </w:rPr>
      </w:pPr>
      <w:r w:rsidRPr="00CF074B">
        <w:rPr>
          <w:b/>
        </w:rPr>
        <w:t>Figure S</w:t>
      </w:r>
      <w:r>
        <w:rPr>
          <w:b/>
        </w:rPr>
        <w:t>2</w:t>
      </w:r>
      <w:r w:rsidRPr="00CF074B">
        <w:rPr>
          <w:b/>
        </w:rPr>
        <w:t>.</w:t>
      </w:r>
      <w:r w:rsidR="00F425F2">
        <w:rPr>
          <w:b/>
        </w:rPr>
        <w:t>5</w:t>
      </w:r>
      <w:r w:rsidRPr="00CF074B">
        <w:rPr>
          <w:b/>
        </w:rPr>
        <w:t xml:space="preserve"> </w:t>
      </w:r>
      <w:r>
        <w:rPr>
          <w:b/>
        </w:rPr>
        <w:t>Coral Sea</w:t>
      </w:r>
      <w:r w:rsidRPr="00CF074B">
        <w:rPr>
          <w:b/>
        </w:rPr>
        <w:t xml:space="preserve"> Marine Park</w:t>
      </w:r>
      <w:r>
        <w:rPr>
          <w:b/>
        </w:rPr>
        <w:t xml:space="preserve"> – Holmes Reefs</w:t>
      </w:r>
    </w:p>
    <w:p w14:paraId="416D0529" w14:textId="4DDEDA18" w:rsidR="00C34DC9" w:rsidRDefault="00A2674C" w:rsidP="0047530F">
      <w:pPr>
        <w:widowControl w:val="0"/>
        <w:rPr>
          <w:b/>
        </w:rPr>
      </w:pPr>
      <w:r>
        <w:rPr>
          <w:b/>
          <w:noProof/>
          <w:lang w:eastAsia="en-AU"/>
        </w:rPr>
        <w:drawing>
          <wp:inline distT="0" distB="0" distL="0" distR="0" wp14:anchorId="0BA8941A" wp14:editId="413097A5">
            <wp:extent cx="5863628" cy="8294399"/>
            <wp:effectExtent l="0" t="0" r="3810" b="0"/>
            <wp:docPr id="6" name="Picture 6" descr="Map of Flinders Reefs showing zoning." title="Figure S2.6 Coral Sea Marine Park - Flinders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S_reserve_flinders_reefs.png"/>
                    <pic:cNvPicPr/>
                  </pic:nvPicPr>
                  <pic:blipFill>
                    <a:blip r:embed="rId38" cstate="screen">
                      <a:extLst>
                        <a:ext uri="{28A0092B-C50C-407E-A947-70E740481C1C}">
                          <a14:useLocalDpi xmlns:a14="http://schemas.microsoft.com/office/drawing/2010/main"/>
                        </a:ext>
                      </a:extLst>
                    </a:blip>
                    <a:stretch>
                      <a:fillRect/>
                    </a:stretch>
                  </pic:blipFill>
                  <pic:spPr>
                    <a:xfrm>
                      <a:off x="0" y="0"/>
                      <a:ext cx="5863628" cy="8294399"/>
                    </a:xfrm>
                    <a:prstGeom prst="rect">
                      <a:avLst/>
                    </a:prstGeom>
                  </pic:spPr>
                </pic:pic>
              </a:graphicData>
            </a:graphic>
          </wp:inline>
        </w:drawing>
      </w:r>
      <w:r w:rsidR="00C34DC9" w:rsidRPr="00CF074B">
        <w:rPr>
          <w:b/>
        </w:rPr>
        <w:t>Figure S</w:t>
      </w:r>
      <w:r w:rsidR="00C34DC9">
        <w:rPr>
          <w:b/>
        </w:rPr>
        <w:t>2</w:t>
      </w:r>
      <w:r w:rsidR="00C34DC9" w:rsidRPr="00CF074B">
        <w:rPr>
          <w:b/>
        </w:rPr>
        <w:t>.</w:t>
      </w:r>
      <w:r w:rsidR="00F425F2">
        <w:rPr>
          <w:b/>
        </w:rPr>
        <w:t>6</w:t>
      </w:r>
      <w:r w:rsidR="00C34DC9" w:rsidRPr="00CF074B">
        <w:rPr>
          <w:b/>
        </w:rPr>
        <w:t xml:space="preserve"> </w:t>
      </w:r>
      <w:r w:rsidR="00C34DC9">
        <w:rPr>
          <w:b/>
        </w:rPr>
        <w:t>Coral Sea</w:t>
      </w:r>
      <w:r w:rsidR="00C34DC9" w:rsidRPr="00CF074B">
        <w:rPr>
          <w:b/>
        </w:rPr>
        <w:t xml:space="preserve"> Marine Park</w:t>
      </w:r>
      <w:r w:rsidR="00C34DC9">
        <w:rPr>
          <w:b/>
        </w:rPr>
        <w:t xml:space="preserve"> – Flinders Reefs</w:t>
      </w:r>
    </w:p>
    <w:p w14:paraId="5B67EB0A" w14:textId="784ACEB7" w:rsidR="003D00BB" w:rsidRDefault="0045070B" w:rsidP="0047530F">
      <w:pPr>
        <w:widowControl w:val="0"/>
        <w:rPr>
          <w:b/>
        </w:rPr>
      </w:pPr>
      <w:r>
        <w:rPr>
          <w:b/>
          <w:noProof/>
          <w:lang w:eastAsia="en-AU"/>
        </w:rPr>
        <w:drawing>
          <wp:inline distT="0" distB="0" distL="0" distR="0" wp14:anchorId="01C3EED1" wp14:editId="0036668B">
            <wp:extent cx="8273740" cy="5849023"/>
            <wp:effectExtent l="0" t="6985" r="6350" b="6350"/>
            <wp:docPr id="5" name="Picture 5" descr="Map of Tregrosse Reefs showing zoning." title="Figure S2.7 Coral Sea Marine Park - Tregrosse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S_reserve_tregrosse_reefs.png"/>
                    <pic:cNvPicPr/>
                  </pic:nvPicPr>
                  <pic:blipFill>
                    <a:blip r:embed="rId39" cstate="screen">
                      <a:extLst>
                        <a:ext uri="{28A0092B-C50C-407E-A947-70E740481C1C}">
                          <a14:useLocalDpi xmlns:a14="http://schemas.microsoft.com/office/drawing/2010/main"/>
                        </a:ext>
                      </a:extLst>
                    </a:blip>
                    <a:stretch>
                      <a:fillRect/>
                    </a:stretch>
                  </pic:blipFill>
                  <pic:spPr>
                    <a:xfrm rot="16200000">
                      <a:off x="0" y="0"/>
                      <a:ext cx="8273740" cy="5849023"/>
                    </a:xfrm>
                    <a:prstGeom prst="rect">
                      <a:avLst/>
                    </a:prstGeom>
                  </pic:spPr>
                </pic:pic>
              </a:graphicData>
            </a:graphic>
          </wp:inline>
        </w:drawing>
      </w:r>
      <w:r w:rsidR="0060541D" w:rsidRPr="00CF074B">
        <w:rPr>
          <w:b/>
        </w:rPr>
        <w:t>Figure S</w:t>
      </w:r>
      <w:r w:rsidR="0060541D">
        <w:rPr>
          <w:b/>
        </w:rPr>
        <w:t>2</w:t>
      </w:r>
      <w:r w:rsidR="0060541D" w:rsidRPr="00CF074B">
        <w:rPr>
          <w:b/>
        </w:rPr>
        <w:t>.</w:t>
      </w:r>
      <w:r w:rsidR="00F425F2">
        <w:rPr>
          <w:b/>
        </w:rPr>
        <w:t>7</w:t>
      </w:r>
      <w:r w:rsidR="0060541D" w:rsidRPr="00CF074B">
        <w:rPr>
          <w:b/>
        </w:rPr>
        <w:t xml:space="preserve"> </w:t>
      </w:r>
      <w:r w:rsidR="0060541D">
        <w:rPr>
          <w:b/>
        </w:rPr>
        <w:t>Coral Sea</w:t>
      </w:r>
      <w:r w:rsidR="0060541D" w:rsidRPr="00CF074B">
        <w:rPr>
          <w:b/>
        </w:rPr>
        <w:t xml:space="preserve"> Marine Park</w:t>
      </w:r>
      <w:r w:rsidR="009D62A8">
        <w:rPr>
          <w:b/>
        </w:rPr>
        <w:t xml:space="preserve"> – Treg</w:t>
      </w:r>
      <w:r>
        <w:rPr>
          <w:b/>
        </w:rPr>
        <w:t>r</w:t>
      </w:r>
      <w:r w:rsidR="009D62A8">
        <w:rPr>
          <w:b/>
        </w:rPr>
        <w:t>osse Reefs</w:t>
      </w:r>
    </w:p>
    <w:p w14:paraId="3FE838B3" w14:textId="20E1B166" w:rsidR="00274CD4" w:rsidRDefault="00274CD4" w:rsidP="0047530F">
      <w:pPr>
        <w:widowControl w:val="0"/>
        <w:rPr>
          <w:b/>
        </w:rPr>
      </w:pPr>
      <w:r>
        <w:rPr>
          <w:b/>
          <w:noProof/>
          <w:lang w:eastAsia="en-AU"/>
        </w:rPr>
        <w:drawing>
          <wp:inline distT="0" distB="0" distL="0" distR="0" wp14:anchorId="1D148650" wp14:editId="42088E8E">
            <wp:extent cx="8273740" cy="5849023"/>
            <wp:effectExtent l="0" t="6985" r="6350" b="6350"/>
            <wp:docPr id="27" name="Picture 27" descr="Map of Lihou Reef showing zoning." title="Figure S2.8 Coral Sea Marine Park - Lihou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S_reserve_lihou_reef.png"/>
                    <pic:cNvPicPr/>
                  </pic:nvPicPr>
                  <pic:blipFill>
                    <a:blip r:embed="rId40" cstate="screen">
                      <a:extLst>
                        <a:ext uri="{28A0092B-C50C-407E-A947-70E740481C1C}">
                          <a14:useLocalDpi xmlns:a14="http://schemas.microsoft.com/office/drawing/2010/main"/>
                        </a:ext>
                      </a:extLst>
                    </a:blip>
                    <a:stretch>
                      <a:fillRect/>
                    </a:stretch>
                  </pic:blipFill>
                  <pic:spPr>
                    <a:xfrm rot="16200000">
                      <a:off x="0" y="0"/>
                      <a:ext cx="8273740" cy="5849023"/>
                    </a:xfrm>
                    <a:prstGeom prst="rect">
                      <a:avLst/>
                    </a:prstGeom>
                  </pic:spPr>
                </pic:pic>
              </a:graphicData>
            </a:graphic>
          </wp:inline>
        </w:drawing>
      </w:r>
      <w:r w:rsidRPr="00CF074B">
        <w:rPr>
          <w:b/>
        </w:rPr>
        <w:t>Figure S</w:t>
      </w:r>
      <w:r>
        <w:rPr>
          <w:b/>
        </w:rPr>
        <w:t>2</w:t>
      </w:r>
      <w:r w:rsidRPr="00CF074B">
        <w:rPr>
          <w:b/>
        </w:rPr>
        <w:t>.</w:t>
      </w:r>
      <w:r w:rsidR="00F425F2">
        <w:rPr>
          <w:b/>
        </w:rPr>
        <w:t>8</w:t>
      </w:r>
      <w:r w:rsidRPr="00CF074B">
        <w:rPr>
          <w:b/>
        </w:rPr>
        <w:t xml:space="preserve"> </w:t>
      </w:r>
      <w:r>
        <w:rPr>
          <w:b/>
        </w:rPr>
        <w:t>Coral Sea</w:t>
      </w:r>
      <w:r w:rsidRPr="00CF074B">
        <w:rPr>
          <w:b/>
        </w:rPr>
        <w:t xml:space="preserve"> Marine Park</w:t>
      </w:r>
      <w:r>
        <w:rPr>
          <w:b/>
        </w:rPr>
        <w:t xml:space="preserve"> – Lihou Reef</w:t>
      </w:r>
    </w:p>
    <w:p w14:paraId="243FAE88" w14:textId="2F03C8EE" w:rsidR="00BF7230" w:rsidRDefault="00BF7230" w:rsidP="0047530F">
      <w:pPr>
        <w:widowControl w:val="0"/>
        <w:rPr>
          <w:b/>
        </w:rPr>
      </w:pPr>
      <w:r>
        <w:rPr>
          <w:b/>
          <w:noProof/>
          <w:lang w:eastAsia="en-AU"/>
        </w:rPr>
        <w:drawing>
          <wp:inline distT="0" distB="0" distL="0" distR="0" wp14:anchorId="54BF33E8" wp14:editId="5D51AFEF">
            <wp:extent cx="7949209" cy="5619600"/>
            <wp:effectExtent l="2857" t="0" r="0" b="0"/>
            <wp:docPr id="2" name="Picture 2" descr="Map of the National Park Zone south from Flinders Reefs." title="Figure S2.9 Coral Sea Marine Park - National Park Zone south from Flinders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S_NPZ_near_Flinders.png"/>
                    <pic:cNvPicPr/>
                  </pic:nvPicPr>
                  <pic:blipFill>
                    <a:blip r:embed="rId41" cstate="screen">
                      <a:extLst>
                        <a:ext uri="{28A0092B-C50C-407E-A947-70E740481C1C}">
                          <a14:useLocalDpi xmlns:a14="http://schemas.microsoft.com/office/drawing/2010/main"/>
                        </a:ext>
                      </a:extLst>
                    </a:blip>
                    <a:stretch>
                      <a:fillRect/>
                    </a:stretch>
                  </pic:blipFill>
                  <pic:spPr>
                    <a:xfrm rot="16200000">
                      <a:off x="0" y="0"/>
                      <a:ext cx="7949209" cy="5619600"/>
                    </a:xfrm>
                    <a:prstGeom prst="rect">
                      <a:avLst/>
                    </a:prstGeom>
                  </pic:spPr>
                </pic:pic>
              </a:graphicData>
            </a:graphic>
          </wp:inline>
        </w:drawing>
      </w:r>
    </w:p>
    <w:p w14:paraId="238E8EAA" w14:textId="534F353C" w:rsidR="00BF7230" w:rsidRDefault="001C1EC8" w:rsidP="0047530F">
      <w:pPr>
        <w:widowControl w:val="0"/>
        <w:rPr>
          <w:b/>
        </w:rPr>
      </w:pPr>
      <w:r w:rsidRPr="00CF074B">
        <w:rPr>
          <w:b/>
        </w:rPr>
        <w:t>Figure S</w:t>
      </w:r>
      <w:r>
        <w:rPr>
          <w:b/>
        </w:rPr>
        <w:t>2</w:t>
      </w:r>
      <w:r w:rsidRPr="00CF074B">
        <w:rPr>
          <w:b/>
        </w:rPr>
        <w:t>.</w:t>
      </w:r>
      <w:r w:rsidR="00F425F2">
        <w:rPr>
          <w:b/>
        </w:rPr>
        <w:t>9</w:t>
      </w:r>
      <w:r w:rsidRPr="00CF074B">
        <w:rPr>
          <w:b/>
        </w:rPr>
        <w:t xml:space="preserve"> </w:t>
      </w:r>
      <w:r>
        <w:rPr>
          <w:b/>
        </w:rPr>
        <w:t>Coral Sea</w:t>
      </w:r>
      <w:r w:rsidRPr="00CF074B">
        <w:rPr>
          <w:b/>
        </w:rPr>
        <w:t xml:space="preserve"> Marine Park</w:t>
      </w:r>
      <w:r>
        <w:rPr>
          <w:b/>
        </w:rPr>
        <w:t xml:space="preserve"> – </w:t>
      </w:r>
      <w:r w:rsidR="00BD4FB1">
        <w:rPr>
          <w:b/>
        </w:rPr>
        <w:t>National Park Zone</w:t>
      </w:r>
      <w:r w:rsidDel="00BD4FB1">
        <w:rPr>
          <w:b/>
        </w:rPr>
        <w:t xml:space="preserve"> </w:t>
      </w:r>
      <w:r w:rsidR="004C31D5">
        <w:rPr>
          <w:b/>
        </w:rPr>
        <w:t>south</w:t>
      </w:r>
      <w:r w:rsidR="00C80411">
        <w:rPr>
          <w:b/>
        </w:rPr>
        <w:t xml:space="preserve"> from Flinders Reefs</w:t>
      </w:r>
    </w:p>
    <w:p w14:paraId="0E46A97D" w14:textId="20BA1B7C" w:rsidR="001C1EC8" w:rsidRDefault="00D54929" w:rsidP="0047530F">
      <w:pPr>
        <w:widowControl w:val="0"/>
        <w:rPr>
          <w:b/>
        </w:rPr>
      </w:pPr>
      <w:r>
        <w:rPr>
          <w:b/>
          <w:noProof/>
          <w:lang w:eastAsia="en-AU"/>
        </w:rPr>
        <w:drawing>
          <wp:inline distT="0" distB="0" distL="0" distR="0" wp14:anchorId="008DB0A8" wp14:editId="21D73D97">
            <wp:extent cx="5864399" cy="8295491"/>
            <wp:effectExtent l="0" t="0" r="3175" b="0"/>
            <wp:docPr id="7" name="Picture 7" descr="Map of Marion Reef showing zoning." title="Figure S2.10 Coral Sea Marine Park - Marion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S_reserve_marion_reef.png"/>
                    <pic:cNvPicPr/>
                  </pic:nvPicPr>
                  <pic:blipFill>
                    <a:blip r:embed="rId42" cstate="screen">
                      <a:extLst>
                        <a:ext uri="{28A0092B-C50C-407E-A947-70E740481C1C}">
                          <a14:useLocalDpi xmlns:a14="http://schemas.microsoft.com/office/drawing/2010/main"/>
                        </a:ext>
                      </a:extLst>
                    </a:blip>
                    <a:stretch>
                      <a:fillRect/>
                    </a:stretch>
                  </pic:blipFill>
                  <pic:spPr>
                    <a:xfrm>
                      <a:off x="0" y="0"/>
                      <a:ext cx="5864399" cy="8295491"/>
                    </a:xfrm>
                    <a:prstGeom prst="rect">
                      <a:avLst/>
                    </a:prstGeom>
                  </pic:spPr>
                </pic:pic>
              </a:graphicData>
            </a:graphic>
          </wp:inline>
        </w:drawing>
      </w:r>
      <w:r w:rsidR="001C1EC8" w:rsidRPr="00CF074B">
        <w:rPr>
          <w:b/>
        </w:rPr>
        <w:t>Figure S</w:t>
      </w:r>
      <w:r w:rsidR="001C1EC8">
        <w:rPr>
          <w:b/>
        </w:rPr>
        <w:t>2</w:t>
      </w:r>
      <w:r w:rsidR="001C1EC8" w:rsidRPr="00CF074B">
        <w:rPr>
          <w:b/>
        </w:rPr>
        <w:t>.</w:t>
      </w:r>
      <w:r w:rsidR="00BF7230">
        <w:rPr>
          <w:b/>
        </w:rPr>
        <w:t>10</w:t>
      </w:r>
      <w:r w:rsidR="001C1EC8" w:rsidRPr="00CF074B">
        <w:rPr>
          <w:b/>
        </w:rPr>
        <w:t xml:space="preserve"> </w:t>
      </w:r>
      <w:r w:rsidR="001C1EC8">
        <w:rPr>
          <w:b/>
        </w:rPr>
        <w:t>Coral Sea</w:t>
      </w:r>
      <w:r w:rsidR="001C1EC8" w:rsidRPr="00CF074B">
        <w:rPr>
          <w:b/>
        </w:rPr>
        <w:t xml:space="preserve"> Marine Park</w:t>
      </w:r>
      <w:r w:rsidR="001C1EC8">
        <w:rPr>
          <w:b/>
        </w:rPr>
        <w:t xml:space="preserve"> – Marion Reef</w:t>
      </w:r>
    </w:p>
    <w:p w14:paraId="51D8EAFA" w14:textId="1EBD31FA" w:rsidR="00282473" w:rsidRDefault="00282473" w:rsidP="0047530F">
      <w:pPr>
        <w:widowControl w:val="0"/>
        <w:rPr>
          <w:b/>
        </w:rPr>
      </w:pPr>
      <w:r>
        <w:rPr>
          <w:b/>
          <w:noProof/>
          <w:lang w:eastAsia="en-AU"/>
        </w:rPr>
        <w:drawing>
          <wp:inline distT="0" distB="0" distL="0" distR="0" wp14:anchorId="70E9D1EA" wp14:editId="5962948F">
            <wp:extent cx="5863628" cy="8294399"/>
            <wp:effectExtent l="0" t="0" r="3810" b="0"/>
            <wp:docPr id="23" name="Picture 23" descr="Map of Frederick Reefs showing zoning." title="Figure S2.11 Coral Sea Marine Park - Frederick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S_reserve_frederick_reefs.png"/>
                    <pic:cNvPicPr/>
                  </pic:nvPicPr>
                  <pic:blipFill>
                    <a:blip r:embed="rId43" cstate="screen">
                      <a:extLst>
                        <a:ext uri="{28A0092B-C50C-407E-A947-70E740481C1C}">
                          <a14:useLocalDpi xmlns:a14="http://schemas.microsoft.com/office/drawing/2010/main"/>
                        </a:ext>
                      </a:extLst>
                    </a:blip>
                    <a:stretch>
                      <a:fillRect/>
                    </a:stretch>
                  </pic:blipFill>
                  <pic:spPr>
                    <a:xfrm>
                      <a:off x="0" y="0"/>
                      <a:ext cx="5863628" cy="8294399"/>
                    </a:xfrm>
                    <a:prstGeom prst="rect">
                      <a:avLst/>
                    </a:prstGeom>
                  </pic:spPr>
                </pic:pic>
              </a:graphicData>
            </a:graphic>
          </wp:inline>
        </w:drawing>
      </w:r>
      <w:r w:rsidRPr="00CF074B">
        <w:rPr>
          <w:b/>
        </w:rPr>
        <w:t>Figure S</w:t>
      </w:r>
      <w:r>
        <w:rPr>
          <w:b/>
        </w:rPr>
        <w:t>2</w:t>
      </w:r>
      <w:r w:rsidRPr="00CF074B">
        <w:rPr>
          <w:b/>
        </w:rPr>
        <w:t>.</w:t>
      </w:r>
      <w:r w:rsidR="00F425F2">
        <w:rPr>
          <w:b/>
        </w:rPr>
        <w:t>1</w:t>
      </w:r>
      <w:r w:rsidR="00BF7230">
        <w:rPr>
          <w:b/>
        </w:rPr>
        <w:t>1</w:t>
      </w:r>
      <w:r w:rsidRPr="00CF074B">
        <w:rPr>
          <w:b/>
        </w:rPr>
        <w:t xml:space="preserve"> </w:t>
      </w:r>
      <w:r>
        <w:rPr>
          <w:b/>
        </w:rPr>
        <w:t>Coral Sea</w:t>
      </w:r>
      <w:r w:rsidRPr="00CF074B">
        <w:rPr>
          <w:b/>
        </w:rPr>
        <w:t xml:space="preserve"> Marine Park</w:t>
      </w:r>
      <w:r>
        <w:rPr>
          <w:b/>
        </w:rPr>
        <w:t xml:space="preserve"> – Frederick Reefs</w:t>
      </w:r>
    </w:p>
    <w:p w14:paraId="23D08A9F" w14:textId="5B32F3B3" w:rsidR="001615A4" w:rsidRDefault="001615A4" w:rsidP="001615A4">
      <w:pPr>
        <w:widowControl w:val="0"/>
        <w:rPr>
          <w:b/>
        </w:rPr>
      </w:pPr>
      <w:r>
        <w:rPr>
          <w:b/>
          <w:noProof/>
          <w:lang w:eastAsia="en-AU"/>
        </w:rPr>
        <w:drawing>
          <wp:inline distT="0" distB="0" distL="0" distR="0" wp14:anchorId="21A096C5" wp14:editId="35EA0F76">
            <wp:extent cx="8269917" cy="5847297"/>
            <wp:effectExtent l="0" t="7937" r="9207" b="9208"/>
            <wp:docPr id="25" name="Picture 25" descr="Map of Kenn Reefs showing zoning." title="Figure S2.12 Coral Sea Marine Park - Kenn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S_reserve_kenn_reefs.png"/>
                    <pic:cNvPicPr/>
                  </pic:nvPicPr>
                  <pic:blipFill>
                    <a:blip r:embed="rId44" cstate="screen">
                      <a:extLst>
                        <a:ext uri="{28A0092B-C50C-407E-A947-70E740481C1C}">
                          <a14:useLocalDpi xmlns:a14="http://schemas.microsoft.com/office/drawing/2010/main"/>
                        </a:ext>
                      </a:extLst>
                    </a:blip>
                    <a:stretch>
                      <a:fillRect/>
                    </a:stretch>
                  </pic:blipFill>
                  <pic:spPr>
                    <a:xfrm rot="16200000">
                      <a:off x="0" y="0"/>
                      <a:ext cx="8269917" cy="5847297"/>
                    </a:xfrm>
                    <a:prstGeom prst="rect">
                      <a:avLst/>
                    </a:prstGeom>
                  </pic:spPr>
                </pic:pic>
              </a:graphicData>
            </a:graphic>
          </wp:inline>
        </w:drawing>
      </w:r>
      <w:r w:rsidRPr="00CF074B">
        <w:rPr>
          <w:b/>
        </w:rPr>
        <w:t>Figure S</w:t>
      </w:r>
      <w:r>
        <w:rPr>
          <w:b/>
        </w:rPr>
        <w:t>2</w:t>
      </w:r>
      <w:r w:rsidRPr="00CF074B">
        <w:rPr>
          <w:b/>
        </w:rPr>
        <w:t>.</w:t>
      </w:r>
      <w:r w:rsidR="00F425F2">
        <w:rPr>
          <w:b/>
        </w:rPr>
        <w:t>1</w:t>
      </w:r>
      <w:r w:rsidR="00BF7230">
        <w:rPr>
          <w:b/>
        </w:rPr>
        <w:t>2</w:t>
      </w:r>
      <w:r w:rsidRPr="00CF074B">
        <w:rPr>
          <w:b/>
        </w:rPr>
        <w:t xml:space="preserve"> </w:t>
      </w:r>
      <w:r>
        <w:rPr>
          <w:b/>
        </w:rPr>
        <w:t>Coral Sea</w:t>
      </w:r>
      <w:r w:rsidRPr="00CF074B">
        <w:rPr>
          <w:b/>
        </w:rPr>
        <w:t xml:space="preserve"> Marine Park</w:t>
      </w:r>
      <w:r>
        <w:rPr>
          <w:b/>
        </w:rPr>
        <w:t xml:space="preserve"> – Kenn Reefs</w:t>
      </w:r>
    </w:p>
    <w:p w14:paraId="334D3AB3" w14:textId="77777777" w:rsidR="001615A4" w:rsidRDefault="00B43A04" w:rsidP="0047530F">
      <w:pPr>
        <w:widowControl w:val="0"/>
        <w:rPr>
          <w:b/>
        </w:rPr>
      </w:pPr>
      <w:r>
        <w:rPr>
          <w:b/>
          <w:noProof/>
          <w:lang w:eastAsia="en-AU"/>
        </w:rPr>
        <w:drawing>
          <wp:inline distT="0" distB="0" distL="0" distR="0" wp14:anchorId="0D606DB7" wp14:editId="6F5FEFB7">
            <wp:extent cx="7952400" cy="5621855"/>
            <wp:effectExtent l="3175" t="0" r="0" b="0"/>
            <wp:docPr id="26" name="Picture 26" descr="Map of the Kenn Seamount showing zoning." title="Figure S2.13 Coral Sea Marine Park - Kenn Se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S_SPZ_near_kenn.png"/>
                    <pic:cNvPicPr/>
                  </pic:nvPicPr>
                  <pic:blipFill>
                    <a:blip r:embed="rId45" cstate="screen">
                      <a:extLst>
                        <a:ext uri="{28A0092B-C50C-407E-A947-70E740481C1C}">
                          <a14:useLocalDpi xmlns:a14="http://schemas.microsoft.com/office/drawing/2010/main"/>
                        </a:ext>
                      </a:extLst>
                    </a:blip>
                    <a:stretch>
                      <a:fillRect/>
                    </a:stretch>
                  </pic:blipFill>
                  <pic:spPr>
                    <a:xfrm rot="16200000">
                      <a:off x="0" y="0"/>
                      <a:ext cx="7952400" cy="5621855"/>
                    </a:xfrm>
                    <a:prstGeom prst="rect">
                      <a:avLst/>
                    </a:prstGeom>
                  </pic:spPr>
                </pic:pic>
              </a:graphicData>
            </a:graphic>
          </wp:inline>
        </w:drawing>
      </w:r>
    </w:p>
    <w:p w14:paraId="42F8D6C1" w14:textId="07C76609" w:rsidR="00B43A04" w:rsidRDefault="003D00BB" w:rsidP="0047530F">
      <w:pPr>
        <w:widowControl w:val="0"/>
        <w:rPr>
          <w:b/>
        </w:rPr>
      </w:pPr>
      <w:r w:rsidRPr="00CF074B">
        <w:rPr>
          <w:b/>
        </w:rPr>
        <w:t>Figure S</w:t>
      </w:r>
      <w:r>
        <w:rPr>
          <w:b/>
        </w:rPr>
        <w:t>2</w:t>
      </w:r>
      <w:r w:rsidRPr="00CF074B">
        <w:rPr>
          <w:b/>
        </w:rPr>
        <w:t>.</w:t>
      </w:r>
      <w:r w:rsidR="00B43A04">
        <w:rPr>
          <w:b/>
        </w:rPr>
        <w:t>13</w:t>
      </w:r>
      <w:r w:rsidR="00B43A04" w:rsidRPr="00CF074B">
        <w:rPr>
          <w:b/>
        </w:rPr>
        <w:t xml:space="preserve"> </w:t>
      </w:r>
      <w:r w:rsidR="00B43A04">
        <w:rPr>
          <w:b/>
        </w:rPr>
        <w:t>Coral Sea</w:t>
      </w:r>
      <w:r w:rsidR="00B43A04" w:rsidRPr="00CF074B">
        <w:rPr>
          <w:b/>
        </w:rPr>
        <w:t xml:space="preserve"> Marine Park</w:t>
      </w:r>
      <w:r w:rsidR="00B43A04">
        <w:rPr>
          <w:b/>
        </w:rPr>
        <w:t xml:space="preserve"> –</w:t>
      </w:r>
      <w:r w:rsidR="00813E61">
        <w:rPr>
          <w:b/>
        </w:rPr>
        <w:t xml:space="preserve"> </w:t>
      </w:r>
      <w:r w:rsidR="00665F3F" w:rsidRPr="00D16149">
        <w:rPr>
          <w:b/>
        </w:rPr>
        <w:t>Kenn</w:t>
      </w:r>
      <w:r w:rsidR="006945BF" w:rsidRPr="001B7545">
        <w:rPr>
          <w:b/>
        </w:rPr>
        <w:t xml:space="preserve"> </w:t>
      </w:r>
      <w:r w:rsidR="00665F3F" w:rsidRPr="00D16149">
        <w:rPr>
          <w:b/>
        </w:rPr>
        <w:t>S</w:t>
      </w:r>
      <w:r w:rsidR="006945BF" w:rsidRPr="001B7545">
        <w:rPr>
          <w:b/>
        </w:rPr>
        <w:t>eamount</w:t>
      </w:r>
    </w:p>
    <w:p w14:paraId="6C131F1A" w14:textId="07A22ADC" w:rsidR="0045070B" w:rsidRDefault="003D00BB" w:rsidP="0047530F">
      <w:pPr>
        <w:widowControl w:val="0"/>
        <w:rPr>
          <w:color w:val="FF0000"/>
        </w:rPr>
      </w:pPr>
      <w:r>
        <w:rPr>
          <w:b/>
          <w:noProof/>
          <w:lang w:eastAsia="en-AU"/>
        </w:rPr>
        <w:drawing>
          <wp:inline distT="0" distB="0" distL="0" distR="0" wp14:anchorId="7AE1D7FB" wp14:editId="4E7C351E">
            <wp:extent cx="5863628" cy="8294399"/>
            <wp:effectExtent l="0" t="0" r="3810" b="0"/>
            <wp:docPr id="20" name="Picture 20" descr="Map of Saumarez Reefs showing zoning." title="Figure S2.14 Coral Sea Marine Park - Saumarez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S_reserve_saumarez_reefs.png"/>
                    <pic:cNvPicPr/>
                  </pic:nvPicPr>
                  <pic:blipFill>
                    <a:blip r:embed="rId46" cstate="screen">
                      <a:extLst>
                        <a:ext uri="{28A0092B-C50C-407E-A947-70E740481C1C}">
                          <a14:useLocalDpi xmlns:a14="http://schemas.microsoft.com/office/drawing/2010/main"/>
                        </a:ext>
                      </a:extLst>
                    </a:blip>
                    <a:stretch>
                      <a:fillRect/>
                    </a:stretch>
                  </pic:blipFill>
                  <pic:spPr>
                    <a:xfrm>
                      <a:off x="0" y="0"/>
                      <a:ext cx="5863628" cy="8294399"/>
                    </a:xfrm>
                    <a:prstGeom prst="rect">
                      <a:avLst/>
                    </a:prstGeom>
                  </pic:spPr>
                </pic:pic>
              </a:graphicData>
            </a:graphic>
          </wp:inline>
        </w:drawing>
      </w:r>
      <w:r w:rsidRPr="00CF074B">
        <w:rPr>
          <w:b/>
        </w:rPr>
        <w:t>Figure S</w:t>
      </w:r>
      <w:r>
        <w:rPr>
          <w:b/>
        </w:rPr>
        <w:t>2</w:t>
      </w:r>
      <w:r w:rsidRPr="00CF074B">
        <w:rPr>
          <w:b/>
        </w:rPr>
        <w:t>.</w:t>
      </w:r>
      <w:r w:rsidR="00F425F2">
        <w:rPr>
          <w:b/>
        </w:rPr>
        <w:t>1</w:t>
      </w:r>
      <w:r w:rsidR="00B43A04">
        <w:rPr>
          <w:b/>
        </w:rPr>
        <w:t>4</w:t>
      </w:r>
      <w:r w:rsidRPr="00CF074B">
        <w:rPr>
          <w:b/>
        </w:rPr>
        <w:t xml:space="preserve"> </w:t>
      </w:r>
      <w:r>
        <w:rPr>
          <w:b/>
        </w:rPr>
        <w:t>Coral Sea</w:t>
      </w:r>
      <w:r w:rsidRPr="00CF074B">
        <w:rPr>
          <w:b/>
        </w:rPr>
        <w:t xml:space="preserve"> Marine Park</w:t>
      </w:r>
      <w:r>
        <w:rPr>
          <w:b/>
        </w:rPr>
        <w:t xml:space="preserve"> – Saumarez Reefs</w:t>
      </w:r>
      <w:r w:rsidR="0060541D" w:rsidRPr="00CF074B">
        <w:rPr>
          <w:color w:val="FF0000"/>
        </w:rPr>
        <w:t xml:space="preserve"> </w:t>
      </w:r>
    </w:p>
    <w:p w14:paraId="1DF48345" w14:textId="7352E740" w:rsidR="0045070B" w:rsidRDefault="0045070B" w:rsidP="0047530F">
      <w:pPr>
        <w:widowControl w:val="0"/>
        <w:rPr>
          <w:color w:val="FF0000"/>
        </w:rPr>
      </w:pPr>
      <w:r>
        <w:rPr>
          <w:b/>
          <w:noProof/>
          <w:lang w:eastAsia="en-AU"/>
        </w:rPr>
        <w:drawing>
          <wp:inline distT="0" distB="0" distL="0" distR="0" wp14:anchorId="02AA59F4" wp14:editId="0E0EA0A2">
            <wp:extent cx="8275121" cy="5849999"/>
            <wp:effectExtent l="0" t="6667" r="5397" b="5398"/>
            <wp:docPr id="13" name="Picture 13" descr="Map of Wreck Reefs showing zoning." title="Figure S2.15 Coral Sea Marine Park - Wreck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S_reserve_wreck_reefs.png"/>
                    <pic:cNvPicPr/>
                  </pic:nvPicPr>
                  <pic:blipFill>
                    <a:blip r:embed="rId47" cstate="screen">
                      <a:extLst>
                        <a:ext uri="{28A0092B-C50C-407E-A947-70E740481C1C}">
                          <a14:useLocalDpi xmlns:a14="http://schemas.microsoft.com/office/drawing/2010/main"/>
                        </a:ext>
                      </a:extLst>
                    </a:blip>
                    <a:stretch>
                      <a:fillRect/>
                    </a:stretch>
                  </pic:blipFill>
                  <pic:spPr>
                    <a:xfrm rot="16200000">
                      <a:off x="0" y="0"/>
                      <a:ext cx="8275121" cy="5849999"/>
                    </a:xfrm>
                    <a:prstGeom prst="rect">
                      <a:avLst/>
                    </a:prstGeom>
                  </pic:spPr>
                </pic:pic>
              </a:graphicData>
            </a:graphic>
          </wp:inline>
        </w:drawing>
      </w:r>
      <w:r w:rsidRPr="00CF074B">
        <w:rPr>
          <w:b/>
        </w:rPr>
        <w:t>Figure S</w:t>
      </w:r>
      <w:r>
        <w:rPr>
          <w:b/>
        </w:rPr>
        <w:t>2</w:t>
      </w:r>
      <w:r w:rsidRPr="00CF074B">
        <w:rPr>
          <w:b/>
        </w:rPr>
        <w:t>.</w:t>
      </w:r>
      <w:r w:rsidR="00F425F2">
        <w:rPr>
          <w:b/>
        </w:rPr>
        <w:t>1</w:t>
      </w:r>
      <w:r w:rsidR="00B43A04">
        <w:rPr>
          <w:b/>
        </w:rPr>
        <w:t>5</w:t>
      </w:r>
      <w:r w:rsidRPr="00CF074B">
        <w:rPr>
          <w:b/>
        </w:rPr>
        <w:t xml:space="preserve"> </w:t>
      </w:r>
      <w:r>
        <w:rPr>
          <w:b/>
        </w:rPr>
        <w:t>Coral Sea</w:t>
      </w:r>
      <w:r w:rsidRPr="00CF074B">
        <w:rPr>
          <w:b/>
        </w:rPr>
        <w:t xml:space="preserve"> Marine Park</w:t>
      </w:r>
      <w:r>
        <w:rPr>
          <w:b/>
        </w:rPr>
        <w:t xml:space="preserve"> – Wreck Reefs</w:t>
      </w:r>
      <w:r w:rsidRPr="00CF074B">
        <w:rPr>
          <w:color w:val="FF0000"/>
        </w:rPr>
        <w:t xml:space="preserve"> </w:t>
      </w:r>
    </w:p>
    <w:p w14:paraId="0BF3F9F3" w14:textId="65C154EC" w:rsidR="00F35595" w:rsidRDefault="001E3549" w:rsidP="0047530F">
      <w:pPr>
        <w:widowControl w:val="0"/>
        <w:rPr>
          <w:color w:val="FF0000"/>
        </w:rPr>
      </w:pPr>
      <w:r>
        <w:rPr>
          <w:b/>
          <w:noProof/>
          <w:lang w:eastAsia="en-AU"/>
        </w:rPr>
        <w:drawing>
          <wp:inline distT="0" distB="0" distL="0" distR="0" wp14:anchorId="3B5B11FB" wp14:editId="62352D6F">
            <wp:extent cx="8273740" cy="5849023"/>
            <wp:effectExtent l="0" t="6985" r="6350" b="6350"/>
            <wp:docPr id="15" name="Picture 15" descr="Map of Cato Reef showing zoning." title="Figure S2.16 Coral Sea Marine Park - Cato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S_reserve_cato_reef.png"/>
                    <pic:cNvPicPr/>
                  </pic:nvPicPr>
                  <pic:blipFill>
                    <a:blip r:embed="rId48" cstate="screen">
                      <a:extLst>
                        <a:ext uri="{28A0092B-C50C-407E-A947-70E740481C1C}">
                          <a14:useLocalDpi xmlns:a14="http://schemas.microsoft.com/office/drawing/2010/main"/>
                        </a:ext>
                      </a:extLst>
                    </a:blip>
                    <a:stretch>
                      <a:fillRect/>
                    </a:stretch>
                  </pic:blipFill>
                  <pic:spPr>
                    <a:xfrm rot="16200000">
                      <a:off x="0" y="0"/>
                      <a:ext cx="8273740" cy="5849023"/>
                    </a:xfrm>
                    <a:prstGeom prst="rect">
                      <a:avLst/>
                    </a:prstGeom>
                  </pic:spPr>
                </pic:pic>
              </a:graphicData>
            </a:graphic>
          </wp:inline>
        </w:drawing>
      </w:r>
      <w:r w:rsidR="0045070B" w:rsidRPr="00CF074B">
        <w:rPr>
          <w:b/>
        </w:rPr>
        <w:t>Figure S</w:t>
      </w:r>
      <w:r w:rsidR="0045070B">
        <w:rPr>
          <w:b/>
        </w:rPr>
        <w:t>2</w:t>
      </w:r>
      <w:r w:rsidR="0045070B" w:rsidRPr="00CF074B">
        <w:rPr>
          <w:b/>
        </w:rPr>
        <w:t>.</w:t>
      </w:r>
      <w:r w:rsidR="00F425F2">
        <w:rPr>
          <w:b/>
        </w:rPr>
        <w:t>1</w:t>
      </w:r>
      <w:r w:rsidR="00B43A04">
        <w:rPr>
          <w:b/>
        </w:rPr>
        <w:t>6</w:t>
      </w:r>
      <w:r w:rsidR="0045070B" w:rsidRPr="00CF074B">
        <w:rPr>
          <w:b/>
        </w:rPr>
        <w:t xml:space="preserve"> </w:t>
      </w:r>
      <w:r w:rsidR="0045070B">
        <w:rPr>
          <w:b/>
        </w:rPr>
        <w:t>Coral Sea</w:t>
      </w:r>
      <w:r w:rsidR="0045070B" w:rsidRPr="00CF074B">
        <w:rPr>
          <w:b/>
        </w:rPr>
        <w:t xml:space="preserve"> Marine Park</w:t>
      </w:r>
      <w:r w:rsidR="0045070B">
        <w:rPr>
          <w:b/>
        </w:rPr>
        <w:t xml:space="preserve"> – Cato Reef</w:t>
      </w:r>
      <w:r w:rsidR="0045070B" w:rsidRPr="00CF074B">
        <w:rPr>
          <w:color w:val="FF0000"/>
        </w:rPr>
        <w:t xml:space="preserve"> </w:t>
      </w:r>
    </w:p>
    <w:p w14:paraId="3F366DE6" w14:textId="44E3DDF7" w:rsidR="005A1FDA" w:rsidRDefault="006D7F17" w:rsidP="0047530F">
      <w:pPr>
        <w:widowControl w:val="0"/>
        <w:rPr>
          <w:color w:val="FF0000"/>
        </w:rPr>
      </w:pPr>
      <w:r>
        <w:rPr>
          <w:b/>
          <w:noProof/>
          <w:lang w:eastAsia="en-AU"/>
        </w:rPr>
        <w:drawing>
          <wp:inline distT="0" distB="0" distL="0" distR="0" wp14:anchorId="52645B54" wp14:editId="2D1CD936">
            <wp:extent cx="8276398" cy="5850903"/>
            <wp:effectExtent l="0" t="6667" r="4127" b="4128"/>
            <wp:docPr id="21" name="Picture 21" descr="Map of the Fraser Seamount showing zoning." title="Figure S2.17 Coral Sea Marine Park - Fraser Se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S_reserve_fraser_seamount.png"/>
                    <pic:cNvPicPr/>
                  </pic:nvPicPr>
                  <pic:blipFill>
                    <a:blip r:embed="rId49" cstate="screen">
                      <a:extLst>
                        <a:ext uri="{28A0092B-C50C-407E-A947-70E740481C1C}">
                          <a14:useLocalDpi xmlns:a14="http://schemas.microsoft.com/office/drawing/2010/main"/>
                        </a:ext>
                      </a:extLst>
                    </a:blip>
                    <a:stretch>
                      <a:fillRect/>
                    </a:stretch>
                  </pic:blipFill>
                  <pic:spPr>
                    <a:xfrm rot="16200000">
                      <a:off x="0" y="0"/>
                      <a:ext cx="8276398" cy="5850903"/>
                    </a:xfrm>
                    <a:prstGeom prst="rect">
                      <a:avLst/>
                    </a:prstGeom>
                  </pic:spPr>
                </pic:pic>
              </a:graphicData>
            </a:graphic>
          </wp:inline>
        </w:drawing>
      </w:r>
      <w:r w:rsidR="00F35595" w:rsidRPr="00CF074B">
        <w:rPr>
          <w:b/>
        </w:rPr>
        <w:t>Figure S</w:t>
      </w:r>
      <w:r w:rsidR="00F35595">
        <w:rPr>
          <w:b/>
        </w:rPr>
        <w:t>2</w:t>
      </w:r>
      <w:r w:rsidR="00F35595" w:rsidRPr="00CF074B">
        <w:rPr>
          <w:b/>
        </w:rPr>
        <w:t>.</w:t>
      </w:r>
      <w:r w:rsidR="00F425F2">
        <w:rPr>
          <w:b/>
        </w:rPr>
        <w:t>1</w:t>
      </w:r>
      <w:r w:rsidR="00B43A04">
        <w:rPr>
          <w:b/>
        </w:rPr>
        <w:t>7</w:t>
      </w:r>
      <w:r w:rsidR="00F35595" w:rsidRPr="00CF074B">
        <w:rPr>
          <w:b/>
        </w:rPr>
        <w:t xml:space="preserve"> </w:t>
      </w:r>
      <w:r w:rsidR="00F35595">
        <w:rPr>
          <w:b/>
        </w:rPr>
        <w:t>Coral Sea</w:t>
      </w:r>
      <w:r w:rsidR="00F35595" w:rsidRPr="00CF074B">
        <w:rPr>
          <w:b/>
        </w:rPr>
        <w:t xml:space="preserve"> Marine Park</w:t>
      </w:r>
      <w:r w:rsidR="00F35595">
        <w:rPr>
          <w:b/>
        </w:rPr>
        <w:t xml:space="preserve"> – Fraser Seamount</w:t>
      </w:r>
      <w:r w:rsidR="00F35595" w:rsidRPr="00CF074B">
        <w:rPr>
          <w:color w:val="FF0000"/>
        </w:rPr>
        <w:t xml:space="preserve"> </w:t>
      </w:r>
    </w:p>
    <w:p w14:paraId="1C6574D5" w14:textId="73BB7ECA" w:rsidR="00B92CAA" w:rsidRDefault="000D1D9E" w:rsidP="00E62CB3">
      <w:pPr>
        <w:widowControl w:val="0"/>
      </w:pPr>
      <w:r>
        <w:rPr>
          <w:b/>
          <w:noProof/>
          <w:lang w:eastAsia="en-AU"/>
        </w:rPr>
        <w:drawing>
          <wp:inline distT="0" distB="0" distL="0" distR="0" wp14:anchorId="3A9CA686" wp14:editId="1985AA4E">
            <wp:extent cx="5863420" cy="8294104"/>
            <wp:effectExtent l="0" t="0" r="4445" b="0"/>
            <wp:docPr id="4" name="Picture 4" descr="Map of the Special Purpose Zone (Trawl)." title="Figure S2.18 Coral Sea Marine Park - Special Purpose Zone (Tra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S_reserve_SPZ.png"/>
                    <pic:cNvPicPr/>
                  </pic:nvPicPr>
                  <pic:blipFill>
                    <a:blip r:embed="rId50" cstate="screen">
                      <a:extLst>
                        <a:ext uri="{28A0092B-C50C-407E-A947-70E740481C1C}">
                          <a14:useLocalDpi xmlns:a14="http://schemas.microsoft.com/office/drawing/2010/main"/>
                        </a:ext>
                      </a:extLst>
                    </a:blip>
                    <a:stretch>
                      <a:fillRect/>
                    </a:stretch>
                  </pic:blipFill>
                  <pic:spPr>
                    <a:xfrm>
                      <a:off x="0" y="0"/>
                      <a:ext cx="5863420" cy="8294104"/>
                    </a:xfrm>
                    <a:prstGeom prst="rect">
                      <a:avLst/>
                    </a:prstGeom>
                  </pic:spPr>
                </pic:pic>
              </a:graphicData>
            </a:graphic>
          </wp:inline>
        </w:drawing>
      </w:r>
      <w:r w:rsidR="005A1FDA" w:rsidRPr="00CF074B">
        <w:rPr>
          <w:b/>
        </w:rPr>
        <w:t>Figure S</w:t>
      </w:r>
      <w:r w:rsidR="005A1FDA">
        <w:rPr>
          <w:b/>
        </w:rPr>
        <w:t>2</w:t>
      </w:r>
      <w:r w:rsidR="005A1FDA" w:rsidRPr="00CF074B">
        <w:rPr>
          <w:b/>
        </w:rPr>
        <w:t>.</w:t>
      </w:r>
      <w:r w:rsidR="005A1FDA">
        <w:rPr>
          <w:b/>
        </w:rPr>
        <w:t>1</w:t>
      </w:r>
      <w:r w:rsidR="00B43A04">
        <w:rPr>
          <w:b/>
        </w:rPr>
        <w:t>8</w:t>
      </w:r>
      <w:r w:rsidR="005A1FDA" w:rsidRPr="00CF074B">
        <w:rPr>
          <w:b/>
        </w:rPr>
        <w:t xml:space="preserve"> </w:t>
      </w:r>
      <w:r w:rsidR="005A1FDA">
        <w:rPr>
          <w:b/>
        </w:rPr>
        <w:t>Coral Sea</w:t>
      </w:r>
      <w:r w:rsidR="005A1FDA" w:rsidRPr="00CF074B">
        <w:rPr>
          <w:b/>
        </w:rPr>
        <w:t xml:space="preserve"> Marine Park</w:t>
      </w:r>
      <w:r w:rsidR="005A1FDA">
        <w:rPr>
          <w:b/>
        </w:rPr>
        <w:t xml:space="preserve"> – Special Purpose Zone (Trawl)</w:t>
      </w:r>
      <w:r w:rsidR="005A1FDA" w:rsidRPr="00CF074B">
        <w:rPr>
          <w:color w:val="FF0000"/>
        </w:rPr>
        <w:t xml:space="preserve"> </w:t>
      </w:r>
      <w:bookmarkEnd w:id="64"/>
      <w:bookmarkEnd w:id="65"/>
      <w:bookmarkEnd w:id="66"/>
    </w:p>
    <w:sectPr w:rsidR="00B92CAA" w:rsidSect="00575686">
      <w:headerReference w:type="even" r:id="rId51"/>
      <w:headerReference w:type="default" r:id="rId52"/>
      <w:footerReference w:type="even" r:id="rId53"/>
      <w:footerReference w:type="default" r:id="rId54"/>
      <w:headerReference w:type="first" r:id="rId55"/>
      <w:footerReference w:type="first" r:id="rId56"/>
      <w:pgSz w:w="11906" w:h="16838"/>
      <w:pgMar w:top="1440" w:right="1080" w:bottom="1440" w:left="1080" w:header="425" w:footer="720" w:gutter="0"/>
      <w:pgNumType w:start="5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5CCB0D" w14:textId="77777777" w:rsidR="003D479B" w:rsidRDefault="003D479B" w:rsidP="005B450F">
      <w:pPr>
        <w:spacing w:after="0" w:line="240" w:lineRule="auto"/>
      </w:pPr>
      <w:r>
        <w:separator/>
      </w:r>
    </w:p>
  </w:endnote>
  <w:endnote w:type="continuationSeparator" w:id="0">
    <w:p w14:paraId="55D8C3C3" w14:textId="77777777" w:rsidR="003D479B" w:rsidRDefault="003D479B" w:rsidP="005B450F">
      <w:pPr>
        <w:spacing w:after="0" w:line="240" w:lineRule="auto"/>
      </w:pPr>
      <w:r>
        <w:continuationSeparator/>
      </w:r>
    </w:p>
  </w:endnote>
  <w:endnote w:type="continuationNotice" w:id="1">
    <w:p w14:paraId="2773E528" w14:textId="77777777" w:rsidR="003D479B" w:rsidRDefault="003D479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 w:name="Cordia New">
    <w:panose1 w:val="020B0304020202020204"/>
    <w:charset w:val="DE"/>
    <w:family w:val="roman"/>
    <w:notTrueType/>
    <w:pitch w:val="variable"/>
    <w:sig w:usb0="01000001" w:usb1="00000000" w:usb2="00000000" w:usb3="00000000" w:csb0="00010000" w:csb1="00000000"/>
  </w:font>
  <w:font w:name="Helvetica 55 Roman">
    <w:altName w:val="MS Mincho"/>
    <w:panose1 w:val="00000000000000000000"/>
    <w:charset w:val="00"/>
    <w:family w:val="roman"/>
    <w:notTrueType/>
    <w:pitch w:val="default"/>
    <w:sig w:usb0="00000000" w:usb1="08070000" w:usb2="00000010" w:usb3="00000000" w:csb0="00020001"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892EE6" w14:textId="77777777" w:rsidR="005402BA" w:rsidRDefault="005402B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FDBC58"/>
      </w:rPr>
      <w:id w:val="-2123598792"/>
      <w:docPartObj>
        <w:docPartGallery w:val="Page Numbers (Bottom of Page)"/>
        <w:docPartUnique/>
      </w:docPartObj>
    </w:sdtPr>
    <w:sdtEndPr/>
    <w:sdtContent>
      <w:p w14:paraId="3FDE8368" w14:textId="77777777" w:rsidR="00575686" w:rsidRPr="003E090E" w:rsidRDefault="00575686" w:rsidP="00575686">
        <w:pPr>
          <w:pStyle w:val="Footer"/>
          <w:spacing w:before="0"/>
          <w:rPr>
            <w:color w:val="FDBC58"/>
          </w:rPr>
        </w:pPr>
        <w:r>
          <w:rPr>
            <w:color w:val="FDBC58"/>
          </w:rPr>
          <w:t>Coral Sea</w:t>
        </w:r>
        <w:r w:rsidRPr="003E090E">
          <w:rPr>
            <w:color w:val="FDBC58"/>
          </w:rPr>
          <w:t xml:space="preserve"> Marine </w:t>
        </w:r>
        <w:r>
          <w:rPr>
            <w:color w:val="FDBC58"/>
          </w:rPr>
          <w:t>Park</w:t>
        </w:r>
        <w:r w:rsidRPr="003E090E">
          <w:rPr>
            <w:color w:val="FDBC58"/>
          </w:rPr>
          <w:t xml:space="preserve"> Management Plan 201</w:t>
        </w:r>
        <w:r>
          <w:rPr>
            <w:color w:val="FDBC58"/>
          </w:rPr>
          <w:t>8</w:t>
        </w:r>
        <w:r w:rsidRPr="003E090E">
          <w:rPr>
            <w:color w:val="FDBC58"/>
          </w:rPr>
          <w:tab/>
        </w:r>
        <w:sdt>
          <w:sdtPr>
            <w:rPr>
              <w:color w:val="FDBC58"/>
            </w:rPr>
            <w:id w:val="-616748227"/>
            <w:docPartObj>
              <w:docPartGallery w:val="Page Numbers (Bottom of Page)"/>
              <w:docPartUnique/>
            </w:docPartObj>
          </w:sdtPr>
          <w:sdtEndPr/>
          <w:sdtContent>
            <w:r>
              <w:rPr>
                <w:color w:val="FDBC58"/>
              </w:rPr>
              <w:tab/>
            </w:r>
            <w:r>
              <w:rPr>
                <w:color w:val="FDBC58"/>
              </w:rPr>
              <w:tab/>
            </w:r>
            <w:r w:rsidRPr="003E090E">
              <w:rPr>
                <w:color w:val="FDBC58"/>
              </w:rPr>
              <w:fldChar w:fldCharType="begin"/>
            </w:r>
            <w:r w:rsidRPr="003E090E">
              <w:rPr>
                <w:color w:val="FDBC58"/>
              </w:rPr>
              <w:instrText xml:space="preserve"> PAGE   \* MERGEFORMAT </w:instrText>
            </w:r>
            <w:r w:rsidRPr="003E090E">
              <w:rPr>
                <w:color w:val="FDBC58"/>
              </w:rPr>
              <w:fldChar w:fldCharType="separate"/>
            </w:r>
            <w:r w:rsidR="005402BA">
              <w:rPr>
                <w:noProof/>
                <w:color w:val="FDBC58"/>
              </w:rPr>
              <w:t>59</w:t>
            </w:r>
            <w:r w:rsidRPr="003E090E">
              <w:rPr>
                <w:color w:val="FDBC58"/>
              </w:rPr>
              <w:fldChar w:fldCharType="end"/>
            </w:r>
          </w:sdtContent>
        </w:sdt>
      </w:p>
    </w:sdtContent>
  </w:sdt>
  <w:p w14:paraId="278E67B2" w14:textId="77777777" w:rsidR="00575686" w:rsidRDefault="0057568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4F74B4" w14:textId="77777777" w:rsidR="005402BA" w:rsidRDefault="005402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C3DD00" w14:textId="77777777" w:rsidR="003D479B" w:rsidRDefault="003D479B" w:rsidP="005B450F">
      <w:pPr>
        <w:spacing w:after="0" w:line="240" w:lineRule="auto"/>
      </w:pPr>
      <w:r>
        <w:separator/>
      </w:r>
    </w:p>
  </w:footnote>
  <w:footnote w:type="continuationSeparator" w:id="0">
    <w:p w14:paraId="0BEAEDAB" w14:textId="77777777" w:rsidR="003D479B" w:rsidRDefault="003D479B" w:rsidP="005B450F">
      <w:pPr>
        <w:spacing w:after="0" w:line="240" w:lineRule="auto"/>
      </w:pPr>
      <w:r>
        <w:continuationSeparator/>
      </w:r>
    </w:p>
  </w:footnote>
  <w:footnote w:type="continuationNotice" w:id="1">
    <w:p w14:paraId="459E7479" w14:textId="77777777" w:rsidR="003D479B" w:rsidRDefault="003D479B">
      <w:pPr>
        <w:spacing w:before="0"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8E47E3" w14:textId="77777777" w:rsidR="005402BA" w:rsidRDefault="005402B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AFD877" w14:textId="77777777" w:rsidR="005402BA" w:rsidRDefault="005402B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3985C7" w14:textId="77777777" w:rsidR="005402BA" w:rsidRDefault="005402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A42434A"/>
    <w:styleLink w:val="ManPlanBodyBulletsSpaceList"/>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04B7737"/>
    <w:multiLevelType w:val="hybridMultilevel"/>
    <w:tmpl w:val="F8848020"/>
    <w:lvl w:ilvl="0" w:tplc="D1B46018">
      <w:start w:val="1"/>
      <w:numFmt w:val="lowerLetter"/>
      <w:pStyle w:val="bullet1aa"/>
      <w:lvlText w:val="(%1)"/>
      <w:lvlJc w:val="left"/>
      <w:pPr>
        <w:ind w:left="720" w:hanging="690"/>
      </w:pPr>
      <w:rPr>
        <w:rFonts w:hint="default"/>
      </w:rPr>
    </w:lvl>
    <w:lvl w:ilvl="1" w:tplc="D0EC6B6C">
      <w:start w:val="1"/>
      <w:numFmt w:val="lowerLetter"/>
      <w:lvlText w:val="%2."/>
      <w:lvlJc w:val="left"/>
      <w:pPr>
        <w:ind w:left="1110" w:hanging="360"/>
      </w:pPr>
    </w:lvl>
    <w:lvl w:ilvl="2" w:tplc="A6C094F0" w:tentative="1">
      <w:start w:val="1"/>
      <w:numFmt w:val="lowerRoman"/>
      <w:lvlText w:val="%3."/>
      <w:lvlJc w:val="right"/>
      <w:pPr>
        <w:ind w:left="1830" w:hanging="180"/>
      </w:pPr>
    </w:lvl>
    <w:lvl w:ilvl="3" w:tplc="6904418A" w:tentative="1">
      <w:start w:val="1"/>
      <w:numFmt w:val="decimal"/>
      <w:lvlText w:val="%4."/>
      <w:lvlJc w:val="left"/>
      <w:pPr>
        <w:ind w:left="2550" w:hanging="360"/>
      </w:pPr>
    </w:lvl>
    <w:lvl w:ilvl="4" w:tplc="BAFCC3B6" w:tentative="1">
      <w:start w:val="1"/>
      <w:numFmt w:val="lowerLetter"/>
      <w:lvlText w:val="%5."/>
      <w:lvlJc w:val="left"/>
      <w:pPr>
        <w:ind w:left="3270" w:hanging="360"/>
      </w:pPr>
    </w:lvl>
    <w:lvl w:ilvl="5" w:tplc="B68209C6" w:tentative="1">
      <w:start w:val="1"/>
      <w:numFmt w:val="lowerRoman"/>
      <w:lvlText w:val="%6."/>
      <w:lvlJc w:val="right"/>
      <w:pPr>
        <w:ind w:left="3990" w:hanging="180"/>
      </w:pPr>
    </w:lvl>
    <w:lvl w:ilvl="6" w:tplc="6A0CC28A" w:tentative="1">
      <w:start w:val="1"/>
      <w:numFmt w:val="decimal"/>
      <w:lvlText w:val="%7."/>
      <w:lvlJc w:val="left"/>
      <w:pPr>
        <w:ind w:left="4710" w:hanging="360"/>
      </w:pPr>
    </w:lvl>
    <w:lvl w:ilvl="7" w:tplc="DB2843A8" w:tentative="1">
      <w:start w:val="1"/>
      <w:numFmt w:val="lowerLetter"/>
      <w:lvlText w:val="%8."/>
      <w:lvlJc w:val="left"/>
      <w:pPr>
        <w:ind w:left="5430" w:hanging="360"/>
      </w:pPr>
    </w:lvl>
    <w:lvl w:ilvl="8" w:tplc="F8DCC7C8" w:tentative="1">
      <w:start w:val="1"/>
      <w:numFmt w:val="lowerRoman"/>
      <w:lvlText w:val="%9."/>
      <w:lvlJc w:val="right"/>
      <w:pPr>
        <w:ind w:left="6150" w:hanging="180"/>
      </w:pPr>
    </w:lvl>
  </w:abstractNum>
  <w:abstractNum w:abstractNumId="3" w15:restartNumberingAfterBreak="0">
    <w:nsid w:val="047C44C6"/>
    <w:multiLevelType w:val="hybridMultilevel"/>
    <w:tmpl w:val="B114F5CA"/>
    <w:lvl w:ilvl="0" w:tplc="798A2D48">
      <w:start w:val="1"/>
      <w:numFmt w:val="lowerLetter"/>
      <w:pStyle w:val="Part3sub-prescriptionsletters"/>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53917F9"/>
    <w:multiLevelType w:val="hybridMultilevel"/>
    <w:tmpl w:val="41F81668"/>
    <w:lvl w:ilvl="0" w:tplc="B9381138">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6E4CFD7C" w:tentative="1">
      <w:start w:val="1"/>
      <w:numFmt w:val="lowerRoman"/>
      <w:lvlText w:val="%3."/>
      <w:lvlJc w:val="right"/>
      <w:pPr>
        <w:ind w:left="3257" w:hanging="180"/>
      </w:p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5" w15:restartNumberingAfterBreak="0">
    <w:nsid w:val="09146E6D"/>
    <w:multiLevelType w:val="hybridMultilevel"/>
    <w:tmpl w:val="2D34AC06"/>
    <w:lvl w:ilvl="0" w:tplc="EC5AC6B0">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6" w15:restartNumberingAfterBreak="0">
    <w:nsid w:val="09CB6128"/>
    <w:multiLevelType w:val="hybridMultilevel"/>
    <w:tmpl w:val="B6205912"/>
    <w:lvl w:ilvl="0" w:tplc="86BC4CD8">
      <w:start w:val="1"/>
      <w:numFmt w:val="bullet"/>
      <w:pStyle w:val="DotPoint"/>
      <w:lvlText w:val=""/>
      <w:lvlJc w:val="left"/>
      <w:pPr>
        <w:ind w:left="720" w:hanging="360"/>
      </w:pPr>
      <w:rPr>
        <w:rFonts w:ascii="Symbol" w:hAnsi="Symbol" w:hint="default"/>
      </w:rPr>
    </w:lvl>
    <w:lvl w:ilvl="1" w:tplc="0C090001">
      <w:numFmt w:val="bullet"/>
      <w:lvlText w:val="-"/>
      <w:lvlJc w:val="left"/>
      <w:pPr>
        <w:ind w:left="1440" w:hanging="360"/>
      </w:pPr>
      <w:rPr>
        <w:rFonts w:ascii="Arial" w:eastAsia="Times New Roman" w:hAnsi="Arial"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CC0A0C"/>
    <w:multiLevelType w:val="hybridMultilevel"/>
    <w:tmpl w:val="243C5BD2"/>
    <w:lvl w:ilvl="0" w:tplc="4C9ECF88">
      <w:start w:val="1"/>
      <w:numFmt w:val="lowerLetter"/>
      <w:lvlText w:val="%1)"/>
      <w:lvlJc w:val="left"/>
      <w:pPr>
        <w:ind w:left="1933"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A452B90"/>
    <w:multiLevelType w:val="multilevel"/>
    <w:tmpl w:val="CA98E0F0"/>
    <w:styleLink w:val="ReserveTableBulletsList"/>
    <w:lvl w:ilvl="0">
      <w:start w:val="1"/>
      <w:numFmt w:val="low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9" w15:restartNumberingAfterBreak="0">
    <w:nsid w:val="0A6A3A20"/>
    <w:multiLevelType w:val="hybridMultilevel"/>
    <w:tmpl w:val="A156CE92"/>
    <w:lvl w:ilvl="0" w:tplc="0C090017">
      <w:start w:val="1"/>
      <w:numFmt w:val="lowerLetter"/>
      <w:lvlText w:val="%1)"/>
      <w:lvlJc w:val="left"/>
      <w:pPr>
        <w:ind w:left="1068" w:hanging="360"/>
      </w:pPr>
    </w:lvl>
    <w:lvl w:ilvl="1" w:tplc="0C090019" w:tentative="1">
      <w:start w:val="1"/>
      <w:numFmt w:val="lowerLetter"/>
      <w:lvlText w:val="%2."/>
      <w:lvlJc w:val="left"/>
      <w:pPr>
        <w:ind w:left="1788" w:hanging="360"/>
      </w:pPr>
    </w:lvl>
    <w:lvl w:ilvl="2" w:tplc="0C09001B" w:tentative="1">
      <w:start w:val="1"/>
      <w:numFmt w:val="lowerRoman"/>
      <w:lvlText w:val="%3."/>
      <w:lvlJc w:val="right"/>
      <w:pPr>
        <w:ind w:left="2508" w:hanging="180"/>
      </w:pPr>
    </w:lvl>
    <w:lvl w:ilvl="3" w:tplc="0C09000F" w:tentative="1">
      <w:start w:val="1"/>
      <w:numFmt w:val="decimal"/>
      <w:lvlText w:val="%4."/>
      <w:lvlJc w:val="left"/>
      <w:pPr>
        <w:ind w:left="3228" w:hanging="360"/>
      </w:pPr>
    </w:lvl>
    <w:lvl w:ilvl="4" w:tplc="0C090019" w:tentative="1">
      <w:start w:val="1"/>
      <w:numFmt w:val="lowerLetter"/>
      <w:lvlText w:val="%5."/>
      <w:lvlJc w:val="left"/>
      <w:pPr>
        <w:ind w:left="3948" w:hanging="360"/>
      </w:pPr>
    </w:lvl>
    <w:lvl w:ilvl="5" w:tplc="0C09001B" w:tentative="1">
      <w:start w:val="1"/>
      <w:numFmt w:val="lowerRoman"/>
      <w:lvlText w:val="%6."/>
      <w:lvlJc w:val="right"/>
      <w:pPr>
        <w:ind w:left="4668" w:hanging="180"/>
      </w:pPr>
    </w:lvl>
    <w:lvl w:ilvl="6" w:tplc="0C09000F" w:tentative="1">
      <w:start w:val="1"/>
      <w:numFmt w:val="decimal"/>
      <w:lvlText w:val="%7."/>
      <w:lvlJc w:val="left"/>
      <w:pPr>
        <w:ind w:left="5388" w:hanging="360"/>
      </w:pPr>
    </w:lvl>
    <w:lvl w:ilvl="7" w:tplc="0C090019" w:tentative="1">
      <w:start w:val="1"/>
      <w:numFmt w:val="lowerLetter"/>
      <w:lvlText w:val="%8."/>
      <w:lvlJc w:val="left"/>
      <w:pPr>
        <w:ind w:left="6108" w:hanging="360"/>
      </w:pPr>
    </w:lvl>
    <w:lvl w:ilvl="8" w:tplc="0C09001B" w:tentative="1">
      <w:start w:val="1"/>
      <w:numFmt w:val="lowerRoman"/>
      <w:lvlText w:val="%9."/>
      <w:lvlJc w:val="right"/>
      <w:pPr>
        <w:ind w:left="6828" w:hanging="180"/>
      </w:pPr>
    </w:lvl>
  </w:abstractNum>
  <w:abstractNum w:abstractNumId="10" w15:restartNumberingAfterBreak="0">
    <w:nsid w:val="0C0A13B6"/>
    <w:multiLevelType w:val="hybridMultilevel"/>
    <w:tmpl w:val="E2821C58"/>
    <w:lvl w:ilvl="0" w:tplc="0C090017">
      <w:start w:val="1"/>
      <w:numFmt w:val="lowerLetter"/>
      <w:lvlText w:val="%1)"/>
      <w:lvlJc w:val="left"/>
      <w:pPr>
        <w:ind w:left="1068" w:hanging="360"/>
      </w:pPr>
    </w:lvl>
    <w:lvl w:ilvl="1" w:tplc="0C090019" w:tentative="1">
      <w:start w:val="1"/>
      <w:numFmt w:val="lowerLetter"/>
      <w:lvlText w:val="%2."/>
      <w:lvlJc w:val="left"/>
      <w:pPr>
        <w:ind w:left="1788" w:hanging="360"/>
      </w:pPr>
    </w:lvl>
    <w:lvl w:ilvl="2" w:tplc="0C09001B" w:tentative="1">
      <w:start w:val="1"/>
      <w:numFmt w:val="lowerRoman"/>
      <w:lvlText w:val="%3."/>
      <w:lvlJc w:val="right"/>
      <w:pPr>
        <w:ind w:left="2508" w:hanging="180"/>
      </w:pPr>
    </w:lvl>
    <w:lvl w:ilvl="3" w:tplc="0C09000F" w:tentative="1">
      <w:start w:val="1"/>
      <w:numFmt w:val="decimal"/>
      <w:lvlText w:val="%4."/>
      <w:lvlJc w:val="left"/>
      <w:pPr>
        <w:ind w:left="3228" w:hanging="360"/>
      </w:pPr>
    </w:lvl>
    <w:lvl w:ilvl="4" w:tplc="0C090019" w:tentative="1">
      <w:start w:val="1"/>
      <w:numFmt w:val="lowerLetter"/>
      <w:lvlText w:val="%5."/>
      <w:lvlJc w:val="left"/>
      <w:pPr>
        <w:ind w:left="3948" w:hanging="360"/>
      </w:pPr>
    </w:lvl>
    <w:lvl w:ilvl="5" w:tplc="0C09001B" w:tentative="1">
      <w:start w:val="1"/>
      <w:numFmt w:val="lowerRoman"/>
      <w:lvlText w:val="%6."/>
      <w:lvlJc w:val="right"/>
      <w:pPr>
        <w:ind w:left="4668" w:hanging="180"/>
      </w:pPr>
    </w:lvl>
    <w:lvl w:ilvl="6" w:tplc="0C09000F" w:tentative="1">
      <w:start w:val="1"/>
      <w:numFmt w:val="decimal"/>
      <w:lvlText w:val="%7."/>
      <w:lvlJc w:val="left"/>
      <w:pPr>
        <w:ind w:left="5388" w:hanging="360"/>
      </w:pPr>
    </w:lvl>
    <w:lvl w:ilvl="7" w:tplc="0C090019" w:tentative="1">
      <w:start w:val="1"/>
      <w:numFmt w:val="lowerLetter"/>
      <w:lvlText w:val="%8."/>
      <w:lvlJc w:val="left"/>
      <w:pPr>
        <w:ind w:left="6108" w:hanging="360"/>
      </w:pPr>
    </w:lvl>
    <w:lvl w:ilvl="8" w:tplc="0C09001B" w:tentative="1">
      <w:start w:val="1"/>
      <w:numFmt w:val="lowerRoman"/>
      <w:lvlText w:val="%9."/>
      <w:lvlJc w:val="right"/>
      <w:pPr>
        <w:ind w:left="6828" w:hanging="180"/>
      </w:pPr>
    </w:lvl>
  </w:abstractNum>
  <w:abstractNum w:abstractNumId="11" w15:restartNumberingAfterBreak="0">
    <w:nsid w:val="0D8B43AC"/>
    <w:multiLevelType w:val="hybridMultilevel"/>
    <w:tmpl w:val="B4B898B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0D87158"/>
    <w:multiLevelType w:val="hybridMultilevel"/>
    <w:tmpl w:val="27D21E22"/>
    <w:lvl w:ilvl="0" w:tplc="47BA2684">
      <w:start w:val="1"/>
      <w:numFmt w:val="lowerLetter"/>
      <w:lvlText w:val="%1)"/>
      <w:lvlJc w:val="left"/>
      <w:pPr>
        <w:ind w:left="1428" w:hanging="360"/>
      </w:pPr>
    </w:lvl>
    <w:lvl w:ilvl="1" w:tplc="0C090019" w:tentative="1">
      <w:start w:val="1"/>
      <w:numFmt w:val="lowerLetter"/>
      <w:lvlText w:val="%2."/>
      <w:lvlJc w:val="left"/>
      <w:pPr>
        <w:ind w:left="2148" w:hanging="360"/>
      </w:pPr>
    </w:lvl>
    <w:lvl w:ilvl="2" w:tplc="0C09001B" w:tentative="1">
      <w:start w:val="1"/>
      <w:numFmt w:val="lowerRoman"/>
      <w:lvlText w:val="%3."/>
      <w:lvlJc w:val="right"/>
      <w:pPr>
        <w:ind w:left="2868" w:hanging="180"/>
      </w:pPr>
    </w:lvl>
    <w:lvl w:ilvl="3" w:tplc="0C09000F" w:tentative="1">
      <w:start w:val="1"/>
      <w:numFmt w:val="decimal"/>
      <w:lvlText w:val="%4."/>
      <w:lvlJc w:val="left"/>
      <w:pPr>
        <w:ind w:left="3588" w:hanging="360"/>
      </w:pPr>
    </w:lvl>
    <w:lvl w:ilvl="4" w:tplc="0C090019" w:tentative="1">
      <w:start w:val="1"/>
      <w:numFmt w:val="lowerLetter"/>
      <w:lvlText w:val="%5."/>
      <w:lvlJc w:val="left"/>
      <w:pPr>
        <w:ind w:left="4308" w:hanging="360"/>
      </w:pPr>
    </w:lvl>
    <w:lvl w:ilvl="5" w:tplc="0C09001B" w:tentative="1">
      <w:start w:val="1"/>
      <w:numFmt w:val="lowerRoman"/>
      <w:lvlText w:val="%6."/>
      <w:lvlJc w:val="right"/>
      <w:pPr>
        <w:ind w:left="5028" w:hanging="180"/>
      </w:pPr>
    </w:lvl>
    <w:lvl w:ilvl="6" w:tplc="0C09000F" w:tentative="1">
      <w:start w:val="1"/>
      <w:numFmt w:val="decimal"/>
      <w:lvlText w:val="%7."/>
      <w:lvlJc w:val="left"/>
      <w:pPr>
        <w:ind w:left="5748" w:hanging="360"/>
      </w:pPr>
    </w:lvl>
    <w:lvl w:ilvl="7" w:tplc="0C090019" w:tentative="1">
      <w:start w:val="1"/>
      <w:numFmt w:val="lowerLetter"/>
      <w:lvlText w:val="%8."/>
      <w:lvlJc w:val="left"/>
      <w:pPr>
        <w:ind w:left="6468" w:hanging="360"/>
      </w:pPr>
    </w:lvl>
    <w:lvl w:ilvl="8" w:tplc="0C09001B" w:tentative="1">
      <w:start w:val="1"/>
      <w:numFmt w:val="lowerRoman"/>
      <w:lvlText w:val="%9."/>
      <w:lvlJc w:val="right"/>
      <w:pPr>
        <w:ind w:left="7188" w:hanging="180"/>
      </w:pPr>
    </w:lvl>
  </w:abstractNum>
  <w:abstractNum w:abstractNumId="13" w15:restartNumberingAfterBreak="0">
    <w:nsid w:val="12306377"/>
    <w:multiLevelType w:val="hybridMultilevel"/>
    <w:tmpl w:val="3B36EF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33639AC"/>
    <w:multiLevelType w:val="multilevel"/>
    <w:tmpl w:val="4186381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Part3311"/>
      <w:lvlText w:val="%1.%2.%3."/>
      <w:lvlJc w:val="left"/>
      <w:pPr>
        <w:ind w:left="1224" w:hanging="504"/>
      </w:pPr>
      <w:rPr>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3735DB9"/>
    <w:multiLevelType w:val="multilevel"/>
    <w:tmpl w:val="CA98E0F0"/>
    <w:lvl w:ilvl="0">
      <w:start w:val="1"/>
      <w:numFmt w:val="low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6" w15:restartNumberingAfterBreak="0">
    <w:nsid w:val="13955F0F"/>
    <w:multiLevelType w:val="hybridMultilevel"/>
    <w:tmpl w:val="61B6EBE6"/>
    <w:lvl w:ilvl="0" w:tplc="0C090001">
      <w:start w:val="1"/>
      <w:numFmt w:val="lowerLetter"/>
      <w:pStyle w:val="ScheduleParts"/>
      <w:lvlText w:val="(%1)"/>
      <w:lvlJc w:val="left"/>
      <w:pPr>
        <w:ind w:left="720" w:hanging="360"/>
      </w:pPr>
      <w:rPr>
        <w:rFonts w:hint="default"/>
      </w:rPr>
    </w:lvl>
    <w:lvl w:ilvl="1" w:tplc="2B62B776" w:tentative="1">
      <w:start w:val="1"/>
      <w:numFmt w:val="lowerLetter"/>
      <w:lvlText w:val="%2."/>
      <w:lvlJc w:val="left"/>
      <w:pPr>
        <w:ind w:left="1440" w:hanging="360"/>
      </w:pPr>
    </w:lvl>
    <w:lvl w:ilvl="2" w:tplc="BD0636A8" w:tentative="1">
      <w:start w:val="1"/>
      <w:numFmt w:val="lowerRoman"/>
      <w:lvlText w:val="%3."/>
      <w:lvlJc w:val="right"/>
      <w:pPr>
        <w:ind w:left="2160" w:hanging="180"/>
      </w:pPr>
    </w:lvl>
    <w:lvl w:ilvl="3" w:tplc="56125174" w:tentative="1">
      <w:start w:val="1"/>
      <w:numFmt w:val="decimal"/>
      <w:lvlText w:val="%4."/>
      <w:lvlJc w:val="left"/>
      <w:pPr>
        <w:ind w:left="2880" w:hanging="360"/>
      </w:pPr>
    </w:lvl>
    <w:lvl w:ilvl="4" w:tplc="3F0E872E" w:tentative="1">
      <w:start w:val="1"/>
      <w:numFmt w:val="lowerLetter"/>
      <w:lvlText w:val="%5."/>
      <w:lvlJc w:val="left"/>
      <w:pPr>
        <w:ind w:left="3600" w:hanging="360"/>
      </w:pPr>
    </w:lvl>
    <w:lvl w:ilvl="5" w:tplc="82ACA394" w:tentative="1">
      <w:start w:val="1"/>
      <w:numFmt w:val="lowerRoman"/>
      <w:lvlText w:val="%6."/>
      <w:lvlJc w:val="right"/>
      <w:pPr>
        <w:ind w:left="4320" w:hanging="180"/>
      </w:pPr>
    </w:lvl>
    <w:lvl w:ilvl="6" w:tplc="160C1232" w:tentative="1">
      <w:start w:val="1"/>
      <w:numFmt w:val="decimal"/>
      <w:lvlText w:val="%7."/>
      <w:lvlJc w:val="left"/>
      <w:pPr>
        <w:ind w:left="5040" w:hanging="360"/>
      </w:pPr>
    </w:lvl>
    <w:lvl w:ilvl="7" w:tplc="7D3A84E2" w:tentative="1">
      <w:start w:val="1"/>
      <w:numFmt w:val="lowerLetter"/>
      <w:lvlText w:val="%8."/>
      <w:lvlJc w:val="left"/>
      <w:pPr>
        <w:ind w:left="5760" w:hanging="360"/>
      </w:pPr>
    </w:lvl>
    <w:lvl w:ilvl="8" w:tplc="4230761A" w:tentative="1">
      <w:start w:val="1"/>
      <w:numFmt w:val="lowerRoman"/>
      <w:lvlText w:val="%9."/>
      <w:lvlJc w:val="right"/>
      <w:pPr>
        <w:ind w:left="6480" w:hanging="180"/>
      </w:pPr>
    </w:lvl>
  </w:abstractNum>
  <w:abstractNum w:abstractNumId="17" w15:restartNumberingAfterBreak="0">
    <w:nsid w:val="1482775B"/>
    <w:multiLevelType w:val="multilevel"/>
    <w:tmpl w:val="FFA057CA"/>
    <w:lvl w:ilvl="0">
      <w:start w:val="1"/>
      <w:numFmt w:val="decimal"/>
      <w:pStyle w:val="Heading1"/>
      <w:lvlText w:val="Part %1."/>
      <w:lvlJc w:val="left"/>
      <w:pPr>
        <w:ind w:left="432" w:hanging="432"/>
      </w:pPr>
      <w:rPr>
        <w:rFonts w:hint="default"/>
      </w:rPr>
    </w:lvl>
    <w:lvl w:ilvl="1">
      <w:start w:val="1"/>
      <w:numFmt w:val="decimal"/>
      <w:pStyle w:val="Heading2"/>
      <w:lvlText w:val="%1.%2"/>
      <w:lvlJc w:val="left"/>
      <w:pPr>
        <w:ind w:left="576" w:hanging="576"/>
      </w:pPr>
      <w:rPr>
        <w:rFonts w:hint="default"/>
        <w:b/>
        <w:bCs w:val="0"/>
        <w:i w:val="0"/>
        <w:iCs w:val="0"/>
        <w:caps w:val="0"/>
        <w:smallCaps w:val="0"/>
        <w:strike w:val="0"/>
        <w:dstrike w:val="0"/>
        <w:noProof w:val="0"/>
        <w:vanish w:val="0"/>
        <w:spacing w:val="0"/>
        <w:kern w:val="0"/>
        <w:position w:val="0"/>
        <w:u w:val="none"/>
        <w:vertAlign w:val="baseline"/>
        <w:em w:val="none"/>
      </w:rPr>
    </w:lvl>
    <w:lvl w:ilvl="2">
      <w:start w:val="1"/>
      <w:numFmt w:val="decimal"/>
      <w:pStyle w:val="Heading3"/>
      <w:lvlText w:val="%1.%2.%3"/>
      <w:lvlJc w:val="left"/>
      <w:pPr>
        <w:ind w:left="720" w:hanging="720"/>
      </w:pPr>
      <w:rPr>
        <w:rFonts w:hint="default"/>
        <w:b/>
        <w:bCs w:val="0"/>
        <w:i w:val="0"/>
        <w:iCs w:val="0"/>
        <w:caps w:val="0"/>
        <w:smallCaps w:val="0"/>
        <w:strike w:val="0"/>
        <w:dstrike w:val="0"/>
        <w:noProof w:val="0"/>
        <w:vanish w:val="0"/>
        <w:spacing w:val="0"/>
        <w:kern w:val="0"/>
        <w:position w:val="0"/>
        <w:u w:val="none"/>
        <w:vertAlign w:val="baseline"/>
        <w:em w:val="none"/>
      </w:rPr>
    </w:lvl>
    <w:lvl w:ilvl="3">
      <w:start w:val="1"/>
      <w:numFmt w:val="decimal"/>
      <w:pStyle w:val="Heading4"/>
      <w:isLgl/>
      <w:lvlText w:val="%1.%2.%3.%4"/>
      <w:lvlJc w:val="left"/>
      <w:pPr>
        <w:ind w:left="1573"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b w:val="0"/>
        <w:bCs w:val="0"/>
        <w:i/>
        <w:iCs w:val="0"/>
        <w:caps w:val="0"/>
        <w:smallCaps w:val="0"/>
        <w:strike w:val="0"/>
        <w:dstrike w:val="0"/>
        <w:noProof w:val="0"/>
        <w:vanish w:val="0"/>
        <w:spacing w:val="0"/>
        <w:kern w:val="0"/>
        <w:position w:val="0"/>
        <w:u w:val="none"/>
        <w:vertAlign w:val="baseline"/>
        <w:em w:val="none"/>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6306FA1"/>
    <w:multiLevelType w:val="hybridMultilevel"/>
    <w:tmpl w:val="9D1CC536"/>
    <w:lvl w:ilvl="0" w:tplc="0C090001">
      <w:start w:val="1"/>
      <w:numFmt w:val="bullet"/>
      <w:lvlText w:val=""/>
      <w:lvlJc w:val="left"/>
      <w:pPr>
        <w:ind w:left="1068" w:hanging="360"/>
      </w:pPr>
      <w:rPr>
        <w:rFonts w:ascii="Symbol" w:hAnsi="Symbol"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1672" w:hanging="360"/>
      </w:pPr>
    </w:lvl>
    <w:lvl w:ilvl="2" w:tplc="6E4CFD7C" w:tentative="1">
      <w:start w:val="1"/>
      <w:numFmt w:val="lowerRoman"/>
      <w:lvlText w:val="%3."/>
      <w:lvlJc w:val="right"/>
      <w:pPr>
        <w:ind w:left="2392" w:hanging="180"/>
      </w:pPr>
    </w:lvl>
    <w:lvl w:ilvl="3" w:tplc="1DF217F0" w:tentative="1">
      <w:start w:val="1"/>
      <w:numFmt w:val="decimal"/>
      <w:lvlText w:val="%4."/>
      <w:lvlJc w:val="left"/>
      <w:pPr>
        <w:ind w:left="3112" w:hanging="360"/>
      </w:pPr>
    </w:lvl>
    <w:lvl w:ilvl="4" w:tplc="A24E2518" w:tentative="1">
      <w:start w:val="1"/>
      <w:numFmt w:val="lowerLetter"/>
      <w:lvlText w:val="%5."/>
      <w:lvlJc w:val="left"/>
      <w:pPr>
        <w:ind w:left="3832" w:hanging="360"/>
      </w:pPr>
    </w:lvl>
    <w:lvl w:ilvl="5" w:tplc="8590472A" w:tentative="1">
      <w:start w:val="1"/>
      <w:numFmt w:val="lowerRoman"/>
      <w:lvlText w:val="%6."/>
      <w:lvlJc w:val="right"/>
      <w:pPr>
        <w:ind w:left="4552" w:hanging="180"/>
      </w:pPr>
    </w:lvl>
    <w:lvl w:ilvl="6" w:tplc="760C34F2" w:tentative="1">
      <w:start w:val="1"/>
      <w:numFmt w:val="decimal"/>
      <w:lvlText w:val="%7."/>
      <w:lvlJc w:val="left"/>
      <w:pPr>
        <w:ind w:left="5272" w:hanging="360"/>
      </w:pPr>
    </w:lvl>
    <w:lvl w:ilvl="7" w:tplc="7EB8C5B2" w:tentative="1">
      <w:start w:val="1"/>
      <w:numFmt w:val="lowerLetter"/>
      <w:lvlText w:val="%8."/>
      <w:lvlJc w:val="left"/>
      <w:pPr>
        <w:ind w:left="5992" w:hanging="360"/>
      </w:pPr>
    </w:lvl>
    <w:lvl w:ilvl="8" w:tplc="F93AC29C" w:tentative="1">
      <w:start w:val="1"/>
      <w:numFmt w:val="lowerRoman"/>
      <w:lvlText w:val="%9."/>
      <w:lvlJc w:val="right"/>
      <w:pPr>
        <w:ind w:left="6712" w:hanging="180"/>
      </w:pPr>
    </w:lvl>
  </w:abstractNum>
  <w:abstractNum w:abstractNumId="19" w15:restartNumberingAfterBreak="0">
    <w:nsid w:val="17FE21B0"/>
    <w:multiLevelType w:val="multilevel"/>
    <w:tmpl w:val="74429638"/>
    <w:lvl w:ilvl="0">
      <w:start w:val="1"/>
      <w:numFmt w:val="decimal"/>
      <w:lvlText w:val="Part %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rPr>
        <w:b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1B6B18FC"/>
    <w:multiLevelType w:val="hybridMultilevel"/>
    <w:tmpl w:val="AB7A0F62"/>
    <w:lvl w:ilvl="0" w:tplc="911EA520">
      <w:start w:val="1"/>
      <w:numFmt w:val="lowerLetter"/>
      <w:lvlText w:val="%1)"/>
      <w:lvlJc w:val="left"/>
      <w:pPr>
        <w:ind w:left="1428" w:hanging="360"/>
      </w:pPr>
    </w:lvl>
    <w:lvl w:ilvl="1" w:tplc="0C090019">
      <w:start w:val="1"/>
      <w:numFmt w:val="lowerLetter"/>
      <w:lvlText w:val="%2."/>
      <w:lvlJc w:val="left"/>
      <w:pPr>
        <w:ind w:left="2148" w:hanging="360"/>
      </w:pPr>
    </w:lvl>
    <w:lvl w:ilvl="2" w:tplc="0C09001B">
      <w:start w:val="1"/>
      <w:numFmt w:val="lowerRoman"/>
      <w:lvlText w:val="%3."/>
      <w:lvlJc w:val="right"/>
      <w:pPr>
        <w:ind w:left="2868" w:hanging="180"/>
      </w:pPr>
    </w:lvl>
    <w:lvl w:ilvl="3" w:tplc="0C09000F">
      <w:start w:val="1"/>
      <w:numFmt w:val="decimal"/>
      <w:lvlText w:val="%4."/>
      <w:lvlJc w:val="left"/>
      <w:pPr>
        <w:ind w:left="3588" w:hanging="360"/>
      </w:pPr>
    </w:lvl>
    <w:lvl w:ilvl="4" w:tplc="0C090019">
      <w:start w:val="1"/>
      <w:numFmt w:val="lowerLetter"/>
      <w:lvlText w:val="%5."/>
      <w:lvlJc w:val="left"/>
      <w:pPr>
        <w:ind w:left="4308" w:hanging="360"/>
      </w:pPr>
    </w:lvl>
    <w:lvl w:ilvl="5" w:tplc="0C09001B">
      <w:start w:val="1"/>
      <w:numFmt w:val="lowerRoman"/>
      <w:lvlText w:val="%6."/>
      <w:lvlJc w:val="right"/>
      <w:pPr>
        <w:ind w:left="5028" w:hanging="180"/>
      </w:pPr>
    </w:lvl>
    <w:lvl w:ilvl="6" w:tplc="0C09000F">
      <w:start w:val="1"/>
      <w:numFmt w:val="decimal"/>
      <w:lvlText w:val="%7."/>
      <w:lvlJc w:val="left"/>
      <w:pPr>
        <w:ind w:left="5748" w:hanging="360"/>
      </w:pPr>
    </w:lvl>
    <w:lvl w:ilvl="7" w:tplc="0C090019">
      <w:start w:val="1"/>
      <w:numFmt w:val="lowerLetter"/>
      <w:lvlText w:val="%8."/>
      <w:lvlJc w:val="left"/>
      <w:pPr>
        <w:ind w:left="6468" w:hanging="360"/>
      </w:pPr>
    </w:lvl>
    <w:lvl w:ilvl="8" w:tplc="0C09001B">
      <w:start w:val="1"/>
      <w:numFmt w:val="lowerRoman"/>
      <w:lvlText w:val="%9."/>
      <w:lvlJc w:val="right"/>
      <w:pPr>
        <w:ind w:left="7188" w:hanging="180"/>
      </w:pPr>
    </w:lvl>
  </w:abstractNum>
  <w:abstractNum w:abstractNumId="21" w15:restartNumberingAfterBreak="0">
    <w:nsid w:val="25D92317"/>
    <w:multiLevelType w:val="hybridMultilevel"/>
    <w:tmpl w:val="6FE4DC58"/>
    <w:lvl w:ilvl="0" w:tplc="F8626156">
      <w:start w:val="1"/>
      <w:numFmt w:val="decimal"/>
      <w:lvlText w:val="%1"/>
      <w:lvlJc w:val="left"/>
      <w:pPr>
        <w:ind w:left="378" w:hanging="240"/>
      </w:pPr>
      <w:rPr>
        <w:rFonts w:ascii="Times New Roman" w:eastAsia="Times New Roman" w:hAnsi="Times New Roman" w:hint="default"/>
        <w:b/>
        <w:bCs/>
        <w:sz w:val="24"/>
        <w:szCs w:val="24"/>
      </w:rPr>
    </w:lvl>
    <w:lvl w:ilvl="1" w:tplc="A3C2F882">
      <w:start w:val="1"/>
      <w:numFmt w:val="lowerLetter"/>
      <w:lvlText w:val="(%2)"/>
      <w:lvlJc w:val="left"/>
      <w:pPr>
        <w:ind w:left="2493" w:hanging="370"/>
      </w:pPr>
      <w:rPr>
        <w:rFonts w:ascii="Arial" w:eastAsia="Times New Roman" w:hAnsi="Arial" w:cs="Arial" w:hint="default"/>
        <w:w w:val="99"/>
        <w:sz w:val="20"/>
        <w:szCs w:val="20"/>
      </w:rPr>
    </w:lvl>
    <w:lvl w:ilvl="2" w:tplc="423A2E9C">
      <w:start w:val="1"/>
      <w:numFmt w:val="bullet"/>
      <w:lvlText w:val="•"/>
      <w:lvlJc w:val="left"/>
      <w:pPr>
        <w:ind w:left="1782" w:hanging="370"/>
      </w:pPr>
      <w:rPr>
        <w:rFonts w:hint="default"/>
      </w:rPr>
    </w:lvl>
    <w:lvl w:ilvl="3" w:tplc="95C07580">
      <w:start w:val="1"/>
      <w:numFmt w:val="bullet"/>
      <w:lvlText w:val="•"/>
      <w:lvlJc w:val="left"/>
      <w:pPr>
        <w:ind w:left="2493" w:hanging="370"/>
      </w:pPr>
      <w:rPr>
        <w:rFonts w:hint="default"/>
      </w:rPr>
    </w:lvl>
    <w:lvl w:ilvl="4" w:tplc="301E76E8">
      <w:start w:val="1"/>
      <w:numFmt w:val="bullet"/>
      <w:lvlText w:val="•"/>
      <w:lvlJc w:val="left"/>
      <w:pPr>
        <w:ind w:left="3366" w:hanging="370"/>
      </w:pPr>
      <w:rPr>
        <w:rFonts w:hint="default"/>
      </w:rPr>
    </w:lvl>
    <w:lvl w:ilvl="5" w:tplc="19BEEEE6">
      <w:start w:val="1"/>
      <w:numFmt w:val="bullet"/>
      <w:lvlText w:val="•"/>
      <w:lvlJc w:val="left"/>
      <w:pPr>
        <w:ind w:left="4239" w:hanging="370"/>
      </w:pPr>
      <w:rPr>
        <w:rFonts w:hint="default"/>
      </w:rPr>
    </w:lvl>
    <w:lvl w:ilvl="6" w:tplc="8B20CA70">
      <w:start w:val="1"/>
      <w:numFmt w:val="bullet"/>
      <w:lvlText w:val="•"/>
      <w:lvlJc w:val="left"/>
      <w:pPr>
        <w:ind w:left="5113" w:hanging="370"/>
      </w:pPr>
      <w:rPr>
        <w:rFonts w:hint="default"/>
      </w:rPr>
    </w:lvl>
    <w:lvl w:ilvl="7" w:tplc="AD5E7B80">
      <w:start w:val="1"/>
      <w:numFmt w:val="bullet"/>
      <w:lvlText w:val="•"/>
      <w:lvlJc w:val="left"/>
      <w:pPr>
        <w:ind w:left="5986" w:hanging="370"/>
      </w:pPr>
      <w:rPr>
        <w:rFonts w:hint="default"/>
      </w:rPr>
    </w:lvl>
    <w:lvl w:ilvl="8" w:tplc="6756AA00">
      <w:start w:val="1"/>
      <w:numFmt w:val="bullet"/>
      <w:lvlText w:val="•"/>
      <w:lvlJc w:val="left"/>
      <w:pPr>
        <w:ind w:left="6859" w:hanging="370"/>
      </w:pPr>
      <w:rPr>
        <w:rFonts w:hint="default"/>
      </w:rPr>
    </w:lvl>
  </w:abstractNum>
  <w:abstractNum w:abstractNumId="22" w15:restartNumberingAfterBreak="0">
    <w:nsid w:val="27051AC6"/>
    <w:multiLevelType w:val="hybridMultilevel"/>
    <w:tmpl w:val="C14E673E"/>
    <w:lvl w:ilvl="0" w:tplc="4B4CF4C2">
      <w:start w:val="1"/>
      <w:numFmt w:val="lowerLetter"/>
      <w:lvlText w:val="%1)"/>
      <w:lvlJc w:val="left"/>
      <w:pPr>
        <w:ind w:left="1068" w:hanging="360"/>
      </w:pPr>
    </w:lvl>
    <w:lvl w:ilvl="1" w:tplc="7BFE2A30" w:tentative="1">
      <w:start w:val="1"/>
      <w:numFmt w:val="lowerLetter"/>
      <w:lvlText w:val="%2."/>
      <w:lvlJc w:val="left"/>
      <w:pPr>
        <w:ind w:left="1788" w:hanging="360"/>
      </w:pPr>
    </w:lvl>
    <w:lvl w:ilvl="2" w:tplc="FC5020C8" w:tentative="1">
      <w:start w:val="1"/>
      <w:numFmt w:val="lowerRoman"/>
      <w:lvlText w:val="%3."/>
      <w:lvlJc w:val="right"/>
      <w:pPr>
        <w:ind w:left="2508" w:hanging="180"/>
      </w:pPr>
    </w:lvl>
    <w:lvl w:ilvl="3" w:tplc="EB40ABBE" w:tentative="1">
      <w:start w:val="1"/>
      <w:numFmt w:val="decimal"/>
      <w:lvlText w:val="%4."/>
      <w:lvlJc w:val="left"/>
      <w:pPr>
        <w:ind w:left="3228" w:hanging="360"/>
      </w:pPr>
    </w:lvl>
    <w:lvl w:ilvl="4" w:tplc="446EB294" w:tentative="1">
      <w:start w:val="1"/>
      <w:numFmt w:val="lowerLetter"/>
      <w:lvlText w:val="%5."/>
      <w:lvlJc w:val="left"/>
      <w:pPr>
        <w:ind w:left="3948" w:hanging="360"/>
      </w:pPr>
    </w:lvl>
    <w:lvl w:ilvl="5" w:tplc="65AAA330" w:tentative="1">
      <w:start w:val="1"/>
      <w:numFmt w:val="lowerRoman"/>
      <w:lvlText w:val="%6."/>
      <w:lvlJc w:val="right"/>
      <w:pPr>
        <w:ind w:left="4668" w:hanging="180"/>
      </w:pPr>
    </w:lvl>
    <w:lvl w:ilvl="6" w:tplc="F5A2E3DA" w:tentative="1">
      <w:start w:val="1"/>
      <w:numFmt w:val="decimal"/>
      <w:lvlText w:val="%7."/>
      <w:lvlJc w:val="left"/>
      <w:pPr>
        <w:ind w:left="5388" w:hanging="360"/>
      </w:pPr>
    </w:lvl>
    <w:lvl w:ilvl="7" w:tplc="C598E474" w:tentative="1">
      <w:start w:val="1"/>
      <w:numFmt w:val="lowerLetter"/>
      <w:lvlText w:val="%8."/>
      <w:lvlJc w:val="left"/>
      <w:pPr>
        <w:ind w:left="6108" w:hanging="360"/>
      </w:pPr>
    </w:lvl>
    <w:lvl w:ilvl="8" w:tplc="B90800BE" w:tentative="1">
      <w:start w:val="1"/>
      <w:numFmt w:val="lowerRoman"/>
      <w:lvlText w:val="%9."/>
      <w:lvlJc w:val="right"/>
      <w:pPr>
        <w:ind w:left="6828" w:hanging="180"/>
      </w:pPr>
    </w:lvl>
  </w:abstractNum>
  <w:abstractNum w:abstractNumId="23" w15:restartNumberingAfterBreak="0">
    <w:nsid w:val="2B977507"/>
    <w:multiLevelType w:val="hybridMultilevel"/>
    <w:tmpl w:val="B29A3C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2DEB3FDB"/>
    <w:multiLevelType w:val="hybridMultilevel"/>
    <w:tmpl w:val="10F63000"/>
    <w:lvl w:ilvl="0" w:tplc="C7129370">
      <w:start w:val="1"/>
      <w:numFmt w:val="lowerLetter"/>
      <w:lvlText w:val="%1)"/>
      <w:lvlJc w:val="left"/>
      <w:pPr>
        <w:ind w:left="720"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DF2529D"/>
    <w:multiLevelType w:val="hybridMultilevel"/>
    <w:tmpl w:val="24DC73B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F825D9A"/>
    <w:multiLevelType w:val="hybridMultilevel"/>
    <w:tmpl w:val="74C2B9C4"/>
    <w:lvl w:ilvl="0" w:tplc="1BDC24B8">
      <w:start w:val="1"/>
      <w:numFmt w:val="decimal"/>
      <w:pStyle w:val="Schedulenotes"/>
      <w:lvlText w:val="%1."/>
      <w:lvlJc w:val="left"/>
      <w:pPr>
        <w:ind w:left="644" w:hanging="360"/>
      </w:pPr>
    </w:lvl>
    <w:lvl w:ilvl="1" w:tplc="0810C5F0" w:tentative="1">
      <w:start w:val="1"/>
      <w:numFmt w:val="lowerLetter"/>
      <w:lvlText w:val="%2."/>
      <w:lvlJc w:val="left"/>
      <w:pPr>
        <w:ind w:left="1440" w:hanging="360"/>
      </w:pPr>
    </w:lvl>
    <w:lvl w:ilvl="2" w:tplc="09D0BBF2" w:tentative="1">
      <w:start w:val="1"/>
      <w:numFmt w:val="lowerRoman"/>
      <w:lvlText w:val="%3."/>
      <w:lvlJc w:val="right"/>
      <w:pPr>
        <w:ind w:left="2160" w:hanging="180"/>
      </w:pPr>
    </w:lvl>
    <w:lvl w:ilvl="3" w:tplc="CDB06DEC" w:tentative="1">
      <w:start w:val="1"/>
      <w:numFmt w:val="decimal"/>
      <w:lvlText w:val="%4."/>
      <w:lvlJc w:val="left"/>
      <w:pPr>
        <w:ind w:left="2880" w:hanging="360"/>
      </w:pPr>
    </w:lvl>
    <w:lvl w:ilvl="4" w:tplc="9A5C4C80" w:tentative="1">
      <w:start w:val="1"/>
      <w:numFmt w:val="lowerLetter"/>
      <w:lvlText w:val="%5."/>
      <w:lvlJc w:val="left"/>
      <w:pPr>
        <w:ind w:left="3600" w:hanging="360"/>
      </w:pPr>
    </w:lvl>
    <w:lvl w:ilvl="5" w:tplc="374AA184" w:tentative="1">
      <w:start w:val="1"/>
      <w:numFmt w:val="lowerRoman"/>
      <w:lvlText w:val="%6."/>
      <w:lvlJc w:val="right"/>
      <w:pPr>
        <w:ind w:left="4320" w:hanging="180"/>
      </w:pPr>
    </w:lvl>
    <w:lvl w:ilvl="6" w:tplc="DB723D56" w:tentative="1">
      <w:start w:val="1"/>
      <w:numFmt w:val="decimal"/>
      <w:lvlText w:val="%7."/>
      <w:lvlJc w:val="left"/>
      <w:pPr>
        <w:ind w:left="5040" w:hanging="360"/>
      </w:pPr>
    </w:lvl>
    <w:lvl w:ilvl="7" w:tplc="63AEA016" w:tentative="1">
      <w:start w:val="1"/>
      <w:numFmt w:val="lowerLetter"/>
      <w:lvlText w:val="%8."/>
      <w:lvlJc w:val="left"/>
      <w:pPr>
        <w:ind w:left="5760" w:hanging="360"/>
      </w:pPr>
    </w:lvl>
    <w:lvl w:ilvl="8" w:tplc="D2E89D9C" w:tentative="1">
      <w:start w:val="1"/>
      <w:numFmt w:val="lowerRoman"/>
      <w:lvlText w:val="%9."/>
      <w:lvlJc w:val="right"/>
      <w:pPr>
        <w:ind w:left="6480" w:hanging="180"/>
      </w:pPr>
    </w:lvl>
  </w:abstractNum>
  <w:abstractNum w:abstractNumId="27" w15:restartNumberingAfterBreak="0">
    <w:nsid w:val="35EE1926"/>
    <w:multiLevelType w:val="hybridMultilevel"/>
    <w:tmpl w:val="11CC2620"/>
    <w:lvl w:ilvl="0" w:tplc="77241586">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28" w15:restartNumberingAfterBreak="0">
    <w:nsid w:val="36DE3010"/>
    <w:multiLevelType w:val="hybridMultilevel"/>
    <w:tmpl w:val="0890C17A"/>
    <w:lvl w:ilvl="0" w:tplc="11F8950E">
      <w:start w:val="1"/>
      <w:numFmt w:val="lowerRoman"/>
      <w:lvlText w:val="%1."/>
      <w:lvlJc w:val="right"/>
      <w:pPr>
        <w:ind w:left="1316" w:hanging="360"/>
      </w:pPr>
    </w:lvl>
    <w:lvl w:ilvl="1" w:tplc="B32AC244" w:tentative="1">
      <w:start w:val="1"/>
      <w:numFmt w:val="lowerLetter"/>
      <w:lvlText w:val="%2."/>
      <w:lvlJc w:val="left"/>
      <w:pPr>
        <w:ind w:left="2036" w:hanging="360"/>
      </w:pPr>
    </w:lvl>
    <w:lvl w:ilvl="2" w:tplc="2BC8FBB2" w:tentative="1">
      <w:start w:val="1"/>
      <w:numFmt w:val="lowerRoman"/>
      <w:lvlText w:val="%3."/>
      <w:lvlJc w:val="right"/>
      <w:pPr>
        <w:ind w:left="2756" w:hanging="180"/>
      </w:pPr>
    </w:lvl>
    <w:lvl w:ilvl="3" w:tplc="8AC42D52" w:tentative="1">
      <w:start w:val="1"/>
      <w:numFmt w:val="decimal"/>
      <w:lvlText w:val="%4."/>
      <w:lvlJc w:val="left"/>
      <w:pPr>
        <w:ind w:left="3476" w:hanging="360"/>
      </w:pPr>
    </w:lvl>
    <w:lvl w:ilvl="4" w:tplc="1B7EF876" w:tentative="1">
      <w:start w:val="1"/>
      <w:numFmt w:val="lowerLetter"/>
      <w:lvlText w:val="%5."/>
      <w:lvlJc w:val="left"/>
      <w:pPr>
        <w:ind w:left="4196" w:hanging="360"/>
      </w:pPr>
    </w:lvl>
    <w:lvl w:ilvl="5" w:tplc="81D8CA6C" w:tentative="1">
      <w:start w:val="1"/>
      <w:numFmt w:val="lowerRoman"/>
      <w:lvlText w:val="%6."/>
      <w:lvlJc w:val="right"/>
      <w:pPr>
        <w:ind w:left="4916" w:hanging="180"/>
      </w:pPr>
    </w:lvl>
    <w:lvl w:ilvl="6" w:tplc="280EE5F0" w:tentative="1">
      <w:start w:val="1"/>
      <w:numFmt w:val="decimal"/>
      <w:lvlText w:val="%7."/>
      <w:lvlJc w:val="left"/>
      <w:pPr>
        <w:ind w:left="5636" w:hanging="360"/>
      </w:pPr>
    </w:lvl>
    <w:lvl w:ilvl="7" w:tplc="D7CC5278" w:tentative="1">
      <w:start w:val="1"/>
      <w:numFmt w:val="lowerLetter"/>
      <w:lvlText w:val="%8."/>
      <w:lvlJc w:val="left"/>
      <w:pPr>
        <w:ind w:left="6356" w:hanging="360"/>
      </w:pPr>
    </w:lvl>
    <w:lvl w:ilvl="8" w:tplc="282ED984" w:tentative="1">
      <w:start w:val="1"/>
      <w:numFmt w:val="lowerRoman"/>
      <w:lvlText w:val="%9."/>
      <w:lvlJc w:val="right"/>
      <w:pPr>
        <w:ind w:left="7076" w:hanging="180"/>
      </w:pPr>
    </w:lvl>
  </w:abstractNum>
  <w:abstractNum w:abstractNumId="29" w15:restartNumberingAfterBreak="0">
    <w:nsid w:val="377D020B"/>
    <w:multiLevelType w:val="hybridMultilevel"/>
    <w:tmpl w:val="329C1ABE"/>
    <w:lvl w:ilvl="0" w:tplc="B04CE9C4">
      <w:start w:val="1"/>
      <w:numFmt w:val="lowerLetter"/>
      <w:lvlText w:val="%1)"/>
      <w:lvlJc w:val="left"/>
      <w:pPr>
        <w:ind w:left="720" w:hanging="360"/>
      </w:pPr>
    </w:lvl>
    <w:lvl w:ilvl="1" w:tplc="92CE92BC" w:tentative="1">
      <w:start w:val="1"/>
      <w:numFmt w:val="lowerLetter"/>
      <w:lvlText w:val="%2."/>
      <w:lvlJc w:val="left"/>
      <w:pPr>
        <w:ind w:left="1440" w:hanging="360"/>
      </w:pPr>
    </w:lvl>
    <w:lvl w:ilvl="2" w:tplc="E3F4C1C0" w:tentative="1">
      <w:start w:val="1"/>
      <w:numFmt w:val="lowerRoman"/>
      <w:lvlText w:val="%3."/>
      <w:lvlJc w:val="right"/>
      <w:pPr>
        <w:ind w:left="2160" w:hanging="180"/>
      </w:pPr>
    </w:lvl>
    <w:lvl w:ilvl="3" w:tplc="5AF870C6" w:tentative="1">
      <w:start w:val="1"/>
      <w:numFmt w:val="decimal"/>
      <w:lvlText w:val="%4."/>
      <w:lvlJc w:val="left"/>
      <w:pPr>
        <w:ind w:left="2880" w:hanging="360"/>
      </w:pPr>
    </w:lvl>
    <w:lvl w:ilvl="4" w:tplc="E93E7C0E" w:tentative="1">
      <w:start w:val="1"/>
      <w:numFmt w:val="lowerLetter"/>
      <w:lvlText w:val="%5."/>
      <w:lvlJc w:val="left"/>
      <w:pPr>
        <w:ind w:left="3600" w:hanging="360"/>
      </w:pPr>
    </w:lvl>
    <w:lvl w:ilvl="5" w:tplc="9EE8D5AA" w:tentative="1">
      <w:start w:val="1"/>
      <w:numFmt w:val="lowerRoman"/>
      <w:lvlText w:val="%6."/>
      <w:lvlJc w:val="right"/>
      <w:pPr>
        <w:ind w:left="4320" w:hanging="180"/>
      </w:pPr>
    </w:lvl>
    <w:lvl w:ilvl="6" w:tplc="6130E112" w:tentative="1">
      <w:start w:val="1"/>
      <w:numFmt w:val="decimal"/>
      <w:lvlText w:val="%7."/>
      <w:lvlJc w:val="left"/>
      <w:pPr>
        <w:ind w:left="5040" w:hanging="360"/>
      </w:pPr>
    </w:lvl>
    <w:lvl w:ilvl="7" w:tplc="0AB8973A" w:tentative="1">
      <w:start w:val="1"/>
      <w:numFmt w:val="lowerLetter"/>
      <w:lvlText w:val="%8."/>
      <w:lvlJc w:val="left"/>
      <w:pPr>
        <w:ind w:left="5760" w:hanging="360"/>
      </w:pPr>
    </w:lvl>
    <w:lvl w:ilvl="8" w:tplc="3A2C2AA6" w:tentative="1">
      <w:start w:val="1"/>
      <w:numFmt w:val="lowerRoman"/>
      <w:lvlText w:val="%9."/>
      <w:lvlJc w:val="right"/>
      <w:pPr>
        <w:ind w:left="6480" w:hanging="180"/>
      </w:pPr>
    </w:lvl>
  </w:abstractNum>
  <w:abstractNum w:abstractNumId="30" w15:restartNumberingAfterBreak="0">
    <w:nsid w:val="37877569"/>
    <w:multiLevelType w:val="hybridMultilevel"/>
    <w:tmpl w:val="FE049EBA"/>
    <w:lvl w:ilvl="0" w:tplc="D5A0EA34">
      <w:start w:val="1"/>
      <w:numFmt w:val="lowerLetter"/>
      <w:lvlText w:val="%1)"/>
      <w:lvlJc w:val="left"/>
      <w:pPr>
        <w:ind w:left="1933"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31" w15:restartNumberingAfterBreak="0">
    <w:nsid w:val="38E02D7C"/>
    <w:multiLevelType w:val="multilevel"/>
    <w:tmpl w:val="38C89B96"/>
    <w:lvl w:ilvl="0">
      <w:start w:val="1"/>
      <w:numFmt w:val="decimal"/>
      <w:lvlText w:val="%1."/>
      <w:lvlJc w:val="left"/>
      <w:pPr>
        <w:ind w:left="360" w:hanging="360"/>
      </w:pPr>
      <w:rPr>
        <w:rFonts w:hint="default"/>
      </w:rPr>
    </w:lvl>
    <w:lvl w:ilvl="1">
      <w:start w:val="1"/>
      <w:numFmt w:val="decimalZero"/>
      <w:lvlRestart w:val="0"/>
      <w:isLgl/>
      <w:lvlText w:val="%1.%2"/>
      <w:lvlJc w:val="left"/>
      <w:pPr>
        <w:ind w:left="792" w:hanging="432"/>
      </w:pPr>
      <w:rPr>
        <w:rFonts w:hint="default"/>
      </w:rPr>
    </w:lvl>
    <w:lvl w:ilvl="2">
      <w:start w:val="1"/>
      <w:numFmt w:val="decimal"/>
      <w:lvlRestart w:val="0"/>
      <w:lvlText w:val="%1.0.%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9FA60EC"/>
    <w:multiLevelType w:val="multilevel"/>
    <w:tmpl w:val="38C89B96"/>
    <w:numStyleLink w:val="IUCNCategories"/>
  </w:abstractNum>
  <w:abstractNum w:abstractNumId="33" w15:restartNumberingAfterBreak="0">
    <w:nsid w:val="3C2E028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3D176EB8"/>
    <w:multiLevelType w:val="hybridMultilevel"/>
    <w:tmpl w:val="C0BC7DF6"/>
    <w:lvl w:ilvl="0" w:tplc="8732F9C4">
      <w:start w:val="1"/>
      <w:numFmt w:val="lowerLetter"/>
      <w:lvlText w:val="%1)"/>
      <w:lvlJc w:val="left"/>
      <w:pPr>
        <w:ind w:left="1933"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start w:val="1"/>
      <w:numFmt w:val="lowerLetter"/>
      <w:lvlText w:val="%2."/>
      <w:lvlJc w:val="left"/>
      <w:pPr>
        <w:ind w:left="2653" w:hanging="360"/>
      </w:pPr>
    </w:lvl>
    <w:lvl w:ilvl="2" w:tplc="0C09001B">
      <w:start w:val="1"/>
      <w:numFmt w:val="lowerRoman"/>
      <w:lvlText w:val="%3."/>
      <w:lvlJc w:val="right"/>
      <w:pPr>
        <w:ind w:left="3373" w:hanging="180"/>
      </w:pPr>
    </w:lvl>
    <w:lvl w:ilvl="3" w:tplc="0C09000F" w:tentative="1">
      <w:start w:val="1"/>
      <w:numFmt w:val="decimal"/>
      <w:lvlText w:val="%4."/>
      <w:lvlJc w:val="left"/>
      <w:pPr>
        <w:ind w:left="4093" w:hanging="360"/>
      </w:pPr>
    </w:lvl>
    <w:lvl w:ilvl="4" w:tplc="0C090019" w:tentative="1">
      <w:start w:val="1"/>
      <w:numFmt w:val="lowerLetter"/>
      <w:lvlText w:val="%5."/>
      <w:lvlJc w:val="left"/>
      <w:pPr>
        <w:ind w:left="4813" w:hanging="360"/>
      </w:pPr>
    </w:lvl>
    <w:lvl w:ilvl="5" w:tplc="0C09001B" w:tentative="1">
      <w:start w:val="1"/>
      <w:numFmt w:val="lowerRoman"/>
      <w:lvlText w:val="%6."/>
      <w:lvlJc w:val="right"/>
      <w:pPr>
        <w:ind w:left="5533" w:hanging="180"/>
      </w:pPr>
    </w:lvl>
    <w:lvl w:ilvl="6" w:tplc="0C09000F" w:tentative="1">
      <w:start w:val="1"/>
      <w:numFmt w:val="decimal"/>
      <w:lvlText w:val="%7."/>
      <w:lvlJc w:val="left"/>
      <w:pPr>
        <w:ind w:left="6253" w:hanging="360"/>
      </w:pPr>
    </w:lvl>
    <w:lvl w:ilvl="7" w:tplc="0C090019" w:tentative="1">
      <w:start w:val="1"/>
      <w:numFmt w:val="lowerLetter"/>
      <w:lvlText w:val="%8."/>
      <w:lvlJc w:val="left"/>
      <w:pPr>
        <w:ind w:left="6973" w:hanging="360"/>
      </w:pPr>
    </w:lvl>
    <w:lvl w:ilvl="8" w:tplc="0C09001B" w:tentative="1">
      <w:start w:val="1"/>
      <w:numFmt w:val="lowerRoman"/>
      <w:lvlText w:val="%9."/>
      <w:lvlJc w:val="right"/>
      <w:pPr>
        <w:ind w:left="7693" w:hanging="180"/>
      </w:pPr>
    </w:lvl>
  </w:abstractNum>
  <w:abstractNum w:abstractNumId="35" w15:restartNumberingAfterBreak="0">
    <w:nsid w:val="3FCE76F2"/>
    <w:multiLevelType w:val="hybridMultilevel"/>
    <w:tmpl w:val="329C1ABE"/>
    <w:styleLink w:val="Style2"/>
    <w:lvl w:ilvl="0" w:tplc="B04CE9C4">
      <w:start w:val="1"/>
      <w:numFmt w:val="lowerLetter"/>
      <w:lvlText w:val="%1)"/>
      <w:lvlJc w:val="left"/>
      <w:pPr>
        <w:ind w:left="720" w:hanging="360"/>
      </w:pPr>
    </w:lvl>
    <w:lvl w:ilvl="1" w:tplc="92CE92BC" w:tentative="1">
      <w:start w:val="1"/>
      <w:numFmt w:val="lowerLetter"/>
      <w:lvlText w:val="%2."/>
      <w:lvlJc w:val="left"/>
      <w:pPr>
        <w:ind w:left="1440" w:hanging="360"/>
      </w:pPr>
    </w:lvl>
    <w:lvl w:ilvl="2" w:tplc="E3F4C1C0" w:tentative="1">
      <w:start w:val="1"/>
      <w:numFmt w:val="lowerRoman"/>
      <w:lvlText w:val="%3."/>
      <w:lvlJc w:val="right"/>
      <w:pPr>
        <w:ind w:left="2160" w:hanging="180"/>
      </w:pPr>
    </w:lvl>
    <w:lvl w:ilvl="3" w:tplc="5AF870C6" w:tentative="1">
      <w:start w:val="1"/>
      <w:numFmt w:val="decimal"/>
      <w:lvlText w:val="%4."/>
      <w:lvlJc w:val="left"/>
      <w:pPr>
        <w:ind w:left="2880" w:hanging="360"/>
      </w:pPr>
    </w:lvl>
    <w:lvl w:ilvl="4" w:tplc="E93E7C0E" w:tentative="1">
      <w:start w:val="1"/>
      <w:numFmt w:val="lowerLetter"/>
      <w:lvlText w:val="%5."/>
      <w:lvlJc w:val="left"/>
      <w:pPr>
        <w:ind w:left="3600" w:hanging="360"/>
      </w:pPr>
    </w:lvl>
    <w:lvl w:ilvl="5" w:tplc="9EE8D5AA" w:tentative="1">
      <w:start w:val="1"/>
      <w:numFmt w:val="lowerRoman"/>
      <w:lvlText w:val="%6."/>
      <w:lvlJc w:val="right"/>
      <w:pPr>
        <w:ind w:left="4320" w:hanging="180"/>
      </w:pPr>
    </w:lvl>
    <w:lvl w:ilvl="6" w:tplc="6130E112" w:tentative="1">
      <w:start w:val="1"/>
      <w:numFmt w:val="decimal"/>
      <w:lvlText w:val="%7."/>
      <w:lvlJc w:val="left"/>
      <w:pPr>
        <w:ind w:left="5040" w:hanging="360"/>
      </w:pPr>
    </w:lvl>
    <w:lvl w:ilvl="7" w:tplc="0AB8973A" w:tentative="1">
      <w:start w:val="1"/>
      <w:numFmt w:val="lowerLetter"/>
      <w:lvlText w:val="%8."/>
      <w:lvlJc w:val="left"/>
      <w:pPr>
        <w:ind w:left="5760" w:hanging="360"/>
      </w:pPr>
    </w:lvl>
    <w:lvl w:ilvl="8" w:tplc="3A2C2AA6" w:tentative="1">
      <w:start w:val="1"/>
      <w:numFmt w:val="lowerRoman"/>
      <w:lvlText w:val="%9."/>
      <w:lvlJc w:val="right"/>
      <w:pPr>
        <w:ind w:left="6480" w:hanging="180"/>
      </w:pPr>
    </w:lvl>
  </w:abstractNum>
  <w:abstractNum w:abstractNumId="36" w15:restartNumberingAfterBreak="0">
    <w:nsid w:val="3FE90380"/>
    <w:multiLevelType w:val="hybridMultilevel"/>
    <w:tmpl w:val="F9D85A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30D0FDE"/>
    <w:multiLevelType w:val="hybridMultilevel"/>
    <w:tmpl w:val="E9C6FA58"/>
    <w:lvl w:ilvl="0" w:tplc="AB08DB54">
      <w:start w:val="1"/>
      <w:numFmt w:val="lowerLetter"/>
      <w:pStyle w:val="sub-prescriptionsabc"/>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6E4CFD7C" w:tentative="1">
      <w:start w:val="1"/>
      <w:numFmt w:val="lowerRoman"/>
      <w:lvlText w:val="%3."/>
      <w:lvlJc w:val="right"/>
      <w:pPr>
        <w:ind w:left="3257" w:hanging="180"/>
      </w:p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38" w15:restartNumberingAfterBreak="0">
    <w:nsid w:val="45307AF1"/>
    <w:multiLevelType w:val="hybridMultilevel"/>
    <w:tmpl w:val="AB6E4280"/>
    <w:lvl w:ilvl="0" w:tplc="24448BEE">
      <w:start w:val="1"/>
      <w:numFmt w:val="lowerLetter"/>
      <w:lvlText w:val="%1)"/>
      <w:lvlJc w:val="left"/>
      <w:pPr>
        <w:ind w:left="1068"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1672" w:hanging="360"/>
      </w:pPr>
    </w:lvl>
    <w:lvl w:ilvl="2" w:tplc="6E4CFD7C" w:tentative="1">
      <w:start w:val="1"/>
      <w:numFmt w:val="lowerRoman"/>
      <w:lvlText w:val="%3."/>
      <w:lvlJc w:val="right"/>
      <w:pPr>
        <w:ind w:left="2392" w:hanging="180"/>
      </w:pPr>
    </w:lvl>
    <w:lvl w:ilvl="3" w:tplc="1DF217F0" w:tentative="1">
      <w:start w:val="1"/>
      <w:numFmt w:val="decimal"/>
      <w:lvlText w:val="%4."/>
      <w:lvlJc w:val="left"/>
      <w:pPr>
        <w:ind w:left="3112" w:hanging="360"/>
      </w:pPr>
    </w:lvl>
    <w:lvl w:ilvl="4" w:tplc="A24E2518" w:tentative="1">
      <w:start w:val="1"/>
      <w:numFmt w:val="lowerLetter"/>
      <w:lvlText w:val="%5."/>
      <w:lvlJc w:val="left"/>
      <w:pPr>
        <w:ind w:left="3832" w:hanging="360"/>
      </w:pPr>
    </w:lvl>
    <w:lvl w:ilvl="5" w:tplc="8590472A" w:tentative="1">
      <w:start w:val="1"/>
      <w:numFmt w:val="lowerRoman"/>
      <w:lvlText w:val="%6."/>
      <w:lvlJc w:val="right"/>
      <w:pPr>
        <w:ind w:left="4552" w:hanging="180"/>
      </w:pPr>
    </w:lvl>
    <w:lvl w:ilvl="6" w:tplc="760C34F2" w:tentative="1">
      <w:start w:val="1"/>
      <w:numFmt w:val="decimal"/>
      <w:lvlText w:val="%7."/>
      <w:lvlJc w:val="left"/>
      <w:pPr>
        <w:ind w:left="5272" w:hanging="360"/>
      </w:pPr>
    </w:lvl>
    <w:lvl w:ilvl="7" w:tplc="7EB8C5B2" w:tentative="1">
      <w:start w:val="1"/>
      <w:numFmt w:val="lowerLetter"/>
      <w:lvlText w:val="%8."/>
      <w:lvlJc w:val="left"/>
      <w:pPr>
        <w:ind w:left="5992" w:hanging="360"/>
      </w:pPr>
    </w:lvl>
    <w:lvl w:ilvl="8" w:tplc="F93AC29C" w:tentative="1">
      <w:start w:val="1"/>
      <w:numFmt w:val="lowerRoman"/>
      <w:lvlText w:val="%9."/>
      <w:lvlJc w:val="right"/>
      <w:pPr>
        <w:ind w:left="6712" w:hanging="180"/>
      </w:pPr>
    </w:lvl>
  </w:abstractNum>
  <w:abstractNum w:abstractNumId="39" w15:restartNumberingAfterBreak="0">
    <w:nsid w:val="46306259"/>
    <w:multiLevelType w:val="multilevel"/>
    <w:tmpl w:val="11A4255C"/>
    <w:lvl w:ilvl="0">
      <w:start w:val="1"/>
      <w:numFmt w:val="decimal"/>
      <w:pStyle w:val="IUCNcategory"/>
      <w:lvlText w:val="%1"/>
      <w:lvlJc w:val="left"/>
      <w:pPr>
        <w:ind w:left="357" w:hanging="357"/>
      </w:pPr>
      <w:rPr>
        <w:rFonts w:asciiTheme="minorHAnsi" w:hAnsiTheme="minorHAnsi" w:hint="default"/>
        <w:b/>
        <w:sz w:val="22"/>
      </w:rPr>
    </w:lvl>
    <w:lvl w:ilvl="1">
      <w:start w:val="1"/>
      <w:numFmt w:val="decimalZero"/>
      <w:pStyle w:val="IUCNprinciple"/>
      <w:lvlText w:val="%2"/>
      <w:lvlJc w:val="left"/>
      <w:pPr>
        <w:ind w:left="714" w:hanging="357"/>
      </w:pPr>
      <w:rPr>
        <w:rFonts w:asciiTheme="minorHAnsi" w:hAnsiTheme="minorHAnsi" w:hint="default"/>
        <w:sz w:val="22"/>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40" w15:restartNumberingAfterBreak="0">
    <w:nsid w:val="482E4494"/>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1" w15:restartNumberingAfterBreak="0">
    <w:nsid w:val="489D7C25"/>
    <w:multiLevelType w:val="hybridMultilevel"/>
    <w:tmpl w:val="31308440"/>
    <w:lvl w:ilvl="0" w:tplc="9F9A4DB6">
      <w:start w:val="1"/>
      <w:numFmt w:val="decimal"/>
      <w:pStyle w:val="ManPlanBodyNumberedlist"/>
      <w:lvlText w:val="%1."/>
      <w:lvlJc w:val="left"/>
      <w:pPr>
        <w:ind w:left="720" w:hanging="360"/>
      </w:pPr>
      <w:rPr>
        <w:rFonts w:hint="default"/>
      </w:rPr>
    </w:lvl>
    <w:lvl w:ilvl="1" w:tplc="B540D042">
      <w:start w:val="1"/>
      <w:numFmt w:val="bullet"/>
      <w:lvlText w:val="o"/>
      <w:lvlJc w:val="left"/>
      <w:pPr>
        <w:ind w:left="1440" w:hanging="360"/>
      </w:pPr>
      <w:rPr>
        <w:rFonts w:ascii="Courier New" w:hAnsi="Courier New" w:cs="Courier New" w:hint="default"/>
      </w:rPr>
    </w:lvl>
    <w:lvl w:ilvl="2" w:tplc="09CAE404" w:tentative="1">
      <w:start w:val="1"/>
      <w:numFmt w:val="bullet"/>
      <w:lvlText w:val=""/>
      <w:lvlJc w:val="left"/>
      <w:pPr>
        <w:ind w:left="2160" w:hanging="360"/>
      </w:pPr>
      <w:rPr>
        <w:rFonts w:ascii="Wingdings" w:hAnsi="Wingdings" w:hint="default"/>
      </w:rPr>
    </w:lvl>
    <w:lvl w:ilvl="3" w:tplc="2B54B6F0" w:tentative="1">
      <w:start w:val="1"/>
      <w:numFmt w:val="bullet"/>
      <w:lvlText w:val=""/>
      <w:lvlJc w:val="left"/>
      <w:pPr>
        <w:ind w:left="2880" w:hanging="360"/>
      </w:pPr>
      <w:rPr>
        <w:rFonts w:ascii="Symbol" w:hAnsi="Symbol" w:hint="default"/>
      </w:rPr>
    </w:lvl>
    <w:lvl w:ilvl="4" w:tplc="82963AFE" w:tentative="1">
      <w:start w:val="1"/>
      <w:numFmt w:val="bullet"/>
      <w:lvlText w:val="o"/>
      <w:lvlJc w:val="left"/>
      <w:pPr>
        <w:ind w:left="3600" w:hanging="360"/>
      </w:pPr>
      <w:rPr>
        <w:rFonts w:ascii="Courier New" w:hAnsi="Courier New" w:cs="Courier New" w:hint="default"/>
      </w:rPr>
    </w:lvl>
    <w:lvl w:ilvl="5" w:tplc="986253CC" w:tentative="1">
      <w:start w:val="1"/>
      <w:numFmt w:val="bullet"/>
      <w:lvlText w:val=""/>
      <w:lvlJc w:val="left"/>
      <w:pPr>
        <w:ind w:left="4320" w:hanging="360"/>
      </w:pPr>
      <w:rPr>
        <w:rFonts w:ascii="Wingdings" w:hAnsi="Wingdings" w:hint="default"/>
      </w:rPr>
    </w:lvl>
    <w:lvl w:ilvl="6" w:tplc="243EEB2C" w:tentative="1">
      <w:start w:val="1"/>
      <w:numFmt w:val="bullet"/>
      <w:lvlText w:val=""/>
      <w:lvlJc w:val="left"/>
      <w:pPr>
        <w:ind w:left="5040" w:hanging="360"/>
      </w:pPr>
      <w:rPr>
        <w:rFonts w:ascii="Symbol" w:hAnsi="Symbol" w:hint="default"/>
      </w:rPr>
    </w:lvl>
    <w:lvl w:ilvl="7" w:tplc="B22841D8" w:tentative="1">
      <w:start w:val="1"/>
      <w:numFmt w:val="bullet"/>
      <w:lvlText w:val="o"/>
      <w:lvlJc w:val="left"/>
      <w:pPr>
        <w:ind w:left="5760" w:hanging="360"/>
      </w:pPr>
      <w:rPr>
        <w:rFonts w:ascii="Courier New" w:hAnsi="Courier New" w:cs="Courier New" w:hint="default"/>
      </w:rPr>
    </w:lvl>
    <w:lvl w:ilvl="8" w:tplc="4E8EFD96" w:tentative="1">
      <w:start w:val="1"/>
      <w:numFmt w:val="bullet"/>
      <w:lvlText w:val=""/>
      <w:lvlJc w:val="left"/>
      <w:pPr>
        <w:ind w:left="6480" w:hanging="360"/>
      </w:pPr>
      <w:rPr>
        <w:rFonts w:ascii="Wingdings" w:hAnsi="Wingdings" w:hint="default"/>
      </w:rPr>
    </w:lvl>
  </w:abstractNum>
  <w:abstractNum w:abstractNumId="42" w15:restartNumberingAfterBreak="0">
    <w:nsid w:val="57DB41BA"/>
    <w:multiLevelType w:val="multilevel"/>
    <w:tmpl w:val="CA98E0F0"/>
    <w:numStyleLink w:val="ReserveTableBulletsList"/>
  </w:abstractNum>
  <w:abstractNum w:abstractNumId="43" w15:restartNumberingAfterBreak="0">
    <w:nsid w:val="60305E2D"/>
    <w:multiLevelType w:val="hybridMultilevel"/>
    <w:tmpl w:val="6EECDAC6"/>
    <w:lvl w:ilvl="0" w:tplc="C7129370">
      <w:start w:val="1"/>
      <w:numFmt w:val="lowerLetter"/>
      <w:lvlText w:val="%1)"/>
      <w:lvlJc w:val="left"/>
      <w:pPr>
        <w:ind w:left="1933" w:hanging="360"/>
      </w:pPr>
      <w:rPr>
        <w:rFonts w:hint="default"/>
        <w:b w:val="0"/>
        <w:bCs w:val="0"/>
        <w:i w:val="0"/>
        <w:iCs w:val="0"/>
        <w:caps w:val="0"/>
        <w:smallCaps w:val="0"/>
        <w:strike w:val="0"/>
        <w:dstrike w:val="0"/>
        <w:vanish w:val="0"/>
        <w:spacing w:val="0"/>
        <w:kern w:val="0"/>
        <w:position w:val="0"/>
        <w:u w:val="none"/>
        <w:vertAlign w:val="baseline"/>
        <w:em w:val="none"/>
      </w:rPr>
    </w:lvl>
    <w:lvl w:ilvl="1" w:tplc="0C090019" w:tentative="1">
      <w:start w:val="1"/>
      <w:numFmt w:val="lowerLetter"/>
      <w:lvlText w:val="%2."/>
      <w:lvlJc w:val="left"/>
      <w:pPr>
        <w:ind w:left="2653" w:hanging="360"/>
      </w:pPr>
    </w:lvl>
    <w:lvl w:ilvl="2" w:tplc="0C09001B" w:tentative="1">
      <w:start w:val="1"/>
      <w:numFmt w:val="lowerRoman"/>
      <w:lvlText w:val="%3."/>
      <w:lvlJc w:val="right"/>
      <w:pPr>
        <w:ind w:left="3373" w:hanging="180"/>
      </w:pPr>
    </w:lvl>
    <w:lvl w:ilvl="3" w:tplc="0C09000F" w:tentative="1">
      <w:start w:val="1"/>
      <w:numFmt w:val="decimal"/>
      <w:lvlText w:val="%4."/>
      <w:lvlJc w:val="left"/>
      <w:pPr>
        <w:ind w:left="4093" w:hanging="360"/>
      </w:pPr>
    </w:lvl>
    <w:lvl w:ilvl="4" w:tplc="0C090019" w:tentative="1">
      <w:start w:val="1"/>
      <w:numFmt w:val="lowerLetter"/>
      <w:lvlText w:val="%5."/>
      <w:lvlJc w:val="left"/>
      <w:pPr>
        <w:ind w:left="4813" w:hanging="360"/>
      </w:pPr>
    </w:lvl>
    <w:lvl w:ilvl="5" w:tplc="0C09001B" w:tentative="1">
      <w:start w:val="1"/>
      <w:numFmt w:val="lowerRoman"/>
      <w:lvlText w:val="%6."/>
      <w:lvlJc w:val="right"/>
      <w:pPr>
        <w:ind w:left="5533" w:hanging="180"/>
      </w:pPr>
    </w:lvl>
    <w:lvl w:ilvl="6" w:tplc="0C09000F" w:tentative="1">
      <w:start w:val="1"/>
      <w:numFmt w:val="decimal"/>
      <w:lvlText w:val="%7."/>
      <w:lvlJc w:val="left"/>
      <w:pPr>
        <w:ind w:left="6253" w:hanging="360"/>
      </w:pPr>
    </w:lvl>
    <w:lvl w:ilvl="7" w:tplc="0C090019" w:tentative="1">
      <w:start w:val="1"/>
      <w:numFmt w:val="lowerLetter"/>
      <w:lvlText w:val="%8."/>
      <w:lvlJc w:val="left"/>
      <w:pPr>
        <w:ind w:left="6973" w:hanging="360"/>
      </w:pPr>
    </w:lvl>
    <w:lvl w:ilvl="8" w:tplc="0C09001B" w:tentative="1">
      <w:start w:val="1"/>
      <w:numFmt w:val="lowerRoman"/>
      <w:lvlText w:val="%9."/>
      <w:lvlJc w:val="right"/>
      <w:pPr>
        <w:ind w:left="7693" w:hanging="180"/>
      </w:pPr>
    </w:lvl>
  </w:abstractNum>
  <w:abstractNum w:abstractNumId="44" w15:restartNumberingAfterBreak="0">
    <w:nsid w:val="62437BEB"/>
    <w:multiLevelType w:val="hybridMultilevel"/>
    <w:tmpl w:val="287096F8"/>
    <w:lvl w:ilvl="0" w:tplc="5CD23996">
      <w:start w:val="1"/>
      <w:numFmt w:val="decimal"/>
      <w:lvlText w:val="%1."/>
      <w:lvlJc w:val="left"/>
      <w:pPr>
        <w:ind w:left="720" w:hanging="360"/>
      </w:pPr>
    </w:lvl>
    <w:lvl w:ilvl="1" w:tplc="ABD8EDBA" w:tentative="1">
      <w:start w:val="1"/>
      <w:numFmt w:val="lowerLetter"/>
      <w:lvlText w:val="%2."/>
      <w:lvlJc w:val="left"/>
      <w:pPr>
        <w:ind w:left="1440" w:hanging="360"/>
      </w:pPr>
    </w:lvl>
    <w:lvl w:ilvl="2" w:tplc="C0C85988" w:tentative="1">
      <w:start w:val="1"/>
      <w:numFmt w:val="lowerRoman"/>
      <w:lvlText w:val="%3."/>
      <w:lvlJc w:val="right"/>
      <w:pPr>
        <w:ind w:left="2160" w:hanging="180"/>
      </w:pPr>
    </w:lvl>
    <w:lvl w:ilvl="3" w:tplc="447CA21C" w:tentative="1">
      <w:start w:val="1"/>
      <w:numFmt w:val="decimal"/>
      <w:lvlText w:val="%4."/>
      <w:lvlJc w:val="left"/>
      <w:pPr>
        <w:ind w:left="2880" w:hanging="360"/>
      </w:pPr>
    </w:lvl>
    <w:lvl w:ilvl="4" w:tplc="90602492" w:tentative="1">
      <w:start w:val="1"/>
      <w:numFmt w:val="lowerLetter"/>
      <w:lvlText w:val="%5."/>
      <w:lvlJc w:val="left"/>
      <w:pPr>
        <w:ind w:left="3600" w:hanging="360"/>
      </w:pPr>
    </w:lvl>
    <w:lvl w:ilvl="5" w:tplc="6E0AE2A0" w:tentative="1">
      <w:start w:val="1"/>
      <w:numFmt w:val="lowerRoman"/>
      <w:lvlText w:val="%6."/>
      <w:lvlJc w:val="right"/>
      <w:pPr>
        <w:ind w:left="4320" w:hanging="180"/>
      </w:pPr>
    </w:lvl>
    <w:lvl w:ilvl="6" w:tplc="D4B478E4" w:tentative="1">
      <w:start w:val="1"/>
      <w:numFmt w:val="decimal"/>
      <w:lvlText w:val="%7."/>
      <w:lvlJc w:val="left"/>
      <w:pPr>
        <w:ind w:left="5040" w:hanging="360"/>
      </w:pPr>
    </w:lvl>
    <w:lvl w:ilvl="7" w:tplc="2B8AA65C" w:tentative="1">
      <w:start w:val="1"/>
      <w:numFmt w:val="lowerLetter"/>
      <w:lvlText w:val="%8."/>
      <w:lvlJc w:val="left"/>
      <w:pPr>
        <w:ind w:left="5760" w:hanging="360"/>
      </w:pPr>
    </w:lvl>
    <w:lvl w:ilvl="8" w:tplc="BCC2D0D8" w:tentative="1">
      <w:start w:val="1"/>
      <w:numFmt w:val="lowerRoman"/>
      <w:lvlText w:val="%9."/>
      <w:lvlJc w:val="right"/>
      <w:pPr>
        <w:ind w:left="6480" w:hanging="180"/>
      </w:pPr>
    </w:lvl>
  </w:abstractNum>
  <w:abstractNum w:abstractNumId="45" w15:restartNumberingAfterBreak="0">
    <w:nsid w:val="63673B7E"/>
    <w:multiLevelType w:val="hybridMultilevel"/>
    <w:tmpl w:val="EBF0E4E2"/>
    <w:lvl w:ilvl="0" w:tplc="66D0BE3E">
      <w:start w:val="8"/>
      <w:numFmt w:val="decimal"/>
      <w:lvlText w:val="%1"/>
      <w:lvlJc w:val="left"/>
      <w:pPr>
        <w:ind w:left="378" w:hanging="240"/>
      </w:pPr>
      <w:rPr>
        <w:rFonts w:ascii="Times New Roman" w:eastAsia="Times New Roman" w:hAnsi="Times New Roman" w:hint="default"/>
        <w:b/>
        <w:bCs/>
        <w:sz w:val="24"/>
        <w:szCs w:val="24"/>
      </w:rPr>
    </w:lvl>
    <w:lvl w:ilvl="1" w:tplc="C0228BBE">
      <w:start w:val="1"/>
      <w:numFmt w:val="decimal"/>
      <w:lvlText w:val="(%2)"/>
      <w:lvlJc w:val="left"/>
      <w:pPr>
        <w:ind w:left="1270" w:hanging="370"/>
      </w:pPr>
      <w:rPr>
        <w:rFonts w:ascii="Times New Roman" w:eastAsia="Times New Roman" w:hAnsi="Times New Roman" w:hint="default"/>
        <w:sz w:val="22"/>
        <w:szCs w:val="22"/>
      </w:rPr>
    </w:lvl>
    <w:lvl w:ilvl="2" w:tplc="3B76937C">
      <w:start w:val="1"/>
      <w:numFmt w:val="lowerLetter"/>
      <w:lvlText w:val="(%3)"/>
      <w:lvlJc w:val="left"/>
      <w:pPr>
        <w:ind w:left="1782" w:hanging="358"/>
      </w:pPr>
      <w:rPr>
        <w:rFonts w:ascii="Arial" w:eastAsia="Times New Roman" w:hAnsi="Arial" w:cs="Arial" w:hint="default"/>
        <w:sz w:val="20"/>
        <w:szCs w:val="20"/>
      </w:rPr>
    </w:lvl>
    <w:lvl w:ilvl="3" w:tplc="0CD245E8">
      <w:start w:val="1"/>
      <w:numFmt w:val="bullet"/>
      <w:lvlText w:val="•"/>
      <w:lvlJc w:val="left"/>
      <w:pPr>
        <w:ind w:left="2635" w:hanging="358"/>
      </w:pPr>
      <w:rPr>
        <w:rFonts w:hint="default"/>
      </w:rPr>
    </w:lvl>
    <w:lvl w:ilvl="4" w:tplc="636A3F92">
      <w:start w:val="1"/>
      <w:numFmt w:val="bullet"/>
      <w:lvlText w:val="•"/>
      <w:lvlJc w:val="left"/>
      <w:pPr>
        <w:ind w:left="3488" w:hanging="358"/>
      </w:pPr>
      <w:rPr>
        <w:rFonts w:hint="default"/>
      </w:rPr>
    </w:lvl>
    <w:lvl w:ilvl="5" w:tplc="351CE4CE">
      <w:start w:val="1"/>
      <w:numFmt w:val="bullet"/>
      <w:lvlText w:val="•"/>
      <w:lvlJc w:val="left"/>
      <w:pPr>
        <w:ind w:left="4341" w:hanging="358"/>
      </w:pPr>
      <w:rPr>
        <w:rFonts w:hint="default"/>
      </w:rPr>
    </w:lvl>
    <w:lvl w:ilvl="6" w:tplc="32A8D978">
      <w:start w:val="1"/>
      <w:numFmt w:val="bullet"/>
      <w:lvlText w:val="•"/>
      <w:lvlJc w:val="left"/>
      <w:pPr>
        <w:ind w:left="5194" w:hanging="358"/>
      </w:pPr>
      <w:rPr>
        <w:rFonts w:hint="default"/>
      </w:rPr>
    </w:lvl>
    <w:lvl w:ilvl="7" w:tplc="85963F96">
      <w:start w:val="1"/>
      <w:numFmt w:val="bullet"/>
      <w:lvlText w:val="•"/>
      <w:lvlJc w:val="left"/>
      <w:pPr>
        <w:ind w:left="6047" w:hanging="358"/>
      </w:pPr>
      <w:rPr>
        <w:rFonts w:hint="default"/>
      </w:rPr>
    </w:lvl>
    <w:lvl w:ilvl="8" w:tplc="DE90EF42">
      <w:start w:val="1"/>
      <w:numFmt w:val="bullet"/>
      <w:lvlText w:val="•"/>
      <w:lvlJc w:val="left"/>
      <w:pPr>
        <w:ind w:left="6900" w:hanging="358"/>
      </w:pPr>
      <w:rPr>
        <w:rFonts w:hint="default"/>
      </w:rPr>
    </w:lvl>
  </w:abstractNum>
  <w:abstractNum w:abstractNumId="46" w15:restartNumberingAfterBreak="0">
    <w:nsid w:val="670A295E"/>
    <w:multiLevelType w:val="multilevel"/>
    <w:tmpl w:val="64384E7E"/>
    <w:styleLink w:val="Attach"/>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21"/>
        </w:tabs>
        <w:ind w:left="1021" w:hanging="301"/>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6A260521"/>
    <w:multiLevelType w:val="hybridMultilevel"/>
    <w:tmpl w:val="EC2867B8"/>
    <w:lvl w:ilvl="0" w:tplc="A246FE1A">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726AC77C">
      <w:numFmt w:val="bullet"/>
      <w:lvlText w:val="•"/>
      <w:lvlJc w:val="left"/>
      <w:pPr>
        <w:ind w:left="3785" w:hanging="708"/>
      </w:pPr>
      <w:rPr>
        <w:rFonts w:ascii="Calibri" w:eastAsiaTheme="minorEastAsia" w:hAnsi="Calibri" w:cs="Calibri" w:hint="default"/>
      </w:r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48" w15:restartNumberingAfterBreak="0">
    <w:nsid w:val="6E2D10EC"/>
    <w:multiLevelType w:val="hybridMultilevel"/>
    <w:tmpl w:val="2814EED6"/>
    <w:lvl w:ilvl="0" w:tplc="3D58AC12">
      <w:start w:val="1"/>
      <w:numFmt w:val="lowerRoman"/>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6EDD5A4A"/>
    <w:multiLevelType w:val="hybridMultilevel"/>
    <w:tmpl w:val="0890C17A"/>
    <w:styleLink w:val="Style1"/>
    <w:lvl w:ilvl="0" w:tplc="11F8950E">
      <w:start w:val="1"/>
      <w:numFmt w:val="lowerRoman"/>
      <w:lvlText w:val="%1."/>
      <w:lvlJc w:val="right"/>
      <w:pPr>
        <w:ind w:left="1316" w:hanging="360"/>
      </w:pPr>
    </w:lvl>
    <w:lvl w:ilvl="1" w:tplc="B32AC244" w:tentative="1">
      <w:start w:val="1"/>
      <w:numFmt w:val="lowerLetter"/>
      <w:lvlText w:val="%2."/>
      <w:lvlJc w:val="left"/>
      <w:pPr>
        <w:ind w:left="2036" w:hanging="360"/>
      </w:pPr>
    </w:lvl>
    <w:lvl w:ilvl="2" w:tplc="2BC8FBB2" w:tentative="1">
      <w:start w:val="1"/>
      <w:numFmt w:val="lowerRoman"/>
      <w:lvlText w:val="%3."/>
      <w:lvlJc w:val="right"/>
      <w:pPr>
        <w:ind w:left="2756" w:hanging="180"/>
      </w:pPr>
    </w:lvl>
    <w:lvl w:ilvl="3" w:tplc="8AC42D52" w:tentative="1">
      <w:start w:val="1"/>
      <w:numFmt w:val="decimal"/>
      <w:lvlText w:val="%4."/>
      <w:lvlJc w:val="left"/>
      <w:pPr>
        <w:ind w:left="3476" w:hanging="360"/>
      </w:pPr>
    </w:lvl>
    <w:lvl w:ilvl="4" w:tplc="1B7EF876" w:tentative="1">
      <w:start w:val="1"/>
      <w:numFmt w:val="lowerLetter"/>
      <w:lvlText w:val="%5."/>
      <w:lvlJc w:val="left"/>
      <w:pPr>
        <w:ind w:left="4196" w:hanging="360"/>
      </w:pPr>
    </w:lvl>
    <w:lvl w:ilvl="5" w:tplc="81D8CA6C" w:tentative="1">
      <w:start w:val="1"/>
      <w:numFmt w:val="lowerRoman"/>
      <w:lvlText w:val="%6."/>
      <w:lvlJc w:val="right"/>
      <w:pPr>
        <w:ind w:left="4916" w:hanging="180"/>
      </w:pPr>
    </w:lvl>
    <w:lvl w:ilvl="6" w:tplc="280EE5F0" w:tentative="1">
      <w:start w:val="1"/>
      <w:numFmt w:val="decimal"/>
      <w:lvlText w:val="%7."/>
      <w:lvlJc w:val="left"/>
      <w:pPr>
        <w:ind w:left="5636" w:hanging="360"/>
      </w:pPr>
    </w:lvl>
    <w:lvl w:ilvl="7" w:tplc="D7CC5278" w:tentative="1">
      <w:start w:val="1"/>
      <w:numFmt w:val="lowerLetter"/>
      <w:lvlText w:val="%8."/>
      <w:lvlJc w:val="left"/>
      <w:pPr>
        <w:ind w:left="6356" w:hanging="360"/>
      </w:pPr>
    </w:lvl>
    <w:lvl w:ilvl="8" w:tplc="282ED984" w:tentative="1">
      <w:start w:val="1"/>
      <w:numFmt w:val="lowerRoman"/>
      <w:lvlText w:val="%9."/>
      <w:lvlJc w:val="right"/>
      <w:pPr>
        <w:ind w:left="7076" w:hanging="180"/>
      </w:pPr>
    </w:lvl>
  </w:abstractNum>
  <w:abstractNum w:abstractNumId="50" w15:restartNumberingAfterBreak="0">
    <w:nsid w:val="7058244D"/>
    <w:multiLevelType w:val="hybridMultilevel"/>
    <w:tmpl w:val="D0A62FD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62964D5"/>
    <w:multiLevelType w:val="multilevel"/>
    <w:tmpl w:val="E898CC72"/>
    <w:styleLink w:val="KeyPoints"/>
    <w:lvl w:ilvl="0">
      <w:start w:val="1"/>
      <w:numFmt w:val="decimal"/>
      <w:lvlText w:val="%1."/>
      <w:lvlJc w:val="left"/>
      <w:pPr>
        <w:ind w:left="369" w:hanging="369"/>
      </w:pPr>
      <w:rPr>
        <w:rFonts w:ascii="Arial" w:hAnsi="Arial" w:hint="default"/>
        <w:sz w:val="22"/>
      </w:rPr>
    </w:lvl>
    <w:lvl w:ilvl="1">
      <w:start w:val="1"/>
      <w:numFmt w:val="lowerLetter"/>
      <w:lvlText w:val="%2."/>
      <w:lvlJc w:val="left"/>
      <w:pPr>
        <w:ind w:left="738" w:hanging="369"/>
      </w:pPr>
      <w:rPr>
        <w:rFonts w:hint="default"/>
      </w:rPr>
    </w:lvl>
    <w:lvl w:ilvl="2">
      <w:start w:val="1"/>
      <w:numFmt w:val="lowerRoman"/>
      <w:lvlText w:val="%3."/>
      <w:lvlJc w:val="left"/>
      <w:pPr>
        <w:ind w:left="1107" w:hanging="369"/>
      </w:pPr>
      <w:rPr>
        <w:rFonts w:hint="default"/>
      </w:rPr>
    </w:lvl>
    <w:lvl w:ilvl="3">
      <w:start w:val="1"/>
      <w:numFmt w:val="none"/>
      <w:lvlText w:val="%4"/>
      <w:lvlJc w:val="left"/>
      <w:pPr>
        <w:ind w:left="1476" w:hanging="369"/>
      </w:pPr>
      <w:rPr>
        <w:rFonts w:hint="default"/>
      </w:rPr>
    </w:lvl>
    <w:lvl w:ilvl="4">
      <w:start w:val="1"/>
      <w:numFmt w:val="none"/>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52" w15:restartNumberingAfterBreak="0">
    <w:nsid w:val="76864053"/>
    <w:multiLevelType w:val="hybridMultilevel"/>
    <w:tmpl w:val="F0D49D3E"/>
    <w:lvl w:ilvl="0" w:tplc="C228EA64">
      <w:start w:val="1"/>
      <w:numFmt w:val="lowerLetter"/>
      <w:lvlText w:val="%1)"/>
      <w:lvlJc w:val="left"/>
      <w:pPr>
        <w:ind w:left="720" w:hanging="360"/>
      </w:pPr>
    </w:lvl>
    <w:lvl w:ilvl="1" w:tplc="7F94C304" w:tentative="1">
      <w:start w:val="1"/>
      <w:numFmt w:val="lowerLetter"/>
      <w:lvlText w:val="%2."/>
      <w:lvlJc w:val="left"/>
      <w:pPr>
        <w:ind w:left="1440" w:hanging="360"/>
      </w:pPr>
    </w:lvl>
    <w:lvl w:ilvl="2" w:tplc="1C6A9322" w:tentative="1">
      <w:start w:val="1"/>
      <w:numFmt w:val="lowerRoman"/>
      <w:lvlText w:val="%3."/>
      <w:lvlJc w:val="right"/>
      <w:pPr>
        <w:ind w:left="2160" w:hanging="180"/>
      </w:pPr>
    </w:lvl>
    <w:lvl w:ilvl="3" w:tplc="E3F0314E" w:tentative="1">
      <w:start w:val="1"/>
      <w:numFmt w:val="decimal"/>
      <w:lvlText w:val="%4."/>
      <w:lvlJc w:val="left"/>
      <w:pPr>
        <w:ind w:left="2880" w:hanging="360"/>
      </w:pPr>
    </w:lvl>
    <w:lvl w:ilvl="4" w:tplc="E4CCFEF6" w:tentative="1">
      <w:start w:val="1"/>
      <w:numFmt w:val="lowerLetter"/>
      <w:lvlText w:val="%5."/>
      <w:lvlJc w:val="left"/>
      <w:pPr>
        <w:ind w:left="3600" w:hanging="360"/>
      </w:pPr>
    </w:lvl>
    <w:lvl w:ilvl="5" w:tplc="AA3EA976" w:tentative="1">
      <w:start w:val="1"/>
      <w:numFmt w:val="lowerRoman"/>
      <w:lvlText w:val="%6."/>
      <w:lvlJc w:val="right"/>
      <w:pPr>
        <w:ind w:left="4320" w:hanging="180"/>
      </w:pPr>
    </w:lvl>
    <w:lvl w:ilvl="6" w:tplc="A8A6549C" w:tentative="1">
      <w:start w:val="1"/>
      <w:numFmt w:val="decimal"/>
      <w:lvlText w:val="%7."/>
      <w:lvlJc w:val="left"/>
      <w:pPr>
        <w:ind w:left="5040" w:hanging="360"/>
      </w:pPr>
    </w:lvl>
    <w:lvl w:ilvl="7" w:tplc="7564F614" w:tentative="1">
      <w:start w:val="1"/>
      <w:numFmt w:val="lowerLetter"/>
      <w:lvlText w:val="%8."/>
      <w:lvlJc w:val="left"/>
      <w:pPr>
        <w:ind w:left="5760" w:hanging="360"/>
      </w:pPr>
    </w:lvl>
    <w:lvl w:ilvl="8" w:tplc="ED08D8AC" w:tentative="1">
      <w:start w:val="1"/>
      <w:numFmt w:val="lowerRoman"/>
      <w:lvlText w:val="%9."/>
      <w:lvlJc w:val="right"/>
      <w:pPr>
        <w:ind w:left="6480" w:hanging="180"/>
      </w:pPr>
    </w:lvl>
  </w:abstractNum>
  <w:abstractNum w:abstractNumId="53" w15:restartNumberingAfterBreak="0">
    <w:nsid w:val="776E1263"/>
    <w:multiLevelType w:val="hybridMultilevel"/>
    <w:tmpl w:val="99D4CFAC"/>
    <w:lvl w:ilvl="0" w:tplc="B9381138">
      <w:start w:val="1"/>
      <w:numFmt w:val="lowerLetter"/>
      <w:lvlText w:val="%1)"/>
      <w:lvlJc w:val="left"/>
      <w:pPr>
        <w:ind w:left="1933"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537" w:hanging="360"/>
      </w:pPr>
    </w:lvl>
    <w:lvl w:ilvl="2" w:tplc="6E4CFD7C" w:tentative="1">
      <w:start w:val="1"/>
      <w:numFmt w:val="lowerRoman"/>
      <w:lvlText w:val="%3."/>
      <w:lvlJc w:val="right"/>
      <w:pPr>
        <w:ind w:left="3257" w:hanging="180"/>
      </w:pPr>
    </w:lvl>
    <w:lvl w:ilvl="3" w:tplc="1DF217F0" w:tentative="1">
      <w:start w:val="1"/>
      <w:numFmt w:val="decimal"/>
      <w:lvlText w:val="%4."/>
      <w:lvlJc w:val="left"/>
      <w:pPr>
        <w:ind w:left="3977" w:hanging="360"/>
      </w:pPr>
    </w:lvl>
    <w:lvl w:ilvl="4" w:tplc="A24E2518" w:tentative="1">
      <w:start w:val="1"/>
      <w:numFmt w:val="lowerLetter"/>
      <w:lvlText w:val="%5."/>
      <w:lvlJc w:val="left"/>
      <w:pPr>
        <w:ind w:left="4697" w:hanging="360"/>
      </w:pPr>
    </w:lvl>
    <w:lvl w:ilvl="5" w:tplc="8590472A" w:tentative="1">
      <w:start w:val="1"/>
      <w:numFmt w:val="lowerRoman"/>
      <w:lvlText w:val="%6."/>
      <w:lvlJc w:val="right"/>
      <w:pPr>
        <w:ind w:left="5417" w:hanging="180"/>
      </w:pPr>
    </w:lvl>
    <w:lvl w:ilvl="6" w:tplc="760C34F2" w:tentative="1">
      <w:start w:val="1"/>
      <w:numFmt w:val="decimal"/>
      <w:lvlText w:val="%7."/>
      <w:lvlJc w:val="left"/>
      <w:pPr>
        <w:ind w:left="6137" w:hanging="360"/>
      </w:pPr>
    </w:lvl>
    <w:lvl w:ilvl="7" w:tplc="7EB8C5B2" w:tentative="1">
      <w:start w:val="1"/>
      <w:numFmt w:val="lowerLetter"/>
      <w:lvlText w:val="%8."/>
      <w:lvlJc w:val="left"/>
      <w:pPr>
        <w:ind w:left="6857" w:hanging="360"/>
      </w:pPr>
    </w:lvl>
    <w:lvl w:ilvl="8" w:tplc="F93AC29C" w:tentative="1">
      <w:start w:val="1"/>
      <w:numFmt w:val="lowerRoman"/>
      <w:lvlText w:val="%9."/>
      <w:lvlJc w:val="right"/>
      <w:pPr>
        <w:ind w:left="7577" w:hanging="180"/>
      </w:pPr>
    </w:lvl>
  </w:abstractNum>
  <w:abstractNum w:abstractNumId="54" w15:restartNumberingAfterBreak="0">
    <w:nsid w:val="79271D2A"/>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5" w15:restartNumberingAfterBreak="0">
    <w:nsid w:val="7E280C8F"/>
    <w:multiLevelType w:val="multilevel"/>
    <w:tmpl w:val="38C89B96"/>
    <w:styleLink w:val="IUCNCategories"/>
    <w:lvl w:ilvl="0">
      <w:start w:val="1"/>
      <w:numFmt w:val="decimal"/>
      <w:lvlText w:val="%1."/>
      <w:lvlJc w:val="left"/>
      <w:pPr>
        <w:ind w:left="360" w:hanging="360"/>
      </w:pPr>
      <w:rPr>
        <w:rFonts w:hint="default"/>
      </w:rPr>
    </w:lvl>
    <w:lvl w:ilvl="1">
      <w:start w:val="1"/>
      <w:numFmt w:val="decimalZero"/>
      <w:lvlRestart w:val="0"/>
      <w:isLgl/>
      <w:lvlText w:val="%1.%2"/>
      <w:lvlJc w:val="left"/>
      <w:pPr>
        <w:ind w:left="792" w:hanging="432"/>
      </w:pPr>
      <w:rPr>
        <w:rFonts w:hint="default"/>
      </w:rPr>
    </w:lvl>
    <w:lvl w:ilvl="2">
      <w:start w:val="1"/>
      <w:numFmt w:val="decimal"/>
      <w:lvlRestart w:val="0"/>
      <w:lvlText w:val="%1.0.%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7"/>
  </w:num>
  <w:num w:numId="2">
    <w:abstractNumId w:val="41"/>
  </w:num>
  <w:num w:numId="3">
    <w:abstractNumId w:val="3"/>
  </w:num>
  <w:num w:numId="4">
    <w:abstractNumId w:val="51"/>
  </w:num>
  <w:num w:numId="5">
    <w:abstractNumId w:val="1"/>
  </w:num>
  <w:num w:numId="6">
    <w:abstractNumId w:val="0"/>
  </w:num>
  <w:num w:numId="7">
    <w:abstractNumId w:val="46"/>
  </w:num>
  <w:num w:numId="8">
    <w:abstractNumId w:val="6"/>
  </w:num>
  <w:num w:numId="9">
    <w:abstractNumId w:val="10"/>
  </w:num>
  <w:num w:numId="10">
    <w:abstractNumId w:val="15"/>
  </w:num>
  <w:num w:numId="11">
    <w:abstractNumId w:val="42"/>
  </w:num>
  <w:num w:numId="12">
    <w:abstractNumId w:val="14"/>
  </w:num>
  <w:num w:numId="13">
    <w:abstractNumId w:val="28"/>
  </w:num>
  <w:num w:numId="14">
    <w:abstractNumId w:val="39"/>
  </w:num>
  <w:num w:numId="15">
    <w:abstractNumId w:val="55"/>
  </w:num>
  <w:num w:numId="1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5"/>
  </w:num>
  <w:num w:numId="18">
    <w:abstractNumId w:val="55"/>
    <w:lvlOverride w:ilvl="0">
      <w:startOverride w:val="3"/>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44"/>
  </w:num>
  <w:num w:numId="25">
    <w:abstractNumId w:val="22"/>
  </w:num>
  <w:num w:numId="26">
    <w:abstractNumId w:val="11"/>
  </w:num>
  <w:num w:numId="27">
    <w:abstractNumId w:val="52"/>
  </w:num>
  <w:num w:numId="28">
    <w:abstractNumId w:val="29"/>
  </w:num>
  <w:num w:numId="29">
    <w:abstractNumId w:val="37"/>
    <w:lvlOverride w:ilvl="0">
      <w:startOverride w:val="1"/>
    </w:lvlOverride>
  </w:num>
  <w:num w:numId="30">
    <w:abstractNumId w:val="37"/>
    <w:lvlOverride w:ilvl="0">
      <w:startOverride w:val="1"/>
    </w:lvlOverride>
  </w:num>
  <w:num w:numId="31">
    <w:abstractNumId w:val="37"/>
    <w:lvlOverride w:ilvl="0">
      <w:startOverride w:val="1"/>
    </w:lvlOverride>
  </w:num>
  <w:num w:numId="32">
    <w:abstractNumId w:val="37"/>
    <w:lvlOverride w:ilvl="0">
      <w:startOverride w:val="1"/>
    </w:lvlOverride>
  </w:num>
  <w:num w:numId="33">
    <w:abstractNumId w:val="37"/>
    <w:lvlOverride w:ilvl="0">
      <w:startOverride w:val="1"/>
    </w:lvlOverride>
  </w:num>
  <w:num w:numId="34">
    <w:abstractNumId w:val="37"/>
    <w:lvlOverride w:ilvl="0">
      <w:startOverride w:val="1"/>
    </w:lvlOverride>
  </w:num>
  <w:num w:numId="35">
    <w:abstractNumId w:val="37"/>
    <w:lvlOverride w:ilvl="0">
      <w:startOverride w:val="1"/>
    </w:lvlOverride>
  </w:num>
  <w:num w:numId="36">
    <w:abstractNumId w:val="37"/>
    <w:lvlOverride w:ilvl="0">
      <w:startOverride w:val="1"/>
    </w:lvlOverride>
  </w:num>
  <w:num w:numId="37">
    <w:abstractNumId w:val="37"/>
    <w:lvlOverride w:ilvl="0">
      <w:startOverride w:val="1"/>
    </w:lvlOverride>
  </w:num>
  <w:num w:numId="38">
    <w:abstractNumId w:val="37"/>
    <w:lvlOverride w:ilvl="0">
      <w:startOverride w:val="1"/>
    </w:lvlOverride>
  </w:num>
  <w:num w:numId="39">
    <w:abstractNumId w:val="37"/>
    <w:lvlOverride w:ilvl="0">
      <w:startOverride w:val="1"/>
    </w:lvlOverride>
  </w:num>
  <w:num w:numId="40">
    <w:abstractNumId w:val="37"/>
    <w:lvlOverride w:ilvl="0">
      <w:startOverride w:val="1"/>
    </w:lvlOverride>
  </w:num>
  <w:num w:numId="41">
    <w:abstractNumId w:val="37"/>
    <w:lvlOverride w:ilvl="0">
      <w:startOverride w:val="1"/>
    </w:lvlOverride>
  </w:num>
  <w:num w:numId="42">
    <w:abstractNumId w:val="37"/>
    <w:lvlOverride w:ilvl="0">
      <w:startOverride w:val="1"/>
    </w:lvlOverride>
  </w:num>
  <w:num w:numId="43">
    <w:abstractNumId w:val="37"/>
    <w:lvlOverride w:ilvl="0">
      <w:startOverride w:val="1"/>
    </w:lvlOverride>
  </w:num>
  <w:num w:numId="44">
    <w:abstractNumId w:val="37"/>
    <w:lvlOverride w:ilvl="0">
      <w:startOverride w:val="1"/>
    </w:lvlOverride>
  </w:num>
  <w:num w:numId="45">
    <w:abstractNumId w:val="37"/>
    <w:lvlOverride w:ilvl="0">
      <w:startOverride w:val="1"/>
    </w:lvlOverride>
  </w:num>
  <w:num w:numId="46">
    <w:abstractNumId w:val="37"/>
    <w:lvlOverride w:ilvl="0">
      <w:startOverride w:val="1"/>
    </w:lvlOverride>
  </w:num>
  <w:num w:numId="47">
    <w:abstractNumId w:val="37"/>
    <w:lvlOverride w:ilvl="0">
      <w:startOverride w:val="1"/>
    </w:lvlOverride>
  </w:num>
  <w:num w:numId="48">
    <w:abstractNumId w:val="37"/>
    <w:lvlOverride w:ilvl="0">
      <w:startOverride w:val="1"/>
    </w:lvlOverride>
  </w:num>
  <w:num w:numId="49">
    <w:abstractNumId w:val="37"/>
    <w:lvlOverride w:ilvl="0">
      <w:startOverride w:val="1"/>
    </w:lvlOverride>
  </w:num>
  <w:num w:numId="50">
    <w:abstractNumId w:val="37"/>
    <w:lvlOverride w:ilvl="0">
      <w:startOverride w:val="1"/>
    </w:lvlOverride>
  </w:num>
  <w:num w:numId="51">
    <w:abstractNumId w:val="37"/>
    <w:lvlOverride w:ilvl="0">
      <w:startOverride w:val="1"/>
    </w:lvlOverride>
  </w:num>
  <w:num w:numId="52">
    <w:abstractNumId w:val="37"/>
    <w:lvlOverride w:ilvl="0">
      <w:startOverride w:val="1"/>
    </w:lvlOverride>
  </w:num>
  <w:num w:numId="53">
    <w:abstractNumId w:val="37"/>
    <w:lvlOverride w:ilvl="0">
      <w:startOverride w:val="1"/>
    </w:lvlOverride>
  </w:num>
  <w:num w:numId="54">
    <w:abstractNumId w:val="37"/>
    <w:lvlOverride w:ilvl="0">
      <w:startOverride w:val="1"/>
    </w:lvlOverride>
  </w:num>
  <w:num w:numId="55">
    <w:abstractNumId w:val="37"/>
    <w:lvlOverride w:ilvl="0">
      <w:startOverride w:val="1"/>
    </w:lvlOverride>
  </w:num>
  <w:num w:numId="56">
    <w:abstractNumId w:val="37"/>
    <w:lvlOverride w:ilvl="0">
      <w:startOverride w:val="1"/>
    </w:lvlOverride>
  </w:num>
  <w:num w:numId="57">
    <w:abstractNumId w:val="37"/>
    <w:lvlOverride w:ilvl="0">
      <w:startOverride w:val="1"/>
    </w:lvlOverride>
  </w:num>
  <w:num w:numId="58">
    <w:abstractNumId w:val="37"/>
    <w:lvlOverride w:ilvl="0">
      <w:startOverride w:val="1"/>
    </w:lvlOverride>
  </w:num>
  <w:num w:numId="59">
    <w:abstractNumId w:val="38"/>
  </w:num>
  <w:num w:numId="60">
    <w:abstractNumId w:val="43"/>
  </w:num>
  <w:num w:numId="61">
    <w:abstractNumId w:val="34"/>
  </w:num>
  <w:num w:numId="62">
    <w:abstractNumId w:val="24"/>
  </w:num>
  <w:num w:numId="63">
    <w:abstractNumId w:val="38"/>
    <w:lvlOverride w:ilvl="0">
      <w:startOverride w:val="1"/>
    </w:lvlOverride>
  </w:num>
  <w:num w:numId="64">
    <w:abstractNumId w:val="38"/>
    <w:lvlOverride w:ilvl="0">
      <w:startOverride w:val="1"/>
    </w:lvlOverride>
  </w:num>
  <w:num w:numId="65">
    <w:abstractNumId w:val="30"/>
  </w:num>
  <w:num w:numId="66">
    <w:abstractNumId w:val="18"/>
  </w:num>
  <w:num w:numId="67">
    <w:abstractNumId w:val="36"/>
  </w:num>
  <w:num w:numId="68">
    <w:abstractNumId w:val="54"/>
  </w:num>
  <w:num w:numId="69">
    <w:abstractNumId w:val="33"/>
  </w:num>
  <w:num w:numId="70">
    <w:abstractNumId w:val="40"/>
  </w:num>
  <w:num w:numId="71">
    <w:abstractNumId w:val="26"/>
  </w:num>
  <w:num w:numId="72">
    <w:abstractNumId w:val="16"/>
  </w:num>
  <w:num w:numId="73">
    <w:abstractNumId w:val="2"/>
  </w:num>
  <w:num w:numId="74">
    <w:abstractNumId w:val="48"/>
  </w:num>
  <w:num w:numId="75">
    <w:abstractNumId w:val="31"/>
  </w:num>
  <w:num w:numId="76">
    <w:abstractNumId w:val="21"/>
  </w:num>
  <w:num w:numId="77">
    <w:abstractNumId w:val="45"/>
  </w:num>
  <w:num w:numId="78">
    <w:abstractNumId w:val="8"/>
  </w:num>
  <w:num w:numId="79">
    <w:abstractNumId w:val="49"/>
  </w:num>
  <w:num w:numId="80">
    <w:abstractNumId w:val="35"/>
  </w:num>
  <w:num w:numId="81">
    <w:abstractNumId w:val="38"/>
    <w:lvlOverride w:ilvl="0">
      <w:startOverride w:val="1"/>
    </w:lvlOverride>
  </w:num>
  <w:num w:numId="82">
    <w:abstractNumId w:val="38"/>
  </w:num>
  <w:num w:numId="83">
    <w:abstractNumId w:val="32"/>
  </w:num>
  <w:num w:numId="8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7"/>
  </w:num>
  <w:num w:numId="88">
    <w:abstractNumId w:val="53"/>
  </w:num>
  <w:num w:numId="89">
    <w:abstractNumId w:val="25"/>
  </w:num>
  <w:num w:numId="90">
    <w:abstractNumId w:val="12"/>
  </w:num>
  <w:num w:numId="91">
    <w:abstractNumId w:val="12"/>
  </w:num>
  <w:num w:numId="92">
    <w:abstractNumId w:val="6"/>
  </w:num>
  <w:num w:numId="93">
    <w:abstractNumId w:val="6"/>
  </w:num>
  <w:num w:numId="94">
    <w:abstractNumId w:val="6"/>
  </w:num>
  <w:num w:numId="95">
    <w:abstractNumId w:val="5"/>
  </w:num>
  <w:num w:numId="96">
    <w:abstractNumId w:val="12"/>
  </w:num>
  <w:num w:numId="97">
    <w:abstractNumId w:val="47"/>
  </w:num>
  <w:num w:numId="98">
    <w:abstractNumId w:val="6"/>
  </w:num>
  <w:num w:numId="99">
    <w:abstractNumId w:val="23"/>
  </w:num>
  <w:num w:numId="100">
    <w:abstractNumId w:val="6"/>
  </w:num>
  <w:num w:numId="101">
    <w:abstractNumId w:val="7"/>
  </w:num>
  <w:num w:numId="102">
    <w:abstractNumId w:val="27"/>
  </w:num>
  <w:num w:numId="103">
    <w:abstractNumId w:val="9"/>
  </w:num>
  <w:num w:numId="104">
    <w:abstractNumId w:val="6"/>
  </w:num>
  <w:num w:numId="105">
    <w:abstractNumId w:val="50"/>
  </w:num>
  <w:num w:numId="106">
    <w:abstractNumId w:val="17"/>
  </w:num>
  <w:num w:numId="107">
    <w:abstractNumId w:val="4"/>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hideSpellingErrors/>
  <w:hideGrammaticalErrors/>
  <w:defaultTabStop w:val="708"/>
  <w:hyphenationZone w:val="425"/>
  <w:drawingGridHorizontalSpacing w:val="110"/>
  <w:displayHorizontalDrawingGridEvery w:val="2"/>
  <w:characterSpacingControl w:val="doNotCompress"/>
  <w:hdrShapeDefaults>
    <o:shapedefaults v:ext="edit" spidmax="169985"/>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A42D3FCC-74F7-4ECB-837E-7AF8A3DABAEA}"/>
    <w:docVar w:name="dgnword-eventsink" w:val="36941528"/>
  </w:docVars>
  <w:rsids>
    <w:rsidRoot w:val="0039582A"/>
    <w:rsid w:val="0000013D"/>
    <w:rsid w:val="000002BC"/>
    <w:rsid w:val="0000091C"/>
    <w:rsid w:val="00000C32"/>
    <w:rsid w:val="00000DD5"/>
    <w:rsid w:val="0000144F"/>
    <w:rsid w:val="000017B8"/>
    <w:rsid w:val="000019C9"/>
    <w:rsid w:val="00001D35"/>
    <w:rsid w:val="00001F5C"/>
    <w:rsid w:val="000020BD"/>
    <w:rsid w:val="000022BD"/>
    <w:rsid w:val="000025DB"/>
    <w:rsid w:val="000026FD"/>
    <w:rsid w:val="000027D5"/>
    <w:rsid w:val="00002C02"/>
    <w:rsid w:val="00002D6B"/>
    <w:rsid w:val="00002EC6"/>
    <w:rsid w:val="00002FB0"/>
    <w:rsid w:val="00003221"/>
    <w:rsid w:val="0000394B"/>
    <w:rsid w:val="00003A2B"/>
    <w:rsid w:val="00003F95"/>
    <w:rsid w:val="0000428A"/>
    <w:rsid w:val="0000445D"/>
    <w:rsid w:val="00004475"/>
    <w:rsid w:val="000045BD"/>
    <w:rsid w:val="000045F4"/>
    <w:rsid w:val="00004ACA"/>
    <w:rsid w:val="00004F9D"/>
    <w:rsid w:val="00005660"/>
    <w:rsid w:val="00005703"/>
    <w:rsid w:val="000058ED"/>
    <w:rsid w:val="00005E08"/>
    <w:rsid w:val="00006115"/>
    <w:rsid w:val="0000630B"/>
    <w:rsid w:val="00006D2F"/>
    <w:rsid w:val="00006EFF"/>
    <w:rsid w:val="00006F91"/>
    <w:rsid w:val="0000708B"/>
    <w:rsid w:val="000071EE"/>
    <w:rsid w:val="0000751B"/>
    <w:rsid w:val="00007CCE"/>
    <w:rsid w:val="0001117F"/>
    <w:rsid w:val="00011318"/>
    <w:rsid w:val="00011B19"/>
    <w:rsid w:val="00011C85"/>
    <w:rsid w:val="00011E64"/>
    <w:rsid w:val="00011E87"/>
    <w:rsid w:val="0001216A"/>
    <w:rsid w:val="00012474"/>
    <w:rsid w:val="000124B3"/>
    <w:rsid w:val="00012724"/>
    <w:rsid w:val="00012C7A"/>
    <w:rsid w:val="00012CF0"/>
    <w:rsid w:val="00013441"/>
    <w:rsid w:val="00013584"/>
    <w:rsid w:val="0001371B"/>
    <w:rsid w:val="000139BD"/>
    <w:rsid w:val="00013A3E"/>
    <w:rsid w:val="00013B47"/>
    <w:rsid w:val="00013E85"/>
    <w:rsid w:val="000140E7"/>
    <w:rsid w:val="000141EB"/>
    <w:rsid w:val="00014C19"/>
    <w:rsid w:val="00014C26"/>
    <w:rsid w:val="000152EA"/>
    <w:rsid w:val="0001558D"/>
    <w:rsid w:val="00015860"/>
    <w:rsid w:val="00015AAC"/>
    <w:rsid w:val="0001602B"/>
    <w:rsid w:val="000164C4"/>
    <w:rsid w:val="00016BD3"/>
    <w:rsid w:val="00016C5C"/>
    <w:rsid w:val="00016CFE"/>
    <w:rsid w:val="00016D82"/>
    <w:rsid w:val="00016E0B"/>
    <w:rsid w:val="00016E76"/>
    <w:rsid w:val="00016ED2"/>
    <w:rsid w:val="0001714E"/>
    <w:rsid w:val="00017711"/>
    <w:rsid w:val="00017A83"/>
    <w:rsid w:val="00017B45"/>
    <w:rsid w:val="00017BA6"/>
    <w:rsid w:val="00017BB0"/>
    <w:rsid w:val="00017E1E"/>
    <w:rsid w:val="00017F25"/>
    <w:rsid w:val="00017F27"/>
    <w:rsid w:val="00020365"/>
    <w:rsid w:val="00020E3C"/>
    <w:rsid w:val="00020EA9"/>
    <w:rsid w:val="00020FC5"/>
    <w:rsid w:val="0002172C"/>
    <w:rsid w:val="00021F1B"/>
    <w:rsid w:val="00022210"/>
    <w:rsid w:val="000224AB"/>
    <w:rsid w:val="000226D8"/>
    <w:rsid w:val="000226E9"/>
    <w:rsid w:val="00022B09"/>
    <w:rsid w:val="00022B1C"/>
    <w:rsid w:val="00022FE5"/>
    <w:rsid w:val="0002327D"/>
    <w:rsid w:val="0002329F"/>
    <w:rsid w:val="000232A2"/>
    <w:rsid w:val="000232F1"/>
    <w:rsid w:val="0002332A"/>
    <w:rsid w:val="0002338C"/>
    <w:rsid w:val="00023595"/>
    <w:rsid w:val="00023A3A"/>
    <w:rsid w:val="00023B5F"/>
    <w:rsid w:val="00023DA5"/>
    <w:rsid w:val="00023E85"/>
    <w:rsid w:val="0002401B"/>
    <w:rsid w:val="0002419F"/>
    <w:rsid w:val="000242AD"/>
    <w:rsid w:val="00024348"/>
    <w:rsid w:val="0002456C"/>
    <w:rsid w:val="000246C3"/>
    <w:rsid w:val="00024CDE"/>
    <w:rsid w:val="0002508F"/>
    <w:rsid w:val="00025518"/>
    <w:rsid w:val="0002557D"/>
    <w:rsid w:val="0002595A"/>
    <w:rsid w:val="00025BE4"/>
    <w:rsid w:val="0002601A"/>
    <w:rsid w:val="000260DB"/>
    <w:rsid w:val="000262F1"/>
    <w:rsid w:val="00026416"/>
    <w:rsid w:val="000267F9"/>
    <w:rsid w:val="00026BC2"/>
    <w:rsid w:val="00026CA9"/>
    <w:rsid w:val="000270B6"/>
    <w:rsid w:val="000271B0"/>
    <w:rsid w:val="00027DAB"/>
    <w:rsid w:val="00030045"/>
    <w:rsid w:val="000301A5"/>
    <w:rsid w:val="00030E4C"/>
    <w:rsid w:val="00030ED0"/>
    <w:rsid w:val="000312BD"/>
    <w:rsid w:val="000312CC"/>
    <w:rsid w:val="0003159F"/>
    <w:rsid w:val="000316E3"/>
    <w:rsid w:val="0003170F"/>
    <w:rsid w:val="00031C76"/>
    <w:rsid w:val="00031E19"/>
    <w:rsid w:val="00032101"/>
    <w:rsid w:val="0003222E"/>
    <w:rsid w:val="00032C78"/>
    <w:rsid w:val="00032F5D"/>
    <w:rsid w:val="00033229"/>
    <w:rsid w:val="000337D8"/>
    <w:rsid w:val="000339D6"/>
    <w:rsid w:val="00033A42"/>
    <w:rsid w:val="00033CF4"/>
    <w:rsid w:val="00033D7F"/>
    <w:rsid w:val="00034213"/>
    <w:rsid w:val="000342AC"/>
    <w:rsid w:val="000348C7"/>
    <w:rsid w:val="0003499A"/>
    <w:rsid w:val="00035060"/>
    <w:rsid w:val="000351D2"/>
    <w:rsid w:val="00035800"/>
    <w:rsid w:val="00035804"/>
    <w:rsid w:val="000359CC"/>
    <w:rsid w:val="00035EE7"/>
    <w:rsid w:val="00035F1A"/>
    <w:rsid w:val="00036078"/>
    <w:rsid w:val="000361CC"/>
    <w:rsid w:val="0003623D"/>
    <w:rsid w:val="0003630A"/>
    <w:rsid w:val="00036721"/>
    <w:rsid w:val="00036978"/>
    <w:rsid w:val="00036F62"/>
    <w:rsid w:val="00036FE9"/>
    <w:rsid w:val="0003774D"/>
    <w:rsid w:val="00037E79"/>
    <w:rsid w:val="00037EEB"/>
    <w:rsid w:val="000400D2"/>
    <w:rsid w:val="0004051F"/>
    <w:rsid w:val="00040D6C"/>
    <w:rsid w:val="00040D8C"/>
    <w:rsid w:val="00040F5A"/>
    <w:rsid w:val="00041038"/>
    <w:rsid w:val="000415B7"/>
    <w:rsid w:val="000418C1"/>
    <w:rsid w:val="000421E1"/>
    <w:rsid w:val="00042B8F"/>
    <w:rsid w:val="00042C62"/>
    <w:rsid w:val="00042D05"/>
    <w:rsid w:val="00042E40"/>
    <w:rsid w:val="0004320C"/>
    <w:rsid w:val="00043656"/>
    <w:rsid w:val="00043832"/>
    <w:rsid w:val="00043928"/>
    <w:rsid w:val="00043C05"/>
    <w:rsid w:val="00044082"/>
    <w:rsid w:val="0004410D"/>
    <w:rsid w:val="000441DA"/>
    <w:rsid w:val="00044351"/>
    <w:rsid w:val="000443D5"/>
    <w:rsid w:val="00044403"/>
    <w:rsid w:val="000444E2"/>
    <w:rsid w:val="0004450B"/>
    <w:rsid w:val="000449B7"/>
    <w:rsid w:val="00044F5F"/>
    <w:rsid w:val="00045DC5"/>
    <w:rsid w:val="00046243"/>
    <w:rsid w:val="000463F9"/>
    <w:rsid w:val="0004670F"/>
    <w:rsid w:val="00046916"/>
    <w:rsid w:val="00046BF7"/>
    <w:rsid w:val="00046C97"/>
    <w:rsid w:val="00046D15"/>
    <w:rsid w:val="00046FE2"/>
    <w:rsid w:val="00047336"/>
    <w:rsid w:val="000479B6"/>
    <w:rsid w:val="00047D98"/>
    <w:rsid w:val="0005060E"/>
    <w:rsid w:val="000507B7"/>
    <w:rsid w:val="000507D7"/>
    <w:rsid w:val="0005124E"/>
    <w:rsid w:val="00051637"/>
    <w:rsid w:val="0005168B"/>
    <w:rsid w:val="00051EBD"/>
    <w:rsid w:val="00052BEB"/>
    <w:rsid w:val="00052F2A"/>
    <w:rsid w:val="000531FF"/>
    <w:rsid w:val="000538B1"/>
    <w:rsid w:val="00053A12"/>
    <w:rsid w:val="00053EE3"/>
    <w:rsid w:val="00054972"/>
    <w:rsid w:val="00055318"/>
    <w:rsid w:val="0005562C"/>
    <w:rsid w:val="00055774"/>
    <w:rsid w:val="00055E93"/>
    <w:rsid w:val="0005613E"/>
    <w:rsid w:val="00056438"/>
    <w:rsid w:val="000566F1"/>
    <w:rsid w:val="00056920"/>
    <w:rsid w:val="00056DE5"/>
    <w:rsid w:val="00057021"/>
    <w:rsid w:val="00057283"/>
    <w:rsid w:val="000572DA"/>
    <w:rsid w:val="0005743E"/>
    <w:rsid w:val="000575B2"/>
    <w:rsid w:val="000576C2"/>
    <w:rsid w:val="00057890"/>
    <w:rsid w:val="000578BF"/>
    <w:rsid w:val="00057978"/>
    <w:rsid w:val="00057D3B"/>
    <w:rsid w:val="00060512"/>
    <w:rsid w:val="000605E8"/>
    <w:rsid w:val="0006074D"/>
    <w:rsid w:val="0006104E"/>
    <w:rsid w:val="0006111B"/>
    <w:rsid w:val="000611C9"/>
    <w:rsid w:val="000613CE"/>
    <w:rsid w:val="00061438"/>
    <w:rsid w:val="00061C6D"/>
    <w:rsid w:val="00061CB1"/>
    <w:rsid w:val="00061CF0"/>
    <w:rsid w:val="00062057"/>
    <w:rsid w:val="000625A6"/>
    <w:rsid w:val="00062696"/>
    <w:rsid w:val="00062DC7"/>
    <w:rsid w:val="0006341B"/>
    <w:rsid w:val="000637DA"/>
    <w:rsid w:val="00063AC5"/>
    <w:rsid w:val="00063B92"/>
    <w:rsid w:val="00063BFA"/>
    <w:rsid w:val="00064045"/>
    <w:rsid w:val="000640AC"/>
    <w:rsid w:val="000643D8"/>
    <w:rsid w:val="00064540"/>
    <w:rsid w:val="000645F8"/>
    <w:rsid w:val="00064606"/>
    <w:rsid w:val="00064B35"/>
    <w:rsid w:val="00064BCD"/>
    <w:rsid w:val="00064EB1"/>
    <w:rsid w:val="00065435"/>
    <w:rsid w:val="0006585A"/>
    <w:rsid w:val="000661DF"/>
    <w:rsid w:val="000669E4"/>
    <w:rsid w:val="00067606"/>
    <w:rsid w:val="00067F59"/>
    <w:rsid w:val="00070213"/>
    <w:rsid w:val="00070A62"/>
    <w:rsid w:val="00070F21"/>
    <w:rsid w:val="00071031"/>
    <w:rsid w:val="00071B80"/>
    <w:rsid w:val="00071F87"/>
    <w:rsid w:val="0007200C"/>
    <w:rsid w:val="00072139"/>
    <w:rsid w:val="000723A1"/>
    <w:rsid w:val="00072670"/>
    <w:rsid w:val="000727C4"/>
    <w:rsid w:val="00072891"/>
    <w:rsid w:val="00072E8D"/>
    <w:rsid w:val="0007325D"/>
    <w:rsid w:val="000736E0"/>
    <w:rsid w:val="000739E9"/>
    <w:rsid w:val="00073E09"/>
    <w:rsid w:val="000745CF"/>
    <w:rsid w:val="00074A79"/>
    <w:rsid w:val="00074A88"/>
    <w:rsid w:val="00074CD9"/>
    <w:rsid w:val="00074F06"/>
    <w:rsid w:val="000750B9"/>
    <w:rsid w:val="000751E2"/>
    <w:rsid w:val="000754F8"/>
    <w:rsid w:val="000757AC"/>
    <w:rsid w:val="00075A3A"/>
    <w:rsid w:val="0007614F"/>
    <w:rsid w:val="0007619D"/>
    <w:rsid w:val="000761FD"/>
    <w:rsid w:val="000766E9"/>
    <w:rsid w:val="00076803"/>
    <w:rsid w:val="00076EFF"/>
    <w:rsid w:val="000771A3"/>
    <w:rsid w:val="00077D5E"/>
    <w:rsid w:val="000809AF"/>
    <w:rsid w:val="000809FF"/>
    <w:rsid w:val="00080C25"/>
    <w:rsid w:val="00081137"/>
    <w:rsid w:val="00081286"/>
    <w:rsid w:val="000815A0"/>
    <w:rsid w:val="00081613"/>
    <w:rsid w:val="0008165F"/>
    <w:rsid w:val="00081714"/>
    <w:rsid w:val="000818F1"/>
    <w:rsid w:val="00081CBC"/>
    <w:rsid w:val="00081F76"/>
    <w:rsid w:val="000822A8"/>
    <w:rsid w:val="00082711"/>
    <w:rsid w:val="0008304C"/>
    <w:rsid w:val="00083099"/>
    <w:rsid w:val="00083911"/>
    <w:rsid w:val="00083993"/>
    <w:rsid w:val="0008413C"/>
    <w:rsid w:val="000841D7"/>
    <w:rsid w:val="000845D5"/>
    <w:rsid w:val="00084BC0"/>
    <w:rsid w:val="00084DCB"/>
    <w:rsid w:val="00084E0E"/>
    <w:rsid w:val="00084FB6"/>
    <w:rsid w:val="0008521F"/>
    <w:rsid w:val="0008529F"/>
    <w:rsid w:val="00085539"/>
    <w:rsid w:val="00085896"/>
    <w:rsid w:val="000858DD"/>
    <w:rsid w:val="000859A5"/>
    <w:rsid w:val="00085A8A"/>
    <w:rsid w:val="00085BAF"/>
    <w:rsid w:val="00085E09"/>
    <w:rsid w:val="00085E64"/>
    <w:rsid w:val="0008609D"/>
    <w:rsid w:val="0008613D"/>
    <w:rsid w:val="00086665"/>
    <w:rsid w:val="00086876"/>
    <w:rsid w:val="0008693E"/>
    <w:rsid w:val="000869BD"/>
    <w:rsid w:val="00086BA1"/>
    <w:rsid w:val="00090752"/>
    <w:rsid w:val="00090B9E"/>
    <w:rsid w:val="000910F6"/>
    <w:rsid w:val="000914E1"/>
    <w:rsid w:val="000915CF"/>
    <w:rsid w:val="00091649"/>
    <w:rsid w:val="0009184D"/>
    <w:rsid w:val="00091992"/>
    <w:rsid w:val="000919F6"/>
    <w:rsid w:val="000920C2"/>
    <w:rsid w:val="00092972"/>
    <w:rsid w:val="00092A56"/>
    <w:rsid w:val="00092BEF"/>
    <w:rsid w:val="00092C48"/>
    <w:rsid w:val="00092CEC"/>
    <w:rsid w:val="00093143"/>
    <w:rsid w:val="00093257"/>
    <w:rsid w:val="000935F1"/>
    <w:rsid w:val="000937BE"/>
    <w:rsid w:val="00093F6D"/>
    <w:rsid w:val="00094057"/>
    <w:rsid w:val="000940E8"/>
    <w:rsid w:val="000941A3"/>
    <w:rsid w:val="00094444"/>
    <w:rsid w:val="0009453D"/>
    <w:rsid w:val="00094AF2"/>
    <w:rsid w:val="00094B18"/>
    <w:rsid w:val="00094B5B"/>
    <w:rsid w:val="00094C62"/>
    <w:rsid w:val="00094D31"/>
    <w:rsid w:val="00094EB1"/>
    <w:rsid w:val="0009533B"/>
    <w:rsid w:val="00095346"/>
    <w:rsid w:val="00095542"/>
    <w:rsid w:val="00095584"/>
    <w:rsid w:val="00095621"/>
    <w:rsid w:val="000958D7"/>
    <w:rsid w:val="0009629F"/>
    <w:rsid w:val="00096764"/>
    <w:rsid w:val="00096A21"/>
    <w:rsid w:val="0009720F"/>
    <w:rsid w:val="000977B0"/>
    <w:rsid w:val="00097E2E"/>
    <w:rsid w:val="000A01A5"/>
    <w:rsid w:val="000A046C"/>
    <w:rsid w:val="000A064E"/>
    <w:rsid w:val="000A0954"/>
    <w:rsid w:val="000A097D"/>
    <w:rsid w:val="000A0AE5"/>
    <w:rsid w:val="000A0CBF"/>
    <w:rsid w:val="000A0FC7"/>
    <w:rsid w:val="000A1464"/>
    <w:rsid w:val="000A152C"/>
    <w:rsid w:val="000A1F22"/>
    <w:rsid w:val="000A1FAE"/>
    <w:rsid w:val="000A1FBA"/>
    <w:rsid w:val="000A2106"/>
    <w:rsid w:val="000A2113"/>
    <w:rsid w:val="000A23D3"/>
    <w:rsid w:val="000A2421"/>
    <w:rsid w:val="000A3170"/>
    <w:rsid w:val="000A3B59"/>
    <w:rsid w:val="000A3CDD"/>
    <w:rsid w:val="000A3F10"/>
    <w:rsid w:val="000A3FBA"/>
    <w:rsid w:val="000A41B9"/>
    <w:rsid w:val="000A41BD"/>
    <w:rsid w:val="000A434C"/>
    <w:rsid w:val="000A456B"/>
    <w:rsid w:val="000A4819"/>
    <w:rsid w:val="000A481D"/>
    <w:rsid w:val="000A491F"/>
    <w:rsid w:val="000A4993"/>
    <w:rsid w:val="000A4B82"/>
    <w:rsid w:val="000A4D88"/>
    <w:rsid w:val="000A55F9"/>
    <w:rsid w:val="000A5821"/>
    <w:rsid w:val="000A593C"/>
    <w:rsid w:val="000A5DA2"/>
    <w:rsid w:val="000A5ECD"/>
    <w:rsid w:val="000A5F33"/>
    <w:rsid w:val="000A6135"/>
    <w:rsid w:val="000A620E"/>
    <w:rsid w:val="000A67EE"/>
    <w:rsid w:val="000A6831"/>
    <w:rsid w:val="000A6A4C"/>
    <w:rsid w:val="000A6D05"/>
    <w:rsid w:val="000A6E0D"/>
    <w:rsid w:val="000A74F0"/>
    <w:rsid w:val="000B0458"/>
    <w:rsid w:val="000B0902"/>
    <w:rsid w:val="000B09D9"/>
    <w:rsid w:val="000B0A4A"/>
    <w:rsid w:val="000B0A84"/>
    <w:rsid w:val="000B0CB9"/>
    <w:rsid w:val="000B10E2"/>
    <w:rsid w:val="000B118D"/>
    <w:rsid w:val="000B18BD"/>
    <w:rsid w:val="000B198F"/>
    <w:rsid w:val="000B20AF"/>
    <w:rsid w:val="000B2293"/>
    <w:rsid w:val="000B2599"/>
    <w:rsid w:val="000B2CFC"/>
    <w:rsid w:val="000B2E46"/>
    <w:rsid w:val="000B2ED7"/>
    <w:rsid w:val="000B372D"/>
    <w:rsid w:val="000B3AD8"/>
    <w:rsid w:val="000B3B70"/>
    <w:rsid w:val="000B3F81"/>
    <w:rsid w:val="000B3F93"/>
    <w:rsid w:val="000B42E7"/>
    <w:rsid w:val="000B4700"/>
    <w:rsid w:val="000B4940"/>
    <w:rsid w:val="000B4B62"/>
    <w:rsid w:val="000B50E7"/>
    <w:rsid w:val="000B56EF"/>
    <w:rsid w:val="000B5CCA"/>
    <w:rsid w:val="000B5D04"/>
    <w:rsid w:val="000B64B4"/>
    <w:rsid w:val="000B6593"/>
    <w:rsid w:val="000B673A"/>
    <w:rsid w:val="000B6D1F"/>
    <w:rsid w:val="000B7039"/>
    <w:rsid w:val="000B74DA"/>
    <w:rsid w:val="000B7578"/>
    <w:rsid w:val="000B79F5"/>
    <w:rsid w:val="000B7D92"/>
    <w:rsid w:val="000C00CD"/>
    <w:rsid w:val="000C0B5C"/>
    <w:rsid w:val="000C1024"/>
    <w:rsid w:val="000C121E"/>
    <w:rsid w:val="000C14C6"/>
    <w:rsid w:val="000C15A0"/>
    <w:rsid w:val="000C15F4"/>
    <w:rsid w:val="000C182F"/>
    <w:rsid w:val="000C18AC"/>
    <w:rsid w:val="000C19F2"/>
    <w:rsid w:val="000C1E95"/>
    <w:rsid w:val="000C2414"/>
    <w:rsid w:val="000C2454"/>
    <w:rsid w:val="000C2585"/>
    <w:rsid w:val="000C2A30"/>
    <w:rsid w:val="000C2A7A"/>
    <w:rsid w:val="000C2AA0"/>
    <w:rsid w:val="000C2B82"/>
    <w:rsid w:val="000C2F6C"/>
    <w:rsid w:val="000C3011"/>
    <w:rsid w:val="000C32B1"/>
    <w:rsid w:val="000C34F6"/>
    <w:rsid w:val="000C3846"/>
    <w:rsid w:val="000C3A8F"/>
    <w:rsid w:val="000C3B79"/>
    <w:rsid w:val="000C416A"/>
    <w:rsid w:val="000C46E0"/>
    <w:rsid w:val="000C480F"/>
    <w:rsid w:val="000C490F"/>
    <w:rsid w:val="000C4927"/>
    <w:rsid w:val="000C5460"/>
    <w:rsid w:val="000C5500"/>
    <w:rsid w:val="000C55B2"/>
    <w:rsid w:val="000C55BD"/>
    <w:rsid w:val="000C5862"/>
    <w:rsid w:val="000C5D10"/>
    <w:rsid w:val="000C5F32"/>
    <w:rsid w:val="000C6245"/>
    <w:rsid w:val="000C63BD"/>
    <w:rsid w:val="000C63D0"/>
    <w:rsid w:val="000C6797"/>
    <w:rsid w:val="000C67B8"/>
    <w:rsid w:val="000C6ECE"/>
    <w:rsid w:val="000C7036"/>
    <w:rsid w:val="000C7146"/>
    <w:rsid w:val="000C7466"/>
    <w:rsid w:val="000C747F"/>
    <w:rsid w:val="000C756E"/>
    <w:rsid w:val="000C75C5"/>
    <w:rsid w:val="000C7787"/>
    <w:rsid w:val="000C7F6C"/>
    <w:rsid w:val="000D008F"/>
    <w:rsid w:val="000D01A0"/>
    <w:rsid w:val="000D04C6"/>
    <w:rsid w:val="000D04EA"/>
    <w:rsid w:val="000D0689"/>
    <w:rsid w:val="000D06C7"/>
    <w:rsid w:val="000D0770"/>
    <w:rsid w:val="000D08D0"/>
    <w:rsid w:val="000D08EF"/>
    <w:rsid w:val="000D0AD7"/>
    <w:rsid w:val="000D0BCC"/>
    <w:rsid w:val="000D0CD1"/>
    <w:rsid w:val="000D0E1A"/>
    <w:rsid w:val="000D138B"/>
    <w:rsid w:val="000D1606"/>
    <w:rsid w:val="000D1A6C"/>
    <w:rsid w:val="000D1D9E"/>
    <w:rsid w:val="000D220C"/>
    <w:rsid w:val="000D24C5"/>
    <w:rsid w:val="000D2852"/>
    <w:rsid w:val="000D2B63"/>
    <w:rsid w:val="000D3017"/>
    <w:rsid w:val="000D3587"/>
    <w:rsid w:val="000D369E"/>
    <w:rsid w:val="000D3D41"/>
    <w:rsid w:val="000D3EBD"/>
    <w:rsid w:val="000D4292"/>
    <w:rsid w:val="000D4826"/>
    <w:rsid w:val="000D4BD5"/>
    <w:rsid w:val="000D4C2B"/>
    <w:rsid w:val="000D4DD4"/>
    <w:rsid w:val="000D4DDD"/>
    <w:rsid w:val="000D504D"/>
    <w:rsid w:val="000D54B9"/>
    <w:rsid w:val="000D58B7"/>
    <w:rsid w:val="000D58D8"/>
    <w:rsid w:val="000D61A9"/>
    <w:rsid w:val="000D6337"/>
    <w:rsid w:val="000D641F"/>
    <w:rsid w:val="000D6EFE"/>
    <w:rsid w:val="000D74A7"/>
    <w:rsid w:val="000D7761"/>
    <w:rsid w:val="000D7764"/>
    <w:rsid w:val="000D79C7"/>
    <w:rsid w:val="000D7F64"/>
    <w:rsid w:val="000E002C"/>
    <w:rsid w:val="000E016A"/>
    <w:rsid w:val="000E01DD"/>
    <w:rsid w:val="000E0611"/>
    <w:rsid w:val="000E0C24"/>
    <w:rsid w:val="000E13DF"/>
    <w:rsid w:val="000E149C"/>
    <w:rsid w:val="000E1AF3"/>
    <w:rsid w:val="000E1FC6"/>
    <w:rsid w:val="000E20E1"/>
    <w:rsid w:val="000E23D3"/>
    <w:rsid w:val="000E322C"/>
    <w:rsid w:val="000E32B8"/>
    <w:rsid w:val="000E33AF"/>
    <w:rsid w:val="000E346E"/>
    <w:rsid w:val="000E3805"/>
    <w:rsid w:val="000E3A56"/>
    <w:rsid w:val="000E3AD2"/>
    <w:rsid w:val="000E3C88"/>
    <w:rsid w:val="000E40A3"/>
    <w:rsid w:val="000E4298"/>
    <w:rsid w:val="000E4A02"/>
    <w:rsid w:val="000E4D3F"/>
    <w:rsid w:val="000E4F2E"/>
    <w:rsid w:val="000E506C"/>
    <w:rsid w:val="000E5284"/>
    <w:rsid w:val="000E53DA"/>
    <w:rsid w:val="000E5838"/>
    <w:rsid w:val="000E5DE9"/>
    <w:rsid w:val="000E60D1"/>
    <w:rsid w:val="000E61DC"/>
    <w:rsid w:val="000E65ED"/>
    <w:rsid w:val="000E6633"/>
    <w:rsid w:val="000E6677"/>
    <w:rsid w:val="000E6B38"/>
    <w:rsid w:val="000E6B59"/>
    <w:rsid w:val="000E6CE0"/>
    <w:rsid w:val="000E7090"/>
    <w:rsid w:val="000E71D9"/>
    <w:rsid w:val="000E7294"/>
    <w:rsid w:val="000E7538"/>
    <w:rsid w:val="000E7B11"/>
    <w:rsid w:val="000F035F"/>
    <w:rsid w:val="000F0595"/>
    <w:rsid w:val="000F0656"/>
    <w:rsid w:val="000F08DE"/>
    <w:rsid w:val="000F0C27"/>
    <w:rsid w:val="000F0C3B"/>
    <w:rsid w:val="000F0E0F"/>
    <w:rsid w:val="000F1132"/>
    <w:rsid w:val="000F168D"/>
    <w:rsid w:val="000F177B"/>
    <w:rsid w:val="000F1F69"/>
    <w:rsid w:val="000F212A"/>
    <w:rsid w:val="000F24DD"/>
    <w:rsid w:val="000F2658"/>
    <w:rsid w:val="000F2842"/>
    <w:rsid w:val="000F31EC"/>
    <w:rsid w:val="000F35C0"/>
    <w:rsid w:val="000F3654"/>
    <w:rsid w:val="000F37BD"/>
    <w:rsid w:val="000F3A9F"/>
    <w:rsid w:val="000F3F63"/>
    <w:rsid w:val="000F4142"/>
    <w:rsid w:val="000F4145"/>
    <w:rsid w:val="000F47A2"/>
    <w:rsid w:val="000F499F"/>
    <w:rsid w:val="000F4B31"/>
    <w:rsid w:val="000F4C74"/>
    <w:rsid w:val="000F507E"/>
    <w:rsid w:val="000F53C5"/>
    <w:rsid w:val="000F5444"/>
    <w:rsid w:val="000F5851"/>
    <w:rsid w:val="000F58E9"/>
    <w:rsid w:val="000F5A99"/>
    <w:rsid w:val="000F5B3C"/>
    <w:rsid w:val="000F640D"/>
    <w:rsid w:val="000F65EC"/>
    <w:rsid w:val="000F662B"/>
    <w:rsid w:val="000F6B77"/>
    <w:rsid w:val="000F6CD4"/>
    <w:rsid w:val="000F6CFB"/>
    <w:rsid w:val="000F6D1A"/>
    <w:rsid w:val="000F6D39"/>
    <w:rsid w:val="000F6FF7"/>
    <w:rsid w:val="000F70F2"/>
    <w:rsid w:val="000F75FC"/>
    <w:rsid w:val="00100247"/>
    <w:rsid w:val="00100558"/>
    <w:rsid w:val="001006A1"/>
    <w:rsid w:val="00100EB2"/>
    <w:rsid w:val="00101001"/>
    <w:rsid w:val="0010103D"/>
    <w:rsid w:val="001010FE"/>
    <w:rsid w:val="001011B6"/>
    <w:rsid w:val="001012FA"/>
    <w:rsid w:val="00101402"/>
    <w:rsid w:val="001014E6"/>
    <w:rsid w:val="00101516"/>
    <w:rsid w:val="00101559"/>
    <w:rsid w:val="00101BD5"/>
    <w:rsid w:val="00101CCD"/>
    <w:rsid w:val="00101E95"/>
    <w:rsid w:val="00102024"/>
    <w:rsid w:val="0010226D"/>
    <w:rsid w:val="00102319"/>
    <w:rsid w:val="001023EB"/>
    <w:rsid w:val="00102745"/>
    <w:rsid w:val="001028E7"/>
    <w:rsid w:val="001029CD"/>
    <w:rsid w:val="00102E62"/>
    <w:rsid w:val="001034A5"/>
    <w:rsid w:val="001036CC"/>
    <w:rsid w:val="00103DBE"/>
    <w:rsid w:val="00103EC5"/>
    <w:rsid w:val="001041E2"/>
    <w:rsid w:val="00104347"/>
    <w:rsid w:val="0010439B"/>
    <w:rsid w:val="001047C6"/>
    <w:rsid w:val="0010512D"/>
    <w:rsid w:val="00105718"/>
    <w:rsid w:val="001062EB"/>
    <w:rsid w:val="00106BD4"/>
    <w:rsid w:val="00106F7F"/>
    <w:rsid w:val="00107369"/>
    <w:rsid w:val="00107433"/>
    <w:rsid w:val="00107733"/>
    <w:rsid w:val="001077F6"/>
    <w:rsid w:val="00107876"/>
    <w:rsid w:val="00107910"/>
    <w:rsid w:val="00110045"/>
    <w:rsid w:val="00110344"/>
    <w:rsid w:val="001103D2"/>
    <w:rsid w:val="001104D8"/>
    <w:rsid w:val="001107B3"/>
    <w:rsid w:val="0011093A"/>
    <w:rsid w:val="001109F9"/>
    <w:rsid w:val="00110B1D"/>
    <w:rsid w:val="00110F96"/>
    <w:rsid w:val="001117C2"/>
    <w:rsid w:val="001119D1"/>
    <w:rsid w:val="00111CFE"/>
    <w:rsid w:val="00111DDC"/>
    <w:rsid w:val="00112506"/>
    <w:rsid w:val="001125CB"/>
    <w:rsid w:val="00112D02"/>
    <w:rsid w:val="00112FF1"/>
    <w:rsid w:val="00113445"/>
    <w:rsid w:val="001135DD"/>
    <w:rsid w:val="00113D10"/>
    <w:rsid w:val="00113E7D"/>
    <w:rsid w:val="001141AF"/>
    <w:rsid w:val="001142C1"/>
    <w:rsid w:val="001144CB"/>
    <w:rsid w:val="0011471E"/>
    <w:rsid w:val="001158E2"/>
    <w:rsid w:val="00115C79"/>
    <w:rsid w:val="00115D78"/>
    <w:rsid w:val="001167B7"/>
    <w:rsid w:val="00116870"/>
    <w:rsid w:val="00116B45"/>
    <w:rsid w:val="00117138"/>
    <w:rsid w:val="0011776F"/>
    <w:rsid w:val="00117975"/>
    <w:rsid w:val="00117D21"/>
    <w:rsid w:val="00117D39"/>
    <w:rsid w:val="00117D9D"/>
    <w:rsid w:val="00117FEC"/>
    <w:rsid w:val="00120293"/>
    <w:rsid w:val="00120303"/>
    <w:rsid w:val="0012045A"/>
    <w:rsid w:val="00120C18"/>
    <w:rsid w:val="00120FD4"/>
    <w:rsid w:val="00121241"/>
    <w:rsid w:val="00121371"/>
    <w:rsid w:val="001213C7"/>
    <w:rsid w:val="001213C8"/>
    <w:rsid w:val="00121900"/>
    <w:rsid w:val="001219E7"/>
    <w:rsid w:val="00121A7B"/>
    <w:rsid w:val="00121B36"/>
    <w:rsid w:val="001222F8"/>
    <w:rsid w:val="0012264D"/>
    <w:rsid w:val="0012278D"/>
    <w:rsid w:val="0012282D"/>
    <w:rsid w:val="0012292B"/>
    <w:rsid w:val="00122943"/>
    <w:rsid w:val="00122F28"/>
    <w:rsid w:val="0012338D"/>
    <w:rsid w:val="001238B6"/>
    <w:rsid w:val="00123ECE"/>
    <w:rsid w:val="00123FEC"/>
    <w:rsid w:val="0012410D"/>
    <w:rsid w:val="00124450"/>
    <w:rsid w:val="00124457"/>
    <w:rsid w:val="00124C60"/>
    <w:rsid w:val="00125205"/>
    <w:rsid w:val="001254B9"/>
    <w:rsid w:val="00125691"/>
    <w:rsid w:val="00125769"/>
    <w:rsid w:val="001258E5"/>
    <w:rsid w:val="0012598F"/>
    <w:rsid w:val="00126031"/>
    <w:rsid w:val="00126367"/>
    <w:rsid w:val="00126774"/>
    <w:rsid w:val="0012681E"/>
    <w:rsid w:val="00126937"/>
    <w:rsid w:val="00126FB6"/>
    <w:rsid w:val="00126FBC"/>
    <w:rsid w:val="0012703D"/>
    <w:rsid w:val="001271AF"/>
    <w:rsid w:val="001271E2"/>
    <w:rsid w:val="001274AD"/>
    <w:rsid w:val="0012788B"/>
    <w:rsid w:val="00127A23"/>
    <w:rsid w:val="00127E6C"/>
    <w:rsid w:val="001303D8"/>
    <w:rsid w:val="001307CD"/>
    <w:rsid w:val="00130CC4"/>
    <w:rsid w:val="00130D61"/>
    <w:rsid w:val="00130EA1"/>
    <w:rsid w:val="001312EE"/>
    <w:rsid w:val="00131314"/>
    <w:rsid w:val="0013148E"/>
    <w:rsid w:val="001316EE"/>
    <w:rsid w:val="00131836"/>
    <w:rsid w:val="00131AEF"/>
    <w:rsid w:val="001323F1"/>
    <w:rsid w:val="001324ED"/>
    <w:rsid w:val="00132621"/>
    <w:rsid w:val="001326C9"/>
    <w:rsid w:val="00132C9A"/>
    <w:rsid w:val="00132CF8"/>
    <w:rsid w:val="00132E98"/>
    <w:rsid w:val="00132F84"/>
    <w:rsid w:val="00132FF9"/>
    <w:rsid w:val="0013312C"/>
    <w:rsid w:val="00133536"/>
    <w:rsid w:val="001339D5"/>
    <w:rsid w:val="00133ABD"/>
    <w:rsid w:val="0013421D"/>
    <w:rsid w:val="0013422E"/>
    <w:rsid w:val="001349AB"/>
    <w:rsid w:val="00134EEA"/>
    <w:rsid w:val="00134FA5"/>
    <w:rsid w:val="00135601"/>
    <w:rsid w:val="00135C5F"/>
    <w:rsid w:val="00136121"/>
    <w:rsid w:val="001364E5"/>
    <w:rsid w:val="0013658F"/>
    <w:rsid w:val="001365CF"/>
    <w:rsid w:val="00136737"/>
    <w:rsid w:val="00136BC8"/>
    <w:rsid w:val="00136C14"/>
    <w:rsid w:val="00136E0D"/>
    <w:rsid w:val="00136E9A"/>
    <w:rsid w:val="0013745B"/>
    <w:rsid w:val="0013755A"/>
    <w:rsid w:val="001377E5"/>
    <w:rsid w:val="001378CE"/>
    <w:rsid w:val="00137A22"/>
    <w:rsid w:val="00137B29"/>
    <w:rsid w:val="00137C11"/>
    <w:rsid w:val="00137C24"/>
    <w:rsid w:val="001400ED"/>
    <w:rsid w:val="00140876"/>
    <w:rsid w:val="001408DD"/>
    <w:rsid w:val="00141221"/>
    <w:rsid w:val="00141259"/>
    <w:rsid w:val="00141890"/>
    <w:rsid w:val="00141E21"/>
    <w:rsid w:val="00141E50"/>
    <w:rsid w:val="00141EE8"/>
    <w:rsid w:val="00141FBC"/>
    <w:rsid w:val="00142095"/>
    <w:rsid w:val="001422DB"/>
    <w:rsid w:val="00142476"/>
    <w:rsid w:val="0014285A"/>
    <w:rsid w:val="00142951"/>
    <w:rsid w:val="00143353"/>
    <w:rsid w:val="001434B3"/>
    <w:rsid w:val="00143AA2"/>
    <w:rsid w:val="00143BA9"/>
    <w:rsid w:val="00143D82"/>
    <w:rsid w:val="00144410"/>
    <w:rsid w:val="00144AB2"/>
    <w:rsid w:val="00145245"/>
    <w:rsid w:val="00145301"/>
    <w:rsid w:val="001457DC"/>
    <w:rsid w:val="0014585D"/>
    <w:rsid w:val="00145A49"/>
    <w:rsid w:val="00145A9D"/>
    <w:rsid w:val="001463A2"/>
    <w:rsid w:val="0014675D"/>
    <w:rsid w:val="00146FB4"/>
    <w:rsid w:val="00147564"/>
    <w:rsid w:val="00147702"/>
    <w:rsid w:val="00147965"/>
    <w:rsid w:val="00147A2C"/>
    <w:rsid w:val="00147CB0"/>
    <w:rsid w:val="00147F67"/>
    <w:rsid w:val="00150243"/>
    <w:rsid w:val="0015069C"/>
    <w:rsid w:val="00150867"/>
    <w:rsid w:val="001508A6"/>
    <w:rsid w:val="00150BBA"/>
    <w:rsid w:val="00150C77"/>
    <w:rsid w:val="00150DE6"/>
    <w:rsid w:val="00150FF0"/>
    <w:rsid w:val="00151058"/>
    <w:rsid w:val="00152591"/>
    <w:rsid w:val="00152A88"/>
    <w:rsid w:val="00152C5A"/>
    <w:rsid w:val="00153218"/>
    <w:rsid w:val="0015326B"/>
    <w:rsid w:val="00153650"/>
    <w:rsid w:val="0015387D"/>
    <w:rsid w:val="00153893"/>
    <w:rsid w:val="00153939"/>
    <w:rsid w:val="00153DF6"/>
    <w:rsid w:val="00153FB3"/>
    <w:rsid w:val="001543BC"/>
    <w:rsid w:val="00154506"/>
    <w:rsid w:val="00154743"/>
    <w:rsid w:val="00154880"/>
    <w:rsid w:val="00154BBB"/>
    <w:rsid w:val="00154BF2"/>
    <w:rsid w:val="00154BFB"/>
    <w:rsid w:val="00154D8B"/>
    <w:rsid w:val="00154DEF"/>
    <w:rsid w:val="00154F98"/>
    <w:rsid w:val="001555A5"/>
    <w:rsid w:val="00155777"/>
    <w:rsid w:val="00155CFF"/>
    <w:rsid w:val="00155F3B"/>
    <w:rsid w:val="00156063"/>
    <w:rsid w:val="00156131"/>
    <w:rsid w:val="00156540"/>
    <w:rsid w:val="00156CE1"/>
    <w:rsid w:val="00156EA9"/>
    <w:rsid w:val="001574C2"/>
    <w:rsid w:val="001574E3"/>
    <w:rsid w:val="00157B5B"/>
    <w:rsid w:val="0016077E"/>
    <w:rsid w:val="00160AB4"/>
    <w:rsid w:val="00160C2F"/>
    <w:rsid w:val="00160F15"/>
    <w:rsid w:val="0016117C"/>
    <w:rsid w:val="0016120B"/>
    <w:rsid w:val="00161421"/>
    <w:rsid w:val="001614C9"/>
    <w:rsid w:val="001615A4"/>
    <w:rsid w:val="0016187F"/>
    <w:rsid w:val="001618BF"/>
    <w:rsid w:val="00161C4F"/>
    <w:rsid w:val="00162044"/>
    <w:rsid w:val="001622D4"/>
    <w:rsid w:val="00162833"/>
    <w:rsid w:val="00162BE9"/>
    <w:rsid w:val="0016350B"/>
    <w:rsid w:val="00163566"/>
    <w:rsid w:val="001635F2"/>
    <w:rsid w:val="00163653"/>
    <w:rsid w:val="001637DF"/>
    <w:rsid w:val="00163920"/>
    <w:rsid w:val="00163A64"/>
    <w:rsid w:val="001644AB"/>
    <w:rsid w:val="001647D8"/>
    <w:rsid w:val="00164972"/>
    <w:rsid w:val="00164D56"/>
    <w:rsid w:val="00165059"/>
    <w:rsid w:val="00165495"/>
    <w:rsid w:val="001654FD"/>
    <w:rsid w:val="0016567A"/>
    <w:rsid w:val="0016595B"/>
    <w:rsid w:val="00165AD8"/>
    <w:rsid w:val="00165DB8"/>
    <w:rsid w:val="00165EE9"/>
    <w:rsid w:val="00166204"/>
    <w:rsid w:val="00166395"/>
    <w:rsid w:val="0016657A"/>
    <w:rsid w:val="001666C1"/>
    <w:rsid w:val="001666D2"/>
    <w:rsid w:val="00166776"/>
    <w:rsid w:val="00166A95"/>
    <w:rsid w:val="00166F34"/>
    <w:rsid w:val="00167148"/>
    <w:rsid w:val="00167223"/>
    <w:rsid w:val="00167613"/>
    <w:rsid w:val="0016764E"/>
    <w:rsid w:val="0016787A"/>
    <w:rsid w:val="00167D80"/>
    <w:rsid w:val="00167ECA"/>
    <w:rsid w:val="00167F23"/>
    <w:rsid w:val="00167FA1"/>
    <w:rsid w:val="001701F7"/>
    <w:rsid w:val="0017030D"/>
    <w:rsid w:val="00170362"/>
    <w:rsid w:val="00170368"/>
    <w:rsid w:val="00170407"/>
    <w:rsid w:val="00170540"/>
    <w:rsid w:val="0017086E"/>
    <w:rsid w:val="00170EA0"/>
    <w:rsid w:val="0017116E"/>
    <w:rsid w:val="00171BA8"/>
    <w:rsid w:val="00171C00"/>
    <w:rsid w:val="001725D8"/>
    <w:rsid w:val="00172790"/>
    <w:rsid w:val="00172AB3"/>
    <w:rsid w:val="00172BA2"/>
    <w:rsid w:val="0017305F"/>
    <w:rsid w:val="00173D06"/>
    <w:rsid w:val="00173DA3"/>
    <w:rsid w:val="00173DFA"/>
    <w:rsid w:val="00173E8D"/>
    <w:rsid w:val="00174247"/>
    <w:rsid w:val="00174734"/>
    <w:rsid w:val="00174B0E"/>
    <w:rsid w:val="001755A2"/>
    <w:rsid w:val="00175715"/>
    <w:rsid w:val="00176494"/>
    <w:rsid w:val="0017685D"/>
    <w:rsid w:val="00176920"/>
    <w:rsid w:val="00176931"/>
    <w:rsid w:val="00176BCC"/>
    <w:rsid w:val="00177393"/>
    <w:rsid w:val="001775A0"/>
    <w:rsid w:val="001775DD"/>
    <w:rsid w:val="00177681"/>
    <w:rsid w:val="001777CB"/>
    <w:rsid w:val="001778DA"/>
    <w:rsid w:val="00177C9A"/>
    <w:rsid w:val="001804B3"/>
    <w:rsid w:val="00180AE1"/>
    <w:rsid w:val="00180E99"/>
    <w:rsid w:val="00180FCE"/>
    <w:rsid w:val="001815B9"/>
    <w:rsid w:val="0018187E"/>
    <w:rsid w:val="00181AA4"/>
    <w:rsid w:val="00181B01"/>
    <w:rsid w:val="00181CE1"/>
    <w:rsid w:val="00181D94"/>
    <w:rsid w:val="00181DA1"/>
    <w:rsid w:val="0018295D"/>
    <w:rsid w:val="00182AD6"/>
    <w:rsid w:val="001837FB"/>
    <w:rsid w:val="00183A0D"/>
    <w:rsid w:val="00183A7F"/>
    <w:rsid w:val="00183EE0"/>
    <w:rsid w:val="001840B1"/>
    <w:rsid w:val="001843A5"/>
    <w:rsid w:val="001848B0"/>
    <w:rsid w:val="00184CA2"/>
    <w:rsid w:val="00184F85"/>
    <w:rsid w:val="00185113"/>
    <w:rsid w:val="00185321"/>
    <w:rsid w:val="0018573B"/>
    <w:rsid w:val="00185E70"/>
    <w:rsid w:val="00186411"/>
    <w:rsid w:val="0018642E"/>
    <w:rsid w:val="00186B1D"/>
    <w:rsid w:val="00186B46"/>
    <w:rsid w:val="00186E2C"/>
    <w:rsid w:val="001873FC"/>
    <w:rsid w:val="001874AB"/>
    <w:rsid w:val="0018757B"/>
    <w:rsid w:val="001876BD"/>
    <w:rsid w:val="001877E9"/>
    <w:rsid w:val="00187BAA"/>
    <w:rsid w:val="00187BB7"/>
    <w:rsid w:val="00190217"/>
    <w:rsid w:val="001904C4"/>
    <w:rsid w:val="001905D2"/>
    <w:rsid w:val="001906E6"/>
    <w:rsid w:val="00190D08"/>
    <w:rsid w:val="00191588"/>
    <w:rsid w:val="001917F5"/>
    <w:rsid w:val="00191CFF"/>
    <w:rsid w:val="0019216F"/>
    <w:rsid w:val="00192703"/>
    <w:rsid w:val="00192729"/>
    <w:rsid w:val="00192D09"/>
    <w:rsid w:val="00192DB2"/>
    <w:rsid w:val="00192E7C"/>
    <w:rsid w:val="001931A1"/>
    <w:rsid w:val="001937AA"/>
    <w:rsid w:val="001939E6"/>
    <w:rsid w:val="00193A21"/>
    <w:rsid w:val="001942BC"/>
    <w:rsid w:val="0019439B"/>
    <w:rsid w:val="001943CD"/>
    <w:rsid w:val="0019455D"/>
    <w:rsid w:val="001946C3"/>
    <w:rsid w:val="00194785"/>
    <w:rsid w:val="00194820"/>
    <w:rsid w:val="00194B07"/>
    <w:rsid w:val="00194CA7"/>
    <w:rsid w:val="00194E4D"/>
    <w:rsid w:val="00195518"/>
    <w:rsid w:val="001955BD"/>
    <w:rsid w:val="00195CCD"/>
    <w:rsid w:val="001961BF"/>
    <w:rsid w:val="00196221"/>
    <w:rsid w:val="00196469"/>
    <w:rsid w:val="0019654C"/>
    <w:rsid w:val="00196582"/>
    <w:rsid w:val="00196C09"/>
    <w:rsid w:val="00196E28"/>
    <w:rsid w:val="00196F7A"/>
    <w:rsid w:val="00196F99"/>
    <w:rsid w:val="00197271"/>
    <w:rsid w:val="00197384"/>
    <w:rsid w:val="0019755F"/>
    <w:rsid w:val="00197569"/>
    <w:rsid w:val="0019769E"/>
    <w:rsid w:val="001A0370"/>
    <w:rsid w:val="001A054D"/>
    <w:rsid w:val="001A05B7"/>
    <w:rsid w:val="001A0D75"/>
    <w:rsid w:val="001A0D8D"/>
    <w:rsid w:val="001A1022"/>
    <w:rsid w:val="001A1195"/>
    <w:rsid w:val="001A132A"/>
    <w:rsid w:val="001A1550"/>
    <w:rsid w:val="001A1CD8"/>
    <w:rsid w:val="001A1FC9"/>
    <w:rsid w:val="001A24B0"/>
    <w:rsid w:val="001A27AA"/>
    <w:rsid w:val="001A31F1"/>
    <w:rsid w:val="001A3415"/>
    <w:rsid w:val="001A3522"/>
    <w:rsid w:val="001A3657"/>
    <w:rsid w:val="001A3A12"/>
    <w:rsid w:val="001A43D0"/>
    <w:rsid w:val="001A4926"/>
    <w:rsid w:val="001A493D"/>
    <w:rsid w:val="001A4BC6"/>
    <w:rsid w:val="001A5182"/>
    <w:rsid w:val="001A5291"/>
    <w:rsid w:val="001A52E8"/>
    <w:rsid w:val="001A5A24"/>
    <w:rsid w:val="001A5B90"/>
    <w:rsid w:val="001A5BAE"/>
    <w:rsid w:val="001A629C"/>
    <w:rsid w:val="001A631B"/>
    <w:rsid w:val="001A6730"/>
    <w:rsid w:val="001A68DC"/>
    <w:rsid w:val="001A6C35"/>
    <w:rsid w:val="001A73A0"/>
    <w:rsid w:val="001A75BD"/>
    <w:rsid w:val="001A769F"/>
    <w:rsid w:val="001A776A"/>
    <w:rsid w:val="001A7970"/>
    <w:rsid w:val="001A79D7"/>
    <w:rsid w:val="001A7ADC"/>
    <w:rsid w:val="001A7C71"/>
    <w:rsid w:val="001A7D83"/>
    <w:rsid w:val="001B01D7"/>
    <w:rsid w:val="001B049B"/>
    <w:rsid w:val="001B051F"/>
    <w:rsid w:val="001B0669"/>
    <w:rsid w:val="001B06A2"/>
    <w:rsid w:val="001B0A1D"/>
    <w:rsid w:val="001B0B2F"/>
    <w:rsid w:val="001B0F47"/>
    <w:rsid w:val="001B142C"/>
    <w:rsid w:val="001B186D"/>
    <w:rsid w:val="001B1F95"/>
    <w:rsid w:val="001B243F"/>
    <w:rsid w:val="001B24AA"/>
    <w:rsid w:val="001B2602"/>
    <w:rsid w:val="001B3085"/>
    <w:rsid w:val="001B35A8"/>
    <w:rsid w:val="001B394A"/>
    <w:rsid w:val="001B3A2E"/>
    <w:rsid w:val="001B46BC"/>
    <w:rsid w:val="001B4712"/>
    <w:rsid w:val="001B49E6"/>
    <w:rsid w:val="001B4AA2"/>
    <w:rsid w:val="001B4AB0"/>
    <w:rsid w:val="001B4C8B"/>
    <w:rsid w:val="001B4F79"/>
    <w:rsid w:val="001B5277"/>
    <w:rsid w:val="001B5345"/>
    <w:rsid w:val="001B5426"/>
    <w:rsid w:val="001B5468"/>
    <w:rsid w:val="001B559C"/>
    <w:rsid w:val="001B56E5"/>
    <w:rsid w:val="001B5890"/>
    <w:rsid w:val="001B5A1D"/>
    <w:rsid w:val="001B5D00"/>
    <w:rsid w:val="001B5D48"/>
    <w:rsid w:val="001B5E4A"/>
    <w:rsid w:val="001B6035"/>
    <w:rsid w:val="001B626A"/>
    <w:rsid w:val="001B6273"/>
    <w:rsid w:val="001B67DE"/>
    <w:rsid w:val="001B68DD"/>
    <w:rsid w:val="001B6B4C"/>
    <w:rsid w:val="001B6D5A"/>
    <w:rsid w:val="001B6E15"/>
    <w:rsid w:val="001B6EB7"/>
    <w:rsid w:val="001B743C"/>
    <w:rsid w:val="001B7545"/>
    <w:rsid w:val="001B797B"/>
    <w:rsid w:val="001B7EC4"/>
    <w:rsid w:val="001B7FF3"/>
    <w:rsid w:val="001C02AE"/>
    <w:rsid w:val="001C0BDF"/>
    <w:rsid w:val="001C0E1A"/>
    <w:rsid w:val="001C10BD"/>
    <w:rsid w:val="001C14A0"/>
    <w:rsid w:val="001C1CC4"/>
    <w:rsid w:val="001C1DF1"/>
    <w:rsid w:val="001C1EC8"/>
    <w:rsid w:val="001C2336"/>
    <w:rsid w:val="001C23A1"/>
    <w:rsid w:val="001C2619"/>
    <w:rsid w:val="001C2905"/>
    <w:rsid w:val="001C2C2C"/>
    <w:rsid w:val="001C2CBC"/>
    <w:rsid w:val="001C2CDB"/>
    <w:rsid w:val="001C2E2B"/>
    <w:rsid w:val="001C367E"/>
    <w:rsid w:val="001C3F71"/>
    <w:rsid w:val="001C40FA"/>
    <w:rsid w:val="001C44DF"/>
    <w:rsid w:val="001C460E"/>
    <w:rsid w:val="001C4AF8"/>
    <w:rsid w:val="001C4CA6"/>
    <w:rsid w:val="001C5634"/>
    <w:rsid w:val="001C594F"/>
    <w:rsid w:val="001C5D6F"/>
    <w:rsid w:val="001C5F41"/>
    <w:rsid w:val="001C6126"/>
    <w:rsid w:val="001C64CC"/>
    <w:rsid w:val="001C6695"/>
    <w:rsid w:val="001C6D70"/>
    <w:rsid w:val="001C6DD7"/>
    <w:rsid w:val="001C6DDF"/>
    <w:rsid w:val="001C70E5"/>
    <w:rsid w:val="001C7127"/>
    <w:rsid w:val="001D0AE6"/>
    <w:rsid w:val="001D0AE7"/>
    <w:rsid w:val="001D0C27"/>
    <w:rsid w:val="001D0D71"/>
    <w:rsid w:val="001D0DFC"/>
    <w:rsid w:val="001D1440"/>
    <w:rsid w:val="001D18CF"/>
    <w:rsid w:val="001D1C97"/>
    <w:rsid w:val="001D208A"/>
    <w:rsid w:val="001D29D9"/>
    <w:rsid w:val="001D2D1D"/>
    <w:rsid w:val="001D2F77"/>
    <w:rsid w:val="001D31C7"/>
    <w:rsid w:val="001D3747"/>
    <w:rsid w:val="001D39F3"/>
    <w:rsid w:val="001D4129"/>
    <w:rsid w:val="001D418F"/>
    <w:rsid w:val="001D42BE"/>
    <w:rsid w:val="001D42FE"/>
    <w:rsid w:val="001D458E"/>
    <w:rsid w:val="001D4FC9"/>
    <w:rsid w:val="001D4FF3"/>
    <w:rsid w:val="001D533A"/>
    <w:rsid w:val="001D5375"/>
    <w:rsid w:val="001D5392"/>
    <w:rsid w:val="001D56A8"/>
    <w:rsid w:val="001D571B"/>
    <w:rsid w:val="001D5A67"/>
    <w:rsid w:val="001D5C92"/>
    <w:rsid w:val="001D5FD6"/>
    <w:rsid w:val="001D617C"/>
    <w:rsid w:val="001D6C84"/>
    <w:rsid w:val="001D6CB2"/>
    <w:rsid w:val="001D7671"/>
    <w:rsid w:val="001D76EC"/>
    <w:rsid w:val="001D7C42"/>
    <w:rsid w:val="001D7EC1"/>
    <w:rsid w:val="001E0264"/>
    <w:rsid w:val="001E03DE"/>
    <w:rsid w:val="001E0537"/>
    <w:rsid w:val="001E0662"/>
    <w:rsid w:val="001E0683"/>
    <w:rsid w:val="001E0A68"/>
    <w:rsid w:val="001E0FD3"/>
    <w:rsid w:val="001E10BB"/>
    <w:rsid w:val="001E1826"/>
    <w:rsid w:val="001E191B"/>
    <w:rsid w:val="001E1CFD"/>
    <w:rsid w:val="001E1D24"/>
    <w:rsid w:val="001E1D37"/>
    <w:rsid w:val="001E226C"/>
    <w:rsid w:val="001E2346"/>
    <w:rsid w:val="001E24F5"/>
    <w:rsid w:val="001E25D4"/>
    <w:rsid w:val="001E2739"/>
    <w:rsid w:val="001E279C"/>
    <w:rsid w:val="001E2A0D"/>
    <w:rsid w:val="001E2A2E"/>
    <w:rsid w:val="001E3549"/>
    <w:rsid w:val="001E3EE4"/>
    <w:rsid w:val="001E3FD7"/>
    <w:rsid w:val="001E46E3"/>
    <w:rsid w:val="001E4787"/>
    <w:rsid w:val="001E4894"/>
    <w:rsid w:val="001E4A87"/>
    <w:rsid w:val="001E52BA"/>
    <w:rsid w:val="001E5704"/>
    <w:rsid w:val="001E5A1F"/>
    <w:rsid w:val="001E5A56"/>
    <w:rsid w:val="001E5BC9"/>
    <w:rsid w:val="001E5C9A"/>
    <w:rsid w:val="001E5CA8"/>
    <w:rsid w:val="001E64EC"/>
    <w:rsid w:val="001E658F"/>
    <w:rsid w:val="001E6906"/>
    <w:rsid w:val="001E6952"/>
    <w:rsid w:val="001E6A43"/>
    <w:rsid w:val="001E6A73"/>
    <w:rsid w:val="001E6CFB"/>
    <w:rsid w:val="001E6F10"/>
    <w:rsid w:val="001E7322"/>
    <w:rsid w:val="001E7501"/>
    <w:rsid w:val="001E76D4"/>
    <w:rsid w:val="001E77CD"/>
    <w:rsid w:val="001E7831"/>
    <w:rsid w:val="001E7A8C"/>
    <w:rsid w:val="001F0734"/>
    <w:rsid w:val="001F0754"/>
    <w:rsid w:val="001F078D"/>
    <w:rsid w:val="001F0844"/>
    <w:rsid w:val="001F0BBF"/>
    <w:rsid w:val="001F0C0D"/>
    <w:rsid w:val="001F11B3"/>
    <w:rsid w:val="001F124E"/>
    <w:rsid w:val="001F12D6"/>
    <w:rsid w:val="001F1351"/>
    <w:rsid w:val="001F1687"/>
    <w:rsid w:val="001F1F2C"/>
    <w:rsid w:val="001F20D0"/>
    <w:rsid w:val="001F214D"/>
    <w:rsid w:val="001F2615"/>
    <w:rsid w:val="001F28C4"/>
    <w:rsid w:val="001F2977"/>
    <w:rsid w:val="001F2C09"/>
    <w:rsid w:val="001F2C84"/>
    <w:rsid w:val="001F2E31"/>
    <w:rsid w:val="001F3348"/>
    <w:rsid w:val="001F35FA"/>
    <w:rsid w:val="001F37A8"/>
    <w:rsid w:val="001F3B69"/>
    <w:rsid w:val="001F3B94"/>
    <w:rsid w:val="001F3E7B"/>
    <w:rsid w:val="001F406F"/>
    <w:rsid w:val="001F45E6"/>
    <w:rsid w:val="001F4ABF"/>
    <w:rsid w:val="001F5312"/>
    <w:rsid w:val="001F5EC1"/>
    <w:rsid w:val="001F682C"/>
    <w:rsid w:val="001F691C"/>
    <w:rsid w:val="001F6F4E"/>
    <w:rsid w:val="001F6FB4"/>
    <w:rsid w:val="001F7564"/>
    <w:rsid w:val="001F7617"/>
    <w:rsid w:val="001F788D"/>
    <w:rsid w:val="002002C6"/>
    <w:rsid w:val="00200CB2"/>
    <w:rsid w:val="00200CC4"/>
    <w:rsid w:val="002018AF"/>
    <w:rsid w:val="002019ED"/>
    <w:rsid w:val="00201A72"/>
    <w:rsid w:val="00201DD7"/>
    <w:rsid w:val="0020236E"/>
    <w:rsid w:val="002025CD"/>
    <w:rsid w:val="0020290A"/>
    <w:rsid w:val="00202AE0"/>
    <w:rsid w:val="00202CF1"/>
    <w:rsid w:val="00202DBA"/>
    <w:rsid w:val="00202F6A"/>
    <w:rsid w:val="0020313E"/>
    <w:rsid w:val="002031C1"/>
    <w:rsid w:val="002032C3"/>
    <w:rsid w:val="0020335A"/>
    <w:rsid w:val="002039FC"/>
    <w:rsid w:val="00203A36"/>
    <w:rsid w:val="00203F92"/>
    <w:rsid w:val="0020409D"/>
    <w:rsid w:val="002049D8"/>
    <w:rsid w:val="002049DF"/>
    <w:rsid w:val="00204B64"/>
    <w:rsid w:val="00204CDC"/>
    <w:rsid w:val="00204E58"/>
    <w:rsid w:val="00204FDA"/>
    <w:rsid w:val="00205026"/>
    <w:rsid w:val="00205279"/>
    <w:rsid w:val="0020536E"/>
    <w:rsid w:val="002055F7"/>
    <w:rsid w:val="002058C2"/>
    <w:rsid w:val="00205A2C"/>
    <w:rsid w:val="00205D04"/>
    <w:rsid w:val="00205DFE"/>
    <w:rsid w:val="0020624D"/>
    <w:rsid w:val="00206748"/>
    <w:rsid w:val="0020695E"/>
    <w:rsid w:val="00206D8C"/>
    <w:rsid w:val="00207216"/>
    <w:rsid w:val="002073E1"/>
    <w:rsid w:val="00207481"/>
    <w:rsid w:val="0021014E"/>
    <w:rsid w:val="00210506"/>
    <w:rsid w:val="00210A9D"/>
    <w:rsid w:val="002115D5"/>
    <w:rsid w:val="0021181C"/>
    <w:rsid w:val="002118ED"/>
    <w:rsid w:val="00211D51"/>
    <w:rsid w:val="00211FA6"/>
    <w:rsid w:val="002121FB"/>
    <w:rsid w:val="0021236A"/>
    <w:rsid w:val="002124CC"/>
    <w:rsid w:val="00212B02"/>
    <w:rsid w:val="00212E7F"/>
    <w:rsid w:val="00212E83"/>
    <w:rsid w:val="00212F4C"/>
    <w:rsid w:val="00213BB4"/>
    <w:rsid w:val="00213F68"/>
    <w:rsid w:val="002143E8"/>
    <w:rsid w:val="002146B7"/>
    <w:rsid w:val="002146C3"/>
    <w:rsid w:val="00214A59"/>
    <w:rsid w:val="00214F2B"/>
    <w:rsid w:val="002157BB"/>
    <w:rsid w:val="00215B0C"/>
    <w:rsid w:val="00215BC3"/>
    <w:rsid w:val="00215DBF"/>
    <w:rsid w:val="0021617B"/>
    <w:rsid w:val="002163A0"/>
    <w:rsid w:val="00216855"/>
    <w:rsid w:val="0021688E"/>
    <w:rsid w:val="002169B7"/>
    <w:rsid w:val="00216BD0"/>
    <w:rsid w:val="00216CA1"/>
    <w:rsid w:val="00216D92"/>
    <w:rsid w:val="00217097"/>
    <w:rsid w:val="002177A9"/>
    <w:rsid w:val="002177AE"/>
    <w:rsid w:val="002179BF"/>
    <w:rsid w:val="00217AF3"/>
    <w:rsid w:val="00217B30"/>
    <w:rsid w:val="00220061"/>
    <w:rsid w:val="00220549"/>
    <w:rsid w:val="00220669"/>
    <w:rsid w:val="0022073E"/>
    <w:rsid w:val="00220D87"/>
    <w:rsid w:val="0022107A"/>
    <w:rsid w:val="00221115"/>
    <w:rsid w:val="002212D2"/>
    <w:rsid w:val="002215BE"/>
    <w:rsid w:val="00221611"/>
    <w:rsid w:val="00221A91"/>
    <w:rsid w:val="00221BC8"/>
    <w:rsid w:val="00221E1C"/>
    <w:rsid w:val="002220DE"/>
    <w:rsid w:val="00222160"/>
    <w:rsid w:val="002221C5"/>
    <w:rsid w:val="002223A9"/>
    <w:rsid w:val="0022276D"/>
    <w:rsid w:val="002228EB"/>
    <w:rsid w:val="00222B1A"/>
    <w:rsid w:val="00222B36"/>
    <w:rsid w:val="0022300A"/>
    <w:rsid w:val="002235F1"/>
    <w:rsid w:val="0022384F"/>
    <w:rsid w:val="002238F3"/>
    <w:rsid w:val="00223A3D"/>
    <w:rsid w:val="00223D9F"/>
    <w:rsid w:val="00223DAD"/>
    <w:rsid w:val="002240C1"/>
    <w:rsid w:val="002249E3"/>
    <w:rsid w:val="00224BF8"/>
    <w:rsid w:val="00224C70"/>
    <w:rsid w:val="00224D6E"/>
    <w:rsid w:val="00225623"/>
    <w:rsid w:val="00225E18"/>
    <w:rsid w:val="00225FA0"/>
    <w:rsid w:val="0022629B"/>
    <w:rsid w:val="002266D0"/>
    <w:rsid w:val="002266F3"/>
    <w:rsid w:val="00226883"/>
    <w:rsid w:val="0022699F"/>
    <w:rsid w:val="002272F2"/>
    <w:rsid w:val="002279CF"/>
    <w:rsid w:val="00227ACD"/>
    <w:rsid w:val="00227C49"/>
    <w:rsid w:val="00227D01"/>
    <w:rsid w:val="00227E4B"/>
    <w:rsid w:val="00227F6E"/>
    <w:rsid w:val="00230000"/>
    <w:rsid w:val="0023029D"/>
    <w:rsid w:val="002309E9"/>
    <w:rsid w:val="00230CEE"/>
    <w:rsid w:val="00230CF3"/>
    <w:rsid w:val="00230E16"/>
    <w:rsid w:val="00230E22"/>
    <w:rsid w:val="00231157"/>
    <w:rsid w:val="00231268"/>
    <w:rsid w:val="0023138A"/>
    <w:rsid w:val="002314CB"/>
    <w:rsid w:val="0023167B"/>
    <w:rsid w:val="002317F4"/>
    <w:rsid w:val="0023194C"/>
    <w:rsid w:val="0023201E"/>
    <w:rsid w:val="002320DA"/>
    <w:rsid w:val="00232664"/>
    <w:rsid w:val="002327E6"/>
    <w:rsid w:val="00232F64"/>
    <w:rsid w:val="002330AC"/>
    <w:rsid w:val="00233567"/>
    <w:rsid w:val="00233FBA"/>
    <w:rsid w:val="002345BC"/>
    <w:rsid w:val="002348BC"/>
    <w:rsid w:val="00234B4E"/>
    <w:rsid w:val="00234C6D"/>
    <w:rsid w:val="00234DE0"/>
    <w:rsid w:val="00235464"/>
    <w:rsid w:val="00235856"/>
    <w:rsid w:val="00235F3C"/>
    <w:rsid w:val="00236095"/>
    <w:rsid w:val="00236272"/>
    <w:rsid w:val="00236609"/>
    <w:rsid w:val="00236F94"/>
    <w:rsid w:val="00237074"/>
    <w:rsid w:val="0023789B"/>
    <w:rsid w:val="00237BCE"/>
    <w:rsid w:val="00240870"/>
    <w:rsid w:val="002409A0"/>
    <w:rsid w:val="00240AB9"/>
    <w:rsid w:val="00240E17"/>
    <w:rsid w:val="00240F25"/>
    <w:rsid w:val="00241371"/>
    <w:rsid w:val="0024149A"/>
    <w:rsid w:val="00241770"/>
    <w:rsid w:val="00241AF4"/>
    <w:rsid w:val="002422F2"/>
    <w:rsid w:val="002423D6"/>
    <w:rsid w:val="00242762"/>
    <w:rsid w:val="0024287A"/>
    <w:rsid w:val="00242AD8"/>
    <w:rsid w:val="00242C2E"/>
    <w:rsid w:val="00242D15"/>
    <w:rsid w:val="0024309B"/>
    <w:rsid w:val="002430A5"/>
    <w:rsid w:val="00243543"/>
    <w:rsid w:val="00243549"/>
    <w:rsid w:val="00244491"/>
    <w:rsid w:val="00244A3D"/>
    <w:rsid w:val="00244EA2"/>
    <w:rsid w:val="00245478"/>
    <w:rsid w:val="002455F3"/>
    <w:rsid w:val="002455FE"/>
    <w:rsid w:val="00245D83"/>
    <w:rsid w:val="00245E07"/>
    <w:rsid w:val="00245EEB"/>
    <w:rsid w:val="00246254"/>
    <w:rsid w:val="00246394"/>
    <w:rsid w:val="00246588"/>
    <w:rsid w:val="002465FC"/>
    <w:rsid w:val="002466AD"/>
    <w:rsid w:val="002468EE"/>
    <w:rsid w:val="00246CD4"/>
    <w:rsid w:val="00246EDA"/>
    <w:rsid w:val="00246F5D"/>
    <w:rsid w:val="00247190"/>
    <w:rsid w:val="002471CC"/>
    <w:rsid w:val="002476ED"/>
    <w:rsid w:val="00247CD4"/>
    <w:rsid w:val="00250692"/>
    <w:rsid w:val="0025086A"/>
    <w:rsid w:val="00250C17"/>
    <w:rsid w:val="00250D43"/>
    <w:rsid w:val="002513E4"/>
    <w:rsid w:val="0025164D"/>
    <w:rsid w:val="00251869"/>
    <w:rsid w:val="00251A93"/>
    <w:rsid w:val="00251C36"/>
    <w:rsid w:val="002521A2"/>
    <w:rsid w:val="002523D6"/>
    <w:rsid w:val="00252442"/>
    <w:rsid w:val="002525E5"/>
    <w:rsid w:val="00252ABE"/>
    <w:rsid w:val="00252BE8"/>
    <w:rsid w:val="00252FEB"/>
    <w:rsid w:val="002536EA"/>
    <w:rsid w:val="00253BA5"/>
    <w:rsid w:val="00253BC4"/>
    <w:rsid w:val="00253E41"/>
    <w:rsid w:val="00254104"/>
    <w:rsid w:val="00254124"/>
    <w:rsid w:val="0025428E"/>
    <w:rsid w:val="0025456F"/>
    <w:rsid w:val="00254A9E"/>
    <w:rsid w:val="00254AA3"/>
    <w:rsid w:val="00255202"/>
    <w:rsid w:val="00255392"/>
    <w:rsid w:val="00255465"/>
    <w:rsid w:val="0025561E"/>
    <w:rsid w:val="002558FB"/>
    <w:rsid w:val="00255EA8"/>
    <w:rsid w:val="002560B4"/>
    <w:rsid w:val="002567BF"/>
    <w:rsid w:val="00256A6C"/>
    <w:rsid w:val="00256B5A"/>
    <w:rsid w:val="00256FA9"/>
    <w:rsid w:val="00257605"/>
    <w:rsid w:val="00257C27"/>
    <w:rsid w:val="00257C70"/>
    <w:rsid w:val="0026000B"/>
    <w:rsid w:val="0026071D"/>
    <w:rsid w:val="0026095B"/>
    <w:rsid w:val="00260C5A"/>
    <w:rsid w:val="00260DBB"/>
    <w:rsid w:val="00260F98"/>
    <w:rsid w:val="00261092"/>
    <w:rsid w:val="0026146B"/>
    <w:rsid w:val="00261867"/>
    <w:rsid w:val="0026190A"/>
    <w:rsid w:val="00262045"/>
    <w:rsid w:val="0026235C"/>
    <w:rsid w:val="0026238F"/>
    <w:rsid w:val="00262441"/>
    <w:rsid w:val="0026275E"/>
    <w:rsid w:val="00262BF9"/>
    <w:rsid w:val="002634CE"/>
    <w:rsid w:val="0026355A"/>
    <w:rsid w:val="002638B3"/>
    <w:rsid w:val="00263C76"/>
    <w:rsid w:val="00264705"/>
    <w:rsid w:val="002647A1"/>
    <w:rsid w:val="00264828"/>
    <w:rsid w:val="00264D02"/>
    <w:rsid w:val="00264D55"/>
    <w:rsid w:val="00264FCF"/>
    <w:rsid w:val="00265004"/>
    <w:rsid w:val="002650CB"/>
    <w:rsid w:val="002650F7"/>
    <w:rsid w:val="00265116"/>
    <w:rsid w:val="002652A8"/>
    <w:rsid w:val="00265756"/>
    <w:rsid w:val="00265AD4"/>
    <w:rsid w:val="00265B62"/>
    <w:rsid w:val="00265BB2"/>
    <w:rsid w:val="00265CAD"/>
    <w:rsid w:val="00266052"/>
    <w:rsid w:val="00266363"/>
    <w:rsid w:val="002664CC"/>
    <w:rsid w:val="00266637"/>
    <w:rsid w:val="002667BE"/>
    <w:rsid w:val="00266862"/>
    <w:rsid w:val="00266D04"/>
    <w:rsid w:val="00266E4E"/>
    <w:rsid w:val="00266FB9"/>
    <w:rsid w:val="00266FCE"/>
    <w:rsid w:val="00267669"/>
    <w:rsid w:val="00267967"/>
    <w:rsid w:val="002679AF"/>
    <w:rsid w:val="00267C19"/>
    <w:rsid w:val="00267E5E"/>
    <w:rsid w:val="00267F2C"/>
    <w:rsid w:val="00270226"/>
    <w:rsid w:val="002702F7"/>
    <w:rsid w:val="002705A7"/>
    <w:rsid w:val="00270652"/>
    <w:rsid w:val="0027087B"/>
    <w:rsid w:val="002709B2"/>
    <w:rsid w:val="00270A1A"/>
    <w:rsid w:val="00270C9E"/>
    <w:rsid w:val="00271348"/>
    <w:rsid w:val="00271735"/>
    <w:rsid w:val="00271AC0"/>
    <w:rsid w:val="00271E6C"/>
    <w:rsid w:val="002720A7"/>
    <w:rsid w:val="00272663"/>
    <w:rsid w:val="00272836"/>
    <w:rsid w:val="0027293C"/>
    <w:rsid w:val="00272CB6"/>
    <w:rsid w:val="00272CCD"/>
    <w:rsid w:val="00272E45"/>
    <w:rsid w:val="002734E6"/>
    <w:rsid w:val="00274166"/>
    <w:rsid w:val="00274CBC"/>
    <w:rsid w:val="00274CD4"/>
    <w:rsid w:val="00274ECD"/>
    <w:rsid w:val="0027505D"/>
    <w:rsid w:val="00275172"/>
    <w:rsid w:val="0027532C"/>
    <w:rsid w:val="002753AA"/>
    <w:rsid w:val="002759EA"/>
    <w:rsid w:val="00275B3F"/>
    <w:rsid w:val="00275BE8"/>
    <w:rsid w:val="00275C33"/>
    <w:rsid w:val="002760EC"/>
    <w:rsid w:val="00276354"/>
    <w:rsid w:val="00276589"/>
    <w:rsid w:val="00276603"/>
    <w:rsid w:val="0027675C"/>
    <w:rsid w:val="00277164"/>
    <w:rsid w:val="002773C7"/>
    <w:rsid w:val="002774A0"/>
    <w:rsid w:val="00277603"/>
    <w:rsid w:val="00277752"/>
    <w:rsid w:val="00277CC1"/>
    <w:rsid w:val="00280107"/>
    <w:rsid w:val="002801AE"/>
    <w:rsid w:val="002805F5"/>
    <w:rsid w:val="002805FD"/>
    <w:rsid w:val="00280B3F"/>
    <w:rsid w:val="00281125"/>
    <w:rsid w:val="00281223"/>
    <w:rsid w:val="0028136E"/>
    <w:rsid w:val="00281470"/>
    <w:rsid w:val="00281523"/>
    <w:rsid w:val="00281559"/>
    <w:rsid w:val="002816F7"/>
    <w:rsid w:val="00281A32"/>
    <w:rsid w:val="00281B79"/>
    <w:rsid w:val="0028209E"/>
    <w:rsid w:val="002820C5"/>
    <w:rsid w:val="002821CD"/>
    <w:rsid w:val="00282473"/>
    <w:rsid w:val="002826F9"/>
    <w:rsid w:val="002826FB"/>
    <w:rsid w:val="00282889"/>
    <w:rsid w:val="002828A8"/>
    <w:rsid w:val="002828DB"/>
    <w:rsid w:val="00282A6B"/>
    <w:rsid w:val="00282BC1"/>
    <w:rsid w:val="0028310C"/>
    <w:rsid w:val="0028390E"/>
    <w:rsid w:val="00283BBD"/>
    <w:rsid w:val="00283BF5"/>
    <w:rsid w:val="00283CC0"/>
    <w:rsid w:val="002841D5"/>
    <w:rsid w:val="0028458D"/>
    <w:rsid w:val="00284645"/>
    <w:rsid w:val="00284B94"/>
    <w:rsid w:val="00285114"/>
    <w:rsid w:val="0028566A"/>
    <w:rsid w:val="00285ADE"/>
    <w:rsid w:val="00285C28"/>
    <w:rsid w:val="00285F82"/>
    <w:rsid w:val="00285F8E"/>
    <w:rsid w:val="0028603E"/>
    <w:rsid w:val="0028619E"/>
    <w:rsid w:val="002865A1"/>
    <w:rsid w:val="0028663D"/>
    <w:rsid w:val="00286BE0"/>
    <w:rsid w:val="00286EA0"/>
    <w:rsid w:val="0028713A"/>
    <w:rsid w:val="0028746A"/>
    <w:rsid w:val="00287507"/>
    <w:rsid w:val="00287961"/>
    <w:rsid w:val="002905F6"/>
    <w:rsid w:val="002906FC"/>
    <w:rsid w:val="0029093C"/>
    <w:rsid w:val="00290C06"/>
    <w:rsid w:val="00291043"/>
    <w:rsid w:val="0029147C"/>
    <w:rsid w:val="002914F9"/>
    <w:rsid w:val="00291BD7"/>
    <w:rsid w:val="00291F25"/>
    <w:rsid w:val="00292092"/>
    <w:rsid w:val="002921B9"/>
    <w:rsid w:val="00292238"/>
    <w:rsid w:val="0029223D"/>
    <w:rsid w:val="002924EB"/>
    <w:rsid w:val="002928A3"/>
    <w:rsid w:val="00292963"/>
    <w:rsid w:val="00292A51"/>
    <w:rsid w:val="00292BCB"/>
    <w:rsid w:val="00292CCC"/>
    <w:rsid w:val="00292EAF"/>
    <w:rsid w:val="00292F6A"/>
    <w:rsid w:val="00292F9F"/>
    <w:rsid w:val="00293225"/>
    <w:rsid w:val="002932D1"/>
    <w:rsid w:val="00293DC4"/>
    <w:rsid w:val="00293DF5"/>
    <w:rsid w:val="002943E3"/>
    <w:rsid w:val="002944FF"/>
    <w:rsid w:val="00294573"/>
    <w:rsid w:val="0029472D"/>
    <w:rsid w:val="0029479F"/>
    <w:rsid w:val="002948B6"/>
    <w:rsid w:val="00294B5D"/>
    <w:rsid w:val="00294BB8"/>
    <w:rsid w:val="00294C01"/>
    <w:rsid w:val="002955F7"/>
    <w:rsid w:val="002959CB"/>
    <w:rsid w:val="00295A4A"/>
    <w:rsid w:val="00295C91"/>
    <w:rsid w:val="00295D1E"/>
    <w:rsid w:val="00296120"/>
    <w:rsid w:val="00296518"/>
    <w:rsid w:val="0029693D"/>
    <w:rsid w:val="00296D43"/>
    <w:rsid w:val="00296DB7"/>
    <w:rsid w:val="00297159"/>
    <w:rsid w:val="00297207"/>
    <w:rsid w:val="00297589"/>
    <w:rsid w:val="00297E5C"/>
    <w:rsid w:val="002A02BF"/>
    <w:rsid w:val="002A0621"/>
    <w:rsid w:val="002A107E"/>
    <w:rsid w:val="002A132E"/>
    <w:rsid w:val="002A133B"/>
    <w:rsid w:val="002A1576"/>
    <w:rsid w:val="002A15DF"/>
    <w:rsid w:val="002A1ACF"/>
    <w:rsid w:val="002A220B"/>
    <w:rsid w:val="002A25DC"/>
    <w:rsid w:val="002A27A9"/>
    <w:rsid w:val="002A288D"/>
    <w:rsid w:val="002A297D"/>
    <w:rsid w:val="002A2E81"/>
    <w:rsid w:val="002A30DE"/>
    <w:rsid w:val="002A3186"/>
    <w:rsid w:val="002A3401"/>
    <w:rsid w:val="002A36A7"/>
    <w:rsid w:val="002A36B9"/>
    <w:rsid w:val="002A3741"/>
    <w:rsid w:val="002A37C8"/>
    <w:rsid w:val="002A399A"/>
    <w:rsid w:val="002A3F0D"/>
    <w:rsid w:val="002A41A4"/>
    <w:rsid w:val="002A4559"/>
    <w:rsid w:val="002A46B4"/>
    <w:rsid w:val="002A50C1"/>
    <w:rsid w:val="002A540A"/>
    <w:rsid w:val="002A55F7"/>
    <w:rsid w:val="002A59EC"/>
    <w:rsid w:val="002A5B49"/>
    <w:rsid w:val="002A5B66"/>
    <w:rsid w:val="002A5D6D"/>
    <w:rsid w:val="002A5F87"/>
    <w:rsid w:val="002A61B1"/>
    <w:rsid w:val="002A6535"/>
    <w:rsid w:val="002A65B0"/>
    <w:rsid w:val="002A67DF"/>
    <w:rsid w:val="002A6F9C"/>
    <w:rsid w:val="002A70FF"/>
    <w:rsid w:val="002A773B"/>
    <w:rsid w:val="002A7AD8"/>
    <w:rsid w:val="002A7B69"/>
    <w:rsid w:val="002A7E95"/>
    <w:rsid w:val="002B0128"/>
    <w:rsid w:val="002B0145"/>
    <w:rsid w:val="002B027D"/>
    <w:rsid w:val="002B02A1"/>
    <w:rsid w:val="002B02EB"/>
    <w:rsid w:val="002B0345"/>
    <w:rsid w:val="002B04BA"/>
    <w:rsid w:val="002B06DA"/>
    <w:rsid w:val="002B0DAF"/>
    <w:rsid w:val="002B0E5B"/>
    <w:rsid w:val="002B0EB9"/>
    <w:rsid w:val="002B1112"/>
    <w:rsid w:val="002B11B0"/>
    <w:rsid w:val="002B1758"/>
    <w:rsid w:val="002B18FA"/>
    <w:rsid w:val="002B1CF4"/>
    <w:rsid w:val="002B1DB1"/>
    <w:rsid w:val="002B21B8"/>
    <w:rsid w:val="002B27F3"/>
    <w:rsid w:val="002B2EF9"/>
    <w:rsid w:val="002B2FC0"/>
    <w:rsid w:val="002B36DE"/>
    <w:rsid w:val="002B3BE5"/>
    <w:rsid w:val="002B4391"/>
    <w:rsid w:val="002B4849"/>
    <w:rsid w:val="002B51C5"/>
    <w:rsid w:val="002B5391"/>
    <w:rsid w:val="002B5868"/>
    <w:rsid w:val="002B5C21"/>
    <w:rsid w:val="002B5FFD"/>
    <w:rsid w:val="002B6065"/>
    <w:rsid w:val="002B628E"/>
    <w:rsid w:val="002B6363"/>
    <w:rsid w:val="002B64DA"/>
    <w:rsid w:val="002B6903"/>
    <w:rsid w:val="002B6B4A"/>
    <w:rsid w:val="002B6BDC"/>
    <w:rsid w:val="002B6C98"/>
    <w:rsid w:val="002B6CF8"/>
    <w:rsid w:val="002B71BD"/>
    <w:rsid w:val="002B7481"/>
    <w:rsid w:val="002B74A9"/>
    <w:rsid w:val="002B7772"/>
    <w:rsid w:val="002B7980"/>
    <w:rsid w:val="002B7A80"/>
    <w:rsid w:val="002B7AF3"/>
    <w:rsid w:val="002B7CFC"/>
    <w:rsid w:val="002B7D31"/>
    <w:rsid w:val="002B7DF4"/>
    <w:rsid w:val="002C020C"/>
    <w:rsid w:val="002C0419"/>
    <w:rsid w:val="002C1020"/>
    <w:rsid w:val="002C147E"/>
    <w:rsid w:val="002C1CDF"/>
    <w:rsid w:val="002C1E68"/>
    <w:rsid w:val="002C1F69"/>
    <w:rsid w:val="002C24DC"/>
    <w:rsid w:val="002C25C5"/>
    <w:rsid w:val="002C28AD"/>
    <w:rsid w:val="002C28C8"/>
    <w:rsid w:val="002C2B4A"/>
    <w:rsid w:val="002C2E5A"/>
    <w:rsid w:val="002C2F51"/>
    <w:rsid w:val="002C34A5"/>
    <w:rsid w:val="002C351E"/>
    <w:rsid w:val="002C3B63"/>
    <w:rsid w:val="002C4F84"/>
    <w:rsid w:val="002C519C"/>
    <w:rsid w:val="002C57D8"/>
    <w:rsid w:val="002C58B4"/>
    <w:rsid w:val="002C615B"/>
    <w:rsid w:val="002C682C"/>
    <w:rsid w:val="002C698B"/>
    <w:rsid w:val="002C7910"/>
    <w:rsid w:val="002C7992"/>
    <w:rsid w:val="002C7E7E"/>
    <w:rsid w:val="002C7F4F"/>
    <w:rsid w:val="002D0030"/>
    <w:rsid w:val="002D0141"/>
    <w:rsid w:val="002D028A"/>
    <w:rsid w:val="002D0299"/>
    <w:rsid w:val="002D032A"/>
    <w:rsid w:val="002D06AC"/>
    <w:rsid w:val="002D07E7"/>
    <w:rsid w:val="002D09B7"/>
    <w:rsid w:val="002D0E07"/>
    <w:rsid w:val="002D0FBC"/>
    <w:rsid w:val="002D1068"/>
    <w:rsid w:val="002D1163"/>
    <w:rsid w:val="002D137E"/>
    <w:rsid w:val="002D1618"/>
    <w:rsid w:val="002D17E4"/>
    <w:rsid w:val="002D195A"/>
    <w:rsid w:val="002D1964"/>
    <w:rsid w:val="002D1A80"/>
    <w:rsid w:val="002D23CC"/>
    <w:rsid w:val="002D24FF"/>
    <w:rsid w:val="002D252C"/>
    <w:rsid w:val="002D2552"/>
    <w:rsid w:val="002D2655"/>
    <w:rsid w:val="002D287C"/>
    <w:rsid w:val="002D2936"/>
    <w:rsid w:val="002D2E7A"/>
    <w:rsid w:val="002D30D4"/>
    <w:rsid w:val="002D30DA"/>
    <w:rsid w:val="002D3951"/>
    <w:rsid w:val="002D39C7"/>
    <w:rsid w:val="002D3D69"/>
    <w:rsid w:val="002D40DA"/>
    <w:rsid w:val="002D4442"/>
    <w:rsid w:val="002D47BC"/>
    <w:rsid w:val="002D4A36"/>
    <w:rsid w:val="002D4B66"/>
    <w:rsid w:val="002D4C40"/>
    <w:rsid w:val="002D4E09"/>
    <w:rsid w:val="002D4E89"/>
    <w:rsid w:val="002D4EDE"/>
    <w:rsid w:val="002D4FAE"/>
    <w:rsid w:val="002D51C5"/>
    <w:rsid w:val="002D546E"/>
    <w:rsid w:val="002D5565"/>
    <w:rsid w:val="002D55F5"/>
    <w:rsid w:val="002D5791"/>
    <w:rsid w:val="002D57D5"/>
    <w:rsid w:val="002D57F4"/>
    <w:rsid w:val="002D6167"/>
    <w:rsid w:val="002D622E"/>
    <w:rsid w:val="002D6362"/>
    <w:rsid w:val="002D65CC"/>
    <w:rsid w:val="002D692C"/>
    <w:rsid w:val="002D697B"/>
    <w:rsid w:val="002D6A00"/>
    <w:rsid w:val="002D6D11"/>
    <w:rsid w:val="002D6E5A"/>
    <w:rsid w:val="002D7483"/>
    <w:rsid w:val="002D752B"/>
    <w:rsid w:val="002D7AAA"/>
    <w:rsid w:val="002D7C94"/>
    <w:rsid w:val="002D7FE3"/>
    <w:rsid w:val="002E05BA"/>
    <w:rsid w:val="002E0673"/>
    <w:rsid w:val="002E06C6"/>
    <w:rsid w:val="002E0848"/>
    <w:rsid w:val="002E0946"/>
    <w:rsid w:val="002E12D1"/>
    <w:rsid w:val="002E1847"/>
    <w:rsid w:val="002E18E1"/>
    <w:rsid w:val="002E19E0"/>
    <w:rsid w:val="002E1A7B"/>
    <w:rsid w:val="002E21AA"/>
    <w:rsid w:val="002E2278"/>
    <w:rsid w:val="002E24E1"/>
    <w:rsid w:val="002E2B71"/>
    <w:rsid w:val="002E2CC0"/>
    <w:rsid w:val="002E31DF"/>
    <w:rsid w:val="002E370A"/>
    <w:rsid w:val="002E4087"/>
    <w:rsid w:val="002E4371"/>
    <w:rsid w:val="002E47D1"/>
    <w:rsid w:val="002E47F1"/>
    <w:rsid w:val="002E494B"/>
    <w:rsid w:val="002E4FC3"/>
    <w:rsid w:val="002E50F0"/>
    <w:rsid w:val="002E522E"/>
    <w:rsid w:val="002E583D"/>
    <w:rsid w:val="002E5859"/>
    <w:rsid w:val="002E5887"/>
    <w:rsid w:val="002E59B7"/>
    <w:rsid w:val="002E5CF7"/>
    <w:rsid w:val="002E5D34"/>
    <w:rsid w:val="002E5E89"/>
    <w:rsid w:val="002E633E"/>
    <w:rsid w:val="002E6465"/>
    <w:rsid w:val="002E64C3"/>
    <w:rsid w:val="002E65F5"/>
    <w:rsid w:val="002E6693"/>
    <w:rsid w:val="002E6770"/>
    <w:rsid w:val="002E6888"/>
    <w:rsid w:val="002E6A1C"/>
    <w:rsid w:val="002E6BF8"/>
    <w:rsid w:val="002E6DB6"/>
    <w:rsid w:val="002E716E"/>
    <w:rsid w:val="002E7264"/>
    <w:rsid w:val="002E727A"/>
    <w:rsid w:val="002E75B7"/>
    <w:rsid w:val="002E7775"/>
    <w:rsid w:val="002E7959"/>
    <w:rsid w:val="002E7A70"/>
    <w:rsid w:val="002E7ABF"/>
    <w:rsid w:val="002E7C61"/>
    <w:rsid w:val="002F00BC"/>
    <w:rsid w:val="002F00ED"/>
    <w:rsid w:val="002F0177"/>
    <w:rsid w:val="002F0290"/>
    <w:rsid w:val="002F03A5"/>
    <w:rsid w:val="002F0EED"/>
    <w:rsid w:val="002F124B"/>
    <w:rsid w:val="002F1794"/>
    <w:rsid w:val="002F1D9B"/>
    <w:rsid w:val="002F22B5"/>
    <w:rsid w:val="002F251B"/>
    <w:rsid w:val="002F25C1"/>
    <w:rsid w:val="002F27B4"/>
    <w:rsid w:val="002F2A10"/>
    <w:rsid w:val="002F2C0A"/>
    <w:rsid w:val="002F3E40"/>
    <w:rsid w:val="002F3F83"/>
    <w:rsid w:val="002F4078"/>
    <w:rsid w:val="002F43A3"/>
    <w:rsid w:val="002F4685"/>
    <w:rsid w:val="002F48D0"/>
    <w:rsid w:val="002F4DC5"/>
    <w:rsid w:val="002F4E23"/>
    <w:rsid w:val="002F589D"/>
    <w:rsid w:val="002F5BC2"/>
    <w:rsid w:val="002F5D45"/>
    <w:rsid w:val="002F672B"/>
    <w:rsid w:val="002F6D47"/>
    <w:rsid w:val="002F6EBB"/>
    <w:rsid w:val="002F700C"/>
    <w:rsid w:val="002F7166"/>
    <w:rsid w:val="002F71FB"/>
    <w:rsid w:val="002F722F"/>
    <w:rsid w:val="002F7332"/>
    <w:rsid w:val="002F7652"/>
    <w:rsid w:val="002F77F9"/>
    <w:rsid w:val="002F79F0"/>
    <w:rsid w:val="002F7D42"/>
    <w:rsid w:val="002F7D73"/>
    <w:rsid w:val="00300010"/>
    <w:rsid w:val="0030028D"/>
    <w:rsid w:val="00300398"/>
    <w:rsid w:val="0030070D"/>
    <w:rsid w:val="00300886"/>
    <w:rsid w:val="003009A7"/>
    <w:rsid w:val="00300D83"/>
    <w:rsid w:val="00301005"/>
    <w:rsid w:val="0030132B"/>
    <w:rsid w:val="00301491"/>
    <w:rsid w:val="00301EAC"/>
    <w:rsid w:val="00301F6A"/>
    <w:rsid w:val="0030205F"/>
    <w:rsid w:val="00302243"/>
    <w:rsid w:val="0030291F"/>
    <w:rsid w:val="00302CFD"/>
    <w:rsid w:val="00302D38"/>
    <w:rsid w:val="00302F4D"/>
    <w:rsid w:val="00303DAD"/>
    <w:rsid w:val="0030463B"/>
    <w:rsid w:val="00305011"/>
    <w:rsid w:val="00305034"/>
    <w:rsid w:val="003050B4"/>
    <w:rsid w:val="00305A42"/>
    <w:rsid w:val="00305CC9"/>
    <w:rsid w:val="00305F12"/>
    <w:rsid w:val="00305FF2"/>
    <w:rsid w:val="00306387"/>
    <w:rsid w:val="003063E3"/>
    <w:rsid w:val="0030654F"/>
    <w:rsid w:val="0030661B"/>
    <w:rsid w:val="0030676F"/>
    <w:rsid w:val="00306C1D"/>
    <w:rsid w:val="00306F7E"/>
    <w:rsid w:val="00307495"/>
    <w:rsid w:val="00307D7E"/>
    <w:rsid w:val="0031010F"/>
    <w:rsid w:val="00310459"/>
    <w:rsid w:val="00310A6E"/>
    <w:rsid w:val="00310CC4"/>
    <w:rsid w:val="00310CE6"/>
    <w:rsid w:val="00310D2D"/>
    <w:rsid w:val="00310DE5"/>
    <w:rsid w:val="003111F7"/>
    <w:rsid w:val="00311788"/>
    <w:rsid w:val="00311928"/>
    <w:rsid w:val="003119C0"/>
    <w:rsid w:val="00311A65"/>
    <w:rsid w:val="00312055"/>
    <w:rsid w:val="003124C7"/>
    <w:rsid w:val="003126D2"/>
    <w:rsid w:val="00312864"/>
    <w:rsid w:val="003129EA"/>
    <w:rsid w:val="00313674"/>
    <w:rsid w:val="00313852"/>
    <w:rsid w:val="00313BAF"/>
    <w:rsid w:val="00314386"/>
    <w:rsid w:val="003145B9"/>
    <w:rsid w:val="00314AE0"/>
    <w:rsid w:val="00314E05"/>
    <w:rsid w:val="00314F68"/>
    <w:rsid w:val="003150C2"/>
    <w:rsid w:val="00315BA5"/>
    <w:rsid w:val="00315EC2"/>
    <w:rsid w:val="00315F9E"/>
    <w:rsid w:val="00316310"/>
    <w:rsid w:val="00316499"/>
    <w:rsid w:val="00316544"/>
    <w:rsid w:val="003165D7"/>
    <w:rsid w:val="003167F5"/>
    <w:rsid w:val="00316880"/>
    <w:rsid w:val="00316BF0"/>
    <w:rsid w:val="00316C78"/>
    <w:rsid w:val="00316CBA"/>
    <w:rsid w:val="0031703E"/>
    <w:rsid w:val="003173F7"/>
    <w:rsid w:val="00317925"/>
    <w:rsid w:val="003179E4"/>
    <w:rsid w:val="00320061"/>
    <w:rsid w:val="003202BE"/>
    <w:rsid w:val="003202D3"/>
    <w:rsid w:val="00320516"/>
    <w:rsid w:val="003206C1"/>
    <w:rsid w:val="00320D1D"/>
    <w:rsid w:val="00320D6F"/>
    <w:rsid w:val="00320EA1"/>
    <w:rsid w:val="00320F6D"/>
    <w:rsid w:val="0032145B"/>
    <w:rsid w:val="0032158B"/>
    <w:rsid w:val="00321B81"/>
    <w:rsid w:val="00321C00"/>
    <w:rsid w:val="00321C11"/>
    <w:rsid w:val="0032212C"/>
    <w:rsid w:val="003225E4"/>
    <w:rsid w:val="0032280A"/>
    <w:rsid w:val="00322BF1"/>
    <w:rsid w:val="0032315D"/>
    <w:rsid w:val="003233F7"/>
    <w:rsid w:val="0032360D"/>
    <w:rsid w:val="00323913"/>
    <w:rsid w:val="003239E9"/>
    <w:rsid w:val="00323CC0"/>
    <w:rsid w:val="00323FF5"/>
    <w:rsid w:val="00324174"/>
    <w:rsid w:val="003241AE"/>
    <w:rsid w:val="0032431D"/>
    <w:rsid w:val="00324387"/>
    <w:rsid w:val="00324753"/>
    <w:rsid w:val="00324D4A"/>
    <w:rsid w:val="00325007"/>
    <w:rsid w:val="00325030"/>
    <w:rsid w:val="0032591B"/>
    <w:rsid w:val="00325B0C"/>
    <w:rsid w:val="00326296"/>
    <w:rsid w:val="00326518"/>
    <w:rsid w:val="003266B3"/>
    <w:rsid w:val="003269C5"/>
    <w:rsid w:val="00326B73"/>
    <w:rsid w:val="00326DB1"/>
    <w:rsid w:val="003271E6"/>
    <w:rsid w:val="00327625"/>
    <w:rsid w:val="003276E6"/>
    <w:rsid w:val="003279D0"/>
    <w:rsid w:val="00327B90"/>
    <w:rsid w:val="00327C68"/>
    <w:rsid w:val="00327C93"/>
    <w:rsid w:val="00330182"/>
    <w:rsid w:val="003302F0"/>
    <w:rsid w:val="00330692"/>
    <w:rsid w:val="00330957"/>
    <w:rsid w:val="0033100C"/>
    <w:rsid w:val="00331046"/>
    <w:rsid w:val="003311DD"/>
    <w:rsid w:val="00331698"/>
    <w:rsid w:val="00331CA9"/>
    <w:rsid w:val="0033207C"/>
    <w:rsid w:val="003320AB"/>
    <w:rsid w:val="003321DD"/>
    <w:rsid w:val="00332651"/>
    <w:rsid w:val="00332A38"/>
    <w:rsid w:val="00332B41"/>
    <w:rsid w:val="00332B95"/>
    <w:rsid w:val="00332E00"/>
    <w:rsid w:val="003332CA"/>
    <w:rsid w:val="003333DA"/>
    <w:rsid w:val="003334E4"/>
    <w:rsid w:val="003334F8"/>
    <w:rsid w:val="003337A1"/>
    <w:rsid w:val="00333B1F"/>
    <w:rsid w:val="00333BCE"/>
    <w:rsid w:val="00333F34"/>
    <w:rsid w:val="00334248"/>
    <w:rsid w:val="00334252"/>
    <w:rsid w:val="003342DC"/>
    <w:rsid w:val="003342E7"/>
    <w:rsid w:val="00334309"/>
    <w:rsid w:val="00334582"/>
    <w:rsid w:val="003345AE"/>
    <w:rsid w:val="0033461D"/>
    <w:rsid w:val="00334847"/>
    <w:rsid w:val="00334E49"/>
    <w:rsid w:val="00334FBE"/>
    <w:rsid w:val="003350AA"/>
    <w:rsid w:val="00335207"/>
    <w:rsid w:val="00335468"/>
    <w:rsid w:val="00335A30"/>
    <w:rsid w:val="003362CD"/>
    <w:rsid w:val="00336C05"/>
    <w:rsid w:val="00336C7D"/>
    <w:rsid w:val="00336DEB"/>
    <w:rsid w:val="00336EF3"/>
    <w:rsid w:val="00336FAA"/>
    <w:rsid w:val="00337324"/>
    <w:rsid w:val="00337373"/>
    <w:rsid w:val="00337522"/>
    <w:rsid w:val="0033789A"/>
    <w:rsid w:val="00337A35"/>
    <w:rsid w:val="00337A3A"/>
    <w:rsid w:val="00337B99"/>
    <w:rsid w:val="00337BD8"/>
    <w:rsid w:val="00337E97"/>
    <w:rsid w:val="00340919"/>
    <w:rsid w:val="00340D37"/>
    <w:rsid w:val="00341404"/>
    <w:rsid w:val="00341602"/>
    <w:rsid w:val="0034180F"/>
    <w:rsid w:val="00341B56"/>
    <w:rsid w:val="003424C4"/>
    <w:rsid w:val="003424FB"/>
    <w:rsid w:val="0034269C"/>
    <w:rsid w:val="00342719"/>
    <w:rsid w:val="00342AA1"/>
    <w:rsid w:val="00342C61"/>
    <w:rsid w:val="0034312D"/>
    <w:rsid w:val="003432DD"/>
    <w:rsid w:val="003434FE"/>
    <w:rsid w:val="003435DF"/>
    <w:rsid w:val="00343708"/>
    <w:rsid w:val="0034394E"/>
    <w:rsid w:val="00343B1D"/>
    <w:rsid w:val="00343CE6"/>
    <w:rsid w:val="00344076"/>
    <w:rsid w:val="003444C2"/>
    <w:rsid w:val="00344510"/>
    <w:rsid w:val="00344B8F"/>
    <w:rsid w:val="003453D6"/>
    <w:rsid w:val="00345523"/>
    <w:rsid w:val="00345656"/>
    <w:rsid w:val="003458D3"/>
    <w:rsid w:val="00346239"/>
    <w:rsid w:val="0034670E"/>
    <w:rsid w:val="00346752"/>
    <w:rsid w:val="00347200"/>
    <w:rsid w:val="00347423"/>
    <w:rsid w:val="0034755C"/>
    <w:rsid w:val="0034780A"/>
    <w:rsid w:val="003479BC"/>
    <w:rsid w:val="00347CB0"/>
    <w:rsid w:val="00347DBD"/>
    <w:rsid w:val="00347F4A"/>
    <w:rsid w:val="00350059"/>
    <w:rsid w:val="00350451"/>
    <w:rsid w:val="003507F2"/>
    <w:rsid w:val="003509AF"/>
    <w:rsid w:val="00350A09"/>
    <w:rsid w:val="00351214"/>
    <w:rsid w:val="003512B8"/>
    <w:rsid w:val="0035140F"/>
    <w:rsid w:val="003516FD"/>
    <w:rsid w:val="00351755"/>
    <w:rsid w:val="00351841"/>
    <w:rsid w:val="00351A3F"/>
    <w:rsid w:val="00351AB2"/>
    <w:rsid w:val="00351AB8"/>
    <w:rsid w:val="00351C8A"/>
    <w:rsid w:val="00351F14"/>
    <w:rsid w:val="00351F83"/>
    <w:rsid w:val="0035207C"/>
    <w:rsid w:val="00352446"/>
    <w:rsid w:val="00352731"/>
    <w:rsid w:val="00352766"/>
    <w:rsid w:val="003529A9"/>
    <w:rsid w:val="00352B7A"/>
    <w:rsid w:val="00352C9A"/>
    <w:rsid w:val="00353005"/>
    <w:rsid w:val="00353053"/>
    <w:rsid w:val="003531D1"/>
    <w:rsid w:val="003532F9"/>
    <w:rsid w:val="00353A15"/>
    <w:rsid w:val="00353D77"/>
    <w:rsid w:val="00353DA6"/>
    <w:rsid w:val="00353DBB"/>
    <w:rsid w:val="00353F98"/>
    <w:rsid w:val="0035408E"/>
    <w:rsid w:val="003546E2"/>
    <w:rsid w:val="0035482C"/>
    <w:rsid w:val="00354E57"/>
    <w:rsid w:val="00355044"/>
    <w:rsid w:val="003552AB"/>
    <w:rsid w:val="003553D6"/>
    <w:rsid w:val="0035541A"/>
    <w:rsid w:val="00355A7C"/>
    <w:rsid w:val="00355C59"/>
    <w:rsid w:val="0035610B"/>
    <w:rsid w:val="00356474"/>
    <w:rsid w:val="00356A31"/>
    <w:rsid w:val="00356B22"/>
    <w:rsid w:val="00356D16"/>
    <w:rsid w:val="00356E1E"/>
    <w:rsid w:val="00357107"/>
    <w:rsid w:val="00357A3B"/>
    <w:rsid w:val="00357FE7"/>
    <w:rsid w:val="003603BF"/>
    <w:rsid w:val="003607D0"/>
    <w:rsid w:val="003609CF"/>
    <w:rsid w:val="00360D62"/>
    <w:rsid w:val="00360EEE"/>
    <w:rsid w:val="00361D0F"/>
    <w:rsid w:val="00361D43"/>
    <w:rsid w:val="003620E4"/>
    <w:rsid w:val="00362658"/>
    <w:rsid w:val="003626FF"/>
    <w:rsid w:val="0036275A"/>
    <w:rsid w:val="00362A53"/>
    <w:rsid w:val="00362AA0"/>
    <w:rsid w:val="00362D24"/>
    <w:rsid w:val="00362E24"/>
    <w:rsid w:val="00362FD8"/>
    <w:rsid w:val="0036389F"/>
    <w:rsid w:val="00363ECE"/>
    <w:rsid w:val="0036402D"/>
    <w:rsid w:val="00364181"/>
    <w:rsid w:val="0036428E"/>
    <w:rsid w:val="0036495E"/>
    <w:rsid w:val="00364CD5"/>
    <w:rsid w:val="0036530C"/>
    <w:rsid w:val="0036537C"/>
    <w:rsid w:val="00365834"/>
    <w:rsid w:val="003658D3"/>
    <w:rsid w:val="00365C25"/>
    <w:rsid w:val="00365D24"/>
    <w:rsid w:val="00365F3D"/>
    <w:rsid w:val="00366030"/>
    <w:rsid w:val="00366312"/>
    <w:rsid w:val="00366458"/>
    <w:rsid w:val="00366461"/>
    <w:rsid w:val="00366601"/>
    <w:rsid w:val="0036668E"/>
    <w:rsid w:val="00366B8A"/>
    <w:rsid w:val="00367150"/>
    <w:rsid w:val="003675DF"/>
    <w:rsid w:val="0036783C"/>
    <w:rsid w:val="0036794E"/>
    <w:rsid w:val="00367B6E"/>
    <w:rsid w:val="00367B9A"/>
    <w:rsid w:val="00367C67"/>
    <w:rsid w:val="00367C7A"/>
    <w:rsid w:val="00367D1D"/>
    <w:rsid w:val="00367DD3"/>
    <w:rsid w:val="00367E79"/>
    <w:rsid w:val="00367FEE"/>
    <w:rsid w:val="00370174"/>
    <w:rsid w:val="003703DE"/>
    <w:rsid w:val="00370729"/>
    <w:rsid w:val="00370B4E"/>
    <w:rsid w:val="00370F39"/>
    <w:rsid w:val="00370FFD"/>
    <w:rsid w:val="00370FFE"/>
    <w:rsid w:val="00371449"/>
    <w:rsid w:val="003718A8"/>
    <w:rsid w:val="00372263"/>
    <w:rsid w:val="003723B7"/>
    <w:rsid w:val="00372A9D"/>
    <w:rsid w:val="00372F26"/>
    <w:rsid w:val="00372FDF"/>
    <w:rsid w:val="00373084"/>
    <w:rsid w:val="003730EE"/>
    <w:rsid w:val="0037320C"/>
    <w:rsid w:val="00373392"/>
    <w:rsid w:val="003736C1"/>
    <w:rsid w:val="00373903"/>
    <w:rsid w:val="00373AA9"/>
    <w:rsid w:val="00373B34"/>
    <w:rsid w:val="00373DCA"/>
    <w:rsid w:val="00373F93"/>
    <w:rsid w:val="0037429E"/>
    <w:rsid w:val="00374BB0"/>
    <w:rsid w:val="00374C01"/>
    <w:rsid w:val="00374C12"/>
    <w:rsid w:val="003751B9"/>
    <w:rsid w:val="00375490"/>
    <w:rsid w:val="00375570"/>
    <w:rsid w:val="00375A4D"/>
    <w:rsid w:val="00375B17"/>
    <w:rsid w:val="00375B5E"/>
    <w:rsid w:val="00375DD5"/>
    <w:rsid w:val="0037632F"/>
    <w:rsid w:val="00376C34"/>
    <w:rsid w:val="00376F21"/>
    <w:rsid w:val="003771F8"/>
    <w:rsid w:val="0037727A"/>
    <w:rsid w:val="0037758A"/>
    <w:rsid w:val="00377CF8"/>
    <w:rsid w:val="00377F2E"/>
    <w:rsid w:val="00380041"/>
    <w:rsid w:val="00380227"/>
    <w:rsid w:val="003809DA"/>
    <w:rsid w:val="00380CA8"/>
    <w:rsid w:val="00380D5B"/>
    <w:rsid w:val="00381231"/>
    <w:rsid w:val="003814D2"/>
    <w:rsid w:val="00381A17"/>
    <w:rsid w:val="00381D73"/>
    <w:rsid w:val="00381EBA"/>
    <w:rsid w:val="00381F28"/>
    <w:rsid w:val="0038209D"/>
    <w:rsid w:val="003824A3"/>
    <w:rsid w:val="00382B21"/>
    <w:rsid w:val="00383561"/>
    <w:rsid w:val="00383827"/>
    <w:rsid w:val="00383910"/>
    <w:rsid w:val="00383BAD"/>
    <w:rsid w:val="00383CC2"/>
    <w:rsid w:val="00383E90"/>
    <w:rsid w:val="00383F70"/>
    <w:rsid w:val="00384457"/>
    <w:rsid w:val="00384680"/>
    <w:rsid w:val="00384896"/>
    <w:rsid w:val="00384A31"/>
    <w:rsid w:val="003855BD"/>
    <w:rsid w:val="00385E55"/>
    <w:rsid w:val="00385FE9"/>
    <w:rsid w:val="00386077"/>
    <w:rsid w:val="003864F0"/>
    <w:rsid w:val="00386648"/>
    <w:rsid w:val="0038698C"/>
    <w:rsid w:val="00386CDF"/>
    <w:rsid w:val="00386CF8"/>
    <w:rsid w:val="00386FBF"/>
    <w:rsid w:val="0038706B"/>
    <w:rsid w:val="00387215"/>
    <w:rsid w:val="003872D3"/>
    <w:rsid w:val="00387309"/>
    <w:rsid w:val="00387455"/>
    <w:rsid w:val="00387908"/>
    <w:rsid w:val="00387977"/>
    <w:rsid w:val="00387F2F"/>
    <w:rsid w:val="003902FF"/>
    <w:rsid w:val="00390464"/>
    <w:rsid w:val="003912B1"/>
    <w:rsid w:val="0039164C"/>
    <w:rsid w:val="00391762"/>
    <w:rsid w:val="00391C89"/>
    <w:rsid w:val="00392B18"/>
    <w:rsid w:val="003931E8"/>
    <w:rsid w:val="003935E7"/>
    <w:rsid w:val="00393C07"/>
    <w:rsid w:val="00393C64"/>
    <w:rsid w:val="00393E3B"/>
    <w:rsid w:val="00394108"/>
    <w:rsid w:val="003943B6"/>
    <w:rsid w:val="003946D7"/>
    <w:rsid w:val="00394D76"/>
    <w:rsid w:val="00394E63"/>
    <w:rsid w:val="00394EB0"/>
    <w:rsid w:val="00395145"/>
    <w:rsid w:val="00395215"/>
    <w:rsid w:val="003954E5"/>
    <w:rsid w:val="0039557F"/>
    <w:rsid w:val="0039582A"/>
    <w:rsid w:val="00395A4F"/>
    <w:rsid w:val="00395D09"/>
    <w:rsid w:val="00396122"/>
    <w:rsid w:val="0039618B"/>
    <w:rsid w:val="0039632B"/>
    <w:rsid w:val="00396637"/>
    <w:rsid w:val="003967F9"/>
    <w:rsid w:val="00396EDE"/>
    <w:rsid w:val="003970B0"/>
    <w:rsid w:val="003974DC"/>
    <w:rsid w:val="0039757D"/>
    <w:rsid w:val="00397629"/>
    <w:rsid w:val="00397723"/>
    <w:rsid w:val="003977AD"/>
    <w:rsid w:val="003977C5"/>
    <w:rsid w:val="00397DFC"/>
    <w:rsid w:val="003A0142"/>
    <w:rsid w:val="003A0597"/>
    <w:rsid w:val="003A0CDD"/>
    <w:rsid w:val="003A1A54"/>
    <w:rsid w:val="003A1B55"/>
    <w:rsid w:val="003A1D63"/>
    <w:rsid w:val="003A1F68"/>
    <w:rsid w:val="003A2232"/>
    <w:rsid w:val="003A2270"/>
    <w:rsid w:val="003A28A4"/>
    <w:rsid w:val="003A28B5"/>
    <w:rsid w:val="003A2BAE"/>
    <w:rsid w:val="003A2DEC"/>
    <w:rsid w:val="003A3257"/>
    <w:rsid w:val="003A35EB"/>
    <w:rsid w:val="003A385D"/>
    <w:rsid w:val="003A3EDB"/>
    <w:rsid w:val="003A3F8F"/>
    <w:rsid w:val="003A40B6"/>
    <w:rsid w:val="003A42A8"/>
    <w:rsid w:val="003A451C"/>
    <w:rsid w:val="003A470D"/>
    <w:rsid w:val="003A4964"/>
    <w:rsid w:val="003A4975"/>
    <w:rsid w:val="003A49FB"/>
    <w:rsid w:val="003A54C6"/>
    <w:rsid w:val="003A573B"/>
    <w:rsid w:val="003A57F9"/>
    <w:rsid w:val="003A5C26"/>
    <w:rsid w:val="003A6341"/>
    <w:rsid w:val="003A64F6"/>
    <w:rsid w:val="003A654B"/>
    <w:rsid w:val="003A6C0C"/>
    <w:rsid w:val="003A75AE"/>
    <w:rsid w:val="003A7995"/>
    <w:rsid w:val="003A79AB"/>
    <w:rsid w:val="003A7D18"/>
    <w:rsid w:val="003A7F9C"/>
    <w:rsid w:val="003A7FC8"/>
    <w:rsid w:val="003B0008"/>
    <w:rsid w:val="003B01A3"/>
    <w:rsid w:val="003B02DF"/>
    <w:rsid w:val="003B0537"/>
    <w:rsid w:val="003B05B5"/>
    <w:rsid w:val="003B0C10"/>
    <w:rsid w:val="003B0D9A"/>
    <w:rsid w:val="003B1274"/>
    <w:rsid w:val="003B1844"/>
    <w:rsid w:val="003B1B1F"/>
    <w:rsid w:val="003B1BC3"/>
    <w:rsid w:val="003B1C48"/>
    <w:rsid w:val="003B1DEF"/>
    <w:rsid w:val="003B2921"/>
    <w:rsid w:val="003B35D0"/>
    <w:rsid w:val="003B3633"/>
    <w:rsid w:val="003B3D8D"/>
    <w:rsid w:val="003B3FA7"/>
    <w:rsid w:val="003B3FDE"/>
    <w:rsid w:val="003B402B"/>
    <w:rsid w:val="003B4034"/>
    <w:rsid w:val="003B411A"/>
    <w:rsid w:val="003B4248"/>
    <w:rsid w:val="003B53D5"/>
    <w:rsid w:val="003B584D"/>
    <w:rsid w:val="003B5876"/>
    <w:rsid w:val="003B58B4"/>
    <w:rsid w:val="003B590C"/>
    <w:rsid w:val="003B5B6A"/>
    <w:rsid w:val="003B62E3"/>
    <w:rsid w:val="003B64FF"/>
    <w:rsid w:val="003B6A9A"/>
    <w:rsid w:val="003B6D25"/>
    <w:rsid w:val="003B7293"/>
    <w:rsid w:val="003B76A0"/>
    <w:rsid w:val="003B7B3F"/>
    <w:rsid w:val="003B7CD9"/>
    <w:rsid w:val="003B7D25"/>
    <w:rsid w:val="003C0074"/>
    <w:rsid w:val="003C0EB5"/>
    <w:rsid w:val="003C0FA9"/>
    <w:rsid w:val="003C0FAC"/>
    <w:rsid w:val="003C11F1"/>
    <w:rsid w:val="003C12E6"/>
    <w:rsid w:val="003C136D"/>
    <w:rsid w:val="003C1627"/>
    <w:rsid w:val="003C19C8"/>
    <w:rsid w:val="003C1CBE"/>
    <w:rsid w:val="003C2272"/>
    <w:rsid w:val="003C229C"/>
    <w:rsid w:val="003C2577"/>
    <w:rsid w:val="003C27F1"/>
    <w:rsid w:val="003C29B2"/>
    <w:rsid w:val="003C29C4"/>
    <w:rsid w:val="003C2AA9"/>
    <w:rsid w:val="003C2D58"/>
    <w:rsid w:val="003C3031"/>
    <w:rsid w:val="003C30AB"/>
    <w:rsid w:val="003C32D4"/>
    <w:rsid w:val="003C3AC6"/>
    <w:rsid w:val="003C3EB5"/>
    <w:rsid w:val="003C3EC1"/>
    <w:rsid w:val="003C401F"/>
    <w:rsid w:val="003C4192"/>
    <w:rsid w:val="003C47FA"/>
    <w:rsid w:val="003C4804"/>
    <w:rsid w:val="003C5107"/>
    <w:rsid w:val="003C554D"/>
    <w:rsid w:val="003C568D"/>
    <w:rsid w:val="003C5979"/>
    <w:rsid w:val="003C59EC"/>
    <w:rsid w:val="003C5D08"/>
    <w:rsid w:val="003C6286"/>
    <w:rsid w:val="003C6449"/>
    <w:rsid w:val="003C69A9"/>
    <w:rsid w:val="003C70AB"/>
    <w:rsid w:val="003C741E"/>
    <w:rsid w:val="003C7759"/>
    <w:rsid w:val="003C7A7B"/>
    <w:rsid w:val="003C7B09"/>
    <w:rsid w:val="003C7B30"/>
    <w:rsid w:val="003C7D91"/>
    <w:rsid w:val="003D00BB"/>
    <w:rsid w:val="003D05D8"/>
    <w:rsid w:val="003D0EB5"/>
    <w:rsid w:val="003D10FC"/>
    <w:rsid w:val="003D1170"/>
    <w:rsid w:val="003D1187"/>
    <w:rsid w:val="003D11C8"/>
    <w:rsid w:val="003D123D"/>
    <w:rsid w:val="003D134F"/>
    <w:rsid w:val="003D17FA"/>
    <w:rsid w:val="003D1CDB"/>
    <w:rsid w:val="003D1F3B"/>
    <w:rsid w:val="003D2056"/>
    <w:rsid w:val="003D2236"/>
    <w:rsid w:val="003D2439"/>
    <w:rsid w:val="003D2DB2"/>
    <w:rsid w:val="003D2EC5"/>
    <w:rsid w:val="003D2F27"/>
    <w:rsid w:val="003D3380"/>
    <w:rsid w:val="003D341D"/>
    <w:rsid w:val="003D3687"/>
    <w:rsid w:val="003D3E0D"/>
    <w:rsid w:val="003D3EDE"/>
    <w:rsid w:val="003D4113"/>
    <w:rsid w:val="003D45BE"/>
    <w:rsid w:val="003D479B"/>
    <w:rsid w:val="003D4EAA"/>
    <w:rsid w:val="003D5318"/>
    <w:rsid w:val="003D539A"/>
    <w:rsid w:val="003D5414"/>
    <w:rsid w:val="003D5474"/>
    <w:rsid w:val="003D59E2"/>
    <w:rsid w:val="003D5ABC"/>
    <w:rsid w:val="003D5D7E"/>
    <w:rsid w:val="003D60E2"/>
    <w:rsid w:val="003D6263"/>
    <w:rsid w:val="003D6465"/>
    <w:rsid w:val="003D651A"/>
    <w:rsid w:val="003D677A"/>
    <w:rsid w:val="003D68B4"/>
    <w:rsid w:val="003D6AAB"/>
    <w:rsid w:val="003D6C58"/>
    <w:rsid w:val="003D6F8F"/>
    <w:rsid w:val="003D703B"/>
    <w:rsid w:val="003D750D"/>
    <w:rsid w:val="003D76F6"/>
    <w:rsid w:val="003D7756"/>
    <w:rsid w:val="003D7820"/>
    <w:rsid w:val="003D791D"/>
    <w:rsid w:val="003D7B97"/>
    <w:rsid w:val="003E00B3"/>
    <w:rsid w:val="003E044B"/>
    <w:rsid w:val="003E061A"/>
    <w:rsid w:val="003E06EE"/>
    <w:rsid w:val="003E090E"/>
    <w:rsid w:val="003E098C"/>
    <w:rsid w:val="003E0BA4"/>
    <w:rsid w:val="003E0CD3"/>
    <w:rsid w:val="003E1150"/>
    <w:rsid w:val="003E12B7"/>
    <w:rsid w:val="003E12E0"/>
    <w:rsid w:val="003E179A"/>
    <w:rsid w:val="003E1969"/>
    <w:rsid w:val="003E1C89"/>
    <w:rsid w:val="003E1EB4"/>
    <w:rsid w:val="003E1FF6"/>
    <w:rsid w:val="003E20EB"/>
    <w:rsid w:val="003E25FC"/>
    <w:rsid w:val="003E25FD"/>
    <w:rsid w:val="003E2BF5"/>
    <w:rsid w:val="003E319E"/>
    <w:rsid w:val="003E3639"/>
    <w:rsid w:val="003E3806"/>
    <w:rsid w:val="003E3AF7"/>
    <w:rsid w:val="003E3B5F"/>
    <w:rsid w:val="003E3C32"/>
    <w:rsid w:val="003E3E98"/>
    <w:rsid w:val="003E429D"/>
    <w:rsid w:val="003E4499"/>
    <w:rsid w:val="003E4534"/>
    <w:rsid w:val="003E49A1"/>
    <w:rsid w:val="003E4A03"/>
    <w:rsid w:val="003E4B19"/>
    <w:rsid w:val="003E4F76"/>
    <w:rsid w:val="003E54E7"/>
    <w:rsid w:val="003E57FE"/>
    <w:rsid w:val="003E5B24"/>
    <w:rsid w:val="003E5E11"/>
    <w:rsid w:val="003E6A1F"/>
    <w:rsid w:val="003E6DAF"/>
    <w:rsid w:val="003E6DEA"/>
    <w:rsid w:val="003E6E19"/>
    <w:rsid w:val="003E6EFB"/>
    <w:rsid w:val="003F0DBF"/>
    <w:rsid w:val="003F1521"/>
    <w:rsid w:val="003F1FF2"/>
    <w:rsid w:val="003F20E8"/>
    <w:rsid w:val="003F20ED"/>
    <w:rsid w:val="003F2DBA"/>
    <w:rsid w:val="003F3143"/>
    <w:rsid w:val="003F325E"/>
    <w:rsid w:val="003F337B"/>
    <w:rsid w:val="003F34ED"/>
    <w:rsid w:val="003F3741"/>
    <w:rsid w:val="003F3E21"/>
    <w:rsid w:val="003F441D"/>
    <w:rsid w:val="003F4423"/>
    <w:rsid w:val="003F45F7"/>
    <w:rsid w:val="003F4A23"/>
    <w:rsid w:val="003F4DC4"/>
    <w:rsid w:val="003F4EE9"/>
    <w:rsid w:val="003F52B8"/>
    <w:rsid w:val="003F5410"/>
    <w:rsid w:val="003F59C5"/>
    <w:rsid w:val="003F601B"/>
    <w:rsid w:val="003F60AE"/>
    <w:rsid w:val="003F63A8"/>
    <w:rsid w:val="003F7097"/>
    <w:rsid w:val="003F7358"/>
    <w:rsid w:val="003F7539"/>
    <w:rsid w:val="004006A3"/>
    <w:rsid w:val="00400D7C"/>
    <w:rsid w:val="0040115D"/>
    <w:rsid w:val="00401442"/>
    <w:rsid w:val="004014F5"/>
    <w:rsid w:val="0040180F"/>
    <w:rsid w:val="00401E0F"/>
    <w:rsid w:val="00401FDE"/>
    <w:rsid w:val="00402014"/>
    <w:rsid w:val="004022AB"/>
    <w:rsid w:val="00402BD6"/>
    <w:rsid w:val="00402D07"/>
    <w:rsid w:val="004030E6"/>
    <w:rsid w:val="0040329A"/>
    <w:rsid w:val="004036EB"/>
    <w:rsid w:val="004038B6"/>
    <w:rsid w:val="004039B5"/>
    <w:rsid w:val="00403AE2"/>
    <w:rsid w:val="004040CB"/>
    <w:rsid w:val="004048BD"/>
    <w:rsid w:val="00404BE4"/>
    <w:rsid w:val="00404FA6"/>
    <w:rsid w:val="004050CC"/>
    <w:rsid w:val="00405488"/>
    <w:rsid w:val="004056B9"/>
    <w:rsid w:val="0040572D"/>
    <w:rsid w:val="00405A46"/>
    <w:rsid w:val="00405A55"/>
    <w:rsid w:val="00405A8D"/>
    <w:rsid w:val="00405BB8"/>
    <w:rsid w:val="00405C0C"/>
    <w:rsid w:val="00406098"/>
    <w:rsid w:val="0040629E"/>
    <w:rsid w:val="004065B9"/>
    <w:rsid w:val="00406A64"/>
    <w:rsid w:val="00406C92"/>
    <w:rsid w:val="00407060"/>
    <w:rsid w:val="00407151"/>
    <w:rsid w:val="0040721A"/>
    <w:rsid w:val="00407506"/>
    <w:rsid w:val="00407D6B"/>
    <w:rsid w:val="00407F14"/>
    <w:rsid w:val="00410797"/>
    <w:rsid w:val="004107CD"/>
    <w:rsid w:val="004109B6"/>
    <w:rsid w:val="00410C85"/>
    <w:rsid w:val="00410CF1"/>
    <w:rsid w:val="00410FAD"/>
    <w:rsid w:val="004110AB"/>
    <w:rsid w:val="004110B1"/>
    <w:rsid w:val="00411535"/>
    <w:rsid w:val="00411859"/>
    <w:rsid w:val="004118A2"/>
    <w:rsid w:val="0041196B"/>
    <w:rsid w:val="00411ACD"/>
    <w:rsid w:val="00411FF4"/>
    <w:rsid w:val="0041217A"/>
    <w:rsid w:val="004121FB"/>
    <w:rsid w:val="0041222A"/>
    <w:rsid w:val="00412A0A"/>
    <w:rsid w:val="00413009"/>
    <w:rsid w:val="004133B1"/>
    <w:rsid w:val="004133E2"/>
    <w:rsid w:val="0041350A"/>
    <w:rsid w:val="00413586"/>
    <w:rsid w:val="004136B4"/>
    <w:rsid w:val="004137D4"/>
    <w:rsid w:val="0041391F"/>
    <w:rsid w:val="004139B5"/>
    <w:rsid w:val="00413B0C"/>
    <w:rsid w:val="00413E0D"/>
    <w:rsid w:val="00413FBA"/>
    <w:rsid w:val="004148A3"/>
    <w:rsid w:val="00414D81"/>
    <w:rsid w:val="00414F00"/>
    <w:rsid w:val="004150FB"/>
    <w:rsid w:val="0041512B"/>
    <w:rsid w:val="00415779"/>
    <w:rsid w:val="00415EFD"/>
    <w:rsid w:val="00416285"/>
    <w:rsid w:val="0041630E"/>
    <w:rsid w:val="004164ED"/>
    <w:rsid w:val="004167DB"/>
    <w:rsid w:val="00416863"/>
    <w:rsid w:val="00416B70"/>
    <w:rsid w:val="00416C8A"/>
    <w:rsid w:val="00416CD6"/>
    <w:rsid w:val="00417076"/>
    <w:rsid w:val="00417D6C"/>
    <w:rsid w:val="004201DE"/>
    <w:rsid w:val="00420732"/>
    <w:rsid w:val="00420734"/>
    <w:rsid w:val="0042079C"/>
    <w:rsid w:val="00420800"/>
    <w:rsid w:val="00420AF8"/>
    <w:rsid w:val="00420B2E"/>
    <w:rsid w:val="00420B99"/>
    <w:rsid w:val="00420D4B"/>
    <w:rsid w:val="00420D55"/>
    <w:rsid w:val="00420D8C"/>
    <w:rsid w:val="00420D97"/>
    <w:rsid w:val="00420E55"/>
    <w:rsid w:val="00420EDC"/>
    <w:rsid w:val="00420EF4"/>
    <w:rsid w:val="0042166B"/>
    <w:rsid w:val="004218E9"/>
    <w:rsid w:val="00421B45"/>
    <w:rsid w:val="00421C57"/>
    <w:rsid w:val="00421F7B"/>
    <w:rsid w:val="00421F92"/>
    <w:rsid w:val="0042234D"/>
    <w:rsid w:val="0042257E"/>
    <w:rsid w:val="00422A84"/>
    <w:rsid w:val="00422C13"/>
    <w:rsid w:val="00422E41"/>
    <w:rsid w:val="00423090"/>
    <w:rsid w:val="00423249"/>
    <w:rsid w:val="004232AD"/>
    <w:rsid w:val="004233BD"/>
    <w:rsid w:val="0042368A"/>
    <w:rsid w:val="00423AC6"/>
    <w:rsid w:val="00423DC6"/>
    <w:rsid w:val="00423E5A"/>
    <w:rsid w:val="00424252"/>
    <w:rsid w:val="004243B6"/>
    <w:rsid w:val="004246A9"/>
    <w:rsid w:val="00424D43"/>
    <w:rsid w:val="00425354"/>
    <w:rsid w:val="00425DA9"/>
    <w:rsid w:val="0042606E"/>
    <w:rsid w:val="004260B9"/>
    <w:rsid w:val="004262EB"/>
    <w:rsid w:val="004269E9"/>
    <w:rsid w:val="00426DDC"/>
    <w:rsid w:val="00426F01"/>
    <w:rsid w:val="00427613"/>
    <w:rsid w:val="0042771D"/>
    <w:rsid w:val="00427789"/>
    <w:rsid w:val="00427BB9"/>
    <w:rsid w:val="00427E81"/>
    <w:rsid w:val="004301F4"/>
    <w:rsid w:val="00430360"/>
    <w:rsid w:val="0043084F"/>
    <w:rsid w:val="00430CFF"/>
    <w:rsid w:val="0043157F"/>
    <w:rsid w:val="004315F1"/>
    <w:rsid w:val="00431E45"/>
    <w:rsid w:val="0043200A"/>
    <w:rsid w:val="004322C4"/>
    <w:rsid w:val="004326E4"/>
    <w:rsid w:val="00432A34"/>
    <w:rsid w:val="004334DC"/>
    <w:rsid w:val="0043368F"/>
    <w:rsid w:val="00433B9C"/>
    <w:rsid w:val="0043472C"/>
    <w:rsid w:val="00434BCA"/>
    <w:rsid w:val="00434D29"/>
    <w:rsid w:val="004352C5"/>
    <w:rsid w:val="0043576B"/>
    <w:rsid w:val="00435807"/>
    <w:rsid w:val="004358DA"/>
    <w:rsid w:val="004358EB"/>
    <w:rsid w:val="004359C1"/>
    <w:rsid w:val="00435B06"/>
    <w:rsid w:val="00435F0B"/>
    <w:rsid w:val="00435FDB"/>
    <w:rsid w:val="00436C9E"/>
    <w:rsid w:val="0043714D"/>
    <w:rsid w:val="00437178"/>
    <w:rsid w:val="004373EE"/>
    <w:rsid w:val="00437671"/>
    <w:rsid w:val="00437CA1"/>
    <w:rsid w:val="00437ECD"/>
    <w:rsid w:val="00437ED3"/>
    <w:rsid w:val="004400AC"/>
    <w:rsid w:val="004403BA"/>
    <w:rsid w:val="00440611"/>
    <w:rsid w:val="004409EB"/>
    <w:rsid w:val="00440B02"/>
    <w:rsid w:val="00440B9A"/>
    <w:rsid w:val="00440E22"/>
    <w:rsid w:val="00440F81"/>
    <w:rsid w:val="0044124D"/>
    <w:rsid w:val="00441265"/>
    <w:rsid w:val="004413D2"/>
    <w:rsid w:val="00442793"/>
    <w:rsid w:val="004428CA"/>
    <w:rsid w:val="00442A4A"/>
    <w:rsid w:val="00442CDD"/>
    <w:rsid w:val="00442D01"/>
    <w:rsid w:val="00442F34"/>
    <w:rsid w:val="004433AD"/>
    <w:rsid w:val="00443863"/>
    <w:rsid w:val="004438B6"/>
    <w:rsid w:val="004440CA"/>
    <w:rsid w:val="004441F3"/>
    <w:rsid w:val="004445DF"/>
    <w:rsid w:val="004446BF"/>
    <w:rsid w:val="00444844"/>
    <w:rsid w:val="00444D1D"/>
    <w:rsid w:val="00444E4A"/>
    <w:rsid w:val="004452D9"/>
    <w:rsid w:val="00445532"/>
    <w:rsid w:val="0044569E"/>
    <w:rsid w:val="00445744"/>
    <w:rsid w:val="004461E9"/>
    <w:rsid w:val="00446222"/>
    <w:rsid w:val="004466F6"/>
    <w:rsid w:val="00446D68"/>
    <w:rsid w:val="004472B9"/>
    <w:rsid w:val="00447A21"/>
    <w:rsid w:val="004505B9"/>
    <w:rsid w:val="0045070B"/>
    <w:rsid w:val="00450CF1"/>
    <w:rsid w:val="00450EE5"/>
    <w:rsid w:val="004512D6"/>
    <w:rsid w:val="004514AA"/>
    <w:rsid w:val="00451873"/>
    <w:rsid w:val="00451958"/>
    <w:rsid w:val="00451E6A"/>
    <w:rsid w:val="00451E88"/>
    <w:rsid w:val="00451EDD"/>
    <w:rsid w:val="00452213"/>
    <w:rsid w:val="004524C6"/>
    <w:rsid w:val="004526CC"/>
    <w:rsid w:val="0045295F"/>
    <w:rsid w:val="00452F2D"/>
    <w:rsid w:val="0045304E"/>
    <w:rsid w:val="004530A3"/>
    <w:rsid w:val="004532BF"/>
    <w:rsid w:val="004534DC"/>
    <w:rsid w:val="00453733"/>
    <w:rsid w:val="00453956"/>
    <w:rsid w:val="00453B69"/>
    <w:rsid w:val="00453E4E"/>
    <w:rsid w:val="00453F98"/>
    <w:rsid w:val="004542AF"/>
    <w:rsid w:val="004543EE"/>
    <w:rsid w:val="004545F7"/>
    <w:rsid w:val="004545F8"/>
    <w:rsid w:val="00455315"/>
    <w:rsid w:val="0045531E"/>
    <w:rsid w:val="00455ABE"/>
    <w:rsid w:val="00455BD7"/>
    <w:rsid w:val="004561F0"/>
    <w:rsid w:val="00456553"/>
    <w:rsid w:val="00456737"/>
    <w:rsid w:val="00456776"/>
    <w:rsid w:val="004568E3"/>
    <w:rsid w:val="004575CA"/>
    <w:rsid w:val="004576E7"/>
    <w:rsid w:val="00457BB5"/>
    <w:rsid w:val="00457F6C"/>
    <w:rsid w:val="00460090"/>
    <w:rsid w:val="004604A5"/>
    <w:rsid w:val="00460558"/>
    <w:rsid w:val="004607E8"/>
    <w:rsid w:val="00460AEC"/>
    <w:rsid w:val="00460F06"/>
    <w:rsid w:val="00461277"/>
    <w:rsid w:val="00461636"/>
    <w:rsid w:val="004616E6"/>
    <w:rsid w:val="00461984"/>
    <w:rsid w:val="00461E5B"/>
    <w:rsid w:val="00462589"/>
    <w:rsid w:val="004625A8"/>
    <w:rsid w:val="00462699"/>
    <w:rsid w:val="00462CD1"/>
    <w:rsid w:val="00462D22"/>
    <w:rsid w:val="00462DDD"/>
    <w:rsid w:val="00463569"/>
    <w:rsid w:val="0046357B"/>
    <w:rsid w:val="00463A99"/>
    <w:rsid w:val="00463F87"/>
    <w:rsid w:val="00464690"/>
    <w:rsid w:val="004647F3"/>
    <w:rsid w:val="00464838"/>
    <w:rsid w:val="00464ABF"/>
    <w:rsid w:val="00464C09"/>
    <w:rsid w:val="00464E82"/>
    <w:rsid w:val="00464EE8"/>
    <w:rsid w:val="00464F27"/>
    <w:rsid w:val="00465108"/>
    <w:rsid w:val="00465161"/>
    <w:rsid w:val="0046517B"/>
    <w:rsid w:val="0046531A"/>
    <w:rsid w:val="0046531D"/>
    <w:rsid w:val="00465402"/>
    <w:rsid w:val="004656BE"/>
    <w:rsid w:val="00465E5D"/>
    <w:rsid w:val="00466A94"/>
    <w:rsid w:val="00466B54"/>
    <w:rsid w:val="00466EBC"/>
    <w:rsid w:val="00466F0C"/>
    <w:rsid w:val="00466F29"/>
    <w:rsid w:val="00466F91"/>
    <w:rsid w:val="00467007"/>
    <w:rsid w:val="004671C6"/>
    <w:rsid w:val="004672DB"/>
    <w:rsid w:val="004672E8"/>
    <w:rsid w:val="00467419"/>
    <w:rsid w:val="00467633"/>
    <w:rsid w:val="00467A2D"/>
    <w:rsid w:val="0047009E"/>
    <w:rsid w:val="004700F1"/>
    <w:rsid w:val="004703AC"/>
    <w:rsid w:val="0047064B"/>
    <w:rsid w:val="00470B2A"/>
    <w:rsid w:val="00470D1B"/>
    <w:rsid w:val="00470E77"/>
    <w:rsid w:val="00470E91"/>
    <w:rsid w:val="00470F69"/>
    <w:rsid w:val="0047125A"/>
    <w:rsid w:val="004713BC"/>
    <w:rsid w:val="004718DC"/>
    <w:rsid w:val="00471908"/>
    <w:rsid w:val="0047197B"/>
    <w:rsid w:val="00471ED7"/>
    <w:rsid w:val="004728F5"/>
    <w:rsid w:val="00472B2E"/>
    <w:rsid w:val="00472E53"/>
    <w:rsid w:val="00473001"/>
    <w:rsid w:val="0047313E"/>
    <w:rsid w:val="004738F4"/>
    <w:rsid w:val="0047439F"/>
    <w:rsid w:val="004744F2"/>
    <w:rsid w:val="004745E8"/>
    <w:rsid w:val="004749D9"/>
    <w:rsid w:val="00475089"/>
    <w:rsid w:val="0047530F"/>
    <w:rsid w:val="00475A72"/>
    <w:rsid w:val="00475AD5"/>
    <w:rsid w:val="004760D4"/>
    <w:rsid w:val="0047646A"/>
    <w:rsid w:val="00476617"/>
    <w:rsid w:val="0047674F"/>
    <w:rsid w:val="004769DF"/>
    <w:rsid w:val="0047701D"/>
    <w:rsid w:val="00477811"/>
    <w:rsid w:val="0047789A"/>
    <w:rsid w:val="00477946"/>
    <w:rsid w:val="00477B95"/>
    <w:rsid w:val="00480264"/>
    <w:rsid w:val="00480274"/>
    <w:rsid w:val="004808A9"/>
    <w:rsid w:val="00480AFC"/>
    <w:rsid w:val="0048161F"/>
    <w:rsid w:val="004817A0"/>
    <w:rsid w:val="004817F1"/>
    <w:rsid w:val="00481B57"/>
    <w:rsid w:val="00481E6B"/>
    <w:rsid w:val="00482316"/>
    <w:rsid w:val="00482690"/>
    <w:rsid w:val="004826A1"/>
    <w:rsid w:val="00482966"/>
    <w:rsid w:val="00482B38"/>
    <w:rsid w:val="00482B41"/>
    <w:rsid w:val="00482D9B"/>
    <w:rsid w:val="00483540"/>
    <w:rsid w:val="004835C3"/>
    <w:rsid w:val="00483B56"/>
    <w:rsid w:val="00483E8E"/>
    <w:rsid w:val="00483EB8"/>
    <w:rsid w:val="004842B9"/>
    <w:rsid w:val="004844F5"/>
    <w:rsid w:val="0048483C"/>
    <w:rsid w:val="00484AEC"/>
    <w:rsid w:val="00484C53"/>
    <w:rsid w:val="0048530F"/>
    <w:rsid w:val="004854D1"/>
    <w:rsid w:val="004854E4"/>
    <w:rsid w:val="004857F9"/>
    <w:rsid w:val="00485B4C"/>
    <w:rsid w:val="00485B82"/>
    <w:rsid w:val="004862F2"/>
    <w:rsid w:val="00486482"/>
    <w:rsid w:val="004867DC"/>
    <w:rsid w:val="00486BD7"/>
    <w:rsid w:val="00486C51"/>
    <w:rsid w:val="00487045"/>
    <w:rsid w:val="00487678"/>
    <w:rsid w:val="00487707"/>
    <w:rsid w:val="00487770"/>
    <w:rsid w:val="00487816"/>
    <w:rsid w:val="00487944"/>
    <w:rsid w:val="00487A96"/>
    <w:rsid w:val="00487E27"/>
    <w:rsid w:val="004902FD"/>
    <w:rsid w:val="0049070B"/>
    <w:rsid w:val="00490A39"/>
    <w:rsid w:val="00490BE1"/>
    <w:rsid w:val="00490DA1"/>
    <w:rsid w:val="00490E55"/>
    <w:rsid w:val="00490F8B"/>
    <w:rsid w:val="0049113C"/>
    <w:rsid w:val="00491347"/>
    <w:rsid w:val="00491780"/>
    <w:rsid w:val="0049188D"/>
    <w:rsid w:val="00491E5C"/>
    <w:rsid w:val="00491F5B"/>
    <w:rsid w:val="00491F6E"/>
    <w:rsid w:val="0049228C"/>
    <w:rsid w:val="004922EA"/>
    <w:rsid w:val="0049246D"/>
    <w:rsid w:val="004926AD"/>
    <w:rsid w:val="004926F9"/>
    <w:rsid w:val="00492823"/>
    <w:rsid w:val="004928EA"/>
    <w:rsid w:val="00492C41"/>
    <w:rsid w:val="00492F66"/>
    <w:rsid w:val="004931B9"/>
    <w:rsid w:val="004933C0"/>
    <w:rsid w:val="00493573"/>
    <w:rsid w:val="00493C2F"/>
    <w:rsid w:val="00493D65"/>
    <w:rsid w:val="004942F9"/>
    <w:rsid w:val="0049430A"/>
    <w:rsid w:val="00494852"/>
    <w:rsid w:val="00494865"/>
    <w:rsid w:val="0049499B"/>
    <w:rsid w:val="00494A20"/>
    <w:rsid w:val="00495190"/>
    <w:rsid w:val="00495262"/>
    <w:rsid w:val="0049528E"/>
    <w:rsid w:val="00495569"/>
    <w:rsid w:val="00495792"/>
    <w:rsid w:val="00495E85"/>
    <w:rsid w:val="00495FE7"/>
    <w:rsid w:val="00495FFE"/>
    <w:rsid w:val="0049612B"/>
    <w:rsid w:val="0049647F"/>
    <w:rsid w:val="0049652E"/>
    <w:rsid w:val="004968BC"/>
    <w:rsid w:val="00496A54"/>
    <w:rsid w:val="00496DA8"/>
    <w:rsid w:val="00497068"/>
    <w:rsid w:val="00497551"/>
    <w:rsid w:val="004976E1"/>
    <w:rsid w:val="00497E8F"/>
    <w:rsid w:val="00497EC8"/>
    <w:rsid w:val="004A006A"/>
    <w:rsid w:val="004A019A"/>
    <w:rsid w:val="004A0474"/>
    <w:rsid w:val="004A09D6"/>
    <w:rsid w:val="004A09DB"/>
    <w:rsid w:val="004A1086"/>
    <w:rsid w:val="004A1643"/>
    <w:rsid w:val="004A1A9F"/>
    <w:rsid w:val="004A1AAF"/>
    <w:rsid w:val="004A283D"/>
    <w:rsid w:val="004A2CA6"/>
    <w:rsid w:val="004A2DA1"/>
    <w:rsid w:val="004A309D"/>
    <w:rsid w:val="004A31F3"/>
    <w:rsid w:val="004A38F3"/>
    <w:rsid w:val="004A3975"/>
    <w:rsid w:val="004A3A80"/>
    <w:rsid w:val="004A3B89"/>
    <w:rsid w:val="004A4462"/>
    <w:rsid w:val="004A48C3"/>
    <w:rsid w:val="004A49FE"/>
    <w:rsid w:val="004A4A2E"/>
    <w:rsid w:val="004A4C38"/>
    <w:rsid w:val="004A4D9C"/>
    <w:rsid w:val="004A4F65"/>
    <w:rsid w:val="004A4FDD"/>
    <w:rsid w:val="004A5042"/>
    <w:rsid w:val="004A51A8"/>
    <w:rsid w:val="004A52A1"/>
    <w:rsid w:val="004A5965"/>
    <w:rsid w:val="004A5A91"/>
    <w:rsid w:val="004A5FC4"/>
    <w:rsid w:val="004A6167"/>
    <w:rsid w:val="004A64E0"/>
    <w:rsid w:val="004A6A83"/>
    <w:rsid w:val="004A6AE2"/>
    <w:rsid w:val="004A6B97"/>
    <w:rsid w:val="004A6BE7"/>
    <w:rsid w:val="004A6D62"/>
    <w:rsid w:val="004A71A6"/>
    <w:rsid w:val="004A76EE"/>
    <w:rsid w:val="004A7A58"/>
    <w:rsid w:val="004B0112"/>
    <w:rsid w:val="004B0386"/>
    <w:rsid w:val="004B0501"/>
    <w:rsid w:val="004B0970"/>
    <w:rsid w:val="004B0BF3"/>
    <w:rsid w:val="004B0D98"/>
    <w:rsid w:val="004B1405"/>
    <w:rsid w:val="004B1837"/>
    <w:rsid w:val="004B18C7"/>
    <w:rsid w:val="004B1997"/>
    <w:rsid w:val="004B19BA"/>
    <w:rsid w:val="004B1A5A"/>
    <w:rsid w:val="004B1D0C"/>
    <w:rsid w:val="004B21DD"/>
    <w:rsid w:val="004B282C"/>
    <w:rsid w:val="004B28FF"/>
    <w:rsid w:val="004B2953"/>
    <w:rsid w:val="004B2D75"/>
    <w:rsid w:val="004B35CF"/>
    <w:rsid w:val="004B38D9"/>
    <w:rsid w:val="004B3B69"/>
    <w:rsid w:val="004B3CD7"/>
    <w:rsid w:val="004B3E4B"/>
    <w:rsid w:val="004B3F42"/>
    <w:rsid w:val="004B3FD0"/>
    <w:rsid w:val="004B41AD"/>
    <w:rsid w:val="004B424F"/>
    <w:rsid w:val="004B4541"/>
    <w:rsid w:val="004B4B39"/>
    <w:rsid w:val="004B4D36"/>
    <w:rsid w:val="004B4FEA"/>
    <w:rsid w:val="004B515F"/>
    <w:rsid w:val="004B5741"/>
    <w:rsid w:val="004B57FD"/>
    <w:rsid w:val="004B580D"/>
    <w:rsid w:val="004B58A1"/>
    <w:rsid w:val="004B5C84"/>
    <w:rsid w:val="004B5CA5"/>
    <w:rsid w:val="004B5D97"/>
    <w:rsid w:val="004B5DEB"/>
    <w:rsid w:val="004B60A7"/>
    <w:rsid w:val="004B63E2"/>
    <w:rsid w:val="004B6563"/>
    <w:rsid w:val="004B688A"/>
    <w:rsid w:val="004B69F4"/>
    <w:rsid w:val="004B6B59"/>
    <w:rsid w:val="004B6E3E"/>
    <w:rsid w:val="004B6FA0"/>
    <w:rsid w:val="004B709E"/>
    <w:rsid w:val="004B727A"/>
    <w:rsid w:val="004B72A4"/>
    <w:rsid w:val="004B7411"/>
    <w:rsid w:val="004B7440"/>
    <w:rsid w:val="004B74FB"/>
    <w:rsid w:val="004B77A7"/>
    <w:rsid w:val="004B7950"/>
    <w:rsid w:val="004B79AD"/>
    <w:rsid w:val="004B7AFD"/>
    <w:rsid w:val="004B7BFA"/>
    <w:rsid w:val="004B7F2C"/>
    <w:rsid w:val="004C030F"/>
    <w:rsid w:val="004C0870"/>
    <w:rsid w:val="004C12F6"/>
    <w:rsid w:val="004C1422"/>
    <w:rsid w:val="004C144D"/>
    <w:rsid w:val="004C1B5E"/>
    <w:rsid w:val="004C1C74"/>
    <w:rsid w:val="004C2495"/>
    <w:rsid w:val="004C285C"/>
    <w:rsid w:val="004C28E2"/>
    <w:rsid w:val="004C305F"/>
    <w:rsid w:val="004C31D5"/>
    <w:rsid w:val="004C3434"/>
    <w:rsid w:val="004C387E"/>
    <w:rsid w:val="004C413D"/>
    <w:rsid w:val="004C42FD"/>
    <w:rsid w:val="004C4351"/>
    <w:rsid w:val="004C4421"/>
    <w:rsid w:val="004C451A"/>
    <w:rsid w:val="004C4C9E"/>
    <w:rsid w:val="004C4DB5"/>
    <w:rsid w:val="004C501E"/>
    <w:rsid w:val="004C5160"/>
    <w:rsid w:val="004C5C9E"/>
    <w:rsid w:val="004C64F1"/>
    <w:rsid w:val="004C650D"/>
    <w:rsid w:val="004C767E"/>
    <w:rsid w:val="004C7BDD"/>
    <w:rsid w:val="004D083A"/>
    <w:rsid w:val="004D0E90"/>
    <w:rsid w:val="004D1132"/>
    <w:rsid w:val="004D142B"/>
    <w:rsid w:val="004D1485"/>
    <w:rsid w:val="004D179C"/>
    <w:rsid w:val="004D1CB4"/>
    <w:rsid w:val="004D1CFC"/>
    <w:rsid w:val="004D1E10"/>
    <w:rsid w:val="004D1EDE"/>
    <w:rsid w:val="004D227C"/>
    <w:rsid w:val="004D2437"/>
    <w:rsid w:val="004D2470"/>
    <w:rsid w:val="004D3168"/>
    <w:rsid w:val="004D36E7"/>
    <w:rsid w:val="004D39CE"/>
    <w:rsid w:val="004D3EB6"/>
    <w:rsid w:val="004D408B"/>
    <w:rsid w:val="004D40C7"/>
    <w:rsid w:val="004D4759"/>
    <w:rsid w:val="004D4971"/>
    <w:rsid w:val="004D4BA2"/>
    <w:rsid w:val="004D55DB"/>
    <w:rsid w:val="004D5826"/>
    <w:rsid w:val="004D5881"/>
    <w:rsid w:val="004D5BEC"/>
    <w:rsid w:val="004D5EC4"/>
    <w:rsid w:val="004D5F5A"/>
    <w:rsid w:val="004D607A"/>
    <w:rsid w:val="004D63C6"/>
    <w:rsid w:val="004D6475"/>
    <w:rsid w:val="004D69B4"/>
    <w:rsid w:val="004D6E76"/>
    <w:rsid w:val="004D7B6B"/>
    <w:rsid w:val="004D7BC5"/>
    <w:rsid w:val="004D7F3A"/>
    <w:rsid w:val="004E00BC"/>
    <w:rsid w:val="004E04D0"/>
    <w:rsid w:val="004E0BD4"/>
    <w:rsid w:val="004E0C81"/>
    <w:rsid w:val="004E11BA"/>
    <w:rsid w:val="004E1468"/>
    <w:rsid w:val="004E1D18"/>
    <w:rsid w:val="004E1E73"/>
    <w:rsid w:val="004E1F4D"/>
    <w:rsid w:val="004E20D5"/>
    <w:rsid w:val="004E20FD"/>
    <w:rsid w:val="004E211E"/>
    <w:rsid w:val="004E235B"/>
    <w:rsid w:val="004E23AD"/>
    <w:rsid w:val="004E2D78"/>
    <w:rsid w:val="004E2E7A"/>
    <w:rsid w:val="004E2FB0"/>
    <w:rsid w:val="004E32E7"/>
    <w:rsid w:val="004E373F"/>
    <w:rsid w:val="004E37CD"/>
    <w:rsid w:val="004E3865"/>
    <w:rsid w:val="004E405F"/>
    <w:rsid w:val="004E4159"/>
    <w:rsid w:val="004E4C40"/>
    <w:rsid w:val="004E4D67"/>
    <w:rsid w:val="004E5125"/>
    <w:rsid w:val="004E51D9"/>
    <w:rsid w:val="004E58F6"/>
    <w:rsid w:val="004E5945"/>
    <w:rsid w:val="004E59B4"/>
    <w:rsid w:val="004E5A00"/>
    <w:rsid w:val="004E5B0C"/>
    <w:rsid w:val="004E5D07"/>
    <w:rsid w:val="004E5D35"/>
    <w:rsid w:val="004E5FCA"/>
    <w:rsid w:val="004E60E6"/>
    <w:rsid w:val="004E6251"/>
    <w:rsid w:val="004E67E8"/>
    <w:rsid w:val="004E7160"/>
    <w:rsid w:val="004E7AC3"/>
    <w:rsid w:val="004E7DB9"/>
    <w:rsid w:val="004F0034"/>
    <w:rsid w:val="004F0233"/>
    <w:rsid w:val="004F03ED"/>
    <w:rsid w:val="004F05E7"/>
    <w:rsid w:val="004F062F"/>
    <w:rsid w:val="004F0738"/>
    <w:rsid w:val="004F0BC6"/>
    <w:rsid w:val="004F0D01"/>
    <w:rsid w:val="004F0E0D"/>
    <w:rsid w:val="004F0FA1"/>
    <w:rsid w:val="004F13EA"/>
    <w:rsid w:val="004F18FB"/>
    <w:rsid w:val="004F1BE8"/>
    <w:rsid w:val="004F1D67"/>
    <w:rsid w:val="004F22AC"/>
    <w:rsid w:val="004F22C8"/>
    <w:rsid w:val="004F2615"/>
    <w:rsid w:val="004F2E64"/>
    <w:rsid w:val="004F3080"/>
    <w:rsid w:val="004F30A0"/>
    <w:rsid w:val="004F3250"/>
    <w:rsid w:val="004F358E"/>
    <w:rsid w:val="004F3825"/>
    <w:rsid w:val="004F395A"/>
    <w:rsid w:val="004F3E64"/>
    <w:rsid w:val="004F3E8A"/>
    <w:rsid w:val="004F3ED4"/>
    <w:rsid w:val="004F430F"/>
    <w:rsid w:val="004F45F0"/>
    <w:rsid w:val="004F4639"/>
    <w:rsid w:val="004F47D7"/>
    <w:rsid w:val="004F4890"/>
    <w:rsid w:val="004F48CD"/>
    <w:rsid w:val="004F4A52"/>
    <w:rsid w:val="004F4F70"/>
    <w:rsid w:val="004F5502"/>
    <w:rsid w:val="004F5912"/>
    <w:rsid w:val="004F5A0D"/>
    <w:rsid w:val="004F5C13"/>
    <w:rsid w:val="004F6964"/>
    <w:rsid w:val="004F75D0"/>
    <w:rsid w:val="004F78AA"/>
    <w:rsid w:val="004F7CB0"/>
    <w:rsid w:val="004F7DBE"/>
    <w:rsid w:val="004F7EB5"/>
    <w:rsid w:val="004F7ECA"/>
    <w:rsid w:val="00500122"/>
    <w:rsid w:val="00500884"/>
    <w:rsid w:val="00500C8C"/>
    <w:rsid w:val="005010C3"/>
    <w:rsid w:val="00501186"/>
    <w:rsid w:val="0050119F"/>
    <w:rsid w:val="0050138C"/>
    <w:rsid w:val="00501408"/>
    <w:rsid w:val="00501552"/>
    <w:rsid w:val="00501DE2"/>
    <w:rsid w:val="00502B3D"/>
    <w:rsid w:val="00502C33"/>
    <w:rsid w:val="00502C86"/>
    <w:rsid w:val="00502FAD"/>
    <w:rsid w:val="005032F8"/>
    <w:rsid w:val="005033CC"/>
    <w:rsid w:val="005037AE"/>
    <w:rsid w:val="00503B21"/>
    <w:rsid w:val="00503E91"/>
    <w:rsid w:val="0050458E"/>
    <w:rsid w:val="005045D1"/>
    <w:rsid w:val="00504669"/>
    <w:rsid w:val="005048CA"/>
    <w:rsid w:val="00504B2F"/>
    <w:rsid w:val="00504F36"/>
    <w:rsid w:val="00504F3F"/>
    <w:rsid w:val="005051FE"/>
    <w:rsid w:val="00505D61"/>
    <w:rsid w:val="005062AE"/>
    <w:rsid w:val="005064D3"/>
    <w:rsid w:val="00506858"/>
    <w:rsid w:val="00506E87"/>
    <w:rsid w:val="00506FB0"/>
    <w:rsid w:val="0050718F"/>
    <w:rsid w:val="005071A5"/>
    <w:rsid w:val="005073B5"/>
    <w:rsid w:val="0050786B"/>
    <w:rsid w:val="00507B78"/>
    <w:rsid w:val="005101E4"/>
    <w:rsid w:val="00510286"/>
    <w:rsid w:val="005102CF"/>
    <w:rsid w:val="0051040F"/>
    <w:rsid w:val="005105EA"/>
    <w:rsid w:val="0051067E"/>
    <w:rsid w:val="005106E1"/>
    <w:rsid w:val="00510A13"/>
    <w:rsid w:val="00510FF1"/>
    <w:rsid w:val="005113CD"/>
    <w:rsid w:val="005116C0"/>
    <w:rsid w:val="00511859"/>
    <w:rsid w:val="00511E20"/>
    <w:rsid w:val="005122A6"/>
    <w:rsid w:val="00512305"/>
    <w:rsid w:val="005123FC"/>
    <w:rsid w:val="005127B4"/>
    <w:rsid w:val="0051280A"/>
    <w:rsid w:val="00512855"/>
    <w:rsid w:val="00512C79"/>
    <w:rsid w:val="00513111"/>
    <w:rsid w:val="005132B8"/>
    <w:rsid w:val="0051372C"/>
    <w:rsid w:val="00513747"/>
    <w:rsid w:val="0051380A"/>
    <w:rsid w:val="00513BDC"/>
    <w:rsid w:val="00513FCF"/>
    <w:rsid w:val="00513FE6"/>
    <w:rsid w:val="0051420C"/>
    <w:rsid w:val="00514630"/>
    <w:rsid w:val="00514C88"/>
    <w:rsid w:val="00514F1D"/>
    <w:rsid w:val="00514FF4"/>
    <w:rsid w:val="00515A27"/>
    <w:rsid w:val="00515A39"/>
    <w:rsid w:val="00515C95"/>
    <w:rsid w:val="00515D02"/>
    <w:rsid w:val="00515F97"/>
    <w:rsid w:val="00515FCA"/>
    <w:rsid w:val="00516482"/>
    <w:rsid w:val="00516A12"/>
    <w:rsid w:val="00516A1E"/>
    <w:rsid w:val="00516F56"/>
    <w:rsid w:val="005171F3"/>
    <w:rsid w:val="00517353"/>
    <w:rsid w:val="00517740"/>
    <w:rsid w:val="0052020F"/>
    <w:rsid w:val="0052062B"/>
    <w:rsid w:val="00520985"/>
    <w:rsid w:val="00520A1B"/>
    <w:rsid w:val="00520E3B"/>
    <w:rsid w:val="00520E50"/>
    <w:rsid w:val="00520FE3"/>
    <w:rsid w:val="005210E2"/>
    <w:rsid w:val="00521556"/>
    <w:rsid w:val="005216CA"/>
    <w:rsid w:val="005217B2"/>
    <w:rsid w:val="00521F4B"/>
    <w:rsid w:val="00522405"/>
    <w:rsid w:val="0052247B"/>
    <w:rsid w:val="005224F3"/>
    <w:rsid w:val="00523760"/>
    <w:rsid w:val="00523DC4"/>
    <w:rsid w:val="00524B1B"/>
    <w:rsid w:val="00524ECA"/>
    <w:rsid w:val="00524FDD"/>
    <w:rsid w:val="0052518A"/>
    <w:rsid w:val="0052543F"/>
    <w:rsid w:val="0052549F"/>
    <w:rsid w:val="00525825"/>
    <w:rsid w:val="00525A86"/>
    <w:rsid w:val="00525B75"/>
    <w:rsid w:val="00525F03"/>
    <w:rsid w:val="00525FCD"/>
    <w:rsid w:val="00525FF1"/>
    <w:rsid w:val="0052629D"/>
    <w:rsid w:val="00526817"/>
    <w:rsid w:val="00526BBC"/>
    <w:rsid w:val="00526D20"/>
    <w:rsid w:val="00526E94"/>
    <w:rsid w:val="00526FF7"/>
    <w:rsid w:val="005271A0"/>
    <w:rsid w:val="005276B4"/>
    <w:rsid w:val="00527824"/>
    <w:rsid w:val="005279AD"/>
    <w:rsid w:val="00527A10"/>
    <w:rsid w:val="00527B4C"/>
    <w:rsid w:val="0053015F"/>
    <w:rsid w:val="0053017D"/>
    <w:rsid w:val="0053090E"/>
    <w:rsid w:val="00530EDD"/>
    <w:rsid w:val="00531439"/>
    <w:rsid w:val="0053157E"/>
    <w:rsid w:val="0053188D"/>
    <w:rsid w:val="00531922"/>
    <w:rsid w:val="00531A0A"/>
    <w:rsid w:val="00531A4F"/>
    <w:rsid w:val="00531BDD"/>
    <w:rsid w:val="00531D0A"/>
    <w:rsid w:val="00532026"/>
    <w:rsid w:val="0053221A"/>
    <w:rsid w:val="0053230E"/>
    <w:rsid w:val="0053243D"/>
    <w:rsid w:val="005324CE"/>
    <w:rsid w:val="005326E8"/>
    <w:rsid w:val="005326F9"/>
    <w:rsid w:val="005327EE"/>
    <w:rsid w:val="00532848"/>
    <w:rsid w:val="0053285F"/>
    <w:rsid w:val="00532CDC"/>
    <w:rsid w:val="00532CE6"/>
    <w:rsid w:val="00533021"/>
    <w:rsid w:val="0053308D"/>
    <w:rsid w:val="005331E3"/>
    <w:rsid w:val="00533296"/>
    <w:rsid w:val="005332AD"/>
    <w:rsid w:val="00533797"/>
    <w:rsid w:val="005337C1"/>
    <w:rsid w:val="00533BF0"/>
    <w:rsid w:val="005340BE"/>
    <w:rsid w:val="00534208"/>
    <w:rsid w:val="00534299"/>
    <w:rsid w:val="005343FF"/>
    <w:rsid w:val="005345F8"/>
    <w:rsid w:val="00534830"/>
    <w:rsid w:val="005348DB"/>
    <w:rsid w:val="00534AAE"/>
    <w:rsid w:val="00534C79"/>
    <w:rsid w:val="00534CC7"/>
    <w:rsid w:val="00534D07"/>
    <w:rsid w:val="00534E81"/>
    <w:rsid w:val="00534F30"/>
    <w:rsid w:val="00535433"/>
    <w:rsid w:val="00535449"/>
    <w:rsid w:val="00535466"/>
    <w:rsid w:val="005357B0"/>
    <w:rsid w:val="00535A12"/>
    <w:rsid w:val="00535CCA"/>
    <w:rsid w:val="005361C7"/>
    <w:rsid w:val="00536202"/>
    <w:rsid w:val="00536669"/>
    <w:rsid w:val="0053666D"/>
    <w:rsid w:val="00536725"/>
    <w:rsid w:val="00536CAC"/>
    <w:rsid w:val="005371BF"/>
    <w:rsid w:val="005371FF"/>
    <w:rsid w:val="00537716"/>
    <w:rsid w:val="005400BF"/>
    <w:rsid w:val="005402BA"/>
    <w:rsid w:val="00540337"/>
    <w:rsid w:val="005405FC"/>
    <w:rsid w:val="00540A95"/>
    <w:rsid w:val="00540C25"/>
    <w:rsid w:val="00541886"/>
    <w:rsid w:val="00541980"/>
    <w:rsid w:val="00541F4B"/>
    <w:rsid w:val="0054201D"/>
    <w:rsid w:val="0054284C"/>
    <w:rsid w:val="00542C07"/>
    <w:rsid w:val="00542DE0"/>
    <w:rsid w:val="005432D7"/>
    <w:rsid w:val="00543339"/>
    <w:rsid w:val="00543424"/>
    <w:rsid w:val="0054345B"/>
    <w:rsid w:val="00543585"/>
    <w:rsid w:val="0054360E"/>
    <w:rsid w:val="0054369E"/>
    <w:rsid w:val="00543DEF"/>
    <w:rsid w:val="00544517"/>
    <w:rsid w:val="00544914"/>
    <w:rsid w:val="00544ABD"/>
    <w:rsid w:val="00544B1E"/>
    <w:rsid w:val="00544BE4"/>
    <w:rsid w:val="00544E34"/>
    <w:rsid w:val="00544EE5"/>
    <w:rsid w:val="00545239"/>
    <w:rsid w:val="00545C73"/>
    <w:rsid w:val="00545E8A"/>
    <w:rsid w:val="0054614D"/>
    <w:rsid w:val="00546A9E"/>
    <w:rsid w:val="0054705B"/>
    <w:rsid w:val="005472BB"/>
    <w:rsid w:val="00547681"/>
    <w:rsid w:val="00547B6B"/>
    <w:rsid w:val="00547CDD"/>
    <w:rsid w:val="00547CE4"/>
    <w:rsid w:val="00547F38"/>
    <w:rsid w:val="00547FD9"/>
    <w:rsid w:val="00550A94"/>
    <w:rsid w:val="00550C0F"/>
    <w:rsid w:val="0055159B"/>
    <w:rsid w:val="0055190E"/>
    <w:rsid w:val="00551FDB"/>
    <w:rsid w:val="00552031"/>
    <w:rsid w:val="0055210B"/>
    <w:rsid w:val="0055226B"/>
    <w:rsid w:val="005522AF"/>
    <w:rsid w:val="0055241E"/>
    <w:rsid w:val="00552A70"/>
    <w:rsid w:val="00552A74"/>
    <w:rsid w:val="00552B50"/>
    <w:rsid w:val="00553027"/>
    <w:rsid w:val="0055347F"/>
    <w:rsid w:val="00553517"/>
    <w:rsid w:val="00553614"/>
    <w:rsid w:val="005536DC"/>
    <w:rsid w:val="005538DE"/>
    <w:rsid w:val="005539F9"/>
    <w:rsid w:val="00553CD7"/>
    <w:rsid w:val="0055401C"/>
    <w:rsid w:val="005541B9"/>
    <w:rsid w:val="005541D3"/>
    <w:rsid w:val="00554200"/>
    <w:rsid w:val="00554372"/>
    <w:rsid w:val="005544C0"/>
    <w:rsid w:val="00554533"/>
    <w:rsid w:val="0055480A"/>
    <w:rsid w:val="0055497F"/>
    <w:rsid w:val="00554DDB"/>
    <w:rsid w:val="00554FE9"/>
    <w:rsid w:val="0055511D"/>
    <w:rsid w:val="0055543A"/>
    <w:rsid w:val="0055549A"/>
    <w:rsid w:val="0055581C"/>
    <w:rsid w:val="00555AAE"/>
    <w:rsid w:val="00555C81"/>
    <w:rsid w:val="00555EA6"/>
    <w:rsid w:val="005560A1"/>
    <w:rsid w:val="005563AB"/>
    <w:rsid w:val="00556773"/>
    <w:rsid w:val="0055713F"/>
    <w:rsid w:val="00557BB5"/>
    <w:rsid w:val="00557F71"/>
    <w:rsid w:val="0056012F"/>
    <w:rsid w:val="005603F4"/>
    <w:rsid w:val="00560C5D"/>
    <w:rsid w:val="00560D48"/>
    <w:rsid w:val="00561319"/>
    <w:rsid w:val="005613A2"/>
    <w:rsid w:val="005615CD"/>
    <w:rsid w:val="005617E1"/>
    <w:rsid w:val="00561814"/>
    <w:rsid w:val="00562176"/>
    <w:rsid w:val="005625A3"/>
    <w:rsid w:val="00562F28"/>
    <w:rsid w:val="00562FEF"/>
    <w:rsid w:val="00563015"/>
    <w:rsid w:val="005631B0"/>
    <w:rsid w:val="00563385"/>
    <w:rsid w:val="00563675"/>
    <w:rsid w:val="00563C73"/>
    <w:rsid w:val="00564012"/>
    <w:rsid w:val="00564022"/>
    <w:rsid w:val="00564024"/>
    <w:rsid w:val="00564122"/>
    <w:rsid w:val="005647FD"/>
    <w:rsid w:val="00564960"/>
    <w:rsid w:val="005649A8"/>
    <w:rsid w:val="005649B5"/>
    <w:rsid w:val="00564B59"/>
    <w:rsid w:val="00564BDF"/>
    <w:rsid w:val="00564C37"/>
    <w:rsid w:val="00564F03"/>
    <w:rsid w:val="00564F49"/>
    <w:rsid w:val="0056504F"/>
    <w:rsid w:val="005652F9"/>
    <w:rsid w:val="00565548"/>
    <w:rsid w:val="00565680"/>
    <w:rsid w:val="00565713"/>
    <w:rsid w:val="0056598C"/>
    <w:rsid w:val="00565CDD"/>
    <w:rsid w:val="00565DE3"/>
    <w:rsid w:val="00565F7A"/>
    <w:rsid w:val="00565F7D"/>
    <w:rsid w:val="005661E5"/>
    <w:rsid w:val="005663D3"/>
    <w:rsid w:val="005666C6"/>
    <w:rsid w:val="005666CA"/>
    <w:rsid w:val="0056674E"/>
    <w:rsid w:val="00566783"/>
    <w:rsid w:val="00566855"/>
    <w:rsid w:val="005669B7"/>
    <w:rsid w:val="00567088"/>
    <w:rsid w:val="00567176"/>
    <w:rsid w:val="005675CB"/>
    <w:rsid w:val="0056762B"/>
    <w:rsid w:val="005676C0"/>
    <w:rsid w:val="00567AF5"/>
    <w:rsid w:val="00567BC4"/>
    <w:rsid w:val="005702D7"/>
    <w:rsid w:val="00570752"/>
    <w:rsid w:val="0057076B"/>
    <w:rsid w:val="005708A7"/>
    <w:rsid w:val="005709F8"/>
    <w:rsid w:val="00570A60"/>
    <w:rsid w:val="00570B1C"/>
    <w:rsid w:val="00571116"/>
    <w:rsid w:val="005712AA"/>
    <w:rsid w:val="005712E7"/>
    <w:rsid w:val="005713A2"/>
    <w:rsid w:val="00571832"/>
    <w:rsid w:val="00571A43"/>
    <w:rsid w:val="00571A9B"/>
    <w:rsid w:val="00571DA7"/>
    <w:rsid w:val="00571DDE"/>
    <w:rsid w:val="00572269"/>
    <w:rsid w:val="00572B2F"/>
    <w:rsid w:val="00572B3E"/>
    <w:rsid w:val="005738C7"/>
    <w:rsid w:val="00573E0F"/>
    <w:rsid w:val="005743F7"/>
    <w:rsid w:val="00574637"/>
    <w:rsid w:val="005748F4"/>
    <w:rsid w:val="00574E3C"/>
    <w:rsid w:val="00575101"/>
    <w:rsid w:val="0057523A"/>
    <w:rsid w:val="005752E7"/>
    <w:rsid w:val="005755A1"/>
    <w:rsid w:val="00575686"/>
    <w:rsid w:val="00575A85"/>
    <w:rsid w:val="00575FA8"/>
    <w:rsid w:val="005764F6"/>
    <w:rsid w:val="00576524"/>
    <w:rsid w:val="005768B1"/>
    <w:rsid w:val="00577307"/>
    <w:rsid w:val="00577386"/>
    <w:rsid w:val="00577517"/>
    <w:rsid w:val="005776BB"/>
    <w:rsid w:val="005777E0"/>
    <w:rsid w:val="00577E2D"/>
    <w:rsid w:val="0058004F"/>
    <w:rsid w:val="005802AD"/>
    <w:rsid w:val="0058067E"/>
    <w:rsid w:val="005806AA"/>
    <w:rsid w:val="005806CA"/>
    <w:rsid w:val="00580FB8"/>
    <w:rsid w:val="0058105A"/>
    <w:rsid w:val="005810B8"/>
    <w:rsid w:val="00581293"/>
    <w:rsid w:val="0058144E"/>
    <w:rsid w:val="005815C0"/>
    <w:rsid w:val="0058182A"/>
    <w:rsid w:val="005823F6"/>
    <w:rsid w:val="00582606"/>
    <w:rsid w:val="005826AB"/>
    <w:rsid w:val="00582A51"/>
    <w:rsid w:val="00582A72"/>
    <w:rsid w:val="00582CCF"/>
    <w:rsid w:val="00582D4A"/>
    <w:rsid w:val="00583030"/>
    <w:rsid w:val="005834EA"/>
    <w:rsid w:val="00583C93"/>
    <w:rsid w:val="00583F6E"/>
    <w:rsid w:val="005845B4"/>
    <w:rsid w:val="0058482E"/>
    <w:rsid w:val="00584A88"/>
    <w:rsid w:val="00584FCD"/>
    <w:rsid w:val="0058524C"/>
    <w:rsid w:val="005852F2"/>
    <w:rsid w:val="0058541C"/>
    <w:rsid w:val="00585B10"/>
    <w:rsid w:val="00585DD9"/>
    <w:rsid w:val="0058622D"/>
    <w:rsid w:val="00586AE4"/>
    <w:rsid w:val="00586D0E"/>
    <w:rsid w:val="00586D7B"/>
    <w:rsid w:val="00586E9F"/>
    <w:rsid w:val="00586EEF"/>
    <w:rsid w:val="00586F04"/>
    <w:rsid w:val="00587237"/>
    <w:rsid w:val="0058742F"/>
    <w:rsid w:val="00587A64"/>
    <w:rsid w:val="00587B31"/>
    <w:rsid w:val="00587B90"/>
    <w:rsid w:val="00590316"/>
    <w:rsid w:val="0059082E"/>
    <w:rsid w:val="00590AEE"/>
    <w:rsid w:val="00590BE1"/>
    <w:rsid w:val="00590E58"/>
    <w:rsid w:val="0059118F"/>
    <w:rsid w:val="005911E8"/>
    <w:rsid w:val="005912EC"/>
    <w:rsid w:val="00591514"/>
    <w:rsid w:val="0059192A"/>
    <w:rsid w:val="00591D11"/>
    <w:rsid w:val="00591D48"/>
    <w:rsid w:val="00592149"/>
    <w:rsid w:val="005922BF"/>
    <w:rsid w:val="00592B36"/>
    <w:rsid w:val="00592CD1"/>
    <w:rsid w:val="00592E69"/>
    <w:rsid w:val="00593958"/>
    <w:rsid w:val="00593B30"/>
    <w:rsid w:val="00593E5C"/>
    <w:rsid w:val="005940EB"/>
    <w:rsid w:val="00594261"/>
    <w:rsid w:val="00594579"/>
    <w:rsid w:val="005948EB"/>
    <w:rsid w:val="00594978"/>
    <w:rsid w:val="00594C86"/>
    <w:rsid w:val="0059530F"/>
    <w:rsid w:val="005958D3"/>
    <w:rsid w:val="00595DEF"/>
    <w:rsid w:val="00595F5F"/>
    <w:rsid w:val="0059627D"/>
    <w:rsid w:val="00596345"/>
    <w:rsid w:val="005965E8"/>
    <w:rsid w:val="00596790"/>
    <w:rsid w:val="005967C6"/>
    <w:rsid w:val="00596CEB"/>
    <w:rsid w:val="00596EDD"/>
    <w:rsid w:val="00597325"/>
    <w:rsid w:val="00597554"/>
    <w:rsid w:val="005977F3"/>
    <w:rsid w:val="00597B23"/>
    <w:rsid w:val="005A0053"/>
    <w:rsid w:val="005A058B"/>
    <w:rsid w:val="005A0A55"/>
    <w:rsid w:val="005A0DDB"/>
    <w:rsid w:val="005A0EF8"/>
    <w:rsid w:val="005A1510"/>
    <w:rsid w:val="005A15A1"/>
    <w:rsid w:val="005A1FDA"/>
    <w:rsid w:val="005A21DE"/>
    <w:rsid w:val="005A2E2B"/>
    <w:rsid w:val="005A2E66"/>
    <w:rsid w:val="005A2F61"/>
    <w:rsid w:val="005A2FD4"/>
    <w:rsid w:val="005A3119"/>
    <w:rsid w:val="005A3150"/>
    <w:rsid w:val="005A3BDD"/>
    <w:rsid w:val="005A3BE8"/>
    <w:rsid w:val="005A3CAF"/>
    <w:rsid w:val="005A4296"/>
    <w:rsid w:val="005A45C7"/>
    <w:rsid w:val="005A4B0C"/>
    <w:rsid w:val="005A4CD0"/>
    <w:rsid w:val="005A4E08"/>
    <w:rsid w:val="005A4E18"/>
    <w:rsid w:val="005A4EEF"/>
    <w:rsid w:val="005A4F90"/>
    <w:rsid w:val="005A5384"/>
    <w:rsid w:val="005A54AE"/>
    <w:rsid w:val="005A55CD"/>
    <w:rsid w:val="005A5E06"/>
    <w:rsid w:val="005A60E7"/>
    <w:rsid w:val="005A6385"/>
    <w:rsid w:val="005A63CD"/>
    <w:rsid w:val="005A65B1"/>
    <w:rsid w:val="005A6CC0"/>
    <w:rsid w:val="005A7386"/>
    <w:rsid w:val="005A7500"/>
    <w:rsid w:val="005A76B8"/>
    <w:rsid w:val="005A794B"/>
    <w:rsid w:val="005A7985"/>
    <w:rsid w:val="005A7E23"/>
    <w:rsid w:val="005A7FC7"/>
    <w:rsid w:val="005B00F3"/>
    <w:rsid w:val="005B036D"/>
    <w:rsid w:val="005B041B"/>
    <w:rsid w:val="005B08DC"/>
    <w:rsid w:val="005B09C1"/>
    <w:rsid w:val="005B0A9B"/>
    <w:rsid w:val="005B0EB1"/>
    <w:rsid w:val="005B0F06"/>
    <w:rsid w:val="005B1090"/>
    <w:rsid w:val="005B119D"/>
    <w:rsid w:val="005B16BF"/>
    <w:rsid w:val="005B1865"/>
    <w:rsid w:val="005B18F3"/>
    <w:rsid w:val="005B1BF6"/>
    <w:rsid w:val="005B1CFA"/>
    <w:rsid w:val="005B1F2E"/>
    <w:rsid w:val="005B1F33"/>
    <w:rsid w:val="005B1F70"/>
    <w:rsid w:val="005B2480"/>
    <w:rsid w:val="005B280C"/>
    <w:rsid w:val="005B2A67"/>
    <w:rsid w:val="005B2E9C"/>
    <w:rsid w:val="005B2F39"/>
    <w:rsid w:val="005B3107"/>
    <w:rsid w:val="005B3172"/>
    <w:rsid w:val="005B3433"/>
    <w:rsid w:val="005B372D"/>
    <w:rsid w:val="005B3A16"/>
    <w:rsid w:val="005B3B5E"/>
    <w:rsid w:val="005B3EF7"/>
    <w:rsid w:val="005B4055"/>
    <w:rsid w:val="005B418B"/>
    <w:rsid w:val="005B450F"/>
    <w:rsid w:val="005B4B40"/>
    <w:rsid w:val="005B4E94"/>
    <w:rsid w:val="005B4E9F"/>
    <w:rsid w:val="005B52CF"/>
    <w:rsid w:val="005B5A3D"/>
    <w:rsid w:val="005B5A62"/>
    <w:rsid w:val="005B5D66"/>
    <w:rsid w:val="005B5D7B"/>
    <w:rsid w:val="005B5FC1"/>
    <w:rsid w:val="005B635A"/>
    <w:rsid w:val="005B68D8"/>
    <w:rsid w:val="005B69A4"/>
    <w:rsid w:val="005B6E7B"/>
    <w:rsid w:val="005B6F99"/>
    <w:rsid w:val="005B7635"/>
    <w:rsid w:val="005B776B"/>
    <w:rsid w:val="005B7856"/>
    <w:rsid w:val="005B7978"/>
    <w:rsid w:val="005B79B2"/>
    <w:rsid w:val="005B7A0F"/>
    <w:rsid w:val="005B7A9B"/>
    <w:rsid w:val="005B7DC9"/>
    <w:rsid w:val="005B7DE8"/>
    <w:rsid w:val="005B7EAD"/>
    <w:rsid w:val="005C0294"/>
    <w:rsid w:val="005C065C"/>
    <w:rsid w:val="005C080A"/>
    <w:rsid w:val="005C0822"/>
    <w:rsid w:val="005C0872"/>
    <w:rsid w:val="005C0CCB"/>
    <w:rsid w:val="005C1479"/>
    <w:rsid w:val="005C16B5"/>
    <w:rsid w:val="005C16E7"/>
    <w:rsid w:val="005C1B69"/>
    <w:rsid w:val="005C2003"/>
    <w:rsid w:val="005C22A4"/>
    <w:rsid w:val="005C271A"/>
    <w:rsid w:val="005C2942"/>
    <w:rsid w:val="005C2986"/>
    <w:rsid w:val="005C3145"/>
    <w:rsid w:val="005C3595"/>
    <w:rsid w:val="005C3724"/>
    <w:rsid w:val="005C3B55"/>
    <w:rsid w:val="005C3B93"/>
    <w:rsid w:val="005C3D76"/>
    <w:rsid w:val="005C3FA3"/>
    <w:rsid w:val="005C438F"/>
    <w:rsid w:val="005C439A"/>
    <w:rsid w:val="005C4873"/>
    <w:rsid w:val="005C49B3"/>
    <w:rsid w:val="005C4D34"/>
    <w:rsid w:val="005C4E92"/>
    <w:rsid w:val="005C55EA"/>
    <w:rsid w:val="005C5635"/>
    <w:rsid w:val="005C59A9"/>
    <w:rsid w:val="005C59CE"/>
    <w:rsid w:val="005C5C21"/>
    <w:rsid w:val="005C5D73"/>
    <w:rsid w:val="005C5F3B"/>
    <w:rsid w:val="005C72C8"/>
    <w:rsid w:val="005C7522"/>
    <w:rsid w:val="005C75FA"/>
    <w:rsid w:val="005C7808"/>
    <w:rsid w:val="005C7921"/>
    <w:rsid w:val="005C79A1"/>
    <w:rsid w:val="005C7C9D"/>
    <w:rsid w:val="005C7F6F"/>
    <w:rsid w:val="005D016C"/>
    <w:rsid w:val="005D02C8"/>
    <w:rsid w:val="005D0576"/>
    <w:rsid w:val="005D09E3"/>
    <w:rsid w:val="005D1026"/>
    <w:rsid w:val="005D113A"/>
    <w:rsid w:val="005D1623"/>
    <w:rsid w:val="005D1883"/>
    <w:rsid w:val="005D1EC7"/>
    <w:rsid w:val="005D22D6"/>
    <w:rsid w:val="005D2385"/>
    <w:rsid w:val="005D2551"/>
    <w:rsid w:val="005D26A9"/>
    <w:rsid w:val="005D28AC"/>
    <w:rsid w:val="005D2950"/>
    <w:rsid w:val="005D2F23"/>
    <w:rsid w:val="005D2F65"/>
    <w:rsid w:val="005D2FAE"/>
    <w:rsid w:val="005D2FBE"/>
    <w:rsid w:val="005D2FE6"/>
    <w:rsid w:val="005D344E"/>
    <w:rsid w:val="005D37EA"/>
    <w:rsid w:val="005D3B7C"/>
    <w:rsid w:val="005D402C"/>
    <w:rsid w:val="005D421F"/>
    <w:rsid w:val="005D4322"/>
    <w:rsid w:val="005D4331"/>
    <w:rsid w:val="005D4578"/>
    <w:rsid w:val="005D467F"/>
    <w:rsid w:val="005D4B7B"/>
    <w:rsid w:val="005D56EF"/>
    <w:rsid w:val="005D5830"/>
    <w:rsid w:val="005D5D55"/>
    <w:rsid w:val="005D5EC7"/>
    <w:rsid w:val="005D6034"/>
    <w:rsid w:val="005D60DA"/>
    <w:rsid w:val="005D60E9"/>
    <w:rsid w:val="005D6547"/>
    <w:rsid w:val="005D6FE8"/>
    <w:rsid w:val="005D716C"/>
    <w:rsid w:val="005D72C2"/>
    <w:rsid w:val="005D76B2"/>
    <w:rsid w:val="005D78A2"/>
    <w:rsid w:val="005D79F9"/>
    <w:rsid w:val="005D7D70"/>
    <w:rsid w:val="005D7EDB"/>
    <w:rsid w:val="005E005E"/>
    <w:rsid w:val="005E046E"/>
    <w:rsid w:val="005E054F"/>
    <w:rsid w:val="005E0800"/>
    <w:rsid w:val="005E0BBB"/>
    <w:rsid w:val="005E0E9D"/>
    <w:rsid w:val="005E1589"/>
    <w:rsid w:val="005E1890"/>
    <w:rsid w:val="005E1AC4"/>
    <w:rsid w:val="005E1C02"/>
    <w:rsid w:val="005E1CFF"/>
    <w:rsid w:val="005E1D9A"/>
    <w:rsid w:val="005E222B"/>
    <w:rsid w:val="005E250B"/>
    <w:rsid w:val="005E2535"/>
    <w:rsid w:val="005E2C50"/>
    <w:rsid w:val="005E2E29"/>
    <w:rsid w:val="005E2F6B"/>
    <w:rsid w:val="005E32CD"/>
    <w:rsid w:val="005E330D"/>
    <w:rsid w:val="005E3717"/>
    <w:rsid w:val="005E3D95"/>
    <w:rsid w:val="005E3F99"/>
    <w:rsid w:val="005E4057"/>
    <w:rsid w:val="005E414E"/>
    <w:rsid w:val="005E49E5"/>
    <w:rsid w:val="005E4BCC"/>
    <w:rsid w:val="005E4DE5"/>
    <w:rsid w:val="005E5413"/>
    <w:rsid w:val="005E5D7D"/>
    <w:rsid w:val="005E5DDB"/>
    <w:rsid w:val="005E5F18"/>
    <w:rsid w:val="005E6518"/>
    <w:rsid w:val="005E6901"/>
    <w:rsid w:val="005E6BA2"/>
    <w:rsid w:val="005E6CA5"/>
    <w:rsid w:val="005E6D96"/>
    <w:rsid w:val="005E766E"/>
    <w:rsid w:val="005E7768"/>
    <w:rsid w:val="005F00D4"/>
    <w:rsid w:val="005F0514"/>
    <w:rsid w:val="005F057C"/>
    <w:rsid w:val="005F0A6E"/>
    <w:rsid w:val="005F0AED"/>
    <w:rsid w:val="005F0DF8"/>
    <w:rsid w:val="005F16CB"/>
    <w:rsid w:val="005F1942"/>
    <w:rsid w:val="005F1B22"/>
    <w:rsid w:val="005F1BA9"/>
    <w:rsid w:val="005F1F60"/>
    <w:rsid w:val="005F2338"/>
    <w:rsid w:val="005F24F3"/>
    <w:rsid w:val="005F2549"/>
    <w:rsid w:val="005F2644"/>
    <w:rsid w:val="005F27ED"/>
    <w:rsid w:val="005F2947"/>
    <w:rsid w:val="005F2CF1"/>
    <w:rsid w:val="005F328F"/>
    <w:rsid w:val="005F34D4"/>
    <w:rsid w:val="005F35E1"/>
    <w:rsid w:val="005F37A3"/>
    <w:rsid w:val="005F3884"/>
    <w:rsid w:val="005F3A80"/>
    <w:rsid w:val="005F3B3D"/>
    <w:rsid w:val="005F3D77"/>
    <w:rsid w:val="005F4170"/>
    <w:rsid w:val="005F4211"/>
    <w:rsid w:val="005F451B"/>
    <w:rsid w:val="005F4632"/>
    <w:rsid w:val="005F4BB3"/>
    <w:rsid w:val="005F4BE0"/>
    <w:rsid w:val="005F4BE8"/>
    <w:rsid w:val="005F4FFA"/>
    <w:rsid w:val="005F502F"/>
    <w:rsid w:val="005F510D"/>
    <w:rsid w:val="005F5193"/>
    <w:rsid w:val="005F51B7"/>
    <w:rsid w:val="005F51CD"/>
    <w:rsid w:val="005F5367"/>
    <w:rsid w:val="005F54EC"/>
    <w:rsid w:val="005F5A29"/>
    <w:rsid w:val="005F5CB0"/>
    <w:rsid w:val="005F5D48"/>
    <w:rsid w:val="005F660D"/>
    <w:rsid w:val="005F673F"/>
    <w:rsid w:val="005F6B9F"/>
    <w:rsid w:val="005F7051"/>
    <w:rsid w:val="005F70CC"/>
    <w:rsid w:val="005F713F"/>
    <w:rsid w:val="005F7176"/>
    <w:rsid w:val="005F71DC"/>
    <w:rsid w:val="005F7223"/>
    <w:rsid w:val="005F73E5"/>
    <w:rsid w:val="005F7BE2"/>
    <w:rsid w:val="005F7DEF"/>
    <w:rsid w:val="005F7ECA"/>
    <w:rsid w:val="005F7F95"/>
    <w:rsid w:val="005F7FF7"/>
    <w:rsid w:val="006008D7"/>
    <w:rsid w:val="00600CF7"/>
    <w:rsid w:val="00600E1F"/>
    <w:rsid w:val="00600F3B"/>
    <w:rsid w:val="0060115A"/>
    <w:rsid w:val="006014E3"/>
    <w:rsid w:val="0060156F"/>
    <w:rsid w:val="00601D09"/>
    <w:rsid w:val="00602253"/>
    <w:rsid w:val="006027CF"/>
    <w:rsid w:val="0060282E"/>
    <w:rsid w:val="00602C07"/>
    <w:rsid w:val="00602C30"/>
    <w:rsid w:val="00602DE9"/>
    <w:rsid w:val="006032BA"/>
    <w:rsid w:val="0060334D"/>
    <w:rsid w:val="00603387"/>
    <w:rsid w:val="006033F7"/>
    <w:rsid w:val="0060363A"/>
    <w:rsid w:val="00604055"/>
    <w:rsid w:val="00604104"/>
    <w:rsid w:val="00604710"/>
    <w:rsid w:val="00604747"/>
    <w:rsid w:val="00604919"/>
    <w:rsid w:val="00604AB3"/>
    <w:rsid w:val="00604C88"/>
    <w:rsid w:val="006050F3"/>
    <w:rsid w:val="00605252"/>
    <w:rsid w:val="0060541D"/>
    <w:rsid w:val="00605769"/>
    <w:rsid w:val="006065ED"/>
    <w:rsid w:val="00606AFB"/>
    <w:rsid w:val="00606B4D"/>
    <w:rsid w:val="00606EB6"/>
    <w:rsid w:val="00606F6E"/>
    <w:rsid w:val="00607057"/>
    <w:rsid w:val="0060715C"/>
    <w:rsid w:val="0060756A"/>
    <w:rsid w:val="006075E4"/>
    <w:rsid w:val="00607757"/>
    <w:rsid w:val="00607794"/>
    <w:rsid w:val="00607965"/>
    <w:rsid w:val="00607ACB"/>
    <w:rsid w:val="00607F2D"/>
    <w:rsid w:val="00607FF7"/>
    <w:rsid w:val="00610589"/>
    <w:rsid w:val="00610B8F"/>
    <w:rsid w:val="00610BF2"/>
    <w:rsid w:val="00610E30"/>
    <w:rsid w:val="00610FD2"/>
    <w:rsid w:val="006112F8"/>
    <w:rsid w:val="006119CD"/>
    <w:rsid w:val="00611DE4"/>
    <w:rsid w:val="00611FCB"/>
    <w:rsid w:val="006121C3"/>
    <w:rsid w:val="00612217"/>
    <w:rsid w:val="00612324"/>
    <w:rsid w:val="00612541"/>
    <w:rsid w:val="00612766"/>
    <w:rsid w:val="0061281B"/>
    <w:rsid w:val="0061304F"/>
    <w:rsid w:val="006130D7"/>
    <w:rsid w:val="006131C3"/>
    <w:rsid w:val="00613232"/>
    <w:rsid w:val="00613301"/>
    <w:rsid w:val="00613562"/>
    <w:rsid w:val="00613779"/>
    <w:rsid w:val="006137C8"/>
    <w:rsid w:val="00613979"/>
    <w:rsid w:val="00613D94"/>
    <w:rsid w:val="00613F23"/>
    <w:rsid w:val="0061404E"/>
    <w:rsid w:val="006140DF"/>
    <w:rsid w:val="006141E6"/>
    <w:rsid w:val="006142DF"/>
    <w:rsid w:val="00615003"/>
    <w:rsid w:val="00615126"/>
    <w:rsid w:val="006151AB"/>
    <w:rsid w:val="00615717"/>
    <w:rsid w:val="00615722"/>
    <w:rsid w:val="00615F66"/>
    <w:rsid w:val="0061606A"/>
    <w:rsid w:val="0061698C"/>
    <w:rsid w:val="00616F09"/>
    <w:rsid w:val="00617923"/>
    <w:rsid w:val="00617F58"/>
    <w:rsid w:val="00617FB0"/>
    <w:rsid w:val="006200B8"/>
    <w:rsid w:val="0062037B"/>
    <w:rsid w:val="0062038D"/>
    <w:rsid w:val="00620A5E"/>
    <w:rsid w:val="00621278"/>
    <w:rsid w:val="00621475"/>
    <w:rsid w:val="0062156D"/>
    <w:rsid w:val="00621834"/>
    <w:rsid w:val="00621F39"/>
    <w:rsid w:val="00622073"/>
    <w:rsid w:val="0062233E"/>
    <w:rsid w:val="00622458"/>
    <w:rsid w:val="00622469"/>
    <w:rsid w:val="006226FA"/>
    <w:rsid w:val="00622734"/>
    <w:rsid w:val="00622809"/>
    <w:rsid w:val="00622974"/>
    <w:rsid w:val="00622DDD"/>
    <w:rsid w:val="006233D5"/>
    <w:rsid w:val="0062351D"/>
    <w:rsid w:val="006235AD"/>
    <w:rsid w:val="00623939"/>
    <w:rsid w:val="00623CE5"/>
    <w:rsid w:val="00624946"/>
    <w:rsid w:val="00624CE0"/>
    <w:rsid w:val="00624CF2"/>
    <w:rsid w:val="00624E6A"/>
    <w:rsid w:val="00625062"/>
    <w:rsid w:val="00625362"/>
    <w:rsid w:val="006253B8"/>
    <w:rsid w:val="0062580A"/>
    <w:rsid w:val="0062584D"/>
    <w:rsid w:val="00626362"/>
    <w:rsid w:val="00626746"/>
    <w:rsid w:val="00626DA7"/>
    <w:rsid w:val="00626E72"/>
    <w:rsid w:val="0062723E"/>
    <w:rsid w:val="00627530"/>
    <w:rsid w:val="006278CF"/>
    <w:rsid w:val="00627B0A"/>
    <w:rsid w:val="0063009B"/>
    <w:rsid w:val="00630B5B"/>
    <w:rsid w:val="00630C6D"/>
    <w:rsid w:val="00630EDD"/>
    <w:rsid w:val="006311AB"/>
    <w:rsid w:val="00631463"/>
    <w:rsid w:val="0063159F"/>
    <w:rsid w:val="00631AD4"/>
    <w:rsid w:val="00631B0B"/>
    <w:rsid w:val="00631CD8"/>
    <w:rsid w:val="00631D70"/>
    <w:rsid w:val="00632747"/>
    <w:rsid w:val="006329C1"/>
    <w:rsid w:val="00632AAE"/>
    <w:rsid w:val="00632BC7"/>
    <w:rsid w:val="00632D06"/>
    <w:rsid w:val="0063314A"/>
    <w:rsid w:val="0063321C"/>
    <w:rsid w:val="0063358F"/>
    <w:rsid w:val="00633CF5"/>
    <w:rsid w:val="00633D67"/>
    <w:rsid w:val="0063480F"/>
    <w:rsid w:val="00634937"/>
    <w:rsid w:val="00634A7D"/>
    <w:rsid w:val="00634C8F"/>
    <w:rsid w:val="00634D8C"/>
    <w:rsid w:val="006350DD"/>
    <w:rsid w:val="006354E7"/>
    <w:rsid w:val="00635538"/>
    <w:rsid w:val="00635721"/>
    <w:rsid w:val="00635D44"/>
    <w:rsid w:val="00636088"/>
    <w:rsid w:val="00636516"/>
    <w:rsid w:val="00636694"/>
    <w:rsid w:val="0063676B"/>
    <w:rsid w:val="00636B72"/>
    <w:rsid w:val="00636E39"/>
    <w:rsid w:val="0063739E"/>
    <w:rsid w:val="00637493"/>
    <w:rsid w:val="006374A0"/>
    <w:rsid w:val="0063767D"/>
    <w:rsid w:val="0063789C"/>
    <w:rsid w:val="00637B82"/>
    <w:rsid w:val="00637DDB"/>
    <w:rsid w:val="00637E27"/>
    <w:rsid w:val="00637F96"/>
    <w:rsid w:val="00640266"/>
    <w:rsid w:val="00640338"/>
    <w:rsid w:val="006404BC"/>
    <w:rsid w:val="00640CE9"/>
    <w:rsid w:val="00640EDA"/>
    <w:rsid w:val="00641B7C"/>
    <w:rsid w:val="00641BF8"/>
    <w:rsid w:val="00641F1A"/>
    <w:rsid w:val="00642189"/>
    <w:rsid w:val="0064236F"/>
    <w:rsid w:val="00642654"/>
    <w:rsid w:val="0064273E"/>
    <w:rsid w:val="006428D7"/>
    <w:rsid w:val="00642C31"/>
    <w:rsid w:val="00642FA8"/>
    <w:rsid w:val="00642FEF"/>
    <w:rsid w:val="00643265"/>
    <w:rsid w:val="00643279"/>
    <w:rsid w:val="00643298"/>
    <w:rsid w:val="006435E1"/>
    <w:rsid w:val="006438B8"/>
    <w:rsid w:val="00643FC5"/>
    <w:rsid w:val="00644063"/>
    <w:rsid w:val="00644432"/>
    <w:rsid w:val="006446D9"/>
    <w:rsid w:val="00644D69"/>
    <w:rsid w:val="00644D7B"/>
    <w:rsid w:val="00644DB2"/>
    <w:rsid w:val="0064501E"/>
    <w:rsid w:val="00645080"/>
    <w:rsid w:val="0064516C"/>
    <w:rsid w:val="006455DC"/>
    <w:rsid w:val="00645767"/>
    <w:rsid w:val="00645997"/>
    <w:rsid w:val="00645A52"/>
    <w:rsid w:val="00645B27"/>
    <w:rsid w:val="0064601E"/>
    <w:rsid w:val="0064604F"/>
    <w:rsid w:val="006460BA"/>
    <w:rsid w:val="00646226"/>
    <w:rsid w:val="006464FB"/>
    <w:rsid w:val="00646D8C"/>
    <w:rsid w:val="00646EBA"/>
    <w:rsid w:val="00647106"/>
    <w:rsid w:val="006473A8"/>
    <w:rsid w:val="006473B2"/>
    <w:rsid w:val="00647476"/>
    <w:rsid w:val="0064749A"/>
    <w:rsid w:val="006475F5"/>
    <w:rsid w:val="006476B1"/>
    <w:rsid w:val="00650213"/>
    <w:rsid w:val="006505CF"/>
    <w:rsid w:val="00650C78"/>
    <w:rsid w:val="00650D74"/>
    <w:rsid w:val="00651218"/>
    <w:rsid w:val="006517C8"/>
    <w:rsid w:val="00651C7D"/>
    <w:rsid w:val="00651F7F"/>
    <w:rsid w:val="006529BE"/>
    <w:rsid w:val="00652A6B"/>
    <w:rsid w:val="00653111"/>
    <w:rsid w:val="006536FD"/>
    <w:rsid w:val="00653A3F"/>
    <w:rsid w:val="00653B99"/>
    <w:rsid w:val="00653BDC"/>
    <w:rsid w:val="00654232"/>
    <w:rsid w:val="006547C2"/>
    <w:rsid w:val="00654A7D"/>
    <w:rsid w:val="00655421"/>
    <w:rsid w:val="006559F6"/>
    <w:rsid w:val="0065607F"/>
    <w:rsid w:val="00656188"/>
    <w:rsid w:val="00656682"/>
    <w:rsid w:val="006567B7"/>
    <w:rsid w:val="006569B0"/>
    <w:rsid w:val="00656A91"/>
    <w:rsid w:val="00656AAF"/>
    <w:rsid w:val="00656CBF"/>
    <w:rsid w:val="00656EDF"/>
    <w:rsid w:val="00656FB4"/>
    <w:rsid w:val="006578DC"/>
    <w:rsid w:val="00657C98"/>
    <w:rsid w:val="00657D1C"/>
    <w:rsid w:val="00657DEA"/>
    <w:rsid w:val="00657F96"/>
    <w:rsid w:val="00657FB5"/>
    <w:rsid w:val="006600C6"/>
    <w:rsid w:val="0066055E"/>
    <w:rsid w:val="00660C46"/>
    <w:rsid w:val="0066128C"/>
    <w:rsid w:val="0066146B"/>
    <w:rsid w:val="00661653"/>
    <w:rsid w:val="00661776"/>
    <w:rsid w:val="00661785"/>
    <w:rsid w:val="00661C14"/>
    <w:rsid w:val="0066204B"/>
    <w:rsid w:val="006624A4"/>
    <w:rsid w:val="00662584"/>
    <w:rsid w:val="00662588"/>
    <w:rsid w:val="0066267A"/>
    <w:rsid w:val="00662700"/>
    <w:rsid w:val="00662878"/>
    <w:rsid w:val="00662917"/>
    <w:rsid w:val="00662AF9"/>
    <w:rsid w:val="00662B75"/>
    <w:rsid w:val="00662BD7"/>
    <w:rsid w:val="00662BF0"/>
    <w:rsid w:val="00663045"/>
    <w:rsid w:val="0066309C"/>
    <w:rsid w:val="006630FD"/>
    <w:rsid w:val="006632C9"/>
    <w:rsid w:val="0066353A"/>
    <w:rsid w:val="00663BFA"/>
    <w:rsid w:val="00663F3D"/>
    <w:rsid w:val="00664007"/>
    <w:rsid w:val="0066415B"/>
    <w:rsid w:val="00664523"/>
    <w:rsid w:val="006645B8"/>
    <w:rsid w:val="006649AD"/>
    <w:rsid w:val="00664B1A"/>
    <w:rsid w:val="00664D63"/>
    <w:rsid w:val="00664D75"/>
    <w:rsid w:val="00664DFA"/>
    <w:rsid w:val="006650FB"/>
    <w:rsid w:val="00665AC3"/>
    <w:rsid w:val="00665F3F"/>
    <w:rsid w:val="006667B2"/>
    <w:rsid w:val="00666C14"/>
    <w:rsid w:val="00666C3B"/>
    <w:rsid w:val="00666CAD"/>
    <w:rsid w:val="00666F49"/>
    <w:rsid w:val="00667069"/>
    <w:rsid w:val="00667408"/>
    <w:rsid w:val="00667B54"/>
    <w:rsid w:val="00667C2F"/>
    <w:rsid w:val="00667CB4"/>
    <w:rsid w:val="00667D3C"/>
    <w:rsid w:val="00670124"/>
    <w:rsid w:val="00670836"/>
    <w:rsid w:val="00670A7F"/>
    <w:rsid w:val="00671294"/>
    <w:rsid w:val="00671744"/>
    <w:rsid w:val="00671A04"/>
    <w:rsid w:val="00671BA0"/>
    <w:rsid w:val="00672732"/>
    <w:rsid w:val="006728E5"/>
    <w:rsid w:val="00672A10"/>
    <w:rsid w:val="00672B11"/>
    <w:rsid w:val="006732F3"/>
    <w:rsid w:val="0067369A"/>
    <w:rsid w:val="00673931"/>
    <w:rsid w:val="006739E8"/>
    <w:rsid w:val="00673EBF"/>
    <w:rsid w:val="00673F0A"/>
    <w:rsid w:val="00674169"/>
    <w:rsid w:val="0067432B"/>
    <w:rsid w:val="006743B0"/>
    <w:rsid w:val="0067447F"/>
    <w:rsid w:val="00674D39"/>
    <w:rsid w:val="0067507E"/>
    <w:rsid w:val="0067589B"/>
    <w:rsid w:val="006758A6"/>
    <w:rsid w:val="00675BA4"/>
    <w:rsid w:val="00675CB9"/>
    <w:rsid w:val="00675CDB"/>
    <w:rsid w:val="00675DA9"/>
    <w:rsid w:val="00676150"/>
    <w:rsid w:val="0067633D"/>
    <w:rsid w:val="00676D40"/>
    <w:rsid w:val="00677032"/>
    <w:rsid w:val="00677A0E"/>
    <w:rsid w:val="00677D2C"/>
    <w:rsid w:val="00677EA2"/>
    <w:rsid w:val="00680543"/>
    <w:rsid w:val="00680562"/>
    <w:rsid w:val="006806B6"/>
    <w:rsid w:val="00680AB3"/>
    <w:rsid w:val="00680D1A"/>
    <w:rsid w:val="00681462"/>
    <w:rsid w:val="006817C3"/>
    <w:rsid w:val="00681A84"/>
    <w:rsid w:val="00682113"/>
    <w:rsid w:val="006824BD"/>
    <w:rsid w:val="006824C8"/>
    <w:rsid w:val="0068267E"/>
    <w:rsid w:val="00682C9C"/>
    <w:rsid w:val="00682FC4"/>
    <w:rsid w:val="006837A1"/>
    <w:rsid w:val="006838C3"/>
    <w:rsid w:val="00683A0B"/>
    <w:rsid w:val="00683A8D"/>
    <w:rsid w:val="00683DAB"/>
    <w:rsid w:val="00683DF7"/>
    <w:rsid w:val="00683F79"/>
    <w:rsid w:val="00684669"/>
    <w:rsid w:val="006852C2"/>
    <w:rsid w:val="00685451"/>
    <w:rsid w:val="00685640"/>
    <w:rsid w:val="00685651"/>
    <w:rsid w:val="006856BC"/>
    <w:rsid w:val="006857FC"/>
    <w:rsid w:val="0068582F"/>
    <w:rsid w:val="00686335"/>
    <w:rsid w:val="006867AE"/>
    <w:rsid w:val="006868B0"/>
    <w:rsid w:val="0068690D"/>
    <w:rsid w:val="00686B1A"/>
    <w:rsid w:val="00686B9F"/>
    <w:rsid w:val="00686D0A"/>
    <w:rsid w:val="00687094"/>
    <w:rsid w:val="006873F1"/>
    <w:rsid w:val="00687899"/>
    <w:rsid w:val="00687B99"/>
    <w:rsid w:val="00690186"/>
    <w:rsid w:val="006904B4"/>
    <w:rsid w:val="006908FC"/>
    <w:rsid w:val="00690C5D"/>
    <w:rsid w:val="00690C69"/>
    <w:rsid w:val="00690FBE"/>
    <w:rsid w:val="00691247"/>
    <w:rsid w:val="00691315"/>
    <w:rsid w:val="00691439"/>
    <w:rsid w:val="006914BB"/>
    <w:rsid w:val="00691645"/>
    <w:rsid w:val="006918D6"/>
    <w:rsid w:val="0069223B"/>
    <w:rsid w:val="00692300"/>
    <w:rsid w:val="00692477"/>
    <w:rsid w:val="00692568"/>
    <w:rsid w:val="00692CD8"/>
    <w:rsid w:val="00692FA1"/>
    <w:rsid w:val="00693482"/>
    <w:rsid w:val="00693699"/>
    <w:rsid w:val="0069387A"/>
    <w:rsid w:val="006939F6"/>
    <w:rsid w:val="00693ACF"/>
    <w:rsid w:val="00693B72"/>
    <w:rsid w:val="00693E80"/>
    <w:rsid w:val="00693FC5"/>
    <w:rsid w:val="006940D5"/>
    <w:rsid w:val="006945BF"/>
    <w:rsid w:val="006948A9"/>
    <w:rsid w:val="00694EFD"/>
    <w:rsid w:val="00695331"/>
    <w:rsid w:val="00695379"/>
    <w:rsid w:val="006954BF"/>
    <w:rsid w:val="00695ED4"/>
    <w:rsid w:val="006967AA"/>
    <w:rsid w:val="006969BE"/>
    <w:rsid w:val="00696D04"/>
    <w:rsid w:val="006977D8"/>
    <w:rsid w:val="006977DC"/>
    <w:rsid w:val="00697CCF"/>
    <w:rsid w:val="006A018B"/>
    <w:rsid w:val="006A0275"/>
    <w:rsid w:val="006A1055"/>
    <w:rsid w:val="006A12A4"/>
    <w:rsid w:val="006A196D"/>
    <w:rsid w:val="006A1B79"/>
    <w:rsid w:val="006A1DAD"/>
    <w:rsid w:val="006A1FC0"/>
    <w:rsid w:val="006A1FEF"/>
    <w:rsid w:val="006A2D21"/>
    <w:rsid w:val="006A3196"/>
    <w:rsid w:val="006A338E"/>
    <w:rsid w:val="006A33F6"/>
    <w:rsid w:val="006A3597"/>
    <w:rsid w:val="006A36BF"/>
    <w:rsid w:val="006A3923"/>
    <w:rsid w:val="006A3AEE"/>
    <w:rsid w:val="006A3B6F"/>
    <w:rsid w:val="006A3C02"/>
    <w:rsid w:val="006A3C71"/>
    <w:rsid w:val="006A3D8F"/>
    <w:rsid w:val="006A3E2B"/>
    <w:rsid w:val="006A3EA1"/>
    <w:rsid w:val="006A3FDF"/>
    <w:rsid w:val="006A41E6"/>
    <w:rsid w:val="006A4476"/>
    <w:rsid w:val="006A4C79"/>
    <w:rsid w:val="006A5003"/>
    <w:rsid w:val="006A5932"/>
    <w:rsid w:val="006A5B57"/>
    <w:rsid w:val="006A5DC2"/>
    <w:rsid w:val="006A60D1"/>
    <w:rsid w:val="006A61D5"/>
    <w:rsid w:val="006A62FC"/>
    <w:rsid w:val="006A64F7"/>
    <w:rsid w:val="006A671F"/>
    <w:rsid w:val="006A6EBB"/>
    <w:rsid w:val="006A6F0F"/>
    <w:rsid w:val="006A7046"/>
    <w:rsid w:val="006A71F1"/>
    <w:rsid w:val="006A758A"/>
    <w:rsid w:val="006A7730"/>
    <w:rsid w:val="006A78C1"/>
    <w:rsid w:val="006B02D5"/>
    <w:rsid w:val="006B03F4"/>
    <w:rsid w:val="006B08CF"/>
    <w:rsid w:val="006B09D9"/>
    <w:rsid w:val="006B0F05"/>
    <w:rsid w:val="006B0FBA"/>
    <w:rsid w:val="006B12D2"/>
    <w:rsid w:val="006B1E69"/>
    <w:rsid w:val="006B1F29"/>
    <w:rsid w:val="006B2685"/>
    <w:rsid w:val="006B292E"/>
    <w:rsid w:val="006B2D16"/>
    <w:rsid w:val="006B2DC2"/>
    <w:rsid w:val="006B2EE6"/>
    <w:rsid w:val="006B2F8C"/>
    <w:rsid w:val="006B3457"/>
    <w:rsid w:val="006B36F9"/>
    <w:rsid w:val="006B3DB3"/>
    <w:rsid w:val="006B40BD"/>
    <w:rsid w:val="006B4365"/>
    <w:rsid w:val="006B43AB"/>
    <w:rsid w:val="006B450C"/>
    <w:rsid w:val="006B479E"/>
    <w:rsid w:val="006B4A39"/>
    <w:rsid w:val="006B4C6B"/>
    <w:rsid w:val="006B4D5D"/>
    <w:rsid w:val="006B4F38"/>
    <w:rsid w:val="006B514C"/>
    <w:rsid w:val="006B53E7"/>
    <w:rsid w:val="006B5472"/>
    <w:rsid w:val="006B55D3"/>
    <w:rsid w:val="006B5977"/>
    <w:rsid w:val="006B5BA9"/>
    <w:rsid w:val="006B6174"/>
    <w:rsid w:val="006B6239"/>
    <w:rsid w:val="006B62B3"/>
    <w:rsid w:val="006B68B0"/>
    <w:rsid w:val="006B6951"/>
    <w:rsid w:val="006B6B39"/>
    <w:rsid w:val="006B7380"/>
    <w:rsid w:val="006B76EA"/>
    <w:rsid w:val="006B7FF8"/>
    <w:rsid w:val="006C02A0"/>
    <w:rsid w:val="006C02E2"/>
    <w:rsid w:val="006C0513"/>
    <w:rsid w:val="006C0566"/>
    <w:rsid w:val="006C0844"/>
    <w:rsid w:val="006C0EC0"/>
    <w:rsid w:val="006C12CF"/>
    <w:rsid w:val="006C135A"/>
    <w:rsid w:val="006C155F"/>
    <w:rsid w:val="006C1AB0"/>
    <w:rsid w:val="006C2E5C"/>
    <w:rsid w:val="006C3554"/>
    <w:rsid w:val="006C3910"/>
    <w:rsid w:val="006C43F5"/>
    <w:rsid w:val="006C47FB"/>
    <w:rsid w:val="006C4D51"/>
    <w:rsid w:val="006C4F75"/>
    <w:rsid w:val="006C4FF0"/>
    <w:rsid w:val="006C51E6"/>
    <w:rsid w:val="006C537B"/>
    <w:rsid w:val="006C541E"/>
    <w:rsid w:val="006C5FE3"/>
    <w:rsid w:val="006C611C"/>
    <w:rsid w:val="006C6552"/>
    <w:rsid w:val="006C6667"/>
    <w:rsid w:val="006C6699"/>
    <w:rsid w:val="006C6830"/>
    <w:rsid w:val="006C701B"/>
    <w:rsid w:val="006C7314"/>
    <w:rsid w:val="006C78BE"/>
    <w:rsid w:val="006C7CCF"/>
    <w:rsid w:val="006D0562"/>
    <w:rsid w:val="006D0A83"/>
    <w:rsid w:val="006D0E60"/>
    <w:rsid w:val="006D0E8C"/>
    <w:rsid w:val="006D0F3D"/>
    <w:rsid w:val="006D1238"/>
    <w:rsid w:val="006D137E"/>
    <w:rsid w:val="006D154C"/>
    <w:rsid w:val="006D16B2"/>
    <w:rsid w:val="006D16D1"/>
    <w:rsid w:val="006D2303"/>
    <w:rsid w:val="006D235B"/>
    <w:rsid w:val="006D26AE"/>
    <w:rsid w:val="006D2D83"/>
    <w:rsid w:val="006D2D8E"/>
    <w:rsid w:val="006D2E4C"/>
    <w:rsid w:val="006D2E6C"/>
    <w:rsid w:val="006D37F0"/>
    <w:rsid w:val="006D3A28"/>
    <w:rsid w:val="006D3B1F"/>
    <w:rsid w:val="006D3C88"/>
    <w:rsid w:val="006D429D"/>
    <w:rsid w:val="006D43FD"/>
    <w:rsid w:val="006D4C18"/>
    <w:rsid w:val="006D4EEA"/>
    <w:rsid w:val="006D5184"/>
    <w:rsid w:val="006D5405"/>
    <w:rsid w:val="006D586A"/>
    <w:rsid w:val="006D5ACE"/>
    <w:rsid w:val="006D5ED4"/>
    <w:rsid w:val="006D6524"/>
    <w:rsid w:val="006D66BA"/>
    <w:rsid w:val="006D6B90"/>
    <w:rsid w:val="006D6D49"/>
    <w:rsid w:val="006D6E72"/>
    <w:rsid w:val="006D6F61"/>
    <w:rsid w:val="006D71C1"/>
    <w:rsid w:val="006D73EC"/>
    <w:rsid w:val="006D7407"/>
    <w:rsid w:val="006D7BCF"/>
    <w:rsid w:val="006D7F17"/>
    <w:rsid w:val="006D7F2A"/>
    <w:rsid w:val="006E0551"/>
    <w:rsid w:val="006E06F8"/>
    <w:rsid w:val="006E07EB"/>
    <w:rsid w:val="006E0B1A"/>
    <w:rsid w:val="006E0B6E"/>
    <w:rsid w:val="006E0C6F"/>
    <w:rsid w:val="006E0F57"/>
    <w:rsid w:val="006E1064"/>
    <w:rsid w:val="006E150B"/>
    <w:rsid w:val="006E15FD"/>
    <w:rsid w:val="006E1615"/>
    <w:rsid w:val="006E16DA"/>
    <w:rsid w:val="006E1A15"/>
    <w:rsid w:val="006E1E3E"/>
    <w:rsid w:val="006E2136"/>
    <w:rsid w:val="006E21AD"/>
    <w:rsid w:val="006E2DB3"/>
    <w:rsid w:val="006E373A"/>
    <w:rsid w:val="006E394C"/>
    <w:rsid w:val="006E3BBF"/>
    <w:rsid w:val="006E3D43"/>
    <w:rsid w:val="006E4135"/>
    <w:rsid w:val="006E4380"/>
    <w:rsid w:val="006E46C0"/>
    <w:rsid w:val="006E535E"/>
    <w:rsid w:val="006E538A"/>
    <w:rsid w:val="006E57C8"/>
    <w:rsid w:val="006E5A21"/>
    <w:rsid w:val="006E5CF7"/>
    <w:rsid w:val="006E6303"/>
    <w:rsid w:val="006E6E35"/>
    <w:rsid w:val="006E70B7"/>
    <w:rsid w:val="006E729B"/>
    <w:rsid w:val="006E7562"/>
    <w:rsid w:val="006E7604"/>
    <w:rsid w:val="006E7670"/>
    <w:rsid w:val="006E76C1"/>
    <w:rsid w:val="006E7816"/>
    <w:rsid w:val="006E7EA0"/>
    <w:rsid w:val="006F01D4"/>
    <w:rsid w:val="006F03B3"/>
    <w:rsid w:val="006F0815"/>
    <w:rsid w:val="006F12E2"/>
    <w:rsid w:val="006F166E"/>
    <w:rsid w:val="006F18F1"/>
    <w:rsid w:val="006F1B99"/>
    <w:rsid w:val="006F1D95"/>
    <w:rsid w:val="006F1E25"/>
    <w:rsid w:val="006F232B"/>
    <w:rsid w:val="006F2565"/>
    <w:rsid w:val="006F264E"/>
    <w:rsid w:val="006F2821"/>
    <w:rsid w:val="006F2977"/>
    <w:rsid w:val="006F2A5A"/>
    <w:rsid w:val="006F2CE2"/>
    <w:rsid w:val="006F2FEC"/>
    <w:rsid w:val="006F322F"/>
    <w:rsid w:val="006F3604"/>
    <w:rsid w:val="006F3703"/>
    <w:rsid w:val="006F3706"/>
    <w:rsid w:val="006F422D"/>
    <w:rsid w:val="006F4ADE"/>
    <w:rsid w:val="006F4BF9"/>
    <w:rsid w:val="006F4C91"/>
    <w:rsid w:val="006F4EBC"/>
    <w:rsid w:val="006F512A"/>
    <w:rsid w:val="006F5B22"/>
    <w:rsid w:val="006F5E0E"/>
    <w:rsid w:val="006F667E"/>
    <w:rsid w:val="006F670A"/>
    <w:rsid w:val="006F67D5"/>
    <w:rsid w:val="006F68BB"/>
    <w:rsid w:val="006F69DF"/>
    <w:rsid w:val="006F6FAD"/>
    <w:rsid w:val="006F720C"/>
    <w:rsid w:val="006F76AC"/>
    <w:rsid w:val="006F77DE"/>
    <w:rsid w:val="006F7AF5"/>
    <w:rsid w:val="006F7B4D"/>
    <w:rsid w:val="006F7D6E"/>
    <w:rsid w:val="006F7D7F"/>
    <w:rsid w:val="006F7D83"/>
    <w:rsid w:val="00700165"/>
    <w:rsid w:val="00700436"/>
    <w:rsid w:val="0070080C"/>
    <w:rsid w:val="00700B45"/>
    <w:rsid w:val="00700D0A"/>
    <w:rsid w:val="00700D38"/>
    <w:rsid w:val="00700DF2"/>
    <w:rsid w:val="00700EDC"/>
    <w:rsid w:val="007015A8"/>
    <w:rsid w:val="00701607"/>
    <w:rsid w:val="0070170B"/>
    <w:rsid w:val="00701AD0"/>
    <w:rsid w:val="00701CFB"/>
    <w:rsid w:val="00701E1B"/>
    <w:rsid w:val="00701F50"/>
    <w:rsid w:val="00702244"/>
    <w:rsid w:val="00702696"/>
    <w:rsid w:val="00702A6C"/>
    <w:rsid w:val="00702B7F"/>
    <w:rsid w:val="00702BAE"/>
    <w:rsid w:val="00702EB4"/>
    <w:rsid w:val="0070348A"/>
    <w:rsid w:val="007038D3"/>
    <w:rsid w:val="00703A43"/>
    <w:rsid w:val="00703B8F"/>
    <w:rsid w:val="0070430D"/>
    <w:rsid w:val="00704886"/>
    <w:rsid w:val="0070508A"/>
    <w:rsid w:val="007053DD"/>
    <w:rsid w:val="0070566E"/>
    <w:rsid w:val="00706093"/>
    <w:rsid w:val="0070611E"/>
    <w:rsid w:val="0070649C"/>
    <w:rsid w:val="00706591"/>
    <w:rsid w:val="007065EB"/>
    <w:rsid w:val="0070690C"/>
    <w:rsid w:val="0070690F"/>
    <w:rsid w:val="00706B5F"/>
    <w:rsid w:val="0070735F"/>
    <w:rsid w:val="007073F1"/>
    <w:rsid w:val="00707558"/>
    <w:rsid w:val="00707A88"/>
    <w:rsid w:val="00707D69"/>
    <w:rsid w:val="00710390"/>
    <w:rsid w:val="00710538"/>
    <w:rsid w:val="007106A2"/>
    <w:rsid w:val="007109A1"/>
    <w:rsid w:val="00710BBC"/>
    <w:rsid w:val="00710C99"/>
    <w:rsid w:val="0071133E"/>
    <w:rsid w:val="007113B5"/>
    <w:rsid w:val="00711475"/>
    <w:rsid w:val="0071157C"/>
    <w:rsid w:val="007116AD"/>
    <w:rsid w:val="007117C7"/>
    <w:rsid w:val="0071183A"/>
    <w:rsid w:val="007118EB"/>
    <w:rsid w:val="00711C60"/>
    <w:rsid w:val="0071201D"/>
    <w:rsid w:val="00712460"/>
    <w:rsid w:val="007125E1"/>
    <w:rsid w:val="00712922"/>
    <w:rsid w:val="00712BA9"/>
    <w:rsid w:val="007135E3"/>
    <w:rsid w:val="00713795"/>
    <w:rsid w:val="00713945"/>
    <w:rsid w:val="00713FE5"/>
    <w:rsid w:val="0071412D"/>
    <w:rsid w:val="00714396"/>
    <w:rsid w:val="0071466D"/>
    <w:rsid w:val="00714675"/>
    <w:rsid w:val="007147E3"/>
    <w:rsid w:val="00714BD1"/>
    <w:rsid w:val="00714E8E"/>
    <w:rsid w:val="00714F6D"/>
    <w:rsid w:val="00715201"/>
    <w:rsid w:val="007152F7"/>
    <w:rsid w:val="00715709"/>
    <w:rsid w:val="00715AD4"/>
    <w:rsid w:val="00715F46"/>
    <w:rsid w:val="007161F4"/>
    <w:rsid w:val="00716455"/>
    <w:rsid w:val="0071654B"/>
    <w:rsid w:val="007166F7"/>
    <w:rsid w:val="00716749"/>
    <w:rsid w:val="00716756"/>
    <w:rsid w:val="0071675E"/>
    <w:rsid w:val="007167BB"/>
    <w:rsid w:val="007168A7"/>
    <w:rsid w:val="007169AC"/>
    <w:rsid w:val="00716D6B"/>
    <w:rsid w:val="00716E28"/>
    <w:rsid w:val="00716E83"/>
    <w:rsid w:val="00717360"/>
    <w:rsid w:val="0071798E"/>
    <w:rsid w:val="007202AA"/>
    <w:rsid w:val="00720394"/>
    <w:rsid w:val="00720433"/>
    <w:rsid w:val="00720E75"/>
    <w:rsid w:val="00721C9C"/>
    <w:rsid w:val="00722024"/>
    <w:rsid w:val="007220FC"/>
    <w:rsid w:val="007220FD"/>
    <w:rsid w:val="00722249"/>
    <w:rsid w:val="00722530"/>
    <w:rsid w:val="007225B4"/>
    <w:rsid w:val="00722769"/>
    <w:rsid w:val="007228CE"/>
    <w:rsid w:val="00722B56"/>
    <w:rsid w:val="00722F28"/>
    <w:rsid w:val="007232AC"/>
    <w:rsid w:val="00723705"/>
    <w:rsid w:val="00723BC9"/>
    <w:rsid w:val="00723CAC"/>
    <w:rsid w:val="00723EDE"/>
    <w:rsid w:val="0072433D"/>
    <w:rsid w:val="00724495"/>
    <w:rsid w:val="0072452F"/>
    <w:rsid w:val="0072465F"/>
    <w:rsid w:val="00724988"/>
    <w:rsid w:val="00724AC3"/>
    <w:rsid w:val="00724BFC"/>
    <w:rsid w:val="00724DAA"/>
    <w:rsid w:val="00724FAD"/>
    <w:rsid w:val="007255C3"/>
    <w:rsid w:val="00725F95"/>
    <w:rsid w:val="00726029"/>
    <w:rsid w:val="007263FF"/>
    <w:rsid w:val="007265D2"/>
    <w:rsid w:val="00726632"/>
    <w:rsid w:val="00726936"/>
    <w:rsid w:val="00726CD3"/>
    <w:rsid w:val="00726E83"/>
    <w:rsid w:val="00727169"/>
    <w:rsid w:val="007271CB"/>
    <w:rsid w:val="007277E7"/>
    <w:rsid w:val="00727D2E"/>
    <w:rsid w:val="00730506"/>
    <w:rsid w:val="00730613"/>
    <w:rsid w:val="00730702"/>
    <w:rsid w:val="00730C1B"/>
    <w:rsid w:val="00731443"/>
    <w:rsid w:val="007314E7"/>
    <w:rsid w:val="007318AD"/>
    <w:rsid w:val="00731A0C"/>
    <w:rsid w:val="00731AEB"/>
    <w:rsid w:val="00731C07"/>
    <w:rsid w:val="00731F55"/>
    <w:rsid w:val="007324BB"/>
    <w:rsid w:val="0073269B"/>
    <w:rsid w:val="00732D3E"/>
    <w:rsid w:val="00732DB3"/>
    <w:rsid w:val="00732EDF"/>
    <w:rsid w:val="00733055"/>
    <w:rsid w:val="00733156"/>
    <w:rsid w:val="00733336"/>
    <w:rsid w:val="0073373E"/>
    <w:rsid w:val="007339AB"/>
    <w:rsid w:val="00734076"/>
    <w:rsid w:val="00734D7F"/>
    <w:rsid w:val="00734D80"/>
    <w:rsid w:val="007353CA"/>
    <w:rsid w:val="007354E6"/>
    <w:rsid w:val="00735836"/>
    <w:rsid w:val="00736B8A"/>
    <w:rsid w:val="00736BE0"/>
    <w:rsid w:val="00736DE9"/>
    <w:rsid w:val="007373A5"/>
    <w:rsid w:val="0073744A"/>
    <w:rsid w:val="0073745C"/>
    <w:rsid w:val="007374F9"/>
    <w:rsid w:val="00737A7A"/>
    <w:rsid w:val="00737B46"/>
    <w:rsid w:val="00737ECB"/>
    <w:rsid w:val="0074085D"/>
    <w:rsid w:val="00741043"/>
    <w:rsid w:val="0074156D"/>
    <w:rsid w:val="00741591"/>
    <w:rsid w:val="0074160E"/>
    <w:rsid w:val="0074161A"/>
    <w:rsid w:val="0074180F"/>
    <w:rsid w:val="00741B3C"/>
    <w:rsid w:val="007420F1"/>
    <w:rsid w:val="0074245A"/>
    <w:rsid w:val="00742B46"/>
    <w:rsid w:val="00743042"/>
    <w:rsid w:val="007433FB"/>
    <w:rsid w:val="0074370E"/>
    <w:rsid w:val="00743E6B"/>
    <w:rsid w:val="00744931"/>
    <w:rsid w:val="00744A17"/>
    <w:rsid w:val="00744C4D"/>
    <w:rsid w:val="00744D7B"/>
    <w:rsid w:val="00744F75"/>
    <w:rsid w:val="00745471"/>
    <w:rsid w:val="00745488"/>
    <w:rsid w:val="007454BF"/>
    <w:rsid w:val="00745634"/>
    <w:rsid w:val="00745878"/>
    <w:rsid w:val="00745950"/>
    <w:rsid w:val="00745C97"/>
    <w:rsid w:val="00745DAD"/>
    <w:rsid w:val="00745FEA"/>
    <w:rsid w:val="007460EC"/>
    <w:rsid w:val="0074632C"/>
    <w:rsid w:val="00746383"/>
    <w:rsid w:val="00746A01"/>
    <w:rsid w:val="00746D4B"/>
    <w:rsid w:val="00746E9E"/>
    <w:rsid w:val="007471CA"/>
    <w:rsid w:val="007472E1"/>
    <w:rsid w:val="00747603"/>
    <w:rsid w:val="00747654"/>
    <w:rsid w:val="00747703"/>
    <w:rsid w:val="0074783D"/>
    <w:rsid w:val="00747D69"/>
    <w:rsid w:val="0075063E"/>
    <w:rsid w:val="00750D9D"/>
    <w:rsid w:val="0075102D"/>
    <w:rsid w:val="007512C5"/>
    <w:rsid w:val="00751320"/>
    <w:rsid w:val="00751557"/>
    <w:rsid w:val="00752261"/>
    <w:rsid w:val="0075269C"/>
    <w:rsid w:val="00752842"/>
    <w:rsid w:val="007529E1"/>
    <w:rsid w:val="00752C91"/>
    <w:rsid w:val="00752F11"/>
    <w:rsid w:val="00752F49"/>
    <w:rsid w:val="00753075"/>
    <w:rsid w:val="0075333D"/>
    <w:rsid w:val="00753697"/>
    <w:rsid w:val="007537BA"/>
    <w:rsid w:val="00753858"/>
    <w:rsid w:val="00753A99"/>
    <w:rsid w:val="00753D63"/>
    <w:rsid w:val="007543EE"/>
    <w:rsid w:val="00754816"/>
    <w:rsid w:val="00754831"/>
    <w:rsid w:val="00754860"/>
    <w:rsid w:val="00754FCF"/>
    <w:rsid w:val="0075552C"/>
    <w:rsid w:val="00755B45"/>
    <w:rsid w:val="0075664B"/>
    <w:rsid w:val="00756973"/>
    <w:rsid w:val="00757213"/>
    <w:rsid w:val="00757332"/>
    <w:rsid w:val="00757440"/>
    <w:rsid w:val="007574D5"/>
    <w:rsid w:val="0075774C"/>
    <w:rsid w:val="007577C5"/>
    <w:rsid w:val="00757D90"/>
    <w:rsid w:val="00757E59"/>
    <w:rsid w:val="00760A40"/>
    <w:rsid w:val="00760B15"/>
    <w:rsid w:val="00760D76"/>
    <w:rsid w:val="00761295"/>
    <w:rsid w:val="00761DFA"/>
    <w:rsid w:val="00762277"/>
    <w:rsid w:val="00762923"/>
    <w:rsid w:val="00762C70"/>
    <w:rsid w:val="00762D98"/>
    <w:rsid w:val="00762D9C"/>
    <w:rsid w:val="00762F99"/>
    <w:rsid w:val="007630AD"/>
    <w:rsid w:val="00763134"/>
    <w:rsid w:val="00763183"/>
    <w:rsid w:val="007635E0"/>
    <w:rsid w:val="00763B2B"/>
    <w:rsid w:val="00763F60"/>
    <w:rsid w:val="00764651"/>
    <w:rsid w:val="00764C60"/>
    <w:rsid w:val="00764D52"/>
    <w:rsid w:val="00764DFA"/>
    <w:rsid w:val="00764E40"/>
    <w:rsid w:val="00765630"/>
    <w:rsid w:val="007657F0"/>
    <w:rsid w:val="00765B46"/>
    <w:rsid w:val="00765EFC"/>
    <w:rsid w:val="007663E3"/>
    <w:rsid w:val="0076651A"/>
    <w:rsid w:val="00766C23"/>
    <w:rsid w:val="0076715E"/>
    <w:rsid w:val="0076741A"/>
    <w:rsid w:val="007702B6"/>
    <w:rsid w:val="007703AC"/>
    <w:rsid w:val="007705E5"/>
    <w:rsid w:val="007712B6"/>
    <w:rsid w:val="00771597"/>
    <w:rsid w:val="007717F1"/>
    <w:rsid w:val="007718D7"/>
    <w:rsid w:val="007720BE"/>
    <w:rsid w:val="0077247A"/>
    <w:rsid w:val="00772C78"/>
    <w:rsid w:val="007733A9"/>
    <w:rsid w:val="00773845"/>
    <w:rsid w:val="00773B6A"/>
    <w:rsid w:val="00773C8D"/>
    <w:rsid w:val="00773D37"/>
    <w:rsid w:val="00773DBE"/>
    <w:rsid w:val="00773EAD"/>
    <w:rsid w:val="00773EFE"/>
    <w:rsid w:val="0077436E"/>
    <w:rsid w:val="00774440"/>
    <w:rsid w:val="00774876"/>
    <w:rsid w:val="007748B1"/>
    <w:rsid w:val="00774AE4"/>
    <w:rsid w:val="00774D84"/>
    <w:rsid w:val="0077516A"/>
    <w:rsid w:val="007752CF"/>
    <w:rsid w:val="007755CE"/>
    <w:rsid w:val="00775789"/>
    <w:rsid w:val="00775C9F"/>
    <w:rsid w:val="00775CA5"/>
    <w:rsid w:val="00775ED6"/>
    <w:rsid w:val="00775F04"/>
    <w:rsid w:val="00775FBE"/>
    <w:rsid w:val="00775FC1"/>
    <w:rsid w:val="00776319"/>
    <w:rsid w:val="0077682A"/>
    <w:rsid w:val="007768C1"/>
    <w:rsid w:val="00776B14"/>
    <w:rsid w:val="00776B41"/>
    <w:rsid w:val="00777065"/>
    <w:rsid w:val="0077726F"/>
    <w:rsid w:val="00777703"/>
    <w:rsid w:val="00777913"/>
    <w:rsid w:val="00777A88"/>
    <w:rsid w:val="007802C7"/>
    <w:rsid w:val="0078089B"/>
    <w:rsid w:val="00780A99"/>
    <w:rsid w:val="00780D5C"/>
    <w:rsid w:val="00780F8B"/>
    <w:rsid w:val="00781364"/>
    <w:rsid w:val="00782059"/>
    <w:rsid w:val="007822F6"/>
    <w:rsid w:val="00782394"/>
    <w:rsid w:val="0078254E"/>
    <w:rsid w:val="0078268D"/>
    <w:rsid w:val="007826CE"/>
    <w:rsid w:val="007827B8"/>
    <w:rsid w:val="00782D18"/>
    <w:rsid w:val="00782D82"/>
    <w:rsid w:val="00782DA9"/>
    <w:rsid w:val="00782EB1"/>
    <w:rsid w:val="0078309A"/>
    <w:rsid w:val="00783151"/>
    <w:rsid w:val="007832C4"/>
    <w:rsid w:val="007835E0"/>
    <w:rsid w:val="007835ED"/>
    <w:rsid w:val="0078364D"/>
    <w:rsid w:val="007839EB"/>
    <w:rsid w:val="007839FB"/>
    <w:rsid w:val="00784521"/>
    <w:rsid w:val="00784536"/>
    <w:rsid w:val="0078480F"/>
    <w:rsid w:val="00784B5B"/>
    <w:rsid w:val="00784D93"/>
    <w:rsid w:val="00784FD6"/>
    <w:rsid w:val="007855EB"/>
    <w:rsid w:val="00785918"/>
    <w:rsid w:val="00785962"/>
    <w:rsid w:val="007859E8"/>
    <w:rsid w:val="00785F4C"/>
    <w:rsid w:val="00785F5B"/>
    <w:rsid w:val="00785FA4"/>
    <w:rsid w:val="00786051"/>
    <w:rsid w:val="007866E3"/>
    <w:rsid w:val="007868BA"/>
    <w:rsid w:val="00787053"/>
    <w:rsid w:val="00787620"/>
    <w:rsid w:val="00787779"/>
    <w:rsid w:val="0078789C"/>
    <w:rsid w:val="00787976"/>
    <w:rsid w:val="00787CC2"/>
    <w:rsid w:val="00787E46"/>
    <w:rsid w:val="00790205"/>
    <w:rsid w:val="00790EA7"/>
    <w:rsid w:val="0079106B"/>
    <w:rsid w:val="0079138A"/>
    <w:rsid w:val="007913F4"/>
    <w:rsid w:val="00791413"/>
    <w:rsid w:val="007917B3"/>
    <w:rsid w:val="007919E5"/>
    <w:rsid w:val="00791ADB"/>
    <w:rsid w:val="00791B15"/>
    <w:rsid w:val="00791B44"/>
    <w:rsid w:val="00791CC9"/>
    <w:rsid w:val="00792185"/>
    <w:rsid w:val="00792AEC"/>
    <w:rsid w:val="00792FB5"/>
    <w:rsid w:val="00792FF5"/>
    <w:rsid w:val="00793305"/>
    <w:rsid w:val="007933DE"/>
    <w:rsid w:val="007934CF"/>
    <w:rsid w:val="00793586"/>
    <w:rsid w:val="00793653"/>
    <w:rsid w:val="007939D1"/>
    <w:rsid w:val="00793BFF"/>
    <w:rsid w:val="00794C68"/>
    <w:rsid w:val="00794D7D"/>
    <w:rsid w:val="00794E3F"/>
    <w:rsid w:val="00794F87"/>
    <w:rsid w:val="007950E9"/>
    <w:rsid w:val="007955BA"/>
    <w:rsid w:val="00795689"/>
    <w:rsid w:val="007959A9"/>
    <w:rsid w:val="00795A4F"/>
    <w:rsid w:val="00795A6B"/>
    <w:rsid w:val="00795AF0"/>
    <w:rsid w:val="00795E0C"/>
    <w:rsid w:val="00795F38"/>
    <w:rsid w:val="007962A3"/>
    <w:rsid w:val="00796445"/>
    <w:rsid w:val="00796963"/>
    <w:rsid w:val="00796C38"/>
    <w:rsid w:val="007972AE"/>
    <w:rsid w:val="00797403"/>
    <w:rsid w:val="00797664"/>
    <w:rsid w:val="007976A1"/>
    <w:rsid w:val="007976CD"/>
    <w:rsid w:val="007977C8"/>
    <w:rsid w:val="007977E3"/>
    <w:rsid w:val="00797C05"/>
    <w:rsid w:val="00797C7F"/>
    <w:rsid w:val="00797F27"/>
    <w:rsid w:val="007A0074"/>
    <w:rsid w:val="007A0112"/>
    <w:rsid w:val="007A011B"/>
    <w:rsid w:val="007A0267"/>
    <w:rsid w:val="007A049C"/>
    <w:rsid w:val="007A0552"/>
    <w:rsid w:val="007A05D2"/>
    <w:rsid w:val="007A0770"/>
    <w:rsid w:val="007A081F"/>
    <w:rsid w:val="007A0CAA"/>
    <w:rsid w:val="007A0D5F"/>
    <w:rsid w:val="007A0E9D"/>
    <w:rsid w:val="007A13EE"/>
    <w:rsid w:val="007A1490"/>
    <w:rsid w:val="007A14B9"/>
    <w:rsid w:val="007A14C9"/>
    <w:rsid w:val="007A1560"/>
    <w:rsid w:val="007A1764"/>
    <w:rsid w:val="007A17DD"/>
    <w:rsid w:val="007A1B17"/>
    <w:rsid w:val="007A1E65"/>
    <w:rsid w:val="007A1F72"/>
    <w:rsid w:val="007A1FD9"/>
    <w:rsid w:val="007A22AE"/>
    <w:rsid w:val="007A22F8"/>
    <w:rsid w:val="007A2B44"/>
    <w:rsid w:val="007A2C3C"/>
    <w:rsid w:val="007A2E6E"/>
    <w:rsid w:val="007A30D6"/>
    <w:rsid w:val="007A395E"/>
    <w:rsid w:val="007A3BA7"/>
    <w:rsid w:val="007A3BAA"/>
    <w:rsid w:val="007A4064"/>
    <w:rsid w:val="007A42CC"/>
    <w:rsid w:val="007A435A"/>
    <w:rsid w:val="007A446F"/>
    <w:rsid w:val="007A44DB"/>
    <w:rsid w:val="007A4675"/>
    <w:rsid w:val="007A46C7"/>
    <w:rsid w:val="007A4E9C"/>
    <w:rsid w:val="007A5571"/>
    <w:rsid w:val="007A59DA"/>
    <w:rsid w:val="007A5BE4"/>
    <w:rsid w:val="007A61CD"/>
    <w:rsid w:val="007A631F"/>
    <w:rsid w:val="007A6706"/>
    <w:rsid w:val="007A6945"/>
    <w:rsid w:val="007A697E"/>
    <w:rsid w:val="007A6981"/>
    <w:rsid w:val="007A6C24"/>
    <w:rsid w:val="007A6DCC"/>
    <w:rsid w:val="007A6E66"/>
    <w:rsid w:val="007A6ED5"/>
    <w:rsid w:val="007A717F"/>
    <w:rsid w:val="007A7684"/>
    <w:rsid w:val="007A7717"/>
    <w:rsid w:val="007A7B47"/>
    <w:rsid w:val="007A7ECF"/>
    <w:rsid w:val="007B041C"/>
    <w:rsid w:val="007B06AE"/>
    <w:rsid w:val="007B0DD0"/>
    <w:rsid w:val="007B10AA"/>
    <w:rsid w:val="007B11B1"/>
    <w:rsid w:val="007B16B8"/>
    <w:rsid w:val="007B17AF"/>
    <w:rsid w:val="007B1AE6"/>
    <w:rsid w:val="007B1C22"/>
    <w:rsid w:val="007B1E0C"/>
    <w:rsid w:val="007B1EC6"/>
    <w:rsid w:val="007B208A"/>
    <w:rsid w:val="007B2242"/>
    <w:rsid w:val="007B237D"/>
    <w:rsid w:val="007B23F3"/>
    <w:rsid w:val="007B24C2"/>
    <w:rsid w:val="007B2DA8"/>
    <w:rsid w:val="007B2E2A"/>
    <w:rsid w:val="007B32B6"/>
    <w:rsid w:val="007B33E0"/>
    <w:rsid w:val="007B40FA"/>
    <w:rsid w:val="007B4C63"/>
    <w:rsid w:val="007B4F64"/>
    <w:rsid w:val="007B538B"/>
    <w:rsid w:val="007B5AD1"/>
    <w:rsid w:val="007B5C56"/>
    <w:rsid w:val="007B5C97"/>
    <w:rsid w:val="007B6147"/>
    <w:rsid w:val="007B623D"/>
    <w:rsid w:val="007B6258"/>
    <w:rsid w:val="007B6625"/>
    <w:rsid w:val="007B6888"/>
    <w:rsid w:val="007B6FE2"/>
    <w:rsid w:val="007B71E5"/>
    <w:rsid w:val="007B75E7"/>
    <w:rsid w:val="007B772F"/>
    <w:rsid w:val="007B7781"/>
    <w:rsid w:val="007B7B5D"/>
    <w:rsid w:val="007B7C03"/>
    <w:rsid w:val="007B7DE6"/>
    <w:rsid w:val="007C06A3"/>
    <w:rsid w:val="007C07DA"/>
    <w:rsid w:val="007C09EF"/>
    <w:rsid w:val="007C0A89"/>
    <w:rsid w:val="007C0AC6"/>
    <w:rsid w:val="007C12E4"/>
    <w:rsid w:val="007C13B5"/>
    <w:rsid w:val="007C1BF7"/>
    <w:rsid w:val="007C1D09"/>
    <w:rsid w:val="007C1F0F"/>
    <w:rsid w:val="007C206E"/>
    <w:rsid w:val="007C22BD"/>
    <w:rsid w:val="007C268D"/>
    <w:rsid w:val="007C2983"/>
    <w:rsid w:val="007C2DB3"/>
    <w:rsid w:val="007C38C6"/>
    <w:rsid w:val="007C3C24"/>
    <w:rsid w:val="007C4048"/>
    <w:rsid w:val="007C448C"/>
    <w:rsid w:val="007C45BA"/>
    <w:rsid w:val="007C53D3"/>
    <w:rsid w:val="007C5590"/>
    <w:rsid w:val="007C5D51"/>
    <w:rsid w:val="007C65FA"/>
    <w:rsid w:val="007C6A7F"/>
    <w:rsid w:val="007C6E59"/>
    <w:rsid w:val="007C6EBB"/>
    <w:rsid w:val="007C6F2D"/>
    <w:rsid w:val="007C7019"/>
    <w:rsid w:val="007C751F"/>
    <w:rsid w:val="007C7BBE"/>
    <w:rsid w:val="007D00E3"/>
    <w:rsid w:val="007D0112"/>
    <w:rsid w:val="007D0337"/>
    <w:rsid w:val="007D0982"/>
    <w:rsid w:val="007D0AA8"/>
    <w:rsid w:val="007D10E7"/>
    <w:rsid w:val="007D1357"/>
    <w:rsid w:val="007D14B8"/>
    <w:rsid w:val="007D1936"/>
    <w:rsid w:val="007D1B98"/>
    <w:rsid w:val="007D2755"/>
    <w:rsid w:val="007D29ED"/>
    <w:rsid w:val="007D2D19"/>
    <w:rsid w:val="007D3003"/>
    <w:rsid w:val="007D3114"/>
    <w:rsid w:val="007D3390"/>
    <w:rsid w:val="007D358C"/>
    <w:rsid w:val="007D3BBA"/>
    <w:rsid w:val="007D3EF7"/>
    <w:rsid w:val="007D48FB"/>
    <w:rsid w:val="007D49C0"/>
    <w:rsid w:val="007D4D4F"/>
    <w:rsid w:val="007D4DF4"/>
    <w:rsid w:val="007D50E2"/>
    <w:rsid w:val="007D529F"/>
    <w:rsid w:val="007D568C"/>
    <w:rsid w:val="007D5696"/>
    <w:rsid w:val="007D56B2"/>
    <w:rsid w:val="007D5896"/>
    <w:rsid w:val="007D5913"/>
    <w:rsid w:val="007D5A11"/>
    <w:rsid w:val="007D5ABC"/>
    <w:rsid w:val="007D5AE7"/>
    <w:rsid w:val="007D5B5B"/>
    <w:rsid w:val="007D6154"/>
    <w:rsid w:val="007D63C0"/>
    <w:rsid w:val="007D63FC"/>
    <w:rsid w:val="007D658D"/>
    <w:rsid w:val="007D6773"/>
    <w:rsid w:val="007D6E74"/>
    <w:rsid w:val="007D75A8"/>
    <w:rsid w:val="007D75F1"/>
    <w:rsid w:val="007D787B"/>
    <w:rsid w:val="007E00A3"/>
    <w:rsid w:val="007E0399"/>
    <w:rsid w:val="007E0440"/>
    <w:rsid w:val="007E04F2"/>
    <w:rsid w:val="007E0A36"/>
    <w:rsid w:val="007E0DEE"/>
    <w:rsid w:val="007E0E57"/>
    <w:rsid w:val="007E0FA6"/>
    <w:rsid w:val="007E118D"/>
    <w:rsid w:val="007E161D"/>
    <w:rsid w:val="007E1C7C"/>
    <w:rsid w:val="007E1E5F"/>
    <w:rsid w:val="007E2323"/>
    <w:rsid w:val="007E2672"/>
    <w:rsid w:val="007E2C81"/>
    <w:rsid w:val="007E3489"/>
    <w:rsid w:val="007E35F4"/>
    <w:rsid w:val="007E3A04"/>
    <w:rsid w:val="007E3AE0"/>
    <w:rsid w:val="007E3CB4"/>
    <w:rsid w:val="007E3E53"/>
    <w:rsid w:val="007E3E8F"/>
    <w:rsid w:val="007E40F1"/>
    <w:rsid w:val="007E4F22"/>
    <w:rsid w:val="007E5136"/>
    <w:rsid w:val="007E5294"/>
    <w:rsid w:val="007E55F6"/>
    <w:rsid w:val="007E5B47"/>
    <w:rsid w:val="007E62D7"/>
    <w:rsid w:val="007E63A0"/>
    <w:rsid w:val="007E63B3"/>
    <w:rsid w:val="007E6446"/>
    <w:rsid w:val="007E65C7"/>
    <w:rsid w:val="007E664B"/>
    <w:rsid w:val="007E69A0"/>
    <w:rsid w:val="007E6EE6"/>
    <w:rsid w:val="007E6F0A"/>
    <w:rsid w:val="007E6FD3"/>
    <w:rsid w:val="007E7365"/>
    <w:rsid w:val="007E73B2"/>
    <w:rsid w:val="007E78DF"/>
    <w:rsid w:val="007F009E"/>
    <w:rsid w:val="007F02AD"/>
    <w:rsid w:val="007F02EB"/>
    <w:rsid w:val="007F06CA"/>
    <w:rsid w:val="007F0723"/>
    <w:rsid w:val="007F17A3"/>
    <w:rsid w:val="007F17E4"/>
    <w:rsid w:val="007F18AE"/>
    <w:rsid w:val="007F18C4"/>
    <w:rsid w:val="007F1936"/>
    <w:rsid w:val="007F1C80"/>
    <w:rsid w:val="007F22CE"/>
    <w:rsid w:val="007F2454"/>
    <w:rsid w:val="007F2A67"/>
    <w:rsid w:val="007F2B84"/>
    <w:rsid w:val="007F2D94"/>
    <w:rsid w:val="007F36AA"/>
    <w:rsid w:val="007F3974"/>
    <w:rsid w:val="007F3993"/>
    <w:rsid w:val="007F3DAB"/>
    <w:rsid w:val="007F3E0A"/>
    <w:rsid w:val="007F4291"/>
    <w:rsid w:val="007F4A94"/>
    <w:rsid w:val="007F4FEF"/>
    <w:rsid w:val="007F525C"/>
    <w:rsid w:val="007F53ED"/>
    <w:rsid w:val="007F555B"/>
    <w:rsid w:val="007F5677"/>
    <w:rsid w:val="007F58BB"/>
    <w:rsid w:val="007F59F1"/>
    <w:rsid w:val="007F66AC"/>
    <w:rsid w:val="007F687B"/>
    <w:rsid w:val="007F6B85"/>
    <w:rsid w:val="007F6E66"/>
    <w:rsid w:val="007F70A2"/>
    <w:rsid w:val="007F7124"/>
    <w:rsid w:val="007F719D"/>
    <w:rsid w:val="007F72A0"/>
    <w:rsid w:val="007F75D1"/>
    <w:rsid w:val="007F781C"/>
    <w:rsid w:val="007F7A36"/>
    <w:rsid w:val="007F7D67"/>
    <w:rsid w:val="007F7F4D"/>
    <w:rsid w:val="008000F4"/>
    <w:rsid w:val="0080044A"/>
    <w:rsid w:val="0080098B"/>
    <w:rsid w:val="00800B78"/>
    <w:rsid w:val="00800D03"/>
    <w:rsid w:val="00801595"/>
    <w:rsid w:val="0080180F"/>
    <w:rsid w:val="0080191B"/>
    <w:rsid w:val="0080195C"/>
    <w:rsid w:val="00801D03"/>
    <w:rsid w:val="00801FBE"/>
    <w:rsid w:val="008025C1"/>
    <w:rsid w:val="00802743"/>
    <w:rsid w:val="0080293D"/>
    <w:rsid w:val="008035D9"/>
    <w:rsid w:val="008036FE"/>
    <w:rsid w:val="00803746"/>
    <w:rsid w:val="00803763"/>
    <w:rsid w:val="0080380F"/>
    <w:rsid w:val="00803D74"/>
    <w:rsid w:val="00803F21"/>
    <w:rsid w:val="0080412A"/>
    <w:rsid w:val="00804678"/>
    <w:rsid w:val="0080470D"/>
    <w:rsid w:val="00804D3A"/>
    <w:rsid w:val="00804F55"/>
    <w:rsid w:val="00805098"/>
    <w:rsid w:val="00805126"/>
    <w:rsid w:val="008053C2"/>
    <w:rsid w:val="008056A6"/>
    <w:rsid w:val="00806860"/>
    <w:rsid w:val="00806948"/>
    <w:rsid w:val="00806996"/>
    <w:rsid w:val="00806E24"/>
    <w:rsid w:val="008074D8"/>
    <w:rsid w:val="008077B7"/>
    <w:rsid w:val="0081042A"/>
    <w:rsid w:val="0081050F"/>
    <w:rsid w:val="00810871"/>
    <w:rsid w:val="008108A1"/>
    <w:rsid w:val="00811537"/>
    <w:rsid w:val="00811644"/>
    <w:rsid w:val="00811AF8"/>
    <w:rsid w:val="00811CCC"/>
    <w:rsid w:val="00811F44"/>
    <w:rsid w:val="00811FA6"/>
    <w:rsid w:val="00812592"/>
    <w:rsid w:val="00812CFD"/>
    <w:rsid w:val="00812DDD"/>
    <w:rsid w:val="00812F23"/>
    <w:rsid w:val="00813027"/>
    <w:rsid w:val="0081343E"/>
    <w:rsid w:val="008134A2"/>
    <w:rsid w:val="00813E61"/>
    <w:rsid w:val="0081400B"/>
    <w:rsid w:val="00814011"/>
    <w:rsid w:val="008141AD"/>
    <w:rsid w:val="00814BF9"/>
    <w:rsid w:val="00814E77"/>
    <w:rsid w:val="00814FCB"/>
    <w:rsid w:val="0081501A"/>
    <w:rsid w:val="00815342"/>
    <w:rsid w:val="0081554A"/>
    <w:rsid w:val="0081595B"/>
    <w:rsid w:val="00815B6C"/>
    <w:rsid w:val="00815F77"/>
    <w:rsid w:val="0081644A"/>
    <w:rsid w:val="00816911"/>
    <w:rsid w:val="0081693C"/>
    <w:rsid w:val="00816D9A"/>
    <w:rsid w:val="00816E39"/>
    <w:rsid w:val="008171ED"/>
    <w:rsid w:val="0081757B"/>
    <w:rsid w:val="008176C0"/>
    <w:rsid w:val="0081786F"/>
    <w:rsid w:val="00817976"/>
    <w:rsid w:val="00817DEA"/>
    <w:rsid w:val="00817FCB"/>
    <w:rsid w:val="00820256"/>
    <w:rsid w:val="00820307"/>
    <w:rsid w:val="00820321"/>
    <w:rsid w:val="00820542"/>
    <w:rsid w:val="008205A7"/>
    <w:rsid w:val="008205D3"/>
    <w:rsid w:val="0082089D"/>
    <w:rsid w:val="00820F19"/>
    <w:rsid w:val="00820F51"/>
    <w:rsid w:val="00821160"/>
    <w:rsid w:val="008214B3"/>
    <w:rsid w:val="00821A0F"/>
    <w:rsid w:val="00821C89"/>
    <w:rsid w:val="0082210A"/>
    <w:rsid w:val="0082227D"/>
    <w:rsid w:val="008224F5"/>
    <w:rsid w:val="00822513"/>
    <w:rsid w:val="008226F5"/>
    <w:rsid w:val="0082282A"/>
    <w:rsid w:val="008234F5"/>
    <w:rsid w:val="00823556"/>
    <w:rsid w:val="00823835"/>
    <w:rsid w:val="00824350"/>
    <w:rsid w:val="008244E9"/>
    <w:rsid w:val="00824513"/>
    <w:rsid w:val="00824C8E"/>
    <w:rsid w:val="00824D74"/>
    <w:rsid w:val="00824DFB"/>
    <w:rsid w:val="00824E17"/>
    <w:rsid w:val="008250C6"/>
    <w:rsid w:val="00825428"/>
    <w:rsid w:val="0082620A"/>
    <w:rsid w:val="0082636B"/>
    <w:rsid w:val="00826791"/>
    <w:rsid w:val="008267AE"/>
    <w:rsid w:val="00826DD3"/>
    <w:rsid w:val="008270A6"/>
    <w:rsid w:val="008270FF"/>
    <w:rsid w:val="0082713B"/>
    <w:rsid w:val="0082744F"/>
    <w:rsid w:val="0082766F"/>
    <w:rsid w:val="00827989"/>
    <w:rsid w:val="00827C16"/>
    <w:rsid w:val="00827F9F"/>
    <w:rsid w:val="00827FC7"/>
    <w:rsid w:val="00830B97"/>
    <w:rsid w:val="00831339"/>
    <w:rsid w:val="00831FBE"/>
    <w:rsid w:val="0083241D"/>
    <w:rsid w:val="008326D7"/>
    <w:rsid w:val="008328A2"/>
    <w:rsid w:val="00832912"/>
    <w:rsid w:val="00832D4B"/>
    <w:rsid w:val="00833283"/>
    <w:rsid w:val="00833619"/>
    <w:rsid w:val="0083379B"/>
    <w:rsid w:val="00833A08"/>
    <w:rsid w:val="00833B2A"/>
    <w:rsid w:val="008343BD"/>
    <w:rsid w:val="0083448E"/>
    <w:rsid w:val="008348FE"/>
    <w:rsid w:val="008349A9"/>
    <w:rsid w:val="00834A89"/>
    <w:rsid w:val="00834BEE"/>
    <w:rsid w:val="00834C2D"/>
    <w:rsid w:val="00834D02"/>
    <w:rsid w:val="00834ED9"/>
    <w:rsid w:val="00834EE2"/>
    <w:rsid w:val="00835402"/>
    <w:rsid w:val="008355D2"/>
    <w:rsid w:val="0083569C"/>
    <w:rsid w:val="00835C4C"/>
    <w:rsid w:val="00835F24"/>
    <w:rsid w:val="008360F7"/>
    <w:rsid w:val="00836581"/>
    <w:rsid w:val="008365CB"/>
    <w:rsid w:val="008368EF"/>
    <w:rsid w:val="00836FCD"/>
    <w:rsid w:val="0083707D"/>
    <w:rsid w:val="008378BA"/>
    <w:rsid w:val="00837A03"/>
    <w:rsid w:val="00837AF5"/>
    <w:rsid w:val="00837CD9"/>
    <w:rsid w:val="00837E7D"/>
    <w:rsid w:val="00837FBC"/>
    <w:rsid w:val="008401AC"/>
    <w:rsid w:val="008403D5"/>
    <w:rsid w:val="00840E72"/>
    <w:rsid w:val="00840EAF"/>
    <w:rsid w:val="00840F74"/>
    <w:rsid w:val="00841793"/>
    <w:rsid w:val="00841854"/>
    <w:rsid w:val="008419B8"/>
    <w:rsid w:val="00841A3A"/>
    <w:rsid w:val="00841C0D"/>
    <w:rsid w:val="008422FE"/>
    <w:rsid w:val="00842324"/>
    <w:rsid w:val="00842A36"/>
    <w:rsid w:val="0084302C"/>
    <w:rsid w:val="00843136"/>
    <w:rsid w:val="008438D6"/>
    <w:rsid w:val="00843D40"/>
    <w:rsid w:val="00843DDA"/>
    <w:rsid w:val="008448F1"/>
    <w:rsid w:val="00844D4B"/>
    <w:rsid w:val="00844F7D"/>
    <w:rsid w:val="00844FD6"/>
    <w:rsid w:val="00845879"/>
    <w:rsid w:val="008458F8"/>
    <w:rsid w:val="00845D3D"/>
    <w:rsid w:val="00845F57"/>
    <w:rsid w:val="00846147"/>
    <w:rsid w:val="008464C9"/>
    <w:rsid w:val="00846AFA"/>
    <w:rsid w:val="00846BD2"/>
    <w:rsid w:val="00846D73"/>
    <w:rsid w:val="008472A6"/>
    <w:rsid w:val="008473F6"/>
    <w:rsid w:val="008475F9"/>
    <w:rsid w:val="00847A7A"/>
    <w:rsid w:val="00847F3C"/>
    <w:rsid w:val="00850019"/>
    <w:rsid w:val="008506B8"/>
    <w:rsid w:val="00850A6A"/>
    <w:rsid w:val="00850A80"/>
    <w:rsid w:val="00850C54"/>
    <w:rsid w:val="00850C5A"/>
    <w:rsid w:val="00850F00"/>
    <w:rsid w:val="008511DD"/>
    <w:rsid w:val="008514E9"/>
    <w:rsid w:val="00851E59"/>
    <w:rsid w:val="00852533"/>
    <w:rsid w:val="0085257C"/>
    <w:rsid w:val="0085268D"/>
    <w:rsid w:val="008526CF"/>
    <w:rsid w:val="00852765"/>
    <w:rsid w:val="00852CE9"/>
    <w:rsid w:val="00852E2F"/>
    <w:rsid w:val="008530F8"/>
    <w:rsid w:val="00853525"/>
    <w:rsid w:val="00853ABA"/>
    <w:rsid w:val="00853E44"/>
    <w:rsid w:val="0085408F"/>
    <w:rsid w:val="008541AE"/>
    <w:rsid w:val="008545F4"/>
    <w:rsid w:val="008546CB"/>
    <w:rsid w:val="00854CC0"/>
    <w:rsid w:val="00854EF7"/>
    <w:rsid w:val="00854FE7"/>
    <w:rsid w:val="00855028"/>
    <w:rsid w:val="00855128"/>
    <w:rsid w:val="00855661"/>
    <w:rsid w:val="00855C09"/>
    <w:rsid w:val="00855C36"/>
    <w:rsid w:val="00855E22"/>
    <w:rsid w:val="00855E6D"/>
    <w:rsid w:val="00855FA4"/>
    <w:rsid w:val="00856036"/>
    <w:rsid w:val="00856336"/>
    <w:rsid w:val="008565DB"/>
    <w:rsid w:val="008568BD"/>
    <w:rsid w:val="00856A9B"/>
    <w:rsid w:val="00856BEE"/>
    <w:rsid w:val="008570A0"/>
    <w:rsid w:val="0085718E"/>
    <w:rsid w:val="008572F7"/>
    <w:rsid w:val="008574AD"/>
    <w:rsid w:val="00857591"/>
    <w:rsid w:val="00857B1A"/>
    <w:rsid w:val="00857BC8"/>
    <w:rsid w:val="00857CEE"/>
    <w:rsid w:val="00857F64"/>
    <w:rsid w:val="0086048F"/>
    <w:rsid w:val="008606B1"/>
    <w:rsid w:val="00860AF5"/>
    <w:rsid w:val="00860CF5"/>
    <w:rsid w:val="00860F68"/>
    <w:rsid w:val="008610F6"/>
    <w:rsid w:val="008613D3"/>
    <w:rsid w:val="0086145D"/>
    <w:rsid w:val="008616B9"/>
    <w:rsid w:val="00861F60"/>
    <w:rsid w:val="00862033"/>
    <w:rsid w:val="008624DF"/>
    <w:rsid w:val="00862670"/>
    <w:rsid w:val="008627F4"/>
    <w:rsid w:val="00862875"/>
    <w:rsid w:val="008628EE"/>
    <w:rsid w:val="00862A2A"/>
    <w:rsid w:val="00862B2B"/>
    <w:rsid w:val="00862DC0"/>
    <w:rsid w:val="008633B9"/>
    <w:rsid w:val="0086355A"/>
    <w:rsid w:val="00863CC0"/>
    <w:rsid w:val="008641FB"/>
    <w:rsid w:val="00864439"/>
    <w:rsid w:val="00864595"/>
    <w:rsid w:val="00864BC7"/>
    <w:rsid w:val="00864D5A"/>
    <w:rsid w:val="008652EA"/>
    <w:rsid w:val="008654FE"/>
    <w:rsid w:val="0086579F"/>
    <w:rsid w:val="0086586B"/>
    <w:rsid w:val="0086599C"/>
    <w:rsid w:val="00865C90"/>
    <w:rsid w:val="00866064"/>
    <w:rsid w:val="008664A6"/>
    <w:rsid w:val="0086678A"/>
    <w:rsid w:val="008667A7"/>
    <w:rsid w:val="008667AF"/>
    <w:rsid w:val="008668DC"/>
    <w:rsid w:val="00866BDE"/>
    <w:rsid w:val="0086715D"/>
    <w:rsid w:val="0086752D"/>
    <w:rsid w:val="0086764F"/>
    <w:rsid w:val="0086777D"/>
    <w:rsid w:val="00867854"/>
    <w:rsid w:val="00867A22"/>
    <w:rsid w:val="00867CF9"/>
    <w:rsid w:val="00867D60"/>
    <w:rsid w:val="00867EB8"/>
    <w:rsid w:val="008700B4"/>
    <w:rsid w:val="008705A4"/>
    <w:rsid w:val="00870A0D"/>
    <w:rsid w:val="00870AF2"/>
    <w:rsid w:val="00870CE5"/>
    <w:rsid w:val="0087103B"/>
    <w:rsid w:val="0087109E"/>
    <w:rsid w:val="0087114A"/>
    <w:rsid w:val="00871298"/>
    <w:rsid w:val="0087144B"/>
    <w:rsid w:val="00871D6D"/>
    <w:rsid w:val="00871F17"/>
    <w:rsid w:val="00872088"/>
    <w:rsid w:val="008720CB"/>
    <w:rsid w:val="008721F5"/>
    <w:rsid w:val="00872755"/>
    <w:rsid w:val="008728B0"/>
    <w:rsid w:val="00872901"/>
    <w:rsid w:val="008729CB"/>
    <w:rsid w:val="00872A1D"/>
    <w:rsid w:val="00873134"/>
    <w:rsid w:val="00873522"/>
    <w:rsid w:val="0087377A"/>
    <w:rsid w:val="0087379B"/>
    <w:rsid w:val="008737CE"/>
    <w:rsid w:val="00873AFB"/>
    <w:rsid w:val="00873EBE"/>
    <w:rsid w:val="008746DF"/>
    <w:rsid w:val="00874CBB"/>
    <w:rsid w:val="00875328"/>
    <w:rsid w:val="00875811"/>
    <w:rsid w:val="0087581F"/>
    <w:rsid w:val="00875EF9"/>
    <w:rsid w:val="00876683"/>
    <w:rsid w:val="00876FC2"/>
    <w:rsid w:val="0087754B"/>
    <w:rsid w:val="00877803"/>
    <w:rsid w:val="008778B3"/>
    <w:rsid w:val="00877B4D"/>
    <w:rsid w:val="00877D81"/>
    <w:rsid w:val="008801A0"/>
    <w:rsid w:val="008803B5"/>
    <w:rsid w:val="00880D0B"/>
    <w:rsid w:val="00880D4A"/>
    <w:rsid w:val="00880E23"/>
    <w:rsid w:val="00881026"/>
    <w:rsid w:val="00881D10"/>
    <w:rsid w:val="00881D5B"/>
    <w:rsid w:val="00881F82"/>
    <w:rsid w:val="00882746"/>
    <w:rsid w:val="008830F7"/>
    <w:rsid w:val="00883505"/>
    <w:rsid w:val="008836BF"/>
    <w:rsid w:val="00883703"/>
    <w:rsid w:val="00883A18"/>
    <w:rsid w:val="00883E70"/>
    <w:rsid w:val="00884592"/>
    <w:rsid w:val="00884D92"/>
    <w:rsid w:val="00885D6C"/>
    <w:rsid w:val="0088611D"/>
    <w:rsid w:val="008862B6"/>
    <w:rsid w:val="0088636A"/>
    <w:rsid w:val="0088654F"/>
    <w:rsid w:val="0088660F"/>
    <w:rsid w:val="0088699C"/>
    <w:rsid w:val="00886AF0"/>
    <w:rsid w:val="00886C61"/>
    <w:rsid w:val="00887077"/>
    <w:rsid w:val="00887392"/>
    <w:rsid w:val="00887402"/>
    <w:rsid w:val="008874AA"/>
    <w:rsid w:val="008875BE"/>
    <w:rsid w:val="0088782B"/>
    <w:rsid w:val="00887DA0"/>
    <w:rsid w:val="00887E73"/>
    <w:rsid w:val="00887E89"/>
    <w:rsid w:val="008900A5"/>
    <w:rsid w:val="00890366"/>
    <w:rsid w:val="00890449"/>
    <w:rsid w:val="00890A58"/>
    <w:rsid w:val="00890EEB"/>
    <w:rsid w:val="0089114C"/>
    <w:rsid w:val="008911E0"/>
    <w:rsid w:val="00891297"/>
    <w:rsid w:val="00891577"/>
    <w:rsid w:val="00891843"/>
    <w:rsid w:val="00891CAF"/>
    <w:rsid w:val="0089214C"/>
    <w:rsid w:val="00892274"/>
    <w:rsid w:val="00892409"/>
    <w:rsid w:val="00892686"/>
    <w:rsid w:val="0089271F"/>
    <w:rsid w:val="0089283B"/>
    <w:rsid w:val="00892858"/>
    <w:rsid w:val="00892866"/>
    <w:rsid w:val="00892B96"/>
    <w:rsid w:val="00893170"/>
    <w:rsid w:val="00893560"/>
    <w:rsid w:val="0089359A"/>
    <w:rsid w:val="00893740"/>
    <w:rsid w:val="00893918"/>
    <w:rsid w:val="00893D4F"/>
    <w:rsid w:val="00893F00"/>
    <w:rsid w:val="00893F25"/>
    <w:rsid w:val="0089429F"/>
    <w:rsid w:val="00894638"/>
    <w:rsid w:val="00894741"/>
    <w:rsid w:val="008947E3"/>
    <w:rsid w:val="00894A84"/>
    <w:rsid w:val="00894C00"/>
    <w:rsid w:val="00894F27"/>
    <w:rsid w:val="00894F88"/>
    <w:rsid w:val="00894FC3"/>
    <w:rsid w:val="0089507C"/>
    <w:rsid w:val="0089553A"/>
    <w:rsid w:val="00895626"/>
    <w:rsid w:val="008957A7"/>
    <w:rsid w:val="0089590D"/>
    <w:rsid w:val="0089599E"/>
    <w:rsid w:val="00895BDD"/>
    <w:rsid w:val="00895CDE"/>
    <w:rsid w:val="00895D21"/>
    <w:rsid w:val="00895D75"/>
    <w:rsid w:val="00895E64"/>
    <w:rsid w:val="00895E65"/>
    <w:rsid w:val="00895E8E"/>
    <w:rsid w:val="00895EC0"/>
    <w:rsid w:val="00895EE3"/>
    <w:rsid w:val="00896248"/>
    <w:rsid w:val="008963E2"/>
    <w:rsid w:val="00896995"/>
    <w:rsid w:val="008969DF"/>
    <w:rsid w:val="00896B26"/>
    <w:rsid w:val="00897194"/>
    <w:rsid w:val="008973B0"/>
    <w:rsid w:val="0089766F"/>
    <w:rsid w:val="00897A17"/>
    <w:rsid w:val="008A004B"/>
    <w:rsid w:val="008A0109"/>
    <w:rsid w:val="008A03D2"/>
    <w:rsid w:val="008A0F50"/>
    <w:rsid w:val="008A104A"/>
    <w:rsid w:val="008A11BD"/>
    <w:rsid w:val="008A15D7"/>
    <w:rsid w:val="008A17B4"/>
    <w:rsid w:val="008A1D8E"/>
    <w:rsid w:val="008A1F16"/>
    <w:rsid w:val="008A1F59"/>
    <w:rsid w:val="008A2019"/>
    <w:rsid w:val="008A22DD"/>
    <w:rsid w:val="008A268D"/>
    <w:rsid w:val="008A2ACD"/>
    <w:rsid w:val="008A2BC7"/>
    <w:rsid w:val="008A2C3F"/>
    <w:rsid w:val="008A2F10"/>
    <w:rsid w:val="008A32AD"/>
    <w:rsid w:val="008A364D"/>
    <w:rsid w:val="008A3888"/>
    <w:rsid w:val="008A45F1"/>
    <w:rsid w:val="008A49B4"/>
    <w:rsid w:val="008A5052"/>
    <w:rsid w:val="008A50F8"/>
    <w:rsid w:val="008A556D"/>
    <w:rsid w:val="008A57D6"/>
    <w:rsid w:val="008A5948"/>
    <w:rsid w:val="008A6064"/>
    <w:rsid w:val="008A62B3"/>
    <w:rsid w:val="008A632C"/>
    <w:rsid w:val="008A6335"/>
    <w:rsid w:val="008A643F"/>
    <w:rsid w:val="008A6D32"/>
    <w:rsid w:val="008A7037"/>
    <w:rsid w:val="008A7860"/>
    <w:rsid w:val="008A7988"/>
    <w:rsid w:val="008B0262"/>
    <w:rsid w:val="008B043E"/>
    <w:rsid w:val="008B04AB"/>
    <w:rsid w:val="008B063C"/>
    <w:rsid w:val="008B07E8"/>
    <w:rsid w:val="008B0966"/>
    <w:rsid w:val="008B1004"/>
    <w:rsid w:val="008B18E6"/>
    <w:rsid w:val="008B1A06"/>
    <w:rsid w:val="008B1B11"/>
    <w:rsid w:val="008B1CB2"/>
    <w:rsid w:val="008B203E"/>
    <w:rsid w:val="008B246C"/>
    <w:rsid w:val="008B280F"/>
    <w:rsid w:val="008B29B2"/>
    <w:rsid w:val="008B2B3B"/>
    <w:rsid w:val="008B2E2B"/>
    <w:rsid w:val="008B32AE"/>
    <w:rsid w:val="008B3563"/>
    <w:rsid w:val="008B3EB6"/>
    <w:rsid w:val="008B434C"/>
    <w:rsid w:val="008B4912"/>
    <w:rsid w:val="008B51E9"/>
    <w:rsid w:val="008B56D8"/>
    <w:rsid w:val="008B580A"/>
    <w:rsid w:val="008B5C8A"/>
    <w:rsid w:val="008B5CF5"/>
    <w:rsid w:val="008B5D6F"/>
    <w:rsid w:val="008B6112"/>
    <w:rsid w:val="008B679E"/>
    <w:rsid w:val="008B67FB"/>
    <w:rsid w:val="008B6E1F"/>
    <w:rsid w:val="008B6E45"/>
    <w:rsid w:val="008B74F9"/>
    <w:rsid w:val="008B7541"/>
    <w:rsid w:val="008B77D8"/>
    <w:rsid w:val="008B7834"/>
    <w:rsid w:val="008B7998"/>
    <w:rsid w:val="008B7BFE"/>
    <w:rsid w:val="008B7E05"/>
    <w:rsid w:val="008C02CC"/>
    <w:rsid w:val="008C0386"/>
    <w:rsid w:val="008C0865"/>
    <w:rsid w:val="008C09B8"/>
    <w:rsid w:val="008C0F01"/>
    <w:rsid w:val="008C0FF2"/>
    <w:rsid w:val="008C1346"/>
    <w:rsid w:val="008C1503"/>
    <w:rsid w:val="008C184C"/>
    <w:rsid w:val="008C1C27"/>
    <w:rsid w:val="008C2259"/>
    <w:rsid w:val="008C22A0"/>
    <w:rsid w:val="008C2B49"/>
    <w:rsid w:val="008C2CF3"/>
    <w:rsid w:val="008C2F88"/>
    <w:rsid w:val="008C2FFD"/>
    <w:rsid w:val="008C3196"/>
    <w:rsid w:val="008C3595"/>
    <w:rsid w:val="008C36B3"/>
    <w:rsid w:val="008C397A"/>
    <w:rsid w:val="008C3F01"/>
    <w:rsid w:val="008C4797"/>
    <w:rsid w:val="008C47B4"/>
    <w:rsid w:val="008C47B6"/>
    <w:rsid w:val="008C4FC8"/>
    <w:rsid w:val="008C5080"/>
    <w:rsid w:val="008C52B3"/>
    <w:rsid w:val="008C537A"/>
    <w:rsid w:val="008C57DE"/>
    <w:rsid w:val="008C58C7"/>
    <w:rsid w:val="008C5C5D"/>
    <w:rsid w:val="008C5C5E"/>
    <w:rsid w:val="008C5CD4"/>
    <w:rsid w:val="008C6006"/>
    <w:rsid w:val="008C6205"/>
    <w:rsid w:val="008C63D3"/>
    <w:rsid w:val="008C655F"/>
    <w:rsid w:val="008C65B1"/>
    <w:rsid w:val="008C6649"/>
    <w:rsid w:val="008C6712"/>
    <w:rsid w:val="008C6AA5"/>
    <w:rsid w:val="008C6B40"/>
    <w:rsid w:val="008C6CBC"/>
    <w:rsid w:val="008C7117"/>
    <w:rsid w:val="008C7151"/>
    <w:rsid w:val="008C71F7"/>
    <w:rsid w:val="008C74F8"/>
    <w:rsid w:val="008C77A4"/>
    <w:rsid w:val="008C7E02"/>
    <w:rsid w:val="008C7FF7"/>
    <w:rsid w:val="008D0644"/>
    <w:rsid w:val="008D0845"/>
    <w:rsid w:val="008D0CAC"/>
    <w:rsid w:val="008D0E69"/>
    <w:rsid w:val="008D1017"/>
    <w:rsid w:val="008D16F8"/>
    <w:rsid w:val="008D1BCF"/>
    <w:rsid w:val="008D1CC5"/>
    <w:rsid w:val="008D1D3D"/>
    <w:rsid w:val="008D221F"/>
    <w:rsid w:val="008D239B"/>
    <w:rsid w:val="008D2414"/>
    <w:rsid w:val="008D2830"/>
    <w:rsid w:val="008D2DB9"/>
    <w:rsid w:val="008D2EE8"/>
    <w:rsid w:val="008D2FA9"/>
    <w:rsid w:val="008D3083"/>
    <w:rsid w:val="008D3172"/>
    <w:rsid w:val="008D3344"/>
    <w:rsid w:val="008D33AF"/>
    <w:rsid w:val="008D36AB"/>
    <w:rsid w:val="008D3741"/>
    <w:rsid w:val="008D3E0B"/>
    <w:rsid w:val="008D3E6A"/>
    <w:rsid w:val="008D3F85"/>
    <w:rsid w:val="008D42FF"/>
    <w:rsid w:val="008D444E"/>
    <w:rsid w:val="008D4736"/>
    <w:rsid w:val="008D4844"/>
    <w:rsid w:val="008D4A27"/>
    <w:rsid w:val="008D4D73"/>
    <w:rsid w:val="008D4F78"/>
    <w:rsid w:val="008D5324"/>
    <w:rsid w:val="008D53BD"/>
    <w:rsid w:val="008D54C9"/>
    <w:rsid w:val="008D5845"/>
    <w:rsid w:val="008D5ADE"/>
    <w:rsid w:val="008D5E92"/>
    <w:rsid w:val="008D627E"/>
    <w:rsid w:val="008D63C7"/>
    <w:rsid w:val="008D65FD"/>
    <w:rsid w:val="008D66F4"/>
    <w:rsid w:val="008D6757"/>
    <w:rsid w:val="008D6B34"/>
    <w:rsid w:val="008D6B96"/>
    <w:rsid w:val="008D6F8B"/>
    <w:rsid w:val="008D7754"/>
    <w:rsid w:val="008D7E93"/>
    <w:rsid w:val="008E047F"/>
    <w:rsid w:val="008E0487"/>
    <w:rsid w:val="008E0A75"/>
    <w:rsid w:val="008E0A86"/>
    <w:rsid w:val="008E0F19"/>
    <w:rsid w:val="008E11D0"/>
    <w:rsid w:val="008E11D1"/>
    <w:rsid w:val="008E17F5"/>
    <w:rsid w:val="008E19BA"/>
    <w:rsid w:val="008E1D95"/>
    <w:rsid w:val="008E21E6"/>
    <w:rsid w:val="008E2201"/>
    <w:rsid w:val="008E2640"/>
    <w:rsid w:val="008E29BA"/>
    <w:rsid w:val="008E2A91"/>
    <w:rsid w:val="008E3438"/>
    <w:rsid w:val="008E3E29"/>
    <w:rsid w:val="008E3FAD"/>
    <w:rsid w:val="008E4133"/>
    <w:rsid w:val="008E4168"/>
    <w:rsid w:val="008E4801"/>
    <w:rsid w:val="008E4B99"/>
    <w:rsid w:val="008E4EB3"/>
    <w:rsid w:val="008E4FB8"/>
    <w:rsid w:val="008E5372"/>
    <w:rsid w:val="008E572B"/>
    <w:rsid w:val="008E58CD"/>
    <w:rsid w:val="008E5CBA"/>
    <w:rsid w:val="008E5FB0"/>
    <w:rsid w:val="008E6091"/>
    <w:rsid w:val="008E62BF"/>
    <w:rsid w:val="008E70D1"/>
    <w:rsid w:val="008E7A3D"/>
    <w:rsid w:val="008E7C68"/>
    <w:rsid w:val="008E7D93"/>
    <w:rsid w:val="008E7E32"/>
    <w:rsid w:val="008F063A"/>
    <w:rsid w:val="008F0645"/>
    <w:rsid w:val="008F093F"/>
    <w:rsid w:val="008F099F"/>
    <w:rsid w:val="008F0BD2"/>
    <w:rsid w:val="008F0E35"/>
    <w:rsid w:val="008F0F7B"/>
    <w:rsid w:val="008F12C3"/>
    <w:rsid w:val="008F1645"/>
    <w:rsid w:val="008F17EE"/>
    <w:rsid w:val="008F1934"/>
    <w:rsid w:val="008F1A93"/>
    <w:rsid w:val="008F2259"/>
    <w:rsid w:val="008F24B6"/>
    <w:rsid w:val="008F2915"/>
    <w:rsid w:val="008F2AF6"/>
    <w:rsid w:val="008F2B25"/>
    <w:rsid w:val="008F326A"/>
    <w:rsid w:val="008F3345"/>
    <w:rsid w:val="008F3C44"/>
    <w:rsid w:val="008F3CAB"/>
    <w:rsid w:val="008F3FE1"/>
    <w:rsid w:val="008F42F9"/>
    <w:rsid w:val="008F4C60"/>
    <w:rsid w:val="008F52F1"/>
    <w:rsid w:val="008F53F0"/>
    <w:rsid w:val="008F5415"/>
    <w:rsid w:val="008F5804"/>
    <w:rsid w:val="008F5857"/>
    <w:rsid w:val="008F5AF9"/>
    <w:rsid w:val="008F5C2E"/>
    <w:rsid w:val="008F6348"/>
    <w:rsid w:val="008F6398"/>
    <w:rsid w:val="008F648C"/>
    <w:rsid w:val="008F65EA"/>
    <w:rsid w:val="008F6907"/>
    <w:rsid w:val="008F728A"/>
    <w:rsid w:val="008F72AB"/>
    <w:rsid w:val="008F7C67"/>
    <w:rsid w:val="0090084C"/>
    <w:rsid w:val="00900AF3"/>
    <w:rsid w:val="00900C47"/>
    <w:rsid w:val="00900DA9"/>
    <w:rsid w:val="0090112B"/>
    <w:rsid w:val="009012DE"/>
    <w:rsid w:val="009017F5"/>
    <w:rsid w:val="009018AC"/>
    <w:rsid w:val="009018C8"/>
    <w:rsid w:val="00901960"/>
    <w:rsid w:val="00901AB4"/>
    <w:rsid w:val="00901C15"/>
    <w:rsid w:val="00902435"/>
    <w:rsid w:val="0090257C"/>
    <w:rsid w:val="00902859"/>
    <w:rsid w:val="00902B73"/>
    <w:rsid w:val="009036B7"/>
    <w:rsid w:val="00903AD6"/>
    <w:rsid w:val="00903C48"/>
    <w:rsid w:val="00903C80"/>
    <w:rsid w:val="00903F73"/>
    <w:rsid w:val="00903FEA"/>
    <w:rsid w:val="0090400D"/>
    <w:rsid w:val="009045F1"/>
    <w:rsid w:val="00904814"/>
    <w:rsid w:val="00905436"/>
    <w:rsid w:val="009054A6"/>
    <w:rsid w:val="00905EC5"/>
    <w:rsid w:val="009060DB"/>
    <w:rsid w:val="00906388"/>
    <w:rsid w:val="0090646C"/>
    <w:rsid w:val="009066C2"/>
    <w:rsid w:val="009068E7"/>
    <w:rsid w:val="00906952"/>
    <w:rsid w:val="00906B58"/>
    <w:rsid w:val="00906D9F"/>
    <w:rsid w:val="00906EF1"/>
    <w:rsid w:val="009074FC"/>
    <w:rsid w:val="00907618"/>
    <w:rsid w:val="0090769A"/>
    <w:rsid w:val="00907BDB"/>
    <w:rsid w:val="00910B4C"/>
    <w:rsid w:val="00910EF7"/>
    <w:rsid w:val="00911418"/>
    <w:rsid w:val="0091143B"/>
    <w:rsid w:val="0091147A"/>
    <w:rsid w:val="009118E2"/>
    <w:rsid w:val="009118EF"/>
    <w:rsid w:val="00911DBA"/>
    <w:rsid w:val="00912181"/>
    <w:rsid w:val="0091228A"/>
    <w:rsid w:val="00912647"/>
    <w:rsid w:val="00912775"/>
    <w:rsid w:val="009128FF"/>
    <w:rsid w:val="00912B89"/>
    <w:rsid w:val="00912CD2"/>
    <w:rsid w:val="00912DD5"/>
    <w:rsid w:val="00912FA4"/>
    <w:rsid w:val="00913125"/>
    <w:rsid w:val="009131B8"/>
    <w:rsid w:val="0091384A"/>
    <w:rsid w:val="00913EEE"/>
    <w:rsid w:val="00913F96"/>
    <w:rsid w:val="009140A0"/>
    <w:rsid w:val="00914593"/>
    <w:rsid w:val="0091464F"/>
    <w:rsid w:val="00914687"/>
    <w:rsid w:val="00914BDD"/>
    <w:rsid w:val="00915108"/>
    <w:rsid w:val="00915298"/>
    <w:rsid w:val="009153B3"/>
    <w:rsid w:val="0091556D"/>
    <w:rsid w:val="0091591C"/>
    <w:rsid w:val="00915BA9"/>
    <w:rsid w:val="00915BB8"/>
    <w:rsid w:val="00915D5C"/>
    <w:rsid w:val="0091640B"/>
    <w:rsid w:val="0091642A"/>
    <w:rsid w:val="0091689D"/>
    <w:rsid w:val="0091742B"/>
    <w:rsid w:val="00917979"/>
    <w:rsid w:val="00917994"/>
    <w:rsid w:val="009179BE"/>
    <w:rsid w:val="00917D02"/>
    <w:rsid w:val="00917DA9"/>
    <w:rsid w:val="009204FB"/>
    <w:rsid w:val="00920664"/>
    <w:rsid w:val="00920B9F"/>
    <w:rsid w:val="00920BD2"/>
    <w:rsid w:val="00920E21"/>
    <w:rsid w:val="00920ED5"/>
    <w:rsid w:val="00921134"/>
    <w:rsid w:val="009214F7"/>
    <w:rsid w:val="00921C30"/>
    <w:rsid w:val="00921CB5"/>
    <w:rsid w:val="00921CDB"/>
    <w:rsid w:val="00921E13"/>
    <w:rsid w:val="00922373"/>
    <w:rsid w:val="009223E2"/>
    <w:rsid w:val="009227C5"/>
    <w:rsid w:val="0092285A"/>
    <w:rsid w:val="009228DC"/>
    <w:rsid w:val="00922B36"/>
    <w:rsid w:val="00922D3C"/>
    <w:rsid w:val="00923424"/>
    <w:rsid w:val="00923749"/>
    <w:rsid w:val="00923B51"/>
    <w:rsid w:val="00923E0C"/>
    <w:rsid w:val="00923FDD"/>
    <w:rsid w:val="0092437F"/>
    <w:rsid w:val="0092493B"/>
    <w:rsid w:val="00924BAB"/>
    <w:rsid w:val="00924BFE"/>
    <w:rsid w:val="0092509C"/>
    <w:rsid w:val="00925135"/>
    <w:rsid w:val="009251EC"/>
    <w:rsid w:val="00925450"/>
    <w:rsid w:val="009255B1"/>
    <w:rsid w:val="009259F1"/>
    <w:rsid w:val="0092617E"/>
    <w:rsid w:val="009261E7"/>
    <w:rsid w:val="00926251"/>
    <w:rsid w:val="009262BB"/>
    <w:rsid w:val="0092690E"/>
    <w:rsid w:val="00926954"/>
    <w:rsid w:val="00926C48"/>
    <w:rsid w:val="009270C7"/>
    <w:rsid w:val="009273E3"/>
    <w:rsid w:val="0092754B"/>
    <w:rsid w:val="00927A4D"/>
    <w:rsid w:val="00927C16"/>
    <w:rsid w:val="00927CBC"/>
    <w:rsid w:val="00927CE2"/>
    <w:rsid w:val="00927DC9"/>
    <w:rsid w:val="00927E8E"/>
    <w:rsid w:val="0093016C"/>
    <w:rsid w:val="00930254"/>
    <w:rsid w:val="00930526"/>
    <w:rsid w:val="0093091B"/>
    <w:rsid w:val="00930CE2"/>
    <w:rsid w:val="00930CE5"/>
    <w:rsid w:val="00930D3F"/>
    <w:rsid w:val="00930E7E"/>
    <w:rsid w:val="00930EF9"/>
    <w:rsid w:val="00931682"/>
    <w:rsid w:val="0093175F"/>
    <w:rsid w:val="00931B45"/>
    <w:rsid w:val="00931D9A"/>
    <w:rsid w:val="00931DDA"/>
    <w:rsid w:val="00931E11"/>
    <w:rsid w:val="00931F39"/>
    <w:rsid w:val="009323D1"/>
    <w:rsid w:val="00932843"/>
    <w:rsid w:val="00932FDB"/>
    <w:rsid w:val="00932FFD"/>
    <w:rsid w:val="00933093"/>
    <w:rsid w:val="00933129"/>
    <w:rsid w:val="0093351B"/>
    <w:rsid w:val="00933DF1"/>
    <w:rsid w:val="00933E65"/>
    <w:rsid w:val="00934966"/>
    <w:rsid w:val="00934FB9"/>
    <w:rsid w:val="009351A8"/>
    <w:rsid w:val="00935603"/>
    <w:rsid w:val="00935605"/>
    <w:rsid w:val="0093589D"/>
    <w:rsid w:val="00935946"/>
    <w:rsid w:val="00935996"/>
    <w:rsid w:val="00935CC4"/>
    <w:rsid w:val="00935E1E"/>
    <w:rsid w:val="0093605F"/>
    <w:rsid w:val="0093670B"/>
    <w:rsid w:val="00936BB8"/>
    <w:rsid w:val="00936E7B"/>
    <w:rsid w:val="00936F39"/>
    <w:rsid w:val="00937070"/>
    <w:rsid w:val="00937319"/>
    <w:rsid w:val="00937437"/>
    <w:rsid w:val="00937CDE"/>
    <w:rsid w:val="00940280"/>
    <w:rsid w:val="00940F0C"/>
    <w:rsid w:val="00941239"/>
    <w:rsid w:val="009414DA"/>
    <w:rsid w:val="00941861"/>
    <w:rsid w:val="009418A3"/>
    <w:rsid w:val="009418A4"/>
    <w:rsid w:val="009419F2"/>
    <w:rsid w:val="00941BDC"/>
    <w:rsid w:val="00941C64"/>
    <w:rsid w:val="00941D33"/>
    <w:rsid w:val="009420BC"/>
    <w:rsid w:val="00942141"/>
    <w:rsid w:val="0094221F"/>
    <w:rsid w:val="0094227A"/>
    <w:rsid w:val="009422FC"/>
    <w:rsid w:val="00942568"/>
    <w:rsid w:val="00942818"/>
    <w:rsid w:val="009428BD"/>
    <w:rsid w:val="009429E9"/>
    <w:rsid w:val="00942C05"/>
    <w:rsid w:val="00942E8E"/>
    <w:rsid w:val="00942FC1"/>
    <w:rsid w:val="00943686"/>
    <w:rsid w:val="009438A2"/>
    <w:rsid w:val="00943B88"/>
    <w:rsid w:val="00943EB7"/>
    <w:rsid w:val="00944066"/>
    <w:rsid w:val="009445F7"/>
    <w:rsid w:val="00944E6B"/>
    <w:rsid w:val="00945828"/>
    <w:rsid w:val="00945AD3"/>
    <w:rsid w:val="00945CAE"/>
    <w:rsid w:val="00945CF4"/>
    <w:rsid w:val="009461CB"/>
    <w:rsid w:val="009464BC"/>
    <w:rsid w:val="0094652D"/>
    <w:rsid w:val="00946650"/>
    <w:rsid w:val="009466C5"/>
    <w:rsid w:val="00946B69"/>
    <w:rsid w:val="00946C9F"/>
    <w:rsid w:val="009473A3"/>
    <w:rsid w:val="00947568"/>
    <w:rsid w:val="0095005F"/>
    <w:rsid w:val="009502F5"/>
    <w:rsid w:val="0095059B"/>
    <w:rsid w:val="00950621"/>
    <w:rsid w:val="00950CEF"/>
    <w:rsid w:val="00950D7E"/>
    <w:rsid w:val="0095105D"/>
    <w:rsid w:val="009515C4"/>
    <w:rsid w:val="009518BD"/>
    <w:rsid w:val="00951B7A"/>
    <w:rsid w:val="00951BA9"/>
    <w:rsid w:val="00951E1B"/>
    <w:rsid w:val="009521BB"/>
    <w:rsid w:val="009523A2"/>
    <w:rsid w:val="00952612"/>
    <w:rsid w:val="00952C63"/>
    <w:rsid w:val="00952CF7"/>
    <w:rsid w:val="00952DD0"/>
    <w:rsid w:val="00952EBD"/>
    <w:rsid w:val="009531F0"/>
    <w:rsid w:val="0095347D"/>
    <w:rsid w:val="0095373C"/>
    <w:rsid w:val="009538EB"/>
    <w:rsid w:val="00953EB2"/>
    <w:rsid w:val="00953FEB"/>
    <w:rsid w:val="00954121"/>
    <w:rsid w:val="00954700"/>
    <w:rsid w:val="00954811"/>
    <w:rsid w:val="00954904"/>
    <w:rsid w:val="00954935"/>
    <w:rsid w:val="00954DE2"/>
    <w:rsid w:val="00954E4E"/>
    <w:rsid w:val="00955133"/>
    <w:rsid w:val="00955543"/>
    <w:rsid w:val="00955872"/>
    <w:rsid w:val="00955B12"/>
    <w:rsid w:val="00955C06"/>
    <w:rsid w:val="00955FA0"/>
    <w:rsid w:val="00956262"/>
    <w:rsid w:val="00956815"/>
    <w:rsid w:val="0095697A"/>
    <w:rsid w:val="00956A99"/>
    <w:rsid w:val="00956CF7"/>
    <w:rsid w:val="00956CF8"/>
    <w:rsid w:val="009571C3"/>
    <w:rsid w:val="009571FC"/>
    <w:rsid w:val="00957498"/>
    <w:rsid w:val="00957591"/>
    <w:rsid w:val="00957B09"/>
    <w:rsid w:val="009615CE"/>
    <w:rsid w:val="00961746"/>
    <w:rsid w:val="009619D1"/>
    <w:rsid w:val="009619E6"/>
    <w:rsid w:val="00961A80"/>
    <w:rsid w:val="00961A9F"/>
    <w:rsid w:val="00961D06"/>
    <w:rsid w:val="00961DB7"/>
    <w:rsid w:val="00961DD3"/>
    <w:rsid w:val="009627D7"/>
    <w:rsid w:val="009628D7"/>
    <w:rsid w:val="009629EF"/>
    <w:rsid w:val="00962CCD"/>
    <w:rsid w:val="00962D2E"/>
    <w:rsid w:val="00962FA7"/>
    <w:rsid w:val="00963106"/>
    <w:rsid w:val="009635A1"/>
    <w:rsid w:val="00963671"/>
    <w:rsid w:val="00963D4D"/>
    <w:rsid w:val="00964250"/>
    <w:rsid w:val="0096463F"/>
    <w:rsid w:val="00964CB6"/>
    <w:rsid w:val="00964D30"/>
    <w:rsid w:val="00965242"/>
    <w:rsid w:val="0096542C"/>
    <w:rsid w:val="00965470"/>
    <w:rsid w:val="0096576F"/>
    <w:rsid w:val="009659FF"/>
    <w:rsid w:val="00965D11"/>
    <w:rsid w:val="00965E28"/>
    <w:rsid w:val="00965E5E"/>
    <w:rsid w:val="00965EED"/>
    <w:rsid w:val="00966C6E"/>
    <w:rsid w:val="00966E02"/>
    <w:rsid w:val="00967669"/>
    <w:rsid w:val="00967952"/>
    <w:rsid w:val="009679AB"/>
    <w:rsid w:val="009705AF"/>
    <w:rsid w:val="00970B10"/>
    <w:rsid w:val="00970CF4"/>
    <w:rsid w:val="00970FFD"/>
    <w:rsid w:val="009713F4"/>
    <w:rsid w:val="00971503"/>
    <w:rsid w:val="009715C0"/>
    <w:rsid w:val="009715EA"/>
    <w:rsid w:val="00971607"/>
    <w:rsid w:val="009716F6"/>
    <w:rsid w:val="00971AAB"/>
    <w:rsid w:val="00971B46"/>
    <w:rsid w:val="00971B64"/>
    <w:rsid w:val="0097245A"/>
    <w:rsid w:val="00972586"/>
    <w:rsid w:val="00972840"/>
    <w:rsid w:val="00972BBE"/>
    <w:rsid w:val="00972E70"/>
    <w:rsid w:val="0097304A"/>
    <w:rsid w:val="00973645"/>
    <w:rsid w:val="00973C48"/>
    <w:rsid w:val="00973CF7"/>
    <w:rsid w:val="00973DB7"/>
    <w:rsid w:val="00973EDF"/>
    <w:rsid w:val="00974137"/>
    <w:rsid w:val="009743F7"/>
    <w:rsid w:val="009747C7"/>
    <w:rsid w:val="00974E19"/>
    <w:rsid w:val="009753D6"/>
    <w:rsid w:val="009755D8"/>
    <w:rsid w:val="009756FF"/>
    <w:rsid w:val="00975952"/>
    <w:rsid w:val="00975A9E"/>
    <w:rsid w:val="0097627A"/>
    <w:rsid w:val="00976D8A"/>
    <w:rsid w:val="009771D9"/>
    <w:rsid w:val="0097736B"/>
    <w:rsid w:val="009775D3"/>
    <w:rsid w:val="009775E6"/>
    <w:rsid w:val="009776D9"/>
    <w:rsid w:val="00977B52"/>
    <w:rsid w:val="00977E3F"/>
    <w:rsid w:val="00980144"/>
    <w:rsid w:val="009802A0"/>
    <w:rsid w:val="009803A4"/>
    <w:rsid w:val="0098040D"/>
    <w:rsid w:val="00980804"/>
    <w:rsid w:val="00980858"/>
    <w:rsid w:val="009808C6"/>
    <w:rsid w:val="0098106C"/>
    <w:rsid w:val="0098140C"/>
    <w:rsid w:val="009816FE"/>
    <w:rsid w:val="009817EA"/>
    <w:rsid w:val="00981C61"/>
    <w:rsid w:val="00981DD1"/>
    <w:rsid w:val="00982027"/>
    <w:rsid w:val="00982180"/>
    <w:rsid w:val="0098260F"/>
    <w:rsid w:val="00982BA6"/>
    <w:rsid w:val="00982C10"/>
    <w:rsid w:val="00982DAA"/>
    <w:rsid w:val="00982E99"/>
    <w:rsid w:val="009831BB"/>
    <w:rsid w:val="009834FF"/>
    <w:rsid w:val="009835C4"/>
    <w:rsid w:val="00983609"/>
    <w:rsid w:val="009836ED"/>
    <w:rsid w:val="009838A8"/>
    <w:rsid w:val="00983C31"/>
    <w:rsid w:val="00983C9E"/>
    <w:rsid w:val="00983CD9"/>
    <w:rsid w:val="009842A6"/>
    <w:rsid w:val="009844EB"/>
    <w:rsid w:val="00984657"/>
    <w:rsid w:val="00984666"/>
    <w:rsid w:val="0098467A"/>
    <w:rsid w:val="00984943"/>
    <w:rsid w:val="00984E33"/>
    <w:rsid w:val="00984FE9"/>
    <w:rsid w:val="00985021"/>
    <w:rsid w:val="00985025"/>
    <w:rsid w:val="0098543B"/>
    <w:rsid w:val="00985494"/>
    <w:rsid w:val="00985A2A"/>
    <w:rsid w:val="00985F74"/>
    <w:rsid w:val="009860A6"/>
    <w:rsid w:val="00986470"/>
    <w:rsid w:val="009865F1"/>
    <w:rsid w:val="00986AB5"/>
    <w:rsid w:val="00986F9D"/>
    <w:rsid w:val="00987112"/>
    <w:rsid w:val="00987289"/>
    <w:rsid w:val="009901D5"/>
    <w:rsid w:val="0099034B"/>
    <w:rsid w:val="00990594"/>
    <w:rsid w:val="009905D3"/>
    <w:rsid w:val="009905FA"/>
    <w:rsid w:val="0099089C"/>
    <w:rsid w:val="00990D7B"/>
    <w:rsid w:val="00991078"/>
    <w:rsid w:val="0099122D"/>
    <w:rsid w:val="0099138D"/>
    <w:rsid w:val="0099142B"/>
    <w:rsid w:val="00991A70"/>
    <w:rsid w:val="00991DFD"/>
    <w:rsid w:val="0099236A"/>
    <w:rsid w:val="00992D8B"/>
    <w:rsid w:val="00992ED5"/>
    <w:rsid w:val="00992F33"/>
    <w:rsid w:val="00992F5A"/>
    <w:rsid w:val="00992F84"/>
    <w:rsid w:val="00993110"/>
    <w:rsid w:val="00993125"/>
    <w:rsid w:val="00993228"/>
    <w:rsid w:val="009932A0"/>
    <w:rsid w:val="009934D9"/>
    <w:rsid w:val="00993931"/>
    <w:rsid w:val="00993A32"/>
    <w:rsid w:val="00993D14"/>
    <w:rsid w:val="00994239"/>
    <w:rsid w:val="0099447F"/>
    <w:rsid w:val="00994BD8"/>
    <w:rsid w:val="00994C4B"/>
    <w:rsid w:val="00995266"/>
    <w:rsid w:val="00995284"/>
    <w:rsid w:val="009952AF"/>
    <w:rsid w:val="009958F0"/>
    <w:rsid w:val="00995B50"/>
    <w:rsid w:val="00995C64"/>
    <w:rsid w:val="00995D9B"/>
    <w:rsid w:val="00996303"/>
    <w:rsid w:val="009963FE"/>
    <w:rsid w:val="009966C1"/>
    <w:rsid w:val="00996A18"/>
    <w:rsid w:val="00996D82"/>
    <w:rsid w:val="00996FCA"/>
    <w:rsid w:val="0099701B"/>
    <w:rsid w:val="00997378"/>
    <w:rsid w:val="009978E7"/>
    <w:rsid w:val="0099792E"/>
    <w:rsid w:val="00997F5D"/>
    <w:rsid w:val="009A0059"/>
    <w:rsid w:val="009A005E"/>
    <w:rsid w:val="009A01FA"/>
    <w:rsid w:val="009A0843"/>
    <w:rsid w:val="009A0D86"/>
    <w:rsid w:val="009A0E7D"/>
    <w:rsid w:val="009A0F0A"/>
    <w:rsid w:val="009A133F"/>
    <w:rsid w:val="009A1725"/>
    <w:rsid w:val="009A17E1"/>
    <w:rsid w:val="009A1D90"/>
    <w:rsid w:val="009A1E75"/>
    <w:rsid w:val="009A1FD4"/>
    <w:rsid w:val="009A26BE"/>
    <w:rsid w:val="009A2E81"/>
    <w:rsid w:val="009A2F6B"/>
    <w:rsid w:val="009A3878"/>
    <w:rsid w:val="009A3DE7"/>
    <w:rsid w:val="009A41A6"/>
    <w:rsid w:val="009A4310"/>
    <w:rsid w:val="009A4346"/>
    <w:rsid w:val="009A43E4"/>
    <w:rsid w:val="009A46BC"/>
    <w:rsid w:val="009A5E6F"/>
    <w:rsid w:val="009A618F"/>
    <w:rsid w:val="009A61E8"/>
    <w:rsid w:val="009A6678"/>
    <w:rsid w:val="009A66E6"/>
    <w:rsid w:val="009A6E1C"/>
    <w:rsid w:val="009A6E67"/>
    <w:rsid w:val="009A6EFE"/>
    <w:rsid w:val="009A7030"/>
    <w:rsid w:val="009A716B"/>
    <w:rsid w:val="009A724E"/>
    <w:rsid w:val="009A7607"/>
    <w:rsid w:val="009A7AFE"/>
    <w:rsid w:val="009A7C92"/>
    <w:rsid w:val="009B01C7"/>
    <w:rsid w:val="009B0A91"/>
    <w:rsid w:val="009B0C9C"/>
    <w:rsid w:val="009B0FA1"/>
    <w:rsid w:val="009B12DB"/>
    <w:rsid w:val="009B1450"/>
    <w:rsid w:val="009B1798"/>
    <w:rsid w:val="009B191F"/>
    <w:rsid w:val="009B24AC"/>
    <w:rsid w:val="009B24AD"/>
    <w:rsid w:val="009B2B11"/>
    <w:rsid w:val="009B2CCE"/>
    <w:rsid w:val="009B3985"/>
    <w:rsid w:val="009B3991"/>
    <w:rsid w:val="009B3C6F"/>
    <w:rsid w:val="009B3D7A"/>
    <w:rsid w:val="009B48BC"/>
    <w:rsid w:val="009B50FE"/>
    <w:rsid w:val="009B5385"/>
    <w:rsid w:val="009B5691"/>
    <w:rsid w:val="009B5ECB"/>
    <w:rsid w:val="009B603A"/>
    <w:rsid w:val="009B6181"/>
    <w:rsid w:val="009B6183"/>
    <w:rsid w:val="009B6691"/>
    <w:rsid w:val="009B6C6E"/>
    <w:rsid w:val="009B6E82"/>
    <w:rsid w:val="009B722D"/>
    <w:rsid w:val="009B7326"/>
    <w:rsid w:val="009B73C4"/>
    <w:rsid w:val="009B792F"/>
    <w:rsid w:val="009B7B8C"/>
    <w:rsid w:val="009B7FB9"/>
    <w:rsid w:val="009C08E1"/>
    <w:rsid w:val="009C0D56"/>
    <w:rsid w:val="009C0EBF"/>
    <w:rsid w:val="009C1751"/>
    <w:rsid w:val="009C1B5C"/>
    <w:rsid w:val="009C1C86"/>
    <w:rsid w:val="009C248C"/>
    <w:rsid w:val="009C2F8D"/>
    <w:rsid w:val="009C30B0"/>
    <w:rsid w:val="009C318E"/>
    <w:rsid w:val="009C3255"/>
    <w:rsid w:val="009C334A"/>
    <w:rsid w:val="009C334E"/>
    <w:rsid w:val="009C39AD"/>
    <w:rsid w:val="009C3CB2"/>
    <w:rsid w:val="009C3D6D"/>
    <w:rsid w:val="009C3E7A"/>
    <w:rsid w:val="009C400F"/>
    <w:rsid w:val="009C4558"/>
    <w:rsid w:val="009C4834"/>
    <w:rsid w:val="009C4898"/>
    <w:rsid w:val="009C496B"/>
    <w:rsid w:val="009C4A96"/>
    <w:rsid w:val="009C5160"/>
    <w:rsid w:val="009C57BB"/>
    <w:rsid w:val="009C5BE2"/>
    <w:rsid w:val="009C61C6"/>
    <w:rsid w:val="009C68A9"/>
    <w:rsid w:val="009C6EA8"/>
    <w:rsid w:val="009C704A"/>
    <w:rsid w:val="009C724D"/>
    <w:rsid w:val="009C7591"/>
    <w:rsid w:val="009C76BC"/>
    <w:rsid w:val="009C7DE5"/>
    <w:rsid w:val="009C7E7F"/>
    <w:rsid w:val="009D008D"/>
    <w:rsid w:val="009D02D6"/>
    <w:rsid w:val="009D03C7"/>
    <w:rsid w:val="009D0524"/>
    <w:rsid w:val="009D06BF"/>
    <w:rsid w:val="009D083E"/>
    <w:rsid w:val="009D0C4D"/>
    <w:rsid w:val="009D0DD8"/>
    <w:rsid w:val="009D0E6A"/>
    <w:rsid w:val="009D15B9"/>
    <w:rsid w:val="009D1777"/>
    <w:rsid w:val="009D1821"/>
    <w:rsid w:val="009D1897"/>
    <w:rsid w:val="009D1AD3"/>
    <w:rsid w:val="009D2695"/>
    <w:rsid w:val="009D2926"/>
    <w:rsid w:val="009D2AE1"/>
    <w:rsid w:val="009D2BF6"/>
    <w:rsid w:val="009D2E1B"/>
    <w:rsid w:val="009D3143"/>
    <w:rsid w:val="009D31E6"/>
    <w:rsid w:val="009D3365"/>
    <w:rsid w:val="009D38C8"/>
    <w:rsid w:val="009D3ADB"/>
    <w:rsid w:val="009D4141"/>
    <w:rsid w:val="009D41B5"/>
    <w:rsid w:val="009D478E"/>
    <w:rsid w:val="009D47EA"/>
    <w:rsid w:val="009D49B5"/>
    <w:rsid w:val="009D4FC2"/>
    <w:rsid w:val="009D505A"/>
    <w:rsid w:val="009D52D3"/>
    <w:rsid w:val="009D5746"/>
    <w:rsid w:val="009D5A6A"/>
    <w:rsid w:val="009D5C88"/>
    <w:rsid w:val="009D5D16"/>
    <w:rsid w:val="009D62A8"/>
    <w:rsid w:val="009D66A9"/>
    <w:rsid w:val="009D66C9"/>
    <w:rsid w:val="009D7023"/>
    <w:rsid w:val="009D71F6"/>
    <w:rsid w:val="009D7813"/>
    <w:rsid w:val="009D7994"/>
    <w:rsid w:val="009E001F"/>
    <w:rsid w:val="009E009F"/>
    <w:rsid w:val="009E0449"/>
    <w:rsid w:val="009E05C0"/>
    <w:rsid w:val="009E07AB"/>
    <w:rsid w:val="009E09FF"/>
    <w:rsid w:val="009E0E14"/>
    <w:rsid w:val="009E0EDF"/>
    <w:rsid w:val="009E0F70"/>
    <w:rsid w:val="009E1984"/>
    <w:rsid w:val="009E19DB"/>
    <w:rsid w:val="009E19F5"/>
    <w:rsid w:val="009E25D4"/>
    <w:rsid w:val="009E264F"/>
    <w:rsid w:val="009E284F"/>
    <w:rsid w:val="009E298E"/>
    <w:rsid w:val="009E3184"/>
    <w:rsid w:val="009E3408"/>
    <w:rsid w:val="009E39BE"/>
    <w:rsid w:val="009E3B2A"/>
    <w:rsid w:val="009E405E"/>
    <w:rsid w:val="009E42CE"/>
    <w:rsid w:val="009E42D4"/>
    <w:rsid w:val="009E468D"/>
    <w:rsid w:val="009E469E"/>
    <w:rsid w:val="009E4C42"/>
    <w:rsid w:val="009E4DF9"/>
    <w:rsid w:val="009E4EAB"/>
    <w:rsid w:val="009E4F82"/>
    <w:rsid w:val="009E538E"/>
    <w:rsid w:val="009E57B6"/>
    <w:rsid w:val="009E59C0"/>
    <w:rsid w:val="009E5FF4"/>
    <w:rsid w:val="009E61A5"/>
    <w:rsid w:val="009E6396"/>
    <w:rsid w:val="009E6BAB"/>
    <w:rsid w:val="009E7114"/>
    <w:rsid w:val="009E7516"/>
    <w:rsid w:val="009E7639"/>
    <w:rsid w:val="009F02D8"/>
    <w:rsid w:val="009F0961"/>
    <w:rsid w:val="009F09A5"/>
    <w:rsid w:val="009F0A63"/>
    <w:rsid w:val="009F1069"/>
    <w:rsid w:val="009F12A8"/>
    <w:rsid w:val="009F14C5"/>
    <w:rsid w:val="009F1664"/>
    <w:rsid w:val="009F16A2"/>
    <w:rsid w:val="009F17E0"/>
    <w:rsid w:val="009F1B56"/>
    <w:rsid w:val="009F1F5E"/>
    <w:rsid w:val="009F1F6A"/>
    <w:rsid w:val="009F1FB4"/>
    <w:rsid w:val="009F287D"/>
    <w:rsid w:val="009F2C08"/>
    <w:rsid w:val="009F2F52"/>
    <w:rsid w:val="009F2FC5"/>
    <w:rsid w:val="009F34B9"/>
    <w:rsid w:val="009F39BC"/>
    <w:rsid w:val="009F41AC"/>
    <w:rsid w:val="009F4319"/>
    <w:rsid w:val="009F449A"/>
    <w:rsid w:val="009F44B9"/>
    <w:rsid w:val="009F49D7"/>
    <w:rsid w:val="009F4BDD"/>
    <w:rsid w:val="009F4C7C"/>
    <w:rsid w:val="009F4D43"/>
    <w:rsid w:val="009F4DA3"/>
    <w:rsid w:val="009F58B1"/>
    <w:rsid w:val="009F5BD4"/>
    <w:rsid w:val="009F5CF1"/>
    <w:rsid w:val="009F60CC"/>
    <w:rsid w:val="009F6436"/>
    <w:rsid w:val="009F674A"/>
    <w:rsid w:val="009F696B"/>
    <w:rsid w:val="009F6B8D"/>
    <w:rsid w:val="009F6E83"/>
    <w:rsid w:val="009F6EA7"/>
    <w:rsid w:val="009F6FBA"/>
    <w:rsid w:val="009F742D"/>
    <w:rsid w:val="009F74B0"/>
    <w:rsid w:val="009F7505"/>
    <w:rsid w:val="009F757B"/>
    <w:rsid w:val="009F75BE"/>
    <w:rsid w:val="009F75BF"/>
    <w:rsid w:val="009F7641"/>
    <w:rsid w:val="009F7FDA"/>
    <w:rsid w:val="00A00341"/>
    <w:rsid w:val="00A0046C"/>
    <w:rsid w:val="00A00751"/>
    <w:rsid w:val="00A011A0"/>
    <w:rsid w:val="00A0121C"/>
    <w:rsid w:val="00A01467"/>
    <w:rsid w:val="00A01A14"/>
    <w:rsid w:val="00A01E36"/>
    <w:rsid w:val="00A02098"/>
    <w:rsid w:val="00A02315"/>
    <w:rsid w:val="00A0238B"/>
    <w:rsid w:val="00A023B7"/>
    <w:rsid w:val="00A023E4"/>
    <w:rsid w:val="00A02C78"/>
    <w:rsid w:val="00A02CA9"/>
    <w:rsid w:val="00A0309D"/>
    <w:rsid w:val="00A033C3"/>
    <w:rsid w:val="00A03505"/>
    <w:rsid w:val="00A0398F"/>
    <w:rsid w:val="00A03A22"/>
    <w:rsid w:val="00A03A89"/>
    <w:rsid w:val="00A03AD1"/>
    <w:rsid w:val="00A03C77"/>
    <w:rsid w:val="00A03C7C"/>
    <w:rsid w:val="00A03D61"/>
    <w:rsid w:val="00A040D0"/>
    <w:rsid w:val="00A0444A"/>
    <w:rsid w:val="00A05193"/>
    <w:rsid w:val="00A05461"/>
    <w:rsid w:val="00A0549A"/>
    <w:rsid w:val="00A057E8"/>
    <w:rsid w:val="00A05A99"/>
    <w:rsid w:val="00A0606F"/>
    <w:rsid w:val="00A06947"/>
    <w:rsid w:val="00A06C6D"/>
    <w:rsid w:val="00A07099"/>
    <w:rsid w:val="00A10080"/>
    <w:rsid w:val="00A1014E"/>
    <w:rsid w:val="00A102F7"/>
    <w:rsid w:val="00A10923"/>
    <w:rsid w:val="00A10A10"/>
    <w:rsid w:val="00A10AA1"/>
    <w:rsid w:val="00A10B0E"/>
    <w:rsid w:val="00A10B3F"/>
    <w:rsid w:val="00A10BBB"/>
    <w:rsid w:val="00A10F99"/>
    <w:rsid w:val="00A114D7"/>
    <w:rsid w:val="00A116C2"/>
    <w:rsid w:val="00A11C7C"/>
    <w:rsid w:val="00A120DA"/>
    <w:rsid w:val="00A12135"/>
    <w:rsid w:val="00A121EC"/>
    <w:rsid w:val="00A123ED"/>
    <w:rsid w:val="00A12565"/>
    <w:rsid w:val="00A1264E"/>
    <w:rsid w:val="00A127D1"/>
    <w:rsid w:val="00A129F4"/>
    <w:rsid w:val="00A1319B"/>
    <w:rsid w:val="00A1330F"/>
    <w:rsid w:val="00A1343E"/>
    <w:rsid w:val="00A13447"/>
    <w:rsid w:val="00A134EF"/>
    <w:rsid w:val="00A1446E"/>
    <w:rsid w:val="00A14DE0"/>
    <w:rsid w:val="00A150A7"/>
    <w:rsid w:val="00A152DF"/>
    <w:rsid w:val="00A15EA8"/>
    <w:rsid w:val="00A15FF7"/>
    <w:rsid w:val="00A16457"/>
    <w:rsid w:val="00A16468"/>
    <w:rsid w:val="00A1656D"/>
    <w:rsid w:val="00A16724"/>
    <w:rsid w:val="00A1695E"/>
    <w:rsid w:val="00A16AD8"/>
    <w:rsid w:val="00A16B02"/>
    <w:rsid w:val="00A16B58"/>
    <w:rsid w:val="00A17198"/>
    <w:rsid w:val="00A17589"/>
    <w:rsid w:val="00A1776C"/>
    <w:rsid w:val="00A178C2"/>
    <w:rsid w:val="00A17B9B"/>
    <w:rsid w:val="00A17C27"/>
    <w:rsid w:val="00A2036E"/>
    <w:rsid w:val="00A208A2"/>
    <w:rsid w:val="00A20A90"/>
    <w:rsid w:val="00A20BC3"/>
    <w:rsid w:val="00A20C56"/>
    <w:rsid w:val="00A20EE6"/>
    <w:rsid w:val="00A215CD"/>
    <w:rsid w:val="00A21B2B"/>
    <w:rsid w:val="00A21D20"/>
    <w:rsid w:val="00A222E3"/>
    <w:rsid w:val="00A229A9"/>
    <w:rsid w:val="00A22D47"/>
    <w:rsid w:val="00A22E06"/>
    <w:rsid w:val="00A231FB"/>
    <w:rsid w:val="00A2348B"/>
    <w:rsid w:val="00A23563"/>
    <w:rsid w:val="00A23588"/>
    <w:rsid w:val="00A235C6"/>
    <w:rsid w:val="00A237B3"/>
    <w:rsid w:val="00A23840"/>
    <w:rsid w:val="00A242DC"/>
    <w:rsid w:val="00A243EA"/>
    <w:rsid w:val="00A24726"/>
    <w:rsid w:val="00A24C26"/>
    <w:rsid w:val="00A25010"/>
    <w:rsid w:val="00A2501D"/>
    <w:rsid w:val="00A2555E"/>
    <w:rsid w:val="00A257F2"/>
    <w:rsid w:val="00A2598D"/>
    <w:rsid w:val="00A2598E"/>
    <w:rsid w:val="00A259FB"/>
    <w:rsid w:val="00A25AED"/>
    <w:rsid w:val="00A25D87"/>
    <w:rsid w:val="00A25FA9"/>
    <w:rsid w:val="00A2674C"/>
    <w:rsid w:val="00A2721A"/>
    <w:rsid w:val="00A2749B"/>
    <w:rsid w:val="00A27B75"/>
    <w:rsid w:val="00A27BC4"/>
    <w:rsid w:val="00A3008A"/>
    <w:rsid w:val="00A30698"/>
    <w:rsid w:val="00A30D7A"/>
    <w:rsid w:val="00A30EC7"/>
    <w:rsid w:val="00A316F0"/>
    <w:rsid w:val="00A31780"/>
    <w:rsid w:val="00A32038"/>
    <w:rsid w:val="00A324B8"/>
    <w:rsid w:val="00A32547"/>
    <w:rsid w:val="00A32626"/>
    <w:rsid w:val="00A328D8"/>
    <w:rsid w:val="00A32A02"/>
    <w:rsid w:val="00A32BDA"/>
    <w:rsid w:val="00A32EC4"/>
    <w:rsid w:val="00A338EA"/>
    <w:rsid w:val="00A33ABB"/>
    <w:rsid w:val="00A33B79"/>
    <w:rsid w:val="00A33D76"/>
    <w:rsid w:val="00A340D3"/>
    <w:rsid w:val="00A34300"/>
    <w:rsid w:val="00A347B7"/>
    <w:rsid w:val="00A34813"/>
    <w:rsid w:val="00A34CBA"/>
    <w:rsid w:val="00A34E45"/>
    <w:rsid w:val="00A34ECC"/>
    <w:rsid w:val="00A35025"/>
    <w:rsid w:val="00A351F1"/>
    <w:rsid w:val="00A35202"/>
    <w:rsid w:val="00A355C0"/>
    <w:rsid w:val="00A35615"/>
    <w:rsid w:val="00A35815"/>
    <w:rsid w:val="00A35B30"/>
    <w:rsid w:val="00A36113"/>
    <w:rsid w:val="00A361FD"/>
    <w:rsid w:val="00A368A5"/>
    <w:rsid w:val="00A36AE5"/>
    <w:rsid w:val="00A36BA4"/>
    <w:rsid w:val="00A36D54"/>
    <w:rsid w:val="00A36DFE"/>
    <w:rsid w:val="00A37345"/>
    <w:rsid w:val="00A37548"/>
    <w:rsid w:val="00A378A0"/>
    <w:rsid w:val="00A37CA6"/>
    <w:rsid w:val="00A37F62"/>
    <w:rsid w:val="00A401B4"/>
    <w:rsid w:val="00A4064B"/>
    <w:rsid w:val="00A409E0"/>
    <w:rsid w:val="00A4117C"/>
    <w:rsid w:val="00A4127D"/>
    <w:rsid w:val="00A4163F"/>
    <w:rsid w:val="00A417B9"/>
    <w:rsid w:val="00A41984"/>
    <w:rsid w:val="00A41AD7"/>
    <w:rsid w:val="00A41DDF"/>
    <w:rsid w:val="00A41E9F"/>
    <w:rsid w:val="00A421FB"/>
    <w:rsid w:val="00A4281B"/>
    <w:rsid w:val="00A42A65"/>
    <w:rsid w:val="00A430B8"/>
    <w:rsid w:val="00A43188"/>
    <w:rsid w:val="00A435BD"/>
    <w:rsid w:val="00A436FC"/>
    <w:rsid w:val="00A439EA"/>
    <w:rsid w:val="00A43AE6"/>
    <w:rsid w:val="00A43CEC"/>
    <w:rsid w:val="00A44232"/>
    <w:rsid w:val="00A44315"/>
    <w:rsid w:val="00A443A0"/>
    <w:rsid w:val="00A443EB"/>
    <w:rsid w:val="00A445B0"/>
    <w:rsid w:val="00A447D9"/>
    <w:rsid w:val="00A44D5A"/>
    <w:rsid w:val="00A44F6F"/>
    <w:rsid w:val="00A451A1"/>
    <w:rsid w:val="00A456B1"/>
    <w:rsid w:val="00A45E4B"/>
    <w:rsid w:val="00A4608E"/>
    <w:rsid w:val="00A46B89"/>
    <w:rsid w:val="00A46BED"/>
    <w:rsid w:val="00A47077"/>
    <w:rsid w:val="00A478E0"/>
    <w:rsid w:val="00A479C2"/>
    <w:rsid w:val="00A479DF"/>
    <w:rsid w:val="00A47F6C"/>
    <w:rsid w:val="00A507E9"/>
    <w:rsid w:val="00A5099F"/>
    <w:rsid w:val="00A50DAF"/>
    <w:rsid w:val="00A50E02"/>
    <w:rsid w:val="00A5176A"/>
    <w:rsid w:val="00A51B74"/>
    <w:rsid w:val="00A523CB"/>
    <w:rsid w:val="00A52444"/>
    <w:rsid w:val="00A528BE"/>
    <w:rsid w:val="00A52C53"/>
    <w:rsid w:val="00A52EFF"/>
    <w:rsid w:val="00A52F33"/>
    <w:rsid w:val="00A530DB"/>
    <w:rsid w:val="00A5399C"/>
    <w:rsid w:val="00A53F12"/>
    <w:rsid w:val="00A53F9D"/>
    <w:rsid w:val="00A53FFA"/>
    <w:rsid w:val="00A5420B"/>
    <w:rsid w:val="00A548BC"/>
    <w:rsid w:val="00A551C8"/>
    <w:rsid w:val="00A554BF"/>
    <w:rsid w:val="00A555E5"/>
    <w:rsid w:val="00A559BB"/>
    <w:rsid w:val="00A559C4"/>
    <w:rsid w:val="00A55A75"/>
    <w:rsid w:val="00A55C8C"/>
    <w:rsid w:val="00A55E7D"/>
    <w:rsid w:val="00A560BA"/>
    <w:rsid w:val="00A5642C"/>
    <w:rsid w:val="00A56488"/>
    <w:rsid w:val="00A565B3"/>
    <w:rsid w:val="00A56C22"/>
    <w:rsid w:val="00A5741F"/>
    <w:rsid w:val="00A5748F"/>
    <w:rsid w:val="00A577C8"/>
    <w:rsid w:val="00A57860"/>
    <w:rsid w:val="00A578DB"/>
    <w:rsid w:val="00A57B11"/>
    <w:rsid w:val="00A60092"/>
    <w:rsid w:val="00A60112"/>
    <w:rsid w:val="00A60192"/>
    <w:rsid w:val="00A6063D"/>
    <w:rsid w:val="00A60773"/>
    <w:rsid w:val="00A60B23"/>
    <w:rsid w:val="00A60CD7"/>
    <w:rsid w:val="00A60D72"/>
    <w:rsid w:val="00A60F95"/>
    <w:rsid w:val="00A6101C"/>
    <w:rsid w:val="00A61511"/>
    <w:rsid w:val="00A6159D"/>
    <w:rsid w:val="00A61841"/>
    <w:rsid w:val="00A62452"/>
    <w:rsid w:val="00A62986"/>
    <w:rsid w:val="00A62C86"/>
    <w:rsid w:val="00A63290"/>
    <w:rsid w:val="00A63440"/>
    <w:rsid w:val="00A63552"/>
    <w:rsid w:val="00A63D03"/>
    <w:rsid w:val="00A63DE9"/>
    <w:rsid w:val="00A641A8"/>
    <w:rsid w:val="00A64399"/>
    <w:rsid w:val="00A6448E"/>
    <w:rsid w:val="00A64ADA"/>
    <w:rsid w:val="00A65069"/>
    <w:rsid w:val="00A650BA"/>
    <w:rsid w:val="00A65691"/>
    <w:rsid w:val="00A65D26"/>
    <w:rsid w:val="00A65D45"/>
    <w:rsid w:val="00A65ED7"/>
    <w:rsid w:val="00A65EDA"/>
    <w:rsid w:val="00A65FC9"/>
    <w:rsid w:val="00A66585"/>
    <w:rsid w:val="00A668A8"/>
    <w:rsid w:val="00A66978"/>
    <w:rsid w:val="00A66BFC"/>
    <w:rsid w:val="00A67454"/>
    <w:rsid w:val="00A679D5"/>
    <w:rsid w:val="00A67A6E"/>
    <w:rsid w:val="00A67C06"/>
    <w:rsid w:val="00A7011E"/>
    <w:rsid w:val="00A702CB"/>
    <w:rsid w:val="00A70367"/>
    <w:rsid w:val="00A7090B"/>
    <w:rsid w:val="00A70979"/>
    <w:rsid w:val="00A7100B"/>
    <w:rsid w:val="00A71048"/>
    <w:rsid w:val="00A714E9"/>
    <w:rsid w:val="00A71551"/>
    <w:rsid w:val="00A71923"/>
    <w:rsid w:val="00A7197E"/>
    <w:rsid w:val="00A722C5"/>
    <w:rsid w:val="00A72741"/>
    <w:rsid w:val="00A72857"/>
    <w:rsid w:val="00A729DC"/>
    <w:rsid w:val="00A72A34"/>
    <w:rsid w:val="00A72AAD"/>
    <w:rsid w:val="00A72C73"/>
    <w:rsid w:val="00A72D27"/>
    <w:rsid w:val="00A732C3"/>
    <w:rsid w:val="00A73471"/>
    <w:rsid w:val="00A73D89"/>
    <w:rsid w:val="00A74232"/>
    <w:rsid w:val="00A745E8"/>
    <w:rsid w:val="00A746FF"/>
    <w:rsid w:val="00A74928"/>
    <w:rsid w:val="00A74C68"/>
    <w:rsid w:val="00A74F45"/>
    <w:rsid w:val="00A7514B"/>
    <w:rsid w:val="00A75273"/>
    <w:rsid w:val="00A75660"/>
    <w:rsid w:val="00A7583B"/>
    <w:rsid w:val="00A75AB7"/>
    <w:rsid w:val="00A76059"/>
    <w:rsid w:val="00A766DE"/>
    <w:rsid w:val="00A767D5"/>
    <w:rsid w:val="00A76E6A"/>
    <w:rsid w:val="00A76F98"/>
    <w:rsid w:val="00A771F2"/>
    <w:rsid w:val="00A77241"/>
    <w:rsid w:val="00A7726B"/>
    <w:rsid w:val="00A772A2"/>
    <w:rsid w:val="00A77804"/>
    <w:rsid w:val="00A77881"/>
    <w:rsid w:val="00A7794E"/>
    <w:rsid w:val="00A77985"/>
    <w:rsid w:val="00A77A04"/>
    <w:rsid w:val="00A77BAE"/>
    <w:rsid w:val="00A80050"/>
    <w:rsid w:val="00A80733"/>
    <w:rsid w:val="00A807E6"/>
    <w:rsid w:val="00A80C95"/>
    <w:rsid w:val="00A81019"/>
    <w:rsid w:val="00A81627"/>
    <w:rsid w:val="00A81BD3"/>
    <w:rsid w:val="00A821A3"/>
    <w:rsid w:val="00A82321"/>
    <w:rsid w:val="00A82454"/>
    <w:rsid w:val="00A824F7"/>
    <w:rsid w:val="00A82DA7"/>
    <w:rsid w:val="00A82E94"/>
    <w:rsid w:val="00A8352F"/>
    <w:rsid w:val="00A8355E"/>
    <w:rsid w:val="00A8357F"/>
    <w:rsid w:val="00A835AA"/>
    <w:rsid w:val="00A836B9"/>
    <w:rsid w:val="00A83D0E"/>
    <w:rsid w:val="00A84157"/>
    <w:rsid w:val="00A8416B"/>
    <w:rsid w:val="00A843EC"/>
    <w:rsid w:val="00A84488"/>
    <w:rsid w:val="00A845AD"/>
    <w:rsid w:val="00A85876"/>
    <w:rsid w:val="00A85D46"/>
    <w:rsid w:val="00A85EE6"/>
    <w:rsid w:val="00A864A5"/>
    <w:rsid w:val="00A867F9"/>
    <w:rsid w:val="00A868EF"/>
    <w:rsid w:val="00A86BAA"/>
    <w:rsid w:val="00A86DE7"/>
    <w:rsid w:val="00A86DF8"/>
    <w:rsid w:val="00A86FEF"/>
    <w:rsid w:val="00A871C4"/>
    <w:rsid w:val="00A874C0"/>
    <w:rsid w:val="00A87556"/>
    <w:rsid w:val="00A87637"/>
    <w:rsid w:val="00A876F2"/>
    <w:rsid w:val="00A879E0"/>
    <w:rsid w:val="00A87AD2"/>
    <w:rsid w:val="00A87BE3"/>
    <w:rsid w:val="00A9068A"/>
    <w:rsid w:val="00A90823"/>
    <w:rsid w:val="00A909BD"/>
    <w:rsid w:val="00A913B3"/>
    <w:rsid w:val="00A919E5"/>
    <w:rsid w:val="00A91A69"/>
    <w:rsid w:val="00A91E65"/>
    <w:rsid w:val="00A92008"/>
    <w:rsid w:val="00A92572"/>
    <w:rsid w:val="00A9296A"/>
    <w:rsid w:val="00A92F9B"/>
    <w:rsid w:val="00A93011"/>
    <w:rsid w:val="00A931B3"/>
    <w:rsid w:val="00A94028"/>
    <w:rsid w:val="00A945C0"/>
    <w:rsid w:val="00A94BDF"/>
    <w:rsid w:val="00A94FF1"/>
    <w:rsid w:val="00A9555A"/>
    <w:rsid w:val="00A95C73"/>
    <w:rsid w:val="00A966CC"/>
    <w:rsid w:val="00A9673E"/>
    <w:rsid w:val="00A96DDB"/>
    <w:rsid w:val="00A972FE"/>
    <w:rsid w:val="00A97ADF"/>
    <w:rsid w:val="00A97DF9"/>
    <w:rsid w:val="00A97E87"/>
    <w:rsid w:val="00AA0337"/>
    <w:rsid w:val="00AA0343"/>
    <w:rsid w:val="00AA03F6"/>
    <w:rsid w:val="00AA0723"/>
    <w:rsid w:val="00AA08BD"/>
    <w:rsid w:val="00AA0A5D"/>
    <w:rsid w:val="00AA0A94"/>
    <w:rsid w:val="00AA0DE2"/>
    <w:rsid w:val="00AA13C3"/>
    <w:rsid w:val="00AA1533"/>
    <w:rsid w:val="00AA16AE"/>
    <w:rsid w:val="00AA17CB"/>
    <w:rsid w:val="00AA1922"/>
    <w:rsid w:val="00AA1E6E"/>
    <w:rsid w:val="00AA20CC"/>
    <w:rsid w:val="00AA24FE"/>
    <w:rsid w:val="00AA26AB"/>
    <w:rsid w:val="00AA2D83"/>
    <w:rsid w:val="00AA30A4"/>
    <w:rsid w:val="00AA34D2"/>
    <w:rsid w:val="00AA3555"/>
    <w:rsid w:val="00AA3A68"/>
    <w:rsid w:val="00AA3BE0"/>
    <w:rsid w:val="00AA3C20"/>
    <w:rsid w:val="00AA451A"/>
    <w:rsid w:val="00AA4627"/>
    <w:rsid w:val="00AA4CED"/>
    <w:rsid w:val="00AA4CFB"/>
    <w:rsid w:val="00AA52E9"/>
    <w:rsid w:val="00AA5627"/>
    <w:rsid w:val="00AA56BB"/>
    <w:rsid w:val="00AA5740"/>
    <w:rsid w:val="00AA5853"/>
    <w:rsid w:val="00AA59B8"/>
    <w:rsid w:val="00AA5D7F"/>
    <w:rsid w:val="00AA5F93"/>
    <w:rsid w:val="00AA62AC"/>
    <w:rsid w:val="00AA6D61"/>
    <w:rsid w:val="00AA718B"/>
    <w:rsid w:val="00AA72D7"/>
    <w:rsid w:val="00AA746E"/>
    <w:rsid w:val="00AA78A5"/>
    <w:rsid w:val="00AA7B5D"/>
    <w:rsid w:val="00AA7DFA"/>
    <w:rsid w:val="00AB00DB"/>
    <w:rsid w:val="00AB03C7"/>
    <w:rsid w:val="00AB04A5"/>
    <w:rsid w:val="00AB08BE"/>
    <w:rsid w:val="00AB08D6"/>
    <w:rsid w:val="00AB0918"/>
    <w:rsid w:val="00AB092E"/>
    <w:rsid w:val="00AB11DA"/>
    <w:rsid w:val="00AB143F"/>
    <w:rsid w:val="00AB1647"/>
    <w:rsid w:val="00AB1911"/>
    <w:rsid w:val="00AB1C69"/>
    <w:rsid w:val="00AB1C7D"/>
    <w:rsid w:val="00AB224C"/>
    <w:rsid w:val="00AB2367"/>
    <w:rsid w:val="00AB25A2"/>
    <w:rsid w:val="00AB26DF"/>
    <w:rsid w:val="00AB2739"/>
    <w:rsid w:val="00AB2759"/>
    <w:rsid w:val="00AB2847"/>
    <w:rsid w:val="00AB28AA"/>
    <w:rsid w:val="00AB2A79"/>
    <w:rsid w:val="00AB2B54"/>
    <w:rsid w:val="00AB2F26"/>
    <w:rsid w:val="00AB3132"/>
    <w:rsid w:val="00AB32F0"/>
    <w:rsid w:val="00AB36AF"/>
    <w:rsid w:val="00AB3B34"/>
    <w:rsid w:val="00AB43D4"/>
    <w:rsid w:val="00AB4443"/>
    <w:rsid w:val="00AB482B"/>
    <w:rsid w:val="00AB4EC7"/>
    <w:rsid w:val="00AB51CD"/>
    <w:rsid w:val="00AB55A4"/>
    <w:rsid w:val="00AB575F"/>
    <w:rsid w:val="00AB5BA6"/>
    <w:rsid w:val="00AB5CB1"/>
    <w:rsid w:val="00AB5E6A"/>
    <w:rsid w:val="00AB687D"/>
    <w:rsid w:val="00AB7077"/>
    <w:rsid w:val="00AB7462"/>
    <w:rsid w:val="00AB774E"/>
    <w:rsid w:val="00AB7957"/>
    <w:rsid w:val="00AB7A5C"/>
    <w:rsid w:val="00AB7C30"/>
    <w:rsid w:val="00AB7C8A"/>
    <w:rsid w:val="00AB7E5E"/>
    <w:rsid w:val="00AC0065"/>
    <w:rsid w:val="00AC0387"/>
    <w:rsid w:val="00AC0805"/>
    <w:rsid w:val="00AC085A"/>
    <w:rsid w:val="00AC0DA9"/>
    <w:rsid w:val="00AC14C9"/>
    <w:rsid w:val="00AC1515"/>
    <w:rsid w:val="00AC15B6"/>
    <w:rsid w:val="00AC15E8"/>
    <w:rsid w:val="00AC1845"/>
    <w:rsid w:val="00AC1AAD"/>
    <w:rsid w:val="00AC1F5C"/>
    <w:rsid w:val="00AC20BF"/>
    <w:rsid w:val="00AC2385"/>
    <w:rsid w:val="00AC28AD"/>
    <w:rsid w:val="00AC2923"/>
    <w:rsid w:val="00AC33B5"/>
    <w:rsid w:val="00AC3DD0"/>
    <w:rsid w:val="00AC4202"/>
    <w:rsid w:val="00AC476D"/>
    <w:rsid w:val="00AC4849"/>
    <w:rsid w:val="00AC4F5D"/>
    <w:rsid w:val="00AC523E"/>
    <w:rsid w:val="00AC526D"/>
    <w:rsid w:val="00AC537F"/>
    <w:rsid w:val="00AC58B4"/>
    <w:rsid w:val="00AC5CBC"/>
    <w:rsid w:val="00AC5E2D"/>
    <w:rsid w:val="00AC5EF5"/>
    <w:rsid w:val="00AC6229"/>
    <w:rsid w:val="00AC6449"/>
    <w:rsid w:val="00AC6826"/>
    <w:rsid w:val="00AC69D8"/>
    <w:rsid w:val="00AC6BC1"/>
    <w:rsid w:val="00AC6EC9"/>
    <w:rsid w:val="00AC6F58"/>
    <w:rsid w:val="00AC73E4"/>
    <w:rsid w:val="00AC75A6"/>
    <w:rsid w:val="00AC7876"/>
    <w:rsid w:val="00AC78C5"/>
    <w:rsid w:val="00AC799D"/>
    <w:rsid w:val="00AC7A12"/>
    <w:rsid w:val="00AC7AB1"/>
    <w:rsid w:val="00AC7D49"/>
    <w:rsid w:val="00AC7EDA"/>
    <w:rsid w:val="00AD0778"/>
    <w:rsid w:val="00AD0A96"/>
    <w:rsid w:val="00AD0E08"/>
    <w:rsid w:val="00AD0EF8"/>
    <w:rsid w:val="00AD10C2"/>
    <w:rsid w:val="00AD1156"/>
    <w:rsid w:val="00AD12E4"/>
    <w:rsid w:val="00AD1526"/>
    <w:rsid w:val="00AD1A23"/>
    <w:rsid w:val="00AD1BBC"/>
    <w:rsid w:val="00AD1E7A"/>
    <w:rsid w:val="00AD1F63"/>
    <w:rsid w:val="00AD217F"/>
    <w:rsid w:val="00AD21BB"/>
    <w:rsid w:val="00AD23FB"/>
    <w:rsid w:val="00AD2530"/>
    <w:rsid w:val="00AD2AB0"/>
    <w:rsid w:val="00AD2D82"/>
    <w:rsid w:val="00AD2F6A"/>
    <w:rsid w:val="00AD33B7"/>
    <w:rsid w:val="00AD36A3"/>
    <w:rsid w:val="00AD36DB"/>
    <w:rsid w:val="00AD3B8F"/>
    <w:rsid w:val="00AD3CAD"/>
    <w:rsid w:val="00AD3ECD"/>
    <w:rsid w:val="00AD41AD"/>
    <w:rsid w:val="00AD4236"/>
    <w:rsid w:val="00AD4455"/>
    <w:rsid w:val="00AD4AD7"/>
    <w:rsid w:val="00AD4B7F"/>
    <w:rsid w:val="00AD4CE9"/>
    <w:rsid w:val="00AD4DC3"/>
    <w:rsid w:val="00AD5AC2"/>
    <w:rsid w:val="00AD5DB0"/>
    <w:rsid w:val="00AD68FD"/>
    <w:rsid w:val="00AD69AC"/>
    <w:rsid w:val="00AD69FC"/>
    <w:rsid w:val="00AD6C10"/>
    <w:rsid w:val="00AD7030"/>
    <w:rsid w:val="00AD73B9"/>
    <w:rsid w:val="00AD7D26"/>
    <w:rsid w:val="00AD7E05"/>
    <w:rsid w:val="00AE004E"/>
    <w:rsid w:val="00AE051F"/>
    <w:rsid w:val="00AE08D1"/>
    <w:rsid w:val="00AE0A2E"/>
    <w:rsid w:val="00AE0CC5"/>
    <w:rsid w:val="00AE0ED2"/>
    <w:rsid w:val="00AE1560"/>
    <w:rsid w:val="00AE1971"/>
    <w:rsid w:val="00AE224A"/>
    <w:rsid w:val="00AE2571"/>
    <w:rsid w:val="00AE2833"/>
    <w:rsid w:val="00AE2A83"/>
    <w:rsid w:val="00AE2CA2"/>
    <w:rsid w:val="00AE31C4"/>
    <w:rsid w:val="00AE32E9"/>
    <w:rsid w:val="00AE38BD"/>
    <w:rsid w:val="00AE3B28"/>
    <w:rsid w:val="00AE3EB2"/>
    <w:rsid w:val="00AE4217"/>
    <w:rsid w:val="00AE4371"/>
    <w:rsid w:val="00AE4A9A"/>
    <w:rsid w:val="00AE4CD3"/>
    <w:rsid w:val="00AE4EC3"/>
    <w:rsid w:val="00AE4FC3"/>
    <w:rsid w:val="00AE50C2"/>
    <w:rsid w:val="00AE5880"/>
    <w:rsid w:val="00AE5A91"/>
    <w:rsid w:val="00AE5C4C"/>
    <w:rsid w:val="00AE6381"/>
    <w:rsid w:val="00AE6D91"/>
    <w:rsid w:val="00AE7190"/>
    <w:rsid w:val="00AE71E9"/>
    <w:rsid w:val="00AE75D2"/>
    <w:rsid w:val="00AE772D"/>
    <w:rsid w:val="00AE7780"/>
    <w:rsid w:val="00AE7991"/>
    <w:rsid w:val="00AE7A94"/>
    <w:rsid w:val="00AE7CFC"/>
    <w:rsid w:val="00AE7F27"/>
    <w:rsid w:val="00AF0358"/>
    <w:rsid w:val="00AF0385"/>
    <w:rsid w:val="00AF07DF"/>
    <w:rsid w:val="00AF0A47"/>
    <w:rsid w:val="00AF0FAA"/>
    <w:rsid w:val="00AF13B6"/>
    <w:rsid w:val="00AF15A9"/>
    <w:rsid w:val="00AF1650"/>
    <w:rsid w:val="00AF1DC6"/>
    <w:rsid w:val="00AF2402"/>
    <w:rsid w:val="00AF2791"/>
    <w:rsid w:val="00AF2958"/>
    <w:rsid w:val="00AF2B29"/>
    <w:rsid w:val="00AF3105"/>
    <w:rsid w:val="00AF3162"/>
    <w:rsid w:val="00AF31E5"/>
    <w:rsid w:val="00AF3366"/>
    <w:rsid w:val="00AF33FC"/>
    <w:rsid w:val="00AF3470"/>
    <w:rsid w:val="00AF3BD1"/>
    <w:rsid w:val="00AF3CC3"/>
    <w:rsid w:val="00AF422A"/>
    <w:rsid w:val="00AF44BA"/>
    <w:rsid w:val="00AF46CF"/>
    <w:rsid w:val="00AF46D3"/>
    <w:rsid w:val="00AF4A29"/>
    <w:rsid w:val="00AF4D0D"/>
    <w:rsid w:val="00AF50CE"/>
    <w:rsid w:val="00AF566C"/>
    <w:rsid w:val="00AF5E83"/>
    <w:rsid w:val="00AF5FBA"/>
    <w:rsid w:val="00AF63B9"/>
    <w:rsid w:val="00AF67F7"/>
    <w:rsid w:val="00AF6D82"/>
    <w:rsid w:val="00AF6DD8"/>
    <w:rsid w:val="00AF7111"/>
    <w:rsid w:val="00AF7590"/>
    <w:rsid w:val="00B00178"/>
    <w:rsid w:val="00B00399"/>
    <w:rsid w:val="00B00442"/>
    <w:rsid w:val="00B006E3"/>
    <w:rsid w:val="00B00B91"/>
    <w:rsid w:val="00B01108"/>
    <w:rsid w:val="00B014B9"/>
    <w:rsid w:val="00B016F3"/>
    <w:rsid w:val="00B016F6"/>
    <w:rsid w:val="00B01807"/>
    <w:rsid w:val="00B01D6B"/>
    <w:rsid w:val="00B01E99"/>
    <w:rsid w:val="00B020D4"/>
    <w:rsid w:val="00B02130"/>
    <w:rsid w:val="00B02467"/>
    <w:rsid w:val="00B0294B"/>
    <w:rsid w:val="00B02A37"/>
    <w:rsid w:val="00B02A90"/>
    <w:rsid w:val="00B02D0B"/>
    <w:rsid w:val="00B02D17"/>
    <w:rsid w:val="00B02DC3"/>
    <w:rsid w:val="00B0334B"/>
    <w:rsid w:val="00B037E9"/>
    <w:rsid w:val="00B03A96"/>
    <w:rsid w:val="00B03B6B"/>
    <w:rsid w:val="00B03EC7"/>
    <w:rsid w:val="00B0410D"/>
    <w:rsid w:val="00B041AB"/>
    <w:rsid w:val="00B0481F"/>
    <w:rsid w:val="00B04A91"/>
    <w:rsid w:val="00B04B70"/>
    <w:rsid w:val="00B04D78"/>
    <w:rsid w:val="00B04DD0"/>
    <w:rsid w:val="00B05885"/>
    <w:rsid w:val="00B05AAB"/>
    <w:rsid w:val="00B05B47"/>
    <w:rsid w:val="00B05C24"/>
    <w:rsid w:val="00B05D73"/>
    <w:rsid w:val="00B0668D"/>
    <w:rsid w:val="00B07030"/>
    <w:rsid w:val="00B0706B"/>
    <w:rsid w:val="00B0744A"/>
    <w:rsid w:val="00B075A4"/>
    <w:rsid w:val="00B078C9"/>
    <w:rsid w:val="00B07995"/>
    <w:rsid w:val="00B07D34"/>
    <w:rsid w:val="00B07E57"/>
    <w:rsid w:val="00B07EAE"/>
    <w:rsid w:val="00B10165"/>
    <w:rsid w:val="00B1023C"/>
    <w:rsid w:val="00B10279"/>
    <w:rsid w:val="00B10ABC"/>
    <w:rsid w:val="00B10AC3"/>
    <w:rsid w:val="00B10CD9"/>
    <w:rsid w:val="00B10F9D"/>
    <w:rsid w:val="00B116F0"/>
    <w:rsid w:val="00B11C54"/>
    <w:rsid w:val="00B11E71"/>
    <w:rsid w:val="00B11EA1"/>
    <w:rsid w:val="00B12152"/>
    <w:rsid w:val="00B1224F"/>
    <w:rsid w:val="00B12303"/>
    <w:rsid w:val="00B124C7"/>
    <w:rsid w:val="00B12B7D"/>
    <w:rsid w:val="00B12C1B"/>
    <w:rsid w:val="00B12CCC"/>
    <w:rsid w:val="00B12FB7"/>
    <w:rsid w:val="00B131C2"/>
    <w:rsid w:val="00B1335D"/>
    <w:rsid w:val="00B1352F"/>
    <w:rsid w:val="00B13C27"/>
    <w:rsid w:val="00B13F22"/>
    <w:rsid w:val="00B143CA"/>
    <w:rsid w:val="00B1463E"/>
    <w:rsid w:val="00B14868"/>
    <w:rsid w:val="00B1497F"/>
    <w:rsid w:val="00B14F26"/>
    <w:rsid w:val="00B15187"/>
    <w:rsid w:val="00B1535A"/>
    <w:rsid w:val="00B1554B"/>
    <w:rsid w:val="00B155D6"/>
    <w:rsid w:val="00B15800"/>
    <w:rsid w:val="00B15D9D"/>
    <w:rsid w:val="00B160DE"/>
    <w:rsid w:val="00B1626F"/>
    <w:rsid w:val="00B16689"/>
    <w:rsid w:val="00B167CB"/>
    <w:rsid w:val="00B16B46"/>
    <w:rsid w:val="00B16D78"/>
    <w:rsid w:val="00B16FEB"/>
    <w:rsid w:val="00B17056"/>
    <w:rsid w:val="00B171A7"/>
    <w:rsid w:val="00B17480"/>
    <w:rsid w:val="00B17635"/>
    <w:rsid w:val="00B17A27"/>
    <w:rsid w:val="00B17F07"/>
    <w:rsid w:val="00B201F2"/>
    <w:rsid w:val="00B20606"/>
    <w:rsid w:val="00B20A07"/>
    <w:rsid w:val="00B20DC1"/>
    <w:rsid w:val="00B20EFB"/>
    <w:rsid w:val="00B20F2A"/>
    <w:rsid w:val="00B210DB"/>
    <w:rsid w:val="00B213F4"/>
    <w:rsid w:val="00B21519"/>
    <w:rsid w:val="00B2172C"/>
    <w:rsid w:val="00B21743"/>
    <w:rsid w:val="00B217B4"/>
    <w:rsid w:val="00B217BD"/>
    <w:rsid w:val="00B21D5C"/>
    <w:rsid w:val="00B222BC"/>
    <w:rsid w:val="00B225BF"/>
    <w:rsid w:val="00B22601"/>
    <w:rsid w:val="00B22B62"/>
    <w:rsid w:val="00B22D6A"/>
    <w:rsid w:val="00B22E0A"/>
    <w:rsid w:val="00B23085"/>
    <w:rsid w:val="00B234C0"/>
    <w:rsid w:val="00B234F9"/>
    <w:rsid w:val="00B238C1"/>
    <w:rsid w:val="00B2395E"/>
    <w:rsid w:val="00B239E9"/>
    <w:rsid w:val="00B24033"/>
    <w:rsid w:val="00B2462F"/>
    <w:rsid w:val="00B2464E"/>
    <w:rsid w:val="00B24667"/>
    <w:rsid w:val="00B246D0"/>
    <w:rsid w:val="00B2492C"/>
    <w:rsid w:val="00B251D5"/>
    <w:rsid w:val="00B254EA"/>
    <w:rsid w:val="00B255CD"/>
    <w:rsid w:val="00B257AE"/>
    <w:rsid w:val="00B25833"/>
    <w:rsid w:val="00B259C4"/>
    <w:rsid w:val="00B25B2D"/>
    <w:rsid w:val="00B26018"/>
    <w:rsid w:val="00B2610A"/>
    <w:rsid w:val="00B26154"/>
    <w:rsid w:val="00B2624B"/>
    <w:rsid w:val="00B263B9"/>
    <w:rsid w:val="00B26549"/>
    <w:rsid w:val="00B26590"/>
    <w:rsid w:val="00B266AF"/>
    <w:rsid w:val="00B26855"/>
    <w:rsid w:val="00B26C00"/>
    <w:rsid w:val="00B2720F"/>
    <w:rsid w:val="00B2730A"/>
    <w:rsid w:val="00B27312"/>
    <w:rsid w:val="00B27920"/>
    <w:rsid w:val="00B27F3E"/>
    <w:rsid w:val="00B30006"/>
    <w:rsid w:val="00B300BC"/>
    <w:rsid w:val="00B300CA"/>
    <w:rsid w:val="00B302CF"/>
    <w:rsid w:val="00B30454"/>
    <w:rsid w:val="00B3106A"/>
    <w:rsid w:val="00B31575"/>
    <w:rsid w:val="00B315BF"/>
    <w:rsid w:val="00B31687"/>
    <w:rsid w:val="00B31796"/>
    <w:rsid w:val="00B319EE"/>
    <w:rsid w:val="00B31A92"/>
    <w:rsid w:val="00B32134"/>
    <w:rsid w:val="00B32C47"/>
    <w:rsid w:val="00B33022"/>
    <w:rsid w:val="00B33113"/>
    <w:rsid w:val="00B3318F"/>
    <w:rsid w:val="00B331C0"/>
    <w:rsid w:val="00B3321B"/>
    <w:rsid w:val="00B3365C"/>
    <w:rsid w:val="00B336DC"/>
    <w:rsid w:val="00B337C0"/>
    <w:rsid w:val="00B338B3"/>
    <w:rsid w:val="00B34180"/>
    <w:rsid w:val="00B35660"/>
    <w:rsid w:val="00B35D67"/>
    <w:rsid w:val="00B36151"/>
    <w:rsid w:val="00B3649A"/>
    <w:rsid w:val="00B36B25"/>
    <w:rsid w:val="00B36F1A"/>
    <w:rsid w:val="00B36F33"/>
    <w:rsid w:val="00B3737D"/>
    <w:rsid w:val="00B376DB"/>
    <w:rsid w:val="00B37710"/>
    <w:rsid w:val="00B37977"/>
    <w:rsid w:val="00B37CAF"/>
    <w:rsid w:val="00B37CF3"/>
    <w:rsid w:val="00B37F91"/>
    <w:rsid w:val="00B37FD9"/>
    <w:rsid w:val="00B402B2"/>
    <w:rsid w:val="00B406CE"/>
    <w:rsid w:val="00B4079E"/>
    <w:rsid w:val="00B410CB"/>
    <w:rsid w:val="00B41198"/>
    <w:rsid w:val="00B41205"/>
    <w:rsid w:val="00B4155A"/>
    <w:rsid w:val="00B41663"/>
    <w:rsid w:val="00B416B3"/>
    <w:rsid w:val="00B4171D"/>
    <w:rsid w:val="00B418D1"/>
    <w:rsid w:val="00B419BC"/>
    <w:rsid w:val="00B41E20"/>
    <w:rsid w:val="00B41FDA"/>
    <w:rsid w:val="00B4229D"/>
    <w:rsid w:val="00B4254C"/>
    <w:rsid w:val="00B428C0"/>
    <w:rsid w:val="00B43206"/>
    <w:rsid w:val="00B433E6"/>
    <w:rsid w:val="00B43A04"/>
    <w:rsid w:val="00B43F3F"/>
    <w:rsid w:val="00B43F56"/>
    <w:rsid w:val="00B440F8"/>
    <w:rsid w:val="00B44581"/>
    <w:rsid w:val="00B4470C"/>
    <w:rsid w:val="00B44BEA"/>
    <w:rsid w:val="00B450BC"/>
    <w:rsid w:val="00B45314"/>
    <w:rsid w:val="00B45B08"/>
    <w:rsid w:val="00B45B66"/>
    <w:rsid w:val="00B45BE6"/>
    <w:rsid w:val="00B45C27"/>
    <w:rsid w:val="00B45DD3"/>
    <w:rsid w:val="00B4619A"/>
    <w:rsid w:val="00B4647E"/>
    <w:rsid w:val="00B467CF"/>
    <w:rsid w:val="00B46A14"/>
    <w:rsid w:val="00B46BE7"/>
    <w:rsid w:val="00B46C8A"/>
    <w:rsid w:val="00B47117"/>
    <w:rsid w:val="00B47AB6"/>
    <w:rsid w:val="00B5034C"/>
    <w:rsid w:val="00B51174"/>
    <w:rsid w:val="00B51493"/>
    <w:rsid w:val="00B515E0"/>
    <w:rsid w:val="00B51715"/>
    <w:rsid w:val="00B51A10"/>
    <w:rsid w:val="00B51F70"/>
    <w:rsid w:val="00B51FAE"/>
    <w:rsid w:val="00B520F1"/>
    <w:rsid w:val="00B52558"/>
    <w:rsid w:val="00B52910"/>
    <w:rsid w:val="00B52A56"/>
    <w:rsid w:val="00B5348C"/>
    <w:rsid w:val="00B536B6"/>
    <w:rsid w:val="00B537E1"/>
    <w:rsid w:val="00B53B5F"/>
    <w:rsid w:val="00B53EC7"/>
    <w:rsid w:val="00B5400E"/>
    <w:rsid w:val="00B540A9"/>
    <w:rsid w:val="00B540B3"/>
    <w:rsid w:val="00B541E0"/>
    <w:rsid w:val="00B54570"/>
    <w:rsid w:val="00B5494F"/>
    <w:rsid w:val="00B54C0B"/>
    <w:rsid w:val="00B54DF2"/>
    <w:rsid w:val="00B54F02"/>
    <w:rsid w:val="00B554B6"/>
    <w:rsid w:val="00B5577C"/>
    <w:rsid w:val="00B55AA4"/>
    <w:rsid w:val="00B55BC4"/>
    <w:rsid w:val="00B5623A"/>
    <w:rsid w:val="00B563BF"/>
    <w:rsid w:val="00B5654A"/>
    <w:rsid w:val="00B565A7"/>
    <w:rsid w:val="00B56609"/>
    <w:rsid w:val="00B566AD"/>
    <w:rsid w:val="00B579C2"/>
    <w:rsid w:val="00B57C72"/>
    <w:rsid w:val="00B57D2B"/>
    <w:rsid w:val="00B6011B"/>
    <w:rsid w:val="00B6042E"/>
    <w:rsid w:val="00B6070B"/>
    <w:rsid w:val="00B60A6D"/>
    <w:rsid w:val="00B60FDF"/>
    <w:rsid w:val="00B611BC"/>
    <w:rsid w:val="00B619AB"/>
    <w:rsid w:val="00B62019"/>
    <w:rsid w:val="00B6242A"/>
    <w:rsid w:val="00B62B81"/>
    <w:rsid w:val="00B62D27"/>
    <w:rsid w:val="00B63257"/>
    <w:rsid w:val="00B63A91"/>
    <w:rsid w:val="00B63C39"/>
    <w:rsid w:val="00B645AA"/>
    <w:rsid w:val="00B647C9"/>
    <w:rsid w:val="00B64B00"/>
    <w:rsid w:val="00B64D0B"/>
    <w:rsid w:val="00B64D46"/>
    <w:rsid w:val="00B653CF"/>
    <w:rsid w:val="00B6560E"/>
    <w:rsid w:val="00B656C7"/>
    <w:rsid w:val="00B65921"/>
    <w:rsid w:val="00B65A96"/>
    <w:rsid w:val="00B65C6C"/>
    <w:rsid w:val="00B660AF"/>
    <w:rsid w:val="00B6619A"/>
    <w:rsid w:val="00B66781"/>
    <w:rsid w:val="00B6687B"/>
    <w:rsid w:val="00B66A61"/>
    <w:rsid w:val="00B66D70"/>
    <w:rsid w:val="00B66EB1"/>
    <w:rsid w:val="00B67097"/>
    <w:rsid w:val="00B67446"/>
    <w:rsid w:val="00B6783B"/>
    <w:rsid w:val="00B6785C"/>
    <w:rsid w:val="00B678B8"/>
    <w:rsid w:val="00B67B27"/>
    <w:rsid w:val="00B67B30"/>
    <w:rsid w:val="00B67F5E"/>
    <w:rsid w:val="00B700D7"/>
    <w:rsid w:val="00B7062E"/>
    <w:rsid w:val="00B707B2"/>
    <w:rsid w:val="00B71163"/>
    <w:rsid w:val="00B7123D"/>
    <w:rsid w:val="00B71248"/>
    <w:rsid w:val="00B71332"/>
    <w:rsid w:val="00B71373"/>
    <w:rsid w:val="00B7141D"/>
    <w:rsid w:val="00B71613"/>
    <w:rsid w:val="00B71B33"/>
    <w:rsid w:val="00B71CB3"/>
    <w:rsid w:val="00B722B4"/>
    <w:rsid w:val="00B72389"/>
    <w:rsid w:val="00B7271C"/>
    <w:rsid w:val="00B72AE7"/>
    <w:rsid w:val="00B72BCB"/>
    <w:rsid w:val="00B72CCD"/>
    <w:rsid w:val="00B72F88"/>
    <w:rsid w:val="00B730E6"/>
    <w:rsid w:val="00B735CF"/>
    <w:rsid w:val="00B738E5"/>
    <w:rsid w:val="00B74078"/>
    <w:rsid w:val="00B74297"/>
    <w:rsid w:val="00B748EB"/>
    <w:rsid w:val="00B749EB"/>
    <w:rsid w:val="00B754E6"/>
    <w:rsid w:val="00B755CF"/>
    <w:rsid w:val="00B75AB9"/>
    <w:rsid w:val="00B75D74"/>
    <w:rsid w:val="00B75E28"/>
    <w:rsid w:val="00B75FC1"/>
    <w:rsid w:val="00B76760"/>
    <w:rsid w:val="00B76790"/>
    <w:rsid w:val="00B768D4"/>
    <w:rsid w:val="00B76EF6"/>
    <w:rsid w:val="00B772A4"/>
    <w:rsid w:val="00B77314"/>
    <w:rsid w:val="00B77453"/>
    <w:rsid w:val="00B77489"/>
    <w:rsid w:val="00B7749D"/>
    <w:rsid w:val="00B77981"/>
    <w:rsid w:val="00B77DEF"/>
    <w:rsid w:val="00B8037E"/>
    <w:rsid w:val="00B803D5"/>
    <w:rsid w:val="00B8054D"/>
    <w:rsid w:val="00B806C4"/>
    <w:rsid w:val="00B806E8"/>
    <w:rsid w:val="00B80803"/>
    <w:rsid w:val="00B80A3E"/>
    <w:rsid w:val="00B80BDD"/>
    <w:rsid w:val="00B810DB"/>
    <w:rsid w:val="00B81164"/>
    <w:rsid w:val="00B812BD"/>
    <w:rsid w:val="00B81776"/>
    <w:rsid w:val="00B81867"/>
    <w:rsid w:val="00B81CA6"/>
    <w:rsid w:val="00B822B1"/>
    <w:rsid w:val="00B82351"/>
    <w:rsid w:val="00B8246A"/>
    <w:rsid w:val="00B82B41"/>
    <w:rsid w:val="00B82B6E"/>
    <w:rsid w:val="00B82D21"/>
    <w:rsid w:val="00B82E39"/>
    <w:rsid w:val="00B82F70"/>
    <w:rsid w:val="00B82F78"/>
    <w:rsid w:val="00B831D9"/>
    <w:rsid w:val="00B83533"/>
    <w:rsid w:val="00B83585"/>
    <w:rsid w:val="00B83BAA"/>
    <w:rsid w:val="00B83BE1"/>
    <w:rsid w:val="00B83CC3"/>
    <w:rsid w:val="00B83EF8"/>
    <w:rsid w:val="00B840E4"/>
    <w:rsid w:val="00B846EA"/>
    <w:rsid w:val="00B84776"/>
    <w:rsid w:val="00B84CE5"/>
    <w:rsid w:val="00B8516B"/>
    <w:rsid w:val="00B855BA"/>
    <w:rsid w:val="00B85C09"/>
    <w:rsid w:val="00B85C9C"/>
    <w:rsid w:val="00B860CA"/>
    <w:rsid w:val="00B86311"/>
    <w:rsid w:val="00B86490"/>
    <w:rsid w:val="00B8653F"/>
    <w:rsid w:val="00B868EC"/>
    <w:rsid w:val="00B87838"/>
    <w:rsid w:val="00B90063"/>
    <w:rsid w:val="00B90213"/>
    <w:rsid w:val="00B904E9"/>
    <w:rsid w:val="00B906EA"/>
    <w:rsid w:val="00B90770"/>
    <w:rsid w:val="00B9084C"/>
    <w:rsid w:val="00B912FD"/>
    <w:rsid w:val="00B91320"/>
    <w:rsid w:val="00B916A3"/>
    <w:rsid w:val="00B9181B"/>
    <w:rsid w:val="00B91B93"/>
    <w:rsid w:val="00B9204C"/>
    <w:rsid w:val="00B92251"/>
    <w:rsid w:val="00B9242B"/>
    <w:rsid w:val="00B92C19"/>
    <w:rsid w:val="00B92CAA"/>
    <w:rsid w:val="00B92E98"/>
    <w:rsid w:val="00B92F8A"/>
    <w:rsid w:val="00B933A5"/>
    <w:rsid w:val="00B93444"/>
    <w:rsid w:val="00B934C5"/>
    <w:rsid w:val="00B935B3"/>
    <w:rsid w:val="00B9362A"/>
    <w:rsid w:val="00B937A7"/>
    <w:rsid w:val="00B938EB"/>
    <w:rsid w:val="00B93CAC"/>
    <w:rsid w:val="00B93D62"/>
    <w:rsid w:val="00B93DF2"/>
    <w:rsid w:val="00B945C8"/>
    <w:rsid w:val="00B9472E"/>
    <w:rsid w:val="00B94916"/>
    <w:rsid w:val="00B94947"/>
    <w:rsid w:val="00B9499C"/>
    <w:rsid w:val="00B94A7B"/>
    <w:rsid w:val="00B94F71"/>
    <w:rsid w:val="00B95244"/>
    <w:rsid w:val="00B952EE"/>
    <w:rsid w:val="00B952F8"/>
    <w:rsid w:val="00B95489"/>
    <w:rsid w:val="00B95521"/>
    <w:rsid w:val="00B955AB"/>
    <w:rsid w:val="00B95654"/>
    <w:rsid w:val="00B95B0D"/>
    <w:rsid w:val="00B95F69"/>
    <w:rsid w:val="00B962FC"/>
    <w:rsid w:val="00B963F7"/>
    <w:rsid w:val="00B96509"/>
    <w:rsid w:val="00B96CCD"/>
    <w:rsid w:val="00B96F0F"/>
    <w:rsid w:val="00B977E4"/>
    <w:rsid w:val="00B97D16"/>
    <w:rsid w:val="00B97E82"/>
    <w:rsid w:val="00B97F9C"/>
    <w:rsid w:val="00BA015A"/>
    <w:rsid w:val="00BA021D"/>
    <w:rsid w:val="00BA05E2"/>
    <w:rsid w:val="00BA076D"/>
    <w:rsid w:val="00BA08F2"/>
    <w:rsid w:val="00BA0B8C"/>
    <w:rsid w:val="00BA0CB4"/>
    <w:rsid w:val="00BA0DB6"/>
    <w:rsid w:val="00BA1168"/>
    <w:rsid w:val="00BA14C7"/>
    <w:rsid w:val="00BA1650"/>
    <w:rsid w:val="00BA1B90"/>
    <w:rsid w:val="00BA2119"/>
    <w:rsid w:val="00BA2276"/>
    <w:rsid w:val="00BA2FAA"/>
    <w:rsid w:val="00BA2FE8"/>
    <w:rsid w:val="00BA32F3"/>
    <w:rsid w:val="00BA3E34"/>
    <w:rsid w:val="00BA417B"/>
    <w:rsid w:val="00BA45F7"/>
    <w:rsid w:val="00BA48D6"/>
    <w:rsid w:val="00BA4CE9"/>
    <w:rsid w:val="00BA529C"/>
    <w:rsid w:val="00BA53FD"/>
    <w:rsid w:val="00BA58E2"/>
    <w:rsid w:val="00BA59C5"/>
    <w:rsid w:val="00BA5B43"/>
    <w:rsid w:val="00BA5D0A"/>
    <w:rsid w:val="00BA6289"/>
    <w:rsid w:val="00BA6484"/>
    <w:rsid w:val="00BA6E74"/>
    <w:rsid w:val="00BA711E"/>
    <w:rsid w:val="00BA7380"/>
    <w:rsid w:val="00BA7616"/>
    <w:rsid w:val="00BA7635"/>
    <w:rsid w:val="00BA7785"/>
    <w:rsid w:val="00BA7881"/>
    <w:rsid w:val="00BA7AA4"/>
    <w:rsid w:val="00BA7D63"/>
    <w:rsid w:val="00BB0197"/>
    <w:rsid w:val="00BB02B2"/>
    <w:rsid w:val="00BB042B"/>
    <w:rsid w:val="00BB04F9"/>
    <w:rsid w:val="00BB0AEA"/>
    <w:rsid w:val="00BB17AE"/>
    <w:rsid w:val="00BB1AA1"/>
    <w:rsid w:val="00BB1B3C"/>
    <w:rsid w:val="00BB2238"/>
    <w:rsid w:val="00BB2368"/>
    <w:rsid w:val="00BB2A03"/>
    <w:rsid w:val="00BB2C94"/>
    <w:rsid w:val="00BB352E"/>
    <w:rsid w:val="00BB3656"/>
    <w:rsid w:val="00BB368D"/>
    <w:rsid w:val="00BB3A91"/>
    <w:rsid w:val="00BB3B21"/>
    <w:rsid w:val="00BB3D53"/>
    <w:rsid w:val="00BB40E6"/>
    <w:rsid w:val="00BB40F3"/>
    <w:rsid w:val="00BB4239"/>
    <w:rsid w:val="00BB4299"/>
    <w:rsid w:val="00BB463F"/>
    <w:rsid w:val="00BB4A38"/>
    <w:rsid w:val="00BB4C5F"/>
    <w:rsid w:val="00BB5249"/>
    <w:rsid w:val="00BB5292"/>
    <w:rsid w:val="00BB5367"/>
    <w:rsid w:val="00BB5C63"/>
    <w:rsid w:val="00BB5DD5"/>
    <w:rsid w:val="00BB5E2B"/>
    <w:rsid w:val="00BB5FA7"/>
    <w:rsid w:val="00BB63C8"/>
    <w:rsid w:val="00BB6626"/>
    <w:rsid w:val="00BB69D4"/>
    <w:rsid w:val="00BB7423"/>
    <w:rsid w:val="00BB76D7"/>
    <w:rsid w:val="00BB7804"/>
    <w:rsid w:val="00BB78B8"/>
    <w:rsid w:val="00BC00A5"/>
    <w:rsid w:val="00BC0240"/>
    <w:rsid w:val="00BC05EF"/>
    <w:rsid w:val="00BC08F4"/>
    <w:rsid w:val="00BC0B43"/>
    <w:rsid w:val="00BC0E7B"/>
    <w:rsid w:val="00BC123A"/>
    <w:rsid w:val="00BC1358"/>
    <w:rsid w:val="00BC1698"/>
    <w:rsid w:val="00BC17E5"/>
    <w:rsid w:val="00BC185A"/>
    <w:rsid w:val="00BC1E57"/>
    <w:rsid w:val="00BC247C"/>
    <w:rsid w:val="00BC2B54"/>
    <w:rsid w:val="00BC2BD8"/>
    <w:rsid w:val="00BC2C29"/>
    <w:rsid w:val="00BC2D82"/>
    <w:rsid w:val="00BC312A"/>
    <w:rsid w:val="00BC3257"/>
    <w:rsid w:val="00BC34C6"/>
    <w:rsid w:val="00BC350B"/>
    <w:rsid w:val="00BC3646"/>
    <w:rsid w:val="00BC3DFB"/>
    <w:rsid w:val="00BC4151"/>
    <w:rsid w:val="00BC4656"/>
    <w:rsid w:val="00BC474B"/>
    <w:rsid w:val="00BC4C6A"/>
    <w:rsid w:val="00BC4EB3"/>
    <w:rsid w:val="00BC5CB1"/>
    <w:rsid w:val="00BC6187"/>
    <w:rsid w:val="00BC61E4"/>
    <w:rsid w:val="00BC628D"/>
    <w:rsid w:val="00BC639B"/>
    <w:rsid w:val="00BC6472"/>
    <w:rsid w:val="00BC66E5"/>
    <w:rsid w:val="00BC6747"/>
    <w:rsid w:val="00BC6CF9"/>
    <w:rsid w:val="00BC6D26"/>
    <w:rsid w:val="00BC7196"/>
    <w:rsid w:val="00BC7327"/>
    <w:rsid w:val="00BC736E"/>
    <w:rsid w:val="00BC75BF"/>
    <w:rsid w:val="00BC7CFD"/>
    <w:rsid w:val="00BC7DD4"/>
    <w:rsid w:val="00BC7DD5"/>
    <w:rsid w:val="00BD0037"/>
    <w:rsid w:val="00BD0429"/>
    <w:rsid w:val="00BD0503"/>
    <w:rsid w:val="00BD0762"/>
    <w:rsid w:val="00BD0766"/>
    <w:rsid w:val="00BD0875"/>
    <w:rsid w:val="00BD0C8B"/>
    <w:rsid w:val="00BD0DB1"/>
    <w:rsid w:val="00BD1042"/>
    <w:rsid w:val="00BD1900"/>
    <w:rsid w:val="00BD1A46"/>
    <w:rsid w:val="00BD1A7C"/>
    <w:rsid w:val="00BD1EBE"/>
    <w:rsid w:val="00BD20DF"/>
    <w:rsid w:val="00BD254A"/>
    <w:rsid w:val="00BD2978"/>
    <w:rsid w:val="00BD2D3A"/>
    <w:rsid w:val="00BD30D6"/>
    <w:rsid w:val="00BD31BF"/>
    <w:rsid w:val="00BD32E6"/>
    <w:rsid w:val="00BD38EA"/>
    <w:rsid w:val="00BD3B2F"/>
    <w:rsid w:val="00BD3F87"/>
    <w:rsid w:val="00BD416B"/>
    <w:rsid w:val="00BD4B65"/>
    <w:rsid w:val="00BD4CB2"/>
    <w:rsid w:val="00BD4EDF"/>
    <w:rsid w:val="00BD4FB1"/>
    <w:rsid w:val="00BD5306"/>
    <w:rsid w:val="00BD53BE"/>
    <w:rsid w:val="00BD53F8"/>
    <w:rsid w:val="00BD5650"/>
    <w:rsid w:val="00BD5C66"/>
    <w:rsid w:val="00BD5E5E"/>
    <w:rsid w:val="00BD5F8D"/>
    <w:rsid w:val="00BD63FB"/>
    <w:rsid w:val="00BD6A96"/>
    <w:rsid w:val="00BD6AC6"/>
    <w:rsid w:val="00BD6D9A"/>
    <w:rsid w:val="00BD6E24"/>
    <w:rsid w:val="00BD6E82"/>
    <w:rsid w:val="00BD7059"/>
    <w:rsid w:val="00BD7F7E"/>
    <w:rsid w:val="00BE0171"/>
    <w:rsid w:val="00BE0944"/>
    <w:rsid w:val="00BE0F39"/>
    <w:rsid w:val="00BE0FC4"/>
    <w:rsid w:val="00BE1339"/>
    <w:rsid w:val="00BE16DD"/>
    <w:rsid w:val="00BE171E"/>
    <w:rsid w:val="00BE18E1"/>
    <w:rsid w:val="00BE1C80"/>
    <w:rsid w:val="00BE1D19"/>
    <w:rsid w:val="00BE1E4A"/>
    <w:rsid w:val="00BE1F47"/>
    <w:rsid w:val="00BE20EB"/>
    <w:rsid w:val="00BE216C"/>
    <w:rsid w:val="00BE24C7"/>
    <w:rsid w:val="00BE2B3D"/>
    <w:rsid w:val="00BE2CB7"/>
    <w:rsid w:val="00BE2F2B"/>
    <w:rsid w:val="00BE31A2"/>
    <w:rsid w:val="00BE334F"/>
    <w:rsid w:val="00BE336E"/>
    <w:rsid w:val="00BE339A"/>
    <w:rsid w:val="00BE3A52"/>
    <w:rsid w:val="00BE3EBB"/>
    <w:rsid w:val="00BE3F37"/>
    <w:rsid w:val="00BE3F6F"/>
    <w:rsid w:val="00BE42C5"/>
    <w:rsid w:val="00BE4391"/>
    <w:rsid w:val="00BE4877"/>
    <w:rsid w:val="00BE4FE4"/>
    <w:rsid w:val="00BE51E5"/>
    <w:rsid w:val="00BE55E1"/>
    <w:rsid w:val="00BE5927"/>
    <w:rsid w:val="00BE605F"/>
    <w:rsid w:val="00BE66F1"/>
    <w:rsid w:val="00BE69DC"/>
    <w:rsid w:val="00BE69F5"/>
    <w:rsid w:val="00BE6AA8"/>
    <w:rsid w:val="00BE6E2B"/>
    <w:rsid w:val="00BE6F81"/>
    <w:rsid w:val="00BE7046"/>
    <w:rsid w:val="00BE710E"/>
    <w:rsid w:val="00BE7199"/>
    <w:rsid w:val="00BE72AB"/>
    <w:rsid w:val="00BE72D4"/>
    <w:rsid w:val="00BE7B39"/>
    <w:rsid w:val="00BF0384"/>
    <w:rsid w:val="00BF0575"/>
    <w:rsid w:val="00BF0873"/>
    <w:rsid w:val="00BF1142"/>
    <w:rsid w:val="00BF1290"/>
    <w:rsid w:val="00BF1652"/>
    <w:rsid w:val="00BF1A80"/>
    <w:rsid w:val="00BF1B11"/>
    <w:rsid w:val="00BF1EFB"/>
    <w:rsid w:val="00BF212A"/>
    <w:rsid w:val="00BF2233"/>
    <w:rsid w:val="00BF22B6"/>
    <w:rsid w:val="00BF23F8"/>
    <w:rsid w:val="00BF2445"/>
    <w:rsid w:val="00BF264F"/>
    <w:rsid w:val="00BF2BB8"/>
    <w:rsid w:val="00BF2E87"/>
    <w:rsid w:val="00BF3147"/>
    <w:rsid w:val="00BF31A6"/>
    <w:rsid w:val="00BF336F"/>
    <w:rsid w:val="00BF3E7B"/>
    <w:rsid w:val="00BF3ED6"/>
    <w:rsid w:val="00BF401E"/>
    <w:rsid w:val="00BF43A0"/>
    <w:rsid w:val="00BF442D"/>
    <w:rsid w:val="00BF482C"/>
    <w:rsid w:val="00BF4930"/>
    <w:rsid w:val="00BF4B31"/>
    <w:rsid w:val="00BF4C66"/>
    <w:rsid w:val="00BF5166"/>
    <w:rsid w:val="00BF5274"/>
    <w:rsid w:val="00BF52C4"/>
    <w:rsid w:val="00BF5392"/>
    <w:rsid w:val="00BF56CF"/>
    <w:rsid w:val="00BF56FC"/>
    <w:rsid w:val="00BF5C46"/>
    <w:rsid w:val="00BF5C53"/>
    <w:rsid w:val="00BF64D5"/>
    <w:rsid w:val="00BF66AE"/>
    <w:rsid w:val="00BF6A6C"/>
    <w:rsid w:val="00BF6DE7"/>
    <w:rsid w:val="00BF6F0E"/>
    <w:rsid w:val="00BF704D"/>
    <w:rsid w:val="00BF7230"/>
    <w:rsid w:val="00BF7498"/>
    <w:rsid w:val="00BF76B6"/>
    <w:rsid w:val="00BF7814"/>
    <w:rsid w:val="00BF791A"/>
    <w:rsid w:val="00C0057B"/>
    <w:rsid w:val="00C0072E"/>
    <w:rsid w:val="00C008DF"/>
    <w:rsid w:val="00C00A04"/>
    <w:rsid w:val="00C00A91"/>
    <w:rsid w:val="00C011E7"/>
    <w:rsid w:val="00C01367"/>
    <w:rsid w:val="00C01815"/>
    <w:rsid w:val="00C0190F"/>
    <w:rsid w:val="00C01B52"/>
    <w:rsid w:val="00C01B6C"/>
    <w:rsid w:val="00C01D4C"/>
    <w:rsid w:val="00C01DA8"/>
    <w:rsid w:val="00C0206B"/>
    <w:rsid w:val="00C02270"/>
    <w:rsid w:val="00C0248F"/>
    <w:rsid w:val="00C02CBE"/>
    <w:rsid w:val="00C03010"/>
    <w:rsid w:val="00C032AD"/>
    <w:rsid w:val="00C035D4"/>
    <w:rsid w:val="00C0362C"/>
    <w:rsid w:val="00C03786"/>
    <w:rsid w:val="00C0379F"/>
    <w:rsid w:val="00C0386C"/>
    <w:rsid w:val="00C038D8"/>
    <w:rsid w:val="00C039E6"/>
    <w:rsid w:val="00C03B29"/>
    <w:rsid w:val="00C03F7B"/>
    <w:rsid w:val="00C0413F"/>
    <w:rsid w:val="00C04702"/>
    <w:rsid w:val="00C04810"/>
    <w:rsid w:val="00C04BC6"/>
    <w:rsid w:val="00C050E7"/>
    <w:rsid w:val="00C054AF"/>
    <w:rsid w:val="00C054D7"/>
    <w:rsid w:val="00C05676"/>
    <w:rsid w:val="00C05996"/>
    <w:rsid w:val="00C05E84"/>
    <w:rsid w:val="00C062DE"/>
    <w:rsid w:val="00C065E7"/>
    <w:rsid w:val="00C06921"/>
    <w:rsid w:val="00C06A81"/>
    <w:rsid w:val="00C06BBC"/>
    <w:rsid w:val="00C06CDF"/>
    <w:rsid w:val="00C070D7"/>
    <w:rsid w:val="00C07406"/>
    <w:rsid w:val="00C078E9"/>
    <w:rsid w:val="00C079A2"/>
    <w:rsid w:val="00C079C3"/>
    <w:rsid w:val="00C07B11"/>
    <w:rsid w:val="00C07BCB"/>
    <w:rsid w:val="00C07C0F"/>
    <w:rsid w:val="00C07CB6"/>
    <w:rsid w:val="00C1011A"/>
    <w:rsid w:val="00C102C1"/>
    <w:rsid w:val="00C10449"/>
    <w:rsid w:val="00C11153"/>
    <w:rsid w:val="00C111EB"/>
    <w:rsid w:val="00C11231"/>
    <w:rsid w:val="00C11306"/>
    <w:rsid w:val="00C113C6"/>
    <w:rsid w:val="00C1150E"/>
    <w:rsid w:val="00C11AB6"/>
    <w:rsid w:val="00C12024"/>
    <w:rsid w:val="00C121C7"/>
    <w:rsid w:val="00C12D8C"/>
    <w:rsid w:val="00C13435"/>
    <w:rsid w:val="00C13894"/>
    <w:rsid w:val="00C13A77"/>
    <w:rsid w:val="00C13B0E"/>
    <w:rsid w:val="00C13C58"/>
    <w:rsid w:val="00C144AF"/>
    <w:rsid w:val="00C14C33"/>
    <w:rsid w:val="00C151E4"/>
    <w:rsid w:val="00C1534C"/>
    <w:rsid w:val="00C1547F"/>
    <w:rsid w:val="00C15670"/>
    <w:rsid w:val="00C1595D"/>
    <w:rsid w:val="00C15ABC"/>
    <w:rsid w:val="00C15CED"/>
    <w:rsid w:val="00C15E5E"/>
    <w:rsid w:val="00C16052"/>
    <w:rsid w:val="00C174F5"/>
    <w:rsid w:val="00C17889"/>
    <w:rsid w:val="00C178F4"/>
    <w:rsid w:val="00C17A26"/>
    <w:rsid w:val="00C200DC"/>
    <w:rsid w:val="00C202DC"/>
    <w:rsid w:val="00C20494"/>
    <w:rsid w:val="00C209EA"/>
    <w:rsid w:val="00C20B96"/>
    <w:rsid w:val="00C20F28"/>
    <w:rsid w:val="00C21006"/>
    <w:rsid w:val="00C21021"/>
    <w:rsid w:val="00C21246"/>
    <w:rsid w:val="00C21872"/>
    <w:rsid w:val="00C21962"/>
    <w:rsid w:val="00C21A66"/>
    <w:rsid w:val="00C22373"/>
    <w:rsid w:val="00C22849"/>
    <w:rsid w:val="00C22B2D"/>
    <w:rsid w:val="00C22E0B"/>
    <w:rsid w:val="00C22E74"/>
    <w:rsid w:val="00C22F8F"/>
    <w:rsid w:val="00C23067"/>
    <w:rsid w:val="00C23407"/>
    <w:rsid w:val="00C2353B"/>
    <w:rsid w:val="00C235FE"/>
    <w:rsid w:val="00C23B3A"/>
    <w:rsid w:val="00C23E2A"/>
    <w:rsid w:val="00C241F4"/>
    <w:rsid w:val="00C24212"/>
    <w:rsid w:val="00C246EB"/>
    <w:rsid w:val="00C24807"/>
    <w:rsid w:val="00C24884"/>
    <w:rsid w:val="00C24C08"/>
    <w:rsid w:val="00C24CA0"/>
    <w:rsid w:val="00C24E65"/>
    <w:rsid w:val="00C24FF7"/>
    <w:rsid w:val="00C252E1"/>
    <w:rsid w:val="00C25347"/>
    <w:rsid w:val="00C254E2"/>
    <w:rsid w:val="00C254EC"/>
    <w:rsid w:val="00C255BB"/>
    <w:rsid w:val="00C25640"/>
    <w:rsid w:val="00C25676"/>
    <w:rsid w:val="00C25A35"/>
    <w:rsid w:val="00C25C5C"/>
    <w:rsid w:val="00C25C60"/>
    <w:rsid w:val="00C25E6C"/>
    <w:rsid w:val="00C25F57"/>
    <w:rsid w:val="00C262E7"/>
    <w:rsid w:val="00C26497"/>
    <w:rsid w:val="00C2649C"/>
    <w:rsid w:val="00C264AC"/>
    <w:rsid w:val="00C267A1"/>
    <w:rsid w:val="00C26AB3"/>
    <w:rsid w:val="00C26D24"/>
    <w:rsid w:val="00C270C0"/>
    <w:rsid w:val="00C27DF4"/>
    <w:rsid w:val="00C27F87"/>
    <w:rsid w:val="00C3088A"/>
    <w:rsid w:val="00C30B0E"/>
    <w:rsid w:val="00C30FA3"/>
    <w:rsid w:val="00C30FBE"/>
    <w:rsid w:val="00C31394"/>
    <w:rsid w:val="00C31FD0"/>
    <w:rsid w:val="00C320E0"/>
    <w:rsid w:val="00C321C7"/>
    <w:rsid w:val="00C32C09"/>
    <w:rsid w:val="00C32C11"/>
    <w:rsid w:val="00C32C37"/>
    <w:rsid w:val="00C32E41"/>
    <w:rsid w:val="00C33344"/>
    <w:rsid w:val="00C33502"/>
    <w:rsid w:val="00C3368C"/>
    <w:rsid w:val="00C3371A"/>
    <w:rsid w:val="00C339D0"/>
    <w:rsid w:val="00C33CAB"/>
    <w:rsid w:val="00C33FC1"/>
    <w:rsid w:val="00C34011"/>
    <w:rsid w:val="00C3489D"/>
    <w:rsid w:val="00C34A08"/>
    <w:rsid w:val="00C34AB7"/>
    <w:rsid w:val="00C34CF1"/>
    <w:rsid w:val="00C34DC9"/>
    <w:rsid w:val="00C351F9"/>
    <w:rsid w:val="00C35392"/>
    <w:rsid w:val="00C3579B"/>
    <w:rsid w:val="00C36124"/>
    <w:rsid w:val="00C36214"/>
    <w:rsid w:val="00C364A7"/>
    <w:rsid w:val="00C372B3"/>
    <w:rsid w:val="00C37BCE"/>
    <w:rsid w:val="00C37C4E"/>
    <w:rsid w:val="00C37E3A"/>
    <w:rsid w:val="00C37E77"/>
    <w:rsid w:val="00C40107"/>
    <w:rsid w:val="00C40190"/>
    <w:rsid w:val="00C4042D"/>
    <w:rsid w:val="00C40524"/>
    <w:rsid w:val="00C407A6"/>
    <w:rsid w:val="00C40FE4"/>
    <w:rsid w:val="00C412A2"/>
    <w:rsid w:val="00C4132B"/>
    <w:rsid w:val="00C416FD"/>
    <w:rsid w:val="00C42171"/>
    <w:rsid w:val="00C42847"/>
    <w:rsid w:val="00C42D00"/>
    <w:rsid w:val="00C43110"/>
    <w:rsid w:val="00C435A7"/>
    <w:rsid w:val="00C43B97"/>
    <w:rsid w:val="00C43CE8"/>
    <w:rsid w:val="00C43F2B"/>
    <w:rsid w:val="00C4424A"/>
    <w:rsid w:val="00C4481D"/>
    <w:rsid w:val="00C44ABD"/>
    <w:rsid w:val="00C45733"/>
    <w:rsid w:val="00C457B4"/>
    <w:rsid w:val="00C46222"/>
    <w:rsid w:val="00C4628A"/>
    <w:rsid w:val="00C46673"/>
    <w:rsid w:val="00C46675"/>
    <w:rsid w:val="00C468BC"/>
    <w:rsid w:val="00C46E8D"/>
    <w:rsid w:val="00C46F23"/>
    <w:rsid w:val="00C46F63"/>
    <w:rsid w:val="00C47034"/>
    <w:rsid w:val="00C474EE"/>
    <w:rsid w:val="00C479CB"/>
    <w:rsid w:val="00C47BC9"/>
    <w:rsid w:val="00C50279"/>
    <w:rsid w:val="00C503AA"/>
    <w:rsid w:val="00C50427"/>
    <w:rsid w:val="00C5095A"/>
    <w:rsid w:val="00C509EC"/>
    <w:rsid w:val="00C51790"/>
    <w:rsid w:val="00C51D9F"/>
    <w:rsid w:val="00C5287E"/>
    <w:rsid w:val="00C52A55"/>
    <w:rsid w:val="00C52BD5"/>
    <w:rsid w:val="00C52F3B"/>
    <w:rsid w:val="00C530FF"/>
    <w:rsid w:val="00C53115"/>
    <w:rsid w:val="00C5344F"/>
    <w:rsid w:val="00C535A3"/>
    <w:rsid w:val="00C5390D"/>
    <w:rsid w:val="00C53A75"/>
    <w:rsid w:val="00C53BB1"/>
    <w:rsid w:val="00C53ED1"/>
    <w:rsid w:val="00C53F57"/>
    <w:rsid w:val="00C54149"/>
    <w:rsid w:val="00C54258"/>
    <w:rsid w:val="00C54744"/>
    <w:rsid w:val="00C54805"/>
    <w:rsid w:val="00C54CFB"/>
    <w:rsid w:val="00C54E92"/>
    <w:rsid w:val="00C5504F"/>
    <w:rsid w:val="00C555E1"/>
    <w:rsid w:val="00C555F4"/>
    <w:rsid w:val="00C557A4"/>
    <w:rsid w:val="00C55AE3"/>
    <w:rsid w:val="00C55F75"/>
    <w:rsid w:val="00C5608C"/>
    <w:rsid w:val="00C560C6"/>
    <w:rsid w:val="00C56146"/>
    <w:rsid w:val="00C561FB"/>
    <w:rsid w:val="00C563C5"/>
    <w:rsid w:val="00C5689F"/>
    <w:rsid w:val="00C574FE"/>
    <w:rsid w:val="00C57523"/>
    <w:rsid w:val="00C57580"/>
    <w:rsid w:val="00C575EE"/>
    <w:rsid w:val="00C5760A"/>
    <w:rsid w:val="00C57A56"/>
    <w:rsid w:val="00C57B88"/>
    <w:rsid w:val="00C57C41"/>
    <w:rsid w:val="00C57C58"/>
    <w:rsid w:val="00C60025"/>
    <w:rsid w:val="00C60053"/>
    <w:rsid w:val="00C6008D"/>
    <w:rsid w:val="00C6037D"/>
    <w:rsid w:val="00C60650"/>
    <w:rsid w:val="00C60653"/>
    <w:rsid w:val="00C60BD8"/>
    <w:rsid w:val="00C60CAF"/>
    <w:rsid w:val="00C60CD3"/>
    <w:rsid w:val="00C61433"/>
    <w:rsid w:val="00C61610"/>
    <w:rsid w:val="00C6182A"/>
    <w:rsid w:val="00C61873"/>
    <w:rsid w:val="00C61941"/>
    <w:rsid w:val="00C61F96"/>
    <w:rsid w:val="00C621A6"/>
    <w:rsid w:val="00C62515"/>
    <w:rsid w:val="00C629D9"/>
    <w:rsid w:val="00C62BFC"/>
    <w:rsid w:val="00C62D6E"/>
    <w:rsid w:val="00C63691"/>
    <w:rsid w:val="00C63BD2"/>
    <w:rsid w:val="00C63FD9"/>
    <w:rsid w:val="00C641FD"/>
    <w:rsid w:val="00C644F4"/>
    <w:rsid w:val="00C645A1"/>
    <w:rsid w:val="00C645B8"/>
    <w:rsid w:val="00C64897"/>
    <w:rsid w:val="00C649F2"/>
    <w:rsid w:val="00C654F0"/>
    <w:rsid w:val="00C65769"/>
    <w:rsid w:val="00C65C7C"/>
    <w:rsid w:val="00C66460"/>
    <w:rsid w:val="00C6664B"/>
    <w:rsid w:val="00C6666D"/>
    <w:rsid w:val="00C6695E"/>
    <w:rsid w:val="00C66C3A"/>
    <w:rsid w:val="00C67146"/>
    <w:rsid w:val="00C6753F"/>
    <w:rsid w:val="00C7018B"/>
    <w:rsid w:val="00C7019E"/>
    <w:rsid w:val="00C701FD"/>
    <w:rsid w:val="00C70A11"/>
    <w:rsid w:val="00C710D1"/>
    <w:rsid w:val="00C71544"/>
    <w:rsid w:val="00C71651"/>
    <w:rsid w:val="00C716B7"/>
    <w:rsid w:val="00C71DDB"/>
    <w:rsid w:val="00C721C3"/>
    <w:rsid w:val="00C722B4"/>
    <w:rsid w:val="00C7298F"/>
    <w:rsid w:val="00C72A47"/>
    <w:rsid w:val="00C72B7B"/>
    <w:rsid w:val="00C72E32"/>
    <w:rsid w:val="00C72FC6"/>
    <w:rsid w:val="00C7305D"/>
    <w:rsid w:val="00C7316C"/>
    <w:rsid w:val="00C731F6"/>
    <w:rsid w:val="00C732B5"/>
    <w:rsid w:val="00C7342A"/>
    <w:rsid w:val="00C7381B"/>
    <w:rsid w:val="00C738D4"/>
    <w:rsid w:val="00C73A57"/>
    <w:rsid w:val="00C73C05"/>
    <w:rsid w:val="00C73DB9"/>
    <w:rsid w:val="00C73EE7"/>
    <w:rsid w:val="00C741D8"/>
    <w:rsid w:val="00C7449E"/>
    <w:rsid w:val="00C744A8"/>
    <w:rsid w:val="00C74984"/>
    <w:rsid w:val="00C75058"/>
    <w:rsid w:val="00C75466"/>
    <w:rsid w:val="00C75479"/>
    <w:rsid w:val="00C7583A"/>
    <w:rsid w:val="00C75B7A"/>
    <w:rsid w:val="00C75C1F"/>
    <w:rsid w:val="00C75C7C"/>
    <w:rsid w:val="00C76013"/>
    <w:rsid w:val="00C76142"/>
    <w:rsid w:val="00C766F6"/>
    <w:rsid w:val="00C76706"/>
    <w:rsid w:val="00C76CB2"/>
    <w:rsid w:val="00C76D56"/>
    <w:rsid w:val="00C77258"/>
    <w:rsid w:val="00C774C9"/>
    <w:rsid w:val="00C80410"/>
    <w:rsid w:val="00C80411"/>
    <w:rsid w:val="00C807FE"/>
    <w:rsid w:val="00C809F7"/>
    <w:rsid w:val="00C80CF2"/>
    <w:rsid w:val="00C80FB6"/>
    <w:rsid w:val="00C810CE"/>
    <w:rsid w:val="00C81485"/>
    <w:rsid w:val="00C81643"/>
    <w:rsid w:val="00C81686"/>
    <w:rsid w:val="00C818B9"/>
    <w:rsid w:val="00C819A4"/>
    <w:rsid w:val="00C8200C"/>
    <w:rsid w:val="00C82413"/>
    <w:rsid w:val="00C829F7"/>
    <w:rsid w:val="00C82A34"/>
    <w:rsid w:val="00C82BE1"/>
    <w:rsid w:val="00C83628"/>
    <w:rsid w:val="00C8369B"/>
    <w:rsid w:val="00C83768"/>
    <w:rsid w:val="00C83800"/>
    <w:rsid w:val="00C83A25"/>
    <w:rsid w:val="00C83B0D"/>
    <w:rsid w:val="00C83EA7"/>
    <w:rsid w:val="00C8435E"/>
    <w:rsid w:val="00C845E2"/>
    <w:rsid w:val="00C846D9"/>
    <w:rsid w:val="00C849D8"/>
    <w:rsid w:val="00C84E4E"/>
    <w:rsid w:val="00C85419"/>
    <w:rsid w:val="00C855DD"/>
    <w:rsid w:val="00C857DF"/>
    <w:rsid w:val="00C858AE"/>
    <w:rsid w:val="00C859BA"/>
    <w:rsid w:val="00C85A82"/>
    <w:rsid w:val="00C85BFD"/>
    <w:rsid w:val="00C85F90"/>
    <w:rsid w:val="00C861F3"/>
    <w:rsid w:val="00C866C9"/>
    <w:rsid w:val="00C86948"/>
    <w:rsid w:val="00C86C31"/>
    <w:rsid w:val="00C872AA"/>
    <w:rsid w:val="00C872D9"/>
    <w:rsid w:val="00C87368"/>
    <w:rsid w:val="00C87BA5"/>
    <w:rsid w:val="00C87DBE"/>
    <w:rsid w:val="00C90105"/>
    <w:rsid w:val="00C904D4"/>
    <w:rsid w:val="00C905E4"/>
    <w:rsid w:val="00C90705"/>
    <w:rsid w:val="00C90ADF"/>
    <w:rsid w:val="00C90C61"/>
    <w:rsid w:val="00C90C7E"/>
    <w:rsid w:val="00C919B0"/>
    <w:rsid w:val="00C923F7"/>
    <w:rsid w:val="00C92438"/>
    <w:rsid w:val="00C92EEA"/>
    <w:rsid w:val="00C92F55"/>
    <w:rsid w:val="00C92FB4"/>
    <w:rsid w:val="00C93151"/>
    <w:rsid w:val="00C932AA"/>
    <w:rsid w:val="00C93477"/>
    <w:rsid w:val="00C937E0"/>
    <w:rsid w:val="00C93885"/>
    <w:rsid w:val="00C93C75"/>
    <w:rsid w:val="00C940B2"/>
    <w:rsid w:val="00C941E7"/>
    <w:rsid w:val="00C944C1"/>
    <w:rsid w:val="00C94594"/>
    <w:rsid w:val="00C94C25"/>
    <w:rsid w:val="00C94CD6"/>
    <w:rsid w:val="00C94D4D"/>
    <w:rsid w:val="00C94D84"/>
    <w:rsid w:val="00C95410"/>
    <w:rsid w:val="00C958B5"/>
    <w:rsid w:val="00C95AEB"/>
    <w:rsid w:val="00C95D65"/>
    <w:rsid w:val="00C95EE6"/>
    <w:rsid w:val="00C962BA"/>
    <w:rsid w:val="00C9666C"/>
    <w:rsid w:val="00C96769"/>
    <w:rsid w:val="00C96DFF"/>
    <w:rsid w:val="00C9707E"/>
    <w:rsid w:val="00C97557"/>
    <w:rsid w:val="00C97582"/>
    <w:rsid w:val="00C97879"/>
    <w:rsid w:val="00C979FD"/>
    <w:rsid w:val="00C97B4E"/>
    <w:rsid w:val="00CA01EE"/>
    <w:rsid w:val="00CA0265"/>
    <w:rsid w:val="00CA0565"/>
    <w:rsid w:val="00CA0B8B"/>
    <w:rsid w:val="00CA0D5E"/>
    <w:rsid w:val="00CA0DC1"/>
    <w:rsid w:val="00CA0DFE"/>
    <w:rsid w:val="00CA0E9D"/>
    <w:rsid w:val="00CA0F6D"/>
    <w:rsid w:val="00CA164E"/>
    <w:rsid w:val="00CA18E7"/>
    <w:rsid w:val="00CA1BDE"/>
    <w:rsid w:val="00CA1E85"/>
    <w:rsid w:val="00CA20DE"/>
    <w:rsid w:val="00CA21C5"/>
    <w:rsid w:val="00CA28D6"/>
    <w:rsid w:val="00CA2F18"/>
    <w:rsid w:val="00CA38A0"/>
    <w:rsid w:val="00CA3ADD"/>
    <w:rsid w:val="00CA42A1"/>
    <w:rsid w:val="00CA47C9"/>
    <w:rsid w:val="00CA4919"/>
    <w:rsid w:val="00CA49F6"/>
    <w:rsid w:val="00CA4CE1"/>
    <w:rsid w:val="00CA506D"/>
    <w:rsid w:val="00CA50D0"/>
    <w:rsid w:val="00CA51F3"/>
    <w:rsid w:val="00CA533B"/>
    <w:rsid w:val="00CA5728"/>
    <w:rsid w:val="00CA58D1"/>
    <w:rsid w:val="00CA5B45"/>
    <w:rsid w:val="00CA6479"/>
    <w:rsid w:val="00CA64F9"/>
    <w:rsid w:val="00CA655F"/>
    <w:rsid w:val="00CA656F"/>
    <w:rsid w:val="00CA69C4"/>
    <w:rsid w:val="00CA6AF6"/>
    <w:rsid w:val="00CA708D"/>
    <w:rsid w:val="00CA714E"/>
    <w:rsid w:val="00CA72EB"/>
    <w:rsid w:val="00CA7B69"/>
    <w:rsid w:val="00CA7BCA"/>
    <w:rsid w:val="00CA7DFC"/>
    <w:rsid w:val="00CB02B7"/>
    <w:rsid w:val="00CB0527"/>
    <w:rsid w:val="00CB05C1"/>
    <w:rsid w:val="00CB0EAD"/>
    <w:rsid w:val="00CB123F"/>
    <w:rsid w:val="00CB1327"/>
    <w:rsid w:val="00CB134A"/>
    <w:rsid w:val="00CB16B7"/>
    <w:rsid w:val="00CB1A2C"/>
    <w:rsid w:val="00CB2010"/>
    <w:rsid w:val="00CB224A"/>
    <w:rsid w:val="00CB256F"/>
    <w:rsid w:val="00CB28A2"/>
    <w:rsid w:val="00CB2C64"/>
    <w:rsid w:val="00CB2CA6"/>
    <w:rsid w:val="00CB2E16"/>
    <w:rsid w:val="00CB2FEE"/>
    <w:rsid w:val="00CB3518"/>
    <w:rsid w:val="00CB3E04"/>
    <w:rsid w:val="00CB3E7D"/>
    <w:rsid w:val="00CB40C7"/>
    <w:rsid w:val="00CB4417"/>
    <w:rsid w:val="00CB463A"/>
    <w:rsid w:val="00CB4691"/>
    <w:rsid w:val="00CB4926"/>
    <w:rsid w:val="00CB4E0C"/>
    <w:rsid w:val="00CB4EB6"/>
    <w:rsid w:val="00CB4FEE"/>
    <w:rsid w:val="00CB56A3"/>
    <w:rsid w:val="00CB56CB"/>
    <w:rsid w:val="00CB56CD"/>
    <w:rsid w:val="00CB5839"/>
    <w:rsid w:val="00CB5D84"/>
    <w:rsid w:val="00CB5F2A"/>
    <w:rsid w:val="00CB61BA"/>
    <w:rsid w:val="00CB61F0"/>
    <w:rsid w:val="00CB63FB"/>
    <w:rsid w:val="00CB6679"/>
    <w:rsid w:val="00CB67B1"/>
    <w:rsid w:val="00CB6A9A"/>
    <w:rsid w:val="00CB71AC"/>
    <w:rsid w:val="00CB7894"/>
    <w:rsid w:val="00CB799F"/>
    <w:rsid w:val="00CB7A1D"/>
    <w:rsid w:val="00CB7A49"/>
    <w:rsid w:val="00CB7CEA"/>
    <w:rsid w:val="00CB7F6D"/>
    <w:rsid w:val="00CC0039"/>
    <w:rsid w:val="00CC0040"/>
    <w:rsid w:val="00CC015E"/>
    <w:rsid w:val="00CC07CB"/>
    <w:rsid w:val="00CC0DFB"/>
    <w:rsid w:val="00CC1084"/>
    <w:rsid w:val="00CC111F"/>
    <w:rsid w:val="00CC1355"/>
    <w:rsid w:val="00CC1394"/>
    <w:rsid w:val="00CC1818"/>
    <w:rsid w:val="00CC196D"/>
    <w:rsid w:val="00CC1A62"/>
    <w:rsid w:val="00CC1DB4"/>
    <w:rsid w:val="00CC1DBB"/>
    <w:rsid w:val="00CC1FE5"/>
    <w:rsid w:val="00CC23A5"/>
    <w:rsid w:val="00CC24F9"/>
    <w:rsid w:val="00CC2530"/>
    <w:rsid w:val="00CC267E"/>
    <w:rsid w:val="00CC2BEE"/>
    <w:rsid w:val="00CC2C72"/>
    <w:rsid w:val="00CC2DAA"/>
    <w:rsid w:val="00CC2E6B"/>
    <w:rsid w:val="00CC2EB5"/>
    <w:rsid w:val="00CC30C1"/>
    <w:rsid w:val="00CC341C"/>
    <w:rsid w:val="00CC38F9"/>
    <w:rsid w:val="00CC3910"/>
    <w:rsid w:val="00CC39EF"/>
    <w:rsid w:val="00CC4088"/>
    <w:rsid w:val="00CC4113"/>
    <w:rsid w:val="00CC42C4"/>
    <w:rsid w:val="00CC452F"/>
    <w:rsid w:val="00CC45D3"/>
    <w:rsid w:val="00CC4634"/>
    <w:rsid w:val="00CC470C"/>
    <w:rsid w:val="00CC48CE"/>
    <w:rsid w:val="00CC4C68"/>
    <w:rsid w:val="00CC517B"/>
    <w:rsid w:val="00CC5234"/>
    <w:rsid w:val="00CC5461"/>
    <w:rsid w:val="00CC56A0"/>
    <w:rsid w:val="00CC59A2"/>
    <w:rsid w:val="00CC5A3D"/>
    <w:rsid w:val="00CC5BB0"/>
    <w:rsid w:val="00CC5DA4"/>
    <w:rsid w:val="00CC5F87"/>
    <w:rsid w:val="00CC6096"/>
    <w:rsid w:val="00CC610E"/>
    <w:rsid w:val="00CC634B"/>
    <w:rsid w:val="00CC646A"/>
    <w:rsid w:val="00CC6551"/>
    <w:rsid w:val="00CC6780"/>
    <w:rsid w:val="00CC6823"/>
    <w:rsid w:val="00CC693F"/>
    <w:rsid w:val="00CC6B96"/>
    <w:rsid w:val="00CC6D17"/>
    <w:rsid w:val="00CC749E"/>
    <w:rsid w:val="00CC75A7"/>
    <w:rsid w:val="00CC7867"/>
    <w:rsid w:val="00CC7B26"/>
    <w:rsid w:val="00CD0018"/>
    <w:rsid w:val="00CD0334"/>
    <w:rsid w:val="00CD0879"/>
    <w:rsid w:val="00CD0C48"/>
    <w:rsid w:val="00CD12FD"/>
    <w:rsid w:val="00CD17F8"/>
    <w:rsid w:val="00CD1ACF"/>
    <w:rsid w:val="00CD1DFA"/>
    <w:rsid w:val="00CD1E99"/>
    <w:rsid w:val="00CD21BB"/>
    <w:rsid w:val="00CD2205"/>
    <w:rsid w:val="00CD256D"/>
    <w:rsid w:val="00CD2C68"/>
    <w:rsid w:val="00CD2DFB"/>
    <w:rsid w:val="00CD2F5E"/>
    <w:rsid w:val="00CD3120"/>
    <w:rsid w:val="00CD38D3"/>
    <w:rsid w:val="00CD3D06"/>
    <w:rsid w:val="00CD434E"/>
    <w:rsid w:val="00CD43E1"/>
    <w:rsid w:val="00CD4583"/>
    <w:rsid w:val="00CD4B64"/>
    <w:rsid w:val="00CD4BB3"/>
    <w:rsid w:val="00CD5325"/>
    <w:rsid w:val="00CD5A30"/>
    <w:rsid w:val="00CD5A3D"/>
    <w:rsid w:val="00CD5A82"/>
    <w:rsid w:val="00CD5B52"/>
    <w:rsid w:val="00CD5E45"/>
    <w:rsid w:val="00CD6093"/>
    <w:rsid w:val="00CD7F5B"/>
    <w:rsid w:val="00CE00BF"/>
    <w:rsid w:val="00CE0289"/>
    <w:rsid w:val="00CE0290"/>
    <w:rsid w:val="00CE0610"/>
    <w:rsid w:val="00CE0DF0"/>
    <w:rsid w:val="00CE0E30"/>
    <w:rsid w:val="00CE0E8D"/>
    <w:rsid w:val="00CE1394"/>
    <w:rsid w:val="00CE152C"/>
    <w:rsid w:val="00CE16B7"/>
    <w:rsid w:val="00CE17F2"/>
    <w:rsid w:val="00CE1B5F"/>
    <w:rsid w:val="00CE1C54"/>
    <w:rsid w:val="00CE2015"/>
    <w:rsid w:val="00CE22A3"/>
    <w:rsid w:val="00CE240B"/>
    <w:rsid w:val="00CE28EA"/>
    <w:rsid w:val="00CE29EF"/>
    <w:rsid w:val="00CE2B0F"/>
    <w:rsid w:val="00CE3132"/>
    <w:rsid w:val="00CE33C1"/>
    <w:rsid w:val="00CE38B6"/>
    <w:rsid w:val="00CE38C8"/>
    <w:rsid w:val="00CE3BDC"/>
    <w:rsid w:val="00CE3C3B"/>
    <w:rsid w:val="00CE3D2D"/>
    <w:rsid w:val="00CE4253"/>
    <w:rsid w:val="00CE431D"/>
    <w:rsid w:val="00CE442B"/>
    <w:rsid w:val="00CE4AED"/>
    <w:rsid w:val="00CE4DB2"/>
    <w:rsid w:val="00CE4F96"/>
    <w:rsid w:val="00CE53AD"/>
    <w:rsid w:val="00CE55DC"/>
    <w:rsid w:val="00CE5CF6"/>
    <w:rsid w:val="00CE6195"/>
    <w:rsid w:val="00CE663A"/>
    <w:rsid w:val="00CE6E82"/>
    <w:rsid w:val="00CE6FE5"/>
    <w:rsid w:val="00CE7204"/>
    <w:rsid w:val="00CE7930"/>
    <w:rsid w:val="00CE7A5C"/>
    <w:rsid w:val="00CE7C28"/>
    <w:rsid w:val="00CE7CD7"/>
    <w:rsid w:val="00CE7EDE"/>
    <w:rsid w:val="00CF0087"/>
    <w:rsid w:val="00CF0390"/>
    <w:rsid w:val="00CF074B"/>
    <w:rsid w:val="00CF0829"/>
    <w:rsid w:val="00CF0AA1"/>
    <w:rsid w:val="00CF0CC3"/>
    <w:rsid w:val="00CF0DE1"/>
    <w:rsid w:val="00CF101B"/>
    <w:rsid w:val="00CF1290"/>
    <w:rsid w:val="00CF1571"/>
    <w:rsid w:val="00CF183E"/>
    <w:rsid w:val="00CF1AA0"/>
    <w:rsid w:val="00CF21F4"/>
    <w:rsid w:val="00CF2355"/>
    <w:rsid w:val="00CF24D4"/>
    <w:rsid w:val="00CF264A"/>
    <w:rsid w:val="00CF267B"/>
    <w:rsid w:val="00CF28DE"/>
    <w:rsid w:val="00CF28E7"/>
    <w:rsid w:val="00CF2B21"/>
    <w:rsid w:val="00CF2C93"/>
    <w:rsid w:val="00CF2D72"/>
    <w:rsid w:val="00CF2E87"/>
    <w:rsid w:val="00CF37EA"/>
    <w:rsid w:val="00CF3916"/>
    <w:rsid w:val="00CF3C50"/>
    <w:rsid w:val="00CF3F35"/>
    <w:rsid w:val="00CF43F0"/>
    <w:rsid w:val="00CF4B21"/>
    <w:rsid w:val="00CF4EB9"/>
    <w:rsid w:val="00CF5475"/>
    <w:rsid w:val="00CF5551"/>
    <w:rsid w:val="00CF5646"/>
    <w:rsid w:val="00CF56DD"/>
    <w:rsid w:val="00CF5D0D"/>
    <w:rsid w:val="00CF600A"/>
    <w:rsid w:val="00CF6393"/>
    <w:rsid w:val="00CF6835"/>
    <w:rsid w:val="00CF6C6D"/>
    <w:rsid w:val="00CF70CB"/>
    <w:rsid w:val="00CF72CC"/>
    <w:rsid w:val="00CF7790"/>
    <w:rsid w:val="00CF7B55"/>
    <w:rsid w:val="00CF7D1A"/>
    <w:rsid w:val="00CF7D5E"/>
    <w:rsid w:val="00CF7FA2"/>
    <w:rsid w:val="00D00977"/>
    <w:rsid w:val="00D0112B"/>
    <w:rsid w:val="00D01205"/>
    <w:rsid w:val="00D01348"/>
    <w:rsid w:val="00D01A22"/>
    <w:rsid w:val="00D01DDD"/>
    <w:rsid w:val="00D0265E"/>
    <w:rsid w:val="00D02689"/>
    <w:rsid w:val="00D028E2"/>
    <w:rsid w:val="00D03055"/>
    <w:rsid w:val="00D0329F"/>
    <w:rsid w:val="00D03316"/>
    <w:rsid w:val="00D03419"/>
    <w:rsid w:val="00D03BE3"/>
    <w:rsid w:val="00D03BF5"/>
    <w:rsid w:val="00D03D17"/>
    <w:rsid w:val="00D041DB"/>
    <w:rsid w:val="00D04790"/>
    <w:rsid w:val="00D04F06"/>
    <w:rsid w:val="00D0503F"/>
    <w:rsid w:val="00D0507E"/>
    <w:rsid w:val="00D05BC9"/>
    <w:rsid w:val="00D061AC"/>
    <w:rsid w:val="00D06A55"/>
    <w:rsid w:val="00D06CA4"/>
    <w:rsid w:val="00D06DBF"/>
    <w:rsid w:val="00D06FD9"/>
    <w:rsid w:val="00D071C9"/>
    <w:rsid w:val="00D07243"/>
    <w:rsid w:val="00D0731F"/>
    <w:rsid w:val="00D0735F"/>
    <w:rsid w:val="00D077A1"/>
    <w:rsid w:val="00D07B9E"/>
    <w:rsid w:val="00D10296"/>
    <w:rsid w:val="00D10698"/>
    <w:rsid w:val="00D10A3E"/>
    <w:rsid w:val="00D10B7A"/>
    <w:rsid w:val="00D10BEC"/>
    <w:rsid w:val="00D10CB6"/>
    <w:rsid w:val="00D10EE1"/>
    <w:rsid w:val="00D1177D"/>
    <w:rsid w:val="00D11922"/>
    <w:rsid w:val="00D11A73"/>
    <w:rsid w:val="00D11DA4"/>
    <w:rsid w:val="00D11F63"/>
    <w:rsid w:val="00D12637"/>
    <w:rsid w:val="00D12898"/>
    <w:rsid w:val="00D12E6C"/>
    <w:rsid w:val="00D134E4"/>
    <w:rsid w:val="00D13788"/>
    <w:rsid w:val="00D13FA2"/>
    <w:rsid w:val="00D1424F"/>
    <w:rsid w:val="00D14354"/>
    <w:rsid w:val="00D14447"/>
    <w:rsid w:val="00D148AA"/>
    <w:rsid w:val="00D14AAF"/>
    <w:rsid w:val="00D15154"/>
    <w:rsid w:val="00D15427"/>
    <w:rsid w:val="00D1558C"/>
    <w:rsid w:val="00D1569D"/>
    <w:rsid w:val="00D15AE3"/>
    <w:rsid w:val="00D15D39"/>
    <w:rsid w:val="00D15D53"/>
    <w:rsid w:val="00D15DA5"/>
    <w:rsid w:val="00D15F57"/>
    <w:rsid w:val="00D16149"/>
    <w:rsid w:val="00D1631E"/>
    <w:rsid w:val="00D16E30"/>
    <w:rsid w:val="00D173EF"/>
    <w:rsid w:val="00D1755C"/>
    <w:rsid w:val="00D17A00"/>
    <w:rsid w:val="00D17C3B"/>
    <w:rsid w:val="00D17CFC"/>
    <w:rsid w:val="00D20228"/>
    <w:rsid w:val="00D20852"/>
    <w:rsid w:val="00D20B38"/>
    <w:rsid w:val="00D20CD6"/>
    <w:rsid w:val="00D21266"/>
    <w:rsid w:val="00D21291"/>
    <w:rsid w:val="00D21405"/>
    <w:rsid w:val="00D21656"/>
    <w:rsid w:val="00D21869"/>
    <w:rsid w:val="00D218EB"/>
    <w:rsid w:val="00D21AB9"/>
    <w:rsid w:val="00D22705"/>
    <w:rsid w:val="00D228F2"/>
    <w:rsid w:val="00D22AA1"/>
    <w:rsid w:val="00D22D74"/>
    <w:rsid w:val="00D22DEE"/>
    <w:rsid w:val="00D22E2E"/>
    <w:rsid w:val="00D232D8"/>
    <w:rsid w:val="00D2352D"/>
    <w:rsid w:val="00D236E1"/>
    <w:rsid w:val="00D23764"/>
    <w:rsid w:val="00D23890"/>
    <w:rsid w:val="00D23938"/>
    <w:rsid w:val="00D239B8"/>
    <w:rsid w:val="00D23D96"/>
    <w:rsid w:val="00D23F97"/>
    <w:rsid w:val="00D240AE"/>
    <w:rsid w:val="00D242BA"/>
    <w:rsid w:val="00D24A1D"/>
    <w:rsid w:val="00D24DB4"/>
    <w:rsid w:val="00D251EE"/>
    <w:rsid w:val="00D252F1"/>
    <w:rsid w:val="00D254E5"/>
    <w:rsid w:val="00D258C0"/>
    <w:rsid w:val="00D258D7"/>
    <w:rsid w:val="00D259A4"/>
    <w:rsid w:val="00D259E5"/>
    <w:rsid w:val="00D25AC5"/>
    <w:rsid w:val="00D25B30"/>
    <w:rsid w:val="00D25D02"/>
    <w:rsid w:val="00D25FA8"/>
    <w:rsid w:val="00D26A8E"/>
    <w:rsid w:val="00D26C10"/>
    <w:rsid w:val="00D26DD8"/>
    <w:rsid w:val="00D26E32"/>
    <w:rsid w:val="00D26ECD"/>
    <w:rsid w:val="00D26F13"/>
    <w:rsid w:val="00D273D8"/>
    <w:rsid w:val="00D27425"/>
    <w:rsid w:val="00D2748F"/>
    <w:rsid w:val="00D276B9"/>
    <w:rsid w:val="00D27E5E"/>
    <w:rsid w:val="00D30088"/>
    <w:rsid w:val="00D300D2"/>
    <w:rsid w:val="00D30250"/>
    <w:rsid w:val="00D30290"/>
    <w:rsid w:val="00D304CC"/>
    <w:rsid w:val="00D309B7"/>
    <w:rsid w:val="00D30A69"/>
    <w:rsid w:val="00D311D9"/>
    <w:rsid w:val="00D3147E"/>
    <w:rsid w:val="00D3161E"/>
    <w:rsid w:val="00D3177E"/>
    <w:rsid w:val="00D31C3A"/>
    <w:rsid w:val="00D325F3"/>
    <w:rsid w:val="00D3261D"/>
    <w:rsid w:val="00D326D6"/>
    <w:rsid w:val="00D328F6"/>
    <w:rsid w:val="00D3317A"/>
    <w:rsid w:val="00D3347E"/>
    <w:rsid w:val="00D33759"/>
    <w:rsid w:val="00D33A3D"/>
    <w:rsid w:val="00D33D42"/>
    <w:rsid w:val="00D33D7F"/>
    <w:rsid w:val="00D346BD"/>
    <w:rsid w:val="00D348AD"/>
    <w:rsid w:val="00D34906"/>
    <w:rsid w:val="00D3493F"/>
    <w:rsid w:val="00D34DE5"/>
    <w:rsid w:val="00D3517D"/>
    <w:rsid w:val="00D35470"/>
    <w:rsid w:val="00D35568"/>
    <w:rsid w:val="00D3567A"/>
    <w:rsid w:val="00D359E7"/>
    <w:rsid w:val="00D35EC6"/>
    <w:rsid w:val="00D360CA"/>
    <w:rsid w:val="00D36601"/>
    <w:rsid w:val="00D3671D"/>
    <w:rsid w:val="00D36AC2"/>
    <w:rsid w:val="00D36DB8"/>
    <w:rsid w:val="00D37219"/>
    <w:rsid w:val="00D372AF"/>
    <w:rsid w:val="00D3730D"/>
    <w:rsid w:val="00D37851"/>
    <w:rsid w:val="00D37C51"/>
    <w:rsid w:val="00D4006B"/>
    <w:rsid w:val="00D402B7"/>
    <w:rsid w:val="00D40534"/>
    <w:rsid w:val="00D40E03"/>
    <w:rsid w:val="00D40E35"/>
    <w:rsid w:val="00D4101D"/>
    <w:rsid w:val="00D410B6"/>
    <w:rsid w:val="00D41564"/>
    <w:rsid w:val="00D4168F"/>
    <w:rsid w:val="00D4172A"/>
    <w:rsid w:val="00D41817"/>
    <w:rsid w:val="00D41F38"/>
    <w:rsid w:val="00D42227"/>
    <w:rsid w:val="00D422AC"/>
    <w:rsid w:val="00D425F1"/>
    <w:rsid w:val="00D4295D"/>
    <w:rsid w:val="00D42B15"/>
    <w:rsid w:val="00D43002"/>
    <w:rsid w:val="00D43040"/>
    <w:rsid w:val="00D4312B"/>
    <w:rsid w:val="00D4328F"/>
    <w:rsid w:val="00D43432"/>
    <w:rsid w:val="00D43510"/>
    <w:rsid w:val="00D43B07"/>
    <w:rsid w:val="00D44047"/>
    <w:rsid w:val="00D4424B"/>
    <w:rsid w:val="00D442FC"/>
    <w:rsid w:val="00D446FF"/>
    <w:rsid w:val="00D4484C"/>
    <w:rsid w:val="00D4489B"/>
    <w:rsid w:val="00D44A00"/>
    <w:rsid w:val="00D44A78"/>
    <w:rsid w:val="00D44B75"/>
    <w:rsid w:val="00D44CE6"/>
    <w:rsid w:val="00D4533E"/>
    <w:rsid w:val="00D45609"/>
    <w:rsid w:val="00D457CF"/>
    <w:rsid w:val="00D459B7"/>
    <w:rsid w:val="00D45DD2"/>
    <w:rsid w:val="00D460B6"/>
    <w:rsid w:val="00D4641D"/>
    <w:rsid w:val="00D464FF"/>
    <w:rsid w:val="00D468AE"/>
    <w:rsid w:val="00D469FA"/>
    <w:rsid w:val="00D46D02"/>
    <w:rsid w:val="00D46D08"/>
    <w:rsid w:val="00D46EE5"/>
    <w:rsid w:val="00D47465"/>
    <w:rsid w:val="00D47671"/>
    <w:rsid w:val="00D47AF9"/>
    <w:rsid w:val="00D47CAB"/>
    <w:rsid w:val="00D47CF7"/>
    <w:rsid w:val="00D47DA9"/>
    <w:rsid w:val="00D47E38"/>
    <w:rsid w:val="00D50132"/>
    <w:rsid w:val="00D5037F"/>
    <w:rsid w:val="00D50507"/>
    <w:rsid w:val="00D508F0"/>
    <w:rsid w:val="00D5097A"/>
    <w:rsid w:val="00D50A25"/>
    <w:rsid w:val="00D50F90"/>
    <w:rsid w:val="00D5175E"/>
    <w:rsid w:val="00D51C0F"/>
    <w:rsid w:val="00D51E79"/>
    <w:rsid w:val="00D51F78"/>
    <w:rsid w:val="00D52073"/>
    <w:rsid w:val="00D521A9"/>
    <w:rsid w:val="00D528A6"/>
    <w:rsid w:val="00D52934"/>
    <w:rsid w:val="00D529C4"/>
    <w:rsid w:val="00D52EA4"/>
    <w:rsid w:val="00D53287"/>
    <w:rsid w:val="00D5331D"/>
    <w:rsid w:val="00D53407"/>
    <w:rsid w:val="00D53628"/>
    <w:rsid w:val="00D53F60"/>
    <w:rsid w:val="00D53F72"/>
    <w:rsid w:val="00D53FAD"/>
    <w:rsid w:val="00D5444D"/>
    <w:rsid w:val="00D5452E"/>
    <w:rsid w:val="00D54929"/>
    <w:rsid w:val="00D54983"/>
    <w:rsid w:val="00D54CAE"/>
    <w:rsid w:val="00D55036"/>
    <w:rsid w:val="00D551B4"/>
    <w:rsid w:val="00D554B5"/>
    <w:rsid w:val="00D55984"/>
    <w:rsid w:val="00D55C3A"/>
    <w:rsid w:val="00D55E1D"/>
    <w:rsid w:val="00D55F3D"/>
    <w:rsid w:val="00D567C2"/>
    <w:rsid w:val="00D5695E"/>
    <w:rsid w:val="00D56A98"/>
    <w:rsid w:val="00D56EE9"/>
    <w:rsid w:val="00D5724C"/>
    <w:rsid w:val="00D572C7"/>
    <w:rsid w:val="00D57309"/>
    <w:rsid w:val="00D574CF"/>
    <w:rsid w:val="00D57AB6"/>
    <w:rsid w:val="00D57C01"/>
    <w:rsid w:val="00D60031"/>
    <w:rsid w:val="00D60067"/>
    <w:rsid w:val="00D603C9"/>
    <w:rsid w:val="00D604B0"/>
    <w:rsid w:val="00D60742"/>
    <w:rsid w:val="00D607EA"/>
    <w:rsid w:val="00D6081E"/>
    <w:rsid w:val="00D60A6B"/>
    <w:rsid w:val="00D60EC4"/>
    <w:rsid w:val="00D611E7"/>
    <w:rsid w:val="00D613C2"/>
    <w:rsid w:val="00D61454"/>
    <w:rsid w:val="00D615A9"/>
    <w:rsid w:val="00D61713"/>
    <w:rsid w:val="00D619F6"/>
    <w:rsid w:val="00D61BA5"/>
    <w:rsid w:val="00D622C1"/>
    <w:rsid w:val="00D6237B"/>
    <w:rsid w:val="00D623B6"/>
    <w:rsid w:val="00D623FC"/>
    <w:rsid w:val="00D626CC"/>
    <w:rsid w:val="00D62756"/>
    <w:rsid w:val="00D62779"/>
    <w:rsid w:val="00D62782"/>
    <w:rsid w:val="00D62788"/>
    <w:rsid w:val="00D6293E"/>
    <w:rsid w:val="00D6299F"/>
    <w:rsid w:val="00D62C38"/>
    <w:rsid w:val="00D62E78"/>
    <w:rsid w:val="00D62E9D"/>
    <w:rsid w:val="00D63049"/>
    <w:rsid w:val="00D63078"/>
    <w:rsid w:val="00D63433"/>
    <w:rsid w:val="00D634CE"/>
    <w:rsid w:val="00D635D1"/>
    <w:rsid w:val="00D638C4"/>
    <w:rsid w:val="00D63935"/>
    <w:rsid w:val="00D639F6"/>
    <w:rsid w:val="00D63A8E"/>
    <w:rsid w:val="00D63AD2"/>
    <w:rsid w:val="00D64956"/>
    <w:rsid w:val="00D64A55"/>
    <w:rsid w:val="00D64A84"/>
    <w:rsid w:val="00D65AD6"/>
    <w:rsid w:val="00D65AE5"/>
    <w:rsid w:val="00D65E8C"/>
    <w:rsid w:val="00D66259"/>
    <w:rsid w:val="00D6625E"/>
    <w:rsid w:val="00D662C0"/>
    <w:rsid w:val="00D66552"/>
    <w:rsid w:val="00D66860"/>
    <w:rsid w:val="00D66872"/>
    <w:rsid w:val="00D66C35"/>
    <w:rsid w:val="00D6711D"/>
    <w:rsid w:val="00D6756A"/>
    <w:rsid w:val="00D67632"/>
    <w:rsid w:val="00D67B22"/>
    <w:rsid w:val="00D67F5B"/>
    <w:rsid w:val="00D705FB"/>
    <w:rsid w:val="00D70DC1"/>
    <w:rsid w:val="00D70F82"/>
    <w:rsid w:val="00D7143D"/>
    <w:rsid w:val="00D717F8"/>
    <w:rsid w:val="00D7204A"/>
    <w:rsid w:val="00D72089"/>
    <w:rsid w:val="00D722BF"/>
    <w:rsid w:val="00D7263E"/>
    <w:rsid w:val="00D7275C"/>
    <w:rsid w:val="00D728A8"/>
    <w:rsid w:val="00D72A1C"/>
    <w:rsid w:val="00D72FB7"/>
    <w:rsid w:val="00D7322C"/>
    <w:rsid w:val="00D732ED"/>
    <w:rsid w:val="00D73557"/>
    <w:rsid w:val="00D73A48"/>
    <w:rsid w:val="00D74B3D"/>
    <w:rsid w:val="00D74B76"/>
    <w:rsid w:val="00D74FA6"/>
    <w:rsid w:val="00D75721"/>
    <w:rsid w:val="00D75A61"/>
    <w:rsid w:val="00D75E24"/>
    <w:rsid w:val="00D75EC8"/>
    <w:rsid w:val="00D761D5"/>
    <w:rsid w:val="00D763E3"/>
    <w:rsid w:val="00D76418"/>
    <w:rsid w:val="00D765F6"/>
    <w:rsid w:val="00D76A4B"/>
    <w:rsid w:val="00D76E01"/>
    <w:rsid w:val="00D76E84"/>
    <w:rsid w:val="00D7713D"/>
    <w:rsid w:val="00D77156"/>
    <w:rsid w:val="00D775EB"/>
    <w:rsid w:val="00D77C07"/>
    <w:rsid w:val="00D77F60"/>
    <w:rsid w:val="00D77F79"/>
    <w:rsid w:val="00D80680"/>
    <w:rsid w:val="00D80A02"/>
    <w:rsid w:val="00D80CB5"/>
    <w:rsid w:val="00D80CB6"/>
    <w:rsid w:val="00D80FB8"/>
    <w:rsid w:val="00D819E9"/>
    <w:rsid w:val="00D81AB6"/>
    <w:rsid w:val="00D81AB8"/>
    <w:rsid w:val="00D823B2"/>
    <w:rsid w:val="00D82EDF"/>
    <w:rsid w:val="00D82FF1"/>
    <w:rsid w:val="00D830AA"/>
    <w:rsid w:val="00D8349A"/>
    <w:rsid w:val="00D83656"/>
    <w:rsid w:val="00D83710"/>
    <w:rsid w:val="00D8373E"/>
    <w:rsid w:val="00D83DBC"/>
    <w:rsid w:val="00D8406A"/>
    <w:rsid w:val="00D8411D"/>
    <w:rsid w:val="00D844A3"/>
    <w:rsid w:val="00D847C1"/>
    <w:rsid w:val="00D84A14"/>
    <w:rsid w:val="00D84B7D"/>
    <w:rsid w:val="00D84F6A"/>
    <w:rsid w:val="00D851B0"/>
    <w:rsid w:val="00D859B7"/>
    <w:rsid w:val="00D85F0B"/>
    <w:rsid w:val="00D86062"/>
    <w:rsid w:val="00D86370"/>
    <w:rsid w:val="00D87226"/>
    <w:rsid w:val="00D872A8"/>
    <w:rsid w:val="00D8752E"/>
    <w:rsid w:val="00D876DE"/>
    <w:rsid w:val="00D87871"/>
    <w:rsid w:val="00D87C40"/>
    <w:rsid w:val="00D90523"/>
    <w:rsid w:val="00D90658"/>
    <w:rsid w:val="00D907CD"/>
    <w:rsid w:val="00D90AF7"/>
    <w:rsid w:val="00D90B02"/>
    <w:rsid w:val="00D90C89"/>
    <w:rsid w:val="00D90F57"/>
    <w:rsid w:val="00D9148F"/>
    <w:rsid w:val="00D91498"/>
    <w:rsid w:val="00D91697"/>
    <w:rsid w:val="00D916CB"/>
    <w:rsid w:val="00D91754"/>
    <w:rsid w:val="00D91896"/>
    <w:rsid w:val="00D9198E"/>
    <w:rsid w:val="00D91996"/>
    <w:rsid w:val="00D91BC2"/>
    <w:rsid w:val="00D91C52"/>
    <w:rsid w:val="00D91C5F"/>
    <w:rsid w:val="00D91C9C"/>
    <w:rsid w:val="00D92213"/>
    <w:rsid w:val="00D924E7"/>
    <w:rsid w:val="00D925CD"/>
    <w:rsid w:val="00D92B23"/>
    <w:rsid w:val="00D92F3F"/>
    <w:rsid w:val="00D93294"/>
    <w:rsid w:val="00D93F9F"/>
    <w:rsid w:val="00D948DF"/>
    <w:rsid w:val="00D94C5C"/>
    <w:rsid w:val="00D95032"/>
    <w:rsid w:val="00D951D2"/>
    <w:rsid w:val="00D95340"/>
    <w:rsid w:val="00D957BB"/>
    <w:rsid w:val="00D95E32"/>
    <w:rsid w:val="00D9637C"/>
    <w:rsid w:val="00D964EA"/>
    <w:rsid w:val="00D966AA"/>
    <w:rsid w:val="00D970CB"/>
    <w:rsid w:val="00D97B97"/>
    <w:rsid w:val="00DA007F"/>
    <w:rsid w:val="00DA0EC9"/>
    <w:rsid w:val="00DA11BF"/>
    <w:rsid w:val="00DA1581"/>
    <w:rsid w:val="00DA16AD"/>
    <w:rsid w:val="00DA1886"/>
    <w:rsid w:val="00DA1A99"/>
    <w:rsid w:val="00DA1B92"/>
    <w:rsid w:val="00DA1C32"/>
    <w:rsid w:val="00DA1F90"/>
    <w:rsid w:val="00DA239E"/>
    <w:rsid w:val="00DA2CDC"/>
    <w:rsid w:val="00DA31F2"/>
    <w:rsid w:val="00DA3500"/>
    <w:rsid w:val="00DA3892"/>
    <w:rsid w:val="00DA3B5C"/>
    <w:rsid w:val="00DA3CE8"/>
    <w:rsid w:val="00DA442C"/>
    <w:rsid w:val="00DA4608"/>
    <w:rsid w:val="00DA5154"/>
    <w:rsid w:val="00DA5156"/>
    <w:rsid w:val="00DA5274"/>
    <w:rsid w:val="00DA52E0"/>
    <w:rsid w:val="00DA5807"/>
    <w:rsid w:val="00DA5C55"/>
    <w:rsid w:val="00DA5EE1"/>
    <w:rsid w:val="00DA606B"/>
    <w:rsid w:val="00DA6D30"/>
    <w:rsid w:val="00DA6DD7"/>
    <w:rsid w:val="00DA6FC4"/>
    <w:rsid w:val="00DA7466"/>
    <w:rsid w:val="00DA7492"/>
    <w:rsid w:val="00DA75C0"/>
    <w:rsid w:val="00DA7628"/>
    <w:rsid w:val="00DA76DA"/>
    <w:rsid w:val="00DB0290"/>
    <w:rsid w:val="00DB033A"/>
    <w:rsid w:val="00DB07C1"/>
    <w:rsid w:val="00DB0F42"/>
    <w:rsid w:val="00DB15F5"/>
    <w:rsid w:val="00DB1919"/>
    <w:rsid w:val="00DB1B70"/>
    <w:rsid w:val="00DB1F60"/>
    <w:rsid w:val="00DB2115"/>
    <w:rsid w:val="00DB2A6B"/>
    <w:rsid w:val="00DB2A72"/>
    <w:rsid w:val="00DB2AAA"/>
    <w:rsid w:val="00DB2FFB"/>
    <w:rsid w:val="00DB38F2"/>
    <w:rsid w:val="00DB3FD9"/>
    <w:rsid w:val="00DB40FA"/>
    <w:rsid w:val="00DB45E0"/>
    <w:rsid w:val="00DB46FE"/>
    <w:rsid w:val="00DB4A4C"/>
    <w:rsid w:val="00DB4B50"/>
    <w:rsid w:val="00DB4F61"/>
    <w:rsid w:val="00DB5A37"/>
    <w:rsid w:val="00DB5B4D"/>
    <w:rsid w:val="00DB5DEB"/>
    <w:rsid w:val="00DB5E5D"/>
    <w:rsid w:val="00DB624F"/>
    <w:rsid w:val="00DB6A20"/>
    <w:rsid w:val="00DB6AC7"/>
    <w:rsid w:val="00DB6BAF"/>
    <w:rsid w:val="00DB6E74"/>
    <w:rsid w:val="00DB6EE3"/>
    <w:rsid w:val="00DB6F51"/>
    <w:rsid w:val="00DB718C"/>
    <w:rsid w:val="00DB7333"/>
    <w:rsid w:val="00DB7433"/>
    <w:rsid w:val="00DB7633"/>
    <w:rsid w:val="00DB79B5"/>
    <w:rsid w:val="00DB7A7A"/>
    <w:rsid w:val="00DB7FEE"/>
    <w:rsid w:val="00DC04E5"/>
    <w:rsid w:val="00DC06AE"/>
    <w:rsid w:val="00DC0B75"/>
    <w:rsid w:val="00DC10F3"/>
    <w:rsid w:val="00DC1377"/>
    <w:rsid w:val="00DC1613"/>
    <w:rsid w:val="00DC174E"/>
    <w:rsid w:val="00DC188F"/>
    <w:rsid w:val="00DC21EF"/>
    <w:rsid w:val="00DC2485"/>
    <w:rsid w:val="00DC285E"/>
    <w:rsid w:val="00DC2AE5"/>
    <w:rsid w:val="00DC305B"/>
    <w:rsid w:val="00DC3326"/>
    <w:rsid w:val="00DC3457"/>
    <w:rsid w:val="00DC381D"/>
    <w:rsid w:val="00DC3A67"/>
    <w:rsid w:val="00DC3E50"/>
    <w:rsid w:val="00DC426B"/>
    <w:rsid w:val="00DC4BF1"/>
    <w:rsid w:val="00DC4CC6"/>
    <w:rsid w:val="00DC4F28"/>
    <w:rsid w:val="00DC4F54"/>
    <w:rsid w:val="00DC51FC"/>
    <w:rsid w:val="00DC52DC"/>
    <w:rsid w:val="00DC52E5"/>
    <w:rsid w:val="00DC5339"/>
    <w:rsid w:val="00DC53D9"/>
    <w:rsid w:val="00DC5560"/>
    <w:rsid w:val="00DC55F0"/>
    <w:rsid w:val="00DC5816"/>
    <w:rsid w:val="00DC58AC"/>
    <w:rsid w:val="00DC58FD"/>
    <w:rsid w:val="00DC59D2"/>
    <w:rsid w:val="00DC5A12"/>
    <w:rsid w:val="00DC5A5F"/>
    <w:rsid w:val="00DC5F83"/>
    <w:rsid w:val="00DC61F4"/>
    <w:rsid w:val="00DC628B"/>
    <w:rsid w:val="00DC6398"/>
    <w:rsid w:val="00DC6470"/>
    <w:rsid w:val="00DC6ACF"/>
    <w:rsid w:val="00DC6B3D"/>
    <w:rsid w:val="00DC7025"/>
    <w:rsid w:val="00DC7325"/>
    <w:rsid w:val="00DC7696"/>
    <w:rsid w:val="00DC7C87"/>
    <w:rsid w:val="00DD067D"/>
    <w:rsid w:val="00DD0EAC"/>
    <w:rsid w:val="00DD1169"/>
    <w:rsid w:val="00DD160E"/>
    <w:rsid w:val="00DD1E5A"/>
    <w:rsid w:val="00DD2162"/>
    <w:rsid w:val="00DD26A8"/>
    <w:rsid w:val="00DD2A4C"/>
    <w:rsid w:val="00DD2AB5"/>
    <w:rsid w:val="00DD2BB3"/>
    <w:rsid w:val="00DD3343"/>
    <w:rsid w:val="00DD3808"/>
    <w:rsid w:val="00DD3D41"/>
    <w:rsid w:val="00DD411A"/>
    <w:rsid w:val="00DD4327"/>
    <w:rsid w:val="00DD4339"/>
    <w:rsid w:val="00DD4813"/>
    <w:rsid w:val="00DD4D15"/>
    <w:rsid w:val="00DD4EE4"/>
    <w:rsid w:val="00DD5038"/>
    <w:rsid w:val="00DD534A"/>
    <w:rsid w:val="00DD5504"/>
    <w:rsid w:val="00DD556B"/>
    <w:rsid w:val="00DD578A"/>
    <w:rsid w:val="00DD59E5"/>
    <w:rsid w:val="00DD5CBE"/>
    <w:rsid w:val="00DD5D84"/>
    <w:rsid w:val="00DD5F62"/>
    <w:rsid w:val="00DD61B9"/>
    <w:rsid w:val="00DD63E7"/>
    <w:rsid w:val="00DD66DF"/>
    <w:rsid w:val="00DD6B25"/>
    <w:rsid w:val="00DD7185"/>
    <w:rsid w:val="00DD71DC"/>
    <w:rsid w:val="00DD736B"/>
    <w:rsid w:val="00DD74C4"/>
    <w:rsid w:val="00DD7890"/>
    <w:rsid w:val="00DD7B72"/>
    <w:rsid w:val="00DD7C6C"/>
    <w:rsid w:val="00DE176C"/>
    <w:rsid w:val="00DE1BEC"/>
    <w:rsid w:val="00DE21A6"/>
    <w:rsid w:val="00DE23F6"/>
    <w:rsid w:val="00DE26FF"/>
    <w:rsid w:val="00DE2BED"/>
    <w:rsid w:val="00DE30B6"/>
    <w:rsid w:val="00DE3750"/>
    <w:rsid w:val="00DE3865"/>
    <w:rsid w:val="00DE3B9D"/>
    <w:rsid w:val="00DE3FDE"/>
    <w:rsid w:val="00DE413C"/>
    <w:rsid w:val="00DE4405"/>
    <w:rsid w:val="00DE45C2"/>
    <w:rsid w:val="00DE4C32"/>
    <w:rsid w:val="00DE4D41"/>
    <w:rsid w:val="00DE5086"/>
    <w:rsid w:val="00DE5100"/>
    <w:rsid w:val="00DE5373"/>
    <w:rsid w:val="00DE53AC"/>
    <w:rsid w:val="00DE53FC"/>
    <w:rsid w:val="00DE5C57"/>
    <w:rsid w:val="00DE5C5A"/>
    <w:rsid w:val="00DE6266"/>
    <w:rsid w:val="00DE6C55"/>
    <w:rsid w:val="00DE6FC3"/>
    <w:rsid w:val="00DE7068"/>
    <w:rsid w:val="00DE7116"/>
    <w:rsid w:val="00DE7159"/>
    <w:rsid w:val="00DE71AD"/>
    <w:rsid w:val="00DE74CA"/>
    <w:rsid w:val="00DE7539"/>
    <w:rsid w:val="00DE7763"/>
    <w:rsid w:val="00DE7B50"/>
    <w:rsid w:val="00DE7B7E"/>
    <w:rsid w:val="00DE7CD8"/>
    <w:rsid w:val="00DE7D5D"/>
    <w:rsid w:val="00DF0337"/>
    <w:rsid w:val="00DF103D"/>
    <w:rsid w:val="00DF1768"/>
    <w:rsid w:val="00DF1955"/>
    <w:rsid w:val="00DF1BD1"/>
    <w:rsid w:val="00DF1C80"/>
    <w:rsid w:val="00DF1CB2"/>
    <w:rsid w:val="00DF1D52"/>
    <w:rsid w:val="00DF20D0"/>
    <w:rsid w:val="00DF3365"/>
    <w:rsid w:val="00DF344E"/>
    <w:rsid w:val="00DF3A66"/>
    <w:rsid w:val="00DF417C"/>
    <w:rsid w:val="00DF447F"/>
    <w:rsid w:val="00DF4771"/>
    <w:rsid w:val="00DF4C8F"/>
    <w:rsid w:val="00DF4D14"/>
    <w:rsid w:val="00DF4D93"/>
    <w:rsid w:val="00DF4DD4"/>
    <w:rsid w:val="00DF4FAA"/>
    <w:rsid w:val="00DF52E0"/>
    <w:rsid w:val="00DF5399"/>
    <w:rsid w:val="00DF54B4"/>
    <w:rsid w:val="00DF5B68"/>
    <w:rsid w:val="00DF5DE9"/>
    <w:rsid w:val="00DF615A"/>
    <w:rsid w:val="00DF61ED"/>
    <w:rsid w:val="00DF6238"/>
    <w:rsid w:val="00DF68E5"/>
    <w:rsid w:val="00DF6AF6"/>
    <w:rsid w:val="00DF6C25"/>
    <w:rsid w:val="00DF6F02"/>
    <w:rsid w:val="00DF6F9F"/>
    <w:rsid w:val="00DF7504"/>
    <w:rsid w:val="00DF755A"/>
    <w:rsid w:val="00DF75E6"/>
    <w:rsid w:val="00DF7721"/>
    <w:rsid w:val="00DF78A1"/>
    <w:rsid w:val="00DF7EC7"/>
    <w:rsid w:val="00E007C2"/>
    <w:rsid w:val="00E007CA"/>
    <w:rsid w:val="00E00F4B"/>
    <w:rsid w:val="00E014C7"/>
    <w:rsid w:val="00E016F3"/>
    <w:rsid w:val="00E0194C"/>
    <w:rsid w:val="00E01AB3"/>
    <w:rsid w:val="00E01C46"/>
    <w:rsid w:val="00E01D11"/>
    <w:rsid w:val="00E01F35"/>
    <w:rsid w:val="00E01FF4"/>
    <w:rsid w:val="00E02340"/>
    <w:rsid w:val="00E02BE6"/>
    <w:rsid w:val="00E02CD9"/>
    <w:rsid w:val="00E02F57"/>
    <w:rsid w:val="00E030FF"/>
    <w:rsid w:val="00E032FF"/>
    <w:rsid w:val="00E033ED"/>
    <w:rsid w:val="00E035E7"/>
    <w:rsid w:val="00E03631"/>
    <w:rsid w:val="00E036E4"/>
    <w:rsid w:val="00E03883"/>
    <w:rsid w:val="00E039F8"/>
    <w:rsid w:val="00E03AE2"/>
    <w:rsid w:val="00E03C67"/>
    <w:rsid w:val="00E03F8B"/>
    <w:rsid w:val="00E03FD4"/>
    <w:rsid w:val="00E0423C"/>
    <w:rsid w:val="00E0440D"/>
    <w:rsid w:val="00E04455"/>
    <w:rsid w:val="00E0450F"/>
    <w:rsid w:val="00E047AC"/>
    <w:rsid w:val="00E0488F"/>
    <w:rsid w:val="00E04B15"/>
    <w:rsid w:val="00E0520F"/>
    <w:rsid w:val="00E05A84"/>
    <w:rsid w:val="00E05CB8"/>
    <w:rsid w:val="00E05D6B"/>
    <w:rsid w:val="00E06168"/>
    <w:rsid w:val="00E06459"/>
    <w:rsid w:val="00E06A63"/>
    <w:rsid w:val="00E06B12"/>
    <w:rsid w:val="00E06B7B"/>
    <w:rsid w:val="00E076DF"/>
    <w:rsid w:val="00E079DC"/>
    <w:rsid w:val="00E07A89"/>
    <w:rsid w:val="00E10206"/>
    <w:rsid w:val="00E10761"/>
    <w:rsid w:val="00E10852"/>
    <w:rsid w:val="00E10866"/>
    <w:rsid w:val="00E109B1"/>
    <w:rsid w:val="00E11649"/>
    <w:rsid w:val="00E116B4"/>
    <w:rsid w:val="00E11CB4"/>
    <w:rsid w:val="00E12129"/>
    <w:rsid w:val="00E1233E"/>
    <w:rsid w:val="00E12C0D"/>
    <w:rsid w:val="00E136DE"/>
    <w:rsid w:val="00E13790"/>
    <w:rsid w:val="00E13C47"/>
    <w:rsid w:val="00E13C86"/>
    <w:rsid w:val="00E13F6F"/>
    <w:rsid w:val="00E14767"/>
    <w:rsid w:val="00E148D6"/>
    <w:rsid w:val="00E1504E"/>
    <w:rsid w:val="00E150A1"/>
    <w:rsid w:val="00E1528E"/>
    <w:rsid w:val="00E15573"/>
    <w:rsid w:val="00E155A7"/>
    <w:rsid w:val="00E156C5"/>
    <w:rsid w:val="00E15A33"/>
    <w:rsid w:val="00E15F25"/>
    <w:rsid w:val="00E16191"/>
    <w:rsid w:val="00E16458"/>
    <w:rsid w:val="00E165AB"/>
    <w:rsid w:val="00E165CE"/>
    <w:rsid w:val="00E169C9"/>
    <w:rsid w:val="00E16FD3"/>
    <w:rsid w:val="00E1753D"/>
    <w:rsid w:val="00E1753E"/>
    <w:rsid w:val="00E17595"/>
    <w:rsid w:val="00E17759"/>
    <w:rsid w:val="00E20199"/>
    <w:rsid w:val="00E20352"/>
    <w:rsid w:val="00E205C7"/>
    <w:rsid w:val="00E20757"/>
    <w:rsid w:val="00E20A38"/>
    <w:rsid w:val="00E20B33"/>
    <w:rsid w:val="00E20FCA"/>
    <w:rsid w:val="00E217B2"/>
    <w:rsid w:val="00E21A9C"/>
    <w:rsid w:val="00E220C6"/>
    <w:rsid w:val="00E221C5"/>
    <w:rsid w:val="00E222ED"/>
    <w:rsid w:val="00E2249D"/>
    <w:rsid w:val="00E22595"/>
    <w:rsid w:val="00E22DF9"/>
    <w:rsid w:val="00E22E06"/>
    <w:rsid w:val="00E22F5A"/>
    <w:rsid w:val="00E2304E"/>
    <w:rsid w:val="00E231D0"/>
    <w:rsid w:val="00E23A34"/>
    <w:rsid w:val="00E23B68"/>
    <w:rsid w:val="00E23EAE"/>
    <w:rsid w:val="00E249D8"/>
    <w:rsid w:val="00E24D8E"/>
    <w:rsid w:val="00E24E3D"/>
    <w:rsid w:val="00E24ED1"/>
    <w:rsid w:val="00E24F0A"/>
    <w:rsid w:val="00E24F5A"/>
    <w:rsid w:val="00E25465"/>
    <w:rsid w:val="00E2549E"/>
    <w:rsid w:val="00E25740"/>
    <w:rsid w:val="00E25831"/>
    <w:rsid w:val="00E25B63"/>
    <w:rsid w:val="00E25E49"/>
    <w:rsid w:val="00E262EA"/>
    <w:rsid w:val="00E264D4"/>
    <w:rsid w:val="00E2659A"/>
    <w:rsid w:val="00E265BE"/>
    <w:rsid w:val="00E27492"/>
    <w:rsid w:val="00E27A14"/>
    <w:rsid w:val="00E27BAB"/>
    <w:rsid w:val="00E30113"/>
    <w:rsid w:val="00E30573"/>
    <w:rsid w:val="00E30A71"/>
    <w:rsid w:val="00E30B12"/>
    <w:rsid w:val="00E30B23"/>
    <w:rsid w:val="00E30BE4"/>
    <w:rsid w:val="00E30E52"/>
    <w:rsid w:val="00E30F5E"/>
    <w:rsid w:val="00E31EDB"/>
    <w:rsid w:val="00E32309"/>
    <w:rsid w:val="00E32385"/>
    <w:rsid w:val="00E32F64"/>
    <w:rsid w:val="00E32FA2"/>
    <w:rsid w:val="00E3320F"/>
    <w:rsid w:val="00E33295"/>
    <w:rsid w:val="00E33564"/>
    <w:rsid w:val="00E33589"/>
    <w:rsid w:val="00E33713"/>
    <w:rsid w:val="00E339DB"/>
    <w:rsid w:val="00E33D72"/>
    <w:rsid w:val="00E33E4E"/>
    <w:rsid w:val="00E343F0"/>
    <w:rsid w:val="00E347EA"/>
    <w:rsid w:val="00E34BB7"/>
    <w:rsid w:val="00E35145"/>
    <w:rsid w:val="00E352AE"/>
    <w:rsid w:val="00E35400"/>
    <w:rsid w:val="00E3542F"/>
    <w:rsid w:val="00E359AD"/>
    <w:rsid w:val="00E35A4B"/>
    <w:rsid w:val="00E35BB4"/>
    <w:rsid w:val="00E35CDD"/>
    <w:rsid w:val="00E35D67"/>
    <w:rsid w:val="00E35E37"/>
    <w:rsid w:val="00E35E62"/>
    <w:rsid w:val="00E360D5"/>
    <w:rsid w:val="00E362E8"/>
    <w:rsid w:val="00E36B7B"/>
    <w:rsid w:val="00E36D4E"/>
    <w:rsid w:val="00E36ECE"/>
    <w:rsid w:val="00E371B5"/>
    <w:rsid w:val="00E37537"/>
    <w:rsid w:val="00E3767A"/>
    <w:rsid w:val="00E37811"/>
    <w:rsid w:val="00E40021"/>
    <w:rsid w:val="00E407D6"/>
    <w:rsid w:val="00E408F7"/>
    <w:rsid w:val="00E40E38"/>
    <w:rsid w:val="00E411C2"/>
    <w:rsid w:val="00E4121B"/>
    <w:rsid w:val="00E416C9"/>
    <w:rsid w:val="00E41A54"/>
    <w:rsid w:val="00E41AE6"/>
    <w:rsid w:val="00E41D19"/>
    <w:rsid w:val="00E42523"/>
    <w:rsid w:val="00E4254F"/>
    <w:rsid w:val="00E42752"/>
    <w:rsid w:val="00E428F6"/>
    <w:rsid w:val="00E42EBE"/>
    <w:rsid w:val="00E43105"/>
    <w:rsid w:val="00E435F9"/>
    <w:rsid w:val="00E437EE"/>
    <w:rsid w:val="00E438E5"/>
    <w:rsid w:val="00E43F79"/>
    <w:rsid w:val="00E44031"/>
    <w:rsid w:val="00E444AA"/>
    <w:rsid w:val="00E44744"/>
    <w:rsid w:val="00E44962"/>
    <w:rsid w:val="00E44BE9"/>
    <w:rsid w:val="00E45083"/>
    <w:rsid w:val="00E450F6"/>
    <w:rsid w:val="00E452E3"/>
    <w:rsid w:val="00E45355"/>
    <w:rsid w:val="00E4549B"/>
    <w:rsid w:val="00E4560B"/>
    <w:rsid w:val="00E456CE"/>
    <w:rsid w:val="00E458F3"/>
    <w:rsid w:val="00E4592F"/>
    <w:rsid w:val="00E45C2F"/>
    <w:rsid w:val="00E45CAC"/>
    <w:rsid w:val="00E45EA8"/>
    <w:rsid w:val="00E466EA"/>
    <w:rsid w:val="00E4676A"/>
    <w:rsid w:val="00E467AF"/>
    <w:rsid w:val="00E46868"/>
    <w:rsid w:val="00E469A3"/>
    <w:rsid w:val="00E46BFE"/>
    <w:rsid w:val="00E46EBC"/>
    <w:rsid w:val="00E4723B"/>
    <w:rsid w:val="00E4759D"/>
    <w:rsid w:val="00E500C5"/>
    <w:rsid w:val="00E501BF"/>
    <w:rsid w:val="00E502C5"/>
    <w:rsid w:val="00E5048D"/>
    <w:rsid w:val="00E50616"/>
    <w:rsid w:val="00E507CA"/>
    <w:rsid w:val="00E50947"/>
    <w:rsid w:val="00E509A7"/>
    <w:rsid w:val="00E50A2E"/>
    <w:rsid w:val="00E50A68"/>
    <w:rsid w:val="00E518BA"/>
    <w:rsid w:val="00E51DA9"/>
    <w:rsid w:val="00E51EFA"/>
    <w:rsid w:val="00E52D45"/>
    <w:rsid w:val="00E52D7A"/>
    <w:rsid w:val="00E5318F"/>
    <w:rsid w:val="00E53200"/>
    <w:rsid w:val="00E5346D"/>
    <w:rsid w:val="00E53485"/>
    <w:rsid w:val="00E53A6F"/>
    <w:rsid w:val="00E53D2B"/>
    <w:rsid w:val="00E53FE8"/>
    <w:rsid w:val="00E54233"/>
    <w:rsid w:val="00E542AC"/>
    <w:rsid w:val="00E54756"/>
    <w:rsid w:val="00E5489B"/>
    <w:rsid w:val="00E54B6A"/>
    <w:rsid w:val="00E54C2A"/>
    <w:rsid w:val="00E54D04"/>
    <w:rsid w:val="00E54F24"/>
    <w:rsid w:val="00E54FFB"/>
    <w:rsid w:val="00E55299"/>
    <w:rsid w:val="00E559A2"/>
    <w:rsid w:val="00E55B93"/>
    <w:rsid w:val="00E55D8D"/>
    <w:rsid w:val="00E55DA4"/>
    <w:rsid w:val="00E56163"/>
    <w:rsid w:val="00E564A0"/>
    <w:rsid w:val="00E5650F"/>
    <w:rsid w:val="00E56A3D"/>
    <w:rsid w:val="00E56FDD"/>
    <w:rsid w:val="00E570B4"/>
    <w:rsid w:val="00E5733E"/>
    <w:rsid w:val="00E57584"/>
    <w:rsid w:val="00E5776D"/>
    <w:rsid w:val="00E5792D"/>
    <w:rsid w:val="00E5797F"/>
    <w:rsid w:val="00E57C99"/>
    <w:rsid w:val="00E57D40"/>
    <w:rsid w:val="00E60323"/>
    <w:rsid w:val="00E609BB"/>
    <w:rsid w:val="00E610D6"/>
    <w:rsid w:val="00E611C6"/>
    <w:rsid w:val="00E611F5"/>
    <w:rsid w:val="00E61262"/>
    <w:rsid w:val="00E61811"/>
    <w:rsid w:val="00E61C1D"/>
    <w:rsid w:val="00E61CC1"/>
    <w:rsid w:val="00E61E58"/>
    <w:rsid w:val="00E6213E"/>
    <w:rsid w:val="00E62184"/>
    <w:rsid w:val="00E62466"/>
    <w:rsid w:val="00E627F2"/>
    <w:rsid w:val="00E62830"/>
    <w:rsid w:val="00E62A8B"/>
    <w:rsid w:val="00E62CB3"/>
    <w:rsid w:val="00E6300E"/>
    <w:rsid w:val="00E630B4"/>
    <w:rsid w:val="00E631A9"/>
    <w:rsid w:val="00E631DD"/>
    <w:rsid w:val="00E63329"/>
    <w:rsid w:val="00E63B41"/>
    <w:rsid w:val="00E6428C"/>
    <w:rsid w:val="00E646A1"/>
    <w:rsid w:val="00E646E9"/>
    <w:rsid w:val="00E6482B"/>
    <w:rsid w:val="00E6484B"/>
    <w:rsid w:val="00E6537C"/>
    <w:rsid w:val="00E6555E"/>
    <w:rsid w:val="00E6566B"/>
    <w:rsid w:val="00E657B5"/>
    <w:rsid w:val="00E6586E"/>
    <w:rsid w:val="00E65BC7"/>
    <w:rsid w:val="00E65E70"/>
    <w:rsid w:val="00E6600F"/>
    <w:rsid w:val="00E660D8"/>
    <w:rsid w:val="00E66C82"/>
    <w:rsid w:val="00E66D10"/>
    <w:rsid w:val="00E6731E"/>
    <w:rsid w:val="00E67364"/>
    <w:rsid w:val="00E674B4"/>
    <w:rsid w:val="00E67A76"/>
    <w:rsid w:val="00E70232"/>
    <w:rsid w:val="00E70346"/>
    <w:rsid w:val="00E70941"/>
    <w:rsid w:val="00E70C9A"/>
    <w:rsid w:val="00E70D2C"/>
    <w:rsid w:val="00E70F06"/>
    <w:rsid w:val="00E71C59"/>
    <w:rsid w:val="00E7232C"/>
    <w:rsid w:val="00E72519"/>
    <w:rsid w:val="00E726E9"/>
    <w:rsid w:val="00E728AC"/>
    <w:rsid w:val="00E72EB6"/>
    <w:rsid w:val="00E72F3F"/>
    <w:rsid w:val="00E739B9"/>
    <w:rsid w:val="00E73AC1"/>
    <w:rsid w:val="00E73B6C"/>
    <w:rsid w:val="00E73BE8"/>
    <w:rsid w:val="00E73CD5"/>
    <w:rsid w:val="00E73D78"/>
    <w:rsid w:val="00E73EB0"/>
    <w:rsid w:val="00E745B7"/>
    <w:rsid w:val="00E74630"/>
    <w:rsid w:val="00E74C43"/>
    <w:rsid w:val="00E74ED0"/>
    <w:rsid w:val="00E74FC0"/>
    <w:rsid w:val="00E7505C"/>
    <w:rsid w:val="00E751D9"/>
    <w:rsid w:val="00E75415"/>
    <w:rsid w:val="00E75910"/>
    <w:rsid w:val="00E75E21"/>
    <w:rsid w:val="00E7606A"/>
    <w:rsid w:val="00E76121"/>
    <w:rsid w:val="00E7633A"/>
    <w:rsid w:val="00E76CC2"/>
    <w:rsid w:val="00E76D24"/>
    <w:rsid w:val="00E76D6C"/>
    <w:rsid w:val="00E76FF3"/>
    <w:rsid w:val="00E779BF"/>
    <w:rsid w:val="00E77CBB"/>
    <w:rsid w:val="00E77CEC"/>
    <w:rsid w:val="00E8011E"/>
    <w:rsid w:val="00E803A4"/>
    <w:rsid w:val="00E804B3"/>
    <w:rsid w:val="00E80506"/>
    <w:rsid w:val="00E805C3"/>
    <w:rsid w:val="00E80998"/>
    <w:rsid w:val="00E80B48"/>
    <w:rsid w:val="00E812CD"/>
    <w:rsid w:val="00E814B8"/>
    <w:rsid w:val="00E815E8"/>
    <w:rsid w:val="00E81AC7"/>
    <w:rsid w:val="00E81B13"/>
    <w:rsid w:val="00E81B90"/>
    <w:rsid w:val="00E81BC5"/>
    <w:rsid w:val="00E829BA"/>
    <w:rsid w:val="00E82D0C"/>
    <w:rsid w:val="00E837B9"/>
    <w:rsid w:val="00E837E6"/>
    <w:rsid w:val="00E83CAD"/>
    <w:rsid w:val="00E83F6E"/>
    <w:rsid w:val="00E841E5"/>
    <w:rsid w:val="00E843EB"/>
    <w:rsid w:val="00E84519"/>
    <w:rsid w:val="00E852DA"/>
    <w:rsid w:val="00E85361"/>
    <w:rsid w:val="00E85502"/>
    <w:rsid w:val="00E8563E"/>
    <w:rsid w:val="00E85CEB"/>
    <w:rsid w:val="00E86CE7"/>
    <w:rsid w:val="00E8718B"/>
    <w:rsid w:val="00E87482"/>
    <w:rsid w:val="00E87599"/>
    <w:rsid w:val="00E9005F"/>
    <w:rsid w:val="00E90D38"/>
    <w:rsid w:val="00E9187A"/>
    <w:rsid w:val="00E919DF"/>
    <w:rsid w:val="00E91B27"/>
    <w:rsid w:val="00E91BAE"/>
    <w:rsid w:val="00E91F80"/>
    <w:rsid w:val="00E92031"/>
    <w:rsid w:val="00E9222C"/>
    <w:rsid w:val="00E92D32"/>
    <w:rsid w:val="00E931CB"/>
    <w:rsid w:val="00E931F2"/>
    <w:rsid w:val="00E93509"/>
    <w:rsid w:val="00E9353C"/>
    <w:rsid w:val="00E93557"/>
    <w:rsid w:val="00E935A7"/>
    <w:rsid w:val="00E936D3"/>
    <w:rsid w:val="00E93758"/>
    <w:rsid w:val="00E93B13"/>
    <w:rsid w:val="00E93DBE"/>
    <w:rsid w:val="00E94114"/>
    <w:rsid w:val="00E94194"/>
    <w:rsid w:val="00E942F4"/>
    <w:rsid w:val="00E9488A"/>
    <w:rsid w:val="00E9497E"/>
    <w:rsid w:val="00E94C19"/>
    <w:rsid w:val="00E94CAF"/>
    <w:rsid w:val="00E9512B"/>
    <w:rsid w:val="00E9570F"/>
    <w:rsid w:val="00E95898"/>
    <w:rsid w:val="00E95D80"/>
    <w:rsid w:val="00E95E15"/>
    <w:rsid w:val="00E95FAB"/>
    <w:rsid w:val="00E96196"/>
    <w:rsid w:val="00E96ABA"/>
    <w:rsid w:val="00E97600"/>
    <w:rsid w:val="00E97642"/>
    <w:rsid w:val="00E979BE"/>
    <w:rsid w:val="00EA0256"/>
    <w:rsid w:val="00EA05CA"/>
    <w:rsid w:val="00EA0657"/>
    <w:rsid w:val="00EA07FF"/>
    <w:rsid w:val="00EA08D1"/>
    <w:rsid w:val="00EA0FCE"/>
    <w:rsid w:val="00EA188E"/>
    <w:rsid w:val="00EA202E"/>
    <w:rsid w:val="00EA221A"/>
    <w:rsid w:val="00EA2384"/>
    <w:rsid w:val="00EA255E"/>
    <w:rsid w:val="00EA2A71"/>
    <w:rsid w:val="00EA2B99"/>
    <w:rsid w:val="00EA303C"/>
    <w:rsid w:val="00EA367F"/>
    <w:rsid w:val="00EA3C33"/>
    <w:rsid w:val="00EA3E62"/>
    <w:rsid w:val="00EA4239"/>
    <w:rsid w:val="00EA4364"/>
    <w:rsid w:val="00EA4514"/>
    <w:rsid w:val="00EA4767"/>
    <w:rsid w:val="00EA49C2"/>
    <w:rsid w:val="00EA4F08"/>
    <w:rsid w:val="00EA52EC"/>
    <w:rsid w:val="00EA5381"/>
    <w:rsid w:val="00EA5550"/>
    <w:rsid w:val="00EA5701"/>
    <w:rsid w:val="00EA5B81"/>
    <w:rsid w:val="00EA5B95"/>
    <w:rsid w:val="00EA5CBF"/>
    <w:rsid w:val="00EA6291"/>
    <w:rsid w:val="00EA64B6"/>
    <w:rsid w:val="00EA6775"/>
    <w:rsid w:val="00EA6868"/>
    <w:rsid w:val="00EA6B00"/>
    <w:rsid w:val="00EA717A"/>
    <w:rsid w:val="00EA71C2"/>
    <w:rsid w:val="00EA72D0"/>
    <w:rsid w:val="00EA750E"/>
    <w:rsid w:val="00EA768C"/>
    <w:rsid w:val="00EA773E"/>
    <w:rsid w:val="00EA7B74"/>
    <w:rsid w:val="00EA7C7E"/>
    <w:rsid w:val="00EA7CE8"/>
    <w:rsid w:val="00EA7F19"/>
    <w:rsid w:val="00EB0123"/>
    <w:rsid w:val="00EB017B"/>
    <w:rsid w:val="00EB0232"/>
    <w:rsid w:val="00EB0463"/>
    <w:rsid w:val="00EB085C"/>
    <w:rsid w:val="00EB08E9"/>
    <w:rsid w:val="00EB0C69"/>
    <w:rsid w:val="00EB10C6"/>
    <w:rsid w:val="00EB12AB"/>
    <w:rsid w:val="00EB1878"/>
    <w:rsid w:val="00EB1AD1"/>
    <w:rsid w:val="00EB1E93"/>
    <w:rsid w:val="00EB1F48"/>
    <w:rsid w:val="00EB213A"/>
    <w:rsid w:val="00EB273C"/>
    <w:rsid w:val="00EB2AD6"/>
    <w:rsid w:val="00EB3A68"/>
    <w:rsid w:val="00EB3E95"/>
    <w:rsid w:val="00EB3F09"/>
    <w:rsid w:val="00EB3F71"/>
    <w:rsid w:val="00EB4103"/>
    <w:rsid w:val="00EB4138"/>
    <w:rsid w:val="00EB4698"/>
    <w:rsid w:val="00EB4B6E"/>
    <w:rsid w:val="00EB4CCD"/>
    <w:rsid w:val="00EB4CF6"/>
    <w:rsid w:val="00EB4DF3"/>
    <w:rsid w:val="00EB5162"/>
    <w:rsid w:val="00EB52C2"/>
    <w:rsid w:val="00EB55AB"/>
    <w:rsid w:val="00EB5798"/>
    <w:rsid w:val="00EB5999"/>
    <w:rsid w:val="00EB5DB7"/>
    <w:rsid w:val="00EB5DE9"/>
    <w:rsid w:val="00EB6060"/>
    <w:rsid w:val="00EB63B2"/>
    <w:rsid w:val="00EB677A"/>
    <w:rsid w:val="00EB69E1"/>
    <w:rsid w:val="00EB6CB7"/>
    <w:rsid w:val="00EB6D10"/>
    <w:rsid w:val="00EB6D2E"/>
    <w:rsid w:val="00EB7052"/>
    <w:rsid w:val="00EB718E"/>
    <w:rsid w:val="00EB72E4"/>
    <w:rsid w:val="00EB7329"/>
    <w:rsid w:val="00EB7575"/>
    <w:rsid w:val="00EB77CD"/>
    <w:rsid w:val="00EB797D"/>
    <w:rsid w:val="00EB7CD1"/>
    <w:rsid w:val="00EB7DD4"/>
    <w:rsid w:val="00EC0AF2"/>
    <w:rsid w:val="00EC0C82"/>
    <w:rsid w:val="00EC0CDA"/>
    <w:rsid w:val="00EC14C6"/>
    <w:rsid w:val="00EC198F"/>
    <w:rsid w:val="00EC1E14"/>
    <w:rsid w:val="00EC1F1F"/>
    <w:rsid w:val="00EC2382"/>
    <w:rsid w:val="00EC2390"/>
    <w:rsid w:val="00EC26DC"/>
    <w:rsid w:val="00EC287D"/>
    <w:rsid w:val="00EC28C4"/>
    <w:rsid w:val="00EC2925"/>
    <w:rsid w:val="00EC2D20"/>
    <w:rsid w:val="00EC2D48"/>
    <w:rsid w:val="00EC3131"/>
    <w:rsid w:val="00EC334A"/>
    <w:rsid w:val="00EC33C6"/>
    <w:rsid w:val="00EC379D"/>
    <w:rsid w:val="00EC4463"/>
    <w:rsid w:val="00EC487F"/>
    <w:rsid w:val="00EC4D32"/>
    <w:rsid w:val="00EC50FC"/>
    <w:rsid w:val="00EC51BD"/>
    <w:rsid w:val="00EC527E"/>
    <w:rsid w:val="00EC592C"/>
    <w:rsid w:val="00EC5CB1"/>
    <w:rsid w:val="00EC5F87"/>
    <w:rsid w:val="00EC621F"/>
    <w:rsid w:val="00EC6434"/>
    <w:rsid w:val="00EC67E1"/>
    <w:rsid w:val="00EC719A"/>
    <w:rsid w:val="00EC72BE"/>
    <w:rsid w:val="00EC7BDA"/>
    <w:rsid w:val="00EC7C05"/>
    <w:rsid w:val="00EC7CDC"/>
    <w:rsid w:val="00EC7D2A"/>
    <w:rsid w:val="00EC7E66"/>
    <w:rsid w:val="00EC7EE8"/>
    <w:rsid w:val="00EC7F0F"/>
    <w:rsid w:val="00ED004F"/>
    <w:rsid w:val="00ED0254"/>
    <w:rsid w:val="00ED029B"/>
    <w:rsid w:val="00ED0A5C"/>
    <w:rsid w:val="00ED0C14"/>
    <w:rsid w:val="00ED1B97"/>
    <w:rsid w:val="00ED1E6E"/>
    <w:rsid w:val="00ED1E9B"/>
    <w:rsid w:val="00ED1FD5"/>
    <w:rsid w:val="00ED2573"/>
    <w:rsid w:val="00ED25D4"/>
    <w:rsid w:val="00ED271D"/>
    <w:rsid w:val="00ED2790"/>
    <w:rsid w:val="00ED2801"/>
    <w:rsid w:val="00ED2CFE"/>
    <w:rsid w:val="00ED2D5C"/>
    <w:rsid w:val="00ED3242"/>
    <w:rsid w:val="00ED34F9"/>
    <w:rsid w:val="00ED39DB"/>
    <w:rsid w:val="00ED3BF8"/>
    <w:rsid w:val="00ED3F0F"/>
    <w:rsid w:val="00ED4155"/>
    <w:rsid w:val="00ED41B0"/>
    <w:rsid w:val="00ED4324"/>
    <w:rsid w:val="00ED45B7"/>
    <w:rsid w:val="00ED4628"/>
    <w:rsid w:val="00ED549F"/>
    <w:rsid w:val="00ED56BE"/>
    <w:rsid w:val="00ED56FE"/>
    <w:rsid w:val="00ED5AE1"/>
    <w:rsid w:val="00ED5BFD"/>
    <w:rsid w:val="00ED5DCD"/>
    <w:rsid w:val="00ED5E87"/>
    <w:rsid w:val="00ED6083"/>
    <w:rsid w:val="00ED633F"/>
    <w:rsid w:val="00ED659C"/>
    <w:rsid w:val="00ED6872"/>
    <w:rsid w:val="00ED6936"/>
    <w:rsid w:val="00ED6B9D"/>
    <w:rsid w:val="00ED74B6"/>
    <w:rsid w:val="00ED7A81"/>
    <w:rsid w:val="00ED7C5C"/>
    <w:rsid w:val="00EE033E"/>
    <w:rsid w:val="00EE04A9"/>
    <w:rsid w:val="00EE0A93"/>
    <w:rsid w:val="00EE0D57"/>
    <w:rsid w:val="00EE1611"/>
    <w:rsid w:val="00EE1F35"/>
    <w:rsid w:val="00EE2276"/>
    <w:rsid w:val="00EE27FD"/>
    <w:rsid w:val="00EE298A"/>
    <w:rsid w:val="00EE29F1"/>
    <w:rsid w:val="00EE2B91"/>
    <w:rsid w:val="00EE30ED"/>
    <w:rsid w:val="00EE33F4"/>
    <w:rsid w:val="00EE36A7"/>
    <w:rsid w:val="00EE37CE"/>
    <w:rsid w:val="00EE39E1"/>
    <w:rsid w:val="00EE3FFE"/>
    <w:rsid w:val="00EE42E3"/>
    <w:rsid w:val="00EE4550"/>
    <w:rsid w:val="00EE4841"/>
    <w:rsid w:val="00EE4848"/>
    <w:rsid w:val="00EE48D2"/>
    <w:rsid w:val="00EE4966"/>
    <w:rsid w:val="00EE4CF1"/>
    <w:rsid w:val="00EE5530"/>
    <w:rsid w:val="00EE5784"/>
    <w:rsid w:val="00EE59E2"/>
    <w:rsid w:val="00EE5E60"/>
    <w:rsid w:val="00EE5F58"/>
    <w:rsid w:val="00EE63F3"/>
    <w:rsid w:val="00EE6443"/>
    <w:rsid w:val="00EE6F41"/>
    <w:rsid w:val="00EE7108"/>
    <w:rsid w:val="00EE742E"/>
    <w:rsid w:val="00EE7621"/>
    <w:rsid w:val="00EE777B"/>
    <w:rsid w:val="00EE77D3"/>
    <w:rsid w:val="00EE79B5"/>
    <w:rsid w:val="00EE7E61"/>
    <w:rsid w:val="00EF01EE"/>
    <w:rsid w:val="00EF03D6"/>
    <w:rsid w:val="00EF05D2"/>
    <w:rsid w:val="00EF06A0"/>
    <w:rsid w:val="00EF077B"/>
    <w:rsid w:val="00EF0D1B"/>
    <w:rsid w:val="00EF0EE2"/>
    <w:rsid w:val="00EF10DD"/>
    <w:rsid w:val="00EF11CF"/>
    <w:rsid w:val="00EF13ED"/>
    <w:rsid w:val="00EF1BB4"/>
    <w:rsid w:val="00EF211C"/>
    <w:rsid w:val="00EF23D1"/>
    <w:rsid w:val="00EF2734"/>
    <w:rsid w:val="00EF2848"/>
    <w:rsid w:val="00EF32EC"/>
    <w:rsid w:val="00EF3504"/>
    <w:rsid w:val="00EF35CD"/>
    <w:rsid w:val="00EF3975"/>
    <w:rsid w:val="00EF3BD4"/>
    <w:rsid w:val="00EF3D41"/>
    <w:rsid w:val="00EF4149"/>
    <w:rsid w:val="00EF43A1"/>
    <w:rsid w:val="00EF4641"/>
    <w:rsid w:val="00EF474F"/>
    <w:rsid w:val="00EF4D9A"/>
    <w:rsid w:val="00EF5510"/>
    <w:rsid w:val="00EF5521"/>
    <w:rsid w:val="00EF56FC"/>
    <w:rsid w:val="00EF5CAB"/>
    <w:rsid w:val="00EF5CAF"/>
    <w:rsid w:val="00EF62D2"/>
    <w:rsid w:val="00EF6316"/>
    <w:rsid w:val="00EF6CAD"/>
    <w:rsid w:val="00EF6CCF"/>
    <w:rsid w:val="00EF6E1B"/>
    <w:rsid w:val="00EF72A0"/>
    <w:rsid w:val="00EF7619"/>
    <w:rsid w:val="00EF7663"/>
    <w:rsid w:val="00EF79CE"/>
    <w:rsid w:val="00EF7A59"/>
    <w:rsid w:val="00F00695"/>
    <w:rsid w:val="00F006F3"/>
    <w:rsid w:val="00F00D35"/>
    <w:rsid w:val="00F012CF"/>
    <w:rsid w:val="00F01327"/>
    <w:rsid w:val="00F01817"/>
    <w:rsid w:val="00F01995"/>
    <w:rsid w:val="00F01D0F"/>
    <w:rsid w:val="00F01D25"/>
    <w:rsid w:val="00F01D4A"/>
    <w:rsid w:val="00F01FF3"/>
    <w:rsid w:val="00F0259D"/>
    <w:rsid w:val="00F02E04"/>
    <w:rsid w:val="00F02E63"/>
    <w:rsid w:val="00F02F2B"/>
    <w:rsid w:val="00F030F8"/>
    <w:rsid w:val="00F03516"/>
    <w:rsid w:val="00F036E6"/>
    <w:rsid w:val="00F03742"/>
    <w:rsid w:val="00F03D90"/>
    <w:rsid w:val="00F03E2E"/>
    <w:rsid w:val="00F03FE5"/>
    <w:rsid w:val="00F0432B"/>
    <w:rsid w:val="00F043BA"/>
    <w:rsid w:val="00F0445D"/>
    <w:rsid w:val="00F044A2"/>
    <w:rsid w:val="00F0452B"/>
    <w:rsid w:val="00F04DF9"/>
    <w:rsid w:val="00F04F56"/>
    <w:rsid w:val="00F051B6"/>
    <w:rsid w:val="00F0520B"/>
    <w:rsid w:val="00F05313"/>
    <w:rsid w:val="00F05424"/>
    <w:rsid w:val="00F0551A"/>
    <w:rsid w:val="00F05772"/>
    <w:rsid w:val="00F05AA4"/>
    <w:rsid w:val="00F05EA9"/>
    <w:rsid w:val="00F05F4C"/>
    <w:rsid w:val="00F05FD4"/>
    <w:rsid w:val="00F061E7"/>
    <w:rsid w:val="00F06401"/>
    <w:rsid w:val="00F06493"/>
    <w:rsid w:val="00F065BD"/>
    <w:rsid w:val="00F06ED6"/>
    <w:rsid w:val="00F06EE2"/>
    <w:rsid w:val="00F06EE6"/>
    <w:rsid w:val="00F06F30"/>
    <w:rsid w:val="00F070EC"/>
    <w:rsid w:val="00F072AE"/>
    <w:rsid w:val="00F07330"/>
    <w:rsid w:val="00F07411"/>
    <w:rsid w:val="00F07906"/>
    <w:rsid w:val="00F07DEB"/>
    <w:rsid w:val="00F07F31"/>
    <w:rsid w:val="00F10203"/>
    <w:rsid w:val="00F10A6A"/>
    <w:rsid w:val="00F114FF"/>
    <w:rsid w:val="00F1155B"/>
    <w:rsid w:val="00F11896"/>
    <w:rsid w:val="00F11E3B"/>
    <w:rsid w:val="00F120BE"/>
    <w:rsid w:val="00F12367"/>
    <w:rsid w:val="00F1262C"/>
    <w:rsid w:val="00F12823"/>
    <w:rsid w:val="00F12927"/>
    <w:rsid w:val="00F12960"/>
    <w:rsid w:val="00F12BBF"/>
    <w:rsid w:val="00F12D85"/>
    <w:rsid w:val="00F13174"/>
    <w:rsid w:val="00F13309"/>
    <w:rsid w:val="00F1368A"/>
    <w:rsid w:val="00F138B0"/>
    <w:rsid w:val="00F13988"/>
    <w:rsid w:val="00F139C0"/>
    <w:rsid w:val="00F1404B"/>
    <w:rsid w:val="00F143D0"/>
    <w:rsid w:val="00F14546"/>
    <w:rsid w:val="00F147B4"/>
    <w:rsid w:val="00F14883"/>
    <w:rsid w:val="00F14B0D"/>
    <w:rsid w:val="00F14B7B"/>
    <w:rsid w:val="00F14CF2"/>
    <w:rsid w:val="00F14D94"/>
    <w:rsid w:val="00F15514"/>
    <w:rsid w:val="00F155A9"/>
    <w:rsid w:val="00F1598B"/>
    <w:rsid w:val="00F15A73"/>
    <w:rsid w:val="00F15F00"/>
    <w:rsid w:val="00F166A0"/>
    <w:rsid w:val="00F16761"/>
    <w:rsid w:val="00F16B86"/>
    <w:rsid w:val="00F17256"/>
    <w:rsid w:val="00F17402"/>
    <w:rsid w:val="00F175F3"/>
    <w:rsid w:val="00F17B1F"/>
    <w:rsid w:val="00F17BF7"/>
    <w:rsid w:val="00F2023D"/>
    <w:rsid w:val="00F20503"/>
    <w:rsid w:val="00F2050C"/>
    <w:rsid w:val="00F20690"/>
    <w:rsid w:val="00F208E5"/>
    <w:rsid w:val="00F209B4"/>
    <w:rsid w:val="00F21059"/>
    <w:rsid w:val="00F215E5"/>
    <w:rsid w:val="00F218EB"/>
    <w:rsid w:val="00F21AEC"/>
    <w:rsid w:val="00F21BD9"/>
    <w:rsid w:val="00F21C61"/>
    <w:rsid w:val="00F21E39"/>
    <w:rsid w:val="00F21F13"/>
    <w:rsid w:val="00F220AA"/>
    <w:rsid w:val="00F223E7"/>
    <w:rsid w:val="00F226E4"/>
    <w:rsid w:val="00F22AC6"/>
    <w:rsid w:val="00F22DD9"/>
    <w:rsid w:val="00F22ECD"/>
    <w:rsid w:val="00F2334D"/>
    <w:rsid w:val="00F23436"/>
    <w:rsid w:val="00F237F9"/>
    <w:rsid w:val="00F244CE"/>
    <w:rsid w:val="00F24A7C"/>
    <w:rsid w:val="00F24B8B"/>
    <w:rsid w:val="00F24DAB"/>
    <w:rsid w:val="00F2530A"/>
    <w:rsid w:val="00F25365"/>
    <w:rsid w:val="00F254B0"/>
    <w:rsid w:val="00F2586F"/>
    <w:rsid w:val="00F258B0"/>
    <w:rsid w:val="00F25D16"/>
    <w:rsid w:val="00F25DA4"/>
    <w:rsid w:val="00F25F99"/>
    <w:rsid w:val="00F261CB"/>
    <w:rsid w:val="00F2663E"/>
    <w:rsid w:val="00F26DB8"/>
    <w:rsid w:val="00F26EAE"/>
    <w:rsid w:val="00F27061"/>
    <w:rsid w:val="00F270C8"/>
    <w:rsid w:val="00F2727F"/>
    <w:rsid w:val="00F27490"/>
    <w:rsid w:val="00F27952"/>
    <w:rsid w:val="00F27FB3"/>
    <w:rsid w:val="00F302BA"/>
    <w:rsid w:val="00F307FF"/>
    <w:rsid w:val="00F30CA3"/>
    <w:rsid w:val="00F311BA"/>
    <w:rsid w:val="00F312A6"/>
    <w:rsid w:val="00F3153A"/>
    <w:rsid w:val="00F3160D"/>
    <w:rsid w:val="00F31848"/>
    <w:rsid w:val="00F31939"/>
    <w:rsid w:val="00F31A91"/>
    <w:rsid w:val="00F31AB3"/>
    <w:rsid w:val="00F31B78"/>
    <w:rsid w:val="00F31BBD"/>
    <w:rsid w:val="00F31C44"/>
    <w:rsid w:val="00F31CC7"/>
    <w:rsid w:val="00F320BF"/>
    <w:rsid w:val="00F32248"/>
    <w:rsid w:val="00F3228D"/>
    <w:rsid w:val="00F3273D"/>
    <w:rsid w:val="00F328CF"/>
    <w:rsid w:val="00F32A70"/>
    <w:rsid w:val="00F32FD4"/>
    <w:rsid w:val="00F332B2"/>
    <w:rsid w:val="00F3336D"/>
    <w:rsid w:val="00F33537"/>
    <w:rsid w:val="00F33586"/>
    <w:rsid w:val="00F338E4"/>
    <w:rsid w:val="00F33A69"/>
    <w:rsid w:val="00F33E1C"/>
    <w:rsid w:val="00F33EA2"/>
    <w:rsid w:val="00F33EEF"/>
    <w:rsid w:val="00F33F0A"/>
    <w:rsid w:val="00F34439"/>
    <w:rsid w:val="00F347A3"/>
    <w:rsid w:val="00F34DF6"/>
    <w:rsid w:val="00F34E52"/>
    <w:rsid w:val="00F35032"/>
    <w:rsid w:val="00F3512D"/>
    <w:rsid w:val="00F353B4"/>
    <w:rsid w:val="00F35595"/>
    <w:rsid w:val="00F356C0"/>
    <w:rsid w:val="00F35ACD"/>
    <w:rsid w:val="00F35D92"/>
    <w:rsid w:val="00F36070"/>
    <w:rsid w:val="00F362EB"/>
    <w:rsid w:val="00F365DC"/>
    <w:rsid w:val="00F372F9"/>
    <w:rsid w:val="00F3740E"/>
    <w:rsid w:val="00F37A1B"/>
    <w:rsid w:val="00F37A9F"/>
    <w:rsid w:val="00F37F72"/>
    <w:rsid w:val="00F400ED"/>
    <w:rsid w:val="00F401F9"/>
    <w:rsid w:val="00F40410"/>
    <w:rsid w:val="00F404CE"/>
    <w:rsid w:val="00F405C9"/>
    <w:rsid w:val="00F40692"/>
    <w:rsid w:val="00F408B9"/>
    <w:rsid w:val="00F40A6C"/>
    <w:rsid w:val="00F40CFD"/>
    <w:rsid w:val="00F41175"/>
    <w:rsid w:val="00F41225"/>
    <w:rsid w:val="00F41667"/>
    <w:rsid w:val="00F4214A"/>
    <w:rsid w:val="00F424A2"/>
    <w:rsid w:val="00F425F2"/>
    <w:rsid w:val="00F42B7D"/>
    <w:rsid w:val="00F42EA0"/>
    <w:rsid w:val="00F42F1C"/>
    <w:rsid w:val="00F42F25"/>
    <w:rsid w:val="00F42F63"/>
    <w:rsid w:val="00F434A2"/>
    <w:rsid w:val="00F434DA"/>
    <w:rsid w:val="00F43546"/>
    <w:rsid w:val="00F43656"/>
    <w:rsid w:val="00F43956"/>
    <w:rsid w:val="00F43A60"/>
    <w:rsid w:val="00F43D0B"/>
    <w:rsid w:val="00F43E7E"/>
    <w:rsid w:val="00F44BE1"/>
    <w:rsid w:val="00F45244"/>
    <w:rsid w:val="00F45277"/>
    <w:rsid w:val="00F454C0"/>
    <w:rsid w:val="00F45686"/>
    <w:rsid w:val="00F45760"/>
    <w:rsid w:val="00F458B8"/>
    <w:rsid w:val="00F458D1"/>
    <w:rsid w:val="00F45D3C"/>
    <w:rsid w:val="00F45DF0"/>
    <w:rsid w:val="00F45EAD"/>
    <w:rsid w:val="00F45FE0"/>
    <w:rsid w:val="00F462A2"/>
    <w:rsid w:val="00F4647A"/>
    <w:rsid w:val="00F46943"/>
    <w:rsid w:val="00F46DBB"/>
    <w:rsid w:val="00F47456"/>
    <w:rsid w:val="00F47755"/>
    <w:rsid w:val="00F477C4"/>
    <w:rsid w:val="00F477DC"/>
    <w:rsid w:val="00F47B0E"/>
    <w:rsid w:val="00F47B96"/>
    <w:rsid w:val="00F47BF7"/>
    <w:rsid w:val="00F47C9F"/>
    <w:rsid w:val="00F47D4D"/>
    <w:rsid w:val="00F5023D"/>
    <w:rsid w:val="00F50559"/>
    <w:rsid w:val="00F506BF"/>
    <w:rsid w:val="00F50AAA"/>
    <w:rsid w:val="00F50F55"/>
    <w:rsid w:val="00F511A4"/>
    <w:rsid w:val="00F51249"/>
    <w:rsid w:val="00F5132E"/>
    <w:rsid w:val="00F5174A"/>
    <w:rsid w:val="00F51997"/>
    <w:rsid w:val="00F51E1A"/>
    <w:rsid w:val="00F51F21"/>
    <w:rsid w:val="00F52929"/>
    <w:rsid w:val="00F52936"/>
    <w:rsid w:val="00F5314B"/>
    <w:rsid w:val="00F53175"/>
    <w:rsid w:val="00F533F9"/>
    <w:rsid w:val="00F5365D"/>
    <w:rsid w:val="00F53680"/>
    <w:rsid w:val="00F53ED0"/>
    <w:rsid w:val="00F5430B"/>
    <w:rsid w:val="00F55031"/>
    <w:rsid w:val="00F55052"/>
    <w:rsid w:val="00F5511F"/>
    <w:rsid w:val="00F55487"/>
    <w:rsid w:val="00F5578B"/>
    <w:rsid w:val="00F5601C"/>
    <w:rsid w:val="00F560FC"/>
    <w:rsid w:val="00F5617C"/>
    <w:rsid w:val="00F562BC"/>
    <w:rsid w:val="00F563A7"/>
    <w:rsid w:val="00F5664E"/>
    <w:rsid w:val="00F569AC"/>
    <w:rsid w:val="00F57577"/>
    <w:rsid w:val="00F579FD"/>
    <w:rsid w:val="00F57E8A"/>
    <w:rsid w:val="00F602B7"/>
    <w:rsid w:val="00F603BB"/>
    <w:rsid w:val="00F6075B"/>
    <w:rsid w:val="00F60A9F"/>
    <w:rsid w:val="00F60BDC"/>
    <w:rsid w:val="00F60D68"/>
    <w:rsid w:val="00F60D7D"/>
    <w:rsid w:val="00F60F5E"/>
    <w:rsid w:val="00F614B5"/>
    <w:rsid w:val="00F614F9"/>
    <w:rsid w:val="00F6159F"/>
    <w:rsid w:val="00F617EE"/>
    <w:rsid w:val="00F61EA5"/>
    <w:rsid w:val="00F61EFC"/>
    <w:rsid w:val="00F61F73"/>
    <w:rsid w:val="00F62342"/>
    <w:rsid w:val="00F62387"/>
    <w:rsid w:val="00F630B9"/>
    <w:rsid w:val="00F632AB"/>
    <w:rsid w:val="00F63522"/>
    <w:rsid w:val="00F63CD8"/>
    <w:rsid w:val="00F6431F"/>
    <w:rsid w:val="00F64507"/>
    <w:rsid w:val="00F64AEC"/>
    <w:rsid w:val="00F658A1"/>
    <w:rsid w:val="00F65A99"/>
    <w:rsid w:val="00F65D49"/>
    <w:rsid w:val="00F66EDF"/>
    <w:rsid w:val="00F66F6E"/>
    <w:rsid w:val="00F67769"/>
    <w:rsid w:val="00F67BF1"/>
    <w:rsid w:val="00F67CB3"/>
    <w:rsid w:val="00F67CE1"/>
    <w:rsid w:val="00F67D6D"/>
    <w:rsid w:val="00F7035C"/>
    <w:rsid w:val="00F704A5"/>
    <w:rsid w:val="00F70906"/>
    <w:rsid w:val="00F70D98"/>
    <w:rsid w:val="00F70DB3"/>
    <w:rsid w:val="00F70E0A"/>
    <w:rsid w:val="00F710DE"/>
    <w:rsid w:val="00F711E0"/>
    <w:rsid w:val="00F71259"/>
    <w:rsid w:val="00F71A53"/>
    <w:rsid w:val="00F71B9D"/>
    <w:rsid w:val="00F71C52"/>
    <w:rsid w:val="00F71F3B"/>
    <w:rsid w:val="00F723AF"/>
    <w:rsid w:val="00F725CB"/>
    <w:rsid w:val="00F72F9B"/>
    <w:rsid w:val="00F73124"/>
    <w:rsid w:val="00F73CEE"/>
    <w:rsid w:val="00F73EDF"/>
    <w:rsid w:val="00F74440"/>
    <w:rsid w:val="00F74509"/>
    <w:rsid w:val="00F74B29"/>
    <w:rsid w:val="00F74B36"/>
    <w:rsid w:val="00F75010"/>
    <w:rsid w:val="00F7515B"/>
    <w:rsid w:val="00F75220"/>
    <w:rsid w:val="00F75645"/>
    <w:rsid w:val="00F756C5"/>
    <w:rsid w:val="00F75C3C"/>
    <w:rsid w:val="00F75F66"/>
    <w:rsid w:val="00F75FD9"/>
    <w:rsid w:val="00F76870"/>
    <w:rsid w:val="00F769CC"/>
    <w:rsid w:val="00F76AC7"/>
    <w:rsid w:val="00F7706D"/>
    <w:rsid w:val="00F771BF"/>
    <w:rsid w:val="00F774A0"/>
    <w:rsid w:val="00F777C4"/>
    <w:rsid w:val="00F77BC0"/>
    <w:rsid w:val="00F77E4A"/>
    <w:rsid w:val="00F77E87"/>
    <w:rsid w:val="00F805E3"/>
    <w:rsid w:val="00F806FB"/>
    <w:rsid w:val="00F81322"/>
    <w:rsid w:val="00F8133D"/>
    <w:rsid w:val="00F81758"/>
    <w:rsid w:val="00F81D77"/>
    <w:rsid w:val="00F81E5F"/>
    <w:rsid w:val="00F81EAE"/>
    <w:rsid w:val="00F81F26"/>
    <w:rsid w:val="00F81FC1"/>
    <w:rsid w:val="00F82361"/>
    <w:rsid w:val="00F82573"/>
    <w:rsid w:val="00F82605"/>
    <w:rsid w:val="00F82814"/>
    <w:rsid w:val="00F82861"/>
    <w:rsid w:val="00F8291C"/>
    <w:rsid w:val="00F82B97"/>
    <w:rsid w:val="00F82BBE"/>
    <w:rsid w:val="00F83003"/>
    <w:rsid w:val="00F83007"/>
    <w:rsid w:val="00F8363C"/>
    <w:rsid w:val="00F83AE4"/>
    <w:rsid w:val="00F83B71"/>
    <w:rsid w:val="00F83BDF"/>
    <w:rsid w:val="00F83C3F"/>
    <w:rsid w:val="00F83C7A"/>
    <w:rsid w:val="00F84070"/>
    <w:rsid w:val="00F842A1"/>
    <w:rsid w:val="00F84926"/>
    <w:rsid w:val="00F84AF6"/>
    <w:rsid w:val="00F84D5A"/>
    <w:rsid w:val="00F85373"/>
    <w:rsid w:val="00F85686"/>
    <w:rsid w:val="00F859AE"/>
    <w:rsid w:val="00F86127"/>
    <w:rsid w:val="00F863BF"/>
    <w:rsid w:val="00F86455"/>
    <w:rsid w:val="00F8666E"/>
    <w:rsid w:val="00F86BDA"/>
    <w:rsid w:val="00F86E8B"/>
    <w:rsid w:val="00F874D4"/>
    <w:rsid w:val="00F875ED"/>
    <w:rsid w:val="00F8787F"/>
    <w:rsid w:val="00F87987"/>
    <w:rsid w:val="00F87BF3"/>
    <w:rsid w:val="00F90001"/>
    <w:rsid w:val="00F90292"/>
    <w:rsid w:val="00F904B5"/>
    <w:rsid w:val="00F90DA9"/>
    <w:rsid w:val="00F90F35"/>
    <w:rsid w:val="00F91100"/>
    <w:rsid w:val="00F91535"/>
    <w:rsid w:val="00F91579"/>
    <w:rsid w:val="00F91680"/>
    <w:rsid w:val="00F91A42"/>
    <w:rsid w:val="00F91D9D"/>
    <w:rsid w:val="00F9220A"/>
    <w:rsid w:val="00F92761"/>
    <w:rsid w:val="00F92A3C"/>
    <w:rsid w:val="00F93C54"/>
    <w:rsid w:val="00F9407F"/>
    <w:rsid w:val="00F9473E"/>
    <w:rsid w:val="00F94A38"/>
    <w:rsid w:val="00F94E83"/>
    <w:rsid w:val="00F94F8D"/>
    <w:rsid w:val="00F95135"/>
    <w:rsid w:val="00F955CC"/>
    <w:rsid w:val="00F9586E"/>
    <w:rsid w:val="00F95978"/>
    <w:rsid w:val="00F95CD2"/>
    <w:rsid w:val="00F95DFE"/>
    <w:rsid w:val="00F96189"/>
    <w:rsid w:val="00F96268"/>
    <w:rsid w:val="00F965A0"/>
    <w:rsid w:val="00F96880"/>
    <w:rsid w:val="00F9688B"/>
    <w:rsid w:val="00F96A1F"/>
    <w:rsid w:val="00F96E1F"/>
    <w:rsid w:val="00F97081"/>
    <w:rsid w:val="00F97B6F"/>
    <w:rsid w:val="00F97C71"/>
    <w:rsid w:val="00F97D2C"/>
    <w:rsid w:val="00FA0397"/>
    <w:rsid w:val="00FA043F"/>
    <w:rsid w:val="00FA0723"/>
    <w:rsid w:val="00FA0A87"/>
    <w:rsid w:val="00FA0BEB"/>
    <w:rsid w:val="00FA0CB3"/>
    <w:rsid w:val="00FA118C"/>
    <w:rsid w:val="00FA17D8"/>
    <w:rsid w:val="00FA1A81"/>
    <w:rsid w:val="00FA1B7A"/>
    <w:rsid w:val="00FA1E2B"/>
    <w:rsid w:val="00FA1F1E"/>
    <w:rsid w:val="00FA1F5E"/>
    <w:rsid w:val="00FA2487"/>
    <w:rsid w:val="00FA24E1"/>
    <w:rsid w:val="00FA293F"/>
    <w:rsid w:val="00FA389F"/>
    <w:rsid w:val="00FA3EC0"/>
    <w:rsid w:val="00FA463C"/>
    <w:rsid w:val="00FA4966"/>
    <w:rsid w:val="00FA4DC4"/>
    <w:rsid w:val="00FA56FF"/>
    <w:rsid w:val="00FA58B7"/>
    <w:rsid w:val="00FA5905"/>
    <w:rsid w:val="00FA5A9D"/>
    <w:rsid w:val="00FA5DCF"/>
    <w:rsid w:val="00FA5F39"/>
    <w:rsid w:val="00FA6042"/>
    <w:rsid w:val="00FA63A1"/>
    <w:rsid w:val="00FA6650"/>
    <w:rsid w:val="00FA6981"/>
    <w:rsid w:val="00FA6988"/>
    <w:rsid w:val="00FA71DB"/>
    <w:rsid w:val="00FA7783"/>
    <w:rsid w:val="00FA77FA"/>
    <w:rsid w:val="00FA78B0"/>
    <w:rsid w:val="00FA79C1"/>
    <w:rsid w:val="00FA7C26"/>
    <w:rsid w:val="00FB009F"/>
    <w:rsid w:val="00FB0269"/>
    <w:rsid w:val="00FB03F0"/>
    <w:rsid w:val="00FB047D"/>
    <w:rsid w:val="00FB05A7"/>
    <w:rsid w:val="00FB0A07"/>
    <w:rsid w:val="00FB0F88"/>
    <w:rsid w:val="00FB1055"/>
    <w:rsid w:val="00FB114A"/>
    <w:rsid w:val="00FB1292"/>
    <w:rsid w:val="00FB12F1"/>
    <w:rsid w:val="00FB1439"/>
    <w:rsid w:val="00FB17B3"/>
    <w:rsid w:val="00FB18E8"/>
    <w:rsid w:val="00FB1DEF"/>
    <w:rsid w:val="00FB22D1"/>
    <w:rsid w:val="00FB249D"/>
    <w:rsid w:val="00FB28A1"/>
    <w:rsid w:val="00FB2D17"/>
    <w:rsid w:val="00FB2E3A"/>
    <w:rsid w:val="00FB3019"/>
    <w:rsid w:val="00FB3021"/>
    <w:rsid w:val="00FB3189"/>
    <w:rsid w:val="00FB3267"/>
    <w:rsid w:val="00FB3322"/>
    <w:rsid w:val="00FB3384"/>
    <w:rsid w:val="00FB350F"/>
    <w:rsid w:val="00FB39B4"/>
    <w:rsid w:val="00FB3C52"/>
    <w:rsid w:val="00FB4141"/>
    <w:rsid w:val="00FB4303"/>
    <w:rsid w:val="00FB46C3"/>
    <w:rsid w:val="00FB47A1"/>
    <w:rsid w:val="00FB48A4"/>
    <w:rsid w:val="00FB4937"/>
    <w:rsid w:val="00FB5069"/>
    <w:rsid w:val="00FB52A1"/>
    <w:rsid w:val="00FB5853"/>
    <w:rsid w:val="00FB5E08"/>
    <w:rsid w:val="00FB602F"/>
    <w:rsid w:val="00FB6DFC"/>
    <w:rsid w:val="00FB6E4A"/>
    <w:rsid w:val="00FB6EBF"/>
    <w:rsid w:val="00FB6EC6"/>
    <w:rsid w:val="00FB700A"/>
    <w:rsid w:val="00FB702A"/>
    <w:rsid w:val="00FB7309"/>
    <w:rsid w:val="00FB7631"/>
    <w:rsid w:val="00FC05AA"/>
    <w:rsid w:val="00FC0615"/>
    <w:rsid w:val="00FC096E"/>
    <w:rsid w:val="00FC0A73"/>
    <w:rsid w:val="00FC11C5"/>
    <w:rsid w:val="00FC1384"/>
    <w:rsid w:val="00FC1D2B"/>
    <w:rsid w:val="00FC2034"/>
    <w:rsid w:val="00FC23BB"/>
    <w:rsid w:val="00FC25E4"/>
    <w:rsid w:val="00FC2643"/>
    <w:rsid w:val="00FC291E"/>
    <w:rsid w:val="00FC30C5"/>
    <w:rsid w:val="00FC3608"/>
    <w:rsid w:val="00FC3985"/>
    <w:rsid w:val="00FC3F01"/>
    <w:rsid w:val="00FC43F4"/>
    <w:rsid w:val="00FC458D"/>
    <w:rsid w:val="00FC45AC"/>
    <w:rsid w:val="00FC45C5"/>
    <w:rsid w:val="00FC469E"/>
    <w:rsid w:val="00FC48A0"/>
    <w:rsid w:val="00FC48E4"/>
    <w:rsid w:val="00FC4A8F"/>
    <w:rsid w:val="00FC4B05"/>
    <w:rsid w:val="00FC4D8C"/>
    <w:rsid w:val="00FC4F46"/>
    <w:rsid w:val="00FC4F5E"/>
    <w:rsid w:val="00FC50DF"/>
    <w:rsid w:val="00FC5275"/>
    <w:rsid w:val="00FC558B"/>
    <w:rsid w:val="00FC5D9E"/>
    <w:rsid w:val="00FC5FBF"/>
    <w:rsid w:val="00FC604A"/>
    <w:rsid w:val="00FC6069"/>
    <w:rsid w:val="00FC655C"/>
    <w:rsid w:val="00FC66CE"/>
    <w:rsid w:val="00FC67A8"/>
    <w:rsid w:val="00FC69E3"/>
    <w:rsid w:val="00FC6B79"/>
    <w:rsid w:val="00FC6DD7"/>
    <w:rsid w:val="00FC7799"/>
    <w:rsid w:val="00FC7D83"/>
    <w:rsid w:val="00FC7E67"/>
    <w:rsid w:val="00FD01FA"/>
    <w:rsid w:val="00FD02D4"/>
    <w:rsid w:val="00FD0A4E"/>
    <w:rsid w:val="00FD0D97"/>
    <w:rsid w:val="00FD0F6C"/>
    <w:rsid w:val="00FD0F8D"/>
    <w:rsid w:val="00FD1A34"/>
    <w:rsid w:val="00FD1B31"/>
    <w:rsid w:val="00FD1FE4"/>
    <w:rsid w:val="00FD2134"/>
    <w:rsid w:val="00FD2135"/>
    <w:rsid w:val="00FD217D"/>
    <w:rsid w:val="00FD2D9A"/>
    <w:rsid w:val="00FD2E7A"/>
    <w:rsid w:val="00FD310E"/>
    <w:rsid w:val="00FD3315"/>
    <w:rsid w:val="00FD3655"/>
    <w:rsid w:val="00FD37AC"/>
    <w:rsid w:val="00FD4004"/>
    <w:rsid w:val="00FD40AB"/>
    <w:rsid w:val="00FD44F0"/>
    <w:rsid w:val="00FD4594"/>
    <w:rsid w:val="00FD47CC"/>
    <w:rsid w:val="00FD56FA"/>
    <w:rsid w:val="00FD5A4C"/>
    <w:rsid w:val="00FD5DAE"/>
    <w:rsid w:val="00FD640D"/>
    <w:rsid w:val="00FD6537"/>
    <w:rsid w:val="00FD67C4"/>
    <w:rsid w:val="00FD693D"/>
    <w:rsid w:val="00FD6F07"/>
    <w:rsid w:val="00FD70BD"/>
    <w:rsid w:val="00FD7637"/>
    <w:rsid w:val="00FD7CB3"/>
    <w:rsid w:val="00FD7F0B"/>
    <w:rsid w:val="00FD7F93"/>
    <w:rsid w:val="00FE0240"/>
    <w:rsid w:val="00FE04E2"/>
    <w:rsid w:val="00FE0527"/>
    <w:rsid w:val="00FE0687"/>
    <w:rsid w:val="00FE0C9C"/>
    <w:rsid w:val="00FE170D"/>
    <w:rsid w:val="00FE1EE8"/>
    <w:rsid w:val="00FE1FD5"/>
    <w:rsid w:val="00FE20DF"/>
    <w:rsid w:val="00FE274A"/>
    <w:rsid w:val="00FE2AE8"/>
    <w:rsid w:val="00FE2F8B"/>
    <w:rsid w:val="00FE3948"/>
    <w:rsid w:val="00FE4061"/>
    <w:rsid w:val="00FE42E0"/>
    <w:rsid w:val="00FE448A"/>
    <w:rsid w:val="00FE4AE3"/>
    <w:rsid w:val="00FE5775"/>
    <w:rsid w:val="00FE57F0"/>
    <w:rsid w:val="00FE5D89"/>
    <w:rsid w:val="00FE6FBE"/>
    <w:rsid w:val="00FE7669"/>
    <w:rsid w:val="00FE768C"/>
    <w:rsid w:val="00FE77F5"/>
    <w:rsid w:val="00FE782D"/>
    <w:rsid w:val="00FE7903"/>
    <w:rsid w:val="00FE7CD7"/>
    <w:rsid w:val="00FF0049"/>
    <w:rsid w:val="00FF069F"/>
    <w:rsid w:val="00FF079F"/>
    <w:rsid w:val="00FF0B06"/>
    <w:rsid w:val="00FF0D6A"/>
    <w:rsid w:val="00FF1158"/>
    <w:rsid w:val="00FF17C4"/>
    <w:rsid w:val="00FF21D9"/>
    <w:rsid w:val="00FF2335"/>
    <w:rsid w:val="00FF245B"/>
    <w:rsid w:val="00FF2B1A"/>
    <w:rsid w:val="00FF2F65"/>
    <w:rsid w:val="00FF383B"/>
    <w:rsid w:val="00FF3C61"/>
    <w:rsid w:val="00FF3D83"/>
    <w:rsid w:val="00FF411E"/>
    <w:rsid w:val="00FF45D7"/>
    <w:rsid w:val="00FF46BB"/>
    <w:rsid w:val="00FF48D7"/>
    <w:rsid w:val="00FF49C4"/>
    <w:rsid w:val="00FF49C8"/>
    <w:rsid w:val="00FF4D7A"/>
    <w:rsid w:val="00FF4DB1"/>
    <w:rsid w:val="00FF4FB5"/>
    <w:rsid w:val="00FF5110"/>
    <w:rsid w:val="00FF52AF"/>
    <w:rsid w:val="00FF5455"/>
    <w:rsid w:val="00FF5CB1"/>
    <w:rsid w:val="00FF60EE"/>
    <w:rsid w:val="00FF621B"/>
    <w:rsid w:val="00FF62F1"/>
    <w:rsid w:val="00FF6C8D"/>
    <w:rsid w:val="00FF6FBC"/>
    <w:rsid w:val="00FF70AE"/>
    <w:rsid w:val="00FF7369"/>
    <w:rsid w:val="00FF77D4"/>
    <w:rsid w:val="00FF79E2"/>
    <w:rsid w:val="00FF7AD1"/>
    <w:rsid w:val="00FF7E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69985"/>
    <o:shapelayout v:ext="edit">
      <o:idmap v:ext="edit" data="1"/>
    </o:shapelayout>
  </w:shapeDefaults>
  <w:decimalSymbol w:val="."/>
  <w:listSeparator w:val=","/>
  <w14:docId w14:val="38F4E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3D06"/>
    <w:pPr>
      <w:spacing w:before="120" w:after="120" w:line="276" w:lineRule="auto"/>
    </w:pPr>
    <w:rPr>
      <w:rFonts w:ascii="Arial" w:hAnsi="Arial"/>
      <w:sz w:val="20"/>
      <w:lang w:val="en-AU"/>
    </w:rPr>
  </w:style>
  <w:style w:type="paragraph" w:styleId="Heading1">
    <w:name w:val="heading 1"/>
    <w:basedOn w:val="Normal"/>
    <w:next w:val="Normal"/>
    <w:link w:val="Heading1Char"/>
    <w:uiPriority w:val="9"/>
    <w:qFormat/>
    <w:rsid w:val="00986470"/>
    <w:pPr>
      <w:keepNext/>
      <w:keepLines/>
      <w:pageBreakBefore/>
      <w:widowControl w:val="0"/>
      <w:numPr>
        <w:numId w:val="1"/>
      </w:numPr>
      <w:pBdr>
        <w:bottom w:val="single" w:sz="4" w:space="1" w:color="595959" w:themeColor="text1" w:themeTint="A6"/>
      </w:pBdr>
      <w:spacing w:before="360"/>
      <w:outlineLvl w:val="0"/>
    </w:pPr>
    <w:rPr>
      <w:rFonts w:eastAsiaTheme="majorEastAsia" w:cstheme="majorBidi"/>
      <w:b/>
      <w:bCs/>
      <w:smallCaps/>
      <w:color w:val="FDBC58"/>
      <w:sz w:val="32"/>
      <w:szCs w:val="36"/>
    </w:rPr>
  </w:style>
  <w:style w:type="paragraph" w:styleId="Heading2">
    <w:name w:val="heading 2"/>
    <w:aliases w:val="NOTES"/>
    <w:basedOn w:val="Normal"/>
    <w:next w:val="Normal"/>
    <w:link w:val="Heading2Char"/>
    <w:uiPriority w:val="9"/>
    <w:unhideWhenUsed/>
    <w:qFormat/>
    <w:rsid w:val="00BB78B8"/>
    <w:pPr>
      <w:keepNext/>
      <w:keepLines/>
      <w:widowControl w:val="0"/>
      <w:numPr>
        <w:ilvl w:val="1"/>
        <w:numId w:val="1"/>
      </w:numPr>
      <w:spacing w:before="240"/>
      <w:ind w:left="851" w:hanging="851"/>
      <w:outlineLvl w:val="1"/>
    </w:pPr>
    <w:rPr>
      <w:rFonts w:eastAsiaTheme="majorEastAsia" w:cstheme="majorBidi"/>
      <w:b/>
      <w:bCs/>
      <w:smallCaps/>
      <w:color w:val="FDBC58"/>
      <w:sz w:val="28"/>
      <w:szCs w:val="28"/>
    </w:rPr>
  </w:style>
  <w:style w:type="paragraph" w:styleId="Heading3">
    <w:name w:val="heading 3"/>
    <w:basedOn w:val="Normal"/>
    <w:link w:val="Heading3Char"/>
    <w:uiPriority w:val="9"/>
    <w:unhideWhenUsed/>
    <w:qFormat/>
    <w:rsid w:val="008C2F88"/>
    <w:pPr>
      <w:widowControl w:val="0"/>
      <w:numPr>
        <w:ilvl w:val="2"/>
        <w:numId w:val="1"/>
      </w:numPr>
      <w:outlineLvl w:val="2"/>
    </w:pPr>
    <w:rPr>
      <w:rFonts w:eastAsiaTheme="majorEastAsia" w:cstheme="majorBidi"/>
      <w:b/>
      <w:bCs/>
      <w:color w:val="FDBC58"/>
      <w:sz w:val="24"/>
    </w:rPr>
  </w:style>
  <w:style w:type="paragraph" w:styleId="Heading4">
    <w:name w:val="heading 4"/>
    <w:aliases w:val="Part 4&amp;6,Part 3 Prescriptions"/>
    <w:basedOn w:val="Normal"/>
    <w:link w:val="Heading4Char"/>
    <w:autoRedefine/>
    <w:uiPriority w:val="9"/>
    <w:unhideWhenUsed/>
    <w:qFormat/>
    <w:rsid w:val="0089214C"/>
    <w:pPr>
      <w:widowControl w:val="0"/>
      <w:numPr>
        <w:ilvl w:val="3"/>
        <w:numId w:val="1"/>
      </w:numPr>
      <w:ind w:left="864"/>
      <w:outlineLvl w:val="3"/>
    </w:pPr>
    <w:rPr>
      <w:rFonts w:eastAsiaTheme="majorEastAsia" w:cstheme="majorBidi"/>
      <w:bCs/>
      <w:color w:val="000000" w:themeColor="text1"/>
    </w:rPr>
  </w:style>
  <w:style w:type="paragraph" w:styleId="Heading5">
    <w:name w:val="heading 5"/>
    <w:basedOn w:val="Normal"/>
    <w:next w:val="Normal"/>
    <w:link w:val="Heading5Char"/>
    <w:uiPriority w:val="9"/>
    <w:unhideWhenUsed/>
    <w:qFormat/>
    <w:rsid w:val="0039582A"/>
    <w:pPr>
      <w:keepNext/>
      <w:keepLines/>
      <w:numPr>
        <w:ilvl w:val="4"/>
        <w:numId w:val="1"/>
      </w:numPr>
      <w:spacing w:before="200" w:after="0"/>
      <w:outlineLvl w:val="4"/>
    </w:pPr>
    <w:rPr>
      <w:rFonts w:asciiTheme="majorHAnsi" w:eastAsiaTheme="majorEastAsia" w:hAnsiTheme="majorHAnsi" w:cstheme="majorBidi"/>
      <w:color w:val="252525" w:themeColor="text2" w:themeShade="BF"/>
    </w:rPr>
  </w:style>
  <w:style w:type="paragraph" w:styleId="Heading6">
    <w:name w:val="heading 6"/>
    <w:basedOn w:val="Normal"/>
    <w:next w:val="Normal"/>
    <w:link w:val="Heading6Char"/>
    <w:uiPriority w:val="9"/>
    <w:unhideWhenUsed/>
    <w:qFormat/>
    <w:rsid w:val="0039582A"/>
    <w:pPr>
      <w:keepNext/>
      <w:keepLines/>
      <w:numPr>
        <w:ilvl w:val="5"/>
        <w:numId w:val="1"/>
      </w:numPr>
      <w:spacing w:before="200" w:after="0"/>
      <w:outlineLvl w:val="5"/>
    </w:pPr>
    <w:rPr>
      <w:rFonts w:asciiTheme="majorHAnsi" w:eastAsiaTheme="majorEastAsia" w:hAnsiTheme="majorHAnsi" w:cstheme="majorBidi"/>
      <w:i/>
      <w:iCs/>
      <w:color w:val="252525" w:themeColor="text2" w:themeShade="BF"/>
    </w:rPr>
  </w:style>
  <w:style w:type="paragraph" w:styleId="Heading7">
    <w:name w:val="heading 7"/>
    <w:basedOn w:val="Normal"/>
    <w:next w:val="Normal"/>
    <w:link w:val="Heading7Char"/>
    <w:uiPriority w:val="9"/>
    <w:unhideWhenUsed/>
    <w:qFormat/>
    <w:rsid w:val="0039582A"/>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9582A"/>
    <w:pPr>
      <w:keepNext/>
      <w:keepLines/>
      <w:numPr>
        <w:ilvl w:val="7"/>
        <w:numId w:val="1"/>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unhideWhenUsed/>
    <w:qFormat/>
    <w:rsid w:val="0039582A"/>
    <w:pPr>
      <w:keepNext/>
      <w:keepLines/>
      <w:numPr>
        <w:ilvl w:val="8"/>
        <w:numId w:val="1"/>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39582A"/>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rsid w:val="0039582A"/>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rsid w:val="0039582A"/>
    <w:pPr>
      <w:numPr>
        <w:ilvl w:val="1"/>
      </w:numPr>
    </w:pPr>
    <w:rPr>
      <w:color w:val="5A5A5A" w:themeColor="text1" w:themeTint="A5"/>
      <w:spacing w:val="10"/>
    </w:rPr>
  </w:style>
  <w:style w:type="character" w:customStyle="1" w:styleId="SubtitleChar">
    <w:name w:val="Subtitle Char"/>
    <w:basedOn w:val="DefaultParagraphFont"/>
    <w:link w:val="Subtitle"/>
    <w:rsid w:val="0039582A"/>
    <w:rPr>
      <w:color w:val="5A5A5A" w:themeColor="text1" w:themeTint="A5"/>
      <w:spacing w:val="10"/>
    </w:rPr>
  </w:style>
  <w:style w:type="character" w:customStyle="1" w:styleId="Heading1Char">
    <w:name w:val="Heading 1 Char"/>
    <w:basedOn w:val="DefaultParagraphFont"/>
    <w:link w:val="Heading1"/>
    <w:uiPriority w:val="9"/>
    <w:rsid w:val="00986470"/>
    <w:rPr>
      <w:rFonts w:ascii="Arial" w:eastAsiaTheme="majorEastAsia" w:hAnsi="Arial" w:cstheme="majorBidi"/>
      <w:b/>
      <w:bCs/>
      <w:smallCaps/>
      <w:color w:val="FDBC58"/>
      <w:sz w:val="32"/>
      <w:szCs w:val="36"/>
      <w:lang w:val="en-AU"/>
    </w:rPr>
  </w:style>
  <w:style w:type="character" w:customStyle="1" w:styleId="Heading2Char">
    <w:name w:val="Heading 2 Char"/>
    <w:aliases w:val="NOTES Char"/>
    <w:basedOn w:val="DefaultParagraphFont"/>
    <w:link w:val="Heading2"/>
    <w:uiPriority w:val="9"/>
    <w:rsid w:val="00361D0F"/>
    <w:rPr>
      <w:rFonts w:ascii="Arial" w:eastAsiaTheme="majorEastAsia" w:hAnsi="Arial" w:cstheme="majorBidi"/>
      <w:b/>
      <w:bCs/>
      <w:smallCaps/>
      <w:color w:val="FDBC58"/>
      <w:sz w:val="28"/>
      <w:szCs w:val="28"/>
      <w:lang w:val="en-AU"/>
    </w:rPr>
  </w:style>
  <w:style w:type="character" w:customStyle="1" w:styleId="Heading3Char">
    <w:name w:val="Heading 3 Char"/>
    <w:basedOn w:val="DefaultParagraphFont"/>
    <w:link w:val="Heading3"/>
    <w:uiPriority w:val="9"/>
    <w:rsid w:val="008C2F88"/>
    <w:rPr>
      <w:rFonts w:ascii="Arial" w:eastAsiaTheme="majorEastAsia" w:hAnsi="Arial" w:cstheme="majorBidi"/>
      <w:b/>
      <w:bCs/>
      <w:color w:val="FDBC58"/>
      <w:sz w:val="24"/>
      <w:lang w:val="en-AU"/>
    </w:rPr>
  </w:style>
  <w:style w:type="character" w:customStyle="1" w:styleId="Heading4Char">
    <w:name w:val="Heading 4 Char"/>
    <w:aliases w:val="Part 4&amp;6 Char,Part 3 Prescriptions Char"/>
    <w:basedOn w:val="DefaultParagraphFont"/>
    <w:link w:val="Heading4"/>
    <w:uiPriority w:val="9"/>
    <w:rsid w:val="0089214C"/>
    <w:rPr>
      <w:rFonts w:ascii="Arial" w:eastAsiaTheme="majorEastAsia" w:hAnsi="Arial" w:cstheme="majorBidi"/>
      <w:bCs/>
      <w:color w:val="000000" w:themeColor="text1"/>
      <w:sz w:val="20"/>
      <w:lang w:val="en-AU"/>
    </w:rPr>
  </w:style>
  <w:style w:type="character" w:customStyle="1" w:styleId="Heading5Char">
    <w:name w:val="Heading 5 Char"/>
    <w:basedOn w:val="DefaultParagraphFont"/>
    <w:link w:val="Heading5"/>
    <w:rsid w:val="0039582A"/>
    <w:rPr>
      <w:rFonts w:asciiTheme="majorHAnsi" w:eastAsiaTheme="majorEastAsia" w:hAnsiTheme="majorHAnsi" w:cstheme="majorBidi"/>
      <w:color w:val="252525" w:themeColor="text2" w:themeShade="BF"/>
      <w:sz w:val="20"/>
      <w:lang w:val="en-AU"/>
    </w:rPr>
  </w:style>
  <w:style w:type="character" w:customStyle="1" w:styleId="Heading6Char">
    <w:name w:val="Heading 6 Char"/>
    <w:basedOn w:val="DefaultParagraphFont"/>
    <w:link w:val="Heading6"/>
    <w:rsid w:val="0039582A"/>
    <w:rPr>
      <w:rFonts w:asciiTheme="majorHAnsi" w:eastAsiaTheme="majorEastAsia" w:hAnsiTheme="majorHAnsi" w:cstheme="majorBidi"/>
      <w:i/>
      <w:iCs/>
      <w:color w:val="252525" w:themeColor="text2" w:themeShade="BF"/>
      <w:sz w:val="20"/>
      <w:lang w:val="en-AU"/>
    </w:rPr>
  </w:style>
  <w:style w:type="character" w:customStyle="1" w:styleId="Heading7Char">
    <w:name w:val="Heading 7 Char"/>
    <w:basedOn w:val="DefaultParagraphFont"/>
    <w:link w:val="Heading7"/>
    <w:rsid w:val="0039582A"/>
    <w:rPr>
      <w:rFonts w:asciiTheme="majorHAnsi" w:eastAsiaTheme="majorEastAsia" w:hAnsiTheme="majorHAnsi" w:cstheme="majorBidi"/>
      <w:i/>
      <w:iCs/>
      <w:color w:val="404040" w:themeColor="text1" w:themeTint="BF"/>
      <w:sz w:val="20"/>
      <w:lang w:val="en-AU"/>
    </w:rPr>
  </w:style>
  <w:style w:type="character" w:customStyle="1" w:styleId="Heading8Char">
    <w:name w:val="Heading 8 Char"/>
    <w:basedOn w:val="DefaultParagraphFont"/>
    <w:link w:val="Heading8"/>
    <w:rsid w:val="0039582A"/>
    <w:rPr>
      <w:rFonts w:asciiTheme="majorHAnsi" w:eastAsiaTheme="majorEastAsia" w:hAnsiTheme="majorHAnsi" w:cstheme="majorBidi"/>
      <w:color w:val="404040" w:themeColor="text1" w:themeTint="BF"/>
      <w:sz w:val="20"/>
      <w:szCs w:val="20"/>
      <w:lang w:val="en-AU"/>
    </w:rPr>
  </w:style>
  <w:style w:type="character" w:customStyle="1" w:styleId="Heading9Char">
    <w:name w:val="Heading 9 Char"/>
    <w:basedOn w:val="DefaultParagraphFont"/>
    <w:link w:val="Heading9"/>
    <w:rsid w:val="0039582A"/>
    <w:rPr>
      <w:rFonts w:asciiTheme="majorHAnsi" w:eastAsiaTheme="majorEastAsia" w:hAnsiTheme="majorHAnsi" w:cstheme="majorBidi"/>
      <w:i/>
      <w:iCs/>
      <w:color w:val="404040" w:themeColor="text1" w:themeTint="BF"/>
      <w:sz w:val="20"/>
      <w:szCs w:val="20"/>
      <w:lang w:val="en-AU"/>
    </w:rPr>
  </w:style>
  <w:style w:type="character" w:styleId="SubtleEmphasis">
    <w:name w:val="Subtle Emphasis"/>
    <w:basedOn w:val="DefaultParagraphFont"/>
    <w:uiPriority w:val="19"/>
    <w:rsid w:val="0039582A"/>
    <w:rPr>
      <w:i/>
      <w:iCs/>
      <w:color w:val="404040" w:themeColor="text1" w:themeTint="BF"/>
    </w:rPr>
  </w:style>
  <w:style w:type="character" w:styleId="Emphasis">
    <w:name w:val="Emphasis"/>
    <w:basedOn w:val="DefaultParagraphFont"/>
    <w:rsid w:val="0039582A"/>
    <w:rPr>
      <w:i/>
      <w:iCs/>
      <w:color w:val="auto"/>
    </w:rPr>
  </w:style>
  <w:style w:type="character" w:styleId="IntenseEmphasis">
    <w:name w:val="Intense Emphasis"/>
    <w:basedOn w:val="DefaultParagraphFont"/>
    <w:uiPriority w:val="21"/>
    <w:rsid w:val="0039582A"/>
    <w:rPr>
      <w:b/>
      <w:bCs/>
      <w:i/>
      <w:iCs/>
      <w:caps/>
    </w:rPr>
  </w:style>
  <w:style w:type="character" w:styleId="Strong">
    <w:name w:val="Strong"/>
    <w:basedOn w:val="DefaultParagraphFont"/>
    <w:rsid w:val="0039582A"/>
    <w:rPr>
      <w:b/>
      <w:bCs/>
      <w:color w:val="000000" w:themeColor="text1"/>
    </w:rPr>
  </w:style>
  <w:style w:type="paragraph" w:styleId="Quote">
    <w:name w:val="Quote"/>
    <w:basedOn w:val="Normal"/>
    <w:next w:val="Normal"/>
    <w:link w:val="QuoteChar"/>
    <w:uiPriority w:val="29"/>
    <w:rsid w:val="0039582A"/>
    <w:pPr>
      <w:spacing w:before="160"/>
      <w:ind w:left="720" w:right="720"/>
    </w:pPr>
    <w:rPr>
      <w:i/>
      <w:iCs/>
      <w:color w:val="000000" w:themeColor="text1"/>
    </w:rPr>
  </w:style>
  <w:style w:type="character" w:customStyle="1" w:styleId="QuoteChar">
    <w:name w:val="Quote Char"/>
    <w:basedOn w:val="DefaultParagraphFont"/>
    <w:link w:val="Quote"/>
    <w:uiPriority w:val="29"/>
    <w:rsid w:val="0039582A"/>
    <w:rPr>
      <w:i/>
      <w:iCs/>
      <w:color w:val="000000" w:themeColor="text1"/>
    </w:rPr>
  </w:style>
  <w:style w:type="paragraph" w:styleId="IntenseQuote">
    <w:name w:val="Intense Quote"/>
    <w:basedOn w:val="Normal"/>
    <w:next w:val="Normal"/>
    <w:link w:val="IntenseQuoteChar"/>
    <w:uiPriority w:val="30"/>
    <w:rsid w:val="0039582A"/>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39582A"/>
    <w:rPr>
      <w:color w:val="000000" w:themeColor="text1"/>
      <w:shd w:val="clear" w:color="auto" w:fill="F2F2F2" w:themeFill="background1" w:themeFillShade="F2"/>
    </w:rPr>
  </w:style>
  <w:style w:type="character" w:styleId="SubtleReference">
    <w:name w:val="Subtle Reference"/>
    <w:basedOn w:val="DefaultParagraphFont"/>
    <w:uiPriority w:val="31"/>
    <w:rsid w:val="0039582A"/>
    <w:rPr>
      <w:smallCaps/>
      <w:color w:val="404040" w:themeColor="text1" w:themeTint="BF"/>
      <w:u w:val="single" w:color="7F7F7F" w:themeColor="text1" w:themeTint="80"/>
    </w:rPr>
  </w:style>
  <w:style w:type="character" w:styleId="IntenseReference">
    <w:name w:val="Intense Reference"/>
    <w:basedOn w:val="DefaultParagraphFont"/>
    <w:uiPriority w:val="32"/>
    <w:rsid w:val="0039582A"/>
    <w:rPr>
      <w:b/>
      <w:bCs/>
      <w:smallCaps/>
      <w:u w:val="single"/>
    </w:rPr>
  </w:style>
  <w:style w:type="character" w:styleId="BookTitle">
    <w:name w:val="Book Title"/>
    <w:basedOn w:val="DefaultParagraphFont"/>
    <w:uiPriority w:val="33"/>
    <w:rsid w:val="0039582A"/>
    <w:rPr>
      <w:b w:val="0"/>
      <w:bCs w:val="0"/>
      <w:smallCaps/>
      <w:spacing w:val="5"/>
    </w:rPr>
  </w:style>
  <w:style w:type="paragraph" w:styleId="Caption">
    <w:name w:val="caption"/>
    <w:basedOn w:val="Normal"/>
    <w:next w:val="Normal"/>
    <w:unhideWhenUsed/>
    <w:rsid w:val="0039582A"/>
    <w:pPr>
      <w:spacing w:after="200" w:line="240" w:lineRule="auto"/>
    </w:pPr>
    <w:rPr>
      <w:i/>
      <w:iCs/>
      <w:color w:val="323232" w:themeColor="text2"/>
      <w:sz w:val="18"/>
      <w:szCs w:val="18"/>
    </w:rPr>
  </w:style>
  <w:style w:type="paragraph" w:styleId="TOCHeading">
    <w:name w:val="TOC Heading"/>
    <w:basedOn w:val="Heading1"/>
    <w:next w:val="Normal"/>
    <w:uiPriority w:val="39"/>
    <w:unhideWhenUsed/>
    <w:qFormat/>
    <w:rsid w:val="00331CA9"/>
    <w:pPr>
      <w:numPr>
        <w:numId w:val="0"/>
      </w:numPr>
      <w:ind w:left="1418" w:hanging="1418"/>
      <w:outlineLvl w:val="9"/>
    </w:pPr>
    <w:rPr>
      <w:sz w:val="36"/>
    </w:rPr>
  </w:style>
  <w:style w:type="paragraph" w:styleId="NoSpacing">
    <w:name w:val="No Spacing"/>
    <w:uiPriority w:val="1"/>
    <w:rsid w:val="0039582A"/>
    <w:pPr>
      <w:spacing w:after="0" w:line="240" w:lineRule="auto"/>
    </w:pPr>
  </w:style>
  <w:style w:type="paragraph" w:styleId="ListParagraph">
    <w:name w:val="List Paragraph"/>
    <w:basedOn w:val="Normal"/>
    <w:link w:val="ListParagraphChar"/>
    <w:uiPriority w:val="34"/>
    <w:qFormat/>
    <w:rsid w:val="00044F5F"/>
    <w:pPr>
      <w:ind w:left="720"/>
    </w:pPr>
  </w:style>
  <w:style w:type="paragraph" w:styleId="ListBullet">
    <w:name w:val="List Bullet"/>
    <w:basedOn w:val="Normal"/>
    <w:link w:val="ListBulletChar"/>
    <w:uiPriority w:val="99"/>
    <w:unhideWhenUsed/>
    <w:rsid w:val="006D71C1"/>
    <w:pPr>
      <w:contextualSpacing/>
    </w:pPr>
  </w:style>
  <w:style w:type="paragraph" w:styleId="ListNumber">
    <w:name w:val="List Number"/>
    <w:basedOn w:val="Normal"/>
    <w:link w:val="ListNumberChar"/>
    <w:uiPriority w:val="99"/>
    <w:rsid w:val="0036794E"/>
    <w:pPr>
      <w:contextualSpacing/>
    </w:pPr>
  </w:style>
  <w:style w:type="table" w:styleId="TableGrid">
    <w:name w:val="Table Grid"/>
    <w:basedOn w:val="TableNormal"/>
    <w:uiPriority w:val="59"/>
    <w:rsid w:val="007F42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1057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05718"/>
    <w:rPr>
      <w:rFonts w:ascii="Tahoma" w:hAnsi="Tahoma" w:cs="Tahoma"/>
      <w:sz w:val="16"/>
      <w:szCs w:val="16"/>
    </w:rPr>
  </w:style>
  <w:style w:type="paragraph" w:styleId="Header">
    <w:name w:val="header"/>
    <w:basedOn w:val="Normal"/>
    <w:link w:val="HeaderChar"/>
    <w:uiPriority w:val="99"/>
    <w:unhideWhenUsed/>
    <w:rsid w:val="0010571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5718"/>
  </w:style>
  <w:style w:type="paragraph" w:styleId="Footer">
    <w:name w:val="footer"/>
    <w:basedOn w:val="Normal"/>
    <w:link w:val="FooterChar"/>
    <w:uiPriority w:val="99"/>
    <w:unhideWhenUsed/>
    <w:rsid w:val="001057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718"/>
  </w:style>
  <w:style w:type="paragraph" w:customStyle="1" w:styleId="Heading1-nonumbering">
    <w:name w:val="Heading 1 - no numbering"/>
    <w:basedOn w:val="Heading1"/>
    <w:next w:val="Normal"/>
    <w:link w:val="Heading1-nonumberingChar"/>
    <w:rsid w:val="0028566A"/>
    <w:pPr>
      <w:numPr>
        <w:numId w:val="0"/>
      </w:numPr>
      <w:pBdr>
        <w:bottom w:val="none" w:sz="0" w:space="0" w:color="auto"/>
      </w:pBdr>
    </w:pPr>
  </w:style>
  <w:style w:type="paragraph" w:styleId="TOC1">
    <w:name w:val="toc 1"/>
    <w:basedOn w:val="Normal"/>
    <w:next w:val="Normal"/>
    <w:autoRedefine/>
    <w:uiPriority w:val="39"/>
    <w:unhideWhenUsed/>
    <w:rsid w:val="00170368"/>
    <w:pPr>
      <w:tabs>
        <w:tab w:val="left" w:pos="440"/>
        <w:tab w:val="left" w:pos="880"/>
        <w:tab w:val="right" w:leader="dot" w:pos="9639"/>
      </w:tabs>
      <w:spacing w:after="100"/>
      <w:jc w:val="right"/>
    </w:pPr>
  </w:style>
  <w:style w:type="character" w:customStyle="1" w:styleId="Heading1-nonumberingChar">
    <w:name w:val="Heading 1 - no numbering Char"/>
    <w:basedOn w:val="Heading1Char"/>
    <w:link w:val="Heading1-nonumbering"/>
    <w:rsid w:val="0028566A"/>
    <w:rPr>
      <w:rFonts w:asciiTheme="majorHAnsi" w:eastAsiaTheme="majorEastAsia" w:hAnsiTheme="majorHAnsi" w:cstheme="majorBidi"/>
      <w:b/>
      <w:bCs/>
      <w:smallCaps/>
      <w:color w:val="000000" w:themeColor="text1"/>
      <w:sz w:val="36"/>
      <w:szCs w:val="36"/>
      <w:lang w:val="en-AU"/>
    </w:rPr>
  </w:style>
  <w:style w:type="paragraph" w:styleId="TOC2">
    <w:name w:val="toc 2"/>
    <w:basedOn w:val="Normal"/>
    <w:next w:val="Normal"/>
    <w:autoRedefine/>
    <w:uiPriority w:val="39"/>
    <w:unhideWhenUsed/>
    <w:rsid w:val="003E0CD3"/>
    <w:pPr>
      <w:tabs>
        <w:tab w:val="left" w:pos="880"/>
        <w:tab w:val="right" w:leader="dot" w:pos="9737"/>
      </w:tabs>
      <w:spacing w:after="100"/>
      <w:ind w:left="221"/>
    </w:pPr>
  </w:style>
  <w:style w:type="paragraph" w:styleId="TOC3">
    <w:name w:val="toc 3"/>
    <w:basedOn w:val="Normal"/>
    <w:next w:val="Normal"/>
    <w:autoRedefine/>
    <w:uiPriority w:val="39"/>
    <w:unhideWhenUsed/>
    <w:rsid w:val="00E507CA"/>
    <w:pPr>
      <w:tabs>
        <w:tab w:val="left" w:pos="1320"/>
        <w:tab w:val="right" w:leader="dot" w:pos="9737"/>
      </w:tabs>
      <w:spacing w:after="100"/>
      <w:ind w:left="440"/>
    </w:pPr>
  </w:style>
  <w:style w:type="character" w:styleId="Hyperlink">
    <w:name w:val="Hyperlink"/>
    <w:basedOn w:val="DefaultParagraphFont"/>
    <w:uiPriority w:val="99"/>
    <w:unhideWhenUsed/>
    <w:rsid w:val="0028566A"/>
    <w:rPr>
      <w:color w:val="6B9F25" w:themeColor="hyperlink"/>
      <w:u w:val="single"/>
    </w:rPr>
  </w:style>
  <w:style w:type="character" w:styleId="PlaceholderText">
    <w:name w:val="Placeholder Text"/>
    <w:basedOn w:val="DefaultParagraphFont"/>
    <w:uiPriority w:val="99"/>
    <w:semiHidden/>
    <w:rsid w:val="00DC188F"/>
    <w:rPr>
      <w:color w:val="808080"/>
    </w:rPr>
  </w:style>
  <w:style w:type="paragraph" w:styleId="PlainText">
    <w:name w:val="Plain Text"/>
    <w:basedOn w:val="Normal"/>
    <w:link w:val="PlainTextChar"/>
    <w:unhideWhenUsed/>
    <w:rsid w:val="001A5B90"/>
    <w:pPr>
      <w:spacing w:after="0" w:line="240" w:lineRule="auto"/>
    </w:pPr>
    <w:rPr>
      <w:rFonts w:ascii="Consolas" w:eastAsia="Calibri" w:hAnsi="Consolas" w:cs="Times New Roman"/>
      <w:sz w:val="21"/>
      <w:szCs w:val="21"/>
      <w:lang w:eastAsia="en-US"/>
    </w:rPr>
  </w:style>
  <w:style w:type="character" w:customStyle="1" w:styleId="PlainTextChar">
    <w:name w:val="Plain Text Char"/>
    <w:basedOn w:val="DefaultParagraphFont"/>
    <w:link w:val="PlainText"/>
    <w:rsid w:val="001A5B90"/>
    <w:rPr>
      <w:rFonts w:ascii="Consolas" w:eastAsia="Calibri" w:hAnsi="Consolas" w:cs="Times New Roman"/>
      <w:sz w:val="21"/>
      <w:szCs w:val="21"/>
      <w:lang w:val="en-AU" w:eastAsia="en-US"/>
    </w:rPr>
  </w:style>
  <w:style w:type="character" w:styleId="CommentReference">
    <w:name w:val="annotation reference"/>
    <w:basedOn w:val="DefaultParagraphFont"/>
    <w:uiPriority w:val="99"/>
    <w:unhideWhenUsed/>
    <w:rsid w:val="001A5B90"/>
    <w:rPr>
      <w:sz w:val="16"/>
      <w:szCs w:val="16"/>
    </w:rPr>
  </w:style>
  <w:style w:type="paragraph" w:styleId="CommentText">
    <w:name w:val="annotation text"/>
    <w:basedOn w:val="Normal"/>
    <w:link w:val="CommentTextChar"/>
    <w:uiPriority w:val="99"/>
    <w:unhideWhenUsed/>
    <w:rsid w:val="001A5B90"/>
    <w:pPr>
      <w:spacing w:line="240" w:lineRule="auto"/>
    </w:pPr>
    <w:rPr>
      <w:szCs w:val="20"/>
    </w:rPr>
  </w:style>
  <w:style w:type="character" w:customStyle="1" w:styleId="CommentTextChar">
    <w:name w:val="Comment Text Char"/>
    <w:basedOn w:val="DefaultParagraphFont"/>
    <w:link w:val="CommentText"/>
    <w:uiPriority w:val="99"/>
    <w:rsid w:val="001A5B90"/>
    <w:rPr>
      <w:sz w:val="20"/>
      <w:szCs w:val="20"/>
    </w:rPr>
  </w:style>
  <w:style w:type="paragraph" w:styleId="FootnoteText">
    <w:name w:val="footnote text"/>
    <w:basedOn w:val="Normal"/>
    <w:link w:val="FootnoteTextChar"/>
    <w:uiPriority w:val="99"/>
    <w:unhideWhenUsed/>
    <w:qFormat/>
    <w:rsid w:val="001A5B90"/>
    <w:pPr>
      <w:spacing w:after="0" w:line="240" w:lineRule="auto"/>
    </w:pPr>
    <w:rPr>
      <w:szCs w:val="20"/>
    </w:rPr>
  </w:style>
  <w:style w:type="character" w:customStyle="1" w:styleId="FootnoteTextChar">
    <w:name w:val="Footnote Text Char"/>
    <w:basedOn w:val="DefaultParagraphFont"/>
    <w:link w:val="FootnoteText"/>
    <w:uiPriority w:val="99"/>
    <w:rsid w:val="001A5B90"/>
    <w:rPr>
      <w:sz w:val="20"/>
      <w:szCs w:val="20"/>
    </w:rPr>
  </w:style>
  <w:style w:type="character" w:styleId="FootnoteReference">
    <w:name w:val="footnote reference"/>
    <w:basedOn w:val="DefaultParagraphFont"/>
    <w:uiPriority w:val="99"/>
    <w:unhideWhenUsed/>
    <w:rsid w:val="001A5B90"/>
    <w:rPr>
      <w:vertAlign w:val="superscript"/>
    </w:rPr>
  </w:style>
  <w:style w:type="paragraph" w:customStyle="1" w:styleId="ManPlanBodyNumberedlist">
    <w:name w:val="Man Plan Body Numbered list"/>
    <w:basedOn w:val="Normal"/>
    <w:next w:val="Normal"/>
    <w:link w:val="ManPlanBodyNumberedlistChar"/>
    <w:rsid w:val="00AE286C"/>
    <w:pPr>
      <w:numPr>
        <w:numId w:val="2"/>
      </w:numPr>
      <w:spacing w:after="200"/>
    </w:pPr>
    <w:rPr>
      <w:rFonts w:eastAsia="Calibri" w:cs="Times New Roman"/>
      <w:lang w:eastAsia="en-US"/>
    </w:rPr>
  </w:style>
  <w:style w:type="character" w:customStyle="1" w:styleId="ManPlanBodyNumberedlistChar">
    <w:name w:val="Man Plan Body Numbered list Char"/>
    <w:link w:val="ManPlanBodyNumberedlist"/>
    <w:rsid w:val="00AE286C"/>
    <w:rPr>
      <w:rFonts w:ascii="Arial" w:eastAsia="Calibri" w:hAnsi="Arial" w:cs="Times New Roman"/>
      <w:sz w:val="20"/>
      <w:lang w:val="en-AU" w:eastAsia="en-US"/>
    </w:rPr>
  </w:style>
  <w:style w:type="paragraph" w:styleId="CommentSubject">
    <w:name w:val="annotation subject"/>
    <w:basedOn w:val="CommentText"/>
    <w:next w:val="CommentText"/>
    <w:link w:val="CommentSubjectChar"/>
    <w:uiPriority w:val="99"/>
    <w:unhideWhenUsed/>
    <w:rsid w:val="00AE286C"/>
    <w:rPr>
      <w:b/>
      <w:bCs/>
    </w:rPr>
  </w:style>
  <w:style w:type="character" w:customStyle="1" w:styleId="CommentSubjectChar">
    <w:name w:val="Comment Subject Char"/>
    <w:basedOn w:val="CommentTextChar"/>
    <w:link w:val="CommentSubject"/>
    <w:uiPriority w:val="99"/>
    <w:rsid w:val="00AE286C"/>
    <w:rPr>
      <w:b/>
      <w:bCs/>
      <w:sz w:val="20"/>
      <w:szCs w:val="20"/>
    </w:rPr>
  </w:style>
  <w:style w:type="paragraph" w:styleId="Revision">
    <w:name w:val="Revision"/>
    <w:hidden/>
    <w:uiPriority w:val="99"/>
    <w:semiHidden/>
    <w:rsid w:val="00AE286C"/>
    <w:pPr>
      <w:spacing w:after="0" w:line="240" w:lineRule="auto"/>
    </w:pPr>
  </w:style>
  <w:style w:type="paragraph" w:customStyle="1" w:styleId="PartTitle">
    <w:name w:val="Part Title"/>
    <w:basedOn w:val="Normal"/>
    <w:rsid w:val="00820236"/>
  </w:style>
  <w:style w:type="paragraph" w:customStyle="1" w:styleId="Part3-Heading1">
    <w:name w:val="Part 3 - Heading 1"/>
    <w:basedOn w:val="Heading2"/>
    <w:rsid w:val="00820236"/>
    <w:pPr>
      <w:numPr>
        <w:ilvl w:val="0"/>
        <w:numId w:val="0"/>
      </w:numPr>
      <w:ind w:left="576" w:hanging="576"/>
    </w:pPr>
    <w:rPr>
      <w:rFonts w:asciiTheme="minorHAnsi" w:hAnsiTheme="minorHAnsi"/>
      <w:sz w:val="36"/>
      <w:szCs w:val="36"/>
    </w:rPr>
  </w:style>
  <w:style w:type="paragraph" w:customStyle="1" w:styleId="Part3-Heading2">
    <w:name w:val="Part 3 - Heading 2"/>
    <w:basedOn w:val="Part3-Heading1"/>
    <w:rsid w:val="00820236"/>
    <w:rPr>
      <w:sz w:val="28"/>
      <w:szCs w:val="28"/>
    </w:rPr>
  </w:style>
  <w:style w:type="paragraph" w:customStyle="1" w:styleId="Part3-Heading3">
    <w:name w:val="Part 3 - Heading 3"/>
    <w:basedOn w:val="Normal"/>
    <w:rsid w:val="00820236"/>
    <w:rPr>
      <w:b/>
      <w:sz w:val="28"/>
      <w:szCs w:val="28"/>
    </w:rPr>
  </w:style>
  <w:style w:type="paragraph" w:customStyle="1" w:styleId="Part46-Heading4">
    <w:name w:val="Part 4&amp;6 - Heading 4"/>
    <w:basedOn w:val="PartTitle"/>
    <w:rsid w:val="00820236"/>
    <w:rPr>
      <w:b/>
      <w:color w:val="4DA4D8" w:themeColor="accent3" w:themeTint="99"/>
    </w:rPr>
  </w:style>
  <w:style w:type="paragraph" w:customStyle="1" w:styleId="Part3-prescriptionnumbers">
    <w:name w:val="Part 3 - prescription numbers"/>
    <w:basedOn w:val="Heading3"/>
    <w:rsid w:val="00820236"/>
    <w:pPr>
      <w:numPr>
        <w:ilvl w:val="0"/>
        <w:numId w:val="0"/>
      </w:numPr>
      <w:ind w:left="720" w:hanging="720"/>
    </w:pPr>
    <w:rPr>
      <w:rFonts w:asciiTheme="minorHAnsi" w:hAnsiTheme="minorHAnsi"/>
      <w:b w:val="0"/>
    </w:rPr>
  </w:style>
  <w:style w:type="paragraph" w:customStyle="1" w:styleId="Part3sub-prescriptionsletters">
    <w:name w:val="Part 3 sub-prescriptions (letters)"/>
    <w:basedOn w:val="ListParagraph"/>
    <w:rsid w:val="00820236"/>
    <w:pPr>
      <w:numPr>
        <w:numId w:val="3"/>
      </w:numPr>
    </w:pPr>
  </w:style>
  <w:style w:type="paragraph" w:customStyle="1" w:styleId="Part3-continuedpoint">
    <w:name w:val="Part 3 - continued point"/>
    <w:basedOn w:val="Normal"/>
    <w:rsid w:val="00820236"/>
    <w:pPr>
      <w:ind w:left="708"/>
    </w:pPr>
  </w:style>
  <w:style w:type="paragraph" w:styleId="List">
    <w:name w:val="List"/>
    <w:basedOn w:val="Normal"/>
    <w:unhideWhenUsed/>
    <w:rsid w:val="00820236"/>
    <w:pPr>
      <w:ind w:left="283" w:hanging="283"/>
      <w:contextualSpacing/>
    </w:pPr>
  </w:style>
  <w:style w:type="paragraph" w:customStyle="1" w:styleId="Part3-draftingnote">
    <w:name w:val="Part 3 - drafting note"/>
    <w:basedOn w:val="Normal"/>
    <w:rsid w:val="00820236"/>
    <w:pPr>
      <w:spacing w:beforeLines="60" w:afterLines="60"/>
    </w:pPr>
    <w:rPr>
      <w:color w:val="FF0000"/>
    </w:rPr>
  </w:style>
  <w:style w:type="numbering" w:customStyle="1" w:styleId="KeyPoints">
    <w:name w:val="Key Points"/>
    <w:basedOn w:val="NoList"/>
    <w:uiPriority w:val="99"/>
    <w:rsid w:val="004F65F7"/>
    <w:pPr>
      <w:numPr>
        <w:numId w:val="4"/>
      </w:numPr>
    </w:pPr>
  </w:style>
  <w:style w:type="numbering" w:customStyle="1" w:styleId="BulletList">
    <w:name w:val="Bullet List"/>
    <w:uiPriority w:val="99"/>
    <w:rsid w:val="004F65F7"/>
    <w:pPr>
      <w:numPr>
        <w:numId w:val="5"/>
      </w:numPr>
    </w:pPr>
  </w:style>
  <w:style w:type="paragraph" w:styleId="ListBullet2">
    <w:name w:val="List Bullet 2"/>
    <w:basedOn w:val="Normal"/>
    <w:uiPriority w:val="99"/>
    <w:unhideWhenUsed/>
    <w:rsid w:val="004F65F7"/>
    <w:pPr>
      <w:spacing w:after="200"/>
      <w:ind w:left="737" w:hanging="368"/>
    </w:pPr>
    <w:rPr>
      <w:rFonts w:eastAsia="Calibri" w:cs="Times New Roman"/>
      <w:lang w:eastAsia="en-US"/>
    </w:rPr>
  </w:style>
  <w:style w:type="paragraph" w:styleId="ListBullet3">
    <w:name w:val="List Bullet 3"/>
    <w:basedOn w:val="Normal"/>
    <w:uiPriority w:val="99"/>
    <w:unhideWhenUsed/>
    <w:rsid w:val="004F65F7"/>
    <w:pPr>
      <w:spacing w:after="200"/>
      <w:ind w:left="1106" w:hanging="369"/>
    </w:pPr>
    <w:rPr>
      <w:rFonts w:eastAsia="Calibri" w:cs="Times New Roman"/>
      <w:lang w:eastAsia="en-US"/>
    </w:rPr>
  </w:style>
  <w:style w:type="paragraph" w:styleId="ListBullet4">
    <w:name w:val="List Bullet 4"/>
    <w:basedOn w:val="Normal"/>
    <w:uiPriority w:val="99"/>
    <w:unhideWhenUsed/>
    <w:rsid w:val="004F65F7"/>
    <w:pPr>
      <w:spacing w:after="200"/>
      <w:ind w:left="1474" w:hanging="368"/>
    </w:pPr>
    <w:rPr>
      <w:rFonts w:eastAsia="Calibri" w:cs="Times New Roman"/>
      <w:lang w:eastAsia="en-US"/>
    </w:rPr>
  </w:style>
  <w:style w:type="paragraph" w:styleId="ListBullet5">
    <w:name w:val="List Bullet 5"/>
    <w:basedOn w:val="Normal"/>
    <w:uiPriority w:val="99"/>
    <w:unhideWhenUsed/>
    <w:rsid w:val="004F65F7"/>
    <w:pPr>
      <w:spacing w:after="200"/>
      <w:ind w:left="1800" w:hanging="360"/>
    </w:pPr>
    <w:rPr>
      <w:rFonts w:eastAsia="Calibri" w:cs="Times New Roman"/>
      <w:lang w:eastAsia="en-US"/>
    </w:rPr>
  </w:style>
  <w:style w:type="paragraph" w:styleId="ListNumber2">
    <w:name w:val="List Number 2"/>
    <w:basedOn w:val="Normal"/>
    <w:uiPriority w:val="99"/>
    <w:rsid w:val="004F65F7"/>
    <w:pPr>
      <w:spacing w:after="200"/>
      <w:ind w:left="738" w:hanging="369"/>
    </w:pPr>
    <w:rPr>
      <w:rFonts w:eastAsia="Calibri" w:cs="Times New Roman"/>
      <w:lang w:eastAsia="en-US"/>
    </w:rPr>
  </w:style>
  <w:style w:type="paragraph" w:styleId="ListNumber3">
    <w:name w:val="List Number 3"/>
    <w:basedOn w:val="Normal"/>
    <w:uiPriority w:val="99"/>
    <w:rsid w:val="004F65F7"/>
    <w:pPr>
      <w:spacing w:after="200"/>
      <w:ind w:left="1107" w:hanging="369"/>
    </w:pPr>
    <w:rPr>
      <w:rFonts w:eastAsia="Calibri" w:cs="Times New Roman"/>
      <w:lang w:eastAsia="en-US"/>
    </w:rPr>
  </w:style>
  <w:style w:type="paragraph" w:styleId="ListNumber4">
    <w:name w:val="List Number 4"/>
    <w:basedOn w:val="Normal"/>
    <w:uiPriority w:val="99"/>
    <w:rsid w:val="004F65F7"/>
    <w:pPr>
      <w:spacing w:after="200"/>
      <w:ind w:left="1476" w:hanging="369"/>
    </w:pPr>
    <w:rPr>
      <w:rFonts w:eastAsia="Calibri" w:cs="Times New Roman"/>
      <w:lang w:eastAsia="en-US"/>
    </w:rPr>
  </w:style>
  <w:style w:type="paragraph" w:styleId="ListNumber5">
    <w:name w:val="List Number 5"/>
    <w:basedOn w:val="Normal"/>
    <w:uiPriority w:val="99"/>
    <w:rsid w:val="004F65F7"/>
    <w:pPr>
      <w:spacing w:after="200"/>
      <w:ind w:left="1845" w:hanging="369"/>
    </w:pPr>
    <w:rPr>
      <w:rFonts w:eastAsia="Calibri" w:cs="Times New Roman"/>
      <w:lang w:eastAsia="en-US"/>
    </w:rPr>
  </w:style>
  <w:style w:type="character" w:styleId="FollowedHyperlink">
    <w:name w:val="FollowedHyperlink"/>
    <w:basedOn w:val="DefaultParagraphFont"/>
    <w:unhideWhenUsed/>
    <w:rsid w:val="00E54F24"/>
    <w:rPr>
      <w:color w:val="B26B02" w:themeColor="followedHyperlink"/>
      <w:u w:val="single"/>
    </w:rPr>
  </w:style>
  <w:style w:type="paragraph" w:customStyle="1" w:styleId="ManPlanBodyBullets-Space">
    <w:name w:val="Man Plan Body Bullets - Space"/>
    <w:basedOn w:val="Normal"/>
    <w:next w:val="Normal"/>
    <w:link w:val="ManPlanBodyBullets-SpaceChar"/>
    <w:autoRedefine/>
    <w:rsid w:val="008074D8"/>
    <w:pPr>
      <w:widowControl w:val="0"/>
      <w:shd w:val="clear" w:color="auto" w:fill="FFFFFF" w:themeFill="background1"/>
    </w:pPr>
    <w:rPr>
      <w:rFonts w:eastAsia="Calibri" w:cs="Times New Roman"/>
    </w:rPr>
  </w:style>
  <w:style w:type="character" w:customStyle="1" w:styleId="ManPlanBodyBullets-SpaceChar">
    <w:name w:val="Man Plan Body Bullets - Space Char"/>
    <w:basedOn w:val="DefaultParagraphFont"/>
    <w:link w:val="ManPlanBodyBullets-Space"/>
    <w:rsid w:val="008074D8"/>
    <w:rPr>
      <w:rFonts w:ascii="Arial" w:eastAsia="Calibri" w:hAnsi="Arial" w:cs="Times New Roman"/>
      <w:sz w:val="20"/>
      <w:shd w:val="clear" w:color="auto" w:fill="FFFFFF" w:themeFill="background1"/>
      <w:lang w:val="en-AU"/>
    </w:rPr>
  </w:style>
  <w:style w:type="numbering" w:customStyle="1" w:styleId="ManPlanBodyBulletsSpaceList">
    <w:name w:val="Man Plan Body Bullets Space List"/>
    <w:uiPriority w:val="99"/>
    <w:rsid w:val="00DA2CDC"/>
    <w:pPr>
      <w:numPr>
        <w:numId w:val="6"/>
      </w:numPr>
    </w:pPr>
  </w:style>
  <w:style w:type="numbering" w:customStyle="1" w:styleId="Attach">
    <w:name w:val="Attach"/>
    <w:basedOn w:val="NoList"/>
    <w:uiPriority w:val="99"/>
    <w:rsid w:val="00306C1D"/>
    <w:pPr>
      <w:numPr>
        <w:numId w:val="7"/>
      </w:numPr>
    </w:pPr>
  </w:style>
  <w:style w:type="paragraph" w:customStyle="1" w:styleId="Default">
    <w:name w:val="Default"/>
    <w:rsid w:val="002D2936"/>
    <w:pPr>
      <w:autoSpaceDE w:val="0"/>
      <w:autoSpaceDN w:val="0"/>
      <w:adjustRightInd w:val="0"/>
      <w:spacing w:after="0" w:line="240" w:lineRule="auto"/>
    </w:pPr>
    <w:rPr>
      <w:rFonts w:ascii="Adobe Garamond Pro" w:hAnsi="Adobe Garamond Pro" w:cs="Adobe Garamond Pro"/>
      <w:color w:val="000000"/>
      <w:sz w:val="24"/>
      <w:szCs w:val="24"/>
      <w:lang w:val="en-AU"/>
    </w:rPr>
  </w:style>
  <w:style w:type="paragraph" w:customStyle="1" w:styleId="sub-prescriptionsabc">
    <w:name w:val="sub-prescriptions a)b)c)"/>
    <w:basedOn w:val="ListParagraph"/>
    <w:link w:val="sub-prescriptionsabcChar"/>
    <w:qFormat/>
    <w:rsid w:val="00A551C8"/>
    <w:pPr>
      <w:widowControl w:val="0"/>
      <w:numPr>
        <w:numId w:val="87"/>
      </w:numPr>
    </w:pPr>
  </w:style>
  <w:style w:type="character" w:customStyle="1" w:styleId="ListParagraphChar">
    <w:name w:val="List Paragraph Char"/>
    <w:basedOn w:val="DefaultParagraphFont"/>
    <w:link w:val="ListParagraph"/>
    <w:uiPriority w:val="34"/>
    <w:rsid w:val="00044F5F"/>
    <w:rPr>
      <w:lang w:val="en-AU"/>
    </w:rPr>
  </w:style>
  <w:style w:type="character" w:customStyle="1" w:styleId="sub-prescriptionsabcChar">
    <w:name w:val="sub-prescriptions a)b)c) Char"/>
    <w:basedOn w:val="ListParagraphChar"/>
    <w:link w:val="sub-prescriptionsabc"/>
    <w:rsid w:val="00D218EB"/>
    <w:rPr>
      <w:rFonts w:ascii="Arial" w:hAnsi="Arial"/>
      <w:sz w:val="20"/>
      <w:lang w:val="en-AU"/>
    </w:rPr>
  </w:style>
  <w:style w:type="paragraph" w:customStyle="1" w:styleId="ReserveTableBullets">
    <w:name w:val="Reserve Table Bullets"/>
    <w:basedOn w:val="ListParagraph"/>
    <w:rsid w:val="00FE4061"/>
    <w:pPr>
      <w:numPr>
        <w:numId w:val="11"/>
      </w:numPr>
      <w:spacing w:after="0" w:line="252" w:lineRule="auto"/>
    </w:pPr>
    <w:rPr>
      <w:rFonts w:eastAsia="Calibri" w:cs="Cordia New"/>
      <w:lang w:eastAsia="en-US" w:bidi="th-TH"/>
    </w:rPr>
  </w:style>
  <w:style w:type="numbering" w:customStyle="1" w:styleId="ReserveTableBulletsList">
    <w:name w:val="Reserve Table Bullets List"/>
    <w:uiPriority w:val="99"/>
    <w:rsid w:val="00FE4061"/>
    <w:pPr>
      <w:numPr>
        <w:numId w:val="78"/>
      </w:numPr>
    </w:pPr>
  </w:style>
  <w:style w:type="paragraph" w:styleId="TOC4">
    <w:name w:val="toc 4"/>
    <w:basedOn w:val="Normal"/>
    <w:next w:val="Normal"/>
    <w:autoRedefine/>
    <w:uiPriority w:val="39"/>
    <w:unhideWhenUsed/>
    <w:rsid w:val="00B95654"/>
    <w:pPr>
      <w:spacing w:after="100"/>
      <w:ind w:left="660"/>
    </w:pPr>
    <w:rPr>
      <w:lang w:eastAsia="en-AU"/>
    </w:rPr>
  </w:style>
  <w:style w:type="paragraph" w:styleId="TOC5">
    <w:name w:val="toc 5"/>
    <w:basedOn w:val="Normal"/>
    <w:next w:val="Normal"/>
    <w:autoRedefine/>
    <w:uiPriority w:val="39"/>
    <w:unhideWhenUsed/>
    <w:rsid w:val="00B95654"/>
    <w:pPr>
      <w:spacing w:after="100"/>
      <w:ind w:left="880"/>
    </w:pPr>
    <w:rPr>
      <w:lang w:eastAsia="en-AU"/>
    </w:rPr>
  </w:style>
  <w:style w:type="paragraph" w:styleId="TOC6">
    <w:name w:val="toc 6"/>
    <w:basedOn w:val="Normal"/>
    <w:next w:val="Normal"/>
    <w:autoRedefine/>
    <w:uiPriority w:val="39"/>
    <w:unhideWhenUsed/>
    <w:rsid w:val="00B95654"/>
    <w:pPr>
      <w:spacing w:after="100"/>
      <w:ind w:left="1100"/>
    </w:pPr>
    <w:rPr>
      <w:lang w:eastAsia="en-AU"/>
    </w:rPr>
  </w:style>
  <w:style w:type="paragraph" w:styleId="TOC7">
    <w:name w:val="toc 7"/>
    <w:basedOn w:val="Normal"/>
    <w:next w:val="Normal"/>
    <w:autoRedefine/>
    <w:uiPriority w:val="39"/>
    <w:unhideWhenUsed/>
    <w:rsid w:val="00B95654"/>
    <w:pPr>
      <w:spacing w:after="100"/>
      <w:ind w:left="1320"/>
    </w:pPr>
    <w:rPr>
      <w:lang w:eastAsia="en-AU"/>
    </w:rPr>
  </w:style>
  <w:style w:type="paragraph" w:styleId="TOC8">
    <w:name w:val="toc 8"/>
    <w:basedOn w:val="Normal"/>
    <w:next w:val="Normal"/>
    <w:autoRedefine/>
    <w:uiPriority w:val="39"/>
    <w:unhideWhenUsed/>
    <w:rsid w:val="00B95654"/>
    <w:pPr>
      <w:spacing w:after="100"/>
      <w:ind w:left="1540"/>
    </w:pPr>
    <w:rPr>
      <w:lang w:eastAsia="en-AU"/>
    </w:rPr>
  </w:style>
  <w:style w:type="paragraph" w:styleId="TOC9">
    <w:name w:val="toc 9"/>
    <w:basedOn w:val="Normal"/>
    <w:next w:val="Normal"/>
    <w:autoRedefine/>
    <w:uiPriority w:val="39"/>
    <w:unhideWhenUsed/>
    <w:rsid w:val="00B95654"/>
    <w:pPr>
      <w:spacing w:after="100"/>
      <w:ind w:left="1760"/>
    </w:pPr>
    <w:rPr>
      <w:lang w:eastAsia="en-AU"/>
    </w:rPr>
  </w:style>
  <w:style w:type="paragraph" w:customStyle="1" w:styleId="subsection2">
    <w:name w:val="subsection2"/>
    <w:basedOn w:val="Normal"/>
    <w:rsid w:val="0093016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basedOn w:val="Normal"/>
    <w:rsid w:val="0093016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efinition">
    <w:name w:val="definition"/>
    <w:basedOn w:val="Normal"/>
    <w:rsid w:val="00F67CB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otPoint">
    <w:name w:val="Dot Point"/>
    <w:basedOn w:val="ListParagraph"/>
    <w:link w:val="DotPointChar"/>
    <w:qFormat/>
    <w:rsid w:val="00CE3132"/>
    <w:pPr>
      <w:numPr>
        <w:numId w:val="8"/>
      </w:numPr>
    </w:pPr>
  </w:style>
  <w:style w:type="character" w:customStyle="1" w:styleId="DotPointChar">
    <w:name w:val="Dot Point Char"/>
    <w:basedOn w:val="ListParagraphChar"/>
    <w:link w:val="DotPoint"/>
    <w:rsid w:val="00CE3132"/>
    <w:rPr>
      <w:rFonts w:ascii="Arial" w:hAnsi="Arial"/>
      <w:sz w:val="20"/>
      <w:lang w:val="en-AU"/>
    </w:rPr>
  </w:style>
  <w:style w:type="paragraph" w:customStyle="1" w:styleId="Part3311">
    <w:name w:val="Part 3 (3.1.1)"/>
    <w:basedOn w:val="NormalIndent"/>
    <w:link w:val="Part3311Char"/>
    <w:qFormat/>
    <w:rsid w:val="00547CE4"/>
    <w:pPr>
      <w:numPr>
        <w:ilvl w:val="2"/>
        <w:numId w:val="12"/>
      </w:numPr>
    </w:pPr>
  </w:style>
  <w:style w:type="character" w:customStyle="1" w:styleId="Part3311Char">
    <w:name w:val="Part 3 (3.1.1) Char"/>
    <w:basedOn w:val="Heading3Char"/>
    <w:link w:val="Part3311"/>
    <w:rsid w:val="00547CE4"/>
    <w:rPr>
      <w:rFonts w:ascii="Arial" w:eastAsiaTheme="majorEastAsia" w:hAnsi="Arial" w:cstheme="majorBidi"/>
      <w:b w:val="0"/>
      <w:bCs w:val="0"/>
      <w:color w:val="FDBC58"/>
      <w:sz w:val="20"/>
      <w:lang w:val="en-AU"/>
    </w:rPr>
  </w:style>
  <w:style w:type="paragraph" w:customStyle="1" w:styleId="Part1131">
    <w:name w:val="Part 1 (1.3.1)"/>
    <w:basedOn w:val="Heading3"/>
    <w:next w:val="Heading3"/>
    <w:link w:val="Part1131Char"/>
    <w:rsid w:val="00F81F26"/>
    <w:rPr>
      <w:rFonts w:asciiTheme="minorHAnsi" w:hAnsiTheme="minorHAnsi"/>
      <w:b w:val="0"/>
      <w:sz w:val="22"/>
    </w:rPr>
  </w:style>
  <w:style w:type="paragraph" w:styleId="NormalIndent">
    <w:name w:val="Normal Indent"/>
    <w:basedOn w:val="Normal"/>
    <w:unhideWhenUsed/>
    <w:rsid w:val="00F57E8A"/>
    <w:pPr>
      <w:ind w:left="720"/>
    </w:pPr>
  </w:style>
  <w:style w:type="character" w:customStyle="1" w:styleId="Part1131Char">
    <w:name w:val="Part 1 (1.3.1) Char"/>
    <w:basedOn w:val="ListParagraphChar"/>
    <w:link w:val="Part1131"/>
    <w:rsid w:val="00F81F26"/>
    <w:rPr>
      <w:rFonts w:eastAsiaTheme="majorEastAsia" w:cstheme="majorBidi"/>
      <w:bCs/>
      <w:color w:val="FDBC58"/>
      <w:lang w:val="en-AU"/>
    </w:rPr>
  </w:style>
  <w:style w:type="paragraph" w:customStyle="1" w:styleId="Figure11">
    <w:name w:val="Figure 1.1"/>
    <w:basedOn w:val="ListBullet"/>
    <w:link w:val="Figure11Char"/>
    <w:rsid w:val="00635721"/>
    <w:pPr>
      <w:spacing w:before="0" w:after="0"/>
      <w:contextualSpacing w:val="0"/>
    </w:pPr>
    <w:rPr>
      <w:szCs w:val="20"/>
    </w:rPr>
  </w:style>
  <w:style w:type="paragraph" w:customStyle="1" w:styleId="Figheading11">
    <w:name w:val="Fig heading 1.1"/>
    <w:basedOn w:val="Normal"/>
    <w:link w:val="Figheading11Char"/>
    <w:rsid w:val="00237074"/>
    <w:pPr>
      <w:spacing w:before="0" w:after="60" w:line="240" w:lineRule="auto"/>
      <w:jc w:val="center"/>
    </w:pPr>
    <w:rPr>
      <w:b/>
      <w:szCs w:val="20"/>
    </w:rPr>
  </w:style>
  <w:style w:type="character" w:customStyle="1" w:styleId="Figheading11Char">
    <w:name w:val="Fig heading 1.1 Char"/>
    <w:basedOn w:val="DefaultParagraphFont"/>
    <w:link w:val="Figheading11"/>
    <w:rsid w:val="00237074"/>
    <w:rPr>
      <w:b/>
      <w:sz w:val="20"/>
      <w:szCs w:val="20"/>
      <w:lang w:val="en-AU"/>
    </w:rPr>
  </w:style>
  <w:style w:type="paragraph" w:customStyle="1" w:styleId="Fig11lefttext">
    <w:name w:val="Fig 1.1 left text"/>
    <w:basedOn w:val="Normal"/>
    <w:link w:val="Fig11lefttextChar"/>
    <w:rsid w:val="00AC7A12"/>
    <w:pPr>
      <w:spacing w:before="0" w:after="0" w:line="240" w:lineRule="auto"/>
      <w:jc w:val="center"/>
    </w:pPr>
    <w:rPr>
      <w:b/>
      <w:color w:val="FFFFFF" w:themeColor="background1"/>
      <w:sz w:val="24"/>
      <w:szCs w:val="24"/>
    </w:rPr>
  </w:style>
  <w:style w:type="character" w:customStyle="1" w:styleId="Fig11lefttextChar">
    <w:name w:val="Fig 1.1 left text Char"/>
    <w:basedOn w:val="DefaultParagraphFont"/>
    <w:link w:val="Fig11lefttext"/>
    <w:rsid w:val="00AC7A12"/>
    <w:rPr>
      <w:b/>
      <w:color w:val="FFFFFF" w:themeColor="background1"/>
      <w:sz w:val="24"/>
      <w:szCs w:val="24"/>
      <w:lang w:val="en-AU"/>
    </w:rPr>
  </w:style>
  <w:style w:type="paragraph" w:customStyle="1" w:styleId="Pa1">
    <w:name w:val="Pa1"/>
    <w:basedOn w:val="Default"/>
    <w:next w:val="Default"/>
    <w:uiPriority w:val="99"/>
    <w:rsid w:val="004148A3"/>
    <w:pPr>
      <w:spacing w:line="201" w:lineRule="atLeast"/>
    </w:pPr>
    <w:rPr>
      <w:rFonts w:ascii="Arial" w:hAnsi="Arial" w:cs="Arial"/>
      <w:color w:val="auto"/>
    </w:rPr>
  </w:style>
  <w:style w:type="paragraph" w:customStyle="1" w:styleId="CM41">
    <w:name w:val="CM41"/>
    <w:basedOn w:val="Default"/>
    <w:next w:val="Default"/>
    <w:uiPriority w:val="99"/>
    <w:rsid w:val="004148A3"/>
    <w:rPr>
      <w:rFonts w:ascii="Helvetica 55 Roman" w:hAnsi="Helvetica 55 Roman" w:cstheme="minorBidi"/>
      <w:color w:val="auto"/>
    </w:rPr>
  </w:style>
  <w:style w:type="paragraph" w:styleId="NormalWeb">
    <w:name w:val="Normal (Web)"/>
    <w:basedOn w:val="Normal"/>
    <w:link w:val="NormalWebChar"/>
    <w:uiPriority w:val="99"/>
    <w:rsid w:val="004148A3"/>
    <w:pPr>
      <w:spacing w:before="100" w:beforeAutospacing="1" w:after="100" w:afterAutospacing="1"/>
    </w:pPr>
    <w:rPr>
      <w:rFonts w:eastAsia="Calibri" w:cs="Times New Roman"/>
      <w:lang w:eastAsia="en-US"/>
    </w:rPr>
  </w:style>
  <w:style w:type="paragraph" w:customStyle="1" w:styleId="BodyText1">
    <w:name w:val="Body Text1"/>
    <w:basedOn w:val="Normal"/>
    <w:uiPriority w:val="99"/>
    <w:rsid w:val="004148A3"/>
    <w:pPr>
      <w:suppressAutoHyphens/>
      <w:autoSpaceDE w:val="0"/>
      <w:autoSpaceDN w:val="0"/>
      <w:adjustRightInd w:val="0"/>
      <w:spacing w:before="91" w:after="0" w:line="310" w:lineRule="atLeast"/>
      <w:textAlignment w:val="center"/>
    </w:pPr>
    <w:rPr>
      <w:rFonts w:ascii="ArialMT" w:eastAsia="Times New Roman" w:hAnsi="ArialMT" w:cs="ArialMT"/>
      <w:color w:val="000000"/>
      <w:sz w:val="17"/>
      <w:szCs w:val="17"/>
      <w:lang w:val="en-GB" w:eastAsia="en-US"/>
    </w:rPr>
  </w:style>
  <w:style w:type="numbering" w:customStyle="1" w:styleId="Style1">
    <w:name w:val="Style1"/>
    <w:uiPriority w:val="99"/>
    <w:rsid w:val="00661C14"/>
    <w:pPr>
      <w:numPr>
        <w:numId w:val="79"/>
      </w:numPr>
    </w:pPr>
  </w:style>
  <w:style w:type="paragraph" w:customStyle="1" w:styleId="IUCNcategory">
    <w:name w:val="IUCN category"/>
    <w:basedOn w:val="Normal"/>
    <w:link w:val="IUCNcategoryChar"/>
    <w:rsid w:val="00B9084C"/>
    <w:pPr>
      <w:numPr>
        <w:numId w:val="14"/>
      </w:numPr>
    </w:pPr>
    <w:rPr>
      <w:b/>
    </w:rPr>
  </w:style>
  <w:style w:type="paragraph" w:customStyle="1" w:styleId="IUCNprinciple">
    <w:name w:val="IUCN principle"/>
    <w:basedOn w:val="Normal"/>
    <w:link w:val="IUCNprincipleChar"/>
    <w:rsid w:val="00B9084C"/>
    <w:pPr>
      <w:numPr>
        <w:ilvl w:val="1"/>
        <w:numId w:val="14"/>
      </w:numPr>
    </w:pPr>
  </w:style>
  <w:style w:type="character" w:customStyle="1" w:styleId="IUCNcategoryChar">
    <w:name w:val="IUCN category Char"/>
    <w:basedOn w:val="DefaultParagraphFont"/>
    <w:link w:val="IUCNcategory"/>
    <w:rsid w:val="00B9084C"/>
    <w:rPr>
      <w:rFonts w:ascii="Arial" w:hAnsi="Arial"/>
      <w:b/>
      <w:sz w:val="20"/>
      <w:lang w:val="en-AU"/>
    </w:rPr>
  </w:style>
  <w:style w:type="numbering" w:customStyle="1" w:styleId="IUCNCategories">
    <w:name w:val="IUCN Categories"/>
    <w:uiPriority w:val="99"/>
    <w:rsid w:val="00B9084C"/>
    <w:pPr>
      <w:numPr>
        <w:numId w:val="15"/>
      </w:numPr>
    </w:pPr>
  </w:style>
  <w:style w:type="character" w:customStyle="1" w:styleId="IUCNprincipleChar">
    <w:name w:val="IUCN principle Char"/>
    <w:basedOn w:val="DefaultParagraphFont"/>
    <w:link w:val="IUCNprinciple"/>
    <w:rsid w:val="00B9084C"/>
    <w:rPr>
      <w:rFonts w:ascii="Arial" w:hAnsi="Arial"/>
      <w:sz w:val="20"/>
      <w:lang w:val="en-AU"/>
    </w:rPr>
  </w:style>
  <w:style w:type="paragraph" w:customStyle="1" w:styleId="IUCNCategory0">
    <w:name w:val="IUCN Category"/>
    <w:basedOn w:val="IUCNcategory"/>
    <w:link w:val="IUCNCategoryChar0"/>
    <w:rsid w:val="00E54B6A"/>
  </w:style>
  <w:style w:type="paragraph" w:customStyle="1" w:styleId="IUCNprinciples">
    <w:name w:val="IUCN principles"/>
    <w:basedOn w:val="IUCNprinciple"/>
    <w:link w:val="IUCNprinciplesChar"/>
    <w:rsid w:val="00E54B6A"/>
    <w:pPr>
      <w:numPr>
        <w:ilvl w:val="0"/>
        <w:numId w:val="0"/>
      </w:numPr>
      <w:ind w:left="792" w:hanging="432"/>
    </w:pPr>
  </w:style>
  <w:style w:type="character" w:customStyle="1" w:styleId="IUCNCategoryChar0">
    <w:name w:val="IUCN Category Char"/>
    <w:basedOn w:val="IUCNcategoryChar"/>
    <w:link w:val="IUCNCategory0"/>
    <w:rsid w:val="00E54B6A"/>
    <w:rPr>
      <w:rFonts w:ascii="Arial" w:hAnsi="Arial"/>
      <w:b/>
      <w:sz w:val="20"/>
      <w:lang w:val="en-AU"/>
    </w:rPr>
  </w:style>
  <w:style w:type="character" w:customStyle="1" w:styleId="IUCNprinciplesChar">
    <w:name w:val="IUCN principles Char"/>
    <w:basedOn w:val="IUCNprincipleChar"/>
    <w:link w:val="IUCNprinciples"/>
    <w:rsid w:val="00E54B6A"/>
    <w:rPr>
      <w:rFonts w:ascii="Arial" w:hAnsi="Arial"/>
      <w:sz w:val="20"/>
      <w:lang w:val="en-AU"/>
    </w:rPr>
  </w:style>
  <w:style w:type="paragraph" w:customStyle="1" w:styleId="Chapter">
    <w:name w:val="Chapter"/>
    <w:basedOn w:val="Normal"/>
    <w:link w:val="ChapterChar"/>
    <w:rsid w:val="004B7411"/>
    <w:rPr>
      <w:rFonts w:asciiTheme="majorHAnsi" w:eastAsiaTheme="majorEastAsia" w:hAnsiTheme="majorHAnsi" w:cstheme="majorBidi"/>
      <w:b/>
      <w:bCs/>
      <w:smallCaps/>
      <w:color w:val="FF0000"/>
      <w:sz w:val="72"/>
      <w:szCs w:val="72"/>
    </w:rPr>
  </w:style>
  <w:style w:type="character" w:customStyle="1" w:styleId="ChapterChar">
    <w:name w:val="Chapter Char"/>
    <w:basedOn w:val="DefaultParagraphFont"/>
    <w:link w:val="Chapter"/>
    <w:rsid w:val="004B7411"/>
    <w:rPr>
      <w:rFonts w:asciiTheme="majorHAnsi" w:eastAsiaTheme="majorEastAsia" w:hAnsiTheme="majorHAnsi" w:cstheme="majorBidi"/>
      <w:b/>
      <w:bCs/>
      <w:smallCaps/>
      <w:color w:val="FF0000"/>
      <w:sz w:val="72"/>
      <w:szCs w:val="72"/>
      <w:lang w:val="en-AU"/>
    </w:rPr>
  </w:style>
  <w:style w:type="paragraph" w:customStyle="1" w:styleId="Chapter1">
    <w:name w:val="Chapter 1"/>
    <w:basedOn w:val="Heading1"/>
    <w:link w:val="Chapter1Char"/>
    <w:qFormat/>
    <w:rsid w:val="00361D0F"/>
    <w:pPr>
      <w:pageBreakBefore w:val="0"/>
      <w:numPr>
        <w:numId w:val="0"/>
      </w:numPr>
      <w:spacing w:before="120"/>
    </w:pPr>
    <w:rPr>
      <w:i/>
      <w:sz w:val="36"/>
      <w:szCs w:val="56"/>
    </w:rPr>
  </w:style>
  <w:style w:type="character" w:customStyle="1" w:styleId="Chapter1Char">
    <w:name w:val="Chapter 1 Char"/>
    <w:basedOn w:val="Heading1Char"/>
    <w:link w:val="Chapter1"/>
    <w:rsid w:val="00361D0F"/>
    <w:rPr>
      <w:rFonts w:ascii="Arial" w:eastAsiaTheme="majorEastAsia" w:hAnsi="Arial" w:cstheme="majorBidi"/>
      <w:b/>
      <w:bCs/>
      <w:i/>
      <w:smallCaps/>
      <w:color w:val="FDBC58"/>
      <w:sz w:val="36"/>
      <w:szCs w:val="56"/>
      <w:lang w:val="en-AU"/>
    </w:rPr>
  </w:style>
  <w:style w:type="numbering" w:customStyle="1" w:styleId="Style2">
    <w:name w:val="Style2"/>
    <w:uiPriority w:val="99"/>
    <w:rsid w:val="000E71D9"/>
    <w:pPr>
      <w:numPr>
        <w:numId w:val="80"/>
      </w:numPr>
    </w:pPr>
  </w:style>
  <w:style w:type="paragraph" w:customStyle="1" w:styleId="Footerclassification">
    <w:name w:val="Footer classification"/>
    <w:basedOn w:val="Normal"/>
    <w:rsid w:val="005D4322"/>
    <w:pPr>
      <w:tabs>
        <w:tab w:val="center" w:pos="4536"/>
        <w:tab w:val="center" w:pos="4819"/>
        <w:tab w:val="right" w:pos="9356"/>
      </w:tabs>
      <w:spacing w:before="240" w:after="0"/>
      <w:jc w:val="center"/>
    </w:pPr>
    <w:rPr>
      <w:rFonts w:eastAsia="Times New Roman" w:cs="Arial"/>
      <w:color w:val="FF0000"/>
      <w:sz w:val="28"/>
      <w:szCs w:val="28"/>
      <w:lang w:eastAsia="en-AU"/>
    </w:rPr>
  </w:style>
  <w:style w:type="character" w:customStyle="1" w:styleId="Figure11Char">
    <w:name w:val="Figure 1.1 Char"/>
    <w:basedOn w:val="DefaultParagraphFont"/>
    <w:link w:val="Figure11"/>
    <w:rsid w:val="001041E2"/>
    <w:rPr>
      <w:sz w:val="20"/>
      <w:szCs w:val="20"/>
      <w:lang w:val="en-AU"/>
    </w:rPr>
  </w:style>
  <w:style w:type="character" w:customStyle="1" w:styleId="A22">
    <w:name w:val="A2+2"/>
    <w:uiPriority w:val="99"/>
    <w:rsid w:val="00FF411E"/>
    <w:rPr>
      <w:rFonts w:cs="Calibri"/>
      <w:color w:val="000000"/>
      <w:sz w:val="22"/>
      <w:szCs w:val="22"/>
    </w:rPr>
  </w:style>
  <w:style w:type="character" w:customStyle="1" w:styleId="ListBulletChar">
    <w:name w:val="List Bullet Char"/>
    <w:basedOn w:val="DefaultParagraphFont"/>
    <w:link w:val="ListBullet"/>
    <w:uiPriority w:val="99"/>
    <w:rsid w:val="009A4346"/>
    <w:rPr>
      <w:lang w:val="en-AU"/>
    </w:rPr>
  </w:style>
  <w:style w:type="paragraph" w:customStyle="1" w:styleId="TableParagraph">
    <w:name w:val="Table Paragraph"/>
    <w:basedOn w:val="Normal"/>
    <w:uiPriority w:val="1"/>
    <w:rsid w:val="00762F99"/>
    <w:pPr>
      <w:widowControl w:val="0"/>
      <w:spacing w:before="0" w:after="0" w:line="240" w:lineRule="auto"/>
      <w:ind w:left="672" w:hanging="360"/>
    </w:pPr>
    <w:rPr>
      <w:rFonts w:ascii="Calibri" w:eastAsia="Calibri" w:hAnsi="Calibri" w:cs="Calibri"/>
      <w:lang w:val="en-US" w:eastAsia="en-US"/>
    </w:rPr>
  </w:style>
  <w:style w:type="paragraph" w:customStyle="1" w:styleId="FOREWORDGLOSSARY">
    <w:name w:val="FOREWORD GLOSSARY"/>
    <w:basedOn w:val="Part3-Heading2"/>
    <w:link w:val="FOREWORDGLOSSARYChar"/>
    <w:qFormat/>
    <w:rsid w:val="001E279C"/>
    <w:pPr>
      <w:ind w:left="0" w:firstLine="0"/>
    </w:pPr>
    <w:rPr>
      <w:rFonts w:ascii="Arial" w:hAnsi="Arial" w:cs="Arial"/>
      <w:sz w:val="36"/>
      <w:szCs w:val="36"/>
    </w:rPr>
  </w:style>
  <w:style w:type="character" w:customStyle="1" w:styleId="FOREWORDGLOSSARYChar">
    <w:name w:val="FOREWORD GLOSSARY Char"/>
    <w:basedOn w:val="DefaultParagraphFont"/>
    <w:link w:val="FOREWORDGLOSSARY"/>
    <w:rsid w:val="001E279C"/>
    <w:rPr>
      <w:rFonts w:ascii="Arial" w:eastAsiaTheme="majorEastAsia" w:hAnsi="Arial" w:cs="Arial"/>
      <w:b/>
      <w:bCs/>
      <w:smallCaps/>
      <w:color w:val="FDBC58"/>
      <w:sz w:val="36"/>
      <w:szCs w:val="36"/>
      <w:lang w:val="en-AU"/>
    </w:rPr>
  </w:style>
  <w:style w:type="paragraph" w:customStyle="1" w:styleId="SCHEDULEHEADING">
    <w:name w:val="SCHEDULE HEADING"/>
    <w:basedOn w:val="Heading1"/>
    <w:link w:val="SCHEDULEHEADINGChar"/>
    <w:qFormat/>
    <w:rsid w:val="0023029D"/>
    <w:pPr>
      <w:numPr>
        <w:numId w:val="0"/>
      </w:numPr>
    </w:pPr>
  </w:style>
  <w:style w:type="paragraph" w:customStyle="1" w:styleId="Schedulesub-heading">
    <w:name w:val="Schedule sub-heading"/>
    <w:basedOn w:val="Heading2"/>
    <w:link w:val="Schedulesub-headingChar"/>
    <w:qFormat/>
    <w:rsid w:val="0023029D"/>
    <w:pPr>
      <w:numPr>
        <w:ilvl w:val="0"/>
        <w:numId w:val="0"/>
      </w:numPr>
    </w:pPr>
  </w:style>
  <w:style w:type="character" w:customStyle="1" w:styleId="SCHEDULEHEADINGChar">
    <w:name w:val="SCHEDULE HEADING Char"/>
    <w:basedOn w:val="Heading1Char"/>
    <w:link w:val="SCHEDULEHEADING"/>
    <w:rsid w:val="0023029D"/>
    <w:rPr>
      <w:rFonts w:ascii="Arial" w:eastAsiaTheme="majorEastAsia" w:hAnsi="Arial" w:cstheme="majorBidi"/>
      <w:b/>
      <w:bCs/>
      <w:smallCaps/>
      <w:color w:val="FDBC58"/>
      <w:sz w:val="32"/>
      <w:szCs w:val="36"/>
      <w:lang w:val="en-AU"/>
    </w:rPr>
  </w:style>
  <w:style w:type="character" w:customStyle="1" w:styleId="Schedulesub-headingChar">
    <w:name w:val="Schedule sub-heading Char"/>
    <w:basedOn w:val="Heading2Char"/>
    <w:link w:val="Schedulesub-heading"/>
    <w:rsid w:val="0023029D"/>
    <w:rPr>
      <w:rFonts w:ascii="Arial" w:eastAsiaTheme="majorEastAsia" w:hAnsi="Arial" w:cstheme="majorBidi"/>
      <w:b/>
      <w:bCs/>
      <w:smallCaps/>
      <w:color w:val="FDBC58"/>
      <w:sz w:val="28"/>
      <w:szCs w:val="28"/>
      <w:lang w:val="en-AU"/>
    </w:rPr>
  </w:style>
  <w:style w:type="character" w:customStyle="1" w:styleId="CharChapNo">
    <w:name w:val="CharChapNo"/>
    <w:basedOn w:val="DefaultParagraphFont"/>
    <w:rsid w:val="00CC1DBB"/>
  </w:style>
  <w:style w:type="character" w:customStyle="1" w:styleId="CharChapText">
    <w:name w:val="CharChapText"/>
    <w:basedOn w:val="DefaultParagraphFont"/>
    <w:rsid w:val="00CC1DBB"/>
  </w:style>
  <w:style w:type="character" w:customStyle="1" w:styleId="CharDivNo">
    <w:name w:val="CharDivNo"/>
    <w:basedOn w:val="DefaultParagraphFont"/>
    <w:rsid w:val="00CC1DBB"/>
  </w:style>
  <w:style w:type="character" w:customStyle="1" w:styleId="CharDivText">
    <w:name w:val="CharDivText"/>
    <w:basedOn w:val="DefaultParagraphFont"/>
    <w:rsid w:val="00CC1DBB"/>
  </w:style>
  <w:style w:type="character" w:customStyle="1" w:styleId="CharPartNo">
    <w:name w:val="CharPartNo"/>
    <w:basedOn w:val="DefaultParagraphFont"/>
    <w:rsid w:val="00CC1DBB"/>
  </w:style>
  <w:style w:type="character" w:customStyle="1" w:styleId="CharPartText">
    <w:name w:val="CharPartText"/>
    <w:basedOn w:val="DefaultParagraphFont"/>
    <w:rsid w:val="00CC1DBB"/>
  </w:style>
  <w:style w:type="paragraph" w:customStyle="1" w:styleId="ActHead1">
    <w:name w:val="ActHead 1"/>
    <w:aliases w:val="c"/>
    <w:basedOn w:val="Normal"/>
    <w:next w:val="Normal"/>
    <w:rsid w:val="00CC1DBB"/>
    <w:pPr>
      <w:keepNext/>
      <w:keepLines/>
      <w:spacing w:after="0" w:line="240" w:lineRule="auto"/>
      <w:ind w:left="1134" w:hanging="1134"/>
      <w:outlineLvl w:val="0"/>
    </w:pPr>
    <w:rPr>
      <w:rFonts w:ascii="Times New Roman" w:eastAsia="Times New Roman" w:hAnsi="Times New Roman" w:cs="Times New Roman"/>
      <w:b/>
      <w:kern w:val="28"/>
      <w:sz w:val="36"/>
      <w:szCs w:val="20"/>
      <w:lang w:eastAsia="en-AU"/>
    </w:rPr>
  </w:style>
  <w:style w:type="character" w:customStyle="1" w:styleId="CharSectno">
    <w:name w:val="CharSectno"/>
    <w:basedOn w:val="DefaultParagraphFont"/>
    <w:rsid w:val="00CC1DBB"/>
  </w:style>
  <w:style w:type="paragraph" w:customStyle="1" w:styleId="ActHead5">
    <w:name w:val="ActHead 5"/>
    <w:aliases w:val="s"/>
    <w:basedOn w:val="Normal"/>
    <w:next w:val="subsection"/>
    <w:rsid w:val="00CC1DBB"/>
    <w:pPr>
      <w:keepNext/>
      <w:keepLines/>
      <w:spacing w:before="280" w:after="0" w:line="240" w:lineRule="auto"/>
      <w:ind w:left="1134" w:hanging="1134"/>
      <w:outlineLvl w:val="4"/>
    </w:pPr>
    <w:rPr>
      <w:rFonts w:ascii="Times New Roman" w:eastAsia="Times New Roman" w:hAnsi="Times New Roman" w:cs="Times New Roman"/>
      <w:b/>
      <w:kern w:val="28"/>
      <w:sz w:val="24"/>
      <w:szCs w:val="20"/>
      <w:lang w:eastAsia="en-AU"/>
    </w:rPr>
  </w:style>
  <w:style w:type="paragraph" w:customStyle="1" w:styleId="subsection">
    <w:name w:val="subsection"/>
    <w:aliases w:val="ss"/>
    <w:basedOn w:val="Normal"/>
    <w:link w:val="subsectionChar"/>
    <w:rsid w:val="00CC1DBB"/>
    <w:pPr>
      <w:tabs>
        <w:tab w:val="right" w:pos="1021"/>
      </w:tabs>
      <w:spacing w:before="180" w:after="0" w:line="240" w:lineRule="auto"/>
      <w:ind w:left="1134" w:hanging="1134"/>
    </w:pPr>
    <w:rPr>
      <w:rFonts w:ascii="Times New Roman" w:eastAsia="Times New Roman" w:hAnsi="Times New Roman" w:cs="Times New Roman"/>
      <w:szCs w:val="20"/>
      <w:lang w:eastAsia="en-AU"/>
    </w:rPr>
  </w:style>
  <w:style w:type="paragraph" w:customStyle="1" w:styleId="notemargin">
    <w:name w:val="note(margin)"/>
    <w:aliases w:val="nm"/>
    <w:basedOn w:val="Normal"/>
    <w:rsid w:val="00CC1DBB"/>
    <w:pPr>
      <w:tabs>
        <w:tab w:val="left" w:pos="709"/>
      </w:tabs>
      <w:spacing w:before="122" w:after="0" w:line="198" w:lineRule="exact"/>
      <w:ind w:left="709" w:hanging="709"/>
    </w:pPr>
    <w:rPr>
      <w:rFonts w:ascii="Times New Roman" w:eastAsia="Times New Roman" w:hAnsi="Times New Roman" w:cs="Times New Roman"/>
      <w:sz w:val="18"/>
      <w:szCs w:val="20"/>
      <w:lang w:eastAsia="en-AU"/>
    </w:rPr>
  </w:style>
  <w:style w:type="paragraph" w:customStyle="1" w:styleId="notetext">
    <w:name w:val="note(text)"/>
    <w:aliases w:val="n"/>
    <w:basedOn w:val="Normal"/>
    <w:rsid w:val="00CC1DBB"/>
    <w:pPr>
      <w:spacing w:before="122" w:after="0" w:line="240" w:lineRule="auto"/>
      <w:ind w:left="1985" w:hanging="851"/>
    </w:pPr>
    <w:rPr>
      <w:rFonts w:ascii="Times New Roman" w:eastAsia="Times New Roman" w:hAnsi="Times New Roman" w:cs="Times New Roman"/>
      <w:sz w:val="18"/>
      <w:szCs w:val="20"/>
      <w:lang w:eastAsia="en-AU"/>
    </w:rPr>
  </w:style>
  <w:style w:type="character" w:customStyle="1" w:styleId="subsectionChar">
    <w:name w:val="subsection Char"/>
    <w:aliases w:val="ss Char"/>
    <w:basedOn w:val="DefaultParagraphFont"/>
    <w:link w:val="subsection"/>
    <w:locked/>
    <w:rsid w:val="00CC1DBB"/>
    <w:rPr>
      <w:rFonts w:ascii="Times New Roman" w:eastAsia="Times New Roman" w:hAnsi="Times New Roman" w:cs="Times New Roman"/>
      <w:sz w:val="20"/>
      <w:szCs w:val="20"/>
      <w:lang w:val="en-AU" w:eastAsia="en-AU"/>
    </w:rPr>
  </w:style>
  <w:style w:type="paragraph" w:customStyle="1" w:styleId="P1">
    <w:name w:val="P1"/>
    <w:aliases w:val="(a)"/>
    <w:basedOn w:val="Normal"/>
    <w:link w:val="P1Char"/>
    <w:rsid w:val="00CC1DBB"/>
    <w:pPr>
      <w:keepLines/>
      <w:tabs>
        <w:tab w:val="right" w:pos="1191"/>
      </w:tabs>
      <w:spacing w:before="60" w:after="0" w:line="260" w:lineRule="exact"/>
      <w:ind w:left="1418" w:hanging="1418"/>
      <w:jc w:val="both"/>
    </w:pPr>
    <w:rPr>
      <w:rFonts w:ascii="Times New Roman" w:eastAsia="Times New Roman" w:hAnsi="Times New Roman" w:cs="Times New Roman"/>
      <w:sz w:val="24"/>
      <w:szCs w:val="24"/>
      <w:lang w:eastAsia="en-AU"/>
    </w:rPr>
  </w:style>
  <w:style w:type="paragraph" w:customStyle="1" w:styleId="R1">
    <w:name w:val="R1"/>
    <w:aliases w:val="1. or 1.(1)"/>
    <w:basedOn w:val="Normal"/>
    <w:next w:val="R2"/>
    <w:link w:val="R1Char"/>
    <w:rsid w:val="00CC1DBB"/>
    <w:pPr>
      <w:keepLines/>
      <w:tabs>
        <w:tab w:val="right" w:pos="794"/>
      </w:tabs>
      <w:spacing w:after="0" w:line="260" w:lineRule="exact"/>
      <w:ind w:left="964" w:hanging="964"/>
      <w:jc w:val="both"/>
    </w:pPr>
    <w:rPr>
      <w:rFonts w:ascii="Times New Roman" w:eastAsia="Times New Roman" w:hAnsi="Times New Roman" w:cs="Times New Roman"/>
      <w:sz w:val="24"/>
      <w:szCs w:val="24"/>
      <w:lang w:eastAsia="en-AU"/>
    </w:rPr>
  </w:style>
  <w:style w:type="paragraph" w:customStyle="1" w:styleId="R2">
    <w:name w:val="R2"/>
    <w:aliases w:val="(2)"/>
    <w:basedOn w:val="Normal"/>
    <w:rsid w:val="00CC1DBB"/>
    <w:pPr>
      <w:keepLines/>
      <w:tabs>
        <w:tab w:val="right" w:pos="794"/>
      </w:tabs>
      <w:spacing w:before="180" w:after="0" w:line="260" w:lineRule="exact"/>
      <w:ind w:left="964" w:hanging="964"/>
      <w:jc w:val="both"/>
    </w:pPr>
    <w:rPr>
      <w:rFonts w:ascii="Times New Roman" w:eastAsia="Times New Roman" w:hAnsi="Times New Roman" w:cs="Times New Roman"/>
      <w:sz w:val="24"/>
      <w:szCs w:val="24"/>
      <w:lang w:eastAsia="en-AU"/>
    </w:rPr>
  </w:style>
  <w:style w:type="paragraph" w:customStyle="1" w:styleId="ScheduleHeading0">
    <w:name w:val="Schedule Heading"/>
    <w:basedOn w:val="Normal"/>
    <w:next w:val="Normal"/>
    <w:rsid w:val="00CC1DBB"/>
    <w:pPr>
      <w:keepNext/>
      <w:keepLines/>
      <w:spacing w:before="360" w:after="0" w:line="240" w:lineRule="auto"/>
      <w:ind w:left="964" w:hanging="964"/>
      <w:jc w:val="both"/>
    </w:pPr>
    <w:rPr>
      <w:rFonts w:eastAsia="Times New Roman" w:cs="Times New Roman"/>
      <w:b/>
      <w:sz w:val="24"/>
      <w:szCs w:val="24"/>
      <w:lang w:eastAsia="en-AU"/>
    </w:rPr>
  </w:style>
  <w:style w:type="character" w:customStyle="1" w:styleId="R1Char">
    <w:name w:val="R1 Char"/>
    <w:aliases w:val="1. or 1.(1) Char"/>
    <w:link w:val="R1"/>
    <w:rsid w:val="00CC1DBB"/>
    <w:rPr>
      <w:rFonts w:ascii="Times New Roman" w:eastAsia="Times New Roman" w:hAnsi="Times New Roman" w:cs="Times New Roman"/>
      <w:sz w:val="24"/>
      <w:szCs w:val="24"/>
      <w:lang w:val="en-AU" w:eastAsia="en-AU"/>
    </w:rPr>
  </w:style>
  <w:style w:type="character" w:customStyle="1" w:styleId="P1Char">
    <w:name w:val="P1 Char"/>
    <w:aliases w:val="(a) Char"/>
    <w:link w:val="P1"/>
    <w:rsid w:val="00CC1DBB"/>
    <w:rPr>
      <w:rFonts w:ascii="Times New Roman" w:eastAsia="Times New Roman" w:hAnsi="Times New Roman" w:cs="Times New Roman"/>
      <w:sz w:val="24"/>
      <w:szCs w:val="24"/>
      <w:lang w:val="en-AU" w:eastAsia="en-AU"/>
    </w:rPr>
  </w:style>
  <w:style w:type="paragraph" w:customStyle="1" w:styleId="Note">
    <w:name w:val="Note"/>
    <w:basedOn w:val="Normal"/>
    <w:rsid w:val="00CC1DBB"/>
    <w:pPr>
      <w:keepLines/>
      <w:spacing w:after="0" w:line="220" w:lineRule="exact"/>
      <w:ind w:left="964"/>
      <w:jc w:val="both"/>
    </w:pPr>
    <w:rPr>
      <w:rFonts w:ascii="Times New Roman" w:eastAsia="Times New Roman" w:hAnsi="Times New Roman" w:cs="Times New Roman"/>
      <w:szCs w:val="24"/>
      <w:lang w:eastAsia="en-AU"/>
    </w:rPr>
  </w:style>
  <w:style w:type="paragraph" w:customStyle="1" w:styleId="TableColHead">
    <w:name w:val="TableColHead"/>
    <w:basedOn w:val="Normal"/>
    <w:rsid w:val="00CC1DBB"/>
    <w:pPr>
      <w:keepNext/>
      <w:spacing w:after="60" w:line="200" w:lineRule="exact"/>
      <w:jc w:val="both"/>
    </w:pPr>
    <w:rPr>
      <w:rFonts w:eastAsia="Times New Roman" w:cs="Times New Roman"/>
      <w:b/>
      <w:sz w:val="18"/>
      <w:szCs w:val="24"/>
      <w:lang w:eastAsia="en-AU"/>
    </w:rPr>
  </w:style>
  <w:style w:type="paragraph" w:customStyle="1" w:styleId="TableText">
    <w:name w:val="TableText"/>
    <w:basedOn w:val="Normal"/>
    <w:rsid w:val="00CC1DBB"/>
    <w:pPr>
      <w:spacing w:before="60" w:after="60" w:line="240" w:lineRule="exact"/>
    </w:pPr>
    <w:rPr>
      <w:rFonts w:ascii="Times New Roman" w:eastAsia="Times New Roman" w:hAnsi="Times New Roman" w:cs="Times New Roman"/>
      <w:szCs w:val="24"/>
      <w:lang w:eastAsia="en-AU"/>
    </w:rPr>
  </w:style>
  <w:style w:type="paragraph" w:customStyle="1" w:styleId="Tabletext0">
    <w:name w:val="Tabletext"/>
    <w:aliases w:val="tt"/>
    <w:basedOn w:val="Normal"/>
    <w:rsid w:val="00CC1DBB"/>
    <w:pPr>
      <w:spacing w:before="60" w:after="0" w:line="240" w:lineRule="atLeast"/>
    </w:pPr>
    <w:rPr>
      <w:rFonts w:ascii="Times New Roman" w:eastAsia="Times New Roman" w:hAnsi="Times New Roman" w:cs="Times New Roman"/>
      <w:szCs w:val="20"/>
      <w:lang w:eastAsia="en-AU"/>
    </w:rPr>
  </w:style>
  <w:style w:type="paragraph" w:customStyle="1" w:styleId="TableHeading">
    <w:name w:val="TableHeading"/>
    <w:aliases w:val="th"/>
    <w:basedOn w:val="Normal"/>
    <w:next w:val="Tabletext0"/>
    <w:rsid w:val="00CC1DBB"/>
    <w:pPr>
      <w:keepNext/>
      <w:spacing w:before="60" w:after="0" w:line="240" w:lineRule="atLeast"/>
    </w:pPr>
    <w:rPr>
      <w:rFonts w:ascii="Times New Roman" w:eastAsia="Times New Roman" w:hAnsi="Times New Roman" w:cs="Times New Roman"/>
      <w:b/>
      <w:szCs w:val="20"/>
      <w:lang w:eastAsia="en-AU"/>
    </w:rPr>
  </w:style>
  <w:style w:type="paragraph" w:customStyle="1" w:styleId="Test">
    <w:name w:val="Test"/>
    <w:basedOn w:val="Normal"/>
    <w:rsid w:val="00CC1DBB"/>
    <w:pPr>
      <w:spacing w:before="240" w:after="240" w:line="240" w:lineRule="auto"/>
      <w:jc w:val="both"/>
    </w:pPr>
    <w:rPr>
      <w:rFonts w:eastAsia="Times New Roman" w:cs="Times New Roman"/>
      <w:b/>
      <w:sz w:val="16"/>
      <w:szCs w:val="24"/>
      <w:lang w:eastAsia="en-AU"/>
    </w:rPr>
  </w:style>
  <w:style w:type="numbering" w:styleId="111111">
    <w:name w:val="Outline List 2"/>
    <w:basedOn w:val="NoList"/>
    <w:rsid w:val="00CC1DBB"/>
    <w:pPr>
      <w:numPr>
        <w:numId w:val="68"/>
      </w:numPr>
    </w:pPr>
  </w:style>
  <w:style w:type="numbering" w:styleId="1ai">
    <w:name w:val="Outline List 1"/>
    <w:basedOn w:val="NoList"/>
    <w:rsid w:val="00CC1DBB"/>
    <w:pPr>
      <w:numPr>
        <w:numId w:val="69"/>
      </w:numPr>
    </w:pPr>
  </w:style>
  <w:style w:type="numbering" w:styleId="ArticleSection">
    <w:name w:val="Outline List 3"/>
    <w:basedOn w:val="NoList"/>
    <w:rsid w:val="00CC1DBB"/>
    <w:pPr>
      <w:numPr>
        <w:numId w:val="70"/>
      </w:numPr>
    </w:pPr>
  </w:style>
  <w:style w:type="paragraph" w:styleId="BlockText">
    <w:name w:val="Block Text"/>
    <w:basedOn w:val="Normal"/>
    <w:rsid w:val="00CC1DBB"/>
    <w:pPr>
      <w:spacing w:line="240" w:lineRule="auto"/>
      <w:ind w:left="1440" w:right="1440"/>
      <w:jc w:val="both"/>
    </w:pPr>
    <w:rPr>
      <w:rFonts w:ascii="Times New Roman" w:eastAsia="Times New Roman" w:hAnsi="Times New Roman" w:cs="Times New Roman"/>
      <w:sz w:val="24"/>
      <w:szCs w:val="24"/>
      <w:lang w:eastAsia="en-AU"/>
    </w:rPr>
  </w:style>
  <w:style w:type="paragraph" w:styleId="BodyText">
    <w:name w:val="Body Text"/>
    <w:basedOn w:val="Normal"/>
    <w:link w:val="BodyTextChar"/>
    <w:rsid w:val="00CC1DBB"/>
    <w:pPr>
      <w:spacing w:line="240" w:lineRule="auto"/>
      <w:jc w:val="both"/>
    </w:pPr>
    <w:rPr>
      <w:rFonts w:ascii="Times New Roman" w:eastAsia="Times New Roman" w:hAnsi="Times New Roman" w:cs="Times New Roman"/>
      <w:sz w:val="24"/>
      <w:szCs w:val="24"/>
      <w:lang w:eastAsia="en-AU"/>
    </w:rPr>
  </w:style>
  <w:style w:type="character" w:customStyle="1" w:styleId="BodyTextChar">
    <w:name w:val="Body Text Char"/>
    <w:basedOn w:val="DefaultParagraphFont"/>
    <w:link w:val="BodyText"/>
    <w:rsid w:val="00CC1DBB"/>
    <w:rPr>
      <w:rFonts w:ascii="Times New Roman" w:eastAsia="Times New Roman" w:hAnsi="Times New Roman" w:cs="Times New Roman"/>
      <w:sz w:val="24"/>
      <w:szCs w:val="24"/>
      <w:lang w:val="en-AU" w:eastAsia="en-AU"/>
    </w:rPr>
  </w:style>
  <w:style w:type="paragraph" w:styleId="BodyText2">
    <w:name w:val="Body Text 2"/>
    <w:basedOn w:val="Normal"/>
    <w:link w:val="BodyText2Char"/>
    <w:rsid w:val="00CC1DBB"/>
    <w:pPr>
      <w:spacing w:line="480" w:lineRule="auto"/>
      <w:jc w:val="both"/>
    </w:pPr>
    <w:rPr>
      <w:rFonts w:ascii="Times New Roman" w:eastAsia="Times New Roman" w:hAnsi="Times New Roman" w:cs="Times New Roman"/>
      <w:sz w:val="24"/>
      <w:szCs w:val="24"/>
      <w:lang w:eastAsia="en-AU"/>
    </w:rPr>
  </w:style>
  <w:style w:type="character" w:customStyle="1" w:styleId="BodyText2Char">
    <w:name w:val="Body Text 2 Char"/>
    <w:basedOn w:val="DefaultParagraphFont"/>
    <w:link w:val="BodyText2"/>
    <w:rsid w:val="00CC1DBB"/>
    <w:rPr>
      <w:rFonts w:ascii="Times New Roman" w:eastAsia="Times New Roman" w:hAnsi="Times New Roman" w:cs="Times New Roman"/>
      <w:sz w:val="24"/>
      <w:szCs w:val="24"/>
      <w:lang w:val="en-AU" w:eastAsia="en-AU"/>
    </w:rPr>
  </w:style>
  <w:style w:type="paragraph" w:styleId="BodyText3">
    <w:name w:val="Body Text 3"/>
    <w:basedOn w:val="Normal"/>
    <w:link w:val="BodyText3Char"/>
    <w:rsid w:val="00CC1DBB"/>
    <w:pPr>
      <w:spacing w:line="240" w:lineRule="auto"/>
      <w:jc w:val="both"/>
    </w:pPr>
    <w:rPr>
      <w:rFonts w:ascii="Times New Roman" w:eastAsia="Times New Roman" w:hAnsi="Times New Roman" w:cs="Times New Roman"/>
      <w:sz w:val="16"/>
      <w:szCs w:val="16"/>
      <w:lang w:eastAsia="en-AU"/>
    </w:rPr>
  </w:style>
  <w:style w:type="character" w:customStyle="1" w:styleId="BodyText3Char">
    <w:name w:val="Body Text 3 Char"/>
    <w:basedOn w:val="DefaultParagraphFont"/>
    <w:link w:val="BodyText3"/>
    <w:rsid w:val="00CC1DBB"/>
    <w:rPr>
      <w:rFonts w:ascii="Times New Roman" w:eastAsia="Times New Roman" w:hAnsi="Times New Roman" w:cs="Times New Roman"/>
      <w:sz w:val="16"/>
      <w:szCs w:val="16"/>
      <w:lang w:val="en-AU" w:eastAsia="en-AU"/>
    </w:rPr>
  </w:style>
  <w:style w:type="paragraph" w:styleId="BodyTextFirstIndent">
    <w:name w:val="Body Text First Indent"/>
    <w:basedOn w:val="BodyText"/>
    <w:link w:val="BodyTextFirstIndentChar"/>
    <w:rsid w:val="00CC1DBB"/>
    <w:pPr>
      <w:ind w:firstLine="210"/>
    </w:pPr>
  </w:style>
  <w:style w:type="character" w:customStyle="1" w:styleId="BodyTextFirstIndentChar">
    <w:name w:val="Body Text First Indent Char"/>
    <w:basedOn w:val="BodyTextChar"/>
    <w:link w:val="BodyTextFirstIndent"/>
    <w:rsid w:val="00CC1DBB"/>
    <w:rPr>
      <w:rFonts w:ascii="Times New Roman" w:eastAsia="Times New Roman" w:hAnsi="Times New Roman" w:cs="Times New Roman"/>
      <w:sz w:val="24"/>
      <w:szCs w:val="24"/>
      <w:lang w:val="en-AU" w:eastAsia="en-AU"/>
    </w:rPr>
  </w:style>
  <w:style w:type="paragraph" w:styleId="BodyTextIndent">
    <w:name w:val="Body Text Indent"/>
    <w:basedOn w:val="Normal"/>
    <w:link w:val="BodyTextIndentChar"/>
    <w:rsid w:val="00CC1DBB"/>
    <w:pPr>
      <w:spacing w:line="240" w:lineRule="auto"/>
      <w:ind w:left="283"/>
      <w:jc w:val="both"/>
    </w:pPr>
    <w:rPr>
      <w:rFonts w:ascii="Times New Roman" w:eastAsia="Times New Roman" w:hAnsi="Times New Roman" w:cs="Times New Roman"/>
      <w:sz w:val="24"/>
      <w:szCs w:val="24"/>
      <w:lang w:eastAsia="en-AU"/>
    </w:rPr>
  </w:style>
  <w:style w:type="character" w:customStyle="1" w:styleId="BodyTextIndentChar">
    <w:name w:val="Body Text Indent Char"/>
    <w:basedOn w:val="DefaultParagraphFont"/>
    <w:link w:val="BodyTextIndent"/>
    <w:rsid w:val="00CC1DBB"/>
    <w:rPr>
      <w:rFonts w:ascii="Times New Roman" w:eastAsia="Times New Roman" w:hAnsi="Times New Roman" w:cs="Times New Roman"/>
      <w:sz w:val="24"/>
      <w:szCs w:val="24"/>
      <w:lang w:val="en-AU" w:eastAsia="en-AU"/>
    </w:rPr>
  </w:style>
  <w:style w:type="paragraph" w:styleId="BodyTextFirstIndent2">
    <w:name w:val="Body Text First Indent 2"/>
    <w:basedOn w:val="BodyTextIndent"/>
    <w:link w:val="BodyTextFirstIndent2Char"/>
    <w:rsid w:val="00CC1DBB"/>
    <w:pPr>
      <w:ind w:firstLine="210"/>
    </w:pPr>
  </w:style>
  <w:style w:type="character" w:customStyle="1" w:styleId="BodyTextFirstIndent2Char">
    <w:name w:val="Body Text First Indent 2 Char"/>
    <w:basedOn w:val="BodyTextIndentChar"/>
    <w:link w:val="BodyTextFirstIndent2"/>
    <w:rsid w:val="00CC1DBB"/>
    <w:rPr>
      <w:rFonts w:ascii="Times New Roman" w:eastAsia="Times New Roman" w:hAnsi="Times New Roman" w:cs="Times New Roman"/>
      <w:sz w:val="24"/>
      <w:szCs w:val="24"/>
      <w:lang w:val="en-AU" w:eastAsia="en-AU"/>
    </w:rPr>
  </w:style>
  <w:style w:type="paragraph" w:styleId="BodyTextIndent2">
    <w:name w:val="Body Text Indent 2"/>
    <w:basedOn w:val="Normal"/>
    <w:link w:val="BodyTextIndent2Char"/>
    <w:rsid w:val="00CC1DBB"/>
    <w:pPr>
      <w:spacing w:line="480" w:lineRule="auto"/>
      <w:ind w:left="283"/>
      <w:jc w:val="both"/>
    </w:pPr>
    <w:rPr>
      <w:rFonts w:ascii="Times New Roman" w:eastAsia="Times New Roman" w:hAnsi="Times New Roman" w:cs="Times New Roman"/>
      <w:sz w:val="24"/>
      <w:szCs w:val="24"/>
      <w:lang w:eastAsia="en-AU"/>
    </w:rPr>
  </w:style>
  <w:style w:type="character" w:customStyle="1" w:styleId="BodyTextIndent2Char">
    <w:name w:val="Body Text Indent 2 Char"/>
    <w:basedOn w:val="DefaultParagraphFont"/>
    <w:link w:val="BodyTextIndent2"/>
    <w:rsid w:val="00CC1DBB"/>
    <w:rPr>
      <w:rFonts w:ascii="Times New Roman" w:eastAsia="Times New Roman" w:hAnsi="Times New Roman" w:cs="Times New Roman"/>
      <w:sz w:val="24"/>
      <w:szCs w:val="24"/>
      <w:lang w:val="en-AU" w:eastAsia="en-AU"/>
    </w:rPr>
  </w:style>
  <w:style w:type="paragraph" w:styleId="BodyTextIndent3">
    <w:name w:val="Body Text Indent 3"/>
    <w:basedOn w:val="Normal"/>
    <w:link w:val="BodyTextIndent3Char"/>
    <w:rsid w:val="00CC1DBB"/>
    <w:pPr>
      <w:spacing w:line="240" w:lineRule="auto"/>
      <w:ind w:left="283"/>
      <w:jc w:val="both"/>
    </w:pPr>
    <w:rPr>
      <w:rFonts w:ascii="Times New Roman" w:eastAsia="Times New Roman" w:hAnsi="Times New Roman" w:cs="Times New Roman"/>
      <w:sz w:val="16"/>
      <w:szCs w:val="16"/>
      <w:lang w:eastAsia="en-AU"/>
    </w:rPr>
  </w:style>
  <w:style w:type="character" w:customStyle="1" w:styleId="BodyTextIndent3Char">
    <w:name w:val="Body Text Indent 3 Char"/>
    <w:basedOn w:val="DefaultParagraphFont"/>
    <w:link w:val="BodyTextIndent3"/>
    <w:rsid w:val="00CC1DBB"/>
    <w:rPr>
      <w:rFonts w:ascii="Times New Roman" w:eastAsia="Times New Roman" w:hAnsi="Times New Roman" w:cs="Times New Roman"/>
      <w:sz w:val="16"/>
      <w:szCs w:val="16"/>
      <w:lang w:val="en-AU" w:eastAsia="en-AU"/>
    </w:rPr>
  </w:style>
  <w:style w:type="character" w:customStyle="1" w:styleId="CharAmSchNo">
    <w:name w:val="CharAmSchNo"/>
    <w:basedOn w:val="DefaultParagraphFont"/>
    <w:rsid w:val="00CC1DBB"/>
  </w:style>
  <w:style w:type="character" w:customStyle="1" w:styleId="CharAmSchText">
    <w:name w:val="CharAmSchText"/>
    <w:basedOn w:val="DefaultParagraphFont"/>
    <w:rsid w:val="00CC1DBB"/>
  </w:style>
  <w:style w:type="character" w:customStyle="1" w:styleId="CharSchPTNo">
    <w:name w:val="CharSchPTNo"/>
    <w:basedOn w:val="DefaultParagraphFont"/>
    <w:rsid w:val="00CC1DBB"/>
  </w:style>
  <w:style w:type="character" w:customStyle="1" w:styleId="CharSchPTText">
    <w:name w:val="CharSchPTText"/>
    <w:basedOn w:val="DefaultParagraphFont"/>
    <w:rsid w:val="00CC1DBB"/>
  </w:style>
  <w:style w:type="paragraph" w:styleId="Closing">
    <w:name w:val="Closing"/>
    <w:basedOn w:val="Normal"/>
    <w:link w:val="ClosingChar"/>
    <w:rsid w:val="00CC1DBB"/>
    <w:pPr>
      <w:spacing w:after="0" w:line="240" w:lineRule="auto"/>
      <w:ind w:left="4252"/>
      <w:jc w:val="both"/>
    </w:pPr>
    <w:rPr>
      <w:rFonts w:ascii="Times New Roman" w:eastAsia="Times New Roman" w:hAnsi="Times New Roman" w:cs="Times New Roman"/>
      <w:sz w:val="24"/>
      <w:szCs w:val="24"/>
      <w:lang w:eastAsia="en-AU"/>
    </w:rPr>
  </w:style>
  <w:style w:type="character" w:customStyle="1" w:styleId="ClosingChar">
    <w:name w:val="Closing Char"/>
    <w:basedOn w:val="DefaultParagraphFont"/>
    <w:link w:val="Closing"/>
    <w:rsid w:val="00CC1DBB"/>
    <w:rPr>
      <w:rFonts w:ascii="Times New Roman" w:eastAsia="Times New Roman" w:hAnsi="Times New Roman" w:cs="Times New Roman"/>
      <w:sz w:val="24"/>
      <w:szCs w:val="24"/>
      <w:lang w:val="en-AU" w:eastAsia="en-AU"/>
    </w:rPr>
  </w:style>
  <w:style w:type="paragraph" w:styleId="Date">
    <w:name w:val="Date"/>
    <w:basedOn w:val="Normal"/>
    <w:next w:val="Normal"/>
    <w:link w:val="DateChar"/>
    <w:rsid w:val="00CC1DBB"/>
    <w:pPr>
      <w:spacing w:after="0" w:line="240" w:lineRule="auto"/>
      <w:jc w:val="both"/>
    </w:pPr>
    <w:rPr>
      <w:rFonts w:ascii="Times New Roman" w:eastAsia="Times New Roman" w:hAnsi="Times New Roman" w:cs="Times New Roman"/>
      <w:sz w:val="24"/>
      <w:szCs w:val="24"/>
      <w:lang w:eastAsia="en-AU"/>
    </w:rPr>
  </w:style>
  <w:style w:type="character" w:customStyle="1" w:styleId="DateChar">
    <w:name w:val="Date Char"/>
    <w:basedOn w:val="DefaultParagraphFont"/>
    <w:link w:val="Date"/>
    <w:rsid w:val="00CC1DBB"/>
    <w:rPr>
      <w:rFonts w:ascii="Times New Roman" w:eastAsia="Times New Roman" w:hAnsi="Times New Roman" w:cs="Times New Roman"/>
      <w:sz w:val="24"/>
      <w:szCs w:val="24"/>
      <w:lang w:val="en-AU" w:eastAsia="en-AU"/>
    </w:rPr>
  </w:style>
  <w:style w:type="paragraph" w:styleId="DocumentMap">
    <w:name w:val="Document Map"/>
    <w:basedOn w:val="Normal"/>
    <w:link w:val="DocumentMapChar"/>
    <w:rsid w:val="00CC1DBB"/>
    <w:pPr>
      <w:shd w:val="clear" w:color="auto" w:fill="000080"/>
      <w:spacing w:after="0" w:line="240" w:lineRule="auto"/>
      <w:jc w:val="both"/>
    </w:pPr>
    <w:rPr>
      <w:rFonts w:ascii="Tahoma" w:eastAsia="Times New Roman" w:hAnsi="Tahoma" w:cs="Tahoma"/>
      <w:sz w:val="24"/>
      <w:szCs w:val="24"/>
      <w:lang w:eastAsia="en-AU"/>
    </w:rPr>
  </w:style>
  <w:style w:type="character" w:customStyle="1" w:styleId="DocumentMapChar">
    <w:name w:val="Document Map Char"/>
    <w:basedOn w:val="DefaultParagraphFont"/>
    <w:link w:val="DocumentMap"/>
    <w:rsid w:val="00CC1DBB"/>
    <w:rPr>
      <w:rFonts w:ascii="Tahoma" w:eastAsia="Times New Roman" w:hAnsi="Tahoma" w:cs="Tahoma"/>
      <w:sz w:val="24"/>
      <w:szCs w:val="24"/>
      <w:shd w:val="clear" w:color="auto" w:fill="000080"/>
      <w:lang w:val="en-AU" w:eastAsia="en-AU"/>
    </w:rPr>
  </w:style>
  <w:style w:type="paragraph" w:styleId="E-mailSignature">
    <w:name w:val="E-mail Signature"/>
    <w:basedOn w:val="Normal"/>
    <w:link w:val="E-mailSignatureChar"/>
    <w:rsid w:val="00CC1DBB"/>
    <w:pPr>
      <w:spacing w:after="0" w:line="240" w:lineRule="auto"/>
      <w:jc w:val="both"/>
    </w:pPr>
    <w:rPr>
      <w:rFonts w:ascii="Times New Roman" w:eastAsia="Times New Roman" w:hAnsi="Times New Roman" w:cs="Times New Roman"/>
      <w:sz w:val="24"/>
      <w:szCs w:val="24"/>
      <w:lang w:eastAsia="en-AU"/>
    </w:rPr>
  </w:style>
  <w:style w:type="character" w:customStyle="1" w:styleId="E-mailSignatureChar">
    <w:name w:val="E-mail Signature Char"/>
    <w:basedOn w:val="DefaultParagraphFont"/>
    <w:link w:val="E-mailSignature"/>
    <w:rsid w:val="00CC1DBB"/>
    <w:rPr>
      <w:rFonts w:ascii="Times New Roman" w:eastAsia="Times New Roman" w:hAnsi="Times New Roman" w:cs="Times New Roman"/>
      <w:sz w:val="24"/>
      <w:szCs w:val="24"/>
      <w:lang w:val="en-AU" w:eastAsia="en-AU"/>
    </w:rPr>
  </w:style>
  <w:style w:type="character" w:styleId="EndnoteReference">
    <w:name w:val="endnote reference"/>
    <w:rsid w:val="00CC1DBB"/>
    <w:rPr>
      <w:vertAlign w:val="superscript"/>
    </w:rPr>
  </w:style>
  <w:style w:type="paragraph" w:styleId="EndnoteText">
    <w:name w:val="endnote text"/>
    <w:basedOn w:val="Normal"/>
    <w:link w:val="EndnoteTextChar"/>
    <w:rsid w:val="00CC1DBB"/>
    <w:pPr>
      <w:spacing w:after="0" w:line="240" w:lineRule="auto"/>
      <w:jc w:val="both"/>
    </w:pPr>
    <w:rPr>
      <w:rFonts w:ascii="Times New Roman" w:eastAsia="Times New Roman" w:hAnsi="Times New Roman" w:cs="Times New Roman"/>
      <w:szCs w:val="20"/>
      <w:lang w:eastAsia="en-AU"/>
    </w:rPr>
  </w:style>
  <w:style w:type="character" w:customStyle="1" w:styleId="EndnoteTextChar">
    <w:name w:val="Endnote Text Char"/>
    <w:basedOn w:val="DefaultParagraphFont"/>
    <w:link w:val="EndnoteText"/>
    <w:rsid w:val="00CC1DBB"/>
    <w:rPr>
      <w:rFonts w:ascii="Times New Roman" w:eastAsia="Times New Roman" w:hAnsi="Times New Roman" w:cs="Times New Roman"/>
      <w:sz w:val="20"/>
      <w:szCs w:val="20"/>
      <w:lang w:val="en-AU" w:eastAsia="en-AU"/>
    </w:rPr>
  </w:style>
  <w:style w:type="paragraph" w:styleId="EnvelopeAddress">
    <w:name w:val="envelope address"/>
    <w:basedOn w:val="Normal"/>
    <w:rsid w:val="00CC1DBB"/>
    <w:pPr>
      <w:framePr w:w="7920" w:h="1980" w:hRule="exact" w:hSpace="180" w:wrap="auto" w:hAnchor="page" w:xAlign="center" w:yAlign="bottom"/>
      <w:spacing w:after="0" w:line="240" w:lineRule="auto"/>
      <w:ind w:left="2880"/>
      <w:jc w:val="both"/>
    </w:pPr>
    <w:rPr>
      <w:rFonts w:eastAsia="Times New Roman" w:cs="Arial"/>
      <w:sz w:val="24"/>
      <w:szCs w:val="24"/>
      <w:lang w:eastAsia="en-AU"/>
    </w:rPr>
  </w:style>
  <w:style w:type="paragraph" w:styleId="EnvelopeReturn">
    <w:name w:val="envelope return"/>
    <w:basedOn w:val="Normal"/>
    <w:rsid w:val="00CC1DBB"/>
    <w:pPr>
      <w:spacing w:after="0" w:line="240" w:lineRule="auto"/>
      <w:jc w:val="both"/>
    </w:pPr>
    <w:rPr>
      <w:rFonts w:eastAsia="Times New Roman" w:cs="Arial"/>
      <w:szCs w:val="20"/>
      <w:lang w:eastAsia="en-AU"/>
    </w:rPr>
  </w:style>
  <w:style w:type="paragraph" w:customStyle="1" w:styleId="ExampleBody">
    <w:name w:val="Example Body"/>
    <w:basedOn w:val="Normal"/>
    <w:rsid w:val="00CC1DBB"/>
    <w:pPr>
      <w:keepLines/>
      <w:spacing w:before="60" w:after="0" w:line="220" w:lineRule="exact"/>
      <w:ind w:left="964"/>
      <w:jc w:val="both"/>
    </w:pPr>
    <w:rPr>
      <w:rFonts w:ascii="Times New Roman" w:eastAsia="Times New Roman" w:hAnsi="Times New Roman" w:cs="Times New Roman"/>
      <w:szCs w:val="24"/>
      <w:lang w:eastAsia="en-AU"/>
    </w:rPr>
  </w:style>
  <w:style w:type="paragraph" w:customStyle="1" w:styleId="ExampleList">
    <w:name w:val="Example List"/>
    <w:basedOn w:val="Normal"/>
    <w:rsid w:val="00CC1DBB"/>
    <w:pPr>
      <w:keepLines/>
      <w:tabs>
        <w:tab w:val="left" w:pos="1247"/>
        <w:tab w:val="left" w:pos="1349"/>
      </w:tabs>
      <w:spacing w:before="60" w:after="0" w:line="220" w:lineRule="exact"/>
      <w:ind w:left="340" w:firstLine="652"/>
      <w:jc w:val="both"/>
    </w:pPr>
    <w:rPr>
      <w:rFonts w:ascii="Times New Roman" w:eastAsia="Times New Roman" w:hAnsi="Times New Roman" w:cs="Times New Roman"/>
      <w:szCs w:val="24"/>
      <w:lang w:eastAsia="en-AU"/>
    </w:rPr>
  </w:style>
  <w:style w:type="paragraph" w:customStyle="1" w:styleId="FooterDraft">
    <w:name w:val="FooterDraft"/>
    <w:basedOn w:val="Normal"/>
    <w:rsid w:val="00CC1DBB"/>
    <w:pPr>
      <w:spacing w:after="0" w:line="240" w:lineRule="auto"/>
      <w:jc w:val="center"/>
    </w:pPr>
    <w:rPr>
      <w:rFonts w:eastAsia="Times New Roman" w:cs="Times New Roman"/>
      <w:b/>
      <w:sz w:val="40"/>
      <w:szCs w:val="24"/>
      <w:lang w:eastAsia="en-AU"/>
    </w:rPr>
  </w:style>
  <w:style w:type="paragraph" w:customStyle="1" w:styleId="FooterInfo">
    <w:name w:val="FooterInfo"/>
    <w:basedOn w:val="Normal"/>
    <w:rsid w:val="00CC1DBB"/>
    <w:pPr>
      <w:spacing w:after="0" w:line="240" w:lineRule="auto"/>
      <w:jc w:val="both"/>
    </w:pPr>
    <w:rPr>
      <w:rFonts w:eastAsia="Times New Roman" w:cs="Times New Roman"/>
      <w:sz w:val="12"/>
      <w:szCs w:val="24"/>
      <w:lang w:eastAsia="en-AU"/>
    </w:rPr>
  </w:style>
  <w:style w:type="paragraph" w:customStyle="1" w:styleId="Formula">
    <w:name w:val="Formula"/>
    <w:basedOn w:val="Normal"/>
    <w:next w:val="Normal"/>
    <w:rsid w:val="00CC1DBB"/>
    <w:pPr>
      <w:spacing w:before="180" w:after="180" w:line="240" w:lineRule="auto"/>
      <w:jc w:val="center"/>
    </w:pPr>
    <w:rPr>
      <w:rFonts w:ascii="Times New Roman" w:eastAsia="Times New Roman" w:hAnsi="Times New Roman" w:cs="Times New Roman"/>
      <w:sz w:val="24"/>
      <w:szCs w:val="24"/>
      <w:lang w:eastAsia="en-AU"/>
    </w:rPr>
  </w:style>
  <w:style w:type="paragraph" w:customStyle="1" w:styleId="HD">
    <w:name w:val="HD"/>
    <w:aliases w:val="Division Heading"/>
    <w:basedOn w:val="Normal"/>
    <w:next w:val="HR"/>
    <w:rsid w:val="00CC1DBB"/>
    <w:pPr>
      <w:keepNext/>
      <w:keepLines/>
      <w:spacing w:before="360" w:after="0" w:line="240" w:lineRule="auto"/>
      <w:ind w:left="2410" w:hanging="2410"/>
      <w:jc w:val="both"/>
    </w:pPr>
    <w:rPr>
      <w:rFonts w:eastAsia="Times New Roman" w:cs="Times New Roman"/>
      <w:b/>
      <w:sz w:val="28"/>
      <w:szCs w:val="24"/>
      <w:lang w:eastAsia="en-AU"/>
    </w:rPr>
  </w:style>
  <w:style w:type="paragraph" w:customStyle="1" w:styleId="HE">
    <w:name w:val="HE"/>
    <w:aliases w:val="Example heading"/>
    <w:basedOn w:val="Normal"/>
    <w:next w:val="ExampleBody"/>
    <w:rsid w:val="00CC1DBB"/>
    <w:pPr>
      <w:keepNext/>
      <w:spacing w:after="0" w:line="220" w:lineRule="exact"/>
      <w:ind w:left="964"/>
      <w:jc w:val="both"/>
    </w:pPr>
    <w:rPr>
      <w:rFonts w:ascii="Times New Roman" w:eastAsia="Times New Roman" w:hAnsi="Times New Roman" w:cs="Times New Roman"/>
      <w:i/>
      <w:szCs w:val="24"/>
      <w:lang w:eastAsia="en-AU"/>
    </w:rPr>
  </w:style>
  <w:style w:type="paragraph" w:customStyle="1" w:styleId="HeaderBoldEven">
    <w:name w:val="HeaderBoldEven"/>
    <w:basedOn w:val="Normal"/>
    <w:rsid w:val="00CC1DBB"/>
    <w:pPr>
      <w:spacing w:after="60" w:line="240" w:lineRule="auto"/>
      <w:jc w:val="both"/>
    </w:pPr>
    <w:rPr>
      <w:rFonts w:eastAsia="Times New Roman" w:cs="Times New Roman"/>
      <w:b/>
      <w:szCs w:val="24"/>
      <w:lang w:eastAsia="en-AU"/>
    </w:rPr>
  </w:style>
  <w:style w:type="paragraph" w:customStyle="1" w:styleId="HeaderBoldOdd">
    <w:name w:val="HeaderBoldOdd"/>
    <w:basedOn w:val="Normal"/>
    <w:rsid w:val="00CC1DBB"/>
    <w:pPr>
      <w:spacing w:after="60" w:line="240" w:lineRule="auto"/>
      <w:jc w:val="right"/>
    </w:pPr>
    <w:rPr>
      <w:rFonts w:eastAsia="Times New Roman" w:cs="Times New Roman"/>
      <w:b/>
      <w:szCs w:val="24"/>
      <w:lang w:eastAsia="en-AU"/>
    </w:rPr>
  </w:style>
  <w:style w:type="paragraph" w:customStyle="1" w:styleId="HeaderContentsPage">
    <w:name w:val="HeaderContents&quot;Page&quot;"/>
    <w:basedOn w:val="Normal"/>
    <w:rsid w:val="00CC1DBB"/>
    <w:pPr>
      <w:spacing w:line="240" w:lineRule="auto"/>
      <w:jc w:val="right"/>
    </w:pPr>
    <w:rPr>
      <w:rFonts w:eastAsia="Times New Roman" w:cs="Times New Roman"/>
      <w:szCs w:val="24"/>
      <w:lang w:eastAsia="en-AU"/>
    </w:rPr>
  </w:style>
  <w:style w:type="paragraph" w:customStyle="1" w:styleId="HeaderLiteEven">
    <w:name w:val="HeaderLiteEven"/>
    <w:basedOn w:val="Normal"/>
    <w:rsid w:val="00CC1DBB"/>
    <w:pPr>
      <w:tabs>
        <w:tab w:val="center" w:pos="3969"/>
        <w:tab w:val="right" w:pos="8505"/>
      </w:tabs>
      <w:spacing w:before="60" w:after="0" w:line="240" w:lineRule="auto"/>
      <w:jc w:val="both"/>
    </w:pPr>
    <w:rPr>
      <w:rFonts w:eastAsia="Times New Roman" w:cs="Times New Roman"/>
      <w:sz w:val="18"/>
      <w:szCs w:val="24"/>
      <w:lang w:eastAsia="en-AU"/>
    </w:rPr>
  </w:style>
  <w:style w:type="paragraph" w:customStyle="1" w:styleId="HeaderLiteOdd">
    <w:name w:val="HeaderLiteOdd"/>
    <w:basedOn w:val="Normal"/>
    <w:rsid w:val="00CC1DBB"/>
    <w:pPr>
      <w:tabs>
        <w:tab w:val="center" w:pos="3969"/>
        <w:tab w:val="right" w:pos="8505"/>
      </w:tabs>
      <w:spacing w:before="60" w:after="0" w:line="240" w:lineRule="auto"/>
      <w:jc w:val="right"/>
    </w:pPr>
    <w:rPr>
      <w:rFonts w:eastAsia="Times New Roman" w:cs="Times New Roman"/>
      <w:sz w:val="18"/>
      <w:szCs w:val="24"/>
      <w:lang w:eastAsia="en-AU"/>
    </w:rPr>
  </w:style>
  <w:style w:type="paragraph" w:customStyle="1" w:styleId="HP">
    <w:name w:val="HP"/>
    <w:aliases w:val="Part Heading"/>
    <w:basedOn w:val="Normal"/>
    <w:next w:val="HD"/>
    <w:rsid w:val="00CC1DBB"/>
    <w:pPr>
      <w:keepNext/>
      <w:keepLines/>
      <w:spacing w:before="360" w:after="0" w:line="240" w:lineRule="auto"/>
      <w:ind w:left="2410" w:hanging="2410"/>
      <w:jc w:val="both"/>
    </w:pPr>
    <w:rPr>
      <w:rFonts w:eastAsia="Times New Roman" w:cs="Times New Roman"/>
      <w:b/>
      <w:sz w:val="32"/>
      <w:szCs w:val="24"/>
      <w:lang w:eastAsia="en-AU"/>
    </w:rPr>
  </w:style>
  <w:style w:type="paragraph" w:customStyle="1" w:styleId="HR">
    <w:name w:val="HR"/>
    <w:aliases w:val="Regulation Heading"/>
    <w:basedOn w:val="Normal"/>
    <w:next w:val="R1"/>
    <w:rsid w:val="00CC1DBB"/>
    <w:pPr>
      <w:keepNext/>
      <w:keepLines/>
      <w:spacing w:before="360" w:after="0" w:line="240" w:lineRule="auto"/>
      <w:ind w:left="964" w:hanging="964"/>
      <w:jc w:val="both"/>
    </w:pPr>
    <w:rPr>
      <w:rFonts w:eastAsia="Times New Roman" w:cs="Times New Roman"/>
      <w:b/>
      <w:sz w:val="24"/>
      <w:szCs w:val="24"/>
      <w:lang w:eastAsia="en-AU"/>
    </w:rPr>
  </w:style>
  <w:style w:type="paragraph" w:customStyle="1" w:styleId="HS">
    <w:name w:val="HS"/>
    <w:aliases w:val="Subdiv Heading"/>
    <w:basedOn w:val="Normal"/>
    <w:next w:val="HR"/>
    <w:rsid w:val="00CC1DBB"/>
    <w:pPr>
      <w:keepNext/>
      <w:keepLines/>
      <w:spacing w:before="360" w:after="0" w:line="240" w:lineRule="auto"/>
      <w:ind w:left="2410" w:hanging="2410"/>
      <w:jc w:val="both"/>
    </w:pPr>
    <w:rPr>
      <w:rFonts w:eastAsia="Times New Roman" w:cs="Times New Roman"/>
      <w:b/>
      <w:sz w:val="24"/>
      <w:szCs w:val="24"/>
      <w:lang w:eastAsia="en-AU"/>
    </w:rPr>
  </w:style>
  <w:style w:type="paragraph" w:customStyle="1" w:styleId="HSR">
    <w:name w:val="HSR"/>
    <w:aliases w:val="Subregulation Heading"/>
    <w:basedOn w:val="Normal"/>
    <w:next w:val="Normal"/>
    <w:rsid w:val="00CC1DBB"/>
    <w:pPr>
      <w:keepNext/>
      <w:spacing w:before="300" w:after="0" w:line="240" w:lineRule="auto"/>
      <w:ind w:left="964"/>
      <w:jc w:val="both"/>
    </w:pPr>
    <w:rPr>
      <w:rFonts w:eastAsia="Times New Roman" w:cs="Times New Roman"/>
      <w:i/>
      <w:sz w:val="24"/>
      <w:szCs w:val="24"/>
      <w:lang w:eastAsia="en-AU"/>
    </w:rPr>
  </w:style>
  <w:style w:type="character" w:styleId="HTMLAcronym">
    <w:name w:val="HTML Acronym"/>
    <w:basedOn w:val="DefaultParagraphFont"/>
    <w:rsid w:val="00CC1DBB"/>
  </w:style>
  <w:style w:type="paragraph" w:styleId="HTMLAddress">
    <w:name w:val="HTML Address"/>
    <w:basedOn w:val="Normal"/>
    <w:link w:val="HTMLAddressChar"/>
    <w:rsid w:val="00CC1DBB"/>
    <w:pPr>
      <w:spacing w:after="0" w:line="240" w:lineRule="auto"/>
      <w:jc w:val="both"/>
    </w:pPr>
    <w:rPr>
      <w:rFonts w:ascii="Times New Roman" w:eastAsia="Times New Roman" w:hAnsi="Times New Roman" w:cs="Times New Roman"/>
      <w:i/>
      <w:iCs/>
      <w:sz w:val="24"/>
      <w:szCs w:val="24"/>
      <w:lang w:eastAsia="en-AU"/>
    </w:rPr>
  </w:style>
  <w:style w:type="character" w:customStyle="1" w:styleId="HTMLAddressChar">
    <w:name w:val="HTML Address Char"/>
    <w:basedOn w:val="DefaultParagraphFont"/>
    <w:link w:val="HTMLAddress"/>
    <w:rsid w:val="00CC1DBB"/>
    <w:rPr>
      <w:rFonts w:ascii="Times New Roman" w:eastAsia="Times New Roman" w:hAnsi="Times New Roman" w:cs="Times New Roman"/>
      <w:i/>
      <w:iCs/>
      <w:sz w:val="24"/>
      <w:szCs w:val="24"/>
      <w:lang w:val="en-AU" w:eastAsia="en-AU"/>
    </w:rPr>
  </w:style>
  <w:style w:type="character" w:styleId="HTMLCite">
    <w:name w:val="HTML Cite"/>
    <w:rsid w:val="00CC1DBB"/>
    <w:rPr>
      <w:i/>
      <w:iCs/>
    </w:rPr>
  </w:style>
  <w:style w:type="character" w:styleId="HTMLCode">
    <w:name w:val="HTML Code"/>
    <w:rsid w:val="00CC1DBB"/>
    <w:rPr>
      <w:rFonts w:ascii="Courier New" w:hAnsi="Courier New" w:cs="Courier New"/>
      <w:sz w:val="20"/>
      <w:szCs w:val="20"/>
    </w:rPr>
  </w:style>
  <w:style w:type="character" w:styleId="HTMLDefinition">
    <w:name w:val="HTML Definition"/>
    <w:rsid w:val="00CC1DBB"/>
    <w:rPr>
      <w:i/>
      <w:iCs/>
    </w:rPr>
  </w:style>
  <w:style w:type="character" w:styleId="HTMLKeyboard">
    <w:name w:val="HTML Keyboard"/>
    <w:rsid w:val="00CC1DBB"/>
    <w:rPr>
      <w:rFonts w:ascii="Courier New" w:hAnsi="Courier New" w:cs="Courier New"/>
      <w:sz w:val="20"/>
      <w:szCs w:val="20"/>
    </w:rPr>
  </w:style>
  <w:style w:type="paragraph" w:styleId="HTMLPreformatted">
    <w:name w:val="HTML Preformatted"/>
    <w:basedOn w:val="Normal"/>
    <w:link w:val="HTMLPreformattedChar"/>
    <w:rsid w:val="00CC1DBB"/>
    <w:pPr>
      <w:spacing w:after="0" w:line="240" w:lineRule="auto"/>
      <w:jc w:val="both"/>
    </w:pPr>
    <w:rPr>
      <w:rFonts w:ascii="Courier New" w:eastAsia="Times New Roman" w:hAnsi="Courier New" w:cs="Courier New"/>
      <w:szCs w:val="20"/>
      <w:lang w:eastAsia="en-AU"/>
    </w:rPr>
  </w:style>
  <w:style w:type="character" w:customStyle="1" w:styleId="HTMLPreformattedChar">
    <w:name w:val="HTML Preformatted Char"/>
    <w:basedOn w:val="DefaultParagraphFont"/>
    <w:link w:val="HTMLPreformatted"/>
    <w:rsid w:val="00CC1DBB"/>
    <w:rPr>
      <w:rFonts w:ascii="Courier New" w:eastAsia="Times New Roman" w:hAnsi="Courier New" w:cs="Courier New"/>
      <w:sz w:val="20"/>
      <w:szCs w:val="20"/>
      <w:lang w:val="en-AU" w:eastAsia="en-AU"/>
    </w:rPr>
  </w:style>
  <w:style w:type="character" w:styleId="HTMLSample">
    <w:name w:val="HTML Sample"/>
    <w:rsid w:val="00CC1DBB"/>
    <w:rPr>
      <w:rFonts w:ascii="Courier New" w:hAnsi="Courier New" w:cs="Courier New"/>
    </w:rPr>
  </w:style>
  <w:style w:type="character" w:styleId="HTMLTypewriter">
    <w:name w:val="HTML Typewriter"/>
    <w:rsid w:val="00CC1DBB"/>
    <w:rPr>
      <w:rFonts w:ascii="Courier New" w:hAnsi="Courier New" w:cs="Courier New"/>
      <w:sz w:val="20"/>
      <w:szCs w:val="20"/>
    </w:rPr>
  </w:style>
  <w:style w:type="character" w:styleId="HTMLVariable">
    <w:name w:val="HTML Variable"/>
    <w:rsid w:val="00CC1DBB"/>
    <w:rPr>
      <w:i/>
      <w:iCs/>
    </w:rPr>
  </w:style>
  <w:style w:type="paragraph" w:styleId="Index1">
    <w:name w:val="index 1"/>
    <w:basedOn w:val="Normal"/>
    <w:next w:val="Normal"/>
    <w:autoRedefine/>
    <w:rsid w:val="00CC1DBB"/>
    <w:pPr>
      <w:spacing w:after="0" w:line="240" w:lineRule="auto"/>
      <w:ind w:left="240" w:hanging="240"/>
      <w:jc w:val="both"/>
    </w:pPr>
    <w:rPr>
      <w:rFonts w:ascii="Times New Roman" w:eastAsia="Times New Roman" w:hAnsi="Times New Roman" w:cs="Times New Roman"/>
      <w:sz w:val="24"/>
      <w:szCs w:val="24"/>
      <w:lang w:eastAsia="en-AU"/>
    </w:rPr>
  </w:style>
  <w:style w:type="paragraph" w:styleId="Index2">
    <w:name w:val="index 2"/>
    <w:basedOn w:val="Normal"/>
    <w:next w:val="Normal"/>
    <w:autoRedefine/>
    <w:rsid w:val="00CC1DBB"/>
    <w:pPr>
      <w:spacing w:after="0" w:line="240" w:lineRule="auto"/>
      <w:ind w:left="480" w:hanging="240"/>
      <w:jc w:val="both"/>
    </w:pPr>
    <w:rPr>
      <w:rFonts w:ascii="Times New Roman" w:eastAsia="Times New Roman" w:hAnsi="Times New Roman" w:cs="Times New Roman"/>
      <w:sz w:val="24"/>
      <w:szCs w:val="24"/>
      <w:lang w:eastAsia="en-AU"/>
    </w:rPr>
  </w:style>
  <w:style w:type="paragraph" w:styleId="Index3">
    <w:name w:val="index 3"/>
    <w:basedOn w:val="Normal"/>
    <w:next w:val="Normal"/>
    <w:autoRedefine/>
    <w:rsid w:val="00CC1DBB"/>
    <w:pPr>
      <w:spacing w:after="0" w:line="240" w:lineRule="auto"/>
      <w:ind w:left="720" w:hanging="240"/>
      <w:jc w:val="both"/>
    </w:pPr>
    <w:rPr>
      <w:rFonts w:ascii="Times New Roman" w:eastAsia="Times New Roman" w:hAnsi="Times New Roman" w:cs="Times New Roman"/>
      <w:sz w:val="24"/>
      <w:szCs w:val="24"/>
      <w:lang w:eastAsia="en-AU"/>
    </w:rPr>
  </w:style>
  <w:style w:type="paragraph" w:styleId="Index4">
    <w:name w:val="index 4"/>
    <w:basedOn w:val="Normal"/>
    <w:next w:val="Normal"/>
    <w:autoRedefine/>
    <w:rsid w:val="00CC1DBB"/>
    <w:pPr>
      <w:spacing w:after="0" w:line="240" w:lineRule="auto"/>
      <w:ind w:left="960" w:hanging="240"/>
      <w:jc w:val="both"/>
    </w:pPr>
    <w:rPr>
      <w:rFonts w:ascii="Times New Roman" w:eastAsia="Times New Roman" w:hAnsi="Times New Roman" w:cs="Times New Roman"/>
      <w:sz w:val="24"/>
      <w:szCs w:val="24"/>
      <w:lang w:eastAsia="en-AU"/>
    </w:rPr>
  </w:style>
  <w:style w:type="paragraph" w:styleId="Index5">
    <w:name w:val="index 5"/>
    <w:basedOn w:val="Normal"/>
    <w:next w:val="Normal"/>
    <w:autoRedefine/>
    <w:rsid w:val="00CC1DBB"/>
    <w:pPr>
      <w:spacing w:after="0" w:line="240" w:lineRule="auto"/>
      <w:ind w:left="1200" w:hanging="240"/>
      <w:jc w:val="both"/>
    </w:pPr>
    <w:rPr>
      <w:rFonts w:ascii="Times New Roman" w:eastAsia="Times New Roman" w:hAnsi="Times New Roman" w:cs="Times New Roman"/>
      <w:sz w:val="24"/>
      <w:szCs w:val="24"/>
      <w:lang w:eastAsia="en-AU"/>
    </w:rPr>
  </w:style>
  <w:style w:type="paragraph" w:styleId="Index6">
    <w:name w:val="index 6"/>
    <w:basedOn w:val="Normal"/>
    <w:next w:val="Normal"/>
    <w:autoRedefine/>
    <w:rsid w:val="00CC1DBB"/>
    <w:pPr>
      <w:spacing w:after="0" w:line="240" w:lineRule="auto"/>
      <w:ind w:left="1440" w:hanging="240"/>
      <w:jc w:val="both"/>
    </w:pPr>
    <w:rPr>
      <w:rFonts w:ascii="Times New Roman" w:eastAsia="Times New Roman" w:hAnsi="Times New Roman" w:cs="Times New Roman"/>
      <w:sz w:val="24"/>
      <w:szCs w:val="24"/>
      <w:lang w:eastAsia="en-AU"/>
    </w:rPr>
  </w:style>
  <w:style w:type="paragraph" w:styleId="Index7">
    <w:name w:val="index 7"/>
    <w:basedOn w:val="Normal"/>
    <w:next w:val="Normal"/>
    <w:autoRedefine/>
    <w:rsid w:val="00CC1DBB"/>
    <w:pPr>
      <w:spacing w:after="0" w:line="240" w:lineRule="auto"/>
      <w:ind w:left="1680" w:hanging="240"/>
      <w:jc w:val="both"/>
    </w:pPr>
    <w:rPr>
      <w:rFonts w:ascii="Times New Roman" w:eastAsia="Times New Roman" w:hAnsi="Times New Roman" w:cs="Times New Roman"/>
      <w:sz w:val="24"/>
      <w:szCs w:val="24"/>
      <w:lang w:eastAsia="en-AU"/>
    </w:rPr>
  </w:style>
  <w:style w:type="paragraph" w:styleId="Index8">
    <w:name w:val="index 8"/>
    <w:basedOn w:val="Normal"/>
    <w:next w:val="Normal"/>
    <w:autoRedefine/>
    <w:rsid w:val="00CC1DBB"/>
    <w:pPr>
      <w:spacing w:after="0" w:line="240" w:lineRule="auto"/>
      <w:ind w:left="1920" w:hanging="240"/>
      <w:jc w:val="both"/>
    </w:pPr>
    <w:rPr>
      <w:rFonts w:ascii="Times New Roman" w:eastAsia="Times New Roman" w:hAnsi="Times New Roman" w:cs="Times New Roman"/>
      <w:sz w:val="24"/>
      <w:szCs w:val="24"/>
      <w:lang w:eastAsia="en-AU"/>
    </w:rPr>
  </w:style>
  <w:style w:type="paragraph" w:styleId="Index9">
    <w:name w:val="index 9"/>
    <w:basedOn w:val="Normal"/>
    <w:next w:val="Normal"/>
    <w:autoRedefine/>
    <w:rsid w:val="00CC1DBB"/>
    <w:pPr>
      <w:spacing w:after="0" w:line="240" w:lineRule="auto"/>
      <w:ind w:left="2160" w:hanging="240"/>
      <w:jc w:val="both"/>
    </w:pPr>
    <w:rPr>
      <w:rFonts w:ascii="Times New Roman" w:eastAsia="Times New Roman" w:hAnsi="Times New Roman" w:cs="Times New Roman"/>
      <w:sz w:val="24"/>
      <w:szCs w:val="24"/>
      <w:lang w:eastAsia="en-AU"/>
    </w:rPr>
  </w:style>
  <w:style w:type="paragraph" w:styleId="IndexHeading">
    <w:name w:val="index heading"/>
    <w:basedOn w:val="Normal"/>
    <w:next w:val="Index1"/>
    <w:rsid w:val="00CC1DBB"/>
    <w:pPr>
      <w:spacing w:after="0" w:line="240" w:lineRule="auto"/>
      <w:jc w:val="both"/>
    </w:pPr>
    <w:rPr>
      <w:rFonts w:eastAsia="Times New Roman" w:cs="Arial"/>
      <w:b/>
      <w:bCs/>
      <w:sz w:val="24"/>
      <w:szCs w:val="24"/>
      <w:lang w:eastAsia="en-AU"/>
    </w:rPr>
  </w:style>
  <w:style w:type="paragraph" w:customStyle="1" w:styleId="IntroP1a">
    <w:name w:val="IntroP1(a)"/>
    <w:basedOn w:val="Normal"/>
    <w:rsid w:val="00CC1DBB"/>
    <w:pPr>
      <w:spacing w:before="60" w:after="0" w:line="260" w:lineRule="exact"/>
      <w:ind w:left="454" w:hanging="454"/>
      <w:jc w:val="both"/>
    </w:pPr>
    <w:rPr>
      <w:rFonts w:ascii="Times New Roman" w:eastAsia="Times New Roman" w:hAnsi="Times New Roman" w:cs="Times New Roman"/>
      <w:sz w:val="24"/>
      <w:szCs w:val="24"/>
      <w:lang w:eastAsia="en-AU"/>
    </w:rPr>
  </w:style>
  <w:style w:type="paragraph" w:customStyle="1" w:styleId="IntroP2i">
    <w:name w:val="IntroP2(i)"/>
    <w:basedOn w:val="Normal"/>
    <w:rsid w:val="00CC1DBB"/>
    <w:pPr>
      <w:tabs>
        <w:tab w:val="right" w:pos="709"/>
      </w:tabs>
      <w:spacing w:before="60" w:after="0" w:line="260" w:lineRule="exact"/>
      <w:ind w:left="907" w:hanging="907"/>
      <w:jc w:val="both"/>
    </w:pPr>
    <w:rPr>
      <w:rFonts w:ascii="Times New Roman" w:eastAsia="Times New Roman" w:hAnsi="Times New Roman" w:cs="Times New Roman"/>
      <w:sz w:val="24"/>
      <w:szCs w:val="24"/>
      <w:lang w:eastAsia="en-AU"/>
    </w:rPr>
  </w:style>
  <w:style w:type="paragraph" w:customStyle="1" w:styleId="IntroP3A">
    <w:name w:val="IntroP3(A)"/>
    <w:basedOn w:val="Normal"/>
    <w:rsid w:val="00CC1DBB"/>
    <w:pPr>
      <w:tabs>
        <w:tab w:val="right" w:pos="1276"/>
      </w:tabs>
      <w:spacing w:before="60" w:after="0" w:line="260" w:lineRule="exact"/>
      <w:ind w:left="1503" w:hanging="1503"/>
      <w:jc w:val="both"/>
    </w:pPr>
    <w:rPr>
      <w:rFonts w:ascii="Times New Roman" w:eastAsia="Times New Roman" w:hAnsi="Times New Roman" w:cs="Times New Roman"/>
      <w:sz w:val="24"/>
      <w:szCs w:val="24"/>
      <w:lang w:eastAsia="en-AU"/>
    </w:rPr>
  </w:style>
  <w:style w:type="character" w:styleId="LineNumber">
    <w:name w:val="line number"/>
    <w:basedOn w:val="DefaultParagraphFont"/>
    <w:uiPriority w:val="99"/>
    <w:rsid w:val="00CC1DBB"/>
  </w:style>
  <w:style w:type="paragraph" w:styleId="List2">
    <w:name w:val="List 2"/>
    <w:basedOn w:val="Normal"/>
    <w:rsid w:val="00CC1DBB"/>
    <w:pPr>
      <w:spacing w:after="0" w:line="240" w:lineRule="auto"/>
      <w:ind w:left="566" w:hanging="283"/>
      <w:jc w:val="both"/>
    </w:pPr>
    <w:rPr>
      <w:rFonts w:ascii="Times New Roman" w:eastAsia="Times New Roman" w:hAnsi="Times New Roman" w:cs="Times New Roman"/>
      <w:sz w:val="24"/>
      <w:szCs w:val="24"/>
      <w:lang w:eastAsia="en-AU"/>
    </w:rPr>
  </w:style>
  <w:style w:type="paragraph" w:styleId="List3">
    <w:name w:val="List 3"/>
    <w:basedOn w:val="Normal"/>
    <w:rsid w:val="00CC1DBB"/>
    <w:pPr>
      <w:spacing w:after="0" w:line="240" w:lineRule="auto"/>
      <w:ind w:left="849" w:hanging="283"/>
      <w:jc w:val="both"/>
    </w:pPr>
    <w:rPr>
      <w:rFonts w:ascii="Times New Roman" w:eastAsia="Times New Roman" w:hAnsi="Times New Roman" w:cs="Times New Roman"/>
      <w:sz w:val="24"/>
      <w:szCs w:val="24"/>
      <w:lang w:eastAsia="en-AU"/>
    </w:rPr>
  </w:style>
  <w:style w:type="paragraph" w:styleId="List4">
    <w:name w:val="List 4"/>
    <w:basedOn w:val="Normal"/>
    <w:rsid w:val="00CC1DBB"/>
    <w:pPr>
      <w:spacing w:after="0" w:line="240" w:lineRule="auto"/>
      <w:ind w:left="1132" w:hanging="283"/>
      <w:jc w:val="both"/>
    </w:pPr>
    <w:rPr>
      <w:rFonts w:ascii="Times New Roman" w:eastAsia="Times New Roman" w:hAnsi="Times New Roman" w:cs="Times New Roman"/>
      <w:sz w:val="24"/>
      <w:szCs w:val="24"/>
      <w:lang w:eastAsia="en-AU"/>
    </w:rPr>
  </w:style>
  <w:style w:type="paragraph" w:styleId="List5">
    <w:name w:val="List 5"/>
    <w:basedOn w:val="Normal"/>
    <w:rsid w:val="00CC1DBB"/>
    <w:pPr>
      <w:spacing w:after="0" w:line="240" w:lineRule="auto"/>
      <w:ind w:left="1415" w:hanging="283"/>
      <w:jc w:val="both"/>
    </w:pPr>
    <w:rPr>
      <w:rFonts w:ascii="Times New Roman" w:eastAsia="Times New Roman" w:hAnsi="Times New Roman" w:cs="Times New Roman"/>
      <w:sz w:val="24"/>
      <w:szCs w:val="24"/>
      <w:lang w:eastAsia="en-AU"/>
    </w:rPr>
  </w:style>
  <w:style w:type="paragraph" w:styleId="ListContinue">
    <w:name w:val="List Continue"/>
    <w:basedOn w:val="Normal"/>
    <w:rsid w:val="00CC1DBB"/>
    <w:pPr>
      <w:spacing w:line="240" w:lineRule="auto"/>
      <w:ind w:left="283"/>
      <w:jc w:val="both"/>
    </w:pPr>
    <w:rPr>
      <w:rFonts w:ascii="Times New Roman" w:eastAsia="Times New Roman" w:hAnsi="Times New Roman" w:cs="Times New Roman"/>
      <w:sz w:val="24"/>
      <w:szCs w:val="24"/>
      <w:lang w:eastAsia="en-AU"/>
    </w:rPr>
  </w:style>
  <w:style w:type="paragraph" w:styleId="ListContinue2">
    <w:name w:val="List Continue 2"/>
    <w:basedOn w:val="Normal"/>
    <w:rsid w:val="00CC1DBB"/>
    <w:pPr>
      <w:spacing w:line="240" w:lineRule="auto"/>
      <w:ind w:left="566"/>
      <w:jc w:val="both"/>
    </w:pPr>
    <w:rPr>
      <w:rFonts w:ascii="Times New Roman" w:eastAsia="Times New Roman" w:hAnsi="Times New Roman" w:cs="Times New Roman"/>
      <w:sz w:val="24"/>
      <w:szCs w:val="24"/>
      <w:lang w:eastAsia="en-AU"/>
    </w:rPr>
  </w:style>
  <w:style w:type="paragraph" w:styleId="ListContinue3">
    <w:name w:val="List Continue 3"/>
    <w:basedOn w:val="Normal"/>
    <w:rsid w:val="00CC1DBB"/>
    <w:pPr>
      <w:spacing w:line="240" w:lineRule="auto"/>
      <w:ind w:left="849"/>
      <w:jc w:val="both"/>
    </w:pPr>
    <w:rPr>
      <w:rFonts w:ascii="Times New Roman" w:eastAsia="Times New Roman" w:hAnsi="Times New Roman" w:cs="Times New Roman"/>
      <w:sz w:val="24"/>
      <w:szCs w:val="24"/>
      <w:lang w:eastAsia="en-AU"/>
    </w:rPr>
  </w:style>
  <w:style w:type="paragraph" w:styleId="ListContinue4">
    <w:name w:val="List Continue 4"/>
    <w:basedOn w:val="Normal"/>
    <w:rsid w:val="00CC1DBB"/>
    <w:pPr>
      <w:spacing w:line="240" w:lineRule="auto"/>
      <w:ind w:left="1132"/>
      <w:jc w:val="both"/>
    </w:pPr>
    <w:rPr>
      <w:rFonts w:ascii="Times New Roman" w:eastAsia="Times New Roman" w:hAnsi="Times New Roman" w:cs="Times New Roman"/>
      <w:sz w:val="24"/>
      <w:szCs w:val="24"/>
      <w:lang w:eastAsia="en-AU"/>
    </w:rPr>
  </w:style>
  <w:style w:type="paragraph" w:styleId="ListContinue5">
    <w:name w:val="List Continue 5"/>
    <w:basedOn w:val="Normal"/>
    <w:rsid w:val="00CC1DBB"/>
    <w:pPr>
      <w:spacing w:line="240" w:lineRule="auto"/>
      <w:ind w:left="1415"/>
      <w:jc w:val="both"/>
    </w:pPr>
    <w:rPr>
      <w:rFonts w:ascii="Times New Roman" w:eastAsia="Times New Roman" w:hAnsi="Times New Roman" w:cs="Times New Roman"/>
      <w:sz w:val="24"/>
      <w:szCs w:val="24"/>
      <w:lang w:eastAsia="en-AU"/>
    </w:rPr>
  </w:style>
  <w:style w:type="paragraph" w:styleId="MacroText">
    <w:name w:val="macro"/>
    <w:link w:val="MacroTextChar"/>
    <w:rsid w:val="00CC1DB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en-AU" w:eastAsia="en-US"/>
    </w:rPr>
  </w:style>
  <w:style w:type="character" w:customStyle="1" w:styleId="MacroTextChar">
    <w:name w:val="Macro Text Char"/>
    <w:basedOn w:val="DefaultParagraphFont"/>
    <w:link w:val="MacroText"/>
    <w:rsid w:val="00CC1DBB"/>
    <w:rPr>
      <w:rFonts w:ascii="Courier New" w:eastAsia="Times New Roman" w:hAnsi="Courier New" w:cs="Courier New"/>
      <w:sz w:val="20"/>
      <w:szCs w:val="20"/>
      <w:lang w:val="en-AU" w:eastAsia="en-US"/>
    </w:rPr>
  </w:style>
  <w:style w:type="paragraph" w:styleId="MessageHeader">
    <w:name w:val="Message Header"/>
    <w:basedOn w:val="Normal"/>
    <w:link w:val="MessageHeaderChar"/>
    <w:rsid w:val="00CC1DB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eastAsia="Times New Roman" w:cs="Arial"/>
      <w:sz w:val="24"/>
      <w:szCs w:val="24"/>
      <w:lang w:eastAsia="en-AU"/>
    </w:rPr>
  </w:style>
  <w:style w:type="character" w:customStyle="1" w:styleId="MessageHeaderChar">
    <w:name w:val="Message Header Char"/>
    <w:basedOn w:val="DefaultParagraphFont"/>
    <w:link w:val="MessageHeader"/>
    <w:rsid w:val="00CC1DBB"/>
    <w:rPr>
      <w:rFonts w:ascii="Arial" w:eastAsia="Times New Roman" w:hAnsi="Arial" w:cs="Arial"/>
      <w:sz w:val="24"/>
      <w:szCs w:val="24"/>
      <w:shd w:val="pct20" w:color="auto" w:fill="auto"/>
      <w:lang w:val="en-AU" w:eastAsia="en-AU"/>
    </w:rPr>
  </w:style>
  <w:style w:type="paragraph" w:styleId="NoteHeading">
    <w:name w:val="Note Heading"/>
    <w:aliases w:val="HN"/>
    <w:basedOn w:val="Normal"/>
    <w:next w:val="Normal"/>
    <w:link w:val="NoteHeadingChar"/>
    <w:rsid w:val="00CC1DBB"/>
    <w:pPr>
      <w:keepNext/>
      <w:keepLines/>
      <w:pageBreakBefore/>
      <w:tabs>
        <w:tab w:val="left" w:pos="1559"/>
      </w:tabs>
      <w:spacing w:after="0" w:line="240" w:lineRule="atLeast"/>
      <w:jc w:val="both"/>
    </w:pPr>
    <w:rPr>
      <w:rFonts w:eastAsia="Times New Roman" w:cs="Times New Roman"/>
      <w:b/>
      <w:sz w:val="32"/>
      <w:szCs w:val="24"/>
      <w:lang w:eastAsia="en-AU"/>
    </w:rPr>
  </w:style>
  <w:style w:type="character" w:customStyle="1" w:styleId="NoteHeadingChar">
    <w:name w:val="Note Heading Char"/>
    <w:aliases w:val="HN Char"/>
    <w:basedOn w:val="DefaultParagraphFont"/>
    <w:link w:val="NoteHeading"/>
    <w:rsid w:val="00CC1DBB"/>
    <w:rPr>
      <w:rFonts w:ascii="Arial" w:eastAsia="Times New Roman" w:hAnsi="Arial" w:cs="Times New Roman"/>
      <w:b/>
      <w:sz w:val="32"/>
      <w:szCs w:val="24"/>
      <w:lang w:val="en-AU" w:eastAsia="en-AU"/>
    </w:rPr>
  </w:style>
  <w:style w:type="paragraph" w:customStyle="1" w:styleId="Notepara">
    <w:name w:val="Note para"/>
    <w:basedOn w:val="Normal"/>
    <w:rsid w:val="00CC1DBB"/>
    <w:pPr>
      <w:spacing w:before="60" w:after="0" w:line="220" w:lineRule="exact"/>
      <w:ind w:left="1304" w:hanging="340"/>
      <w:jc w:val="both"/>
    </w:pPr>
    <w:rPr>
      <w:rFonts w:ascii="Times New Roman" w:eastAsia="Times New Roman" w:hAnsi="Times New Roman" w:cs="Times New Roman"/>
      <w:szCs w:val="24"/>
      <w:lang w:eastAsia="en-AU"/>
    </w:rPr>
  </w:style>
  <w:style w:type="paragraph" w:customStyle="1" w:styleId="P2">
    <w:name w:val="P2"/>
    <w:aliases w:val="(i)"/>
    <w:basedOn w:val="Normal"/>
    <w:rsid w:val="00CC1DBB"/>
    <w:pPr>
      <w:keepLines/>
      <w:tabs>
        <w:tab w:val="right" w:pos="1758"/>
        <w:tab w:val="left" w:pos="2155"/>
      </w:tabs>
      <w:spacing w:before="60" w:after="0" w:line="260" w:lineRule="exact"/>
      <w:ind w:left="1985" w:hanging="1985"/>
      <w:jc w:val="both"/>
    </w:pPr>
    <w:rPr>
      <w:rFonts w:ascii="Times New Roman" w:eastAsia="Times New Roman" w:hAnsi="Times New Roman" w:cs="Times New Roman"/>
      <w:sz w:val="24"/>
      <w:szCs w:val="24"/>
      <w:lang w:eastAsia="en-AU"/>
    </w:rPr>
  </w:style>
  <w:style w:type="paragraph" w:customStyle="1" w:styleId="P3">
    <w:name w:val="P3"/>
    <w:aliases w:val="(A)"/>
    <w:basedOn w:val="Normal"/>
    <w:rsid w:val="00CC1DBB"/>
    <w:pPr>
      <w:tabs>
        <w:tab w:val="right" w:pos="2410"/>
      </w:tabs>
      <w:spacing w:before="60" w:after="0" w:line="260" w:lineRule="exact"/>
      <w:ind w:left="2693" w:hanging="2693"/>
      <w:jc w:val="both"/>
    </w:pPr>
    <w:rPr>
      <w:rFonts w:ascii="Times New Roman" w:eastAsia="Times New Roman" w:hAnsi="Times New Roman" w:cs="Times New Roman"/>
      <w:sz w:val="24"/>
      <w:szCs w:val="24"/>
      <w:lang w:eastAsia="en-AU"/>
    </w:rPr>
  </w:style>
  <w:style w:type="paragraph" w:customStyle="1" w:styleId="P4">
    <w:name w:val="P4"/>
    <w:aliases w:val="(I)"/>
    <w:basedOn w:val="Normal"/>
    <w:rsid w:val="00CC1DBB"/>
    <w:pPr>
      <w:tabs>
        <w:tab w:val="right" w:pos="3119"/>
      </w:tabs>
      <w:spacing w:before="60" w:after="0" w:line="260" w:lineRule="exact"/>
      <w:ind w:left="3419" w:hanging="3419"/>
      <w:jc w:val="both"/>
    </w:pPr>
    <w:rPr>
      <w:rFonts w:ascii="Times New Roman" w:eastAsia="Times New Roman" w:hAnsi="Times New Roman" w:cs="Times New Roman"/>
      <w:sz w:val="24"/>
      <w:szCs w:val="24"/>
      <w:lang w:eastAsia="en-AU"/>
    </w:rPr>
  </w:style>
  <w:style w:type="character" w:styleId="PageNumber">
    <w:name w:val="page number"/>
    <w:rsid w:val="00CC1DBB"/>
    <w:rPr>
      <w:rFonts w:ascii="Arial" w:hAnsi="Arial"/>
      <w:sz w:val="22"/>
    </w:rPr>
  </w:style>
  <w:style w:type="paragraph" w:customStyle="1" w:styleId="PageBreak">
    <w:name w:val="PageBreak"/>
    <w:aliases w:val="pb"/>
    <w:basedOn w:val="Normal"/>
    <w:next w:val="Normal"/>
    <w:rsid w:val="00CC1DBB"/>
    <w:pPr>
      <w:spacing w:after="0" w:line="240" w:lineRule="auto"/>
      <w:jc w:val="both"/>
    </w:pPr>
    <w:rPr>
      <w:rFonts w:ascii="Times New Roman" w:eastAsia="Times New Roman" w:hAnsi="Times New Roman" w:cs="Times New Roman"/>
      <w:sz w:val="4"/>
      <w:szCs w:val="2"/>
      <w:lang w:eastAsia="en-AU"/>
    </w:rPr>
  </w:style>
  <w:style w:type="paragraph" w:customStyle="1" w:styleId="Penalty">
    <w:name w:val="Penalty"/>
    <w:basedOn w:val="Normal"/>
    <w:next w:val="Normal"/>
    <w:rsid w:val="00CC1DBB"/>
    <w:pPr>
      <w:spacing w:before="180" w:after="0" w:line="260" w:lineRule="exact"/>
      <w:ind w:left="964"/>
      <w:jc w:val="both"/>
    </w:pPr>
    <w:rPr>
      <w:rFonts w:ascii="Times New Roman" w:eastAsia="Times New Roman" w:hAnsi="Times New Roman" w:cs="Times New Roman"/>
      <w:sz w:val="24"/>
      <w:szCs w:val="24"/>
      <w:lang w:eastAsia="en-AU"/>
    </w:rPr>
  </w:style>
  <w:style w:type="paragraph" w:customStyle="1" w:styleId="Query">
    <w:name w:val="Query"/>
    <w:aliases w:val="QY"/>
    <w:basedOn w:val="Normal"/>
    <w:rsid w:val="00CC1DBB"/>
    <w:pPr>
      <w:spacing w:before="180" w:after="0" w:line="260" w:lineRule="exact"/>
      <w:ind w:left="964" w:hanging="964"/>
      <w:jc w:val="both"/>
    </w:pPr>
    <w:rPr>
      <w:rFonts w:ascii="Times New Roman" w:eastAsia="Times New Roman" w:hAnsi="Times New Roman" w:cs="Times New Roman"/>
      <w:b/>
      <w:i/>
      <w:sz w:val="24"/>
      <w:szCs w:val="24"/>
      <w:lang w:eastAsia="en-AU"/>
    </w:rPr>
  </w:style>
  <w:style w:type="paragraph" w:customStyle="1" w:styleId="Rc">
    <w:name w:val="Rc"/>
    <w:aliases w:val="Rn continued"/>
    <w:basedOn w:val="Normal"/>
    <w:next w:val="R2"/>
    <w:rsid w:val="00CC1DBB"/>
    <w:pPr>
      <w:spacing w:before="60" w:after="0" w:line="260" w:lineRule="exact"/>
      <w:ind w:left="964"/>
      <w:jc w:val="both"/>
    </w:pPr>
    <w:rPr>
      <w:rFonts w:ascii="Times New Roman" w:eastAsia="Times New Roman" w:hAnsi="Times New Roman" w:cs="Times New Roman"/>
      <w:sz w:val="24"/>
      <w:szCs w:val="24"/>
      <w:lang w:eastAsia="en-AU"/>
    </w:rPr>
  </w:style>
  <w:style w:type="paragraph" w:styleId="Salutation">
    <w:name w:val="Salutation"/>
    <w:basedOn w:val="Normal"/>
    <w:next w:val="Normal"/>
    <w:link w:val="SalutationChar"/>
    <w:rsid w:val="00CC1DBB"/>
    <w:pPr>
      <w:spacing w:after="0" w:line="240" w:lineRule="auto"/>
      <w:jc w:val="both"/>
    </w:pPr>
    <w:rPr>
      <w:rFonts w:ascii="Times New Roman" w:eastAsia="Times New Roman" w:hAnsi="Times New Roman" w:cs="Times New Roman"/>
      <w:sz w:val="24"/>
      <w:szCs w:val="24"/>
      <w:lang w:eastAsia="en-AU"/>
    </w:rPr>
  </w:style>
  <w:style w:type="character" w:customStyle="1" w:styleId="SalutationChar">
    <w:name w:val="Salutation Char"/>
    <w:basedOn w:val="DefaultParagraphFont"/>
    <w:link w:val="Salutation"/>
    <w:rsid w:val="00CC1DBB"/>
    <w:rPr>
      <w:rFonts w:ascii="Times New Roman" w:eastAsia="Times New Roman" w:hAnsi="Times New Roman" w:cs="Times New Roman"/>
      <w:sz w:val="24"/>
      <w:szCs w:val="24"/>
      <w:lang w:val="en-AU" w:eastAsia="en-AU"/>
    </w:rPr>
  </w:style>
  <w:style w:type="paragraph" w:customStyle="1" w:styleId="SchedSectionBreak">
    <w:name w:val="SchedSection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paragraph" w:customStyle="1" w:styleId="Schedulelist">
    <w:name w:val="Schedule list"/>
    <w:basedOn w:val="Normal"/>
    <w:rsid w:val="00CC1DBB"/>
    <w:pPr>
      <w:tabs>
        <w:tab w:val="right" w:pos="1985"/>
      </w:tabs>
      <w:spacing w:before="60" w:after="0" w:line="260" w:lineRule="exact"/>
      <w:ind w:left="454"/>
      <w:jc w:val="both"/>
    </w:pPr>
    <w:rPr>
      <w:rFonts w:ascii="Times New Roman" w:eastAsia="Times New Roman" w:hAnsi="Times New Roman" w:cs="Times New Roman"/>
      <w:sz w:val="24"/>
      <w:szCs w:val="24"/>
      <w:lang w:eastAsia="en-AU"/>
    </w:rPr>
  </w:style>
  <w:style w:type="paragraph" w:customStyle="1" w:styleId="Schedulepara">
    <w:name w:val="Schedule para"/>
    <w:basedOn w:val="Normal"/>
    <w:rsid w:val="00CC1DBB"/>
    <w:pPr>
      <w:tabs>
        <w:tab w:val="right" w:pos="567"/>
      </w:tabs>
      <w:spacing w:before="180" w:after="0" w:line="260" w:lineRule="exact"/>
      <w:ind w:left="964" w:hanging="964"/>
      <w:jc w:val="both"/>
    </w:pPr>
    <w:rPr>
      <w:rFonts w:ascii="Times New Roman" w:eastAsia="Times New Roman" w:hAnsi="Times New Roman" w:cs="Times New Roman"/>
      <w:sz w:val="24"/>
      <w:szCs w:val="24"/>
      <w:lang w:eastAsia="en-AU"/>
    </w:rPr>
  </w:style>
  <w:style w:type="paragraph" w:customStyle="1" w:styleId="Schedulepart">
    <w:name w:val="Schedule part"/>
    <w:basedOn w:val="Normal"/>
    <w:rsid w:val="00CC1DBB"/>
    <w:pPr>
      <w:keepNext/>
      <w:keepLines/>
      <w:spacing w:before="360" w:after="0" w:line="240" w:lineRule="auto"/>
      <w:ind w:left="1559" w:hanging="1559"/>
      <w:jc w:val="both"/>
    </w:pPr>
    <w:rPr>
      <w:rFonts w:eastAsia="Times New Roman" w:cs="Times New Roman"/>
      <w:b/>
      <w:sz w:val="28"/>
      <w:szCs w:val="24"/>
      <w:lang w:eastAsia="en-AU"/>
    </w:rPr>
  </w:style>
  <w:style w:type="paragraph" w:customStyle="1" w:styleId="Schedulereference">
    <w:name w:val="Schedule reference"/>
    <w:basedOn w:val="Normal"/>
    <w:next w:val="Schedulepart"/>
    <w:rsid w:val="00CC1DBB"/>
    <w:pPr>
      <w:keepNext/>
      <w:keepLines/>
      <w:spacing w:before="60" w:after="0" w:line="200" w:lineRule="exact"/>
      <w:ind w:left="2410"/>
      <w:jc w:val="both"/>
    </w:pPr>
    <w:rPr>
      <w:rFonts w:eastAsia="Times New Roman" w:cs="Times New Roman"/>
      <w:sz w:val="18"/>
      <w:szCs w:val="24"/>
      <w:lang w:eastAsia="en-AU"/>
    </w:rPr>
  </w:style>
  <w:style w:type="paragraph" w:customStyle="1" w:styleId="Scheduletitle">
    <w:name w:val="Schedule title"/>
    <w:basedOn w:val="Normal"/>
    <w:next w:val="Schedulereference"/>
    <w:rsid w:val="00CC1DBB"/>
    <w:pPr>
      <w:keepNext/>
      <w:keepLines/>
      <w:spacing w:before="480" w:after="0" w:line="240" w:lineRule="auto"/>
      <w:ind w:left="2410" w:hanging="2410"/>
      <w:jc w:val="both"/>
    </w:pPr>
    <w:rPr>
      <w:rFonts w:eastAsia="Times New Roman" w:cs="Times New Roman"/>
      <w:b/>
      <w:sz w:val="32"/>
      <w:szCs w:val="24"/>
      <w:lang w:eastAsia="en-AU"/>
    </w:rPr>
  </w:style>
  <w:style w:type="paragraph" w:styleId="Signature">
    <w:name w:val="Signature"/>
    <w:basedOn w:val="Normal"/>
    <w:link w:val="SignatureChar"/>
    <w:rsid w:val="00CC1DBB"/>
    <w:pPr>
      <w:spacing w:after="0" w:line="240" w:lineRule="auto"/>
      <w:ind w:left="4252"/>
      <w:jc w:val="both"/>
    </w:pPr>
    <w:rPr>
      <w:rFonts w:ascii="Times New Roman" w:eastAsia="Times New Roman" w:hAnsi="Times New Roman" w:cs="Times New Roman"/>
      <w:sz w:val="24"/>
      <w:szCs w:val="24"/>
      <w:lang w:eastAsia="en-AU"/>
    </w:rPr>
  </w:style>
  <w:style w:type="character" w:customStyle="1" w:styleId="SignatureChar">
    <w:name w:val="Signature Char"/>
    <w:basedOn w:val="DefaultParagraphFont"/>
    <w:link w:val="Signature"/>
    <w:rsid w:val="00CC1DBB"/>
    <w:rPr>
      <w:rFonts w:ascii="Times New Roman" w:eastAsia="Times New Roman" w:hAnsi="Times New Roman" w:cs="Times New Roman"/>
      <w:sz w:val="24"/>
      <w:szCs w:val="24"/>
      <w:lang w:val="en-AU" w:eastAsia="en-AU"/>
    </w:rPr>
  </w:style>
  <w:style w:type="paragraph" w:customStyle="1" w:styleId="SigningPageBreak">
    <w:name w:val="SigningPage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table" w:styleId="Table3Deffects1">
    <w:name w:val="Table 3D effects 1"/>
    <w:basedOn w:val="TableNormal"/>
    <w:rsid w:val="00CC1DBB"/>
    <w:pPr>
      <w:spacing w:after="0" w:line="240" w:lineRule="auto"/>
    </w:pPr>
    <w:rPr>
      <w:rFonts w:ascii="Times New Roman" w:eastAsia="Times New Roman" w:hAnsi="Times New Roman" w:cs="Times New Roman"/>
      <w:sz w:val="20"/>
      <w:szCs w:val="20"/>
      <w:lang w:val="en-AU"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CC1DBB"/>
    <w:pPr>
      <w:spacing w:after="0" w:line="240" w:lineRule="auto"/>
    </w:pPr>
    <w:rPr>
      <w:rFonts w:ascii="Times New Roman" w:eastAsia="Times New Roman" w:hAnsi="Times New Roman" w:cs="Times New Roman"/>
      <w:color w:val="000080"/>
      <w:sz w:val="20"/>
      <w:szCs w:val="20"/>
      <w:lang w:val="en-AU"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CC1DBB"/>
    <w:pPr>
      <w:spacing w:after="0" w:line="240" w:lineRule="auto"/>
    </w:pPr>
    <w:rPr>
      <w:rFonts w:ascii="Times New Roman" w:eastAsia="Times New Roman" w:hAnsi="Times New Roman" w:cs="Times New Roman"/>
      <w:color w:val="FFFFFF"/>
      <w:sz w:val="20"/>
      <w:szCs w:val="20"/>
      <w:lang w:val="en-AU"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CC1DBB"/>
    <w:pPr>
      <w:spacing w:after="0" w:line="240" w:lineRule="auto"/>
    </w:pPr>
    <w:rPr>
      <w:rFonts w:ascii="Times New Roman" w:eastAsia="Times New Roman" w:hAnsi="Times New Roman" w:cs="Times New Roman"/>
      <w:sz w:val="20"/>
      <w:szCs w:val="20"/>
      <w:lang w:val="en-AU"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CC1DBB"/>
    <w:pPr>
      <w:spacing w:after="0" w:line="240" w:lineRule="auto"/>
    </w:pPr>
    <w:rPr>
      <w:rFonts w:ascii="Times New Roman" w:eastAsia="Times New Roman" w:hAnsi="Times New Roman" w:cs="Times New Roman"/>
      <w:b/>
      <w:bCs/>
      <w:sz w:val="20"/>
      <w:szCs w:val="20"/>
      <w:lang w:val="en-AU"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CC1DBB"/>
    <w:pPr>
      <w:spacing w:after="0" w:line="240" w:lineRule="auto"/>
    </w:pPr>
    <w:rPr>
      <w:rFonts w:ascii="Times New Roman" w:eastAsia="Times New Roman" w:hAnsi="Times New Roman" w:cs="Times New Roman"/>
      <w:b/>
      <w:bCs/>
      <w:sz w:val="20"/>
      <w:szCs w:val="20"/>
      <w:lang w:val="en-AU"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CC1DBB"/>
    <w:pPr>
      <w:spacing w:after="0" w:line="240" w:lineRule="auto"/>
    </w:pPr>
    <w:rPr>
      <w:rFonts w:ascii="Times New Roman" w:eastAsia="Times New Roman" w:hAnsi="Times New Roman" w:cs="Times New Roman"/>
      <w:b/>
      <w:bCs/>
      <w:sz w:val="20"/>
      <w:szCs w:val="20"/>
      <w:lang w:val="en-AU"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CC1DBB"/>
    <w:pPr>
      <w:spacing w:after="0" w:line="240" w:lineRule="auto"/>
    </w:pPr>
    <w:rPr>
      <w:rFonts w:ascii="Times New Roman" w:eastAsia="Times New Roman" w:hAnsi="Times New Roman" w:cs="Times New Roman"/>
      <w:sz w:val="20"/>
      <w:szCs w:val="20"/>
      <w:lang w:val="en-AU"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CC1DBB"/>
    <w:pPr>
      <w:spacing w:after="0" w:line="240" w:lineRule="auto"/>
    </w:pPr>
    <w:rPr>
      <w:rFonts w:ascii="Times New Roman" w:eastAsia="Times New Roman" w:hAnsi="Times New Roman" w:cs="Times New Roman"/>
      <w:sz w:val="20"/>
      <w:szCs w:val="20"/>
      <w:lang w:val="en-AU"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CC1DBB"/>
    <w:pPr>
      <w:spacing w:after="0" w:line="240" w:lineRule="auto"/>
    </w:pPr>
    <w:rPr>
      <w:rFonts w:ascii="Times New Roman" w:eastAsia="Times New Roman" w:hAnsi="Times New Roman" w:cs="Times New Roman"/>
      <w:sz w:val="20"/>
      <w:szCs w:val="20"/>
      <w:lang w:val="en-AU"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CC1DBB"/>
    <w:pPr>
      <w:spacing w:after="0" w:line="240" w:lineRule="auto"/>
    </w:pPr>
    <w:rPr>
      <w:rFonts w:ascii="Times New Roman" w:eastAsia="Times New Roman" w:hAnsi="Times New Roman" w:cs="Times New Roman"/>
      <w:sz w:val="20"/>
      <w:szCs w:val="20"/>
      <w:lang w:val="en-AU"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CC1DBB"/>
    <w:pPr>
      <w:spacing w:after="0" w:line="240" w:lineRule="auto"/>
    </w:pPr>
    <w:rPr>
      <w:rFonts w:ascii="Times New Roman" w:eastAsia="Times New Roman" w:hAnsi="Times New Roman" w:cs="Times New Roman"/>
      <w:b/>
      <w:bCs/>
      <w:sz w:val="20"/>
      <w:szCs w:val="20"/>
      <w:lang w:val="en-AU"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rsid w:val="00CC1DBB"/>
    <w:pPr>
      <w:spacing w:after="0" w:line="240" w:lineRule="auto"/>
      <w:ind w:left="240" w:hanging="240"/>
      <w:jc w:val="both"/>
    </w:pPr>
    <w:rPr>
      <w:rFonts w:ascii="Times New Roman" w:eastAsia="Times New Roman" w:hAnsi="Times New Roman" w:cs="Times New Roman"/>
      <w:sz w:val="24"/>
      <w:szCs w:val="24"/>
      <w:lang w:eastAsia="en-AU"/>
    </w:rPr>
  </w:style>
  <w:style w:type="paragraph" w:styleId="TableofFigures">
    <w:name w:val="table of figures"/>
    <w:basedOn w:val="Normal"/>
    <w:next w:val="Normal"/>
    <w:rsid w:val="00CC1DBB"/>
    <w:pPr>
      <w:spacing w:after="0" w:line="240" w:lineRule="auto"/>
      <w:ind w:left="480" w:hanging="480"/>
      <w:jc w:val="both"/>
    </w:pPr>
    <w:rPr>
      <w:rFonts w:ascii="Times New Roman" w:eastAsia="Times New Roman" w:hAnsi="Times New Roman" w:cs="Times New Roman"/>
      <w:sz w:val="24"/>
      <w:szCs w:val="24"/>
      <w:lang w:eastAsia="en-AU"/>
    </w:rPr>
  </w:style>
  <w:style w:type="table" w:styleId="TableProfessional">
    <w:name w:val="Table Professional"/>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CC1DBB"/>
    <w:pPr>
      <w:spacing w:after="0" w:line="240" w:lineRule="auto"/>
    </w:pPr>
    <w:rPr>
      <w:rFonts w:ascii="Times New Roman" w:eastAsia="Times New Roman" w:hAnsi="Times New Roman" w:cs="Times New Roman"/>
      <w:sz w:val="20"/>
      <w:szCs w:val="20"/>
      <w:lang w:val="en-AU"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CC1DBB"/>
    <w:pPr>
      <w:spacing w:after="0" w:line="240" w:lineRule="auto"/>
    </w:pPr>
    <w:rPr>
      <w:rFonts w:ascii="Times New Roman" w:eastAsia="Times New Roman" w:hAnsi="Times New Roman" w:cs="Times New Roman"/>
      <w:sz w:val="20"/>
      <w:szCs w:val="20"/>
      <w:lang w:val="en-AU"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CC1DBB"/>
    <w:pPr>
      <w:spacing w:after="0" w:line="240" w:lineRule="auto"/>
    </w:pPr>
    <w:rPr>
      <w:rFonts w:ascii="Times New Roman" w:eastAsia="Times New Roman" w:hAnsi="Times New Roman" w:cs="Times New Roman"/>
      <w:sz w:val="20"/>
      <w:szCs w:val="20"/>
      <w:lang w:val="en-AU"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CC1DBB"/>
    <w:pPr>
      <w:spacing w:after="0" w:line="240" w:lineRule="auto"/>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CC1DBB"/>
    <w:pPr>
      <w:spacing w:after="0" w:line="240" w:lineRule="auto"/>
    </w:pPr>
    <w:rPr>
      <w:rFonts w:ascii="Times New Roman" w:eastAsia="Times New Roman" w:hAnsi="Times New Roman" w:cs="Times New Roman"/>
      <w:sz w:val="20"/>
      <w:szCs w:val="20"/>
      <w:lang w:val="en-AU"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CC1DBB"/>
    <w:pPr>
      <w:spacing w:after="0" w:line="240" w:lineRule="auto"/>
    </w:pPr>
    <w:rPr>
      <w:rFonts w:ascii="Times New Roman" w:eastAsia="Times New Roman" w:hAnsi="Times New Roman" w:cs="Times New Roman"/>
      <w:sz w:val="20"/>
      <w:szCs w:val="20"/>
      <w:lang w:val="en-AU"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CC1DBB"/>
    <w:pPr>
      <w:spacing w:after="0" w:line="240" w:lineRule="auto"/>
    </w:pPr>
    <w:rPr>
      <w:rFonts w:ascii="Times New Roman" w:eastAsia="Times New Roman" w:hAnsi="Times New Roman" w:cs="Times New Roman"/>
      <w:sz w:val="20"/>
      <w:szCs w:val="20"/>
      <w:lang w:val="en-AU"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P1a">
    <w:name w:val="TableP1(a)"/>
    <w:basedOn w:val="Normal"/>
    <w:rsid w:val="00CC1DBB"/>
    <w:pPr>
      <w:tabs>
        <w:tab w:val="right" w:pos="408"/>
      </w:tabs>
      <w:spacing w:after="60" w:line="240" w:lineRule="exact"/>
      <w:ind w:left="533" w:hanging="533"/>
      <w:jc w:val="both"/>
    </w:pPr>
    <w:rPr>
      <w:rFonts w:ascii="Times New Roman" w:eastAsia="Times New Roman" w:hAnsi="Times New Roman" w:cs="Times New Roman"/>
      <w:szCs w:val="24"/>
      <w:lang w:eastAsia="en-AU"/>
    </w:rPr>
  </w:style>
  <w:style w:type="paragraph" w:customStyle="1" w:styleId="TableP2i">
    <w:name w:val="TableP2(i)"/>
    <w:basedOn w:val="Normal"/>
    <w:rsid w:val="00CC1DBB"/>
    <w:pPr>
      <w:tabs>
        <w:tab w:val="right" w:pos="726"/>
      </w:tabs>
      <w:spacing w:after="60" w:line="240" w:lineRule="exact"/>
      <w:ind w:left="868" w:hanging="868"/>
      <w:jc w:val="both"/>
    </w:pPr>
    <w:rPr>
      <w:rFonts w:ascii="Times New Roman" w:eastAsia="Times New Roman" w:hAnsi="Times New Roman" w:cs="Times New Roman"/>
      <w:szCs w:val="24"/>
      <w:lang w:eastAsia="en-AU"/>
    </w:rPr>
  </w:style>
  <w:style w:type="paragraph" w:styleId="TOAHeading">
    <w:name w:val="toa heading"/>
    <w:basedOn w:val="Normal"/>
    <w:next w:val="Normal"/>
    <w:rsid w:val="00CC1DBB"/>
    <w:pPr>
      <w:spacing w:after="0" w:line="240" w:lineRule="auto"/>
      <w:jc w:val="both"/>
    </w:pPr>
    <w:rPr>
      <w:rFonts w:eastAsia="Times New Roman" w:cs="Arial"/>
      <w:b/>
      <w:bCs/>
      <w:sz w:val="24"/>
      <w:szCs w:val="24"/>
      <w:lang w:eastAsia="en-AU"/>
    </w:rPr>
  </w:style>
  <w:style w:type="paragraph" w:customStyle="1" w:styleId="A1">
    <w:name w:val="A1"/>
    <w:aliases w:val="Heading Amendment,1. Amendment"/>
    <w:basedOn w:val="Normal"/>
    <w:next w:val="Normal"/>
    <w:rsid w:val="00CC1DBB"/>
    <w:pPr>
      <w:keepNext/>
      <w:keepLines/>
      <w:spacing w:before="480" w:after="0" w:line="260" w:lineRule="exact"/>
      <w:ind w:left="964" w:hanging="964"/>
      <w:jc w:val="both"/>
    </w:pPr>
    <w:rPr>
      <w:rFonts w:eastAsia="Times New Roman" w:cs="Times New Roman"/>
      <w:b/>
      <w:sz w:val="24"/>
      <w:szCs w:val="24"/>
      <w:lang w:eastAsia="en-AU"/>
    </w:rPr>
  </w:style>
  <w:style w:type="paragraph" w:customStyle="1" w:styleId="A1S">
    <w:name w:val="A1S"/>
    <w:aliases w:val="1.Schedule Amendment"/>
    <w:basedOn w:val="Normal"/>
    <w:next w:val="Normal"/>
    <w:rsid w:val="00CC1DBB"/>
    <w:pPr>
      <w:keepNext/>
      <w:keepLines/>
      <w:spacing w:before="480" w:after="0" w:line="260" w:lineRule="exact"/>
      <w:ind w:left="964" w:hanging="964"/>
      <w:jc w:val="both"/>
    </w:pPr>
    <w:rPr>
      <w:rFonts w:eastAsia="Times New Roman" w:cs="Times New Roman"/>
      <w:b/>
      <w:sz w:val="24"/>
      <w:szCs w:val="24"/>
      <w:lang w:eastAsia="en-AU"/>
    </w:rPr>
  </w:style>
  <w:style w:type="paragraph" w:customStyle="1" w:styleId="A2">
    <w:name w:val="A2"/>
    <w:aliases w:val="1.1 amendment,Instruction amendment"/>
    <w:basedOn w:val="Normal"/>
    <w:next w:val="Normal"/>
    <w:rsid w:val="00CC1DBB"/>
    <w:pPr>
      <w:tabs>
        <w:tab w:val="right" w:pos="794"/>
      </w:tabs>
      <w:spacing w:after="0" w:line="260" w:lineRule="exact"/>
      <w:ind w:left="964" w:hanging="964"/>
      <w:jc w:val="both"/>
    </w:pPr>
    <w:rPr>
      <w:rFonts w:ascii="Times New Roman" w:eastAsia="Times New Roman" w:hAnsi="Times New Roman" w:cs="Times New Roman"/>
      <w:sz w:val="24"/>
      <w:szCs w:val="24"/>
      <w:lang w:eastAsia="en-AU"/>
    </w:rPr>
  </w:style>
  <w:style w:type="paragraph" w:customStyle="1" w:styleId="A2S">
    <w:name w:val="A2S"/>
    <w:aliases w:val="Schedule Inst Amendment"/>
    <w:basedOn w:val="Normal"/>
    <w:next w:val="Normal"/>
    <w:rsid w:val="00CC1DBB"/>
    <w:pPr>
      <w:keepNext/>
      <w:spacing w:after="0" w:line="260" w:lineRule="exact"/>
      <w:ind w:left="964"/>
      <w:jc w:val="both"/>
    </w:pPr>
    <w:rPr>
      <w:rFonts w:ascii="Times New Roman" w:eastAsia="Times New Roman" w:hAnsi="Times New Roman" w:cs="Times New Roman"/>
      <w:i/>
      <w:sz w:val="24"/>
      <w:szCs w:val="24"/>
      <w:lang w:eastAsia="en-AU"/>
    </w:rPr>
  </w:style>
  <w:style w:type="paragraph" w:customStyle="1" w:styleId="A3">
    <w:name w:val="A3"/>
    <w:aliases w:val="1.2 amendment"/>
    <w:basedOn w:val="Normal"/>
    <w:rsid w:val="00CC1DBB"/>
    <w:pPr>
      <w:tabs>
        <w:tab w:val="right" w:pos="794"/>
      </w:tabs>
      <w:spacing w:before="180" w:after="0" w:line="260" w:lineRule="exact"/>
      <w:ind w:left="964" w:hanging="964"/>
      <w:jc w:val="both"/>
    </w:pPr>
    <w:rPr>
      <w:rFonts w:ascii="Times New Roman" w:eastAsia="Times New Roman" w:hAnsi="Times New Roman" w:cs="Times New Roman"/>
      <w:sz w:val="24"/>
      <w:szCs w:val="24"/>
      <w:lang w:eastAsia="en-AU"/>
    </w:rPr>
  </w:style>
  <w:style w:type="paragraph" w:customStyle="1" w:styleId="A3S">
    <w:name w:val="A3S"/>
    <w:aliases w:val="Schedule Amendment"/>
    <w:basedOn w:val="Normal"/>
    <w:next w:val="A1S"/>
    <w:rsid w:val="00CC1DBB"/>
    <w:pPr>
      <w:spacing w:before="60" w:after="0" w:line="260" w:lineRule="exact"/>
      <w:ind w:left="1247"/>
      <w:jc w:val="both"/>
    </w:pPr>
    <w:rPr>
      <w:rFonts w:ascii="Times New Roman" w:eastAsia="Times New Roman" w:hAnsi="Times New Roman" w:cs="Times New Roman"/>
      <w:sz w:val="24"/>
      <w:szCs w:val="24"/>
      <w:lang w:eastAsia="en-AU"/>
    </w:rPr>
  </w:style>
  <w:style w:type="paragraph" w:customStyle="1" w:styleId="A4">
    <w:name w:val="A4"/>
    <w:aliases w:val="(a) Amendment"/>
    <w:basedOn w:val="Normal"/>
    <w:rsid w:val="00CC1DBB"/>
    <w:pPr>
      <w:tabs>
        <w:tab w:val="right" w:pos="1247"/>
      </w:tabs>
      <w:spacing w:before="60" w:after="0" w:line="260" w:lineRule="exact"/>
      <w:ind w:left="1531" w:hanging="1531"/>
      <w:jc w:val="both"/>
    </w:pPr>
    <w:rPr>
      <w:rFonts w:ascii="Times New Roman" w:eastAsia="Times New Roman" w:hAnsi="Times New Roman" w:cs="Times New Roman"/>
      <w:sz w:val="24"/>
      <w:szCs w:val="24"/>
      <w:lang w:eastAsia="en-AU"/>
    </w:rPr>
  </w:style>
  <w:style w:type="paragraph" w:customStyle="1" w:styleId="A5">
    <w:name w:val="A5"/>
    <w:aliases w:val="(i) Amendment"/>
    <w:basedOn w:val="Normal"/>
    <w:rsid w:val="00CC1DBB"/>
    <w:pPr>
      <w:tabs>
        <w:tab w:val="right" w:pos="1758"/>
      </w:tabs>
      <w:spacing w:before="60" w:after="0" w:line="260" w:lineRule="exact"/>
      <w:ind w:left="2041" w:hanging="2041"/>
      <w:jc w:val="both"/>
    </w:pPr>
    <w:rPr>
      <w:rFonts w:ascii="Times New Roman" w:eastAsia="Times New Roman" w:hAnsi="Times New Roman" w:cs="Times New Roman"/>
      <w:sz w:val="24"/>
      <w:szCs w:val="24"/>
      <w:lang w:eastAsia="en-AU"/>
    </w:rPr>
  </w:style>
  <w:style w:type="paragraph" w:customStyle="1" w:styleId="AN">
    <w:name w:val="AN"/>
    <w:aliases w:val="Note Amendment"/>
    <w:basedOn w:val="Normal"/>
    <w:next w:val="A1"/>
    <w:rsid w:val="00CC1DBB"/>
    <w:pPr>
      <w:spacing w:after="0" w:line="220" w:lineRule="exact"/>
      <w:ind w:left="964"/>
      <w:jc w:val="both"/>
    </w:pPr>
    <w:rPr>
      <w:rFonts w:ascii="Times New Roman" w:eastAsia="Times New Roman" w:hAnsi="Times New Roman" w:cs="Times New Roman"/>
      <w:szCs w:val="24"/>
      <w:lang w:eastAsia="en-AU"/>
    </w:rPr>
  </w:style>
  <w:style w:type="paragraph" w:customStyle="1" w:styleId="ASref">
    <w:name w:val="AS ref"/>
    <w:basedOn w:val="Normal"/>
    <w:next w:val="A1S"/>
    <w:rsid w:val="00CC1DBB"/>
    <w:pPr>
      <w:keepNext/>
      <w:spacing w:before="60" w:after="0" w:line="200" w:lineRule="exact"/>
      <w:ind w:left="2410"/>
      <w:jc w:val="both"/>
    </w:pPr>
    <w:rPr>
      <w:rFonts w:eastAsia="Times New Roman" w:cs="Times New Roman"/>
      <w:sz w:val="18"/>
      <w:szCs w:val="18"/>
      <w:lang w:eastAsia="en-AU"/>
    </w:rPr>
  </w:style>
  <w:style w:type="paragraph" w:customStyle="1" w:styleId="AS">
    <w:name w:val="AS"/>
    <w:aliases w:val="Schedule title Amendment"/>
    <w:basedOn w:val="Normal"/>
    <w:next w:val="ASref"/>
    <w:rsid w:val="00CC1DBB"/>
    <w:pPr>
      <w:keepNext/>
      <w:keepLines/>
      <w:spacing w:before="480" w:after="0" w:line="240" w:lineRule="auto"/>
      <w:ind w:left="2410" w:hanging="2410"/>
      <w:jc w:val="both"/>
    </w:pPr>
    <w:rPr>
      <w:rFonts w:eastAsia="Times New Roman" w:cs="Times New Roman"/>
      <w:b/>
      <w:sz w:val="32"/>
      <w:szCs w:val="24"/>
      <w:lang w:eastAsia="en-AU"/>
    </w:rPr>
  </w:style>
  <w:style w:type="paragraph" w:customStyle="1" w:styleId="ASP">
    <w:name w:val="ASP"/>
    <w:aliases w:val="Schedule Part Amendment"/>
    <w:basedOn w:val="Normal"/>
    <w:next w:val="A1S"/>
    <w:rsid w:val="00CC1DBB"/>
    <w:pPr>
      <w:keepNext/>
      <w:keepLines/>
      <w:spacing w:before="360" w:after="0" w:line="240" w:lineRule="auto"/>
      <w:ind w:left="2410" w:hanging="2410"/>
      <w:jc w:val="both"/>
    </w:pPr>
    <w:rPr>
      <w:rFonts w:eastAsia="Times New Roman" w:cs="Times New Roman"/>
      <w:b/>
      <w:sz w:val="28"/>
      <w:szCs w:val="24"/>
      <w:lang w:eastAsia="en-AU"/>
    </w:rPr>
  </w:style>
  <w:style w:type="paragraph" w:customStyle="1" w:styleId="InstructorsNote">
    <w:name w:val="InstructorsNote"/>
    <w:basedOn w:val="Normal"/>
    <w:next w:val="Normal"/>
    <w:rsid w:val="00CC1DBB"/>
    <w:pPr>
      <w:spacing w:after="0" w:line="240" w:lineRule="auto"/>
      <w:ind w:left="958" w:hanging="958"/>
    </w:pPr>
    <w:rPr>
      <w:rFonts w:eastAsia="Times New Roman" w:cs="Arial"/>
      <w:b/>
      <w:sz w:val="16"/>
      <w:szCs w:val="18"/>
      <w:lang w:eastAsia="en-US"/>
    </w:rPr>
  </w:style>
  <w:style w:type="character" w:customStyle="1" w:styleId="CharAmSchPTNo">
    <w:name w:val="CharAmSchPTNo"/>
    <w:basedOn w:val="DefaultParagraphFont"/>
    <w:rsid w:val="00CC1DBB"/>
  </w:style>
  <w:style w:type="character" w:customStyle="1" w:styleId="CharAmSchPTText">
    <w:name w:val="CharAmSchPTText"/>
    <w:basedOn w:val="DefaultParagraphFont"/>
    <w:rsid w:val="00CC1DBB"/>
  </w:style>
  <w:style w:type="character" w:customStyle="1" w:styleId="CharSchNo">
    <w:name w:val="CharSchNo"/>
    <w:basedOn w:val="DefaultParagraphFont"/>
    <w:rsid w:val="00CC1DBB"/>
  </w:style>
  <w:style w:type="character" w:customStyle="1" w:styleId="CharSchText">
    <w:name w:val="CharSchText"/>
    <w:basedOn w:val="DefaultParagraphFont"/>
    <w:rsid w:val="00CC1DBB"/>
  </w:style>
  <w:style w:type="paragraph" w:customStyle="1" w:styleId="ContentsHead">
    <w:name w:val="ContentsHead"/>
    <w:basedOn w:val="Normal"/>
    <w:next w:val="Normal"/>
    <w:rsid w:val="00CC1DBB"/>
    <w:pPr>
      <w:keepNext/>
      <w:keepLines/>
      <w:spacing w:before="240" w:after="240" w:line="240" w:lineRule="auto"/>
      <w:jc w:val="both"/>
    </w:pPr>
    <w:rPr>
      <w:rFonts w:eastAsia="Times New Roman" w:cs="Times New Roman"/>
      <w:b/>
      <w:sz w:val="28"/>
      <w:szCs w:val="24"/>
      <w:lang w:eastAsia="en-AU"/>
    </w:rPr>
  </w:style>
  <w:style w:type="paragraph" w:customStyle="1" w:styleId="ContentsSectionBreak">
    <w:name w:val="ContentsSection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paragraph" w:customStyle="1" w:styleId="DD">
    <w:name w:val="DD"/>
    <w:aliases w:val="Dictionary Definition"/>
    <w:basedOn w:val="Normal"/>
    <w:rsid w:val="00CC1DBB"/>
    <w:pPr>
      <w:spacing w:before="80" w:after="0" w:line="260" w:lineRule="exact"/>
      <w:jc w:val="both"/>
    </w:pPr>
    <w:rPr>
      <w:rFonts w:ascii="Times New Roman" w:eastAsia="Times New Roman" w:hAnsi="Times New Roman" w:cs="Times New Roman"/>
      <w:sz w:val="24"/>
      <w:szCs w:val="24"/>
      <w:lang w:eastAsia="en-AU"/>
    </w:rPr>
  </w:style>
  <w:style w:type="paragraph" w:customStyle="1" w:styleId="DictionaryHeading">
    <w:name w:val="Dictionary Heading"/>
    <w:basedOn w:val="Normal"/>
    <w:next w:val="DD"/>
    <w:rsid w:val="00CC1DBB"/>
    <w:pPr>
      <w:keepNext/>
      <w:keepLines/>
      <w:spacing w:before="480" w:after="0" w:line="240" w:lineRule="auto"/>
      <w:ind w:left="2552" w:hanging="2552"/>
      <w:jc w:val="both"/>
    </w:pPr>
    <w:rPr>
      <w:rFonts w:eastAsia="Times New Roman" w:cs="Times New Roman"/>
      <w:b/>
      <w:sz w:val="32"/>
      <w:szCs w:val="24"/>
      <w:lang w:eastAsia="en-AU"/>
    </w:rPr>
  </w:style>
  <w:style w:type="paragraph" w:customStyle="1" w:styleId="DictionarySectionBreak">
    <w:name w:val="DictionarySection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paragraph" w:customStyle="1" w:styleId="DNote">
    <w:name w:val="DNote"/>
    <w:aliases w:val="DictionaryNote"/>
    <w:basedOn w:val="Normal"/>
    <w:rsid w:val="00CC1DBB"/>
    <w:pPr>
      <w:spacing w:after="0" w:line="220" w:lineRule="exact"/>
      <w:ind w:left="425"/>
      <w:jc w:val="both"/>
    </w:pPr>
    <w:rPr>
      <w:rFonts w:ascii="Times New Roman" w:eastAsia="Times New Roman" w:hAnsi="Times New Roman" w:cs="Times New Roman"/>
      <w:szCs w:val="24"/>
      <w:lang w:eastAsia="en-AU"/>
    </w:rPr>
  </w:style>
  <w:style w:type="paragraph" w:customStyle="1" w:styleId="DP1a">
    <w:name w:val="DP1(a)"/>
    <w:aliases w:val="Dictionary (a)"/>
    <w:basedOn w:val="Normal"/>
    <w:rsid w:val="00CC1DBB"/>
    <w:pPr>
      <w:tabs>
        <w:tab w:val="right" w:pos="709"/>
      </w:tabs>
      <w:spacing w:before="60" w:after="0" w:line="260" w:lineRule="exact"/>
      <w:ind w:left="936" w:hanging="936"/>
      <w:jc w:val="both"/>
    </w:pPr>
    <w:rPr>
      <w:rFonts w:ascii="Times New Roman" w:eastAsia="Times New Roman" w:hAnsi="Times New Roman" w:cs="Times New Roman"/>
      <w:sz w:val="24"/>
      <w:szCs w:val="24"/>
      <w:lang w:eastAsia="en-AU"/>
    </w:rPr>
  </w:style>
  <w:style w:type="paragraph" w:customStyle="1" w:styleId="DP2i">
    <w:name w:val="DP2(i)"/>
    <w:aliases w:val="Dictionary(i)"/>
    <w:basedOn w:val="Normal"/>
    <w:rsid w:val="00CC1DBB"/>
    <w:pPr>
      <w:tabs>
        <w:tab w:val="right" w:pos="1276"/>
      </w:tabs>
      <w:spacing w:before="60" w:after="0" w:line="260" w:lineRule="exact"/>
      <w:ind w:left="1503" w:hanging="1503"/>
      <w:jc w:val="both"/>
    </w:pPr>
    <w:rPr>
      <w:rFonts w:ascii="Times New Roman" w:eastAsia="Times New Roman" w:hAnsi="Times New Roman" w:cs="Times New Roman"/>
      <w:sz w:val="24"/>
      <w:szCs w:val="24"/>
      <w:lang w:eastAsia="en-AU"/>
    </w:rPr>
  </w:style>
  <w:style w:type="paragraph" w:customStyle="1" w:styleId="FooterCitation">
    <w:name w:val="FooterCitation"/>
    <w:basedOn w:val="Footer"/>
    <w:rsid w:val="00CC1DBB"/>
    <w:pPr>
      <w:tabs>
        <w:tab w:val="clear" w:pos="4513"/>
        <w:tab w:val="clear" w:pos="9026"/>
        <w:tab w:val="center" w:pos="4153"/>
        <w:tab w:val="right" w:pos="8306"/>
      </w:tabs>
      <w:spacing w:before="20" w:line="240" w:lineRule="exact"/>
      <w:jc w:val="center"/>
    </w:pPr>
    <w:rPr>
      <w:rFonts w:eastAsia="Times New Roman" w:cs="Times New Roman"/>
      <w:i/>
      <w:sz w:val="18"/>
      <w:szCs w:val="24"/>
      <w:lang w:eastAsia="en-AU"/>
    </w:rPr>
  </w:style>
  <w:style w:type="paragraph" w:customStyle="1" w:styleId="Footerinfo0">
    <w:name w:val="Footerinfo"/>
    <w:basedOn w:val="Footer"/>
    <w:rsid w:val="00CC1DBB"/>
    <w:pPr>
      <w:tabs>
        <w:tab w:val="clear" w:pos="4513"/>
        <w:tab w:val="clear" w:pos="9026"/>
        <w:tab w:val="center" w:pos="3600"/>
        <w:tab w:val="right" w:pos="7201"/>
      </w:tabs>
      <w:spacing w:before="20"/>
      <w:jc w:val="center"/>
    </w:pPr>
    <w:rPr>
      <w:rFonts w:eastAsia="Times New Roman" w:cs="Times New Roman"/>
      <w:i/>
      <w:sz w:val="12"/>
      <w:szCs w:val="18"/>
      <w:lang w:eastAsia="en-AU"/>
    </w:rPr>
  </w:style>
  <w:style w:type="paragraph" w:customStyle="1" w:styleId="FooterPageOdd">
    <w:name w:val="FooterPageOdd"/>
    <w:basedOn w:val="Footer"/>
    <w:rsid w:val="00CC1DBB"/>
    <w:pPr>
      <w:tabs>
        <w:tab w:val="clear" w:pos="4513"/>
        <w:tab w:val="clear" w:pos="9026"/>
        <w:tab w:val="center" w:pos="3600"/>
        <w:tab w:val="right" w:pos="7201"/>
      </w:tabs>
      <w:spacing w:before="20"/>
      <w:jc w:val="right"/>
    </w:pPr>
    <w:rPr>
      <w:rFonts w:eastAsia="Times New Roman" w:cs="Times New Roman"/>
      <w:sz w:val="22"/>
      <w:szCs w:val="18"/>
      <w:lang w:eastAsia="en-AU"/>
    </w:rPr>
  </w:style>
  <w:style w:type="paragraph" w:customStyle="1" w:styleId="FooterPageEven">
    <w:name w:val="FooterPageEven"/>
    <w:basedOn w:val="FooterPageOdd"/>
    <w:rsid w:val="00CC1DBB"/>
    <w:pPr>
      <w:jc w:val="left"/>
    </w:pPr>
  </w:style>
  <w:style w:type="paragraph" w:customStyle="1" w:styleId="HC">
    <w:name w:val="HC"/>
    <w:aliases w:val="Chapter Heading"/>
    <w:basedOn w:val="Normal"/>
    <w:next w:val="Normal"/>
    <w:rsid w:val="00CC1DBB"/>
    <w:pPr>
      <w:keepNext/>
      <w:keepLines/>
      <w:pageBreakBefore/>
      <w:spacing w:before="480" w:after="0" w:line="240" w:lineRule="auto"/>
      <w:ind w:left="2410" w:hanging="2410"/>
      <w:jc w:val="both"/>
    </w:pPr>
    <w:rPr>
      <w:rFonts w:eastAsia="Times New Roman" w:cs="Times New Roman"/>
      <w:b/>
      <w:sz w:val="40"/>
      <w:szCs w:val="24"/>
      <w:lang w:eastAsia="en-AU"/>
    </w:rPr>
  </w:style>
  <w:style w:type="paragraph" w:customStyle="1" w:styleId="LandscapeSectionBreak">
    <w:name w:val="LandscapeSection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paragraph" w:customStyle="1" w:styleId="Lt">
    <w:name w:val="Lt"/>
    <w:aliases w:val="Long title"/>
    <w:basedOn w:val="Normal"/>
    <w:rsid w:val="00CC1DBB"/>
    <w:pPr>
      <w:spacing w:before="260" w:after="0" w:line="240" w:lineRule="auto"/>
      <w:jc w:val="both"/>
    </w:pPr>
    <w:rPr>
      <w:rFonts w:eastAsia="Times New Roman" w:cs="Times New Roman"/>
      <w:b/>
      <w:sz w:val="28"/>
      <w:szCs w:val="24"/>
      <w:lang w:eastAsia="en-AU"/>
    </w:rPr>
  </w:style>
  <w:style w:type="paragraph" w:customStyle="1" w:styleId="M1">
    <w:name w:val="M1"/>
    <w:aliases w:val="Modification Heading"/>
    <w:basedOn w:val="Normal"/>
    <w:next w:val="Normal"/>
    <w:rsid w:val="00CC1DBB"/>
    <w:pPr>
      <w:keepNext/>
      <w:keepLines/>
      <w:spacing w:before="480" w:after="0" w:line="260" w:lineRule="exact"/>
      <w:ind w:left="964" w:hanging="964"/>
      <w:jc w:val="both"/>
    </w:pPr>
    <w:rPr>
      <w:rFonts w:eastAsia="Times New Roman" w:cs="Times New Roman"/>
      <w:b/>
      <w:sz w:val="24"/>
      <w:szCs w:val="24"/>
      <w:lang w:eastAsia="en-AU"/>
    </w:rPr>
  </w:style>
  <w:style w:type="paragraph" w:customStyle="1" w:styleId="M2">
    <w:name w:val="M2"/>
    <w:aliases w:val="Modification Instruction"/>
    <w:basedOn w:val="Normal"/>
    <w:next w:val="Normal"/>
    <w:rsid w:val="00CC1DBB"/>
    <w:pPr>
      <w:keepNext/>
      <w:spacing w:after="0" w:line="260" w:lineRule="exact"/>
      <w:ind w:left="964"/>
      <w:jc w:val="both"/>
    </w:pPr>
    <w:rPr>
      <w:rFonts w:ascii="Times New Roman" w:eastAsia="Times New Roman" w:hAnsi="Times New Roman" w:cs="Times New Roman"/>
      <w:i/>
      <w:sz w:val="24"/>
      <w:szCs w:val="24"/>
      <w:lang w:eastAsia="en-AU"/>
    </w:rPr>
  </w:style>
  <w:style w:type="paragraph" w:customStyle="1" w:styleId="M3">
    <w:name w:val="M3"/>
    <w:aliases w:val="Modification Text"/>
    <w:basedOn w:val="Normal"/>
    <w:next w:val="M1"/>
    <w:rsid w:val="00CC1DBB"/>
    <w:pPr>
      <w:spacing w:before="60" w:after="0" w:line="260" w:lineRule="exact"/>
      <w:ind w:left="1247"/>
      <w:jc w:val="both"/>
    </w:pPr>
    <w:rPr>
      <w:rFonts w:ascii="Times New Roman" w:eastAsia="Times New Roman" w:hAnsi="Times New Roman" w:cs="Times New Roman"/>
      <w:sz w:val="24"/>
      <w:szCs w:val="24"/>
      <w:lang w:eastAsia="en-AU"/>
    </w:rPr>
  </w:style>
  <w:style w:type="paragraph" w:customStyle="1" w:styleId="MainBodySectionBreak">
    <w:name w:val="MainBody Section 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paragraph" w:customStyle="1" w:styleId="Maker">
    <w:name w:val="Maker"/>
    <w:basedOn w:val="Normal"/>
    <w:rsid w:val="00CC1DBB"/>
    <w:pPr>
      <w:tabs>
        <w:tab w:val="left" w:pos="3119"/>
      </w:tabs>
      <w:spacing w:after="0" w:line="300" w:lineRule="atLeast"/>
      <w:jc w:val="both"/>
    </w:pPr>
    <w:rPr>
      <w:rFonts w:ascii="Times New Roman" w:eastAsia="Times New Roman" w:hAnsi="Times New Roman" w:cs="Times New Roman"/>
      <w:sz w:val="24"/>
      <w:szCs w:val="24"/>
      <w:lang w:eastAsia="en-AU"/>
    </w:rPr>
  </w:style>
  <w:style w:type="paragraph" w:customStyle="1" w:styleId="MHD">
    <w:name w:val="MHD"/>
    <w:aliases w:val="Mod Division Heading"/>
    <w:basedOn w:val="Normal"/>
    <w:next w:val="Normal"/>
    <w:rsid w:val="00CC1DBB"/>
    <w:pPr>
      <w:keepNext/>
      <w:keepLines/>
      <w:spacing w:before="360" w:after="0" w:line="240" w:lineRule="auto"/>
      <w:ind w:left="2410" w:hanging="2410"/>
      <w:jc w:val="both"/>
    </w:pPr>
    <w:rPr>
      <w:rFonts w:ascii="Times New Roman" w:eastAsia="Times New Roman" w:hAnsi="Times New Roman" w:cs="Times New Roman"/>
      <w:b/>
      <w:sz w:val="28"/>
      <w:szCs w:val="24"/>
      <w:lang w:eastAsia="en-AU"/>
    </w:rPr>
  </w:style>
  <w:style w:type="paragraph" w:customStyle="1" w:styleId="MHP">
    <w:name w:val="MHP"/>
    <w:aliases w:val="Mod Part Heading"/>
    <w:basedOn w:val="Normal"/>
    <w:next w:val="Normal"/>
    <w:rsid w:val="00CC1DBB"/>
    <w:pPr>
      <w:keepNext/>
      <w:keepLines/>
      <w:spacing w:before="360" w:after="0" w:line="240" w:lineRule="auto"/>
      <w:ind w:left="2410" w:hanging="2410"/>
      <w:jc w:val="both"/>
    </w:pPr>
    <w:rPr>
      <w:rFonts w:ascii="Times New Roman" w:eastAsia="Times New Roman" w:hAnsi="Times New Roman" w:cs="Times New Roman"/>
      <w:b/>
      <w:sz w:val="32"/>
      <w:szCs w:val="24"/>
      <w:lang w:eastAsia="en-AU"/>
    </w:rPr>
  </w:style>
  <w:style w:type="paragraph" w:customStyle="1" w:styleId="MHR">
    <w:name w:val="MHR"/>
    <w:aliases w:val="Mod Regulation Heading"/>
    <w:basedOn w:val="Normal"/>
    <w:next w:val="Normal"/>
    <w:rsid w:val="00CC1DBB"/>
    <w:pPr>
      <w:keepNext/>
      <w:keepLines/>
      <w:spacing w:before="360" w:after="0" w:line="240" w:lineRule="auto"/>
      <w:ind w:left="964" w:hanging="964"/>
      <w:jc w:val="both"/>
    </w:pPr>
    <w:rPr>
      <w:rFonts w:ascii="Times New Roman" w:eastAsia="Times New Roman" w:hAnsi="Times New Roman" w:cs="Times New Roman"/>
      <w:b/>
      <w:sz w:val="24"/>
      <w:szCs w:val="24"/>
      <w:lang w:eastAsia="en-AU"/>
    </w:rPr>
  </w:style>
  <w:style w:type="paragraph" w:customStyle="1" w:styleId="MHS">
    <w:name w:val="MHS"/>
    <w:aliases w:val="Mod Subdivision Heading"/>
    <w:basedOn w:val="Normal"/>
    <w:next w:val="MHR"/>
    <w:rsid w:val="00CC1DBB"/>
    <w:pPr>
      <w:keepNext/>
      <w:keepLines/>
      <w:spacing w:before="360" w:after="0" w:line="240" w:lineRule="auto"/>
      <w:ind w:left="2410" w:hanging="2410"/>
      <w:jc w:val="both"/>
    </w:pPr>
    <w:rPr>
      <w:rFonts w:ascii="Times New Roman" w:eastAsia="Times New Roman" w:hAnsi="Times New Roman" w:cs="Times New Roman"/>
      <w:b/>
      <w:sz w:val="24"/>
      <w:szCs w:val="24"/>
      <w:lang w:eastAsia="en-AU"/>
    </w:rPr>
  </w:style>
  <w:style w:type="paragraph" w:customStyle="1" w:styleId="MHSR">
    <w:name w:val="MHSR"/>
    <w:aliases w:val="Mod Subregulation Heading"/>
    <w:basedOn w:val="Normal"/>
    <w:next w:val="Normal"/>
    <w:rsid w:val="00CC1DBB"/>
    <w:pPr>
      <w:keepNext/>
      <w:keepLines/>
      <w:spacing w:before="300" w:after="0" w:line="240" w:lineRule="auto"/>
      <w:ind w:left="964" w:hanging="964"/>
      <w:jc w:val="both"/>
    </w:pPr>
    <w:rPr>
      <w:rFonts w:ascii="Times New Roman" w:eastAsia="Times New Roman" w:hAnsi="Times New Roman" w:cs="Times New Roman"/>
      <w:i/>
      <w:sz w:val="24"/>
      <w:szCs w:val="24"/>
      <w:lang w:eastAsia="en-AU"/>
    </w:rPr>
  </w:style>
  <w:style w:type="paragraph" w:customStyle="1" w:styleId="NoteEnd">
    <w:name w:val="Note End"/>
    <w:basedOn w:val="Normal"/>
    <w:rsid w:val="00CC1DBB"/>
    <w:pPr>
      <w:spacing w:after="0" w:line="240" w:lineRule="exact"/>
      <w:ind w:left="567" w:hanging="567"/>
      <w:jc w:val="both"/>
    </w:pPr>
    <w:rPr>
      <w:rFonts w:ascii="Times New Roman" w:eastAsia="Times New Roman" w:hAnsi="Times New Roman" w:cs="Times New Roman"/>
      <w:szCs w:val="24"/>
      <w:lang w:eastAsia="en-AU"/>
    </w:rPr>
  </w:style>
  <w:style w:type="paragraph" w:customStyle="1" w:styleId="NotesSectionBreak">
    <w:name w:val="NotesSection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paragraph" w:customStyle="1" w:styleId="ReadersGuideSectionBreak">
    <w:name w:val="ReadersGuideSectionBreak"/>
    <w:basedOn w:val="Normal"/>
    <w:next w:val="Normal"/>
    <w:rsid w:val="00CC1DBB"/>
    <w:pPr>
      <w:spacing w:after="0" w:line="240" w:lineRule="auto"/>
      <w:jc w:val="both"/>
    </w:pPr>
    <w:rPr>
      <w:rFonts w:ascii="Times New Roman" w:eastAsia="Times New Roman" w:hAnsi="Times New Roman" w:cs="Times New Roman"/>
      <w:sz w:val="24"/>
      <w:szCs w:val="24"/>
      <w:lang w:eastAsia="en-AU"/>
    </w:rPr>
  </w:style>
  <w:style w:type="paragraph" w:customStyle="1" w:styleId="RGHead">
    <w:name w:val="RGHead"/>
    <w:basedOn w:val="Normal"/>
    <w:next w:val="Normal"/>
    <w:rsid w:val="00CC1DBB"/>
    <w:pPr>
      <w:keepNext/>
      <w:keepLines/>
      <w:spacing w:before="360" w:after="0" w:line="240" w:lineRule="auto"/>
      <w:jc w:val="both"/>
    </w:pPr>
    <w:rPr>
      <w:rFonts w:eastAsia="Times New Roman" w:cs="Times New Roman"/>
      <w:b/>
      <w:sz w:val="32"/>
      <w:szCs w:val="24"/>
      <w:lang w:eastAsia="en-AU"/>
    </w:rPr>
  </w:style>
  <w:style w:type="paragraph" w:customStyle="1" w:styleId="RGPara">
    <w:name w:val="RGPara"/>
    <w:aliases w:val="Readers Guide Para"/>
    <w:basedOn w:val="Normal"/>
    <w:rsid w:val="00CC1DBB"/>
    <w:pPr>
      <w:spacing w:after="0" w:line="260" w:lineRule="exact"/>
      <w:jc w:val="both"/>
    </w:pPr>
    <w:rPr>
      <w:rFonts w:ascii="Times New Roman" w:eastAsia="Times New Roman" w:hAnsi="Times New Roman" w:cs="Times New Roman"/>
      <w:sz w:val="24"/>
      <w:szCs w:val="24"/>
      <w:lang w:eastAsia="en-AU"/>
    </w:rPr>
  </w:style>
  <w:style w:type="paragraph" w:customStyle="1" w:styleId="RGPtHd">
    <w:name w:val="RGPtHd"/>
    <w:aliases w:val="Readers Guide PT Heading"/>
    <w:basedOn w:val="Normal"/>
    <w:next w:val="Normal"/>
    <w:rsid w:val="00CC1DBB"/>
    <w:pPr>
      <w:keepNext/>
      <w:keepLines/>
      <w:spacing w:before="360" w:after="0" w:line="240" w:lineRule="auto"/>
      <w:jc w:val="both"/>
    </w:pPr>
    <w:rPr>
      <w:rFonts w:eastAsia="Times New Roman" w:cs="Times New Roman"/>
      <w:b/>
      <w:sz w:val="28"/>
      <w:szCs w:val="24"/>
      <w:lang w:eastAsia="en-AU"/>
    </w:rPr>
  </w:style>
  <w:style w:type="paragraph" w:customStyle="1" w:styleId="RGSecHdg">
    <w:name w:val="RGSecHdg"/>
    <w:aliases w:val="Readers Guide Sec Heading"/>
    <w:basedOn w:val="Normal"/>
    <w:next w:val="RGPara"/>
    <w:rsid w:val="00CC1DBB"/>
    <w:pPr>
      <w:keepNext/>
      <w:keepLines/>
      <w:spacing w:before="360" w:after="0" w:line="240" w:lineRule="auto"/>
      <w:ind w:left="964" w:hanging="964"/>
      <w:jc w:val="both"/>
    </w:pPr>
    <w:rPr>
      <w:rFonts w:eastAsia="Times New Roman" w:cs="Times New Roman"/>
      <w:b/>
      <w:sz w:val="24"/>
      <w:szCs w:val="24"/>
      <w:lang w:eastAsia="en-AU"/>
    </w:rPr>
  </w:style>
  <w:style w:type="paragraph" w:customStyle="1" w:styleId="ScheduleDivision">
    <w:name w:val="Schedule Division"/>
    <w:basedOn w:val="Normal"/>
    <w:next w:val="ScheduleHeading0"/>
    <w:rsid w:val="00CC1DBB"/>
    <w:pPr>
      <w:keepNext/>
      <w:keepLines/>
      <w:spacing w:before="360" w:after="0" w:line="240" w:lineRule="auto"/>
      <w:ind w:left="1559" w:hanging="1559"/>
      <w:jc w:val="both"/>
    </w:pPr>
    <w:rPr>
      <w:rFonts w:eastAsia="Times New Roman" w:cs="Times New Roman"/>
      <w:b/>
      <w:sz w:val="24"/>
      <w:szCs w:val="24"/>
      <w:lang w:eastAsia="en-AU"/>
    </w:rPr>
  </w:style>
  <w:style w:type="paragraph" w:customStyle="1" w:styleId="SRNo">
    <w:name w:val="SRNo"/>
    <w:basedOn w:val="Normal"/>
    <w:next w:val="Normal"/>
    <w:rsid w:val="00CC1DBB"/>
    <w:pPr>
      <w:pBdr>
        <w:bottom w:val="single" w:sz="4" w:space="3" w:color="auto"/>
      </w:pBdr>
      <w:spacing w:before="480" w:after="0" w:line="240" w:lineRule="auto"/>
      <w:jc w:val="both"/>
    </w:pPr>
    <w:rPr>
      <w:rFonts w:eastAsia="Times New Roman" w:cs="Times New Roman"/>
      <w:b/>
      <w:sz w:val="24"/>
      <w:szCs w:val="24"/>
      <w:lang w:eastAsia="en-AU"/>
    </w:rPr>
  </w:style>
  <w:style w:type="table" w:customStyle="1" w:styleId="TableGeneral">
    <w:name w:val="TableGeneral"/>
    <w:basedOn w:val="TableNormal"/>
    <w:rsid w:val="00CC1DBB"/>
    <w:pPr>
      <w:spacing w:before="60" w:after="60" w:line="240" w:lineRule="exact"/>
    </w:pPr>
    <w:rPr>
      <w:rFonts w:ascii="Times New Roman" w:eastAsia="Times New Roman" w:hAnsi="Times New Roman" w:cs="Times New Roman"/>
      <w:szCs w:val="20"/>
      <w:lang w:val="en-AU" w:eastAsia="en-AU"/>
    </w:rPr>
    <w:tblPr>
      <w:tblCellSpacing w:w="11" w:type="dxa"/>
    </w:tblPr>
    <w:trPr>
      <w:tblCellSpacing w:w="11" w:type="dxa"/>
    </w:trPr>
    <w:tblStylePr w:type="firstRow">
      <w:pPr>
        <w:wordWrap/>
        <w:spacing w:beforeLines="0" w:beforeAutospacing="0" w:afterLines="0" w:afterAutospacing="0" w:line="200" w:lineRule="exact"/>
        <w:contextualSpacing w:val="0"/>
      </w:pPr>
      <w:rPr>
        <w:rFonts w:ascii="Arial" w:hAnsi="Arial"/>
        <w:b/>
        <w:sz w:val="18"/>
      </w:rPr>
      <w:tblPr/>
      <w:tcPr>
        <w:tcBorders>
          <w:top w:val="nil"/>
          <w:left w:val="nil"/>
          <w:bottom w:val="single" w:sz="4" w:space="0" w:color="auto"/>
          <w:right w:val="nil"/>
          <w:insideH w:val="nil"/>
          <w:insideV w:val="nil"/>
          <w:tl2br w:val="nil"/>
          <w:tr2bl w:val="nil"/>
        </w:tcBorders>
      </w:tcPr>
    </w:tblStylePr>
    <w:tblStylePr w:type="lastRow">
      <w:pPr>
        <w:wordWrap/>
      </w:pPr>
      <w:tblPr/>
      <w:tcPr>
        <w:tcBorders>
          <w:top w:val="nil"/>
          <w:left w:val="nil"/>
          <w:bottom w:val="single" w:sz="4" w:space="0" w:color="auto"/>
          <w:right w:val="nil"/>
          <w:insideH w:val="nil"/>
          <w:insideV w:val="nil"/>
          <w:tl2br w:val="nil"/>
          <w:tr2bl w:val="nil"/>
        </w:tcBorders>
      </w:tcPr>
    </w:tblStylePr>
  </w:style>
  <w:style w:type="paragraph" w:customStyle="1" w:styleId="TOC">
    <w:name w:val="TOC"/>
    <w:basedOn w:val="Normal"/>
    <w:next w:val="Normal"/>
    <w:rsid w:val="00CC1DBB"/>
    <w:pPr>
      <w:tabs>
        <w:tab w:val="right" w:pos="7088"/>
      </w:tabs>
      <w:spacing w:line="240" w:lineRule="auto"/>
      <w:jc w:val="both"/>
    </w:pPr>
    <w:rPr>
      <w:rFonts w:eastAsia="Times New Roman" w:cs="Times New Roman"/>
      <w:szCs w:val="24"/>
      <w:lang w:eastAsia="en-AU"/>
    </w:rPr>
  </w:style>
  <w:style w:type="paragraph" w:customStyle="1" w:styleId="ZA2">
    <w:name w:val="ZA2"/>
    <w:basedOn w:val="A2"/>
    <w:rsid w:val="00CC1DBB"/>
    <w:pPr>
      <w:keepNext/>
    </w:pPr>
  </w:style>
  <w:style w:type="paragraph" w:customStyle="1" w:styleId="ZA3">
    <w:name w:val="ZA3"/>
    <w:basedOn w:val="A3"/>
    <w:rsid w:val="00CC1DBB"/>
    <w:pPr>
      <w:keepNext/>
    </w:pPr>
  </w:style>
  <w:style w:type="paragraph" w:customStyle="1" w:styleId="ZA4">
    <w:name w:val="ZA4"/>
    <w:basedOn w:val="Normal"/>
    <w:next w:val="A4"/>
    <w:rsid w:val="00CC1DBB"/>
    <w:pPr>
      <w:keepNext/>
      <w:tabs>
        <w:tab w:val="right" w:pos="1247"/>
      </w:tabs>
      <w:spacing w:before="60" w:after="0" w:line="260" w:lineRule="exact"/>
      <w:ind w:left="1531" w:hanging="1531"/>
      <w:jc w:val="both"/>
    </w:pPr>
    <w:rPr>
      <w:rFonts w:ascii="Times New Roman" w:eastAsia="Times New Roman" w:hAnsi="Times New Roman" w:cs="Times New Roman"/>
      <w:sz w:val="24"/>
      <w:szCs w:val="24"/>
      <w:lang w:eastAsia="en-AU"/>
    </w:rPr>
  </w:style>
  <w:style w:type="paragraph" w:customStyle="1" w:styleId="ZDD">
    <w:name w:val="ZDD"/>
    <w:aliases w:val="Dict Def"/>
    <w:basedOn w:val="DD"/>
    <w:rsid w:val="00CC1DBB"/>
    <w:pPr>
      <w:keepNext/>
    </w:pPr>
  </w:style>
  <w:style w:type="paragraph" w:customStyle="1" w:styleId="Zdefinition">
    <w:name w:val="Zdefinition"/>
    <w:basedOn w:val="definition"/>
    <w:rsid w:val="00CC1DBB"/>
    <w:pPr>
      <w:keepNext/>
      <w:spacing w:before="80" w:beforeAutospacing="0" w:after="0" w:afterAutospacing="0" w:line="260" w:lineRule="exact"/>
      <w:ind w:left="964"/>
      <w:jc w:val="both"/>
    </w:pPr>
  </w:style>
  <w:style w:type="paragraph" w:customStyle="1" w:styleId="ZDP1">
    <w:name w:val="ZDP1"/>
    <w:basedOn w:val="DP1a"/>
    <w:rsid w:val="00CC1DBB"/>
    <w:pPr>
      <w:keepNext/>
    </w:pPr>
  </w:style>
  <w:style w:type="paragraph" w:customStyle="1" w:styleId="ZExampleBody">
    <w:name w:val="ZExample Body"/>
    <w:basedOn w:val="ExampleBody"/>
    <w:rsid w:val="00CC1DBB"/>
    <w:pPr>
      <w:keepNext/>
    </w:pPr>
  </w:style>
  <w:style w:type="paragraph" w:customStyle="1" w:styleId="ZNote">
    <w:name w:val="ZNote"/>
    <w:basedOn w:val="Note"/>
    <w:rsid w:val="00CC1DBB"/>
    <w:pPr>
      <w:keepNext/>
    </w:pPr>
  </w:style>
  <w:style w:type="paragraph" w:customStyle="1" w:styleId="ZP1">
    <w:name w:val="ZP1"/>
    <w:basedOn w:val="P1"/>
    <w:rsid w:val="00CC1DBB"/>
    <w:pPr>
      <w:keepNext/>
    </w:pPr>
  </w:style>
  <w:style w:type="paragraph" w:customStyle="1" w:styleId="ZP2">
    <w:name w:val="ZP2"/>
    <w:basedOn w:val="P2"/>
    <w:rsid w:val="00CC1DBB"/>
    <w:pPr>
      <w:keepNext/>
    </w:pPr>
  </w:style>
  <w:style w:type="paragraph" w:customStyle="1" w:styleId="ZP3">
    <w:name w:val="ZP3"/>
    <w:basedOn w:val="P3"/>
    <w:rsid w:val="00CC1DBB"/>
    <w:pPr>
      <w:keepNext/>
    </w:pPr>
  </w:style>
  <w:style w:type="paragraph" w:customStyle="1" w:styleId="ZR1">
    <w:name w:val="ZR1"/>
    <w:basedOn w:val="R1"/>
    <w:rsid w:val="00CC1DBB"/>
    <w:pPr>
      <w:keepNext/>
    </w:pPr>
  </w:style>
  <w:style w:type="paragraph" w:customStyle="1" w:styleId="ZR2">
    <w:name w:val="ZR2"/>
    <w:basedOn w:val="R2"/>
    <w:rsid w:val="00CC1DBB"/>
    <w:pPr>
      <w:keepNext/>
    </w:pPr>
  </w:style>
  <w:style w:type="paragraph" w:customStyle="1" w:styleId="ZRcN">
    <w:name w:val="ZRcN"/>
    <w:basedOn w:val="Rc"/>
    <w:rsid w:val="00CC1DBB"/>
    <w:pPr>
      <w:keepNext/>
    </w:pPr>
  </w:style>
  <w:style w:type="paragraph" w:customStyle="1" w:styleId="top1">
    <w:name w:val="top1"/>
    <w:basedOn w:val="Normal"/>
    <w:rsid w:val="00CC1DBB"/>
    <w:pPr>
      <w:keepNext/>
      <w:tabs>
        <w:tab w:val="right" w:pos="7218"/>
      </w:tabs>
      <w:spacing w:after="0" w:line="240" w:lineRule="auto"/>
      <w:ind w:left="2410" w:right="136" w:hanging="1418"/>
    </w:pPr>
    <w:rPr>
      <w:rFonts w:eastAsia="Times New Roman" w:cs="Times New Roman"/>
      <w:b/>
      <w:sz w:val="18"/>
      <w:szCs w:val="24"/>
      <w:lang w:eastAsia="en-US"/>
    </w:rPr>
  </w:style>
  <w:style w:type="paragraph" w:customStyle="1" w:styleId="top2">
    <w:name w:val="top2"/>
    <w:basedOn w:val="Normal"/>
    <w:rsid w:val="00CC1DBB"/>
    <w:pPr>
      <w:tabs>
        <w:tab w:val="left" w:pos="3686"/>
        <w:tab w:val="right" w:pos="7082"/>
      </w:tabs>
      <w:spacing w:before="80" w:after="0" w:line="240" w:lineRule="auto"/>
      <w:ind w:left="2410" w:hanging="1871"/>
    </w:pPr>
    <w:rPr>
      <w:rFonts w:eastAsia="Times New Roman" w:cs="Times New Roman"/>
      <w:b/>
      <w:sz w:val="18"/>
      <w:szCs w:val="24"/>
      <w:lang w:eastAsia="en-US"/>
    </w:rPr>
  </w:style>
  <w:style w:type="paragraph" w:customStyle="1" w:styleId="top3">
    <w:name w:val="top3"/>
    <w:basedOn w:val="Normal"/>
    <w:rsid w:val="00CC1DBB"/>
    <w:pPr>
      <w:spacing w:before="80" w:after="0" w:line="240" w:lineRule="auto"/>
      <w:ind w:left="2410" w:hanging="1168"/>
    </w:pPr>
    <w:rPr>
      <w:rFonts w:eastAsia="Times New Roman" w:cs="Times New Roman"/>
      <w:sz w:val="18"/>
      <w:szCs w:val="24"/>
      <w:lang w:eastAsia="en-US"/>
    </w:rPr>
  </w:style>
  <w:style w:type="paragraph" w:customStyle="1" w:styleId="CHS">
    <w:name w:val="CHS"/>
    <w:aliases w:val="CASA Subdivision Heading"/>
    <w:basedOn w:val="HS"/>
    <w:next w:val="HR"/>
    <w:rsid w:val="00CC1DBB"/>
    <w:rPr>
      <w:b w:val="0"/>
      <w:i/>
    </w:rPr>
  </w:style>
  <w:style w:type="character" w:customStyle="1" w:styleId="ListNumberChar">
    <w:name w:val="List Number Char"/>
    <w:link w:val="ListNumber"/>
    <w:uiPriority w:val="99"/>
    <w:rsid w:val="00CC1DBB"/>
    <w:rPr>
      <w:rFonts w:ascii="Arial" w:hAnsi="Arial"/>
      <w:sz w:val="20"/>
      <w:lang w:val="en-AU"/>
    </w:rPr>
  </w:style>
  <w:style w:type="paragraph" w:customStyle="1" w:styleId="Schedulebullet">
    <w:name w:val="Schedule bullet"/>
    <w:basedOn w:val="NormalWeb"/>
    <w:link w:val="SchedulebulletChar"/>
    <w:rsid w:val="00CC1DBB"/>
    <w:pPr>
      <w:spacing w:before="120" w:beforeAutospacing="0" w:after="0" w:afterAutospacing="0" w:line="240" w:lineRule="auto"/>
      <w:ind w:left="720" w:hanging="360"/>
    </w:pPr>
    <w:rPr>
      <w:rFonts w:ascii="Calibri" w:eastAsia="Times New Roman" w:hAnsi="Calibri"/>
      <w:szCs w:val="20"/>
    </w:rPr>
  </w:style>
  <w:style w:type="paragraph" w:customStyle="1" w:styleId="Schedulenotesheading">
    <w:name w:val="Schedule notes heading"/>
    <w:basedOn w:val="Heading2"/>
    <w:link w:val="SchedulenotesheadingChar"/>
    <w:rsid w:val="00CC1DBB"/>
    <w:pPr>
      <w:widowControl/>
      <w:numPr>
        <w:ilvl w:val="0"/>
        <w:numId w:val="0"/>
      </w:numPr>
      <w:spacing w:before="360" w:line="360" w:lineRule="auto"/>
      <w:ind w:left="692" w:hanging="692"/>
    </w:pPr>
    <w:rPr>
      <w:rFonts w:ascii="Times New Roman" w:eastAsia="Times New Roman" w:hAnsi="Times New Roman" w:cs="Times New Roman"/>
      <w:color w:val="auto"/>
      <w:sz w:val="20"/>
      <w:szCs w:val="26"/>
      <w:lang w:eastAsia="en-US"/>
    </w:rPr>
  </w:style>
  <w:style w:type="character" w:customStyle="1" w:styleId="SchedulebulletChar">
    <w:name w:val="Schedule bullet Char"/>
    <w:link w:val="Schedulebullet"/>
    <w:rsid w:val="00CC1DBB"/>
    <w:rPr>
      <w:rFonts w:ascii="Calibri" w:eastAsia="Times New Roman" w:hAnsi="Calibri" w:cs="Times New Roman"/>
      <w:sz w:val="20"/>
      <w:szCs w:val="20"/>
      <w:lang w:val="en-AU" w:eastAsia="en-US"/>
    </w:rPr>
  </w:style>
  <w:style w:type="paragraph" w:customStyle="1" w:styleId="schedulestart">
    <w:name w:val="schedule start"/>
    <w:basedOn w:val="NormalWeb"/>
    <w:link w:val="schedulestartChar"/>
    <w:rsid w:val="00CC1DBB"/>
    <w:pPr>
      <w:keepNext/>
      <w:spacing w:before="120" w:beforeAutospacing="0" w:after="240" w:afterAutospacing="0" w:line="240" w:lineRule="auto"/>
    </w:pPr>
    <w:rPr>
      <w:rFonts w:ascii="Calibri" w:eastAsia="Times New Roman" w:hAnsi="Calibri"/>
      <w:szCs w:val="20"/>
    </w:rPr>
  </w:style>
  <w:style w:type="paragraph" w:customStyle="1" w:styleId="Schedulenotes">
    <w:name w:val="Schedule notes"/>
    <w:basedOn w:val="NormalWeb"/>
    <w:link w:val="SchedulenotesChar"/>
    <w:rsid w:val="00CC1DBB"/>
    <w:pPr>
      <w:numPr>
        <w:numId w:val="71"/>
      </w:numPr>
      <w:spacing w:before="120" w:beforeAutospacing="0" w:after="120" w:afterAutospacing="0" w:line="240" w:lineRule="auto"/>
    </w:pPr>
    <w:rPr>
      <w:rFonts w:ascii="Calibri" w:eastAsia="Times New Roman" w:hAnsi="Calibri"/>
      <w:szCs w:val="20"/>
    </w:rPr>
  </w:style>
  <w:style w:type="character" w:customStyle="1" w:styleId="schedulestartChar">
    <w:name w:val="schedule start Char"/>
    <w:link w:val="schedulestart"/>
    <w:rsid w:val="00CC1DBB"/>
    <w:rPr>
      <w:rFonts w:ascii="Calibri" w:eastAsia="Times New Roman" w:hAnsi="Calibri" w:cs="Times New Roman"/>
      <w:sz w:val="20"/>
      <w:szCs w:val="20"/>
      <w:lang w:val="en-AU" w:eastAsia="en-US"/>
    </w:rPr>
  </w:style>
  <w:style w:type="character" w:customStyle="1" w:styleId="SchedulenotesChar">
    <w:name w:val="Schedule notes Char"/>
    <w:link w:val="Schedulenotes"/>
    <w:rsid w:val="00CC1DBB"/>
    <w:rPr>
      <w:rFonts w:ascii="Calibri" w:eastAsia="Times New Roman" w:hAnsi="Calibri" w:cs="Times New Roman"/>
      <w:sz w:val="20"/>
      <w:szCs w:val="20"/>
      <w:lang w:val="en-AU" w:eastAsia="en-US"/>
    </w:rPr>
  </w:style>
  <w:style w:type="character" w:customStyle="1" w:styleId="SchedulenotesheadingChar">
    <w:name w:val="Schedule notes heading Char"/>
    <w:link w:val="Schedulenotesheading"/>
    <w:rsid w:val="00CC1DBB"/>
    <w:rPr>
      <w:rFonts w:ascii="Times New Roman" w:eastAsia="Times New Roman" w:hAnsi="Times New Roman" w:cs="Times New Roman"/>
      <w:b/>
      <w:bCs/>
      <w:smallCaps/>
      <w:sz w:val="20"/>
      <w:szCs w:val="26"/>
      <w:lang w:val="en-AU" w:eastAsia="en-US"/>
    </w:rPr>
  </w:style>
  <w:style w:type="paragraph" w:customStyle="1" w:styleId="Scheduleheading1">
    <w:name w:val="Schedule heading"/>
    <w:basedOn w:val="Heading1"/>
    <w:link w:val="ScheduleheadingChar0"/>
    <w:rsid w:val="00CC1DBB"/>
    <w:pPr>
      <w:pageBreakBefore w:val="0"/>
      <w:widowControl/>
      <w:numPr>
        <w:numId w:val="0"/>
      </w:numPr>
      <w:pBdr>
        <w:bottom w:val="none" w:sz="0" w:space="0" w:color="auto"/>
      </w:pBdr>
      <w:spacing w:after="0" w:line="360" w:lineRule="auto"/>
      <w:ind w:left="692" w:hanging="692"/>
    </w:pPr>
    <w:rPr>
      <w:rFonts w:ascii="Times New Roman" w:eastAsia="Times New Roman" w:hAnsi="Times New Roman" w:cs="Times New Roman"/>
      <w:b w:val="0"/>
      <w:smallCaps w:val="0"/>
      <w:color w:val="auto"/>
      <w:sz w:val="20"/>
      <w:szCs w:val="28"/>
      <w:u w:val="single"/>
      <w:lang w:eastAsia="en-US"/>
    </w:rPr>
  </w:style>
  <w:style w:type="paragraph" w:customStyle="1" w:styleId="reservename">
    <w:name w:val="reserve name"/>
    <w:basedOn w:val="Normal"/>
    <w:link w:val="reservenameChar"/>
    <w:rsid w:val="00CC1DBB"/>
    <w:pPr>
      <w:tabs>
        <w:tab w:val="left" w:pos="851"/>
      </w:tabs>
      <w:spacing w:after="240" w:line="240" w:lineRule="auto"/>
      <w:ind w:left="567" w:hanging="692"/>
      <w:jc w:val="center"/>
      <w:outlineLvl w:val="1"/>
    </w:pPr>
    <w:rPr>
      <w:rFonts w:ascii="Calibri" w:eastAsia="Times New Roman" w:hAnsi="Calibri" w:cs="Times New Roman"/>
      <w:b/>
      <w:sz w:val="24"/>
      <w:szCs w:val="24"/>
      <w:lang w:eastAsia="en-US"/>
    </w:rPr>
  </w:style>
  <w:style w:type="character" w:customStyle="1" w:styleId="reservenameChar">
    <w:name w:val="reserve name Char"/>
    <w:link w:val="reservename"/>
    <w:rsid w:val="00CC1DBB"/>
    <w:rPr>
      <w:rFonts w:ascii="Calibri" w:eastAsia="Times New Roman" w:hAnsi="Calibri" w:cs="Times New Roman"/>
      <w:b/>
      <w:sz w:val="24"/>
      <w:szCs w:val="24"/>
      <w:lang w:val="en-AU" w:eastAsia="en-US"/>
    </w:rPr>
  </w:style>
  <w:style w:type="character" w:customStyle="1" w:styleId="ScheduleheadingChar0">
    <w:name w:val="Schedule heading Char"/>
    <w:link w:val="Scheduleheading1"/>
    <w:rsid w:val="00CC1DBB"/>
    <w:rPr>
      <w:rFonts w:ascii="Times New Roman" w:eastAsia="Times New Roman" w:hAnsi="Times New Roman" w:cs="Times New Roman"/>
      <w:bCs/>
      <w:sz w:val="20"/>
      <w:szCs w:val="28"/>
      <w:u w:val="single"/>
      <w:lang w:val="en-AU" w:eastAsia="en-US"/>
    </w:rPr>
  </w:style>
  <w:style w:type="character" w:customStyle="1" w:styleId="NormalWebChar">
    <w:name w:val="Normal (Web) Char"/>
    <w:link w:val="NormalWeb"/>
    <w:uiPriority w:val="99"/>
    <w:rsid w:val="00CC1DBB"/>
    <w:rPr>
      <w:rFonts w:ascii="Arial" w:eastAsia="Calibri" w:hAnsi="Arial" w:cs="Times New Roman"/>
      <w:sz w:val="20"/>
      <w:lang w:val="en-AU" w:eastAsia="en-US"/>
    </w:rPr>
  </w:style>
  <w:style w:type="paragraph" w:customStyle="1" w:styleId="ScheduleParts">
    <w:name w:val="Schedule Parts"/>
    <w:basedOn w:val="ListNumber"/>
    <w:link w:val="SchedulePartsChar"/>
    <w:rsid w:val="00CC1DBB"/>
    <w:pPr>
      <w:keepNext/>
      <w:numPr>
        <w:numId w:val="72"/>
      </w:numPr>
      <w:spacing w:before="240" w:line="240" w:lineRule="auto"/>
      <w:contextualSpacing w:val="0"/>
    </w:pPr>
    <w:rPr>
      <w:rFonts w:ascii="Calibri" w:eastAsia="Calibri" w:hAnsi="Calibri" w:cs="Times New Roman"/>
      <w:sz w:val="24"/>
      <w:szCs w:val="24"/>
      <w:lang w:eastAsia="en-AU"/>
    </w:rPr>
  </w:style>
  <w:style w:type="character" w:customStyle="1" w:styleId="SchedulePartsChar">
    <w:name w:val="Schedule Parts Char"/>
    <w:link w:val="ScheduleParts"/>
    <w:rsid w:val="00CC1DBB"/>
    <w:rPr>
      <w:rFonts w:ascii="Calibri" w:eastAsia="Calibri" w:hAnsi="Calibri" w:cs="Times New Roman"/>
      <w:sz w:val="24"/>
      <w:szCs w:val="24"/>
      <w:lang w:val="en-AU" w:eastAsia="en-AU"/>
    </w:rPr>
  </w:style>
  <w:style w:type="paragraph" w:customStyle="1" w:styleId="Tabletext1">
    <w:name w:val="Table text"/>
    <w:basedOn w:val="Normal"/>
    <w:uiPriority w:val="9"/>
    <w:rsid w:val="00CC1DBB"/>
    <w:pPr>
      <w:spacing w:line="240" w:lineRule="auto"/>
    </w:pPr>
    <w:rPr>
      <w:rFonts w:ascii="Times New Roman" w:eastAsia="Times New Roman" w:hAnsi="Times New Roman" w:cs="Times New Roman"/>
      <w:szCs w:val="24"/>
      <w:lang w:eastAsia="en-AU"/>
    </w:rPr>
  </w:style>
  <w:style w:type="paragraph" w:customStyle="1" w:styleId="Style0">
    <w:name w:val="Style0"/>
    <w:rsid w:val="00CC1DBB"/>
    <w:pPr>
      <w:spacing w:after="0" w:line="240" w:lineRule="auto"/>
    </w:pPr>
    <w:rPr>
      <w:rFonts w:ascii="Arial" w:eastAsia="Times New Roman" w:hAnsi="Arial" w:cs="Times New Roman"/>
      <w:snapToGrid w:val="0"/>
      <w:sz w:val="24"/>
      <w:szCs w:val="20"/>
      <w:lang w:val="en-AU" w:eastAsia="en-US"/>
    </w:rPr>
  </w:style>
  <w:style w:type="paragraph" w:customStyle="1" w:styleId="1NumberedPointsStyle">
    <w:name w:val="1. Numbered Points Style"/>
    <w:basedOn w:val="ListParagraph"/>
    <w:rsid w:val="00CC1DBB"/>
    <w:pPr>
      <w:spacing w:after="200"/>
      <w:ind w:left="0"/>
    </w:pPr>
    <w:rPr>
      <w:rFonts w:eastAsia="Times New Roman" w:cs="Times New Roman"/>
      <w:sz w:val="22"/>
      <w:lang w:eastAsia="en-US"/>
    </w:rPr>
  </w:style>
  <w:style w:type="paragraph" w:customStyle="1" w:styleId="1BulletStyleList">
    <w:name w:val="1. Bullet Style List"/>
    <w:basedOn w:val="Normal"/>
    <w:rsid w:val="00CC1DBB"/>
    <w:pPr>
      <w:spacing w:line="240" w:lineRule="auto"/>
    </w:pPr>
    <w:rPr>
      <w:rFonts w:eastAsia="Calibri" w:cs="Times New Roman"/>
      <w:szCs w:val="20"/>
      <w:lang w:eastAsia="en-AU"/>
    </w:rPr>
  </w:style>
  <w:style w:type="paragraph" w:customStyle="1" w:styleId="Classification">
    <w:name w:val="Classification"/>
    <w:basedOn w:val="Normal"/>
    <w:uiPriority w:val="10"/>
    <w:rsid w:val="00CC1DBB"/>
    <w:pPr>
      <w:tabs>
        <w:tab w:val="center" w:pos="4536"/>
        <w:tab w:val="center" w:pos="4819"/>
        <w:tab w:val="right" w:pos="9356"/>
      </w:tabs>
      <w:spacing w:after="240"/>
      <w:jc w:val="center"/>
    </w:pPr>
    <w:rPr>
      <w:rFonts w:eastAsia="Calibri" w:cs="Arial"/>
      <w:color w:val="FF0000"/>
      <w:sz w:val="28"/>
      <w:szCs w:val="28"/>
      <w:lang w:eastAsia="en-AU"/>
    </w:rPr>
  </w:style>
  <w:style w:type="paragraph" w:customStyle="1" w:styleId="Heading">
    <w:name w:val="Heading"/>
    <w:basedOn w:val="Normal"/>
    <w:link w:val="HeadingChar"/>
    <w:rsid w:val="00CC1DBB"/>
    <w:pPr>
      <w:spacing w:after="0" w:line="360" w:lineRule="auto"/>
      <w:ind w:left="360" w:hanging="692"/>
      <w:jc w:val="center"/>
    </w:pPr>
    <w:rPr>
      <w:rFonts w:ascii="Times New Roman" w:eastAsia="Times New Roman" w:hAnsi="Times New Roman" w:cs="Times New Roman"/>
      <w:b/>
      <w:sz w:val="24"/>
      <w:szCs w:val="24"/>
      <w:lang w:eastAsia="en-US"/>
    </w:rPr>
  </w:style>
  <w:style w:type="character" w:customStyle="1" w:styleId="HeadingChar">
    <w:name w:val="Heading Char"/>
    <w:link w:val="Heading"/>
    <w:rsid w:val="00CC1DBB"/>
    <w:rPr>
      <w:rFonts w:ascii="Times New Roman" w:eastAsia="Times New Roman" w:hAnsi="Times New Roman" w:cs="Times New Roman"/>
      <w:b/>
      <w:sz w:val="24"/>
      <w:szCs w:val="24"/>
      <w:lang w:val="en-AU" w:eastAsia="en-US"/>
    </w:rPr>
  </w:style>
  <w:style w:type="paragraph" w:customStyle="1" w:styleId="level2">
    <w:name w:val="level2"/>
    <w:basedOn w:val="Normal"/>
    <w:link w:val="level2Char"/>
    <w:rsid w:val="00CC1DBB"/>
    <w:pPr>
      <w:tabs>
        <w:tab w:val="left" w:pos="851"/>
      </w:tabs>
      <w:spacing w:after="240" w:line="360" w:lineRule="auto"/>
      <w:ind w:left="709" w:hanging="692"/>
      <w:jc w:val="center"/>
    </w:pPr>
    <w:rPr>
      <w:rFonts w:ascii="Times New Roman" w:eastAsia="Times New Roman" w:hAnsi="Times New Roman" w:cs="Times New Roman"/>
      <w:b/>
      <w:sz w:val="24"/>
      <w:szCs w:val="24"/>
      <w:lang w:eastAsia="en-US"/>
    </w:rPr>
  </w:style>
  <w:style w:type="character" w:customStyle="1" w:styleId="level2Char">
    <w:name w:val="level2 Char"/>
    <w:link w:val="level2"/>
    <w:rsid w:val="00CC1DBB"/>
    <w:rPr>
      <w:rFonts w:ascii="Times New Roman" w:eastAsia="Times New Roman" w:hAnsi="Times New Roman" w:cs="Times New Roman"/>
      <w:b/>
      <w:sz w:val="24"/>
      <w:szCs w:val="24"/>
      <w:lang w:val="en-AU" w:eastAsia="en-US"/>
    </w:rPr>
  </w:style>
  <w:style w:type="paragraph" w:customStyle="1" w:styleId="Normal1">
    <w:name w:val="Normal1"/>
    <w:basedOn w:val="NormalWeb"/>
    <w:link w:val="normalChar"/>
    <w:rsid w:val="00CC1DBB"/>
    <w:pPr>
      <w:spacing w:before="120" w:beforeAutospacing="0" w:after="240" w:afterAutospacing="0" w:line="360" w:lineRule="auto"/>
      <w:ind w:left="709" w:hanging="425"/>
    </w:pPr>
    <w:rPr>
      <w:rFonts w:ascii="Times New Roman" w:eastAsia="Times New Roman" w:hAnsi="Times New Roman"/>
      <w:sz w:val="24"/>
      <w:szCs w:val="24"/>
    </w:rPr>
  </w:style>
  <w:style w:type="character" w:customStyle="1" w:styleId="normalChar">
    <w:name w:val="normal Char"/>
    <w:link w:val="Normal1"/>
    <w:rsid w:val="00CC1DBB"/>
    <w:rPr>
      <w:rFonts w:ascii="Times New Roman" w:eastAsia="Times New Roman" w:hAnsi="Times New Roman" w:cs="Times New Roman"/>
      <w:sz w:val="24"/>
      <w:szCs w:val="24"/>
      <w:lang w:val="en-AU" w:eastAsia="en-US"/>
    </w:rPr>
  </w:style>
  <w:style w:type="paragraph" w:customStyle="1" w:styleId="bullet2">
    <w:name w:val="bullet 2"/>
    <w:basedOn w:val="NormalWeb"/>
    <w:link w:val="bullet2Char"/>
    <w:rsid w:val="00CC1DBB"/>
    <w:pPr>
      <w:spacing w:before="120" w:beforeAutospacing="0" w:after="0" w:afterAutospacing="0" w:line="240" w:lineRule="auto"/>
      <w:ind w:left="644" w:hanging="360"/>
    </w:pPr>
    <w:rPr>
      <w:rFonts w:ascii="Calibri" w:eastAsia="Times New Roman" w:hAnsi="Calibri"/>
      <w:sz w:val="24"/>
      <w:szCs w:val="24"/>
    </w:rPr>
  </w:style>
  <w:style w:type="character" w:customStyle="1" w:styleId="bullet2Char">
    <w:name w:val="bullet 2 Char"/>
    <w:link w:val="bullet2"/>
    <w:rsid w:val="00CC1DBB"/>
    <w:rPr>
      <w:rFonts w:ascii="Calibri" w:eastAsia="Times New Roman" w:hAnsi="Calibri" w:cs="Times New Roman"/>
      <w:sz w:val="24"/>
      <w:szCs w:val="24"/>
      <w:lang w:val="en-AU" w:eastAsia="en-US"/>
    </w:rPr>
  </w:style>
  <w:style w:type="paragraph" w:customStyle="1" w:styleId="bullet1">
    <w:name w:val="bullet 1"/>
    <w:basedOn w:val="NormalWeb"/>
    <w:link w:val="bullet1Char"/>
    <w:rsid w:val="00CC1DBB"/>
    <w:pPr>
      <w:spacing w:before="300" w:beforeAutospacing="0" w:after="120" w:afterAutospacing="0" w:line="360" w:lineRule="auto"/>
      <w:ind w:left="851" w:hanging="823"/>
    </w:pPr>
    <w:rPr>
      <w:rFonts w:ascii="Calibri" w:eastAsia="Times New Roman" w:hAnsi="Calibri"/>
      <w:sz w:val="24"/>
      <w:szCs w:val="24"/>
    </w:rPr>
  </w:style>
  <w:style w:type="character" w:customStyle="1" w:styleId="bullet1Char">
    <w:name w:val="bullet 1 Char"/>
    <w:link w:val="bullet1"/>
    <w:rsid w:val="00CC1DBB"/>
    <w:rPr>
      <w:rFonts w:ascii="Calibri" w:eastAsia="Times New Roman" w:hAnsi="Calibri" w:cs="Times New Roman"/>
      <w:sz w:val="24"/>
      <w:szCs w:val="24"/>
      <w:lang w:val="en-AU" w:eastAsia="en-US"/>
    </w:rPr>
  </w:style>
  <w:style w:type="paragraph" w:customStyle="1" w:styleId="bullet1a">
    <w:name w:val="bullet 1a"/>
    <w:basedOn w:val="bullet1"/>
    <w:link w:val="bullet1aChar"/>
    <w:rsid w:val="00CC1DBB"/>
    <w:pPr>
      <w:ind w:left="709"/>
    </w:pPr>
  </w:style>
  <w:style w:type="character" w:customStyle="1" w:styleId="bullet1aChar">
    <w:name w:val="bullet 1a Char"/>
    <w:basedOn w:val="bullet1Char"/>
    <w:link w:val="bullet1a"/>
    <w:rsid w:val="00CC1DBB"/>
    <w:rPr>
      <w:rFonts w:ascii="Calibri" w:eastAsia="Times New Roman" w:hAnsi="Calibri" w:cs="Times New Roman"/>
      <w:sz w:val="24"/>
      <w:szCs w:val="24"/>
      <w:lang w:val="en-AU" w:eastAsia="en-US"/>
    </w:rPr>
  </w:style>
  <w:style w:type="paragraph" w:customStyle="1" w:styleId="bullet1aa">
    <w:name w:val="bullet 1aa"/>
    <w:basedOn w:val="NormalWeb"/>
    <w:link w:val="bullet1aaChar"/>
    <w:rsid w:val="00CC1DBB"/>
    <w:pPr>
      <w:numPr>
        <w:numId w:val="73"/>
      </w:numPr>
      <w:spacing w:before="300" w:beforeAutospacing="0" w:after="120" w:afterAutospacing="0" w:line="360" w:lineRule="auto"/>
    </w:pPr>
    <w:rPr>
      <w:rFonts w:ascii="Calibri" w:eastAsia="Times New Roman" w:hAnsi="Calibri"/>
      <w:sz w:val="24"/>
      <w:szCs w:val="24"/>
    </w:rPr>
  </w:style>
  <w:style w:type="character" w:customStyle="1" w:styleId="bullet1aaChar">
    <w:name w:val="bullet 1aa Char"/>
    <w:link w:val="bullet1aa"/>
    <w:rsid w:val="00CC1DBB"/>
    <w:rPr>
      <w:rFonts w:ascii="Calibri" w:eastAsia="Times New Roman" w:hAnsi="Calibri" w:cs="Times New Roman"/>
      <w:sz w:val="24"/>
      <w:szCs w:val="24"/>
      <w:lang w:val="en-AU" w:eastAsia="en-US"/>
    </w:rPr>
  </w:style>
  <w:style w:type="paragraph" w:customStyle="1" w:styleId="Schedule">
    <w:name w:val="Schedule"/>
    <w:basedOn w:val="Heading"/>
    <w:link w:val="ScheduleChar"/>
    <w:rsid w:val="00CC1DBB"/>
    <w:pPr>
      <w:spacing w:line="240" w:lineRule="auto"/>
      <w:ind w:left="567"/>
      <w:outlineLvl w:val="0"/>
    </w:pPr>
    <w:rPr>
      <w:color w:val="FF0000"/>
    </w:rPr>
  </w:style>
  <w:style w:type="character" w:customStyle="1" w:styleId="ScheduleChar">
    <w:name w:val="Schedule Char"/>
    <w:link w:val="Schedule"/>
    <w:rsid w:val="00CC1DBB"/>
    <w:rPr>
      <w:rFonts w:ascii="Times New Roman" w:eastAsia="Times New Roman" w:hAnsi="Times New Roman" w:cs="Times New Roman"/>
      <w:b/>
      <w:color w:val="FF0000"/>
      <w:sz w:val="24"/>
      <w:szCs w:val="24"/>
      <w:lang w:val="en-AU" w:eastAsia="en-US"/>
    </w:rPr>
  </w:style>
  <w:style w:type="paragraph" w:customStyle="1" w:styleId="bodyofschedule">
    <w:name w:val="body of schedule"/>
    <w:basedOn w:val="bullet2"/>
    <w:link w:val="bodyofscheduleChar"/>
    <w:rsid w:val="00CC1DBB"/>
  </w:style>
  <w:style w:type="character" w:customStyle="1" w:styleId="bodyofscheduleChar">
    <w:name w:val="body of schedule Char"/>
    <w:basedOn w:val="bullet2Char"/>
    <w:link w:val="bodyofschedule"/>
    <w:rsid w:val="00CC1DBB"/>
    <w:rPr>
      <w:rFonts w:ascii="Calibri" w:eastAsia="Times New Roman" w:hAnsi="Calibri" w:cs="Times New Roman"/>
      <w:sz w:val="24"/>
      <w:szCs w:val="24"/>
      <w:lang w:val="en-AU" w:eastAsia="en-US"/>
    </w:rPr>
  </w:style>
  <w:style w:type="table" w:customStyle="1" w:styleId="TableGrid10">
    <w:name w:val="Table Grid1"/>
    <w:basedOn w:val="TableNormal"/>
    <w:next w:val="TableGrid"/>
    <w:locked/>
    <w:rsid w:val="00CC1DBB"/>
    <w:pPr>
      <w:spacing w:after="240" w:line="360" w:lineRule="auto"/>
      <w:ind w:left="726" w:hanging="442"/>
    </w:pPr>
    <w:rPr>
      <w:rFonts w:ascii="Calibri" w:eastAsia="Calibri" w:hAnsi="Calibri"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in">
    <w:name w:val="Defin"/>
    <w:basedOn w:val="ListNumber"/>
    <w:rsid w:val="00CC1DBB"/>
    <w:pPr>
      <w:spacing w:line="240" w:lineRule="auto"/>
      <w:ind w:left="786"/>
      <w:contextualSpacing w:val="0"/>
    </w:pPr>
    <w:rPr>
      <w:rFonts w:ascii="Times New Roman" w:eastAsia="Times New Roman" w:hAnsi="Times New Roman" w:cs="Times New Roman"/>
      <w:sz w:val="24"/>
      <w:szCs w:val="20"/>
      <w:lang w:eastAsia="en-AU"/>
    </w:rPr>
  </w:style>
  <w:style w:type="character" w:customStyle="1" w:styleId="Partsub-heading">
    <w:name w:val="Part sub-heading"/>
    <w:basedOn w:val="DefaultParagraphFont"/>
    <w:qFormat/>
    <w:rsid w:val="00CC1DBB"/>
    <w:rPr>
      <w:rFonts w:ascii="Arial" w:hAnsi="Arial" w:cs="Arial"/>
      <w:sz w:val="20"/>
    </w:rPr>
  </w:style>
  <w:style w:type="numbering" w:customStyle="1" w:styleId="ReserveTableBulletsList1">
    <w:name w:val="Reserve Table Bullets List1"/>
    <w:uiPriority w:val="99"/>
    <w:rsid w:val="00EC59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42904">
      <w:bodyDiv w:val="1"/>
      <w:marLeft w:val="0"/>
      <w:marRight w:val="0"/>
      <w:marTop w:val="0"/>
      <w:marBottom w:val="0"/>
      <w:divBdr>
        <w:top w:val="none" w:sz="0" w:space="0" w:color="auto"/>
        <w:left w:val="none" w:sz="0" w:space="0" w:color="auto"/>
        <w:bottom w:val="none" w:sz="0" w:space="0" w:color="auto"/>
        <w:right w:val="none" w:sz="0" w:space="0" w:color="auto"/>
      </w:divBdr>
    </w:div>
    <w:div w:id="16008728">
      <w:bodyDiv w:val="1"/>
      <w:marLeft w:val="0"/>
      <w:marRight w:val="0"/>
      <w:marTop w:val="0"/>
      <w:marBottom w:val="0"/>
      <w:divBdr>
        <w:top w:val="none" w:sz="0" w:space="0" w:color="auto"/>
        <w:left w:val="none" w:sz="0" w:space="0" w:color="auto"/>
        <w:bottom w:val="none" w:sz="0" w:space="0" w:color="auto"/>
        <w:right w:val="none" w:sz="0" w:space="0" w:color="auto"/>
      </w:divBdr>
    </w:div>
    <w:div w:id="24253185">
      <w:bodyDiv w:val="1"/>
      <w:marLeft w:val="0"/>
      <w:marRight w:val="0"/>
      <w:marTop w:val="0"/>
      <w:marBottom w:val="0"/>
      <w:divBdr>
        <w:top w:val="none" w:sz="0" w:space="0" w:color="auto"/>
        <w:left w:val="none" w:sz="0" w:space="0" w:color="auto"/>
        <w:bottom w:val="none" w:sz="0" w:space="0" w:color="auto"/>
        <w:right w:val="none" w:sz="0" w:space="0" w:color="auto"/>
      </w:divBdr>
    </w:div>
    <w:div w:id="59253728">
      <w:bodyDiv w:val="1"/>
      <w:marLeft w:val="0"/>
      <w:marRight w:val="0"/>
      <w:marTop w:val="0"/>
      <w:marBottom w:val="0"/>
      <w:divBdr>
        <w:top w:val="none" w:sz="0" w:space="0" w:color="auto"/>
        <w:left w:val="none" w:sz="0" w:space="0" w:color="auto"/>
        <w:bottom w:val="none" w:sz="0" w:space="0" w:color="auto"/>
        <w:right w:val="none" w:sz="0" w:space="0" w:color="auto"/>
      </w:divBdr>
    </w:div>
    <w:div w:id="79065608">
      <w:bodyDiv w:val="1"/>
      <w:marLeft w:val="0"/>
      <w:marRight w:val="0"/>
      <w:marTop w:val="0"/>
      <w:marBottom w:val="0"/>
      <w:divBdr>
        <w:top w:val="none" w:sz="0" w:space="0" w:color="auto"/>
        <w:left w:val="none" w:sz="0" w:space="0" w:color="auto"/>
        <w:bottom w:val="none" w:sz="0" w:space="0" w:color="auto"/>
        <w:right w:val="none" w:sz="0" w:space="0" w:color="auto"/>
      </w:divBdr>
    </w:div>
    <w:div w:id="105390240">
      <w:bodyDiv w:val="1"/>
      <w:marLeft w:val="0"/>
      <w:marRight w:val="0"/>
      <w:marTop w:val="0"/>
      <w:marBottom w:val="0"/>
      <w:divBdr>
        <w:top w:val="none" w:sz="0" w:space="0" w:color="auto"/>
        <w:left w:val="none" w:sz="0" w:space="0" w:color="auto"/>
        <w:bottom w:val="none" w:sz="0" w:space="0" w:color="auto"/>
        <w:right w:val="none" w:sz="0" w:space="0" w:color="auto"/>
      </w:divBdr>
    </w:div>
    <w:div w:id="116723756">
      <w:bodyDiv w:val="1"/>
      <w:marLeft w:val="0"/>
      <w:marRight w:val="0"/>
      <w:marTop w:val="0"/>
      <w:marBottom w:val="0"/>
      <w:divBdr>
        <w:top w:val="none" w:sz="0" w:space="0" w:color="auto"/>
        <w:left w:val="none" w:sz="0" w:space="0" w:color="auto"/>
        <w:bottom w:val="none" w:sz="0" w:space="0" w:color="auto"/>
        <w:right w:val="none" w:sz="0" w:space="0" w:color="auto"/>
      </w:divBdr>
    </w:div>
    <w:div w:id="128862401">
      <w:bodyDiv w:val="1"/>
      <w:marLeft w:val="0"/>
      <w:marRight w:val="0"/>
      <w:marTop w:val="0"/>
      <w:marBottom w:val="0"/>
      <w:divBdr>
        <w:top w:val="none" w:sz="0" w:space="0" w:color="auto"/>
        <w:left w:val="none" w:sz="0" w:space="0" w:color="auto"/>
        <w:bottom w:val="none" w:sz="0" w:space="0" w:color="auto"/>
        <w:right w:val="none" w:sz="0" w:space="0" w:color="auto"/>
      </w:divBdr>
    </w:div>
    <w:div w:id="220404703">
      <w:bodyDiv w:val="1"/>
      <w:marLeft w:val="0"/>
      <w:marRight w:val="0"/>
      <w:marTop w:val="0"/>
      <w:marBottom w:val="0"/>
      <w:divBdr>
        <w:top w:val="none" w:sz="0" w:space="0" w:color="auto"/>
        <w:left w:val="none" w:sz="0" w:space="0" w:color="auto"/>
        <w:bottom w:val="none" w:sz="0" w:space="0" w:color="auto"/>
        <w:right w:val="none" w:sz="0" w:space="0" w:color="auto"/>
      </w:divBdr>
    </w:div>
    <w:div w:id="221525286">
      <w:bodyDiv w:val="1"/>
      <w:marLeft w:val="0"/>
      <w:marRight w:val="0"/>
      <w:marTop w:val="0"/>
      <w:marBottom w:val="0"/>
      <w:divBdr>
        <w:top w:val="none" w:sz="0" w:space="0" w:color="auto"/>
        <w:left w:val="none" w:sz="0" w:space="0" w:color="auto"/>
        <w:bottom w:val="none" w:sz="0" w:space="0" w:color="auto"/>
        <w:right w:val="none" w:sz="0" w:space="0" w:color="auto"/>
      </w:divBdr>
    </w:div>
    <w:div w:id="231736787">
      <w:bodyDiv w:val="1"/>
      <w:marLeft w:val="0"/>
      <w:marRight w:val="0"/>
      <w:marTop w:val="0"/>
      <w:marBottom w:val="0"/>
      <w:divBdr>
        <w:top w:val="none" w:sz="0" w:space="0" w:color="auto"/>
        <w:left w:val="none" w:sz="0" w:space="0" w:color="auto"/>
        <w:bottom w:val="none" w:sz="0" w:space="0" w:color="auto"/>
        <w:right w:val="none" w:sz="0" w:space="0" w:color="auto"/>
      </w:divBdr>
    </w:div>
    <w:div w:id="241453565">
      <w:bodyDiv w:val="1"/>
      <w:marLeft w:val="0"/>
      <w:marRight w:val="0"/>
      <w:marTop w:val="0"/>
      <w:marBottom w:val="0"/>
      <w:divBdr>
        <w:top w:val="none" w:sz="0" w:space="0" w:color="auto"/>
        <w:left w:val="none" w:sz="0" w:space="0" w:color="auto"/>
        <w:bottom w:val="none" w:sz="0" w:space="0" w:color="auto"/>
        <w:right w:val="none" w:sz="0" w:space="0" w:color="auto"/>
      </w:divBdr>
    </w:div>
    <w:div w:id="266498362">
      <w:bodyDiv w:val="1"/>
      <w:marLeft w:val="0"/>
      <w:marRight w:val="0"/>
      <w:marTop w:val="0"/>
      <w:marBottom w:val="0"/>
      <w:divBdr>
        <w:top w:val="none" w:sz="0" w:space="0" w:color="auto"/>
        <w:left w:val="none" w:sz="0" w:space="0" w:color="auto"/>
        <w:bottom w:val="none" w:sz="0" w:space="0" w:color="auto"/>
        <w:right w:val="none" w:sz="0" w:space="0" w:color="auto"/>
      </w:divBdr>
    </w:div>
    <w:div w:id="327175427">
      <w:bodyDiv w:val="1"/>
      <w:marLeft w:val="0"/>
      <w:marRight w:val="0"/>
      <w:marTop w:val="0"/>
      <w:marBottom w:val="0"/>
      <w:divBdr>
        <w:top w:val="none" w:sz="0" w:space="0" w:color="auto"/>
        <w:left w:val="none" w:sz="0" w:space="0" w:color="auto"/>
        <w:bottom w:val="none" w:sz="0" w:space="0" w:color="auto"/>
        <w:right w:val="none" w:sz="0" w:space="0" w:color="auto"/>
      </w:divBdr>
    </w:div>
    <w:div w:id="339159266">
      <w:bodyDiv w:val="1"/>
      <w:marLeft w:val="0"/>
      <w:marRight w:val="0"/>
      <w:marTop w:val="0"/>
      <w:marBottom w:val="0"/>
      <w:divBdr>
        <w:top w:val="none" w:sz="0" w:space="0" w:color="auto"/>
        <w:left w:val="none" w:sz="0" w:space="0" w:color="auto"/>
        <w:bottom w:val="none" w:sz="0" w:space="0" w:color="auto"/>
        <w:right w:val="none" w:sz="0" w:space="0" w:color="auto"/>
      </w:divBdr>
    </w:div>
    <w:div w:id="343171539">
      <w:bodyDiv w:val="1"/>
      <w:marLeft w:val="0"/>
      <w:marRight w:val="0"/>
      <w:marTop w:val="0"/>
      <w:marBottom w:val="0"/>
      <w:divBdr>
        <w:top w:val="none" w:sz="0" w:space="0" w:color="auto"/>
        <w:left w:val="none" w:sz="0" w:space="0" w:color="auto"/>
        <w:bottom w:val="none" w:sz="0" w:space="0" w:color="auto"/>
        <w:right w:val="none" w:sz="0" w:space="0" w:color="auto"/>
      </w:divBdr>
    </w:div>
    <w:div w:id="443425818">
      <w:bodyDiv w:val="1"/>
      <w:marLeft w:val="0"/>
      <w:marRight w:val="0"/>
      <w:marTop w:val="0"/>
      <w:marBottom w:val="0"/>
      <w:divBdr>
        <w:top w:val="none" w:sz="0" w:space="0" w:color="auto"/>
        <w:left w:val="none" w:sz="0" w:space="0" w:color="auto"/>
        <w:bottom w:val="none" w:sz="0" w:space="0" w:color="auto"/>
        <w:right w:val="none" w:sz="0" w:space="0" w:color="auto"/>
      </w:divBdr>
    </w:div>
    <w:div w:id="452208402">
      <w:bodyDiv w:val="1"/>
      <w:marLeft w:val="0"/>
      <w:marRight w:val="0"/>
      <w:marTop w:val="0"/>
      <w:marBottom w:val="0"/>
      <w:divBdr>
        <w:top w:val="none" w:sz="0" w:space="0" w:color="auto"/>
        <w:left w:val="none" w:sz="0" w:space="0" w:color="auto"/>
        <w:bottom w:val="none" w:sz="0" w:space="0" w:color="auto"/>
        <w:right w:val="none" w:sz="0" w:space="0" w:color="auto"/>
      </w:divBdr>
    </w:div>
    <w:div w:id="465200181">
      <w:bodyDiv w:val="1"/>
      <w:marLeft w:val="0"/>
      <w:marRight w:val="0"/>
      <w:marTop w:val="0"/>
      <w:marBottom w:val="0"/>
      <w:divBdr>
        <w:top w:val="none" w:sz="0" w:space="0" w:color="auto"/>
        <w:left w:val="none" w:sz="0" w:space="0" w:color="auto"/>
        <w:bottom w:val="none" w:sz="0" w:space="0" w:color="auto"/>
        <w:right w:val="none" w:sz="0" w:space="0" w:color="auto"/>
      </w:divBdr>
    </w:div>
    <w:div w:id="479227910">
      <w:bodyDiv w:val="1"/>
      <w:marLeft w:val="0"/>
      <w:marRight w:val="0"/>
      <w:marTop w:val="0"/>
      <w:marBottom w:val="0"/>
      <w:divBdr>
        <w:top w:val="none" w:sz="0" w:space="0" w:color="auto"/>
        <w:left w:val="none" w:sz="0" w:space="0" w:color="auto"/>
        <w:bottom w:val="none" w:sz="0" w:space="0" w:color="auto"/>
        <w:right w:val="none" w:sz="0" w:space="0" w:color="auto"/>
      </w:divBdr>
    </w:div>
    <w:div w:id="506409188">
      <w:bodyDiv w:val="1"/>
      <w:marLeft w:val="0"/>
      <w:marRight w:val="0"/>
      <w:marTop w:val="0"/>
      <w:marBottom w:val="0"/>
      <w:divBdr>
        <w:top w:val="none" w:sz="0" w:space="0" w:color="auto"/>
        <w:left w:val="none" w:sz="0" w:space="0" w:color="auto"/>
        <w:bottom w:val="none" w:sz="0" w:space="0" w:color="auto"/>
        <w:right w:val="none" w:sz="0" w:space="0" w:color="auto"/>
      </w:divBdr>
    </w:div>
    <w:div w:id="523714421">
      <w:bodyDiv w:val="1"/>
      <w:marLeft w:val="0"/>
      <w:marRight w:val="0"/>
      <w:marTop w:val="0"/>
      <w:marBottom w:val="0"/>
      <w:divBdr>
        <w:top w:val="none" w:sz="0" w:space="0" w:color="auto"/>
        <w:left w:val="none" w:sz="0" w:space="0" w:color="auto"/>
        <w:bottom w:val="none" w:sz="0" w:space="0" w:color="auto"/>
        <w:right w:val="none" w:sz="0" w:space="0" w:color="auto"/>
      </w:divBdr>
    </w:div>
    <w:div w:id="588077955">
      <w:bodyDiv w:val="1"/>
      <w:marLeft w:val="0"/>
      <w:marRight w:val="0"/>
      <w:marTop w:val="0"/>
      <w:marBottom w:val="0"/>
      <w:divBdr>
        <w:top w:val="none" w:sz="0" w:space="0" w:color="auto"/>
        <w:left w:val="none" w:sz="0" w:space="0" w:color="auto"/>
        <w:bottom w:val="none" w:sz="0" w:space="0" w:color="auto"/>
        <w:right w:val="none" w:sz="0" w:space="0" w:color="auto"/>
      </w:divBdr>
    </w:div>
    <w:div w:id="607126239">
      <w:bodyDiv w:val="1"/>
      <w:marLeft w:val="0"/>
      <w:marRight w:val="0"/>
      <w:marTop w:val="0"/>
      <w:marBottom w:val="0"/>
      <w:divBdr>
        <w:top w:val="none" w:sz="0" w:space="0" w:color="auto"/>
        <w:left w:val="none" w:sz="0" w:space="0" w:color="auto"/>
        <w:bottom w:val="none" w:sz="0" w:space="0" w:color="auto"/>
        <w:right w:val="none" w:sz="0" w:space="0" w:color="auto"/>
      </w:divBdr>
    </w:div>
    <w:div w:id="615675458">
      <w:bodyDiv w:val="1"/>
      <w:marLeft w:val="0"/>
      <w:marRight w:val="0"/>
      <w:marTop w:val="0"/>
      <w:marBottom w:val="0"/>
      <w:divBdr>
        <w:top w:val="none" w:sz="0" w:space="0" w:color="auto"/>
        <w:left w:val="none" w:sz="0" w:space="0" w:color="auto"/>
        <w:bottom w:val="none" w:sz="0" w:space="0" w:color="auto"/>
        <w:right w:val="none" w:sz="0" w:space="0" w:color="auto"/>
      </w:divBdr>
    </w:div>
    <w:div w:id="625625393">
      <w:bodyDiv w:val="1"/>
      <w:marLeft w:val="0"/>
      <w:marRight w:val="0"/>
      <w:marTop w:val="0"/>
      <w:marBottom w:val="0"/>
      <w:divBdr>
        <w:top w:val="none" w:sz="0" w:space="0" w:color="auto"/>
        <w:left w:val="none" w:sz="0" w:space="0" w:color="auto"/>
        <w:bottom w:val="none" w:sz="0" w:space="0" w:color="auto"/>
        <w:right w:val="none" w:sz="0" w:space="0" w:color="auto"/>
      </w:divBdr>
    </w:div>
    <w:div w:id="674185647">
      <w:bodyDiv w:val="1"/>
      <w:marLeft w:val="0"/>
      <w:marRight w:val="0"/>
      <w:marTop w:val="0"/>
      <w:marBottom w:val="0"/>
      <w:divBdr>
        <w:top w:val="none" w:sz="0" w:space="0" w:color="auto"/>
        <w:left w:val="none" w:sz="0" w:space="0" w:color="auto"/>
        <w:bottom w:val="none" w:sz="0" w:space="0" w:color="auto"/>
        <w:right w:val="none" w:sz="0" w:space="0" w:color="auto"/>
      </w:divBdr>
    </w:div>
    <w:div w:id="723605807">
      <w:bodyDiv w:val="1"/>
      <w:marLeft w:val="0"/>
      <w:marRight w:val="0"/>
      <w:marTop w:val="0"/>
      <w:marBottom w:val="0"/>
      <w:divBdr>
        <w:top w:val="none" w:sz="0" w:space="0" w:color="auto"/>
        <w:left w:val="none" w:sz="0" w:space="0" w:color="auto"/>
        <w:bottom w:val="none" w:sz="0" w:space="0" w:color="auto"/>
        <w:right w:val="none" w:sz="0" w:space="0" w:color="auto"/>
      </w:divBdr>
    </w:div>
    <w:div w:id="728116868">
      <w:bodyDiv w:val="1"/>
      <w:marLeft w:val="0"/>
      <w:marRight w:val="0"/>
      <w:marTop w:val="0"/>
      <w:marBottom w:val="0"/>
      <w:divBdr>
        <w:top w:val="none" w:sz="0" w:space="0" w:color="auto"/>
        <w:left w:val="none" w:sz="0" w:space="0" w:color="auto"/>
        <w:bottom w:val="none" w:sz="0" w:space="0" w:color="auto"/>
        <w:right w:val="none" w:sz="0" w:space="0" w:color="auto"/>
      </w:divBdr>
    </w:div>
    <w:div w:id="778836212">
      <w:bodyDiv w:val="1"/>
      <w:marLeft w:val="0"/>
      <w:marRight w:val="0"/>
      <w:marTop w:val="0"/>
      <w:marBottom w:val="0"/>
      <w:divBdr>
        <w:top w:val="none" w:sz="0" w:space="0" w:color="auto"/>
        <w:left w:val="none" w:sz="0" w:space="0" w:color="auto"/>
        <w:bottom w:val="none" w:sz="0" w:space="0" w:color="auto"/>
        <w:right w:val="none" w:sz="0" w:space="0" w:color="auto"/>
      </w:divBdr>
    </w:div>
    <w:div w:id="782306277">
      <w:bodyDiv w:val="1"/>
      <w:marLeft w:val="0"/>
      <w:marRight w:val="0"/>
      <w:marTop w:val="0"/>
      <w:marBottom w:val="0"/>
      <w:divBdr>
        <w:top w:val="none" w:sz="0" w:space="0" w:color="auto"/>
        <w:left w:val="none" w:sz="0" w:space="0" w:color="auto"/>
        <w:bottom w:val="none" w:sz="0" w:space="0" w:color="auto"/>
        <w:right w:val="none" w:sz="0" w:space="0" w:color="auto"/>
      </w:divBdr>
    </w:div>
    <w:div w:id="837616969">
      <w:bodyDiv w:val="1"/>
      <w:marLeft w:val="0"/>
      <w:marRight w:val="0"/>
      <w:marTop w:val="0"/>
      <w:marBottom w:val="0"/>
      <w:divBdr>
        <w:top w:val="none" w:sz="0" w:space="0" w:color="auto"/>
        <w:left w:val="none" w:sz="0" w:space="0" w:color="auto"/>
        <w:bottom w:val="none" w:sz="0" w:space="0" w:color="auto"/>
        <w:right w:val="none" w:sz="0" w:space="0" w:color="auto"/>
      </w:divBdr>
    </w:div>
    <w:div w:id="854467509">
      <w:bodyDiv w:val="1"/>
      <w:marLeft w:val="0"/>
      <w:marRight w:val="0"/>
      <w:marTop w:val="0"/>
      <w:marBottom w:val="0"/>
      <w:divBdr>
        <w:top w:val="none" w:sz="0" w:space="0" w:color="auto"/>
        <w:left w:val="none" w:sz="0" w:space="0" w:color="auto"/>
        <w:bottom w:val="none" w:sz="0" w:space="0" w:color="auto"/>
        <w:right w:val="none" w:sz="0" w:space="0" w:color="auto"/>
      </w:divBdr>
    </w:div>
    <w:div w:id="878779962">
      <w:bodyDiv w:val="1"/>
      <w:marLeft w:val="0"/>
      <w:marRight w:val="0"/>
      <w:marTop w:val="0"/>
      <w:marBottom w:val="0"/>
      <w:divBdr>
        <w:top w:val="none" w:sz="0" w:space="0" w:color="auto"/>
        <w:left w:val="none" w:sz="0" w:space="0" w:color="auto"/>
        <w:bottom w:val="none" w:sz="0" w:space="0" w:color="auto"/>
        <w:right w:val="none" w:sz="0" w:space="0" w:color="auto"/>
      </w:divBdr>
    </w:div>
    <w:div w:id="975448150">
      <w:bodyDiv w:val="1"/>
      <w:marLeft w:val="0"/>
      <w:marRight w:val="0"/>
      <w:marTop w:val="0"/>
      <w:marBottom w:val="0"/>
      <w:divBdr>
        <w:top w:val="none" w:sz="0" w:space="0" w:color="auto"/>
        <w:left w:val="none" w:sz="0" w:space="0" w:color="auto"/>
        <w:bottom w:val="none" w:sz="0" w:space="0" w:color="auto"/>
        <w:right w:val="none" w:sz="0" w:space="0" w:color="auto"/>
      </w:divBdr>
    </w:div>
    <w:div w:id="992371661">
      <w:bodyDiv w:val="1"/>
      <w:marLeft w:val="0"/>
      <w:marRight w:val="0"/>
      <w:marTop w:val="0"/>
      <w:marBottom w:val="0"/>
      <w:divBdr>
        <w:top w:val="none" w:sz="0" w:space="0" w:color="auto"/>
        <w:left w:val="none" w:sz="0" w:space="0" w:color="auto"/>
        <w:bottom w:val="none" w:sz="0" w:space="0" w:color="auto"/>
        <w:right w:val="none" w:sz="0" w:space="0" w:color="auto"/>
      </w:divBdr>
    </w:div>
    <w:div w:id="1043213023">
      <w:bodyDiv w:val="1"/>
      <w:marLeft w:val="0"/>
      <w:marRight w:val="0"/>
      <w:marTop w:val="0"/>
      <w:marBottom w:val="0"/>
      <w:divBdr>
        <w:top w:val="none" w:sz="0" w:space="0" w:color="auto"/>
        <w:left w:val="none" w:sz="0" w:space="0" w:color="auto"/>
        <w:bottom w:val="none" w:sz="0" w:space="0" w:color="auto"/>
        <w:right w:val="none" w:sz="0" w:space="0" w:color="auto"/>
      </w:divBdr>
    </w:div>
    <w:div w:id="1099063164">
      <w:bodyDiv w:val="1"/>
      <w:marLeft w:val="0"/>
      <w:marRight w:val="0"/>
      <w:marTop w:val="0"/>
      <w:marBottom w:val="0"/>
      <w:divBdr>
        <w:top w:val="none" w:sz="0" w:space="0" w:color="auto"/>
        <w:left w:val="none" w:sz="0" w:space="0" w:color="auto"/>
        <w:bottom w:val="none" w:sz="0" w:space="0" w:color="auto"/>
        <w:right w:val="none" w:sz="0" w:space="0" w:color="auto"/>
      </w:divBdr>
    </w:div>
    <w:div w:id="1110129838">
      <w:bodyDiv w:val="1"/>
      <w:marLeft w:val="0"/>
      <w:marRight w:val="0"/>
      <w:marTop w:val="0"/>
      <w:marBottom w:val="0"/>
      <w:divBdr>
        <w:top w:val="none" w:sz="0" w:space="0" w:color="auto"/>
        <w:left w:val="none" w:sz="0" w:space="0" w:color="auto"/>
        <w:bottom w:val="none" w:sz="0" w:space="0" w:color="auto"/>
        <w:right w:val="none" w:sz="0" w:space="0" w:color="auto"/>
      </w:divBdr>
    </w:div>
    <w:div w:id="1204052665">
      <w:bodyDiv w:val="1"/>
      <w:marLeft w:val="0"/>
      <w:marRight w:val="0"/>
      <w:marTop w:val="0"/>
      <w:marBottom w:val="0"/>
      <w:divBdr>
        <w:top w:val="none" w:sz="0" w:space="0" w:color="auto"/>
        <w:left w:val="none" w:sz="0" w:space="0" w:color="auto"/>
        <w:bottom w:val="none" w:sz="0" w:space="0" w:color="auto"/>
        <w:right w:val="none" w:sz="0" w:space="0" w:color="auto"/>
      </w:divBdr>
    </w:div>
    <w:div w:id="1218323113">
      <w:bodyDiv w:val="1"/>
      <w:marLeft w:val="0"/>
      <w:marRight w:val="0"/>
      <w:marTop w:val="0"/>
      <w:marBottom w:val="0"/>
      <w:divBdr>
        <w:top w:val="none" w:sz="0" w:space="0" w:color="auto"/>
        <w:left w:val="none" w:sz="0" w:space="0" w:color="auto"/>
        <w:bottom w:val="none" w:sz="0" w:space="0" w:color="auto"/>
        <w:right w:val="none" w:sz="0" w:space="0" w:color="auto"/>
      </w:divBdr>
    </w:div>
    <w:div w:id="1247879553">
      <w:bodyDiv w:val="1"/>
      <w:marLeft w:val="0"/>
      <w:marRight w:val="0"/>
      <w:marTop w:val="0"/>
      <w:marBottom w:val="0"/>
      <w:divBdr>
        <w:top w:val="none" w:sz="0" w:space="0" w:color="auto"/>
        <w:left w:val="none" w:sz="0" w:space="0" w:color="auto"/>
        <w:bottom w:val="none" w:sz="0" w:space="0" w:color="auto"/>
        <w:right w:val="none" w:sz="0" w:space="0" w:color="auto"/>
      </w:divBdr>
    </w:div>
    <w:div w:id="1254047862">
      <w:bodyDiv w:val="1"/>
      <w:marLeft w:val="0"/>
      <w:marRight w:val="0"/>
      <w:marTop w:val="0"/>
      <w:marBottom w:val="0"/>
      <w:divBdr>
        <w:top w:val="none" w:sz="0" w:space="0" w:color="auto"/>
        <w:left w:val="none" w:sz="0" w:space="0" w:color="auto"/>
        <w:bottom w:val="none" w:sz="0" w:space="0" w:color="auto"/>
        <w:right w:val="none" w:sz="0" w:space="0" w:color="auto"/>
      </w:divBdr>
    </w:div>
    <w:div w:id="1273896303">
      <w:bodyDiv w:val="1"/>
      <w:marLeft w:val="0"/>
      <w:marRight w:val="0"/>
      <w:marTop w:val="0"/>
      <w:marBottom w:val="0"/>
      <w:divBdr>
        <w:top w:val="none" w:sz="0" w:space="0" w:color="auto"/>
        <w:left w:val="none" w:sz="0" w:space="0" w:color="auto"/>
        <w:bottom w:val="none" w:sz="0" w:space="0" w:color="auto"/>
        <w:right w:val="none" w:sz="0" w:space="0" w:color="auto"/>
      </w:divBdr>
    </w:div>
    <w:div w:id="1280604027">
      <w:bodyDiv w:val="1"/>
      <w:marLeft w:val="0"/>
      <w:marRight w:val="0"/>
      <w:marTop w:val="0"/>
      <w:marBottom w:val="0"/>
      <w:divBdr>
        <w:top w:val="none" w:sz="0" w:space="0" w:color="auto"/>
        <w:left w:val="none" w:sz="0" w:space="0" w:color="auto"/>
        <w:bottom w:val="none" w:sz="0" w:space="0" w:color="auto"/>
        <w:right w:val="none" w:sz="0" w:space="0" w:color="auto"/>
      </w:divBdr>
    </w:div>
    <w:div w:id="1282878716">
      <w:bodyDiv w:val="1"/>
      <w:marLeft w:val="0"/>
      <w:marRight w:val="0"/>
      <w:marTop w:val="0"/>
      <w:marBottom w:val="0"/>
      <w:divBdr>
        <w:top w:val="none" w:sz="0" w:space="0" w:color="auto"/>
        <w:left w:val="none" w:sz="0" w:space="0" w:color="auto"/>
        <w:bottom w:val="none" w:sz="0" w:space="0" w:color="auto"/>
        <w:right w:val="none" w:sz="0" w:space="0" w:color="auto"/>
      </w:divBdr>
      <w:divsChild>
        <w:div w:id="1428035614">
          <w:marLeft w:val="0"/>
          <w:marRight w:val="0"/>
          <w:marTop w:val="0"/>
          <w:marBottom w:val="0"/>
          <w:divBdr>
            <w:top w:val="none" w:sz="0" w:space="0" w:color="auto"/>
            <w:left w:val="none" w:sz="0" w:space="0" w:color="auto"/>
            <w:bottom w:val="none" w:sz="0" w:space="0" w:color="auto"/>
            <w:right w:val="none" w:sz="0" w:space="0" w:color="auto"/>
          </w:divBdr>
          <w:divsChild>
            <w:div w:id="1396078532">
              <w:marLeft w:val="0"/>
              <w:marRight w:val="0"/>
              <w:marTop w:val="0"/>
              <w:marBottom w:val="0"/>
              <w:divBdr>
                <w:top w:val="none" w:sz="0" w:space="0" w:color="auto"/>
                <w:left w:val="none" w:sz="0" w:space="0" w:color="auto"/>
                <w:bottom w:val="none" w:sz="0" w:space="0" w:color="auto"/>
                <w:right w:val="none" w:sz="0" w:space="0" w:color="auto"/>
              </w:divBdr>
              <w:divsChild>
                <w:div w:id="2133015668">
                  <w:marLeft w:val="0"/>
                  <w:marRight w:val="0"/>
                  <w:marTop w:val="0"/>
                  <w:marBottom w:val="0"/>
                  <w:divBdr>
                    <w:top w:val="none" w:sz="0" w:space="0" w:color="auto"/>
                    <w:left w:val="none" w:sz="0" w:space="0" w:color="auto"/>
                    <w:bottom w:val="none" w:sz="0" w:space="0" w:color="auto"/>
                    <w:right w:val="none" w:sz="0" w:space="0" w:color="auto"/>
                  </w:divBdr>
                  <w:divsChild>
                    <w:div w:id="89201245">
                      <w:marLeft w:val="136"/>
                      <w:marRight w:val="136"/>
                      <w:marTop w:val="0"/>
                      <w:marBottom w:val="0"/>
                      <w:divBdr>
                        <w:top w:val="none" w:sz="0" w:space="0" w:color="auto"/>
                        <w:left w:val="none" w:sz="0" w:space="0" w:color="auto"/>
                        <w:bottom w:val="none" w:sz="0" w:space="0" w:color="auto"/>
                        <w:right w:val="none" w:sz="0" w:space="0" w:color="auto"/>
                      </w:divBdr>
                      <w:divsChild>
                        <w:div w:id="978532326">
                          <w:marLeft w:val="0"/>
                          <w:marRight w:val="0"/>
                          <w:marTop w:val="0"/>
                          <w:marBottom w:val="0"/>
                          <w:divBdr>
                            <w:top w:val="none" w:sz="0" w:space="0" w:color="auto"/>
                            <w:left w:val="none" w:sz="0" w:space="0" w:color="auto"/>
                            <w:bottom w:val="none" w:sz="0" w:space="0" w:color="auto"/>
                            <w:right w:val="none" w:sz="0" w:space="0" w:color="auto"/>
                          </w:divBdr>
                          <w:divsChild>
                            <w:div w:id="1826320243">
                              <w:marLeft w:val="0"/>
                              <w:marRight w:val="0"/>
                              <w:marTop w:val="0"/>
                              <w:marBottom w:val="240"/>
                              <w:divBdr>
                                <w:top w:val="none" w:sz="0" w:space="0" w:color="auto"/>
                                <w:left w:val="none" w:sz="0" w:space="0" w:color="auto"/>
                                <w:bottom w:val="none" w:sz="0" w:space="0" w:color="auto"/>
                                <w:right w:val="none" w:sz="0" w:space="0" w:color="auto"/>
                              </w:divBdr>
                              <w:divsChild>
                                <w:div w:id="574633260">
                                  <w:marLeft w:val="0"/>
                                  <w:marRight w:val="0"/>
                                  <w:marTop w:val="0"/>
                                  <w:marBottom w:val="0"/>
                                  <w:divBdr>
                                    <w:top w:val="none" w:sz="0" w:space="0" w:color="auto"/>
                                    <w:left w:val="none" w:sz="0" w:space="0" w:color="auto"/>
                                    <w:bottom w:val="none" w:sz="0" w:space="0" w:color="auto"/>
                                    <w:right w:val="none" w:sz="0" w:space="0" w:color="auto"/>
                                  </w:divBdr>
                                  <w:divsChild>
                                    <w:div w:id="911962721">
                                      <w:marLeft w:val="0"/>
                                      <w:marRight w:val="0"/>
                                      <w:marTop w:val="0"/>
                                      <w:marBottom w:val="0"/>
                                      <w:divBdr>
                                        <w:top w:val="none" w:sz="0" w:space="0" w:color="auto"/>
                                        <w:left w:val="none" w:sz="0" w:space="0" w:color="auto"/>
                                        <w:bottom w:val="none" w:sz="0" w:space="0" w:color="auto"/>
                                        <w:right w:val="none" w:sz="0" w:space="0" w:color="auto"/>
                                      </w:divBdr>
                                      <w:divsChild>
                                        <w:div w:id="394596648">
                                          <w:marLeft w:val="0"/>
                                          <w:marRight w:val="0"/>
                                          <w:marTop w:val="0"/>
                                          <w:marBottom w:val="0"/>
                                          <w:divBdr>
                                            <w:top w:val="none" w:sz="0" w:space="0" w:color="auto"/>
                                            <w:left w:val="none" w:sz="0" w:space="0" w:color="auto"/>
                                            <w:bottom w:val="none" w:sz="0" w:space="0" w:color="auto"/>
                                            <w:right w:val="none" w:sz="0" w:space="0" w:color="auto"/>
                                          </w:divBdr>
                                          <w:divsChild>
                                            <w:div w:id="917128224">
                                              <w:marLeft w:val="0"/>
                                              <w:marRight w:val="0"/>
                                              <w:marTop w:val="0"/>
                                              <w:marBottom w:val="0"/>
                                              <w:divBdr>
                                                <w:top w:val="none" w:sz="0" w:space="0" w:color="auto"/>
                                                <w:left w:val="none" w:sz="0" w:space="0" w:color="auto"/>
                                                <w:bottom w:val="none" w:sz="0" w:space="0" w:color="auto"/>
                                                <w:right w:val="none" w:sz="0" w:space="0" w:color="auto"/>
                                              </w:divBdr>
                                              <w:divsChild>
                                                <w:div w:id="243952545">
                                                  <w:marLeft w:val="0"/>
                                                  <w:marRight w:val="0"/>
                                                  <w:marTop w:val="0"/>
                                                  <w:marBottom w:val="0"/>
                                                  <w:divBdr>
                                                    <w:top w:val="none" w:sz="0" w:space="0" w:color="auto"/>
                                                    <w:left w:val="none" w:sz="0" w:space="0" w:color="auto"/>
                                                    <w:bottom w:val="none" w:sz="0" w:space="0" w:color="auto"/>
                                                    <w:right w:val="none" w:sz="0" w:space="0" w:color="auto"/>
                                                  </w:divBdr>
                                                  <w:divsChild>
                                                    <w:div w:id="9251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2386817">
      <w:bodyDiv w:val="1"/>
      <w:marLeft w:val="0"/>
      <w:marRight w:val="0"/>
      <w:marTop w:val="0"/>
      <w:marBottom w:val="0"/>
      <w:divBdr>
        <w:top w:val="none" w:sz="0" w:space="0" w:color="auto"/>
        <w:left w:val="none" w:sz="0" w:space="0" w:color="auto"/>
        <w:bottom w:val="none" w:sz="0" w:space="0" w:color="auto"/>
        <w:right w:val="none" w:sz="0" w:space="0" w:color="auto"/>
      </w:divBdr>
    </w:div>
    <w:div w:id="1330016084">
      <w:bodyDiv w:val="1"/>
      <w:marLeft w:val="0"/>
      <w:marRight w:val="0"/>
      <w:marTop w:val="0"/>
      <w:marBottom w:val="0"/>
      <w:divBdr>
        <w:top w:val="none" w:sz="0" w:space="0" w:color="auto"/>
        <w:left w:val="none" w:sz="0" w:space="0" w:color="auto"/>
        <w:bottom w:val="none" w:sz="0" w:space="0" w:color="auto"/>
        <w:right w:val="none" w:sz="0" w:space="0" w:color="auto"/>
      </w:divBdr>
    </w:div>
    <w:div w:id="1338921451">
      <w:bodyDiv w:val="1"/>
      <w:marLeft w:val="0"/>
      <w:marRight w:val="0"/>
      <w:marTop w:val="0"/>
      <w:marBottom w:val="0"/>
      <w:divBdr>
        <w:top w:val="none" w:sz="0" w:space="0" w:color="auto"/>
        <w:left w:val="none" w:sz="0" w:space="0" w:color="auto"/>
        <w:bottom w:val="none" w:sz="0" w:space="0" w:color="auto"/>
        <w:right w:val="none" w:sz="0" w:space="0" w:color="auto"/>
      </w:divBdr>
    </w:div>
    <w:div w:id="1353069492">
      <w:bodyDiv w:val="1"/>
      <w:marLeft w:val="0"/>
      <w:marRight w:val="0"/>
      <w:marTop w:val="0"/>
      <w:marBottom w:val="0"/>
      <w:divBdr>
        <w:top w:val="none" w:sz="0" w:space="0" w:color="auto"/>
        <w:left w:val="none" w:sz="0" w:space="0" w:color="auto"/>
        <w:bottom w:val="none" w:sz="0" w:space="0" w:color="auto"/>
        <w:right w:val="none" w:sz="0" w:space="0" w:color="auto"/>
      </w:divBdr>
    </w:div>
    <w:div w:id="1357147894">
      <w:bodyDiv w:val="1"/>
      <w:marLeft w:val="0"/>
      <w:marRight w:val="0"/>
      <w:marTop w:val="0"/>
      <w:marBottom w:val="0"/>
      <w:divBdr>
        <w:top w:val="none" w:sz="0" w:space="0" w:color="auto"/>
        <w:left w:val="none" w:sz="0" w:space="0" w:color="auto"/>
        <w:bottom w:val="none" w:sz="0" w:space="0" w:color="auto"/>
        <w:right w:val="none" w:sz="0" w:space="0" w:color="auto"/>
      </w:divBdr>
    </w:div>
    <w:div w:id="1404109129">
      <w:bodyDiv w:val="1"/>
      <w:marLeft w:val="0"/>
      <w:marRight w:val="0"/>
      <w:marTop w:val="0"/>
      <w:marBottom w:val="0"/>
      <w:divBdr>
        <w:top w:val="none" w:sz="0" w:space="0" w:color="auto"/>
        <w:left w:val="none" w:sz="0" w:space="0" w:color="auto"/>
        <w:bottom w:val="none" w:sz="0" w:space="0" w:color="auto"/>
        <w:right w:val="none" w:sz="0" w:space="0" w:color="auto"/>
      </w:divBdr>
    </w:div>
    <w:div w:id="1408111093">
      <w:bodyDiv w:val="1"/>
      <w:marLeft w:val="0"/>
      <w:marRight w:val="0"/>
      <w:marTop w:val="0"/>
      <w:marBottom w:val="0"/>
      <w:divBdr>
        <w:top w:val="none" w:sz="0" w:space="0" w:color="auto"/>
        <w:left w:val="none" w:sz="0" w:space="0" w:color="auto"/>
        <w:bottom w:val="none" w:sz="0" w:space="0" w:color="auto"/>
        <w:right w:val="none" w:sz="0" w:space="0" w:color="auto"/>
      </w:divBdr>
    </w:div>
    <w:div w:id="1448232165">
      <w:bodyDiv w:val="1"/>
      <w:marLeft w:val="0"/>
      <w:marRight w:val="0"/>
      <w:marTop w:val="0"/>
      <w:marBottom w:val="0"/>
      <w:divBdr>
        <w:top w:val="none" w:sz="0" w:space="0" w:color="auto"/>
        <w:left w:val="none" w:sz="0" w:space="0" w:color="auto"/>
        <w:bottom w:val="none" w:sz="0" w:space="0" w:color="auto"/>
        <w:right w:val="none" w:sz="0" w:space="0" w:color="auto"/>
      </w:divBdr>
    </w:div>
    <w:div w:id="1452169652">
      <w:bodyDiv w:val="1"/>
      <w:marLeft w:val="0"/>
      <w:marRight w:val="0"/>
      <w:marTop w:val="0"/>
      <w:marBottom w:val="0"/>
      <w:divBdr>
        <w:top w:val="none" w:sz="0" w:space="0" w:color="auto"/>
        <w:left w:val="none" w:sz="0" w:space="0" w:color="auto"/>
        <w:bottom w:val="none" w:sz="0" w:space="0" w:color="auto"/>
        <w:right w:val="none" w:sz="0" w:space="0" w:color="auto"/>
      </w:divBdr>
    </w:div>
    <w:div w:id="1488520421">
      <w:bodyDiv w:val="1"/>
      <w:marLeft w:val="0"/>
      <w:marRight w:val="0"/>
      <w:marTop w:val="0"/>
      <w:marBottom w:val="0"/>
      <w:divBdr>
        <w:top w:val="none" w:sz="0" w:space="0" w:color="auto"/>
        <w:left w:val="none" w:sz="0" w:space="0" w:color="auto"/>
        <w:bottom w:val="none" w:sz="0" w:space="0" w:color="auto"/>
        <w:right w:val="none" w:sz="0" w:space="0" w:color="auto"/>
      </w:divBdr>
    </w:div>
    <w:div w:id="1616062945">
      <w:bodyDiv w:val="1"/>
      <w:marLeft w:val="0"/>
      <w:marRight w:val="0"/>
      <w:marTop w:val="0"/>
      <w:marBottom w:val="0"/>
      <w:divBdr>
        <w:top w:val="none" w:sz="0" w:space="0" w:color="auto"/>
        <w:left w:val="none" w:sz="0" w:space="0" w:color="auto"/>
        <w:bottom w:val="none" w:sz="0" w:space="0" w:color="auto"/>
        <w:right w:val="none" w:sz="0" w:space="0" w:color="auto"/>
      </w:divBdr>
    </w:div>
    <w:div w:id="1660839685">
      <w:bodyDiv w:val="1"/>
      <w:marLeft w:val="0"/>
      <w:marRight w:val="0"/>
      <w:marTop w:val="0"/>
      <w:marBottom w:val="0"/>
      <w:divBdr>
        <w:top w:val="none" w:sz="0" w:space="0" w:color="auto"/>
        <w:left w:val="none" w:sz="0" w:space="0" w:color="auto"/>
        <w:bottom w:val="none" w:sz="0" w:space="0" w:color="auto"/>
        <w:right w:val="none" w:sz="0" w:space="0" w:color="auto"/>
      </w:divBdr>
    </w:div>
    <w:div w:id="1731541931">
      <w:bodyDiv w:val="1"/>
      <w:marLeft w:val="0"/>
      <w:marRight w:val="0"/>
      <w:marTop w:val="0"/>
      <w:marBottom w:val="0"/>
      <w:divBdr>
        <w:top w:val="none" w:sz="0" w:space="0" w:color="auto"/>
        <w:left w:val="none" w:sz="0" w:space="0" w:color="auto"/>
        <w:bottom w:val="none" w:sz="0" w:space="0" w:color="auto"/>
        <w:right w:val="none" w:sz="0" w:space="0" w:color="auto"/>
      </w:divBdr>
    </w:div>
    <w:div w:id="1742561907">
      <w:bodyDiv w:val="1"/>
      <w:marLeft w:val="0"/>
      <w:marRight w:val="0"/>
      <w:marTop w:val="0"/>
      <w:marBottom w:val="0"/>
      <w:divBdr>
        <w:top w:val="none" w:sz="0" w:space="0" w:color="auto"/>
        <w:left w:val="none" w:sz="0" w:space="0" w:color="auto"/>
        <w:bottom w:val="none" w:sz="0" w:space="0" w:color="auto"/>
        <w:right w:val="none" w:sz="0" w:space="0" w:color="auto"/>
      </w:divBdr>
    </w:div>
    <w:div w:id="1742630782">
      <w:bodyDiv w:val="1"/>
      <w:marLeft w:val="0"/>
      <w:marRight w:val="0"/>
      <w:marTop w:val="0"/>
      <w:marBottom w:val="0"/>
      <w:divBdr>
        <w:top w:val="none" w:sz="0" w:space="0" w:color="auto"/>
        <w:left w:val="none" w:sz="0" w:space="0" w:color="auto"/>
        <w:bottom w:val="none" w:sz="0" w:space="0" w:color="auto"/>
        <w:right w:val="none" w:sz="0" w:space="0" w:color="auto"/>
      </w:divBdr>
    </w:div>
    <w:div w:id="1775779999">
      <w:bodyDiv w:val="1"/>
      <w:marLeft w:val="0"/>
      <w:marRight w:val="0"/>
      <w:marTop w:val="0"/>
      <w:marBottom w:val="0"/>
      <w:divBdr>
        <w:top w:val="none" w:sz="0" w:space="0" w:color="auto"/>
        <w:left w:val="none" w:sz="0" w:space="0" w:color="auto"/>
        <w:bottom w:val="none" w:sz="0" w:space="0" w:color="auto"/>
        <w:right w:val="none" w:sz="0" w:space="0" w:color="auto"/>
      </w:divBdr>
    </w:div>
    <w:div w:id="1795321499">
      <w:bodyDiv w:val="1"/>
      <w:marLeft w:val="0"/>
      <w:marRight w:val="0"/>
      <w:marTop w:val="0"/>
      <w:marBottom w:val="0"/>
      <w:divBdr>
        <w:top w:val="none" w:sz="0" w:space="0" w:color="auto"/>
        <w:left w:val="none" w:sz="0" w:space="0" w:color="auto"/>
        <w:bottom w:val="none" w:sz="0" w:space="0" w:color="auto"/>
        <w:right w:val="none" w:sz="0" w:space="0" w:color="auto"/>
      </w:divBdr>
    </w:div>
    <w:div w:id="1847204001">
      <w:bodyDiv w:val="1"/>
      <w:marLeft w:val="0"/>
      <w:marRight w:val="0"/>
      <w:marTop w:val="0"/>
      <w:marBottom w:val="0"/>
      <w:divBdr>
        <w:top w:val="none" w:sz="0" w:space="0" w:color="auto"/>
        <w:left w:val="none" w:sz="0" w:space="0" w:color="auto"/>
        <w:bottom w:val="none" w:sz="0" w:space="0" w:color="auto"/>
        <w:right w:val="none" w:sz="0" w:space="0" w:color="auto"/>
      </w:divBdr>
    </w:div>
    <w:div w:id="1901594937">
      <w:bodyDiv w:val="1"/>
      <w:marLeft w:val="0"/>
      <w:marRight w:val="0"/>
      <w:marTop w:val="0"/>
      <w:marBottom w:val="0"/>
      <w:divBdr>
        <w:top w:val="none" w:sz="0" w:space="0" w:color="auto"/>
        <w:left w:val="none" w:sz="0" w:space="0" w:color="auto"/>
        <w:bottom w:val="none" w:sz="0" w:space="0" w:color="auto"/>
        <w:right w:val="none" w:sz="0" w:space="0" w:color="auto"/>
      </w:divBdr>
    </w:div>
    <w:div w:id="1999727031">
      <w:bodyDiv w:val="1"/>
      <w:marLeft w:val="0"/>
      <w:marRight w:val="0"/>
      <w:marTop w:val="0"/>
      <w:marBottom w:val="0"/>
      <w:divBdr>
        <w:top w:val="none" w:sz="0" w:space="0" w:color="auto"/>
        <w:left w:val="none" w:sz="0" w:space="0" w:color="auto"/>
        <w:bottom w:val="none" w:sz="0" w:space="0" w:color="auto"/>
        <w:right w:val="none" w:sz="0" w:space="0" w:color="auto"/>
      </w:divBdr>
    </w:div>
    <w:div w:id="2003192352">
      <w:bodyDiv w:val="1"/>
      <w:marLeft w:val="0"/>
      <w:marRight w:val="0"/>
      <w:marTop w:val="0"/>
      <w:marBottom w:val="0"/>
      <w:divBdr>
        <w:top w:val="none" w:sz="0" w:space="0" w:color="auto"/>
        <w:left w:val="none" w:sz="0" w:space="0" w:color="auto"/>
        <w:bottom w:val="none" w:sz="0" w:space="0" w:color="auto"/>
        <w:right w:val="none" w:sz="0" w:space="0" w:color="auto"/>
      </w:divBdr>
    </w:div>
    <w:div w:id="2007585122">
      <w:bodyDiv w:val="1"/>
      <w:marLeft w:val="0"/>
      <w:marRight w:val="0"/>
      <w:marTop w:val="0"/>
      <w:marBottom w:val="0"/>
      <w:divBdr>
        <w:top w:val="none" w:sz="0" w:space="0" w:color="auto"/>
        <w:left w:val="none" w:sz="0" w:space="0" w:color="auto"/>
        <w:bottom w:val="none" w:sz="0" w:space="0" w:color="auto"/>
        <w:right w:val="none" w:sz="0" w:space="0" w:color="auto"/>
      </w:divBdr>
      <w:divsChild>
        <w:div w:id="1004472210">
          <w:marLeft w:val="1426"/>
          <w:marRight w:val="0"/>
          <w:marTop w:val="0"/>
          <w:marBottom w:val="0"/>
          <w:divBdr>
            <w:top w:val="none" w:sz="0" w:space="0" w:color="auto"/>
            <w:left w:val="none" w:sz="0" w:space="0" w:color="auto"/>
            <w:bottom w:val="none" w:sz="0" w:space="0" w:color="auto"/>
            <w:right w:val="none" w:sz="0" w:space="0" w:color="auto"/>
          </w:divBdr>
        </w:div>
      </w:divsChild>
    </w:div>
    <w:div w:id="2019890895">
      <w:bodyDiv w:val="1"/>
      <w:marLeft w:val="0"/>
      <w:marRight w:val="0"/>
      <w:marTop w:val="0"/>
      <w:marBottom w:val="0"/>
      <w:divBdr>
        <w:top w:val="none" w:sz="0" w:space="0" w:color="auto"/>
        <w:left w:val="none" w:sz="0" w:space="0" w:color="auto"/>
        <w:bottom w:val="none" w:sz="0" w:space="0" w:color="auto"/>
        <w:right w:val="none" w:sz="0" w:space="0" w:color="auto"/>
      </w:divBdr>
    </w:div>
    <w:div w:id="2093117661">
      <w:bodyDiv w:val="1"/>
      <w:marLeft w:val="0"/>
      <w:marRight w:val="0"/>
      <w:marTop w:val="0"/>
      <w:marBottom w:val="0"/>
      <w:divBdr>
        <w:top w:val="none" w:sz="0" w:space="0" w:color="auto"/>
        <w:left w:val="none" w:sz="0" w:space="0" w:color="auto"/>
        <w:bottom w:val="none" w:sz="0" w:space="0" w:color="auto"/>
        <w:right w:val="none" w:sz="0" w:space="0" w:color="auto"/>
      </w:divBdr>
    </w:div>
    <w:div w:id="2097628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customXml" Target="../customXml/item18.xml"/><Relationship Id="rId26" Type="http://schemas.openxmlformats.org/officeDocument/2006/relationships/styles" Target="styles.xml"/><Relationship Id="rId39" Type="http://schemas.openxmlformats.org/officeDocument/2006/relationships/image" Target="media/image8.png"/><Relationship Id="rId21" Type="http://schemas.openxmlformats.org/officeDocument/2006/relationships/customXml" Target="../customXml/item21.xml"/><Relationship Id="rId34" Type="http://schemas.openxmlformats.org/officeDocument/2006/relationships/image" Target="media/image3.png"/><Relationship Id="rId42" Type="http://schemas.openxmlformats.org/officeDocument/2006/relationships/image" Target="media/image11.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header" Target="header3.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numbering" Target="numbering.xml"/><Relationship Id="rId33" Type="http://schemas.openxmlformats.org/officeDocument/2006/relationships/image" Target="media/image2.png"/><Relationship Id="rId38" Type="http://schemas.openxmlformats.org/officeDocument/2006/relationships/image" Target="media/image7.png"/><Relationship Id="rId46"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customXml" Target="../customXml/item16.xml"/><Relationship Id="rId20" Type="http://schemas.openxmlformats.org/officeDocument/2006/relationships/customXml" Target="../customXml/item20.xml"/><Relationship Id="rId29" Type="http://schemas.openxmlformats.org/officeDocument/2006/relationships/footnotes" Target="footnotes.xml"/><Relationship Id="rId41" Type="http://schemas.openxmlformats.org/officeDocument/2006/relationships/image" Target="media/image10.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customXml" Target="../customXml/item24.xml"/><Relationship Id="rId32" Type="http://schemas.openxmlformats.org/officeDocument/2006/relationships/image" Target="media/image1.jpeg"/><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4.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webSettings" Target="webSettings.xml"/><Relationship Id="rId36" Type="http://schemas.openxmlformats.org/officeDocument/2006/relationships/image" Target="media/image5.png"/><Relationship Id="rId49" Type="http://schemas.openxmlformats.org/officeDocument/2006/relationships/image" Target="media/image18.png"/><Relationship Id="rId57"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customXml" Target="../customXml/item19.xml"/><Relationship Id="rId31" Type="http://schemas.openxmlformats.org/officeDocument/2006/relationships/hyperlink" Target="http://www.environment.gov.au" TargetMode="External"/><Relationship Id="rId44" Type="http://schemas.openxmlformats.org/officeDocument/2006/relationships/image" Target="media/image13.png"/><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settings" Target="settings.xml"/><Relationship Id="rId30" Type="http://schemas.openxmlformats.org/officeDocument/2006/relationships/endnotes" Target="endnotes.xml"/><Relationship Id="rId35" Type="http://schemas.openxmlformats.org/officeDocument/2006/relationships/image" Target="media/image4.pn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footer" Target="footer3.xml"/><Relationship Id="rId8" Type="http://schemas.openxmlformats.org/officeDocument/2006/relationships/customXml" Target="../customXml/item8.xml"/><Relationship Id="rId51" Type="http://schemas.openxmlformats.org/officeDocument/2006/relationships/header" Target="header1.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10.xml><?xml version="1.0" encoding="utf-8"?>
<b:Sources xmlns:b="http://schemas.openxmlformats.org/officeDocument/2006/bibliography" xmlns="http://schemas.openxmlformats.org/officeDocument/2006/bibliography" SelectedStyle="\APA.XSL" StyleName="APA Fifth Edition"/>
</file>

<file path=customXml/item11.xml><?xml version="1.0" encoding="utf-8"?>
<b:Sources xmlns:b="http://schemas.openxmlformats.org/officeDocument/2006/bibliography" xmlns="http://schemas.openxmlformats.org/officeDocument/2006/bibliography" SelectedStyle="\APA.XSL" StyleName="APA Fifth Edition"/>
</file>

<file path=customXml/item12.xml><?xml version="1.0" encoding="utf-8"?>
<b:Sources xmlns:b="http://schemas.openxmlformats.org/officeDocument/2006/bibliography" xmlns="http://schemas.openxmlformats.org/officeDocument/2006/bibliography" SelectedStyle="\APA.XSL" StyleName="APA Fifth Edition"/>
</file>

<file path=customXml/item13.xml><?xml version="1.0" encoding="utf-8"?>
<b:Sources xmlns:b="http://schemas.openxmlformats.org/officeDocument/2006/bibliography" xmlns="http://schemas.openxmlformats.org/officeDocument/2006/bibliography" SelectedStyle="\APA.XSL" StyleName="APA Fifth Edition"/>
</file>

<file path=customXml/item14.xml><?xml version="1.0" encoding="utf-8"?>
<b:Sources xmlns:b="http://schemas.openxmlformats.org/officeDocument/2006/bibliography" xmlns="http://schemas.openxmlformats.org/officeDocument/2006/bibliography" SelectedStyle="\APA.XSL" StyleName="APA Fifth Edition"/>
</file>

<file path=customXml/item15.xml><?xml version="1.0" encoding="utf-8"?>
<b:Sources xmlns:b="http://schemas.openxmlformats.org/officeDocument/2006/bibliography" xmlns="http://schemas.openxmlformats.org/officeDocument/2006/bibliography" SelectedStyle="\APA.XSL" StyleName="APA Fifth Edition"/>
</file>

<file path=customXml/item16.xml><?xml version="1.0" encoding="utf-8"?>
<b:Sources xmlns:b="http://schemas.openxmlformats.org/officeDocument/2006/bibliography" xmlns="http://schemas.openxmlformats.org/officeDocument/2006/bibliography" SelectedStyle="\APA.XSL" StyleName="APA Fifth Edition"/>
</file>

<file path=customXml/item17.xml><?xml version="1.0" encoding="utf-8"?>
<b:Sources xmlns:b="http://schemas.openxmlformats.org/officeDocument/2006/bibliography" xmlns="http://schemas.openxmlformats.org/officeDocument/2006/bibliography" SelectedStyle="\APA.XSL" StyleName="APA Fifth Edition"/>
</file>

<file path=customXml/item18.xml><?xml version="1.0" encoding="utf-8"?>
<b:Sources xmlns:b="http://schemas.openxmlformats.org/officeDocument/2006/bibliography" xmlns="http://schemas.openxmlformats.org/officeDocument/2006/bibliography" SelectedStyle="\APA.XSL" StyleName="APA Fifth Edition"/>
</file>

<file path=customXml/item19.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20.xml><?xml version="1.0" encoding="utf-8"?>
<b:Sources xmlns:b="http://schemas.openxmlformats.org/officeDocument/2006/bibliography" xmlns="http://schemas.openxmlformats.org/officeDocument/2006/bibliography" SelectedStyle="\APA.XSL" StyleName="APA Fifth Edition"/>
</file>

<file path=customXml/item21.xml><?xml version="1.0" encoding="utf-8"?>
<b:Sources xmlns:b="http://schemas.openxmlformats.org/officeDocument/2006/bibliography" xmlns="http://schemas.openxmlformats.org/officeDocument/2006/bibliography" SelectedStyle="\APA.XSL" StyleName="APA Fifth Edition"/>
</file>

<file path=customXml/item22.xml><?xml version="1.0" encoding="utf-8"?>
<b:Sources xmlns:b="http://schemas.openxmlformats.org/officeDocument/2006/bibliography" xmlns="http://schemas.openxmlformats.org/officeDocument/2006/bibliography" SelectedStyle="\APA.XSL" StyleName="APA Fifth Edition"/>
</file>

<file path=customXml/item23.xml><?xml version="1.0" encoding="utf-8"?>
<b:Sources xmlns:b="http://schemas.openxmlformats.org/officeDocument/2006/bibliography" xmlns="http://schemas.openxmlformats.org/officeDocument/2006/bibliography" SelectedStyle="\APA.XSL" StyleName="APA Fifth Edition"/>
</file>

<file path=customXml/item24.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b:Sources xmlns:b="http://schemas.openxmlformats.org/officeDocument/2006/bibliography" xmlns="http://schemas.openxmlformats.org/officeDocument/2006/bibliography" SelectedStyle="\APA.XSL" StyleName="APA Fifth Edition"/>
</file>

<file path=customXml/item8.xml><?xml version="1.0" encoding="utf-8"?>
<b:Sources xmlns:b="http://schemas.openxmlformats.org/officeDocument/2006/bibliography" xmlns="http://schemas.openxmlformats.org/officeDocument/2006/bibliography" SelectedStyle="\APA.XSL" StyleName="APA Fifth Edition"/>
</file>

<file path=customXml/item9.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D7ED04-0CBF-4965-A3A5-AE9B6D31E728}">
  <ds:schemaRefs>
    <ds:schemaRef ds:uri="http://schemas.openxmlformats.org/officeDocument/2006/bibliography"/>
  </ds:schemaRefs>
</ds:datastoreItem>
</file>

<file path=customXml/itemProps10.xml><?xml version="1.0" encoding="utf-8"?>
<ds:datastoreItem xmlns:ds="http://schemas.openxmlformats.org/officeDocument/2006/customXml" ds:itemID="{0D565EFA-FB3B-46BE-A11F-31617162ABF1}">
  <ds:schemaRefs>
    <ds:schemaRef ds:uri="http://schemas.openxmlformats.org/officeDocument/2006/bibliography"/>
  </ds:schemaRefs>
</ds:datastoreItem>
</file>

<file path=customXml/itemProps11.xml><?xml version="1.0" encoding="utf-8"?>
<ds:datastoreItem xmlns:ds="http://schemas.openxmlformats.org/officeDocument/2006/customXml" ds:itemID="{33A6CD6D-6958-41A1-A725-89BAA42F62B7}">
  <ds:schemaRefs>
    <ds:schemaRef ds:uri="http://schemas.openxmlformats.org/officeDocument/2006/bibliography"/>
  </ds:schemaRefs>
</ds:datastoreItem>
</file>

<file path=customXml/itemProps12.xml><?xml version="1.0" encoding="utf-8"?>
<ds:datastoreItem xmlns:ds="http://schemas.openxmlformats.org/officeDocument/2006/customXml" ds:itemID="{66F3A94E-1847-4A53-99D2-1050B623D51E}">
  <ds:schemaRefs>
    <ds:schemaRef ds:uri="http://schemas.openxmlformats.org/officeDocument/2006/bibliography"/>
  </ds:schemaRefs>
</ds:datastoreItem>
</file>

<file path=customXml/itemProps13.xml><?xml version="1.0" encoding="utf-8"?>
<ds:datastoreItem xmlns:ds="http://schemas.openxmlformats.org/officeDocument/2006/customXml" ds:itemID="{ACFF0F41-7157-4EC2-8DDC-9AC1DF634627}">
  <ds:schemaRefs>
    <ds:schemaRef ds:uri="http://schemas.openxmlformats.org/officeDocument/2006/bibliography"/>
  </ds:schemaRefs>
</ds:datastoreItem>
</file>

<file path=customXml/itemProps14.xml><?xml version="1.0" encoding="utf-8"?>
<ds:datastoreItem xmlns:ds="http://schemas.openxmlformats.org/officeDocument/2006/customXml" ds:itemID="{707713E6-E471-45C3-9D1A-6DD41E14DFC9}">
  <ds:schemaRefs>
    <ds:schemaRef ds:uri="http://schemas.openxmlformats.org/officeDocument/2006/bibliography"/>
  </ds:schemaRefs>
</ds:datastoreItem>
</file>

<file path=customXml/itemProps15.xml><?xml version="1.0" encoding="utf-8"?>
<ds:datastoreItem xmlns:ds="http://schemas.openxmlformats.org/officeDocument/2006/customXml" ds:itemID="{A90C31EF-6C8A-40D4-A327-1B8AC7DDEF74}">
  <ds:schemaRefs>
    <ds:schemaRef ds:uri="http://schemas.openxmlformats.org/officeDocument/2006/bibliography"/>
  </ds:schemaRefs>
</ds:datastoreItem>
</file>

<file path=customXml/itemProps16.xml><?xml version="1.0" encoding="utf-8"?>
<ds:datastoreItem xmlns:ds="http://schemas.openxmlformats.org/officeDocument/2006/customXml" ds:itemID="{3457CAFF-0D3A-4A57-BB24-6905EEB0BE06}">
  <ds:schemaRefs>
    <ds:schemaRef ds:uri="http://schemas.openxmlformats.org/officeDocument/2006/bibliography"/>
  </ds:schemaRefs>
</ds:datastoreItem>
</file>

<file path=customXml/itemProps17.xml><?xml version="1.0" encoding="utf-8"?>
<ds:datastoreItem xmlns:ds="http://schemas.openxmlformats.org/officeDocument/2006/customXml" ds:itemID="{7C94ED40-BBCE-4824-BC48-9100D6F895C9}">
  <ds:schemaRefs>
    <ds:schemaRef ds:uri="http://schemas.openxmlformats.org/officeDocument/2006/bibliography"/>
  </ds:schemaRefs>
</ds:datastoreItem>
</file>

<file path=customXml/itemProps18.xml><?xml version="1.0" encoding="utf-8"?>
<ds:datastoreItem xmlns:ds="http://schemas.openxmlformats.org/officeDocument/2006/customXml" ds:itemID="{89CE20F7-9858-4DDD-B4D1-74241B1D39F1}">
  <ds:schemaRefs>
    <ds:schemaRef ds:uri="http://schemas.openxmlformats.org/officeDocument/2006/bibliography"/>
  </ds:schemaRefs>
</ds:datastoreItem>
</file>

<file path=customXml/itemProps19.xml><?xml version="1.0" encoding="utf-8"?>
<ds:datastoreItem xmlns:ds="http://schemas.openxmlformats.org/officeDocument/2006/customXml" ds:itemID="{74408DC0-3F9C-4C58-B2A1-99FC050927E7}">
  <ds:schemaRefs>
    <ds:schemaRef ds:uri="http://schemas.openxmlformats.org/officeDocument/2006/bibliography"/>
  </ds:schemaRefs>
</ds:datastoreItem>
</file>

<file path=customXml/itemProps2.xml><?xml version="1.0" encoding="utf-8"?>
<ds:datastoreItem xmlns:ds="http://schemas.openxmlformats.org/officeDocument/2006/customXml" ds:itemID="{641C853C-6513-42FE-8789-8C69CD0BC29B}">
  <ds:schemaRefs>
    <ds:schemaRef ds:uri="http://schemas.openxmlformats.org/officeDocument/2006/bibliography"/>
  </ds:schemaRefs>
</ds:datastoreItem>
</file>

<file path=customXml/itemProps20.xml><?xml version="1.0" encoding="utf-8"?>
<ds:datastoreItem xmlns:ds="http://schemas.openxmlformats.org/officeDocument/2006/customXml" ds:itemID="{C223A2B5-65DF-4AE4-B5B3-253F311B9A5C}">
  <ds:schemaRefs>
    <ds:schemaRef ds:uri="http://schemas.openxmlformats.org/officeDocument/2006/bibliography"/>
  </ds:schemaRefs>
</ds:datastoreItem>
</file>

<file path=customXml/itemProps21.xml><?xml version="1.0" encoding="utf-8"?>
<ds:datastoreItem xmlns:ds="http://schemas.openxmlformats.org/officeDocument/2006/customXml" ds:itemID="{778C2A26-635D-448F-9403-E7480AAD4939}">
  <ds:schemaRefs>
    <ds:schemaRef ds:uri="http://schemas.openxmlformats.org/officeDocument/2006/bibliography"/>
  </ds:schemaRefs>
</ds:datastoreItem>
</file>

<file path=customXml/itemProps22.xml><?xml version="1.0" encoding="utf-8"?>
<ds:datastoreItem xmlns:ds="http://schemas.openxmlformats.org/officeDocument/2006/customXml" ds:itemID="{BBED226B-DF2E-4778-8C72-159D4FC7D66B}">
  <ds:schemaRefs>
    <ds:schemaRef ds:uri="http://schemas.openxmlformats.org/officeDocument/2006/bibliography"/>
  </ds:schemaRefs>
</ds:datastoreItem>
</file>

<file path=customXml/itemProps23.xml><?xml version="1.0" encoding="utf-8"?>
<ds:datastoreItem xmlns:ds="http://schemas.openxmlformats.org/officeDocument/2006/customXml" ds:itemID="{1858BEC5-9FA8-4C37-B9B6-D72AA86D4B76}">
  <ds:schemaRefs>
    <ds:schemaRef ds:uri="http://schemas.openxmlformats.org/officeDocument/2006/bibliography"/>
  </ds:schemaRefs>
</ds:datastoreItem>
</file>

<file path=customXml/itemProps24.xml><?xml version="1.0" encoding="utf-8"?>
<ds:datastoreItem xmlns:ds="http://schemas.openxmlformats.org/officeDocument/2006/customXml" ds:itemID="{E3C14D85-2181-4B59-8BB2-01C4758ECF4E}">
  <ds:schemaRefs>
    <ds:schemaRef ds:uri="http://schemas.openxmlformats.org/officeDocument/2006/bibliography"/>
  </ds:schemaRefs>
</ds:datastoreItem>
</file>

<file path=customXml/itemProps3.xml><?xml version="1.0" encoding="utf-8"?>
<ds:datastoreItem xmlns:ds="http://schemas.openxmlformats.org/officeDocument/2006/customXml" ds:itemID="{F587D511-8FD2-4441-8415-7A391B931F8F}">
  <ds:schemaRefs>
    <ds:schemaRef ds:uri="http://schemas.openxmlformats.org/officeDocument/2006/bibliography"/>
  </ds:schemaRefs>
</ds:datastoreItem>
</file>

<file path=customXml/itemProps4.xml><?xml version="1.0" encoding="utf-8"?>
<ds:datastoreItem xmlns:ds="http://schemas.openxmlformats.org/officeDocument/2006/customXml" ds:itemID="{61D792D3-0544-45A2-914E-9CBC585003E9}">
  <ds:schemaRefs>
    <ds:schemaRef ds:uri="http://schemas.openxmlformats.org/officeDocument/2006/bibliography"/>
  </ds:schemaRefs>
</ds:datastoreItem>
</file>

<file path=customXml/itemProps5.xml><?xml version="1.0" encoding="utf-8"?>
<ds:datastoreItem xmlns:ds="http://schemas.openxmlformats.org/officeDocument/2006/customXml" ds:itemID="{A7D144F0-4C50-4DB4-92AE-F59DC4F9AC4C}">
  <ds:schemaRefs>
    <ds:schemaRef ds:uri="http://schemas.openxmlformats.org/officeDocument/2006/bibliography"/>
  </ds:schemaRefs>
</ds:datastoreItem>
</file>

<file path=customXml/itemProps6.xml><?xml version="1.0" encoding="utf-8"?>
<ds:datastoreItem xmlns:ds="http://schemas.openxmlformats.org/officeDocument/2006/customXml" ds:itemID="{A7746A05-C60A-4822-B32B-0D4AE3B3053E}">
  <ds:schemaRefs>
    <ds:schemaRef ds:uri="http://schemas.openxmlformats.org/officeDocument/2006/bibliography"/>
  </ds:schemaRefs>
</ds:datastoreItem>
</file>

<file path=customXml/itemProps7.xml><?xml version="1.0" encoding="utf-8"?>
<ds:datastoreItem xmlns:ds="http://schemas.openxmlformats.org/officeDocument/2006/customXml" ds:itemID="{CB00CA06-7358-42C4-9E9D-041A5AF54BDF}">
  <ds:schemaRefs>
    <ds:schemaRef ds:uri="http://schemas.openxmlformats.org/officeDocument/2006/bibliography"/>
  </ds:schemaRefs>
</ds:datastoreItem>
</file>

<file path=customXml/itemProps8.xml><?xml version="1.0" encoding="utf-8"?>
<ds:datastoreItem xmlns:ds="http://schemas.openxmlformats.org/officeDocument/2006/customXml" ds:itemID="{4E201537-5414-4AC5-80DA-4CC0E6F7DA90}">
  <ds:schemaRefs>
    <ds:schemaRef ds:uri="http://schemas.openxmlformats.org/officeDocument/2006/bibliography"/>
  </ds:schemaRefs>
</ds:datastoreItem>
</file>

<file path=customXml/itemProps9.xml><?xml version="1.0" encoding="utf-8"?>
<ds:datastoreItem xmlns:ds="http://schemas.openxmlformats.org/officeDocument/2006/customXml" ds:itemID="{C9440054-6090-413B-9448-C41DC47FA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86B96A71.dotm</Template>
  <TotalTime>0</TotalTime>
  <Pages>41</Pages>
  <Words>10035</Words>
  <Characters>57204</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2018-02-07T02:05:00Z</dcterms:created>
  <dcterms:modified xsi:type="dcterms:W3CDTF">2018-02-07T02:05:00Z</dcterms:modified>
  <cp:version/>
</cp:coreProperties>
</file>