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9589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5F2D3B1" wp14:editId="6FB003C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36E0" w14:textId="77777777" w:rsidR="00715914" w:rsidRPr="00E500D4" w:rsidRDefault="00715914" w:rsidP="00715914">
      <w:pPr>
        <w:rPr>
          <w:sz w:val="19"/>
        </w:rPr>
      </w:pPr>
    </w:p>
    <w:p w14:paraId="6B40E971" w14:textId="77777777" w:rsidR="000B6AEB" w:rsidRDefault="000D0A6E" w:rsidP="00554826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>
        <w:t>IMMI 18/009: Credential</w:t>
      </w:r>
      <w:r w:rsidR="002B32B4">
        <w:t>l</w:t>
      </w:r>
      <w:r>
        <w:t>ed Community Language Qualifications</w:t>
      </w:r>
      <w:r w:rsidR="00554826">
        <w:t xml:space="preserve">) </w:t>
      </w:r>
    </w:p>
    <w:p w14:paraId="34488B7D" w14:textId="77777777" w:rsidR="00554826" w:rsidRPr="00E500D4" w:rsidRDefault="000D0A6E" w:rsidP="00554826">
      <w:pPr>
        <w:pStyle w:val="ShortT"/>
      </w:pPr>
      <w:r>
        <w:t>Instrument 2018</w:t>
      </w:r>
    </w:p>
    <w:p w14:paraId="5E1C0291" w14:textId="7BFE4471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00B2D">
        <w:rPr>
          <w:szCs w:val="22"/>
        </w:rPr>
        <w:t>ALAN TUDGE</w:t>
      </w:r>
      <w:r w:rsidRPr="00DA182D">
        <w:rPr>
          <w:szCs w:val="22"/>
        </w:rPr>
        <w:t xml:space="preserve">, </w:t>
      </w:r>
      <w:r w:rsidR="000D0A6E">
        <w:rPr>
          <w:szCs w:val="22"/>
        </w:rPr>
        <w:t xml:space="preserve">Minister for </w:t>
      </w:r>
      <w:r w:rsidR="00400B2D">
        <w:rPr>
          <w:szCs w:val="22"/>
        </w:rPr>
        <w:t>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D0A6E">
        <w:rPr>
          <w:szCs w:val="22"/>
        </w:rPr>
        <w:t xml:space="preserve">instrument. </w:t>
      </w:r>
    </w:p>
    <w:p w14:paraId="739B4B71" w14:textId="20DC671B"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D5DCE">
        <w:rPr>
          <w:szCs w:val="22"/>
        </w:rPr>
        <w:t xml:space="preserve"> 19.3.18</w:t>
      </w:r>
    </w:p>
    <w:p w14:paraId="426C42F0" w14:textId="7D7C5B63" w:rsidR="00BD5DCE" w:rsidRPr="00001A63" w:rsidRDefault="00BD5DCE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bookmarkStart w:id="0" w:name="_GoBack"/>
      <w:bookmarkEnd w:id="0"/>
      <w:proofErr w:type="spellEnd"/>
    </w:p>
    <w:p w14:paraId="27AA14EE" w14:textId="23ED041F" w:rsidR="00554826" w:rsidRDefault="006C30BB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THE HON </w:t>
      </w:r>
      <w:r w:rsidR="00400B2D">
        <w:rPr>
          <w:szCs w:val="22"/>
        </w:rPr>
        <w:t>ALAN TUDGE</w:t>
      </w:r>
      <w:r>
        <w:rPr>
          <w:szCs w:val="22"/>
        </w:rPr>
        <w:t xml:space="preserve"> MP</w:t>
      </w:r>
      <w:r w:rsidR="00554826" w:rsidRPr="00A75FE9">
        <w:rPr>
          <w:szCs w:val="22"/>
        </w:rPr>
        <w:t xml:space="preserve"> </w:t>
      </w:r>
    </w:p>
    <w:p w14:paraId="42F1B113" w14:textId="270B3628" w:rsidR="00B21145" w:rsidRDefault="00B21145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400B2D">
        <w:rPr>
          <w:sz w:val="22"/>
        </w:rPr>
        <w:t>Citizenship and Multicultural Affairs</w:t>
      </w:r>
    </w:p>
    <w:p w14:paraId="4FBA703A" w14:textId="77777777" w:rsidR="00F6696E" w:rsidRDefault="00F6696E" w:rsidP="00F6696E"/>
    <w:p w14:paraId="3E702E3F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0AB042B" w14:textId="77777777" w:rsidR="007500C8" w:rsidRPr="00903AE1" w:rsidRDefault="00715914" w:rsidP="00715914">
      <w:pPr>
        <w:outlineLvl w:val="0"/>
        <w:rPr>
          <w:b/>
          <w:sz w:val="36"/>
        </w:rPr>
      </w:pPr>
      <w:r w:rsidRPr="00903AE1">
        <w:rPr>
          <w:b/>
          <w:sz w:val="36"/>
        </w:rPr>
        <w:lastRenderedPageBreak/>
        <w:t>Contents</w:t>
      </w:r>
    </w:p>
    <w:p w14:paraId="6BCBEB4A" w14:textId="77777777" w:rsidR="003216BB" w:rsidRDefault="003216BB" w:rsidP="00715914">
      <w:pPr>
        <w:outlineLvl w:val="0"/>
        <w:rPr>
          <w:sz w:val="36"/>
        </w:rPr>
      </w:pPr>
    </w:p>
    <w:p w14:paraId="090E77E3" w14:textId="77777777" w:rsidR="003216BB" w:rsidRPr="003216BB" w:rsidRDefault="003216BB" w:rsidP="003216BB">
      <w:pPr>
        <w:pStyle w:val="TOC6"/>
        <w:rPr>
          <w:noProof/>
        </w:rPr>
      </w:pPr>
      <w:r w:rsidRPr="003216BB">
        <w:rPr>
          <w:noProof/>
        </w:rPr>
        <w:t>Part 1 - Preliminary</w:t>
      </w:r>
    </w:p>
    <w:p w14:paraId="0B19F8A4" w14:textId="4EF2119F" w:rsidR="00B418CB" w:rsidRDefault="00B418CB" w:rsidP="000045A3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F4066C">
        <w:rPr>
          <w:noProof/>
        </w:rPr>
        <w:t>1</w:t>
      </w:r>
      <w:r w:rsidRPr="00B418CB">
        <w:rPr>
          <w:noProof/>
        </w:rPr>
        <w:fldChar w:fldCharType="end"/>
      </w:r>
    </w:p>
    <w:p w14:paraId="7E644F64" w14:textId="4BD50B34" w:rsidR="00B418CB" w:rsidRDefault="00B418CB" w:rsidP="000045A3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F4066C">
        <w:rPr>
          <w:noProof/>
        </w:rPr>
        <w:t>1</w:t>
      </w:r>
      <w:r w:rsidRPr="00B418CB">
        <w:rPr>
          <w:noProof/>
        </w:rPr>
        <w:fldChar w:fldCharType="end"/>
      </w:r>
    </w:p>
    <w:p w14:paraId="6946A8C9" w14:textId="0887E414" w:rsidR="00B418CB" w:rsidRDefault="00B418CB" w:rsidP="000045A3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F4066C">
        <w:rPr>
          <w:noProof/>
        </w:rPr>
        <w:t>1</w:t>
      </w:r>
      <w:r w:rsidRPr="00B418CB">
        <w:rPr>
          <w:noProof/>
        </w:rPr>
        <w:fldChar w:fldCharType="end"/>
      </w:r>
    </w:p>
    <w:p w14:paraId="56C611CB" w14:textId="65468497" w:rsidR="00B418CB" w:rsidRDefault="00B418CB" w:rsidP="000045A3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F4066C">
        <w:rPr>
          <w:noProof/>
        </w:rPr>
        <w:t>1</w:t>
      </w:r>
      <w:r w:rsidRPr="00B418CB">
        <w:rPr>
          <w:noProof/>
        </w:rPr>
        <w:fldChar w:fldCharType="end"/>
      </w:r>
    </w:p>
    <w:p w14:paraId="07A56C5F" w14:textId="4FFA7AA8" w:rsidR="00B418CB" w:rsidRDefault="00B418CB" w:rsidP="000045A3">
      <w:pPr>
        <w:pStyle w:val="TOC5"/>
        <w:ind w:left="1134"/>
        <w:rPr>
          <w:noProof/>
        </w:rPr>
      </w:pPr>
      <w:r>
        <w:rPr>
          <w:noProof/>
        </w:rPr>
        <w:t>5</w:t>
      </w:r>
      <w:r>
        <w:rPr>
          <w:noProof/>
        </w:rPr>
        <w:tab/>
      </w:r>
      <w:r w:rsidR="002B32B4">
        <w:rPr>
          <w:noProof/>
        </w:rPr>
        <w:t>Schedules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_Toc454512517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F4066C">
        <w:rPr>
          <w:noProof/>
        </w:rPr>
        <w:t>1</w:t>
      </w:r>
      <w:r w:rsidRPr="00B418CB">
        <w:rPr>
          <w:noProof/>
        </w:rPr>
        <w:fldChar w:fldCharType="end"/>
      </w:r>
    </w:p>
    <w:p w14:paraId="703B20E5" w14:textId="77777777" w:rsidR="003216BB" w:rsidRDefault="003216BB" w:rsidP="000045A3">
      <w:pPr>
        <w:pStyle w:val="TOC6"/>
        <w:ind w:left="1134"/>
        <w:rPr>
          <w:noProof/>
        </w:rPr>
      </w:pPr>
      <w:r w:rsidRPr="003216BB">
        <w:rPr>
          <w:noProof/>
        </w:rPr>
        <w:t xml:space="preserve">Part 2 - </w:t>
      </w:r>
      <w:r w:rsidR="00370EFC">
        <w:rPr>
          <w:noProof/>
        </w:rPr>
        <w:t>Credentialled Community Language Qualifications</w:t>
      </w:r>
    </w:p>
    <w:p w14:paraId="2769EDB9" w14:textId="77777777" w:rsidR="00370EFC" w:rsidRDefault="00370EFC" w:rsidP="000045A3">
      <w:pPr>
        <w:pStyle w:val="TOC5"/>
        <w:ind w:left="1134"/>
        <w:rPr>
          <w:noProof/>
        </w:rPr>
      </w:pPr>
      <w:r>
        <w:rPr>
          <w:noProof/>
        </w:rPr>
        <w:t>6</w:t>
      </w:r>
      <w:r>
        <w:rPr>
          <w:noProof/>
        </w:rPr>
        <w:tab/>
        <w:t>National Accreditation Authority</w:t>
      </w:r>
      <w:r w:rsidR="00C846D6" w:rsidRPr="00C846D6">
        <w:t xml:space="preserve"> </w:t>
      </w:r>
      <w:r w:rsidR="00C846D6">
        <w:t>for Translators and Interpreters</w:t>
      </w:r>
      <w:r w:rsidR="00C846D6" w:rsidRPr="00B418CB">
        <w:rPr>
          <w:noProof/>
        </w:rPr>
        <w:tab/>
      </w:r>
      <w:r w:rsidR="00C846D6">
        <w:rPr>
          <w:noProof/>
        </w:rPr>
        <w:t>. 2</w:t>
      </w:r>
    </w:p>
    <w:p w14:paraId="25D1A7DA" w14:textId="77777777" w:rsidR="008D19C0" w:rsidRDefault="00C846D6" w:rsidP="000045A3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7          </w:t>
      </w:r>
      <w:r w:rsidRPr="00C846D6">
        <w:rPr>
          <w:noProof/>
        </w:rPr>
        <w:t xml:space="preserve">Standard for Interpreting or </w:t>
      </w:r>
      <w:r>
        <w:rPr>
          <w:noProof/>
        </w:rPr>
        <w:t>Translating</w:t>
      </w:r>
      <w:r w:rsidR="008D19C0">
        <w:rPr>
          <w:noProof/>
        </w:rPr>
        <w:tab/>
        <w:t>2</w:t>
      </w:r>
    </w:p>
    <w:p w14:paraId="77212145" w14:textId="77777777" w:rsidR="00370EFC" w:rsidRDefault="00370EFC" w:rsidP="000045A3">
      <w:pPr>
        <w:ind w:left="1134"/>
        <w:rPr>
          <w:noProof/>
        </w:rPr>
      </w:pPr>
    </w:p>
    <w:p w14:paraId="4D06546B" w14:textId="758F8605" w:rsidR="00E3172D" w:rsidRDefault="00E3172D" w:rsidP="000045A3">
      <w:pPr>
        <w:pStyle w:val="TOC6"/>
        <w:ind w:left="1134"/>
        <w:rPr>
          <w:noProof/>
        </w:rPr>
      </w:pPr>
      <w:r>
        <w:rPr>
          <w:noProof/>
        </w:rPr>
        <w:t>Part 3 - Transitional Prov</w:t>
      </w:r>
      <w:r w:rsidR="00F56D2F">
        <w:rPr>
          <w:noProof/>
        </w:rPr>
        <w:t>i</w:t>
      </w:r>
      <w:r>
        <w:rPr>
          <w:noProof/>
        </w:rPr>
        <w:t>sions</w:t>
      </w:r>
    </w:p>
    <w:p w14:paraId="06E16C8F" w14:textId="77777777" w:rsidR="008D19C0" w:rsidRDefault="00E3172D" w:rsidP="000045A3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8          </w:t>
      </w:r>
      <w:r w:rsidRPr="00E3172D">
        <w:rPr>
          <w:noProof/>
        </w:rPr>
        <w:t>Application of this Instrument</w:t>
      </w:r>
      <w:r w:rsidR="008D19C0">
        <w:rPr>
          <w:noProof/>
        </w:rPr>
        <w:tab/>
        <w:t>2</w:t>
      </w:r>
    </w:p>
    <w:p w14:paraId="110E5BB4" w14:textId="77777777" w:rsidR="00E3172D" w:rsidRPr="00E3172D" w:rsidRDefault="00E3172D" w:rsidP="000045A3">
      <w:pPr>
        <w:ind w:left="1134"/>
        <w:rPr>
          <w:lang w:eastAsia="en-AU"/>
        </w:rPr>
      </w:pPr>
    </w:p>
    <w:p w14:paraId="6EE0D33E" w14:textId="77777777" w:rsidR="00B418CB" w:rsidRDefault="00B418CB" w:rsidP="000045A3">
      <w:pPr>
        <w:pStyle w:val="TOC6"/>
        <w:ind w:left="113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B418CB">
        <w:rPr>
          <w:b w:val="0"/>
          <w:noProof/>
          <w:sz w:val="18"/>
        </w:rPr>
        <w:tab/>
      </w:r>
      <w:r w:rsidR="009E16C9">
        <w:rPr>
          <w:b w:val="0"/>
          <w:noProof/>
          <w:sz w:val="18"/>
        </w:rPr>
        <w:t>3</w:t>
      </w:r>
    </w:p>
    <w:p w14:paraId="4214DCF9" w14:textId="127AA45A" w:rsidR="00B418CB" w:rsidRDefault="002B32B4" w:rsidP="000045A3">
      <w:pPr>
        <w:pStyle w:val="TOC9"/>
        <w:ind w:left="567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</w:t>
      </w:r>
      <w:r w:rsidR="00F56D2F">
        <w:rPr>
          <w:noProof/>
        </w:rPr>
        <w:t>MMI 12/020: Credentialled Commu</w:t>
      </w:r>
      <w:r>
        <w:rPr>
          <w:noProof/>
        </w:rPr>
        <w:t xml:space="preserve">nity Language Qualifications </w:t>
      </w:r>
      <w:r w:rsidR="00B418CB" w:rsidRPr="00B418CB">
        <w:rPr>
          <w:i w:val="0"/>
          <w:noProof/>
          <w:sz w:val="18"/>
        </w:rPr>
        <w:tab/>
      </w:r>
      <w:r w:rsidR="009E16C9">
        <w:rPr>
          <w:i w:val="0"/>
          <w:noProof/>
          <w:sz w:val="18"/>
        </w:rPr>
        <w:t>3</w:t>
      </w:r>
    </w:p>
    <w:p w14:paraId="356E0237" w14:textId="77777777" w:rsidR="00F6696E" w:rsidRDefault="00B418CB" w:rsidP="000045A3">
      <w:pPr>
        <w:ind w:left="1134"/>
        <w:outlineLvl w:val="0"/>
      </w:pPr>
      <w:r>
        <w:fldChar w:fldCharType="end"/>
      </w:r>
    </w:p>
    <w:p w14:paraId="5857D5F0" w14:textId="77777777" w:rsidR="00F6696E" w:rsidRPr="00A802BC" w:rsidRDefault="00F6696E" w:rsidP="00F6696E">
      <w:pPr>
        <w:outlineLvl w:val="0"/>
        <w:rPr>
          <w:sz w:val="20"/>
        </w:rPr>
      </w:pPr>
    </w:p>
    <w:p w14:paraId="3CB74FD9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F7F14BE" w14:textId="77777777" w:rsidR="00B03C81" w:rsidRPr="00903AE1" w:rsidRDefault="00B03C81" w:rsidP="00B03C81">
      <w:pPr>
        <w:pStyle w:val="TOC6"/>
        <w:rPr>
          <w:noProof/>
          <w:sz w:val="36"/>
          <w:szCs w:val="36"/>
        </w:rPr>
      </w:pPr>
      <w:bookmarkStart w:id="1" w:name="_Toc454512513"/>
      <w:r w:rsidRPr="00903AE1">
        <w:rPr>
          <w:noProof/>
          <w:sz w:val="36"/>
          <w:szCs w:val="36"/>
        </w:rPr>
        <w:lastRenderedPageBreak/>
        <w:t>Part 1 - Preliminary</w:t>
      </w:r>
    </w:p>
    <w:p w14:paraId="294B9FDB" w14:textId="77777777" w:rsidR="00554826" w:rsidRPr="00554826" w:rsidRDefault="00554826" w:rsidP="00554826">
      <w:pPr>
        <w:pStyle w:val="ActHead5"/>
      </w:pPr>
      <w:proofErr w:type="gramStart"/>
      <w:r w:rsidRPr="00554826">
        <w:t>1  Name</w:t>
      </w:r>
      <w:bookmarkEnd w:id="1"/>
      <w:proofErr w:type="gramEnd"/>
    </w:p>
    <w:p w14:paraId="55405E70" w14:textId="43B9FF94" w:rsidR="00554826" w:rsidRDefault="00554826" w:rsidP="000045A3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34" w:hanging="567"/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</w:t>
      </w:r>
      <w:r w:rsidR="002B32B4">
        <w:t xml:space="preserve">the </w:t>
      </w:r>
      <w:r w:rsidR="002B32B4" w:rsidRPr="002B32B4">
        <w:rPr>
          <w:i/>
        </w:rPr>
        <w:t>Migration (IMMI 18/009: Credentialled Community Language Qualifications) Instrument 2018.</w:t>
      </w:r>
    </w:p>
    <w:p w14:paraId="518EB671" w14:textId="0BAAF058" w:rsidR="000045A3" w:rsidRDefault="000045A3" w:rsidP="000045A3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34" w:hanging="567"/>
        <w:rPr>
          <w:i/>
        </w:rPr>
      </w:pPr>
      <w:r>
        <w:t>This instrument may also be cited as IMMI 18/009.</w:t>
      </w:r>
    </w:p>
    <w:p w14:paraId="2173CC46" w14:textId="77777777" w:rsidR="00554826" w:rsidRPr="00554826" w:rsidRDefault="00554826" w:rsidP="00554826">
      <w:pPr>
        <w:pStyle w:val="ActHead5"/>
      </w:pPr>
      <w:bookmarkStart w:id="2" w:name="_Toc454512514"/>
      <w:proofErr w:type="gramStart"/>
      <w:r w:rsidRPr="00554826">
        <w:t>2  Commencement</w:t>
      </w:r>
      <w:bookmarkEnd w:id="2"/>
      <w:proofErr w:type="gramEnd"/>
    </w:p>
    <w:p w14:paraId="72706E3F" w14:textId="65304BE8" w:rsidR="00554826" w:rsidRPr="00232984" w:rsidRDefault="00554826" w:rsidP="000045A3">
      <w:pPr>
        <w:pStyle w:val="subsection"/>
        <w:tabs>
          <w:tab w:val="clear" w:pos="1021"/>
          <w:tab w:val="right" w:pos="1134"/>
        </w:tabs>
        <w:ind w:firstLine="0"/>
      </w:pPr>
      <w:r>
        <w:t>This instrument commences</w:t>
      </w:r>
      <w:r w:rsidR="000854B6">
        <w:t xml:space="preserve"> on 26</w:t>
      </w:r>
      <w:r w:rsidR="004012E8">
        <w:t xml:space="preserve"> March 2018</w:t>
      </w:r>
      <w:r w:rsidR="007C066E">
        <w:t>.</w:t>
      </w:r>
    </w:p>
    <w:p w14:paraId="5E425867" w14:textId="77777777" w:rsidR="00554826" w:rsidRPr="00554826" w:rsidRDefault="00554826" w:rsidP="00554826">
      <w:pPr>
        <w:pStyle w:val="ActHead5"/>
      </w:pPr>
      <w:bookmarkStart w:id="3" w:name="_Toc454512515"/>
      <w:proofErr w:type="gramStart"/>
      <w:r w:rsidRPr="00554826">
        <w:t>3  Authority</w:t>
      </w:r>
      <w:bookmarkEnd w:id="3"/>
      <w:proofErr w:type="gramEnd"/>
    </w:p>
    <w:p w14:paraId="32464874" w14:textId="064EEA46" w:rsidR="00554826" w:rsidRPr="00B17074" w:rsidRDefault="000E02A4" w:rsidP="00B17074">
      <w:pPr>
        <w:pStyle w:val="subsection"/>
        <w:tabs>
          <w:tab w:val="clear" w:pos="1021"/>
          <w:tab w:val="right" w:pos="1134"/>
        </w:tabs>
        <w:ind w:firstLine="0"/>
      </w:pPr>
      <w:r>
        <w:t>The</w:t>
      </w:r>
      <w:r w:rsidR="00554826" w:rsidRPr="009C2562">
        <w:t xml:space="preserve"> instrument is made under </w:t>
      </w:r>
      <w:r w:rsidR="00A37CDB">
        <w:t>Item 6D91 of Part 6D.9 of Schedule 6 to</w:t>
      </w:r>
      <w:r w:rsidR="002B32B4">
        <w:t xml:space="preserve"> the </w:t>
      </w:r>
      <w:r w:rsidR="002B32B4" w:rsidRPr="00B17074">
        <w:t>Regulations.</w:t>
      </w:r>
    </w:p>
    <w:p w14:paraId="4D56463C" w14:textId="77777777" w:rsidR="00554826" w:rsidRPr="00B17074" w:rsidRDefault="00554826" w:rsidP="00554826">
      <w:pPr>
        <w:pStyle w:val="ActHead5"/>
      </w:pPr>
      <w:bookmarkStart w:id="4" w:name="_Toc454512516"/>
      <w:proofErr w:type="gramStart"/>
      <w:r w:rsidRPr="00B17074">
        <w:t>4  Definitions</w:t>
      </w:r>
      <w:bookmarkEnd w:id="4"/>
      <w:proofErr w:type="gramEnd"/>
    </w:p>
    <w:p w14:paraId="01D13934" w14:textId="77777777" w:rsidR="00554826" w:rsidRPr="009C2562" w:rsidRDefault="00554826" w:rsidP="00B17074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3F29DB33" w14:textId="472A643F" w:rsidR="000045A3" w:rsidRDefault="000045A3" w:rsidP="000045A3">
      <w:pPr>
        <w:pStyle w:val="Definition"/>
        <w:ind w:left="1418"/>
        <w:rPr>
          <w:b/>
          <w:i/>
        </w:rPr>
      </w:pPr>
      <w:r>
        <w:rPr>
          <w:b/>
          <w:i/>
        </w:rPr>
        <w:t xml:space="preserve">NAATI </w:t>
      </w:r>
      <w:r w:rsidRPr="000045A3">
        <w:t xml:space="preserve">is </w:t>
      </w:r>
      <w:r>
        <w:t>National Accreditation Authority for Translators and Interpreters Ltd</w:t>
      </w:r>
    </w:p>
    <w:p w14:paraId="528C255B" w14:textId="7E2A7DD2" w:rsidR="00554826" w:rsidRPr="002B32B4" w:rsidRDefault="002B32B4" w:rsidP="000045A3">
      <w:pPr>
        <w:pStyle w:val="Definition"/>
        <w:ind w:left="1418"/>
        <w:rPr>
          <w:i/>
        </w:rPr>
      </w:pPr>
      <w:r>
        <w:rPr>
          <w:b/>
          <w:i/>
        </w:rPr>
        <w:t xml:space="preserve">Regulations </w:t>
      </w:r>
      <w:r>
        <w:t xml:space="preserve">means the </w:t>
      </w:r>
      <w:r>
        <w:rPr>
          <w:i/>
        </w:rPr>
        <w:t xml:space="preserve">Migration Regulations 1994 </w:t>
      </w:r>
    </w:p>
    <w:p w14:paraId="6581E701" w14:textId="77777777" w:rsidR="00554826" w:rsidRPr="00554826" w:rsidRDefault="00554826" w:rsidP="00554826">
      <w:pPr>
        <w:pStyle w:val="ActHead5"/>
      </w:pPr>
      <w:bookmarkStart w:id="5" w:name="_Toc454781205"/>
      <w:bookmarkStart w:id="6" w:name="_Toc454512517"/>
      <w:proofErr w:type="gramStart"/>
      <w:r w:rsidRPr="00554826">
        <w:t>5  Schedules</w:t>
      </w:r>
      <w:bookmarkEnd w:id="5"/>
      <w:proofErr w:type="gramEnd"/>
    </w:p>
    <w:p w14:paraId="43880521" w14:textId="77777777" w:rsidR="00554826" w:rsidRDefault="00554826" w:rsidP="000045A3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398ED1" w14:textId="77777777" w:rsidR="00B17074" w:rsidRDefault="00B17074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F28BADF" w14:textId="77777777" w:rsidR="00B03C81" w:rsidRPr="00903AE1" w:rsidRDefault="00B03C81" w:rsidP="00B03C81">
      <w:pPr>
        <w:pStyle w:val="TOC6"/>
        <w:rPr>
          <w:noProof/>
          <w:sz w:val="36"/>
          <w:szCs w:val="36"/>
        </w:rPr>
      </w:pPr>
      <w:r w:rsidRPr="00903AE1">
        <w:rPr>
          <w:noProof/>
          <w:sz w:val="36"/>
          <w:szCs w:val="36"/>
        </w:rPr>
        <w:lastRenderedPageBreak/>
        <w:t>Part 2 - Credentialled Community Language Qualifications</w:t>
      </w:r>
    </w:p>
    <w:bookmarkEnd w:id="6"/>
    <w:p w14:paraId="1895D9C7" w14:textId="280DC25C" w:rsidR="005E7502" w:rsidRPr="00903AE1" w:rsidRDefault="000045A3" w:rsidP="00B17074">
      <w:pPr>
        <w:pStyle w:val="ActHead5"/>
        <w:ind w:left="284" w:hanging="28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6  </w:t>
      </w:r>
      <w:r w:rsidR="005E7502" w:rsidRPr="00903AE1">
        <w:rPr>
          <w:sz w:val="22"/>
          <w:szCs w:val="22"/>
        </w:rPr>
        <w:t>National</w:t>
      </w:r>
      <w:proofErr w:type="gramEnd"/>
      <w:r w:rsidR="005E7502" w:rsidRPr="00903AE1">
        <w:rPr>
          <w:sz w:val="22"/>
          <w:szCs w:val="22"/>
        </w:rPr>
        <w:t xml:space="preserve"> Accreditation Authority f</w:t>
      </w:r>
      <w:r w:rsidR="009B6A2F">
        <w:rPr>
          <w:sz w:val="22"/>
          <w:szCs w:val="22"/>
        </w:rPr>
        <w:t>or Translators and Interpreters</w:t>
      </w:r>
    </w:p>
    <w:p w14:paraId="47D055D3" w14:textId="6E88126A" w:rsidR="005E7502" w:rsidRPr="00903AE1" w:rsidRDefault="005E7502" w:rsidP="00B17074">
      <w:pPr>
        <w:pStyle w:val="ActHead5"/>
        <w:spacing w:line="276" w:lineRule="auto"/>
        <w:ind w:firstLine="0"/>
        <w:rPr>
          <w:b w:val="0"/>
          <w:sz w:val="22"/>
          <w:szCs w:val="22"/>
        </w:rPr>
      </w:pPr>
      <w:r w:rsidRPr="00903AE1">
        <w:rPr>
          <w:b w:val="0"/>
          <w:sz w:val="22"/>
          <w:szCs w:val="22"/>
        </w:rPr>
        <w:t xml:space="preserve">For the purposes of </w:t>
      </w:r>
      <w:r w:rsidR="00B17074">
        <w:rPr>
          <w:b w:val="0"/>
          <w:sz w:val="22"/>
          <w:szCs w:val="22"/>
        </w:rPr>
        <w:t>paragraph</w:t>
      </w:r>
      <w:r w:rsidR="001D7DD5">
        <w:rPr>
          <w:b w:val="0"/>
          <w:sz w:val="22"/>
          <w:szCs w:val="22"/>
        </w:rPr>
        <w:t xml:space="preserve"> </w:t>
      </w:r>
      <w:r w:rsidR="001D7DD5" w:rsidRPr="00903AE1">
        <w:rPr>
          <w:b w:val="0"/>
          <w:sz w:val="22"/>
          <w:szCs w:val="22"/>
        </w:rPr>
        <w:t>6D91(a) of the Regulations</w:t>
      </w:r>
      <w:r w:rsidR="00B17074">
        <w:rPr>
          <w:b w:val="0"/>
          <w:sz w:val="22"/>
          <w:szCs w:val="22"/>
        </w:rPr>
        <w:t>,</w:t>
      </w:r>
      <w:r w:rsidR="001D7DD5" w:rsidRPr="00903AE1">
        <w:rPr>
          <w:b w:val="0"/>
          <w:sz w:val="22"/>
          <w:szCs w:val="22"/>
        </w:rPr>
        <w:t xml:space="preserve"> </w:t>
      </w:r>
      <w:r w:rsidR="000045A3">
        <w:rPr>
          <w:b w:val="0"/>
          <w:sz w:val="22"/>
          <w:szCs w:val="22"/>
        </w:rPr>
        <w:t xml:space="preserve">NAATI </w:t>
      </w:r>
      <w:r w:rsidR="001D7DD5" w:rsidRPr="00903AE1">
        <w:rPr>
          <w:b w:val="0"/>
          <w:sz w:val="22"/>
          <w:szCs w:val="22"/>
        </w:rPr>
        <w:t xml:space="preserve">is </w:t>
      </w:r>
      <w:r w:rsidR="00B17074">
        <w:rPr>
          <w:b w:val="0"/>
          <w:sz w:val="22"/>
          <w:szCs w:val="22"/>
        </w:rPr>
        <w:t xml:space="preserve">specified as </w:t>
      </w:r>
      <w:r w:rsidR="001D7DD5" w:rsidRPr="00903AE1">
        <w:rPr>
          <w:b w:val="0"/>
          <w:sz w:val="22"/>
          <w:szCs w:val="22"/>
        </w:rPr>
        <w:t>a credentialled community language body.</w:t>
      </w:r>
    </w:p>
    <w:p w14:paraId="1E7951C7" w14:textId="2631124B" w:rsidR="005E7502" w:rsidRPr="00903AE1" w:rsidRDefault="000045A3" w:rsidP="00B17074">
      <w:pPr>
        <w:pStyle w:val="ActHead5"/>
        <w:ind w:left="284" w:hanging="28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  </w:t>
      </w:r>
      <w:r w:rsidR="00C846D6" w:rsidRPr="00903AE1">
        <w:rPr>
          <w:sz w:val="22"/>
          <w:szCs w:val="22"/>
        </w:rPr>
        <w:t>Standard</w:t>
      </w:r>
      <w:proofErr w:type="gramEnd"/>
      <w:r w:rsidR="00C846D6" w:rsidRPr="00903AE1">
        <w:rPr>
          <w:sz w:val="22"/>
          <w:szCs w:val="22"/>
        </w:rPr>
        <w:t xml:space="preserve"> for Interpreting or Translating </w:t>
      </w:r>
    </w:p>
    <w:p w14:paraId="2F42F5C4" w14:textId="77777777" w:rsidR="00B03C81" w:rsidRPr="00903AE1" w:rsidRDefault="00370EFC" w:rsidP="000045A3">
      <w:pPr>
        <w:pStyle w:val="ActHead5"/>
        <w:numPr>
          <w:ilvl w:val="0"/>
          <w:numId w:val="14"/>
        </w:numPr>
        <w:ind w:left="1701" w:hanging="567"/>
        <w:rPr>
          <w:b w:val="0"/>
          <w:sz w:val="22"/>
          <w:szCs w:val="22"/>
        </w:rPr>
      </w:pPr>
      <w:r w:rsidRPr="00903AE1">
        <w:rPr>
          <w:b w:val="0"/>
          <w:sz w:val="22"/>
          <w:szCs w:val="22"/>
        </w:rPr>
        <w:t xml:space="preserve">The </w:t>
      </w:r>
      <w:r w:rsidR="00B17074">
        <w:rPr>
          <w:b w:val="0"/>
          <w:sz w:val="22"/>
          <w:szCs w:val="22"/>
        </w:rPr>
        <w:t xml:space="preserve">specified </w:t>
      </w:r>
      <w:r w:rsidRPr="00903AE1">
        <w:rPr>
          <w:b w:val="0"/>
          <w:sz w:val="22"/>
          <w:szCs w:val="22"/>
        </w:rPr>
        <w:t>standard for interpreting or translating for the purpose</w:t>
      </w:r>
      <w:r w:rsidR="00B03C81" w:rsidRPr="00903AE1">
        <w:rPr>
          <w:b w:val="0"/>
          <w:sz w:val="22"/>
          <w:szCs w:val="22"/>
        </w:rPr>
        <w:t xml:space="preserve">s of </w:t>
      </w:r>
      <w:r w:rsidR="00B17074">
        <w:rPr>
          <w:b w:val="0"/>
          <w:sz w:val="22"/>
          <w:szCs w:val="22"/>
        </w:rPr>
        <w:t xml:space="preserve">paragraph </w:t>
      </w:r>
      <w:r w:rsidR="00B03C81" w:rsidRPr="00903AE1">
        <w:rPr>
          <w:b w:val="0"/>
          <w:sz w:val="22"/>
          <w:szCs w:val="22"/>
        </w:rPr>
        <w:t>6D91(b)</w:t>
      </w:r>
      <w:r w:rsidR="00B17074">
        <w:rPr>
          <w:b w:val="0"/>
          <w:sz w:val="22"/>
          <w:szCs w:val="22"/>
        </w:rPr>
        <w:t>,</w:t>
      </w:r>
      <w:r w:rsidR="00B03C81" w:rsidRPr="00903AE1">
        <w:rPr>
          <w:b w:val="0"/>
          <w:sz w:val="22"/>
          <w:szCs w:val="22"/>
        </w:rPr>
        <w:t xml:space="preserve"> is any</w:t>
      </w:r>
      <w:r w:rsidR="00B17074">
        <w:rPr>
          <w:b w:val="0"/>
          <w:sz w:val="22"/>
          <w:szCs w:val="22"/>
        </w:rPr>
        <w:t xml:space="preserve"> one</w:t>
      </w:r>
      <w:r w:rsidR="00B03C81" w:rsidRPr="00903AE1">
        <w:rPr>
          <w:b w:val="0"/>
          <w:sz w:val="22"/>
          <w:szCs w:val="22"/>
        </w:rPr>
        <w:t xml:space="preserve"> of the following</w:t>
      </w:r>
      <w:r w:rsidR="000A2AE4">
        <w:rPr>
          <w:b w:val="0"/>
          <w:sz w:val="22"/>
          <w:szCs w:val="22"/>
        </w:rPr>
        <w:t xml:space="preserve"> issued by NAATI</w:t>
      </w:r>
      <w:r w:rsidR="00B03C81" w:rsidRPr="00903AE1">
        <w:rPr>
          <w:b w:val="0"/>
          <w:sz w:val="22"/>
          <w:szCs w:val="22"/>
        </w:rPr>
        <w:t xml:space="preserve">: </w:t>
      </w:r>
    </w:p>
    <w:p w14:paraId="36DB3C11" w14:textId="77777777" w:rsidR="00B03C81" w:rsidRPr="00903AE1" w:rsidRDefault="00370EFC" w:rsidP="000045A3">
      <w:pPr>
        <w:pStyle w:val="ActHead5"/>
        <w:numPr>
          <w:ilvl w:val="0"/>
          <w:numId w:val="15"/>
        </w:numPr>
        <w:ind w:left="2268" w:hanging="567"/>
        <w:rPr>
          <w:b w:val="0"/>
          <w:sz w:val="22"/>
          <w:szCs w:val="22"/>
        </w:rPr>
      </w:pPr>
      <w:r w:rsidRPr="00903AE1">
        <w:rPr>
          <w:b w:val="0"/>
          <w:sz w:val="22"/>
          <w:szCs w:val="22"/>
        </w:rPr>
        <w:t xml:space="preserve">accreditation at the </w:t>
      </w:r>
      <w:r w:rsidR="00B03C81" w:rsidRPr="00903AE1">
        <w:rPr>
          <w:b w:val="0"/>
          <w:sz w:val="22"/>
          <w:szCs w:val="22"/>
        </w:rPr>
        <w:t>paraprofessional level or above;</w:t>
      </w:r>
    </w:p>
    <w:p w14:paraId="139C262E" w14:textId="77777777" w:rsidR="00B03C81" w:rsidRPr="00903AE1" w:rsidRDefault="00370EFC" w:rsidP="000045A3">
      <w:pPr>
        <w:pStyle w:val="ActHead5"/>
        <w:numPr>
          <w:ilvl w:val="0"/>
          <w:numId w:val="15"/>
        </w:numPr>
        <w:ind w:left="2268" w:hanging="567"/>
        <w:rPr>
          <w:b w:val="0"/>
          <w:sz w:val="22"/>
          <w:szCs w:val="22"/>
        </w:rPr>
      </w:pPr>
      <w:r w:rsidRPr="00903AE1">
        <w:rPr>
          <w:b w:val="0"/>
          <w:sz w:val="22"/>
          <w:szCs w:val="22"/>
        </w:rPr>
        <w:t xml:space="preserve">certification at </w:t>
      </w:r>
      <w:r w:rsidR="00B03C81" w:rsidRPr="00903AE1">
        <w:rPr>
          <w:b w:val="0"/>
          <w:sz w:val="22"/>
          <w:szCs w:val="22"/>
        </w:rPr>
        <w:t xml:space="preserve">the certified provisional level or above; or </w:t>
      </w:r>
    </w:p>
    <w:p w14:paraId="6871698E" w14:textId="77777777" w:rsidR="00903AE1" w:rsidRDefault="00370EFC" w:rsidP="000045A3">
      <w:pPr>
        <w:pStyle w:val="ActHead5"/>
        <w:numPr>
          <w:ilvl w:val="0"/>
          <w:numId w:val="15"/>
        </w:numPr>
        <w:ind w:left="2268" w:hanging="567"/>
        <w:rPr>
          <w:b w:val="0"/>
          <w:sz w:val="22"/>
          <w:szCs w:val="22"/>
        </w:rPr>
      </w:pPr>
      <w:proofErr w:type="gramStart"/>
      <w:r w:rsidRPr="00903AE1">
        <w:rPr>
          <w:b w:val="0"/>
          <w:sz w:val="22"/>
          <w:szCs w:val="22"/>
        </w:rPr>
        <w:t>a</w:t>
      </w:r>
      <w:proofErr w:type="gramEnd"/>
      <w:r w:rsidRPr="00903AE1">
        <w:rPr>
          <w:b w:val="0"/>
          <w:sz w:val="22"/>
          <w:szCs w:val="22"/>
        </w:rPr>
        <w:t xml:space="preserve"> community language credential</w:t>
      </w:r>
      <w:r w:rsidR="000A2AE4">
        <w:rPr>
          <w:b w:val="0"/>
          <w:sz w:val="22"/>
          <w:szCs w:val="22"/>
        </w:rPr>
        <w:t xml:space="preserve">. </w:t>
      </w:r>
    </w:p>
    <w:p w14:paraId="61EB6B4A" w14:textId="2A68B1A5" w:rsidR="000045A3" w:rsidRDefault="000045A3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F7FD5A5" w14:textId="77777777" w:rsidR="0098785A" w:rsidRPr="00017B4D" w:rsidRDefault="0098785A" w:rsidP="0098785A">
      <w:pPr>
        <w:keepNext/>
        <w:autoSpaceDE w:val="0"/>
        <w:autoSpaceDN w:val="0"/>
        <w:adjustRightInd w:val="0"/>
        <w:spacing w:before="240" w:after="120" w:line="240" w:lineRule="auto"/>
        <w:rPr>
          <w:b/>
          <w:color w:val="000000"/>
          <w:sz w:val="32"/>
          <w:szCs w:val="32"/>
        </w:rPr>
      </w:pPr>
      <w:r w:rsidRPr="00017B4D">
        <w:rPr>
          <w:b/>
          <w:color w:val="000000"/>
          <w:sz w:val="32"/>
          <w:szCs w:val="32"/>
        </w:rPr>
        <w:lastRenderedPageBreak/>
        <w:t xml:space="preserve">Part 3 </w:t>
      </w:r>
      <w:r w:rsidRPr="00017B4D">
        <w:rPr>
          <w:b/>
          <w:sz w:val="32"/>
          <w:szCs w:val="32"/>
        </w:rPr>
        <w:t>—</w:t>
      </w:r>
      <w:r w:rsidRPr="00017B4D">
        <w:rPr>
          <w:rStyle w:val="CharPartText"/>
          <w:b/>
          <w:sz w:val="32"/>
          <w:szCs w:val="32"/>
        </w:rPr>
        <w:t>Transitional provisions</w:t>
      </w:r>
    </w:p>
    <w:p w14:paraId="0633D3AA" w14:textId="56D2A2AD" w:rsidR="0098785A" w:rsidRDefault="000045A3" w:rsidP="009B6A2F">
      <w:pPr>
        <w:pStyle w:val="ActHead5"/>
        <w:ind w:left="284" w:hanging="284"/>
        <w:rPr>
          <w:sz w:val="22"/>
          <w:szCs w:val="22"/>
        </w:rPr>
      </w:pPr>
      <w:bookmarkStart w:id="7" w:name="_Toc485806253"/>
      <w:proofErr w:type="gramStart"/>
      <w:r>
        <w:t xml:space="preserve">8  </w:t>
      </w:r>
      <w:r w:rsidR="0098785A" w:rsidRPr="00344B4F">
        <w:t>Application</w:t>
      </w:r>
      <w:proofErr w:type="gramEnd"/>
      <w:r w:rsidR="0098785A" w:rsidRPr="00344B4F">
        <w:t xml:space="preserve"> of this instrument</w:t>
      </w:r>
      <w:bookmarkEnd w:id="7"/>
    </w:p>
    <w:p w14:paraId="0D4BE77E" w14:textId="346CB468" w:rsidR="00903AE1" w:rsidRPr="00A30389" w:rsidRDefault="006C2890" w:rsidP="000045A3">
      <w:pPr>
        <w:pStyle w:val="ActHead5"/>
        <w:spacing w:line="276" w:lineRule="auto"/>
        <w:ind w:firstLine="0"/>
        <w:rPr>
          <w:rFonts w:ascii="Arial" w:hAnsi="Arial" w:cs="Arial"/>
          <w:b w:val="0"/>
        </w:rPr>
      </w:pPr>
      <w:r>
        <w:rPr>
          <w:b w:val="0"/>
          <w:bCs/>
          <w:sz w:val="22"/>
          <w:szCs w:val="22"/>
        </w:rPr>
        <w:t>This instrument applies to an</w:t>
      </w:r>
      <w:r w:rsidR="00A30389">
        <w:rPr>
          <w:b w:val="0"/>
          <w:bCs/>
          <w:sz w:val="22"/>
          <w:szCs w:val="22"/>
        </w:rPr>
        <w:t>y</w:t>
      </w:r>
      <w:r>
        <w:rPr>
          <w:b w:val="0"/>
          <w:bCs/>
          <w:sz w:val="22"/>
          <w:szCs w:val="22"/>
        </w:rPr>
        <w:t xml:space="preserve"> applicant who has not received a credential</w:t>
      </w:r>
      <w:r w:rsidR="00255BEE">
        <w:rPr>
          <w:b w:val="0"/>
          <w:bCs/>
          <w:sz w:val="22"/>
          <w:szCs w:val="22"/>
        </w:rPr>
        <w:t>l</w:t>
      </w:r>
      <w:r>
        <w:rPr>
          <w:b w:val="0"/>
          <w:bCs/>
          <w:sz w:val="22"/>
          <w:szCs w:val="22"/>
        </w:rPr>
        <w:t xml:space="preserve">ed community language qualification </w:t>
      </w:r>
      <w:r w:rsidR="0002006F">
        <w:rPr>
          <w:b w:val="0"/>
          <w:bCs/>
          <w:sz w:val="22"/>
          <w:szCs w:val="22"/>
        </w:rPr>
        <w:t xml:space="preserve">issued </w:t>
      </w:r>
      <w:r>
        <w:rPr>
          <w:b w:val="0"/>
          <w:bCs/>
          <w:sz w:val="22"/>
          <w:szCs w:val="22"/>
        </w:rPr>
        <w:t xml:space="preserve">by NAATI </w:t>
      </w:r>
      <w:r w:rsidR="00A30389">
        <w:rPr>
          <w:b w:val="0"/>
          <w:bCs/>
          <w:sz w:val="22"/>
          <w:szCs w:val="22"/>
        </w:rPr>
        <w:t>prior to</w:t>
      </w:r>
      <w:r w:rsidR="00A17A28">
        <w:rPr>
          <w:b w:val="0"/>
          <w:bCs/>
          <w:sz w:val="22"/>
          <w:szCs w:val="22"/>
        </w:rPr>
        <w:t xml:space="preserve"> the commencement of this instrument. </w:t>
      </w:r>
      <w:r>
        <w:rPr>
          <w:b w:val="0"/>
          <w:bCs/>
          <w:sz w:val="22"/>
          <w:szCs w:val="22"/>
        </w:rPr>
        <w:t>Previous qualifications</w:t>
      </w:r>
      <w:r w:rsidR="00A30389">
        <w:rPr>
          <w:b w:val="0"/>
          <w:bCs/>
          <w:sz w:val="22"/>
          <w:szCs w:val="22"/>
        </w:rPr>
        <w:t xml:space="preserve"> by</w:t>
      </w:r>
      <w:r w:rsidR="00A17A28">
        <w:rPr>
          <w:b w:val="0"/>
          <w:bCs/>
          <w:sz w:val="22"/>
          <w:szCs w:val="22"/>
        </w:rPr>
        <w:t xml:space="preserve"> NAATI at the </w:t>
      </w:r>
      <w:r w:rsidR="00A30389">
        <w:rPr>
          <w:b w:val="0"/>
          <w:bCs/>
          <w:sz w:val="22"/>
          <w:szCs w:val="22"/>
        </w:rPr>
        <w:t xml:space="preserve">specified </w:t>
      </w:r>
      <w:r w:rsidR="00A17A28">
        <w:rPr>
          <w:b w:val="0"/>
          <w:bCs/>
          <w:sz w:val="22"/>
          <w:szCs w:val="22"/>
        </w:rPr>
        <w:t xml:space="preserve">standard will be recognised as a </w:t>
      </w:r>
      <w:r w:rsidR="00A30389">
        <w:rPr>
          <w:b w:val="0"/>
          <w:bCs/>
          <w:sz w:val="22"/>
          <w:szCs w:val="22"/>
        </w:rPr>
        <w:t>credential</w:t>
      </w:r>
      <w:r w:rsidR="00255BEE">
        <w:rPr>
          <w:b w:val="0"/>
          <w:bCs/>
          <w:sz w:val="22"/>
          <w:szCs w:val="22"/>
        </w:rPr>
        <w:t>l</w:t>
      </w:r>
      <w:r w:rsidR="00A30389">
        <w:rPr>
          <w:b w:val="0"/>
          <w:bCs/>
          <w:sz w:val="22"/>
          <w:szCs w:val="22"/>
        </w:rPr>
        <w:t xml:space="preserve">ed community language </w:t>
      </w:r>
      <w:r w:rsidR="00A17A28">
        <w:rPr>
          <w:b w:val="0"/>
          <w:bCs/>
          <w:sz w:val="22"/>
          <w:szCs w:val="22"/>
        </w:rPr>
        <w:t xml:space="preserve">qualification. </w:t>
      </w:r>
    </w:p>
    <w:p w14:paraId="33FC923C" w14:textId="77777777" w:rsidR="00554826" w:rsidRPr="00903AE1" w:rsidRDefault="00554826" w:rsidP="005E7502">
      <w:pPr>
        <w:pStyle w:val="ActHead5"/>
        <w:rPr>
          <w:sz w:val="22"/>
          <w:szCs w:val="22"/>
        </w:rPr>
      </w:pPr>
      <w:r w:rsidRPr="00903AE1">
        <w:rPr>
          <w:sz w:val="22"/>
          <w:szCs w:val="22"/>
        </w:rPr>
        <w:br w:type="page"/>
      </w:r>
    </w:p>
    <w:p w14:paraId="7B82C9E1" w14:textId="77777777" w:rsidR="00D6537E" w:rsidRPr="00DD0DAB" w:rsidRDefault="004E1307" w:rsidP="00D6537E">
      <w:pPr>
        <w:pStyle w:val="ActHead6"/>
        <w:rPr>
          <w:rFonts w:ascii="Times New Roman" w:hAnsi="Times New Roman"/>
        </w:rPr>
      </w:pPr>
      <w:bookmarkStart w:id="8" w:name="_Toc454512518"/>
      <w:r w:rsidRPr="00DD0DAB">
        <w:rPr>
          <w:rFonts w:ascii="Times New Roman" w:hAnsi="Times New Roman"/>
        </w:rPr>
        <w:lastRenderedPageBreak/>
        <w:t xml:space="preserve">Schedule </w:t>
      </w:r>
      <w:r w:rsidR="00D6537E" w:rsidRPr="00DD0DAB">
        <w:rPr>
          <w:rFonts w:ascii="Times New Roman" w:hAnsi="Times New Roman"/>
        </w:rPr>
        <w:t>1—Repeals</w:t>
      </w:r>
      <w:bookmarkEnd w:id="8"/>
    </w:p>
    <w:p w14:paraId="6387C4E2" w14:textId="6D327366" w:rsidR="00D6537E" w:rsidRPr="00DD0DAB" w:rsidRDefault="000B6AEB" w:rsidP="000045A3">
      <w:pPr>
        <w:pStyle w:val="ActHead9"/>
        <w:ind w:left="567" w:hanging="567"/>
      </w:pPr>
      <w:r w:rsidRPr="00DD0DAB">
        <w:t>Credential</w:t>
      </w:r>
      <w:r w:rsidR="00255BEE" w:rsidRPr="00DD0DAB">
        <w:t>l</w:t>
      </w:r>
      <w:r w:rsidRPr="00DD0DAB">
        <w:t xml:space="preserve">ed Community Language Qualifications (IMMI 12/020) </w:t>
      </w:r>
      <w:r w:rsidR="003216BB" w:rsidRPr="00DD0DAB">
        <w:t>(</w:t>
      </w:r>
      <w:hyperlink r:id="rId20" w:history="1">
        <w:r w:rsidR="003216BB" w:rsidRPr="00DD0DAB">
          <w:t>F2012L01285</w:t>
        </w:r>
      </w:hyperlink>
      <w:r w:rsidR="003216BB" w:rsidRPr="00DD0DAB">
        <w:t>)</w:t>
      </w:r>
    </w:p>
    <w:p w14:paraId="6A98ED96" w14:textId="5F7F26A7" w:rsidR="00D6537E" w:rsidRPr="00DD0DAB" w:rsidRDefault="000045A3" w:rsidP="000045A3">
      <w:pPr>
        <w:pStyle w:val="ItemHead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 w:rsidR="0056235D" w:rsidRPr="00DD0DAB">
        <w:rPr>
          <w:rFonts w:ascii="Times New Roman" w:hAnsi="Times New Roman"/>
        </w:rPr>
        <w:t>The</w:t>
      </w:r>
      <w:r w:rsidR="00BB1533" w:rsidRPr="00DD0DAB">
        <w:rPr>
          <w:rFonts w:ascii="Times New Roman" w:hAnsi="Times New Roman"/>
        </w:rPr>
        <w:t xml:space="preserve"> w</w:t>
      </w:r>
      <w:r w:rsidR="00D6537E" w:rsidRPr="00DD0DAB">
        <w:rPr>
          <w:rFonts w:ascii="Times New Roman" w:hAnsi="Times New Roman"/>
        </w:rPr>
        <w:t>hole of the instrument</w:t>
      </w:r>
    </w:p>
    <w:p w14:paraId="07DF8B62" w14:textId="77777777" w:rsidR="00554826" w:rsidRPr="00DD0DAB" w:rsidRDefault="00D6537E" w:rsidP="000045A3">
      <w:pPr>
        <w:pStyle w:val="Item"/>
        <w:ind w:left="567"/>
      </w:pPr>
      <w:r w:rsidRPr="00DD0DAB">
        <w:t>Repeal the instrument</w:t>
      </w:r>
    </w:p>
    <w:sectPr w:rsidR="00554826" w:rsidRPr="00DD0DAB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E1137" w14:textId="77777777" w:rsidR="009502A6" w:rsidRDefault="009502A6" w:rsidP="00715914">
      <w:pPr>
        <w:spacing w:line="240" w:lineRule="auto"/>
      </w:pPr>
      <w:r>
        <w:separator/>
      </w:r>
    </w:p>
  </w:endnote>
  <w:endnote w:type="continuationSeparator" w:id="0">
    <w:p w14:paraId="7B4ECB43" w14:textId="77777777" w:rsidR="009502A6" w:rsidRDefault="009502A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7420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23F549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5C1FE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404D82" w14:textId="15F64C18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4066C">
            <w:rPr>
              <w:i/>
              <w:noProof/>
              <w:sz w:val="18"/>
            </w:rPr>
            <w:t>Migration (IMMI 18/009: Credentialled Community Language Qualifications)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EA72B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5863D1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9DA9C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9E2450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836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64AE0B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1233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A02854" w14:textId="24B14D3C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4066C">
            <w:rPr>
              <w:i/>
              <w:noProof/>
              <w:sz w:val="18"/>
            </w:rPr>
            <w:t>Migration (IMMI 18/009: Credentialled Community Language Qualifications)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37FF5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A06503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9B3327" w14:textId="77777777" w:rsidR="0072147A" w:rsidRDefault="0072147A" w:rsidP="00A369E3">
          <w:pPr>
            <w:rPr>
              <w:sz w:val="18"/>
            </w:rPr>
          </w:pPr>
        </w:p>
      </w:tc>
    </w:tr>
  </w:tbl>
  <w:p w14:paraId="7F40EB4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829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B3BF91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7DA36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F3064E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5AE4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6CFC7C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8ADF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5CB4928" w14:textId="77777777" w:rsidTr="00A87A58">
      <w:tc>
        <w:tcPr>
          <w:tcW w:w="365" w:type="pct"/>
        </w:tcPr>
        <w:p w14:paraId="6177E8CD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02AE028" w14:textId="5355853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4066C">
            <w:rPr>
              <w:i/>
              <w:noProof/>
              <w:sz w:val="18"/>
            </w:rPr>
            <w:t>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7E636A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82858F1" w14:textId="77777777" w:rsidTr="00A87A58">
      <w:tc>
        <w:tcPr>
          <w:tcW w:w="5000" w:type="pct"/>
          <w:gridSpan w:val="3"/>
        </w:tcPr>
        <w:p w14:paraId="12C26EFB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EE8F38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2166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3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"/>
      <w:gridCol w:w="7550"/>
      <w:gridCol w:w="267"/>
    </w:tblGrid>
    <w:tr w:rsidR="00F6696E" w14:paraId="0B49D362" w14:textId="77777777" w:rsidTr="00903AE1">
      <w:trPr>
        <w:trHeight w:val="646"/>
      </w:trPr>
      <w:tc>
        <w:tcPr>
          <w:tcW w:w="422" w:type="pct"/>
        </w:tcPr>
        <w:p w14:paraId="109143B5" w14:textId="77777777" w:rsidR="00F6696E" w:rsidRPr="00903AE1" w:rsidRDefault="00F6696E" w:rsidP="000850AC">
          <w:pPr>
            <w:spacing w:line="0" w:lineRule="atLeast"/>
            <w:rPr>
              <w:i/>
              <w:sz w:val="18"/>
              <w:szCs w:val="18"/>
            </w:rPr>
          </w:pPr>
        </w:p>
      </w:tc>
      <w:tc>
        <w:tcPr>
          <w:tcW w:w="4422" w:type="pct"/>
        </w:tcPr>
        <w:p w14:paraId="2FDF40A2" w14:textId="77777777" w:rsidR="00903AE1" w:rsidRPr="00903AE1" w:rsidRDefault="00903AE1" w:rsidP="00903AE1">
          <w:pPr>
            <w:pStyle w:val="ShortT"/>
            <w:rPr>
              <w:b w:val="0"/>
              <w:i/>
              <w:sz w:val="18"/>
              <w:szCs w:val="18"/>
            </w:rPr>
          </w:pPr>
          <w:r w:rsidRPr="00903AE1">
            <w:rPr>
              <w:b w:val="0"/>
              <w:i/>
              <w:sz w:val="18"/>
              <w:szCs w:val="18"/>
            </w:rPr>
            <w:t>Migration (IMMI 18/009: Credentialled Community Language Qualifications) Instrument 2018</w:t>
          </w:r>
        </w:p>
        <w:p w14:paraId="22BF6470" w14:textId="77777777" w:rsidR="00F6696E" w:rsidRPr="00903AE1" w:rsidRDefault="00F6696E" w:rsidP="000850AC">
          <w:pPr>
            <w:spacing w:line="0" w:lineRule="atLeast"/>
            <w:jc w:val="center"/>
            <w:rPr>
              <w:i/>
              <w:sz w:val="18"/>
              <w:szCs w:val="18"/>
            </w:rPr>
          </w:pPr>
        </w:p>
      </w:tc>
      <w:tc>
        <w:tcPr>
          <w:tcW w:w="156" w:type="pct"/>
        </w:tcPr>
        <w:p w14:paraId="237CF182" w14:textId="7239CA01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5DC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08386A7" w14:textId="77777777" w:rsidTr="00903AE1">
      <w:trPr>
        <w:trHeight w:val="283"/>
      </w:trPr>
      <w:tc>
        <w:tcPr>
          <w:tcW w:w="5000" w:type="pct"/>
          <w:gridSpan w:val="3"/>
        </w:tcPr>
        <w:p w14:paraId="2A3F1132" w14:textId="77777777" w:rsidR="00F6696E" w:rsidRDefault="00F6696E" w:rsidP="000850AC">
          <w:pPr>
            <w:rPr>
              <w:sz w:val="18"/>
            </w:rPr>
          </w:pPr>
        </w:p>
      </w:tc>
    </w:tr>
  </w:tbl>
  <w:p w14:paraId="60D18630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1EA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60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"/>
      <w:gridCol w:w="7373"/>
      <w:gridCol w:w="1893"/>
    </w:tblGrid>
    <w:tr w:rsidR="00903AE1" w14:paraId="4AC11269" w14:textId="77777777" w:rsidTr="00903AE1">
      <w:trPr>
        <w:trHeight w:val="720"/>
      </w:trPr>
      <w:tc>
        <w:tcPr>
          <w:tcW w:w="365" w:type="pct"/>
        </w:tcPr>
        <w:p w14:paraId="4E78DD1B" w14:textId="368D5E6F" w:rsidR="00903AE1" w:rsidRDefault="00903AE1" w:rsidP="00903A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5DC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DC72DC0" w14:textId="77777777" w:rsidR="00903AE1" w:rsidRPr="00903AE1" w:rsidRDefault="00903AE1" w:rsidP="00903AE1">
          <w:pPr>
            <w:pStyle w:val="ShortT"/>
            <w:rPr>
              <w:b w:val="0"/>
              <w:i/>
              <w:sz w:val="18"/>
              <w:szCs w:val="18"/>
            </w:rPr>
          </w:pPr>
          <w:r w:rsidRPr="00903AE1">
            <w:rPr>
              <w:b w:val="0"/>
              <w:i/>
              <w:sz w:val="18"/>
              <w:szCs w:val="18"/>
            </w:rPr>
            <w:t>Migration (IMMI 18/009: Credentialled Community Language Qualifications</w:t>
          </w:r>
          <w:r>
            <w:rPr>
              <w:b w:val="0"/>
              <w:i/>
              <w:sz w:val="18"/>
              <w:szCs w:val="18"/>
            </w:rPr>
            <w:t xml:space="preserve">) </w:t>
          </w:r>
          <w:r w:rsidRPr="00903AE1">
            <w:rPr>
              <w:b w:val="0"/>
              <w:i/>
              <w:sz w:val="18"/>
              <w:szCs w:val="18"/>
            </w:rPr>
            <w:t>Instrument 2018</w:t>
          </w:r>
        </w:p>
        <w:p w14:paraId="2D32E988" w14:textId="77777777" w:rsidR="00903AE1" w:rsidRPr="00903AE1" w:rsidRDefault="00903AE1" w:rsidP="00903AE1">
          <w:pPr>
            <w:spacing w:line="0" w:lineRule="atLeast"/>
            <w:jc w:val="center"/>
            <w:rPr>
              <w:i/>
              <w:sz w:val="18"/>
              <w:szCs w:val="18"/>
            </w:rPr>
          </w:pPr>
        </w:p>
      </w:tc>
      <w:tc>
        <w:tcPr>
          <w:tcW w:w="946" w:type="pct"/>
        </w:tcPr>
        <w:p w14:paraId="1535C486" w14:textId="77777777" w:rsidR="00903AE1" w:rsidRDefault="00903AE1" w:rsidP="00903AE1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B0CE9CE" w14:textId="77777777" w:rsidTr="00903AE1">
      <w:trPr>
        <w:trHeight w:val="316"/>
      </w:trPr>
      <w:tc>
        <w:tcPr>
          <w:tcW w:w="5000" w:type="pct"/>
          <w:gridSpan w:val="3"/>
        </w:tcPr>
        <w:p w14:paraId="6BEC15C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97274C1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3390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55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9"/>
      <w:gridCol w:w="7474"/>
      <w:gridCol w:w="676"/>
    </w:tblGrid>
    <w:tr w:rsidR="008C2EAC" w14:paraId="03DCB5CF" w14:textId="77777777" w:rsidTr="00903AE1">
      <w:trPr>
        <w:trHeight w:val="689"/>
      </w:trPr>
      <w:tc>
        <w:tcPr>
          <w:tcW w:w="585" w:type="pct"/>
        </w:tcPr>
        <w:p w14:paraId="77FFB66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4049" w:type="pct"/>
        </w:tcPr>
        <w:p w14:paraId="28068197" w14:textId="77777777" w:rsidR="00903AE1" w:rsidRPr="00903AE1" w:rsidRDefault="00903AE1" w:rsidP="00903AE1">
          <w:pPr>
            <w:pStyle w:val="ShortT"/>
            <w:rPr>
              <w:b w:val="0"/>
              <w:i/>
              <w:sz w:val="18"/>
              <w:szCs w:val="18"/>
            </w:rPr>
          </w:pPr>
          <w:r w:rsidRPr="00903AE1">
            <w:rPr>
              <w:b w:val="0"/>
              <w:i/>
              <w:sz w:val="18"/>
              <w:szCs w:val="18"/>
            </w:rPr>
            <w:t>Migration (IMMI 18/009: Credentialled Community Language Qualifications</w:t>
          </w:r>
          <w:r>
            <w:rPr>
              <w:b w:val="0"/>
              <w:i/>
              <w:sz w:val="18"/>
              <w:szCs w:val="18"/>
            </w:rPr>
            <w:t xml:space="preserve">) </w:t>
          </w:r>
          <w:r w:rsidRPr="00903AE1">
            <w:rPr>
              <w:b w:val="0"/>
              <w:i/>
              <w:sz w:val="18"/>
              <w:szCs w:val="18"/>
            </w:rPr>
            <w:t>Instrument 2018</w:t>
          </w:r>
        </w:p>
        <w:p w14:paraId="1CA6396D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6" w:type="pct"/>
        </w:tcPr>
        <w:p w14:paraId="2FF5CD96" w14:textId="08753136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5DC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AD6A3F1" w14:textId="77777777" w:rsidTr="00903AE1">
      <w:trPr>
        <w:trHeight w:val="302"/>
      </w:trPr>
      <w:tc>
        <w:tcPr>
          <w:tcW w:w="5000" w:type="pct"/>
          <w:gridSpan w:val="3"/>
        </w:tcPr>
        <w:p w14:paraId="45377029" w14:textId="77777777" w:rsidR="008C2EAC" w:rsidRDefault="008C2EAC" w:rsidP="000850AC">
          <w:pPr>
            <w:rPr>
              <w:sz w:val="18"/>
            </w:rPr>
          </w:pPr>
        </w:p>
      </w:tc>
    </w:tr>
  </w:tbl>
  <w:p w14:paraId="175C469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A3C44" w14:textId="77777777" w:rsidR="009502A6" w:rsidRDefault="009502A6" w:rsidP="00715914">
      <w:pPr>
        <w:spacing w:line="240" w:lineRule="auto"/>
      </w:pPr>
      <w:r>
        <w:separator/>
      </w:r>
    </w:p>
  </w:footnote>
  <w:footnote w:type="continuationSeparator" w:id="0">
    <w:p w14:paraId="53CD04C2" w14:textId="77777777" w:rsidR="009502A6" w:rsidRDefault="009502A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6734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C0A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0792" w14:textId="77777777" w:rsidR="00A30389" w:rsidRDefault="00A303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6D7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8E91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98115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92DF" w14:textId="77777777" w:rsidR="004E1307" w:rsidRDefault="004E1307" w:rsidP="00715914">
    <w:pPr>
      <w:rPr>
        <w:sz w:val="20"/>
      </w:rPr>
    </w:pPr>
  </w:p>
  <w:p w14:paraId="5E0958BD" w14:textId="77777777" w:rsidR="004E1307" w:rsidRDefault="004E1307" w:rsidP="00715914">
    <w:pPr>
      <w:rPr>
        <w:sz w:val="20"/>
      </w:rPr>
    </w:pPr>
  </w:p>
  <w:p w14:paraId="279E41CC" w14:textId="77777777" w:rsidR="004E1307" w:rsidRPr="007A1328" w:rsidRDefault="004E1307" w:rsidP="00715914">
    <w:pPr>
      <w:rPr>
        <w:sz w:val="20"/>
      </w:rPr>
    </w:pPr>
  </w:p>
  <w:p w14:paraId="7D4F019A" w14:textId="77777777" w:rsidR="004E1307" w:rsidRPr="007A1328" w:rsidRDefault="004E1307" w:rsidP="00715914">
    <w:pPr>
      <w:rPr>
        <w:b/>
        <w:sz w:val="24"/>
      </w:rPr>
    </w:pPr>
  </w:p>
  <w:p w14:paraId="5AFD709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88C7B" w14:textId="01F04000" w:rsidR="004E1307" w:rsidRPr="007A1328" w:rsidRDefault="004E1307" w:rsidP="00715914">
    <w:pPr>
      <w:jc w:val="right"/>
      <w:rPr>
        <w:sz w:val="20"/>
      </w:rPr>
    </w:pPr>
  </w:p>
  <w:p w14:paraId="10C1EFED" w14:textId="77777777" w:rsidR="004E1307" w:rsidRPr="007A1328" w:rsidRDefault="004E1307" w:rsidP="00715914">
    <w:pPr>
      <w:jc w:val="right"/>
      <w:rPr>
        <w:sz w:val="20"/>
      </w:rPr>
    </w:pPr>
  </w:p>
  <w:p w14:paraId="7B1E1523" w14:textId="77777777" w:rsidR="004E1307" w:rsidRPr="007A1328" w:rsidRDefault="004E1307" w:rsidP="00715914">
    <w:pPr>
      <w:jc w:val="right"/>
      <w:rPr>
        <w:sz w:val="20"/>
      </w:rPr>
    </w:pPr>
  </w:p>
  <w:p w14:paraId="4C1DC8D7" w14:textId="77777777" w:rsidR="004E1307" w:rsidRPr="007A1328" w:rsidRDefault="004E1307" w:rsidP="00715914">
    <w:pPr>
      <w:jc w:val="right"/>
      <w:rPr>
        <w:b/>
        <w:sz w:val="24"/>
      </w:rPr>
    </w:pPr>
  </w:p>
  <w:p w14:paraId="2DAEB3F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3F4E55"/>
    <w:multiLevelType w:val="hybridMultilevel"/>
    <w:tmpl w:val="1A768AF0"/>
    <w:lvl w:ilvl="0" w:tplc="7CC2B5F0">
      <w:start w:val="1"/>
      <w:numFmt w:val="decimal"/>
      <w:lvlText w:val="(%1)"/>
      <w:lvlJc w:val="left"/>
      <w:pPr>
        <w:ind w:left="185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4F87E98"/>
    <w:multiLevelType w:val="hybridMultilevel"/>
    <w:tmpl w:val="BC9415D4"/>
    <w:lvl w:ilvl="0" w:tplc="0C463B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2E33C5"/>
    <w:multiLevelType w:val="hybridMultilevel"/>
    <w:tmpl w:val="50CC3468"/>
    <w:lvl w:ilvl="0" w:tplc="859C3A56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A6"/>
    <w:rsid w:val="00004174"/>
    <w:rsid w:val="00004470"/>
    <w:rsid w:val="000045A3"/>
    <w:rsid w:val="000136AF"/>
    <w:rsid w:val="0002006F"/>
    <w:rsid w:val="000258B1"/>
    <w:rsid w:val="00040A89"/>
    <w:rsid w:val="000437C1"/>
    <w:rsid w:val="0004455A"/>
    <w:rsid w:val="0005365D"/>
    <w:rsid w:val="000614BF"/>
    <w:rsid w:val="0006709C"/>
    <w:rsid w:val="00074376"/>
    <w:rsid w:val="000854B6"/>
    <w:rsid w:val="00092BDA"/>
    <w:rsid w:val="00096C93"/>
    <w:rsid w:val="000978F5"/>
    <w:rsid w:val="000A2AE4"/>
    <w:rsid w:val="000B15CD"/>
    <w:rsid w:val="000B35EB"/>
    <w:rsid w:val="000B6508"/>
    <w:rsid w:val="000B6AEB"/>
    <w:rsid w:val="000D05EF"/>
    <w:rsid w:val="000D0A6E"/>
    <w:rsid w:val="000E02A4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1D80"/>
    <w:rsid w:val="00152336"/>
    <w:rsid w:val="00157B8B"/>
    <w:rsid w:val="00166438"/>
    <w:rsid w:val="00166C2F"/>
    <w:rsid w:val="001809D7"/>
    <w:rsid w:val="001840C6"/>
    <w:rsid w:val="001939E1"/>
    <w:rsid w:val="00194C3E"/>
    <w:rsid w:val="00195382"/>
    <w:rsid w:val="001B2CB6"/>
    <w:rsid w:val="001C61C5"/>
    <w:rsid w:val="001C69C4"/>
    <w:rsid w:val="001D37EF"/>
    <w:rsid w:val="001D7DD5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5BEE"/>
    <w:rsid w:val="002564A4"/>
    <w:rsid w:val="0026736C"/>
    <w:rsid w:val="00281308"/>
    <w:rsid w:val="00284719"/>
    <w:rsid w:val="00297ECB"/>
    <w:rsid w:val="002A7BCF"/>
    <w:rsid w:val="002B32B4"/>
    <w:rsid w:val="002C3FD1"/>
    <w:rsid w:val="002D043A"/>
    <w:rsid w:val="002D266B"/>
    <w:rsid w:val="002D6224"/>
    <w:rsid w:val="002E2B61"/>
    <w:rsid w:val="00304F8B"/>
    <w:rsid w:val="003216BB"/>
    <w:rsid w:val="00324D79"/>
    <w:rsid w:val="00335BC6"/>
    <w:rsid w:val="003415D3"/>
    <w:rsid w:val="00344338"/>
    <w:rsid w:val="00344701"/>
    <w:rsid w:val="00352B0F"/>
    <w:rsid w:val="0035302C"/>
    <w:rsid w:val="00360459"/>
    <w:rsid w:val="00370EFC"/>
    <w:rsid w:val="0038049F"/>
    <w:rsid w:val="003822F0"/>
    <w:rsid w:val="00397753"/>
    <w:rsid w:val="003B4F6D"/>
    <w:rsid w:val="003C6231"/>
    <w:rsid w:val="003D0BFE"/>
    <w:rsid w:val="003D5700"/>
    <w:rsid w:val="003E341B"/>
    <w:rsid w:val="003E4D00"/>
    <w:rsid w:val="00400B2D"/>
    <w:rsid w:val="004012E8"/>
    <w:rsid w:val="004116CD"/>
    <w:rsid w:val="00417EB9"/>
    <w:rsid w:val="00423914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7B4C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04D1"/>
    <w:rsid w:val="00536A42"/>
    <w:rsid w:val="00537FBC"/>
    <w:rsid w:val="00554826"/>
    <w:rsid w:val="0056235D"/>
    <w:rsid w:val="00584811"/>
    <w:rsid w:val="00585784"/>
    <w:rsid w:val="00593AA6"/>
    <w:rsid w:val="00594161"/>
    <w:rsid w:val="00594749"/>
    <w:rsid w:val="005A3618"/>
    <w:rsid w:val="005A65D5"/>
    <w:rsid w:val="005B4067"/>
    <w:rsid w:val="005C3F41"/>
    <w:rsid w:val="005D1D92"/>
    <w:rsid w:val="005D2D09"/>
    <w:rsid w:val="005E7502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2890"/>
    <w:rsid w:val="006C30BB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7310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066E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5451"/>
    <w:rsid w:val="008B2706"/>
    <w:rsid w:val="008B77E5"/>
    <w:rsid w:val="008C2EAC"/>
    <w:rsid w:val="008D0EE0"/>
    <w:rsid w:val="008D19C0"/>
    <w:rsid w:val="008E0027"/>
    <w:rsid w:val="008E6067"/>
    <w:rsid w:val="008F54E7"/>
    <w:rsid w:val="00903422"/>
    <w:rsid w:val="00903AE1"/>
    <w:rsid w:val="009254C3"/>
    <w:rsid w:val="00932377"/>
    <w:rsid w:val="00941236"/>
    <w:rsid w:val="00943FD5"/>
    <w:rsid w:val="00947D5A"/>
    <w:rsid w:val="009502A6"/>
    <w:rsid w:val="009532A5"/>
    <w:rsid w:val="009545BD"/>
    <w:rsid w:val="00964CF0"/>
    <w:rsid w:val="00977806"/>
    <w:rsid w:val="00982242"/>
    <w:rsid w:val="009868E9"/>
    <w:rsid w:val="0098785A"/>
    <w:rsid w:val="009900A3"/>
    <w:rsid w:val="009B6A2F"/>
    <w:rsid w:val="009C3413"/>
    <w:rsid w:val="009E16C9"/>
    <w:rsid w:val="00A0441E"/>
    <w:rsid w:val="00A12128"/>
    <w:rsid w:val="00A17A28"/>
    <w:rsid w:val="00A22C98"/>
    <w:rsid w:val="00A231E2"/>
    <w:rsid w:val="00A30389"/>
    <w:rsid w:val="00A369E3"/>
    <w:rsid w:val="00A37CDB"/>
    <w:rsid w:val="00A57600"/>
    <w:rsid w:val="00A64912"/>
    <w:rsid w:val="00A70A74"/>
    <w:rsid w:val="00A75FE9"/>
    <w:rsid w:val="00AD53CC"/>
    <w:rsid w:val="00AD5641"/>
    <w:rsid w:val="00AF06CF"/>
    <w:rsid w:val="00B03C81"/>
    <w:rsid w:val="00B07CDB"/>
    <w:rsid w:val="00B14052"/>
    <w:rsid w:val="00B16A31"/>
    <w:rsid w:val="00B17074"/>
    <w:rsid w:val="00B17DFD"/>
    <w:rsid w:val="00B21145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52EE"/>
    <w:rsid w:val="00B80199"/>
    <w:rsid w:val="00B83204"/>
    <w:rsid w:val="00B856E7"/>
    <w:rsid w:val="00BA220B"/>
    <w:rsid w:val="00BA3A57"/>
    <w:rsid w:val="00BB1533"/>
    <w:rsid w:val="00BB4E1A"/>
    <w:rsid w:val="00BB79EA"/>
    <w:rsid w:val="00BC015E"/>
    <w:rsid w:val="00BC76AC"/>
    <w:rsid w:val="00BD0ECB"/>
    <w:rsid w:val="00BD5DCE"/>
    <w:rsid w:val="00BE2155"/>
    <w:rsid w:val="00BE719A"/>
    <w:rsid w:val="00BE720A"/>
    <w:rsid w:val="00BF0D73"/>
    <w:rsid w:val="00BF2465"/>
    <w:rsid w:val="00C130EC"/>
    <w:rsid w:val="00C16619"/>
    <w:rsid w:val="00C2539A"/>
    <w:rsid w:val="00C25E7F"/>
    <w:rsid w:val="00C2746F"/>
    <w:rsid w:val="00C323D6"/>
    <w:rsid w:val="00C324A0"/>
    <w:rsid w:val="00C42BF8"/>
    <w:rsid w:val="00C50043"/>
    <w:rsid w:val="00C7573B"/>
    <w:rsid w:val="00C846D6"/>
    <w:rsid w:val="00C97A54"/>
    <w:rsid w:val="00CA5B23"/>
    <w:rsid w:val="00CA5D35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8663E"/>
    <w:rsid w:val="00D91F10"/>
    <w:rsid w:val="00DA026D"/>
    <w:rsid w:val="00DA186E"/>
    <w:rsid w:val="00DA4116"/>
    <w:rsid w:val="00DB251C"/>
    <w:rsid w:val="00DB4630"/>
    <w:rsid w:val="00DC4F88"/>
    <w:rsid w:val="00DD0DAB"/>
    <w:rsid w:val="00DE107C"/>
    <w:rsid w:val="00DE5A80"/>
    <w:rsid w:val="00DF2388"/>
    <w:rsid w:val="00E05704"/>
    <w:rsid w:val="00E3172D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0061"/>
    <w:rsid w:val="00F32BA8"/>
    <w:rsid w:val="00F32EE0"/>
    <w:rsid w:val="00F349F1"/>
    <w:rsid w:val="00F4066C"/>
    <w:rsid w:val="00F4350D"/>
    <w:rsid w:val="00F479C4"/>
    <w:rsid w:val="00F567F7"/>
    <w:rsid w:val="00F56D2F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E75E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20750FA"/>
  <w15:docId w15:val="{6BFF0B08-43F5-4098-8440-76E5A619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uiPriority w:val="99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3216BB"/>
    <w:rPr>
      <w:strike w:val="0"/>
      <w:dstrike w:val="0"/>
      <w:color w:val="007AC3"/>
      <w:u w:val="none"/>
      <w:effect w:val="none"/>
    </w:rPr>
  </w:style>
  <w:style w:type="paragraph" w:customStyle="1" w:styleId="CharCharCharCharChar">
    <w:name w:val="Char Char Char Char Char"/>
    <w:basedOn w:val="Normal"/>
    <w:rsid w:val="005E7502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17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7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comlaw.gov.au/Details/F2012L012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9A9A-CDD7-4F6B-B066-9EB0F19B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HUBBARD</dc:creator>
  <cp:lastModifiedBy>Claire LONG</cp:lastModifiedBy>
  <cp:revision>3</cp:revision>
  <cp:lastPrinted>2018-02-19T04:28:00Z</cp:lastPrinted>
  <dcterms:created xsi:type="dcterms:W3CDTF">2018-03-21T04:15:00Z</dcterms:created>
  <dcterms:modified xsi:type="dcterms:W3CDTF">2018-03-22T00:22:00Z</dcterms:modified>
</cp:coreProperties>
</file>