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3195" w14:textId="49A6C577" w:rsidR="00A64582" w:rsidRPr="002144DD" w:rsidRDefault="00A64582" w:rsidP="00785683">
      <w:pPr>
        <w:pStyle w:val="LDTitle"/>
        <w:spacing w:before="1200"/>
      </w:pPr>
      <w:r w:rsidRPr="002144DD">
        <w:t>Instrument number CASA </w:t>
      </w:r>
      <w:r w:rsidR="00F35527" w:rsidRPr="002144DD">
        <w:t>EX</w:t>
      </w:r>
      <w:r w:rsidR="004F2DAA">
        <w:t>46</w:t>
      </w:r>
      <w:r w:rsidR="000D2619" w:rsidRPr="002144DD">
        <w:t>/</w:t>
      </w:r>
      <w:r w:rsidR="00CC0E2E" w:rsidRPr="002144DD">
        <w:t>1</w:t>
      </w:r>
      <w:r w:rsidR="005E69EB">
        <w:t>8</w:t>
      </w:r>
    </w:p>
    <w:p w14:paraId="738CF319" w14:textId="758E36E7" w:rsidR="00A64582" w:rsidRPr="002144DD" w:rsidRDefault="00CC2F23">
      <w:pPr>
        <w:pStyle w:val="LDBodytext"/>
      </w:pPr>
      <w:r w:rsidRPr="00D3374C">
        <w:t xml:space="preserve">I, </w:t>
      </w:r>
      <w:r w:rsidR="005B3930">
        <w:t>GRAEME MILLS CRAWFORD</w:t>
      </w:r>
      <w:r w:rsidR="00AB4C89">
        <w:t xml:space="preserve">, </w:t>
      </w:r>
      <w:r w:rsidR="005B3930">
        <w:t xml:space="preserve">Executive Group Manager, </w:t>
      </w:r>
      <w:r w:rsidR="006955CC">
        <w:rPr>
          <w:lang w:eastAsia="en-AU"/>
        </w:rPr>
        <w:t>Aviation</w:t>
      </w:r>
      <w:r w:rsidRPr="00CC2F23">
        <w:rPr>
          <w:lang w:eastAsia="en-AU"/>
        </w:rPr>
        <w:t xml:space="preserve">, </w:t>
      </w:r>
      <w:r w:rsidR="005B3930">
        <w:rPr>
          <w:lang w:eastAsia="en-AU"/>
        </w:rPr>
        <w:t xml:space="preserve">a delegate </w:t>
      </w:r>
      <w:r w:rsidRPr="00CC2F23">
        <w:t>of CASA</w:t>
      </w:r>
      <w:r w:rsidR="00C8371B">
        <w:t>,</w:t>
      </w:r>
      <w:r w:rsidRPr="00CC2F23">
        <w:t xml:space="preserve"> </w:t>
      </w:r>
      <w:r w:rsidR="00A64582" w:rsidRPr="00CC2F23">
        <w:t>make</w:t>
      </w:r>
      <w:r w:rsidR="00A64582" w:rsidRPr="002144DD">
        <w:t xml:space="preserve"> this instrument under </w:t>
      </w:r>
      <w:bookmarkStart w:id="0" w:name="MakingProvision"/>
      <w:bookmarkEnd w:id="0"/>
      <w:r w:rsidR="00C00F9B" w:rsidRPr="002144DD">
        <w:rPr>
          <w:rStyle w:val="LDCitation"/>
          <w:i w:val="0"/>
        </w:rPr>
        <w:t>regulation</w:t>
      </w:r>
      <w:r w:rsidR="00AB4C89">
        <w:rPr>
          <w:rStyle w:val="LDCitation"/>
          <w:i w:val="0"/>
        </w:rPr>
        <w:t>s</w:t>
      </w:r>
      <w:r w:rsidR="00C00F9B" w:rsidRPr="002144DD">
        <w:rPr>
          <w:rStyle w:val="LDCitation"/>
          <w:i w:val="0"/>
        </w:rPr>
        <w:t xml:space="preserve"> 11.160 </w:t>
      </w:r>
      <w:r w:rsidR="00AB4C89">
        <w:rPr>
          <w:rStyle w:val="LDCitation"/>
          <w:i w:val="0"/>
        </w:rPr>
        <w:t xml:space="preserve">and 11.205 of the </w:t>
      </w:r>
      <w:r w:rsidR="00C00F9B" w:rsidRPr="002144DD">
        <w:rPr>
          <w:rStyle w:val="LDCitation"/>
        </w:rPr>
        <w:t>Civil Aviation Safety Regulat</w:t>
      </w:r>
      <w:r w:rsidR="00F31B31" w:rsidRPr="002144DD">
        <w:rPr>
          <w:rStyle w:val="LDCitation"/>
        </w:rPr>
        <w:t>ions </w:t>
      </w:r>
      <w:r w:rsidR="00C00F9B" w:rsidRPr="002144DD">
        <w:rPr>
          <w:rStyle w:val="LDCitation"/>
        </w:rPr>
        <w:t>1998</w:t>
      </w:r>
      <w:r w:rsidR="00A64582" w:rsidRPr="002144DD">
        <w:rPr>
          <w:rStyle w:val="LDCitation"/>
          <w:i w:val="0"/>
        </w:rPr>
        <w:t>.</w:t>
      </w:r>
    </w:p>
    <w:p w14:paraId="0156FB59" w14:textId="4D573DAC" w:rsidR="00F35527" w:rsidRPr="006B0361" w:rsidRDefault="00D04A5C" w:rsidP="00D8662A">
      <w:pPr>
        <w:pStyle w:val="LDSignatory"/>
        <w:rPr>
          <w:b/>
        </w:rPr>
      </w:pPr>
      <w:bookmarkStart w:id="1" w:name="MakerName2"/>
      <w:bookmarkStart w:id="2" w:name="_Hlk509985763"/>
      <w:bookmarkEnd w:id="1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2"/>
    </w:p>
    <w:p w14:paraId="00F54327" w14:textId="388ED113" w:rsidR="006955CC" w:rsidRPr="002144DD" w:rsidRDefault="005B3930" w:rsidP="006955CC">
      <w:pPr>
        <w:pStyle w:val="LDBodytext"/>
      </w:pPr>
      <w:bookmarkStart w:id="3" w:name="MakerPosition2"/>
      <w:bookmarkEnd w:id="3"/>
      <w:r>
        <w:t>Graeme M. Crawford</w:t>
      </w:r>
      <w:r w:rsidR="00750B32" w:rsidRPr="002144DD">
        <w:br/>
      </w:r>
      <w:r>
        <w:t xml:space="preserve">Group Executive Manager, </w:t>
      </w:r>
      <w:r w:rsidR="006955CC">
        <w:t>Aviation</w:t>
      </w:r>
    </w:p>
    <w:p w14:paraId="5C1DDD06" w14:textId="0B368B7F" w:rsidR="00F0644A" w:rsidRPr="004F2DAA" w:rsidRDefault="00D04A5C" w:rsidP="004F2DAA">
      <w:pPr>
        <w:pStyle w:val="LDDate"/>
        <w:rPr>
          <w:color w:val="000000"/>
        </w:rPr>
      </w:pPr>
      <w:r>
        <w:rPr>
          <w:color w:val="000000"/>
        </w:rPr>
        <w:t xml:space="preserve">26 </w:t>
      </w:r>
      <w:bookmarkStart w:id="4" w:name="_GoBack"/>
      <w:bookmarkEnd w:id="4"/>
      <w:r w:rsidR="00AB4C89" w:rsidRPr="004F2DAA">
        <w:rPr>
          <w:color w:val="000000"/>
        </w:rPr>
        <w:t>April 2018</w:t>
      </w:r>
    </w:p>
    <w:p w14:paraId="00B51AD1" w14:textId="2ECA7D98" w:rsidR="00D921EC" w:rsidRPr="002144DD" w:rsidRDefault="00AB4C89" w:rsidP="00785683">
      <w:pPr>
        <w:pStyle w:val="LDDescription"/>
      </w:pPr>
      <w:bookmarkStart w:id="5" w:name="InstrumentDescription"/>
      <w:bookmarkStart w:id="6" w:name="OLE_LINK1"/>
      <w:bookmarkStart w:id="7" w:name="OLE_LINK4"/>
      <w:bookmarkEnd w:id="5"/>
      <w:r>
        <w:t>CASA E</w:t>
      </w:r>
      <w:r w:rsidR="002554FB">
        <w:t>X</w:t>
      </w:r>
      <w:r w:rsidR="004F2DAA">
        <w:t>46</w:t>
      </w:r>
      <w:r>
        <w:t>/18</w:t>
      </w:r>
      <w:r w:rsidR="005B3930">
        <w:t> —</w:t>
      </w:r>
      <w:r w:rsidR="002554FB">
        <w:t xml:space="preserve"> Dual Flight Checks before Solo Flights (Student Pilots) Exemption 2018</w:t>
      </w:r>
    </w:p>
    <w:bookmarkEnd w:id="6"/>
    <w:p w14:paraId="3ED270CF" w14:textId="77777777" w:rsidR="002554FB" w:rsidRDefault="002554FB" w:rsidP="002554FB">
      <w:pPr>
        <w:pStyle w:val="LDClauseHeading"/>
      </w:pPr>
      <w:r>
        <w:t>1</w:t>
      </w:r>
      <w:r>
        <w:tab/>
        <w:t>Name</w:t>
      </w:r>
    </w:p>
    <w:p w14:paraId="2A3E8779" w14:textId="4B8A4DB0" w:rsidR="002554FB" w:rsidRDefault="002554FB" w:rsidP="002554FB">
      <w:pPr>
        <w:pStyle w:val="LDClause"/>
      </w:pPr>
      <w:r w:rsidRPr="004A0DB9">
        <w:tab/>
      </w:r>
      <w:r w:rsidRPr="004A0DB9">
        <w:tab/>
        <w:t xml:space="preserve">This instrument is </w:t>
      </w:r>
      <w:bookmarkStart w:id="8" w:name="_Hlk509998525"/>
      <w:r>
        <w:rPr>
          <w:i/>
        </w:rPr>
        <w:t>CASA EX</w:t>
      </w:r>
      <w:r w:rsidR="004F2DAA">
        <w:rPr>
          <w:i/>
        </w:rPr>
        <w:t>46</w:t>
      </w:r>
      <w:r w:rsidRPr="004A0DB9">
        <w:rPr>
          <w:i/>
        </w:rPr>
        <w:t>/1</w:t>
      </w:r>
      <w:r>
        <w:rPr>
          <w:i/>
        </w:rPr>
        <w:t>8</w:t>
      </w:r>
      <w:r w:rsidRPr="004A0DB9">
        <w:rPr>
          <w:i/>
        </w:rPr>
        <w:t xml:space="preserve"> — </w:t>
      </w:r>
      <w:r>
        <w:rPr>
          <w:i/>
        </w:rPr>
        <w:t xml:space="preserve">Dual Flight Checks before Solo Flights (Student Pilots) Exemption </w:t>
      </w:r>
      <w:r w:rsidRPr="004A0DB9">
        <w:rPr>
          <w:i/>
        </w:rPr>
        <w:t>201</w:t>
      </w:r>
      <w:r>
        <w:rPr>
          <w:i/>
        </w:rPr>
        <w:t>8</w:t>
      </w:r>
      <w:bookmarkEnd w:id="8"/>
      <w:r w:rsidRPr="004A0DB9">
        <w:t>.</w:t>
      </w:r>
    </w:p>
    <w:p w14:paraId="3BDFFCD5" w14:textId="1EA0F316" w:rsidR="00A64582" w:rsidRPr="002144DD" w:rsidRDefault="005B3930" w:rsidP="002800E9">
      <w:pPr>
        <w:pStyle w:val="LDClauseHeading"/>
      </w:pPr>
      <w:r>
        <w:t>2</w:t>
      </w:r>
      <w:r w:rsidR="00A64582" w:rsidRPr="002144DD">
        <w:tab/>
        <w:t>Duration</w:t>
      </w:r>
    </w:p>
    <w:p w14:paraId="1AF342FC" w14:textId="77777777" w:rsidR="00A64582" w:rsidRPr="002144DD" w:rsidRDefault="00A64582">
      <w:pPr>
        <w:pStyle w:val="LDClause"/>
      </w:pPr>
      <w:r w:rsidRPr="002144DD">
        <w:tab/>
      </w:r>
      <w:r w:rsidRPr="002144DD">
        <w:tab/>
        <w:t>This instrument:</w:t>
      </w:r>
    </w:p>
    <w:p w14:paraId="015D7B97" w14:textId="77777777" w:rsidR="00A64582" w:rsidRPr="002144DD" w:rsidRDefault="00A64582" w:rsidP="002800E9">
      <w:pPr>
        <w:pStyle w:val="LDP1a"/>
      </w:pPr>
      <w:r w:rsidRPr="002144DD">
        <w:t>(a)</w:t>
      </w:r>
      <w:r w:rsidRPr="002144DD">
        <w:tab/>
        <w:t xml:space="preserve">commences </w:t>
      </w:r>
      <w:r w:rsidR="001653EB">
        <w:t xml:space="preserve">on </w:t>
      </w:r>
      <w:r w:rsidR="00D74DEF">
        <w:t>1 May 2018</w:t>
      </w:r>
      <w:r w:rsidRPr="002144DD">
        <w:t>; and</w:t>
      </w:r>
    </w:p>
    <w:p w14:paraId="7A5B129D" w14:textId="32856C9D" w:rsidR="00A64582" w:rsidRPr="002144DD" w:rsidRDefault="00A64582" w:rsidP="002800E9">
      <w:pPr>
        <w:pStyle w:val="LDP1a"/>
      </w:pPr>
      <w:r w:rsidRPr="002144DD">
        <w:t>(b)</w:t>
      </w:r>
      <w:r w:rsidRPr="002144DD">
        <w:tab/>
      </w:r>
      <w:r w:rsidR="00BC1E5A">
        <w:t>is repealed at the end of 30 April 20</w:t>
      </w:r>
      <w:r w:rsidR="006779DA">
        <w:t>21</w:t>
      </w:r>
      <w:r w:rsidR="00BC1E5A">
        <w:t>.</w:t>
      </w:r>
    </w:p>
    <w:p w14:paraId="12E60B2C" w14:textId="780C4233" w:rsidR="000F1E20" w:rsidRPr="00A1727A" w:rsidRDefault="005B3930" w:rsidP="002800E9">
      <w:pPr>
        <w:pStyle w:val="LDClauseHeading"/>
        <w:rPr>
          <w:color w:val="000000"/>
        </w:rPr>
      </w:pPr>
      <w:r>
        <w:rPr>
          <w:color w:val="000000"/>
        </w:rPr>
        <w:t>3</w:t>
      </w:r>
      <w:r w:rsidR="000F1E20" w:rsidRPr="00A1727A">
        <w:rPr>
          <w:color w:val="000000"/>
        </w:rPr>
        <w:tab/>
      </w:r>
      <w:r w:rsidR="00DE229B">
        <w:rPr>
          <w:color w:val="000000"/>
        </w:rPr>
        <w:t>Definition</w:t>
      </w:r>
      <w:r w:rsidR="008A6743">
        <w:rPr>
          <w:color w:val="000000"/>
        </w:rPr>
        <w:t>s</w:t>
      </w:r>
    </w:p>
    <w:p w14:paraId="1E4758D9" w14:textId="2CE27701" w:rsidR="00DE229B" w:rsidDel="00DE229B" w:rsidRDefault="00DE229B" w:rsidP="00DE229B">
      <w:pPr>
        <w:pStyle w:val="LDNote"/>
        <w:rPr>
          <w:b/>
          <w:szCs w:val="18"/>
        </w:rPr>
      </w:pPr>
      <w:r w:rsidRPr="00A81C14" w:rsidDel="00DE229B">
        <w:rPr>
          <w:i/>
          <w:szCs w:val="18"/>
        </w:rPr>
        <w:t>Note</w:t>
      </w:r>
      <w:r w:rsidRPr="00A81C14" w:rsidDel="00DE229B">
        <w:rPr>
          <w:szCs w:val="18"/>
        </w:rPr>
        <w:t>   </w:t>
      </w:r>
      <w:r w:rsidR="00D62222" w:rsidRPr="00D62222">
        <w:rPr>
          <w:szCs w:val="18"/>
        </w:rPr>
        <w:t xml:space="preserve">In this instrument certain terms and expressions have the same meaning as they have in the Civil Aviation Act 1988 and the regulations, including: </w:t>
      </w:r>
      <w:r w:rsidR="00D62222" w:rsidRPr="00D62222">
        <w:rPr>
          <w:b/>
          <w:i/>
          <w:szCs w:val="18"/>
        </w:rPr>
        <w:t>flight instructor</w:t>
      </w:r>
      <w:r w:rsidR="00D62222" w:rsidRPr="00D62222">
        <w:rPr>
          <w:szCs w:val="18"/>
        </w:rPr>
        <w:t xml:space="preserve"> and</w:t>
      </w:r>
      <w:r w:rsidDel="00DE229B">
        <w:rPr>
          <w:szCs w:val="18"/>
        </w:rPr>
        <w:t xml:space="preserve"> </w:t>
      </w:r>
      <w:r w:rsidDel="00DE229B">
        <w:rPr>
          <w:b/>
          <w:i/>
          <w:szCs w:val="18"/>
        </w:rPr>
        <w:t>student pilot</w:t>
      </w:r>
      <w:r w:rsidDel="00DE229B">
        <w:rPr>
          <w:szCs w:val="18"/>
        </w:rPr>
        <w:t>.</w:t>
      </w:r>
    </w:p>
    <w:p w14:paraId="322849B6" w14:textId="4AA18945" w:rsidR="001653EB" w:rsidRPr="002144DD" w:rsidRDefault="000F1E20" w:rsidP="001653EB">
      <w:pPr>
        <w:pStyle w:val="LDClause"/>
      </w:pPr>
      <w:r w:rsidRPr="002144DD">
        <w:tab/>
      </w:r>
      <w:r w:rsidRPr="002144DD">
        <w:tab/>
      </w:r>
      <w:r w:rsidR="00DE229B">
        <w:t>In t</w:t>
      </w:r>
      <w:r w:rsidRPr="002144DD">
        <w:t>his instrument</w:t>
      </w:r>
      <w:r w:rsidR="00DE229B">
        <w:t xml:space="preserve">, </w:t>
      </w:r>
      <w:r w:rsidR="00DE229B">
        <w:rPr>
          <w:b/>
          <w:i/>
        </w:rPr>
        <w:t>dual flight check</w:t>
      </w:r>
      <w:r w:rsidR="00DE229B">
        <w:t xml:space="preserve"> and </w:t>
      </w:r>
      <w:r w:rsidR="00DE229B">
        <w:rPr>
          <w:b/>
          <w:i/>
        </w:rPr>
        <w:t>solo</w:t>
      </w:r>
      <w:r w:rsidRPr="002144DD">
        <w:t xml:space="preserve"> </w:t>
      </w:r>
      <w:r w:rsidR="00DE229B">
        <w:t>have the same meaning as in regulation 61.010 of CASR.</w:t>
      </w:r>
    </w:p>
    <w:p w14:paraId="4EA08C87" w14:textId="621CF49F" w:rsidR="00A64582" w:rsidRPr="00A1727A" w:rsidRDefault="005B3930" w:rsidP="002800E9">
      <w:pPr>
        <w:pStyle w:val="LDClauseHeading"/>
        <w:rPr>
          <w:color w:val="000000"/>
        </w:rPr>
      </w:pPr>
      <w:r>
        <w:rPr>
          <w:color w:val="000000"/>
        </w:rPr>
        <w:t>4</w:t>
      </w:r>
      <w:r w:rsidR="003301CA" w:rsidRPr="00A1727A">
        <w:rPr>
          <w:color w:val="000000"/>
        </w:rPr>
        <w:tab/>
      </w:r>
      <w:r w:rsidR="001653EB" w:rsidRPr="00A1727A">
        <w:rPr>
          <w:color w:val="000000"/>
        </w:rPr>
        <w:t>E</w:t>
      </w:r>
      <w:r w:rsidR="00234A3D" w:rsidRPr="00A1727A">
        <w:rPr>
          <w:color w:val="000000"/>
        </w:rPr>
        <w:t xml:space="preserve">xemption </w:t>
      </w:r>
      <w:r w:rsidR="001653EB" w:rsidRPr="00A1727A">
        <w:rPr>
          <w:color w:val="000000"/>
        </w:rPr>
        <w:t>from dual flight</w:t>
      </w:r>
      <w:r w:rsidR="0031733B" w:rsidRPr="00A1727A">
        <w:rPr>
          <w:color w:val="000000"/>
        </w:rPr>
        <w:t xml:space="preserve"> check</w:t>
      </w:r>
      <w:r w:rsidR="001653EB" w:rsidRPr="00A1727A">
        <w:rPr>
          <w:color w:val="000000"/>
        </w:rPr>
        <w:t xml:space="preserve"> </w:t>
      </w:r>
      <w:r w:rsidR="003C14A7" w:rsidRPr="00A1727A">
        <w:rPr>
          <w:color w:val="000000"/>
        </w:rPr>
        <w:t xml:space="preserve">within </w:t>
      </w:r>
      <w:r w:rsidR="006769D3" w:rsidRPr="00A1727A">
        <w:rPr>
          <w:color w:val="000000"/>
        </w:rPr>
        <w:t xml:space="preserve">the </w:t>
      </w:r>
      <w:r w:rsidR="003C14A7" w:rsidRPr="00A1727A">
        <w:rPr>
          <w:color w:val="000000"/>
        </w:rPr>
        <w:t>previous 14 days</w:t>
      </w:r>
    </w:p>
    <w:p w14:paraId="003C06D7" w14:textId="7F34DF2B" w:rsidR="00C00F9B" w:rsidRDefault="000D2619" w:rsidP="002800E9">
      <w:pPr>
        <w:pStyle w:val="LDClause"/>
      </w:pPr>
      <w:r w:rsidRPr="002144DD">
        <w:tab/>
      </w:r>
      <w:r w:rsidR="00D62222">
        <w:t>(1)</w:t>
      </w:r>
      <w:r w:rsidR="006779DA">
        <w:tab/>
      </w:r>
      <w:r w:rsidR="001653EB">
        <w:t xml:space="preserve">A student </w:t>
      </w:r>
      <w:r w:rsidR="00C00F9B" w:rsidRPr="002144DD">
        <w:t xml:space="preserve">pilot is </w:t>
      </w:r>
      <w:r w:rsidR="001653EB">
        <w:t xml:space="preserve">exempt from compliance with </w:t>
      </w:r>
      <w:r w:rsidR="00BE466F">
        <w:t xml:space="preserve">regulation 61.065 of CASR </w:t>
      </w:r>
      <w:r w:rsidR="00DE229B">
        <w:t>to</w:t>
      </w:r>
      <w:r w:rsidR="006B0361">
        <w:t xml:space="preserve"> </w:t>
      </w:r>
      <w:r w:rsidR="00DE229B">
        <w:t xml:space="preserve">the extent that the regulation requires the pilot to comply with </w:t>
      </w:r>
      <w:r w:rsidR="001653EB">
        <w:t>paragraph</w:t>
      </w:r>
      <w:r w:rsidR="00912544">
        <w:t> </w:t>
      </w:r>
      <w:r w:rsidR="001653EB">
        <w:t>61.115</w:t>
      </w:r>
      <w:r w:rsidR="00A1727A">
        <w:t> </w:t>
      </w:r>
      <w:r w:rsidR="0039356F">
        <w:t>(1)</w:t>
      </w:r>
      <w:r w:rsidR="00A1727A">
        <w:t> </w:t>
      </w:r>
      <w:r w:rsidR="001653EB">
        <w:t>(a)</w:t>
      </w:r>
      <w:r w:rsidR="00EA3A69" w:rsidRPr="002144DD">
        <w:t xml:space="preserve"> of CASR</w:t>
      </w:r>
      <w:r w:rsidR="00DE229B">
        <w:t xml:space="preserve"> in relation to a solo flight</w:t>
      </w:r>
      <w:r w:rsidR="00E1443E" w:rsidRPr="002144DD">
        <w:t>.</w:t>
      </w:r>
    </w:p>
    <w:p w14:paraId="2A62842F" w14:textId="13E0B5B5" w:rsidR="00D62222" w:rsidRDefault="00D62222" w:rsidP="002800E9">
      <w:pPr>
        <w:pStyle w:val="LDClause"/>
      </w:pPr>
      <w:r>
        <w:tab/>
        <w:t>(2)</w:t>
      </w:r>
      <w:r>
        <w:tab/>
      </w:r>
      <w:r w:rsidRPr="00D62222">
        <w:t>The exemption is subject to the condition that the student pilot must have, within the previous 30 days before undertaking the solo flight, successfully completed a dual flight check in the same type of aircraft as that in which the solo flight is to be undertaken.</w:t>
      </w:r>
    </w:p>
    <w:p w14:paraId="1EF0BA4A" w14:textId="59C9BCF0" w:rsidR="00B224E2" w:rsidRPr="00A1727A" w:rsidRDefault="005B3930" w:rsidP="00B224E2">
      <w:pPr>
        <w:pStyle w:val="LDClauseHeading"/>
        <w:rPr>
          <w:color w:val="000000"/>
        </w:rPr>
      </w:pPr>
      <w:r>
        <w:rPr>
          <w:color w:val="000000"/>
        </w:rPr>
        <w:t>5</w:t>
      </w:r>
      <w:r w:rsidR="00B224E2" w:rsidRPr="00A1727A">
        <w:rPr>
          <w:color w:val="000000"/>
        </w:rPr>
        <w:tab/>
      </w:r>
      <w:r w:rsidR="00D62222" w:rsidRPr="00D62222">
        <w:rPr>
          <w:color w:val="000000"/>
        </w:rPr>
        <w:t>Exemption — flight instructor</w:t>
      </w:r>
    </w:p>
    <w:p w14:paraId="2C3CD114" w14:textId="091C2ABC" w:rsidR="00D62222" w:rsidRDefault="00D62222" w:rsidP="00D62222">
      <w:pPr>
        <w:pStyle w:val="LDClause"/>
      </w:pPr>
      <w:r>
        <w:tab/>
        <w:t>(1)</w:t>
      </w:r>
      <w:r>
        <w:tab/>
        <w:t>A flight instructor is exempt from compliance with regulation</w:t>
      </w:r>
      <w:r w:rsidR="00840E40">
        <w:t> </w:t>
      </w:r>
      <w:r>
        <w:t xml:space="preserve">61.1225 of CASR to the extent that the regulation requires that if the instructor approves a person </w:t>
      </w:r>
      <w:r>
        <w:lastRenderedPageBreak/>
        <w:t>to conduct a solo flight as a student pilot, the approval is to pilot the aircraft in a way that is authorised by paragraph 61.115</w:t>
      </w:r>
      <w:r w:rsidR="00840E40">
        <w:t> </w:t>
      </w:r>
      <w:r>
        <w:t>(1)</w:t>
      </w:r>
      <w:r w:rsidR="00840E40">
        <w:t> </w:t>
      </w:r>
      <w:r>
        <w:t>(a) of CASR.</w:t>
      </w:r>
    </w:p>
    <w:p w14:paraId="142759CC" w14:textId="2E1F2A2A" w:rsidR="001653EB" w:rsidRPr="002144DD" w:rsidRDefault="00D62222" w:rsidP="00D62222">
      <w:pPr>
        <w:pStyle w:val="LDClause"/>
      </w:pPr>
      <w:r>
        <w:tab/>
        <w:t>(2)</w:t>
      </w:r>
      <w:r>
        <w:tab/>
        <w:t>The exemption is subject to the condition that the flight instructor must sight in the student’s training records a record of the student pilot having, within the previous 30 days before undertaking the solo flight, successfully completed a dual flight check in the same type of aircraft as that in which the solo flight is to be undertaken.</w:t>
      </w:r>
    </w:p>
    <w:bookmarkEnd w:id="7"/>
    <w:p w14:paraId="44AC938B" w14:textId="2A47E8AE" w:rsidR="00F75D8A" w:rsidRPr="0053746F" w:rsidRDefault="00F75D8A" w:rsidP="00F75D8A">
      <w:pPr>
        <w:pStyle w:val="LDEndLine"/>
      </w:pPr>
    </w:p>
    <w:sectPr w:rsidR="00F75D8A" w:rsidRPr="0053746F" w:rsidSect="007F344C">
      <w:footerReference w:type="default" r:id="rId7"/>
      <w:headerReference w:type="first" r:id="rId8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7D36" w14:textId="77777777" w:rsidR="00D704AB" w:rsidRDefault="00D704AB">
      <w:r>
        <w:separator/>
      </w:r>
    </w:p>
  </w:endnote>
  <w:endnote w:type="continuationSeparator" w:id="0">
    <w:p w14:paraId="1407460F" w14:textId="77777777" w:rsidR="00D704AB" w:rsidRDefault="00D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AAF6" w14:textId="2A3552BF" w:rsidR="00A64582" w:rsidRDefault="001D6807">
    <w:pPr>
      <w:pStyle w:val="LDFooter"/>
    </w:pPr>
    <w:r>
      <w:t>Instrument n</w:t>
    </w:r>
    <w:r w:rsidR="00A64582">
      <w:t>umber CASA</w:t>
    </w:r>
    <w:r w:rsidR="00A6586F">
      <w:t xml:space="preserve"> </w:t>
    </w:r>
    <w:r w:rsidR="00340066">
      <w:t>EX</w:t>
    </w:r>
    <w:r w:rsidR="00CC2F23">
      <w:t>2</w:t>
    </w:r>
    <w:r w:rsidR="006D4689">
      <w:t>4</w:t>
    </w:r>
    <w:r w:rsidR="00A64582">
      <w:t>/</w:t>
    </w:r>
    <w:r w:rsidR="00CC0E2E">
      <w:t>1</w:t>
    </w:r>
    <w:r w:rsidR="00CC2F23">
      <w:t>5</w:t>
    </w:r>
    <w:r w:rsidR="00A64582">
      <w:tab/>
      <w:t xml:space="preserve">Page </w:t>
    </w:r>
    <w:r w:rsidR="00A64582">
      <w:rPr>
        <w:rStyle w:val="PageNumber"/>
      </w:rPr>
      <w:fldChar w:fldCharType="begin"/>
    </w:r>
    <w:r w:rsidR="00A64582">
      <w:rPr>
        <w:rStyle w:val="PageNumber"/>
      </w:rPr>
      <w:instrText xml:space="preserve"> PAGE </w:instrText>
    </w:r>
    <w:r w:rsidR="00A64582">
      <w:rPr>
        <w:rStyle w:val="PageNumber"/>
      </w:rPr>
      <w:fldChar w:fldCharType="separate"/>
    </w:r>
    <w:r w:rsidR="00FE72D7">
      <w:rPr>
        <w:rStyle w:val="PageNumber"/>
        <w:noProof/>
      </w:rPr>
      <w:t>2</w:t>
    </w:r>
    <w:r w:rsidR="00A64582">
      <w:rPr>
        <w:rStyle w:val="PageNumber"/>
      </w:rPr>
      <w:fldChar w:fldCharType="end"/>
    </w:r>
    <w:r w:rsidR="00A64582">
      <w:rPr>
        <w:rStyle w:val="PageNumber"/>
      </w:rPr>
      <w:t xml:space="preserve"> of </w:t>
    </w:r>
    <w:r w:rsidR="0099651D">
      <w:rPr>
        <w:rStyle w:val="PageNumber"/>
      </w:rPr>
      <w:t>2</w:t>
    </w:r>
    <w:r w:rsidR="00A64582">
      <w:rPr>
        <w:rStyle w:val="PageNumber"/>
      </w:rPr>
      <w:t xml:space="preserve"> page</w:t>
    </w:r>
    <w:r w:rsidR="00B93CD8">
      <w:rPr>
        <w:rStyle w:val="PageNumber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0C33" w14:textId="77777777" w:rsidR="00D704AB" w:rsidRDefault="00D704AB">
      <w:r>
        <w:separator/>
      </w:r>
    </w:p>
  </w:footnote>
  <w:footnote w:type="continuationSeparator" w:id="0">
    <w:p w14:paraId="399B7B3E" w14:textId="77777777" w:rsidR="00D704AB" w:rsidRDefault="00D7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DB4B" w14:textId="77777777" w:rsidR="00262F08" w:rsidRDefault="00941E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BEAA17" wp14:editId="088FF3D3">
              <wp:simplePos x="0" y="0"/>
              <wp:positionH relativeFrom="column">
                <wp:posOffset>-701040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9935D" w14:textId="77777777" w:rsidR="00262F08" w:rsidRDefault="00941E40" w:rsidP="00262F0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5BDE1A3" wp14:editId="6085D23A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A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2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" stroked="f">
              <v:textbox inset="4mm">
                <w:txbxContent>
                  <w:p w14:paraId="1589935D" w14:textId="77777777" w:rsidR="00262F08" w:rsidRDefault="00941E40" w:rsidP="00262F0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5BDE1A3" wp14:editId="6085D23A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4634"/>
    <w:multiLevelType w:val="hybridMultilevel"/>
    <w:tmpl w:val="B5B8D576"/>
    <w:lvl w:ilvl="0" w:tplc="8CFE878E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F1F06"/>
    <w:multiLevelType w:val="hybridMultilevel"/>
    <w:tmpl w:val="1DD8493C"/>
    <w:lvl w:ilvl="0" w:tplc="DAA6C2EA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4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6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4F360C"/>
    <w:multiLevelType w:val="hybridMultilevel"/>
    <w:tmpl w:val="AF68B4A2"/>
    <w:lvl w:ilvl="0" w:tplc="F69674D6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8" w15:restartNumberingAfterBreak="0">
    <w:nsid w:val="16DC3138"/>
    <w:multiLevelType w:val="hybridMultilevel"/>
    <w:tmpl w:val="90B29B6C"/>
    <w:lvl w:ilvl="0" w:tplc="8230DD8A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66037D"/>
    <w:multiLevelType w:val="hybridMultilevel"/>
    <w:tmpl w:val="902424C6"/>
    <w:lvl w:ilvl="0" w:tplc="A76EB2C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C2E93"/>
    <w:multiLevelType w:val="hybridMultilevel"/>
    <w:tmpl w:val="EC7CEED8"/>
    <w:lvl w:ilvl="0" w:tplc="E4AA10E8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3" w15:restartNumberingAfterBreak="0">
    <w:nsid w:val="1FFF2FF9"/>
    <w:multiLevelType w:val="hybridMultilevel"/>
    <w:tmpl w:val="BC40922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317A5A"/>
    <w:multiLevelType w:val="hybridMultilevel"/>
    <w:tmpl w:val="DBDC1010"/>
    <w:lvl w:ilvl="0" w:tplc="A580AAB2">
      <w:start w:val="1"/>
      <w:numFmt w:val="lowerLetter"/>
      <w:lvlText w:val="(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7" w15:restartNumberingAfterBreak="0">
    <w:nsid w:val="38375D3B"/>
    <w:multiLevelType w:val="hybridMultilevel"/>
    <w:tmpl w:val="F768ED68"/>
    <w:lvl w:ilvl="0" w:tplc="66BA86D0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3A354849"/>
    <w:multiLevelType w:val="multilevel"/>
    <w:tmpl w:val="C42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B9E2843"/>
    <w:multiLevelType w:val="hybridMultilevel"/>
    <w:tmpl w:val="564C153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6A7610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4B7C4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3F4563"/>
    <w:multiLevelType w:val="hybridMultilevel"/>
    <w:tmpl w:val="57826904"/>
    <w:lvl w:ilvl="0" w:tplc="801AD1E2">
      <w:start w:val="2"/>
      <w:numFmt w:val="decimal"/>
      <w:lvlText w:val="%1"/>
      <w:lvlJc w:val="left"/>
      <w:pPr>
        <w:tabs>
          <w:tab w:val="num" w:pos="736"/>
        </w:tabs>
        <w:ind w:left="736" w:hanging="405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31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A7D4D"/>
    <w:multiLevelType w:val="hybridMultilevel"/>
    <w:tmpl w:val="75EC55F4"/>
    <w:lvl w:ilvl="0" w:tplc="BCE89EFA">
      <w:start w:val="2"/>
      <w:numFmt w:val="decimal"/>
      <w:lvlText w:val="%1"/>
      <w:lvlJc w:val="left"/>
      <w:pPr>
        <w:tabs>
          <w:tab w:val="num" w:pos="859"/>
        </w:tabs>
        <w:ind w:left="859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6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7" w15:restartNumberingAfterBreak="0">
    <w:nsid w:val="7AA444EE"/>
    <w:multiLevelType w:val="hybridMultilevel"/>
    <w:tmpl w:val="0FD00DF8"/>
    <w:lvl w:ilvl="0" w:tplc="E296569C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8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8BA"/>
    <w:multiLevelType w:val="hybridMultilevel"/>
    <w:tmpl w:val="9F445F12"/>
    <w:lvl w:ilvl="0" w:tplc="78B640C8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4"/>
  </w:num>
  <w:num w:numId="13">
    <w:abstractNumId w:val="21"/>
  </w:num>
  <w:num w:numId="14">
    <w:abstractNumId w:val="19"/>
  </w:num>
  <w:num w:numId="15">
    <w:abstractNumId w:val="36"/>
  </w:num>
  <w:num w:numId="16">
    <w:abstractNumId w:val="32"/>
  </w:num>
  <w:num w:numId="17">
    <w:abstractNumId w:val="16"/>
  </w:num>
  <w:num w:numId="18">
    <w:abstractNumId w:val="33"/>
  </w:num>
  <w:num w:numId="19">
    <w:abstractNumId w:val="12"/>
  </w:num>
  <w:num w:numId="20">
    <w:abstractNumId w:val="14"/>
  </w:num>
  <w:num w:numId="21">
    <w:abstractNumId w:val="31"/>
  </w:num>
  <w:num w:numId="22">
    <w:abstractNumId w:val="24"/>
  </w:num>
  <w:num w:numId="23">
    <w:abstractNumId w:val="38"/>
  </w:num>
  <w:num w:numId="24">
    <w:abstractNumId w:val="11"/>
  </w:num>
  <w:num w:numId="25">
    <w:abstractNumId w:val="15"/>
  </w:num>
  <w:num w:numId="26">
    <w:abstractNumId w:val="29"/>
  </w:num>
  <w:num w:numId="27">
    <w:abstractNumId w:val="23"/>
  </w:num>
  <w:num w:numId="28">
    <w:abstractNumId w:val="18"/>
  </w:num>
  <w:num w:numId="29">
    <w:abstractNumId w:val="22"/>
  </w:num>
  <w:num w:numId="30">
    <w:abstractNumId w:val="28"/>
  </w:num>
  <w:num w:numId="31">
    <w:abstractNumId w:val="39"/>
  </w:num>
  <w:num w:numId="32">
    <w:abstractNumId w:val="30"/>
  </w:num>
  <w:num w:numId="33">
    <w:abstractNumId w:val="13"/>
  </w:num>
  <w:num w:numId="34">
    <w:abstractNumId w:val="35"/>
  </w:num>
  <w:num w:numId="35">
    <w:abstractNumId w:val="10"/>
  </w:num>
  <w:num w:numId="36">
    <w:abstractNumId w:val="37"/>
  </w:num>
  <w:num w:numId="37">
    <w:abstractNumId w:val="17"/>
  </w:num>
  <w:num w:numId="38">
    <w:abstractNumId w:val="20"/>
  </w:num>
  <w:num w:numId="39">
    <w:abstractNumId w:val="27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079"/>
    <w:rsid w:val="0000606D"/>
    <w:rsid w:val="000120C3"/>
    <w:rsid w:val="00017F8A"/>
    <w:rsid w:val="00022560"/>
    <w:rsid w:val="0003726B"/>
    <w:rsid w:val="00040D81"/>
    <w:rsid w:val="000539A7"/>
    <w:rsid w:val="00055135"/>
    <w:rsid w:val="000562DB"/>
    <w:rsid w:val="00056C14"/>
    <w:rsid w:val="00057503"/>
    <w:rsid w:val="000628E8"/>
    <w:rsid w:val="00063343"/>
    <w:rsid w:val="00066800"/>
    <w:rsid w:val="00067905"/>
    <w:rsid w:val="00067968"/>
    <w:rsid w:val="00070C16"/>
    <w:rsid w:val="00073224"/>
    <w:rsid w:val="00074EF9"/>
    <w:rsid w:val="00080AAE"/>
    <w:rsid w:val="00091C9C"/>
    <w:rsid w:val="00091D68"/>
    <w:rsid w:val="00095BD2"/>
    <w:rsid w:val="000A3607"/>
    <w:rsid w:val="000B291D"/>
    <w:rsid w:val="000B349D"/>
    <w:rsid w:val="000B45C2"/>
    <w:rsid w:val="000B4DB3"/>
    <w:rsid w:val="000C10A4"/>
    <w:rsid w:val="000C355E"/>
    <w:rsid w:val="000C37AB"/>
    <w:rsid w:val="000D22D9"/>
    <w:rsid w:val="000D2619"/>
    <w:rsid w:val="000D2695"/>
    <w:rsid w:val="000D4680"/>
    <w:rsid w:val="000D56F9"/>
    <w:rsid w:val="000E0563"/>
    <w:rsid w:val="000F176E"/>
    <w:rsid w:val="000F1E20"/>
    <w:rsid w:val="000F230D"/>
    <w:rsid w:val="000F45AE"/>
    <w:rsid w:val="00101A36"/>
    <w:rsid w:val="00107A5D"/>
    <w:rsid w:val="00123CFF"/>
    <w:rsid w:val="001242EC"/>
    <w:rsid w:val="001308E4"/>
    <w:rsid w:val="00150F1B"/>
    <w:rsid w:val="001522F3"/>
    <w:rsid w:val="00156AB8"/>
    <w:rsid w:val="001637DB"/>
    <w:rsid w:val="001653EB"/>
    <w:rsid w:val="00167FA3"/>
    <w:rsid w:val="00172720"/>
    <w:rsid w:val="0017351C"/>
    <w:rsid w:val="00174797"/>
    <w:rsid w:val="00191206"/>
    <w:rsid w:val="00194BE9"/>
    <w:rsid w:val="001A25D2"/>
    <w:rsid w:val="001A4B3C"/>
    <w:rsid w:val="001A5C8A"/>
    <w:rsid w:val="001A7C47"/>
    <w:rsid w:val="001A7EF5"/>
    <w:rsid w:val="001A7F8B"/>
    <w:rsid w:val="001B10C7"/>
    <w:rsid w:val="001B60B5"/>
    <w:rsid w:val="001B6D07"/>
    <w:rsid w:val="001B6D47"/>
    <w:rsid w:val="001C68A1"/>
    <w:rsid w:val="001C69EB"/>
    <w:rsid w:val="001D3241"/>
    <w:rsid w:val="001D58D2"/>
    <w:rsid w:val="001D5B5D"/>
    <w:rsid w:val="001D6807"/>
    <w:rsid w:val="001F2AD7"/>
    <w:rsid w:val="001F3EDC"/>
    <w:rsid w:val="001F6252"/>
    <w:rsid w:val="00206624"/>
    <w:rsid w:val="00210290"/>
    <w:rsid w:val="00210FFE"/>
    <w:rsid w:val="00211204"/>
    <w:rsid w:val="002144DD"/>
    <w:rsid w:val="00216357"/>
    <w:rsid w:val="0022000C"/>
    <w:rsid w:val="002217B9"/>
    <w:rsid w:val="00224208"/>
    <w:rsid w:val="00224B4E"/>
    <w:rsid w:val="00226268"/>
    <w:rsid w:val="002273B4"/>
    <w:rsid w:val="002343C9"/>
    <w:rsid w:val="0023440A"/>
    <w:rsid w:val="00234A3D"/>
    <w:rsid w:val="00245136"/>
    <w:rsid w:val="00245139"/>
    <w:rsid w:val="002554FB"/>
    <w:rsid w:val="00257B7A"/>
    <w:rsid w:val="002610B1"/>
    <w:rsid w:val="00262F08"/>
    <w:rsid w:val="00265531"/>
    <w:rsid w:val="00267D96"/>
    <w:rsid w:val="00267FD7"/>
    <w:rsid w:val="002752C5"/>
    <w:rsid w:val="002800E9"/>
    <w:rsid w:val="002843DB"/>
    <w:rsid w:val="00285ACB"/>
    <w:rsid w:val="00287ADF"/>
    <w:rsid w:val="00291B36"/>
    <w:rsid w:val="002A33BB"/>
    <w:rsid w:val="002A4B1A"/>
    <w:rsid w:val="002B0503"/>
    <w:rsid w:val="002B2E7D"/>
    <w:rsid w:val="002B7ACA"/>
    <w:rsid w:val="002C5EE1"/>
    <w:rsid w:val="002D152E"/>
    <w:rsid w:val="002D3109"/>
    <w:rsid w:val="002D5044"/>
    <w:rsid w:val="002D7375"/>
    <w:rsid w:val="002D76CB"/>
    <w:rsid w:val="002F03C8"/>
    <w:rsid w:val="002F0809"/>
    <w:rsid w:val="002F3E09"/>
    <w:rsid w:val="002F4D28"/>
    <w:rsid w:val="002F5B0F"/>
    <w:rsid w:val="002F712C"/>
    <w:rsid w:val="00300F90"/>
    <w:rsid w:val="003018CB"/>
    <w:rsid w:val="00306E90"/>
    <w:rsid w:val="00307C6F"/>
    <w:rsid w:val="00310C0A"/>
    <w:rsid w:val="0031733B"/>
    <w:rsid w:val="003217A8"/>
    <w:rsid w:val="00321A6E"/>
    <w:rsid w:val="003301CA"/>
    <w:rsid w:val="00336140"/>
    <w:rsid w:val="00340066"/>
    <w:rsid w:val="00340615"/>
    <w:rsid w:val="00341D76"/>
    <w:rsid w:val="003526F7"/>
    <w:rsid w:val="00352B4A"/>
    <w:rsid w:val="00355D0E"/>
    <w:rsid w:val="00363132"/>
    <w:rsid w:val="003748BC"/>
    <w:rsid w:val="00375858"/>
    <w:rsid w:val="003759CB"/>
    <w:rsid w:val="00375FC1"/>
    <w:rsid w:val="00377FA7"/>
    <w:rsid w:val="003929D4"/>
    <w:rsid w:val="0039340F"/>
    <w:rsid w:val="0039356F"/>
    <w:rsid w:val="003A1445"/>
    <w:rsid w:val="003B1500"/>
    <w:rsid w:val="003C0BE6"/>
    <w:rsid w:val="003C14A7"/>
    <w:rsid w:val="003C50FC"/>
    <w:rsid w:val="003D08AF"/>
    <w:rsid w:val="003D2A94"/>
    <w:rsid w:val="003E0435"/>
    <w:rsid w:val="003E5D4D"/>
    <w:rsid w:val="003F3FBC"/>
    <w:rsid w:val="00400872"/>
    <w:rsid w:val="00401F4B"/>
    <w:rsid w:val="00415F26"/>
    <w:rsid w:val="00424354"/>
    <w:rsid w:val="00425986"/>
    <w:rsid w:val="00426CDB"/>
    <w:rsid w:val="00431263"/>
    <w:rsid w:val="0043268B"/>
    <w:rsid w:val="00433F43"/>
    <w:rsid w:val="00434F1C"/>
    <w:rsid w:val="00440A05"/>
    <w:rsid w:val="00447671"/>
    <w:rsid w:val="004541A8"/>
    <w:rsid w:val="004659C2"/>
    <w:rsid w:val="00467FD8"/>
    <w:rsid w:val="0047042D"/>
    <w:rsid w:val="0047288C"/>
    <w:rsid w:val="0047297B"/>
    <w:rsid w:val="00475906"/>
    <w:rsid w:val="004826EC"/>
    <w:rsid w:val="004858D5"/>
    <w:rsid w:val="00485A39"/>
    <w:rsid w:val="00491755"/>
    <w:rsid w:val="00495111"/>
    <w:rsid w:val="0049594F"/>
    <w:rsid w:val="004B13E8"/>
    <w:rsid w:val="004C0E7C"/>
    <w:rsid w:val="004C262E"/>
    <w:rsid w:val="004C2DC2"/>
    <w:rsid w:val="004D45BD"/>
    <w:rsid w:val="004E0FE7"/>
    <w:rsid w:val="004E380A"/>
    <w:rsid w:val="004F2DAA"/>
    <w:rsid w:val="004F6EDA"/>
    <w:rsid w:val="0050243D"/>
    <w:rsid w:val="00503CA3"/>
    <w:rsid w:val="00504ADA"/>
    <w:rsid w:val="00504E08"/>
    <w:rsid w:val="005059EE"/>
    <w:rsid w:val="00514A4B"/>
    <w:rsid w:val="00517020"/>
    <w:rsid w:val="00521B73"/>
    <w:rsid w:val="00525A15"/>
    <w:rsid w:val="0052780D"/>
    <w:rsid w:val="0053295A"/>
    <w:rsid w:val="00536B94"/>
    <w:rsid w:val="00543182"/>
    <w:rsid w:val="00543B9E"/>
    <w:rsid w:val="00546BF8"/>
    <w:rsid w:val="00547A59"/>
    <w:rsid w:val="00547EDE"/>
    <w:rsid w:val="00563B15"/>
    <w:rsid w:val="00565DD3"/>
    <w:rsid w:val="00570007"/>
    <w:rsid w:val="00572496"/>
    <w:rsid w:val="00577890"/>
    <w:rsid w:val="00582D4A"/>
    <w:rsid w:val="0058493E"/>
    <w:rsid w:val="00586B08"/>
    <w:rsid w:val="00590A43"/>
    <w:rsid w:val="00591BDD"/>
    <w:rsid w:val="005934BE"/>
    <w:rsid w:val="005940D0"/>
    <w:rsid w:val="00595287"/>
    <w:rsid w:val="005A01ED"/>
    <w:rsid w:val="005A4AD8"/>
    <w:rsid w:val="005B2DAC"/>
    <w:rsid w:val="005B3930"/>
    <w:rsid w:val="005B45CE"/>
    <w:rsid w:val="005B49EE"/>
    <w:rsid w:val="005B6333"/>
    <w:rsid w:val="005C301F"/>
    <w:rsid w:val="005C4215"/>
    <w:rsid w:val="005C5020"/>
    <w:rsid w:val="005C699A"/>
    <w:rsid w:val="005C756E"/>
    <w:rsid w:val="005D0E14"/>
    <w:rsid w:val="005D3E31"/>
    <w:rsid w:val="005D4B35"/>
    <w:rsid w:val="005D7C0E"/>
    <w:rsid w:val="005E3951"/>
    <w:rsid w:val="005E581D"/>
    <w:rsid w:val="005E69EB"/>
    <w:rsid w:val="005E7059"/>
    <w:rsid w:val="005F47E1"/>
    <w:rsid w:val="005F58D6"/>
    <w:rsid w:val="006071ED"/>
    <w:rsid w:val="006078B0"/>
    <w:rsid w:val="00614CB0"/>
    <w:rsid w:val="006161AF"/>
    <w:rsid w:val="00617143"/>
    <w:rsid w:val="00620AD2"/>
    <w:rsid w:val="00626B6D"/>
    <w:rsid w:val="00634C6A"/>
    <w:rsid w:val="00635A2D"/>
    <w:rsid w:val="0064104B"/>
    <w:rsid w:val="00642596"/>
    <w:rsid w:val="0064383B"/>
    <w:rsid w:val="00644797"/>
    <w:rsid w:val="00656B9C"/>
    <w:rsid w:val="00667B1A"/>
    <w:rsid w:val="006712DB"/>
    <w:rsid w:val="00675892"/>
    <w:rsid w:val="006769D3"/>
    <w:rsid w:val="006779DA"/>
    <w:rsid w:val="00680B5A"/>
    <w:rsid w:val="00683608"/>
    <w:rsid w:val="006928E8"/>
    <w:rsid w:val="006951EE"/>
    <w:rsid w:val="006955CC"/>
    <w:rsid w:val="006A0B83"/>
    <w:rsid w:val="006B0361"/>
    <w:rsid w:val="006B0C0C"/>
    <w:rsid w:val="006B3ABE"/>
    <w:rsid w:val="006D4689"/>
    <w:rsid w:val="006D6A8E"/>
    <w:rsid w:val="00712B3C"/>
    <w:rsid w:val="0071621F"/>
    <w:rsid w:val="007178C4"/>
    <w:rsid w:val="00724718"/>
    <w:rsid w:val="0073087C"/>
    <w:rsid w:val="007317AE"/>
    <w:rsid w:val="007344AC"/>
    <w:rsid w:val="00734DCE"/>
    <w:rsid w:val="00735752"/>
    <w:rsid w:val="00740FC3"/>
    <w:rsid w:val="007465A4"/>
    <w:rsid w:val="00750B32"/>
    <w:rsid w:val="0075749B"/>
    <w:rsid w:val="00767B00"/>
    <w:rsid w:val="00770AC5"/>
    <w:rsid w:val="0077102E"/>
    <w:rsid w:val="00782DEC"/>
    <w:rsid w:val="00783DE0"/>
    <w:rsid w:val="00783F66"/>
    <w:rsid w:val="00785683"/>
    <w:rsid w:val="00786F41"/>
    <w:rsid w:val="00787C32"/>
    <w:rsid w:val="007912AD"/>
    <w:rsid w:val="00791D94"/>
    <w:rsid w:val="00792695"/>
    <w:rsid w:val="00796299"/>
    <w:rsid w:val="007A0312"/>
    <w:rsid w:val="007A0702"/>
    <w:rsid w:val="007A138C"/>
    <w:rsid w:val="007A1F29"/>
    <w:rsid w:val="007B4E1E"/>
    <w:rsid w:val="007D1C41"/>
    <w:rsid w:val="007E0E07"/>
    <w:rsid w:val="007F344C"/>
    <w:rsid w:val="007F5588"/>
    <w:rsid w:val="007F7C42"/>
    <w:rsid w:val="00801090"/>
    <w:rsid w:val="00806AD4"/>
    <w:rsid w:val="008106DB"/>
    <w:rsid w:val="0081084C"/>
    <w:rsid w:val="008111C7"/>
    <w:rsid w:val="008127C5"/>
    <w:rsid w:val="00814D2D"/>
    <w:rsid w:val="008166C4"/>
    <w:rsid w:val="00830ADC"/>
    <w:rsid w:val="008339CD"/>
    <w:rsid w:val="00836988"/>
    <w:rsid w:val="008370C4"/>
    <w:rsid w:val="008371F6"/>
    <w:rsid w:val="00840D20"/>
    <w:rsid w:val="00840E40"/>
    <w:rsid w:val="00847FF0"/>
    <w:rsid w:val="00864554"/>
    <w:rsid w:val="00883357"/>
    <w:rsid w:val="00885464"/>
    <w:rsid w:val="0089426F"/>
    <w:rsid w:val="00895881"/>
    <w:rsid w:val="0089736F"/>
    <w:rsid w:val="008A2C21"/>
    <w:rsid w:val="008A3C6D"/>
    <w:rsid w:val="008A61E8"/>
    <w:rsid w:val="008A6743"/>
    <w:rsid w:val="008B3F3F"/>
    <w:rsid w:val="008B526F"/>
    <w:rsid w:val="008B5813"/>
    <w:rsid w:val="008C3D08"/>
    <w:rsid w:val="008C5EE0"/>
    <w:rsid w:val="008D45CA"/>
    <w:rsid w:val="008F2635"/>
    <w:rsid w:val="008F2E7D"/>
    <w:rsid w:val="00904EB3"/>
    <w:rsid w:val="009071EA"/>
    <w:rsid w:val="0090751E"/>
    <w:rsid w:val="0091149C"/>
    <w:rsid w:val="00912544"/>
    <w:rsid w:val="0093642B"/>
    <w:rsid w:val="009414DA"/>
    <w:rsid w:val="00941E40"/>
    <w:rsid w:val="00950863"/>
    <w:rsid w:val="009555F8"/>
    <w:rsid w:val="00975828"/>
    <w:rsid w:val="00985E55"/>
    <w:rsid w:val="00990FB0"/>
    <w:rsid w:val="00993878"/>
    <w:rsid w:val="0099638C"/>
    <w:rsid w:val="0099651D"/>
    <w:rsid w:val="00996F79"/>
    <w:rsid w:val="009A3FD5"/>
    <w:rsid w:val="009B3ED9"/>
    <w:rsid w:val="009B7341"/>
    <w:rsid w:val="009C09B6"/>
    <w:rsid w:val="009C623A"/>
    <w:rsid w:val="009D003A"/>
    <w:rsid w:val="009D25DF"/>
    <w:rsid w:val="009D7DF7"/>
    <w:rsid w:val="009E471A"/>
    <w:rsid w:val="009F36BD"/>
    <w:rsid w:val="009F3AE9"/>
    <w:rsid w:val="009F6513"/>
    <w:rsid w:val="00A0244A"/>
    <w:rsid w:val="00A04393"/>
    <w:rsid w:val="00A05CE9"/>
    <w:rsid w:val="00A168CC"/>
    <w:rsid w:val="00A1727A"/>
    <w:rsid w:val="00A26182"/>
    <w:rsid w:val="00A26585"/>
    <w:rsid w:val="00A410EF"/>
    <w:rsid w:val="00A43DD4"/>
    <w:rsid w:val="00A44A3D"/>
    <w:rsid w:val="00A47FB4"/>
    <w:rsid w:val="00A50C61"/>
    <w:rsid w:val="00A5300E"/>
    <w:rsid w:val="00A64582"/>
    <w:rsid w:val="00A6490D"/>
    <w:rsid w:val="00A6586F"/>
    <w:rsid w:val="00A658E6"/>
    <w:rsid w:val="00A6664E"/>
    <w:rsid w:val="00A66AAB"/>
    <w:rsid w:val="00A673ED"/>
    <w:rsid w:val="00A73134"/>
    <w:rsid w:val="00A736BA"/>
    <w:rsid w:val="00A751E4"/>
    <w:rsid w:val="00A75F85"/>
    <w:rsid w:val="00A7745B"/>
    <w:rsid w:val="00A82649"/>
    <w:rsid w:val="00A83EAB"/>
    <w:rsid w:val="00A848EC"/>
    <w:rsid w:val="00A920C0"/>
    <w:rsid w:val="00A92B4C"/>
    <w:rsid w:val="00AA3632"/>
    <w:rsid w:val="00AA464B"/>
    <w:rsid w:val="00AB1A58"/>
    <w:rsid w:val="00AB4C89"/>
    <w:rsid w:val="00AB54EC"/>
    <w:rsid w:val="00AC0D93"/>
    <w:rsid w:val="00AD3CF3"/>
    <w:rsid w:val="00AD66D6"/>
    <w:rsid w:val="00AF6DBD"/>
    <w:rsid w:val="00AF6F3B"/>
    <w:rsid w:val="00AF745A"/>
    <w:rsid w:val="00B020F0"/>
    <w:rsid w:val="00B02308"/>
    <w:rsid w:val="00B058E7"/>
    <w:rsid w:val="00B0708A"/>
    <w:rsid w:val="00B179DE"/>
    <w:rsid w:val="00B20178"/>
    <w:rsid w:val="00B224E2"/>
    <w:rsid w:val="00B24987"/>
    <w:rsid w:val="00B32251"/>
    <w:rsid w:val="00B41420"/>
    <w:rsid w:val="00B43985"/>
    <w:rsid w:val="00B43C25"/>
    <w:rsid w:val="00B47454"/>
    <w:rsid w:val="00B52057"/>
    <w:rsid w:val="00B52DE3"/>
    <w:rsid w:val="00B66C6F"/>
    <w:rsid w:val="00B67F1A"/>
    <w:rsid w:val="00B71F4A"/>
    <w:rsid w:val="00B735C7"/>
    <w:rsid w:val="00B73FE4"/>
    <w:rsid w:val="00B774A0"/>
    <w:rsid w:val="00B77598"/>
    <w:rsid w:val="00B778DF"/>
    <w:rsid w:val="00B77A13"/>
    <w:rsid w:val="00B81AE1"/>
    <w:rsid w:val="00B823B9"/>
    <w:rsid w:val="00B84838"/>
    <w:rsid w:val="00B878B1"/>
    <w:rsid w:val="00B92EC1"/>
    <w:rsid w:val="00B93CD8"/>
    <w:rsid w:val="00B97081"/>
    <w:rsid w:val="00BA6B81"/>
    <w:rsid w:val="00BB0C74"/>
    <w:rsid w:val="00BB0E61"/>
    <w:rsid w:val="00BB4102"/>
    <w:rsid w:val="00BC01D7"/>
    <w:rsid w:val="00BC1E5A"/>
    <w:rsid w:val="00BC2D8C"/>
    <w:rsid w:val="00BC3AC8"/>
    <w:rsid w:val="00BC3D98"/>
    <w:rsid w:val="00BD1D5D"/>
    <w:rsid w:val="00BE0B9D"/>
    <w:rsid w:val="00BE241E"/>
    <w:rsid w:val="00BE466F"/>
    <w:rsid w:val="00BE5277"/>
    <w:rsid w:val="00BF0755"/>
    <w:rsid w:val="00BF221C"/>
    <w:rsid w:val="00C00F9B"/>
    <w:rsid w:val="00C0421B"/>
    <w:rsid w:val="00C1327A"/>
    <w:rsid w:val="00C26018"/>
    <w:rsid w:val="00C3314B"/>
    <w:rsid w:val="00C3430E"/>
    <w:rsid w:val="00C47454"/>
    <w:rsid w:val="00C50DC7"/>
    <w:rsid w:val="00C54970"/>
    <w:rsid w:val="00C55DE2"/>
    <w:rsid w:val="00C56AC0"/>
    <w:rsid w:val="00C57238"/>
    <w:rsid w:val="00C67A03"/>
    <w:rsid w:val="00C7436B"/>
    <w:rsid w:val="00C77231"/>
    <w:rsid w:val="00C77ADD"/>
    <w:rsid w:val="00C77B9E"/>
    <w:rsid w:val="00C8371B"/>
    <w:rsid w:val="00C86714"/>
    <w:rsid w:val="00C91BF3"/>
    <w:rsid w:val="00C94AA4"/>
    <w:rsid w:val="00C95E5B"/>
    <w:rsid w:val="00C9602F"/>
    <w:rsid w:val="00CA1DBD"/>
    <w:rsid w:val="00CA201C"/>
    <w:rsid w:val="00CA7A77"/>
    <w:rsid w:val="00CB6CDD"/>
    <w:rsid w:val="00CB7AB9"/>
    <w:rsid w:val="00CC0E2E"/>
    <w:rsid w:val="00CC2D1C"/>
    <w:rsid w:val="00CC2F23"/>
    <w:rsid w:val="00CC6E83"/>
    <w:rsid w:val="00CE1BAB"/>
    <w:rsid w:val="00CE58BB"/>
    <w:rsid w:val="00CF144A"/>
    <w:rsid w:val="00CF205E"/>
    <w:rsid w:val="00CF646D"/>
    <w:rsid w:val="00D040E4"/>
    <w:rsid w:val="00D04578"/>
    <w:rsid w:val="00D04A5C"/>
    <w:rsid w:val="00D04D2E"/>
    <w:rsid w:val="00D07172"/>
    <w:rsid w:val="00D121E1"/>
    <w:rsid w:val="00D14D15"/>
    <w:rsid w:val="00D21797"/>
    <w:rsid w:val="00D23D32"/>
    <w:rsid w:val="00D26353"/>
    <w:rsid w:val="00D3182C"/>
    <w:rsid w:val="00D351A6"/>
    <w:rsid w:val="00D40F13"/>
    <w:rsid w:val="00D42E26"/>
    <w:rsid w:val="00D43A8E"/>
    <w:rsid w:val="00D5681C"/>
    <w:rsid w:val="00D62222"/>
    <w:rsid w:val="00D627EE"/>
    <w:rsid w:val="00D704AB"/>
    <w:rsid w:val="00D74DEF"/>
    <w:rsid w:val="00D7523B"/>
    <w:rsid w:val="00D84594"/>
    <w:rsid w:val="00D84CEB"/>
    <w:rsid w:val="00D8662A"/>
    <w:rsid w:val="00D875EE"/>
    <w:rsid w:val="00D921EC"/>
    <w:rsid w:val="00D93A5F"/>
    <w:rsid w:val="00DA5480"/>
    <w:rsid w:val="00DA5DC0"/>
    <w:rsid w:val="00DB1C1B"/>
    <w:rsid w:val="00DB314A"/>
    <w:rsid w:val="00DB4B22"/>
    <w:rsid w:val="00DB5210"/>
    <w:rsid w:val="00DC12D9"/>
    <w:rsid w:val="00DC5FFF"/>
    <w:rsid w:val="00DC6FD4"/>
    <w:rsid w:val="00DC7692"/>
    <w:rsid w:val="00DD34B7"/>
    <w:rsid w:val="00DD50E2"/>
    <w:rsid w:val="00DD74E3"/>
    <w:rsid w:val="00DE229B"/>
    <w:rsid w:val="00DE7480"/>
    <w:rsid w:val="00E1443E"/>
    <w:rsid w:val="00E223F7"/>
    <w:rsid w:val="00E23C36"/>
    <w:rsid w:val="00E243F8"/>
    <w:rsid w:val="00E260D4"/>
    <w:rsid w:val="00E567A5"/>
    <w:rsid w:val="00E56FCC"/>
    <w:rsid w:val="00E60AAC"/>
    <w:rsid w:val="00E61074"/>
    <w:rsid w:val="00E63088"/>
    <w:rsid w:val="00E63D2E"/>
    <w:rsid w:val="00E6496B"/>
    <w:rsid w:val="00E67139"/>
    <w:rsid w:val="00E67A45"/>
    <w:rsid w:val="00E71555"/>
    <w:rsid w:val="00E728BA"/>
    <w:rsid w:val="00E72D05"/>
    <w:rsid w:val="00E771BA"/>
    <w:rsid w:val="00E82E9E"/>
    <w:rsid w:val="00E87AFD"/>
    <w:rsid w:val="00E95F12"/>
    <w:rsid w:val="00E9724E"/>
    <w:rsid w:val="00EA15BA"/>
    <w:rsid w:val="00EA3A69"/>
    <w:rsid w:val="00EA5008"/>
    <w:rsid w:val="00EB1A31"/>
    <w:rsid w:val="00EB46AA"/>
    <w:rsid w:val="00EC0704"/>
    <w:rsid w:val="00EC4DC7"/>
    <w:rsid w:val="00ED35E4"/>
    <w:rsid w:val="00ED4171"/>
    <w:rsid w:val="00ED5379"/>
    <w:rsid w:val="00EE0799"/>
    <w:rsid w:val="00EE2E68"/>
    <w:rsid w:val="00EE3580"/>
    <w:rsid w:val="00EE482D"/>
    <w:rsid w:val="00EF3372"/>
    <w:rsid w:val="00EF44B5"/>
    <w:rsid w:val="00EF5CCC"/>
    <w:rsid w:val="00EF6BED"/>
    <w:rsid w:val="00F0644A"/>
    <w:rsid w:val="00F109A0"/>
    <w:rsid w:val="00F167C2"/>
    <w:rsid w:val="00F20319"/>
    <w:rsid w:val="00F204E1"/>
    <w:rsid w:val="00F24CDD"/>
    <w:rsid w:val="00F25635"/>
    <w:rsid w:val="00F31B31"/>
    <w:rsid w:val="00F35527"/>
    <w:rsid w:val="00F363F7"/>
    <w:rsid w:val="00F42639"/>
    <w:rsid w:val="00F444A8"/>
    <w:rsid w:val="00F4501C"/>
    <w:rsid w:val="00F46CAA"/>
    <w:rsid w:val="00F55580"/>
    <w:rsid w:val="00F57EFF"/>
    <w:rsid w:val="00F619B6"/>
    <w:rsid w:val="00F6327C"/>
    <w:rsid w:val="00F654DF"/>
    <w:rsid w:val="00F67F65"/>
    <w:rsid w:val="00F70325"/>
    <w:rsid w:val="00F71DE9"/>
    <w:rsid w:val="00F7499C"/>
    <w:rsid w:val="00F75D8A"/>
    <w:rsid w:val="00F77EF2"/>
    <w:rsid w:val="00F820F2"/>
    <w:rsid w:val="00F82382"/>
    <w:rsid w:val="00F901CA"/>
    <w:rsid w:val="00FA1EDC"/>
    <w:rsid w:val="00FA2C36"/>
    <w:rsid w:val="00FA4350"/>
    <w:rsid w:val="00FB4D61"/>
    <w:rsid w:val="00FC1FFF"/>
    <w:rsid w:val="00FC5057"/>
    <w:rsid w:val="00FC623E"/>
    <w:rsid w:val="00FD1919"/>
    <w:rsid w:val="00FE2A19"/>
    <w:rsid w:val="00FE72D7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7950093"/>
  <w15:docId w15:val="{2737EC6D-58A3-4356-8F34-DE0C806A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355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0C355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C355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0C355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C35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C355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C35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C35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C35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C35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0C355E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0C355E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0C355E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0C355E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0C355E"/>
  </w:style>
  <w:style w:type="paragraph" w:customStyle="1" w:styleId="Style2">
    <w:name w:val="Style2"/>
    <w:basedOn w:val="Normal"/>
    <w:rsid w:val="000C355E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0C355E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0C355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0C355E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0C355E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0C355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0C355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0C355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0C355E"/>
    <w:pPr>
      <w:spacing w:before="240"/>
    </w:pPr>
  </w:style>
  <w:style w:type="paragraph" w:customStyle="1" w:styleId="LDP1a">
    <w:name w:val="LDP1(a)"/>
    <w:basedOn w:val="LDClause"/>
    <w:rsid w:val="000C355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0C355E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0C355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0C355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0C355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0C355E"/>
    <w:pPr>
      <w:keepNext/>
      <w:spacing w:before="900"/>
    </w:pPr>
  </w:style>
  <w:style w:type="character" w:customStyle="1" w:styleId="LDCitation">
    <w:name w:val="LDCitation"/>
    <w:rsid w:val="000C355E"/>
    <w:rPr>
      <w:i/>
      <w:iCs/>
    </w:rPr>
  </w:style>
  <w:style w:type="paragraph" w:customStyle="1" w:styleId="LDFooter">
    <w:name w:val="LDFooter"/>
    <w:basedOn w:val="LDBodytext"/>
    <w:rsid w:val="000C355E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0C355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0C355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0C355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0C355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0C355E"/>
    <w:pPr>
      <w:ind w:left="738" w:hanging="851"/>
    </w:pPr>
  </w:style>
  <w:style w:type="paragraph" w:styleId="BalloonText">
    <w:name w:val="Balloon Text"/>
    <w:basedOn w:val="Normal"/>
    <w:semiHidden/>
    <w:rsid w:val="000C355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C355E"/>
    <w:pPr>
      <w:spacing w:after="120"/>
      <w:ind w:left="1440" w:right="1440"/>
    </w:pPr>
  </w:style>
  <w:style w:type="paragraph" w:styleId="BodyText2">
    <w:name w:val="Body Text 2"/>
    <w:basedOn w:val="Normal"/>
    <w:rsid w:val="000C355E"/>
    <w:pPr>
      <w:spacing w:after="120" w:line="480" w:lineRule="auto"/>
    </w:pPr>
  </w:style>
  <w:style w:type="paragraph" w:styleId="BodyText3">
    <w:name w:val="Body Text 3"/>
    <w:basedOn w:val="Normal"/>
    <w:rsid w:val="000C35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C355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0C355E"/>
    <w:pPr>
      <w:spacing w:after="120"/>
      <w:ind w:left="283"/>
    </w:pPr>
  </w:style>
  <w:style w:type="paragraph" w:styleId="BodyTextFirstIndent2">
    <w:name w:val="Body Text First Indent 2"/>
    <w:basedOn w:val="BodyTextIndent"/>
    <w:rsid w:val="000C355E"/>
    <w:pPr>
      <w:ind w:firstLine="210"/>
    </w:pPr>
  </w:style>
  <w:style w:type="paragraph" w:styleId="BodyTextIndent2">
    <w:name w:val="Body Text Indent 2"/>
    <w:basedOn w:val="Normal"/>
    <w:rsid w:val="000C355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C355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C355E"/>
    <w:rPr>
      <w:b/>
      <w:bCs/>
      <w:sz w:val="20"/>
    </w:rPr>
  </w:style>
  <w:style w:type="paragraph" w:styleId="Closing">
    <w:name w:val="Closing"/>
    <w:basedOn w:val="Normal"/>
    <w:rsid w:val="000C355E"/>
    <w:pPr>
      <w:ind w:left="4252"/>
    </w:pPr>
  </w:style>
  <w:style w:type="paragraph" w:styleId="CommentText">
    <w:name w:val="annotation text"/>
    <w:basedOn w:val="Normal"/>
    <w:semiHidden/>
    <w:rsid w:val="000C355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C355E"/>
    <w:rPr>
      <w:b/>
      <w:bCs/>
    </w:rPr>
  </w:style>
  <w:style w:type="paragraph" w:styleId="Date">
    <w:name w:val="Date"/>
    <w:basedOn w:val="Normal"/>
    <w:next w:val="Normal"/>
    <w:rsid w:val="000C355E"/>
  </w:style>
  <w:style w:type="paragraph" w:styleId="DocumentMap">
    <w:name w:val="Document Map"/>
    <w:basedOn w:val="Normal"/>
    <w:semiHidden/>
    <w:rsid w:val="000C355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C355E"/>
  </w:style>
  <w:style w:type="paragraph" w:styleId="EndnoteText">
    <w:name w:val="endnote text"/>
    <w:basedOn w:val="Normal"/>
    <w:semiHidden/>
    <w:rsid w:val="000C355E"/>
    <w:rPr>
      <w:sz w:val="20"/>
    </w:rPr>
  </w:style>
  <w:style w:type="paragraph" w:styleId="EnvelopeAddress">
    <w:name w:val="envelope address"/>
    <w:basedOn w:val="Normal"/>
    <w:rsid w:val="000C35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C355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C355E"/>
    <w:rPr>
      <w:sz w:val="20"/>
    </w:rPr>
  </w:style>
  <w:style w:type="paragraph" w:styleId="HTMLAddress">
    <w:name w:val="HTML Address"/>
    <w:basedOn w:val="Normal"/>
    <w:rsid w:val="000C355E"/>
    <w:rPr>
      <w:i/>
      <w:iCs/>
    </w:rPr>
  </w:style>
  <w:style w:type="paragraph" w:styleId="HTMLPreformatted">
    <w:name w:val="HTML Preformatted"/>
    <w:basedOn w:val="Normal"/>
    <w:rsid w:val="000C355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C355E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0C355E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0C355E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0C355E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0C355E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0C355E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0C355E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0C355E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0C355E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0C355E"/>
    <w:rPr>
      <w:rFonts w:ascii="Arial" w:hAnsi="Arial" w:cs="Arial"/>
      <w:b/>
      <w:bCs/>
    </w:rPr>
  </w:style>
  <w:style w:type="paragraph" w:styleId="List">
    <w:name w:val="List"/>
    <w:basedOn w:val="Normal"/>
    <w:rsid w:val="000C355E"/>
    <w:pPr>
      <w:ind w:left="283" w:hanging="283"/>
    </w:pPr>
  </w:style>
  <w:style w:type="paragraph" w:styleId="List2">
    <w:name w:val="List 2"/>
    <w:basedOn w:val="Normal"/>
    <w:rsid w:val="000C355E"/>
    <w:pPr>
      <w:ind w:left="566" w:hanging="283"/>
    </w:pPr>
  </w:style>
  <w:style w:type="paragraph" w:styleId="List3">
    <w:name w:val="List 3"/>
    <w:basedOn w:val="Normal"/>
    <w:rsid w:val="000C355E"/>
    <w:pPr>
      <w:ind w:left="849" w:hanging="283"/>
    </w:pPr>
  </w:style>
  <w:style w:type="paragraph" w:styleId="List4">
    <w:name w:val="List 4"/>
    <w:basedOn w:val="Normal"/>
    <w:rsid w:val="000C355E"/>
    <w:pPr>
      <w:ind w:left="1132" w:hanging="283"/>
    </w:pPr>
  </w:style>
  <w:style w:type="paragraph" w:styleId="List5">
    <w:name w:val="List 5"/>
    <w:basedOn w:val="Normal"/>
    <w:rsid w:val="000C355E"/>
    <w:pPr>
      <w:ind w:left="1415" w:hanging="283"/>
    </w:pPr>
  </w:style>
  <w:style w:type="paragraph" w:styleId="ListBullet">
    <w:name w:val="List Bullet"/>
    <w:basedOn w:val="Normal"/>
    <w:rsid w:val="000C355E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0C355E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0C355E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0C355E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0C355E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0C355E"/>
    <w:pPr>
      <w:spacing w:after="120"/>
      <w:ind w:left="283"/>
    </w:pPr>
  </w:style>
  <w:style w:type="paragraph" w:styleId="ListContinue2">
    <w:name w:val="List Continue 2"/>
    <w:basedOn w:val="Normal"/>
    <w:rsid w:val="000C355E"/>
    <w:pPr>
      <w:spacing w:after="120"/>
      <w:ind w:left="566"/>
    </w:pPr>
  </w:style>
  <w:style w:type="paragraph" w:styleId="ListContinue3">
    <w:name w:val="List Continue 3"/>
    <w:basedOn w:val="Normal"/>
    <w:rsid w:val="000C355E"/>
    <w:pPr>
      <w:spacing w:after="120"/>
      <w:ind w:left="849"/>
    </w:pPr>
  </w:style>
  <w:style w:type="paragraph" w:styleId="ListContinue4">
    <w:name w:val="List Continue 4"/>
    <w:basedOn w:val="Normal"/>
    <w:rsid w:val="000C355E"/>
    <w:pPr>
      <w:spacing w:after="120"/>
      <w:ind w:left="1132"/>
    </w:pPr>
  </w:style>
  <w:style w:type="paragraph" w:styleId="ListContinue5">
    <w:name w:val="List Continue 5"/>
    <w:basedOn w:val="Normal"/>
    <w:rsid w:val="000C355E"/>
    <w:pPr>
      <w:spacing w:after="120"/>
      <w:ind w:left="1415"/>
    </w:pPr>
  </w:style>
  <w:style w:type="paragraph" w:styleId="ListNumber">
    <w:name w:val="List Number"/>
    <w:basedOn w:val="Normal"/>
    <w:rsid w:val="000C355E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0C355E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0C355E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0C355E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0C355E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0C35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C35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C35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C355E"/>
    <w:pPr>
      <w:ind w:left="720"/>
    </w:pPr>
  </w:style>
  <w:style w:type="paragraph" w:styleId="NoteHeading">
    <w:name w:val="Note Heading"/>
    <w:basedOn w:val="Normal"/>
    <w:next w:val="Normal"/>
    <w:rsid w:val="000C355E"/>
  </w:style>
  <w:style w:type="paragraph" w:styleId="PlainText">
    <w:name w:val="Plain Text"/>
    <w:basedOn w:val="Normal"/>
    <w:rsid w:val="000C355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C355E"/>
  </w:style>
  <w:style w:type="paragraph" w:styleId="Signature">
    <w:name w:val="Signature"/>
    <w:basedOn w:val="Normal"/>
    <w:rsid w:val="000C355E"/>
    <w:pPr>
      <w:ind w:left="4252"/>
    </w:pPr>
  </w:style>
  <w:style w:type="paragraph" w:styleId="Subtitle">
    <w:name w:val="Subtitle"/>
    <w:basedOn w:val="Normal"/>
    <w:qFormat/>
    <w:rsid w:val="000C35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C355E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0C355E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0C35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C355E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0C355E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0C355E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0C355E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0C355E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0C355E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0C355E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0C355E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0C355E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0C355E"/>
  </w:style>
  <w:style w:type="paragraph" w:customStyle="1" w:styleId="LDdefinition">
    <w:name w:val="LDdefinition"/>
    <w:basedOn w:val="LDClause"/>
    <w:rsid w:val="000C355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0C355E"/>
    <w:rPr>
      <w:b w:val="0"/>
    </w:rPr>
  </w:style>
  <w:style w:type="paragraph" w:customStyle="1" w:styleId="LDSchedSubclHead">
    <w:name w:val="LDSchedSubclHead"/>
    <w:basedOn w:val="LDScheduleClauseHead"/>
    <w:rsid w:val="000C355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0C355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0C355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rsid w:val="000C355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0C355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0C355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0C355E"/>
    <w:rPr>
      <w:szCs w:val="20"/>
    </w:rPr>
  </w:style>
  <w:style w:type="paragraph" w:customStyle="1" w:styleId="LDNotePara">
    <w:name w:val="LDNotePara"/>
    <w:basedOn w:val="LDNote"/>
    <w:rsid w:val="004C2DC2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4C2DC2"/>
    <w:pPr>
      <w:spacing w:before="120"/>
    </w:pPr>
  </w:style>
  <w:style w:type="paragraph" w:customStyle="1" w:styleId="LDP1a0">
    <w:name w:val="LDP1 (a)"/>
    <w:basedOn w:val="LDClause"/>
    <w:rsid w:val="000C355E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0C355E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750B32"/>
    <w:rPr>
      <w:sz w:val="24"/>
      <w:szCs w:val="24"/>
      <w:lang w:val="en-AU" w:eastAsia="en-US" w:bidi="ar-SA"/>
    </w:rPr>
  </w:style>
  <w:style w:type="character" w:styleId="Strong">
    <w:name w:val="Strong"/>
    <w:qFormat/>
    <w:rsid w:val="00D921EC"/>
    <w:rPr>
      <w:b/>
      <w:bCs/>
    </w:rPr>
  </w:style>
  <w:style w:type="character" w:customStyle="1" w:styleId="pseditboxdisponly1">
    <w:name w:val="pseditbox_disponly1"/>
    <w:rsid w:val="00CC2F2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ClauseHeadingChar">
    <w:name w:val="LDClauseHeading Char"/>
    <w:link w:val="LDClauseHeading"/>
    <w:rsid w:val="00A1727A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2554FB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rsid w:val="00E771BA"/>
    <w:rPr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4F2DAA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108</TotalTime>
  <Pages>2</Pages>
  <Words>358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EX46/18</vt:lpstr>
    </vt:vector>
  </TitlesOfParts>
  <Company>Civil Aviation Safety Authority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EX46/18</dc:title>
  <dc:subject>Dual Flight Checks before Solo Flights (Student Pilots) Exemption 2018</dc:subject>
  <dc:creator>Civil Aviation Safety Authority</dc:creator>
  <cp:lastModifiedBy>Spesyvy, Nadia</cp:lastModifiedBy>
  <cp:revision>14</cp:revision>
  <cp:lastPrinted>2018-04-16T04:07:00Z</cp:lastPrinted>
  <dcterms:created xsi:type="dcterms:W3CDTF">2018-04-03T21:41:00Z</dcterms:created>
  <dcterms:modified xsi:type="dcterms:W3CDTF">2018-04-25T23:47:00Z</dcterms:modified>
  <cp:category>Exemptions</cp:category>
</cp:coreProperties>
</file>