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483632" w14:textId="7090F5D8" w:rsidR="0009256D" w:rsidRPr="00F474B0" w:rsidRDefault="005B0E3A" w:rsidP="0009256D">
      <w:pPr>
        <w:spacing w:before="63" w:line="479" w:lineRule="auto"/>
        <w:jc w:val="center"/>
        <w:rPr>
          <w:b/>
          <w:bCs/>
          <w:color w:val="000000"/>
          <w:spacing w:val="-1"/>
          <w:sz w:val="24"/>
          <w:szCs w:val="24"/>
        </w:rPr>
      </w:pPr>
      <w:r>
        <w:rPr>
          <w:b/>
          <w:color w:val="000000"/>
          <w:sz w:val="28"/>
        </w:rPr>
        <w:t>EXPLANATORY</w:t>
      </w:r>
      <w:r>
        <w:rPr>
          <w:b/>
          <w:color w:val="000000"/>
          <w:spacing w:val="-39"/>
          <w:sz w:val="28"/>
        </w:rPr>
        <w:t xml:space="preserve"> </w:t>
      </w:r>
      <w:r>
        <w:rPr>
          <w:b/>
          <w:color w:val="000000"/>
          <w:spacing w:val="-1"/>
          <w:sz w:val="28"/>
        </w:rPr>
        <w:t xml:space="preserve">STATEMENT for </w:t>
      </w:r>
      <w:r>
        <w:rPr>
          <w:b/>
          <w:color w:val="000000"/>
          <w:spacing w:val="-1"/>
          <w:sz w:val="28"/>
        </w:rPr>
        <w:br/>
      </w:r>
      <w:bookmarkStart w:id="0" w:name="_GoBack"/>
      <w:r w:rsidR="0009256D" w:rsidRPr="00F474B0">
        <w:rPr>
          <w:b/>
          <w:bCs/>
          <w:color w:val="000000"/>
          <w:spacing w:val="-1"/>
          <w:sz w:val="24"/>
          <w:szCs w:val="24"/>
        </w:rPr>
        <w:t xml:space="preserve">ASIC </w:t>
      </w:r>
      <w:r w:rsidR="003532B1" w:rsidRPr="00F474B0">
        <w:rPr>
          <w:b/>
          <w:bCs/>
          <w:color w:val="000000"/>
          <w:spacing w:val="-1"/>
          <w:sz w:val="24"/>
          <w:szCs w:val="24"/>
        </w:rPr>
        <w:t>Market Integrity Rules (Futures Markets) Class Waiver 20</w:t>
      </w:r>
      <w:r w:rsidR="003F6DD5" w:rsidRPr="00F474B0">
        <w:rPr>
          <w:b/>
          <w:bCs/>
          <w:color w:val="000000"/>
          <w:spacing w:val="-1"/>
          <w:sz w:val="24"/>
          <w:szCs w:val="24"/>
        </w:rPr>
        <w:t>1</w:t>
      </w:r>
      <w:r w:rsidR="003532B1" w:rsidRPr="00F474B0">
        <w:rPr>
          <w:b/>
          <w:bCs/>
          <w:color w:val="000000"/>
          <w:spacing w:val="-1"/>
          <w:sz w:val="24"/>
          <w:szCs w:val="24"/>
        </w:rPr>
        <w:t>8</w:t>
      </w:r>
      <w:r w:rsidR="003F6DD5" w:rsidRPr="00F474B0">
        <w:rPr>
          <w:b/>
          <w:bCs/>
          <w:color w:val="000000"/>
          <w:spacing w:val="-1"/>
          <w:sz w:val="24"/>
          <w:szCs w:val="24"/>
        </w:rPr>
        <w:t>/</w:t>
      </w:r>
      <w:r w:rsidR="009159BA">
        <w:rPr>
          <w:b/>
          <w:bCs/>
          <w:color w:val="000000"/>
          <w:spacing w:val="-1"/>
          <w:sz w:val="24"/>
          <w:szCs w:val="24"/>
        </w:rPr>
        <w:t>313</w:t>
      </w:r>
      <w:bookmarkEnd w:id="0"/>
    </w:p>
    <w:p w14:paraId="41A8E697" w14:textId="1EAD37F3" w:rsidR="005B0E3A" w:rsidRPr="00DC0DF9" w:rsidRDefault="005B0E3A" w:rsidP="0009256D">
      <w:pPr>
        <w:spacing w:before="63" w:line="479" w:lineRule="auto"/>
        <w:jc w:val="center"/>
        <w:rPr>
          <w:sz w:val="24"/>
          <w:szCs w:val="24"/>
        </w:rPr>
      </w:pPr>
      <w:r w:rsidRPr="00DC0DF9">
        <w:rPr>
          <w:sz w:val="24"/>
          <w:szCs w:val="24"/>
        </w:rPr>
        <w:t>Prepared by the Australian Securities and Investments Commission</w:t>
      </w:r>
    </w:p>
    <w:p w14:paraId="07A31463" w14:textId="646E6E71" w:rsidR="005B0E3A" w:rsidRPr="00DC0DF9" w:rsidRDefault="003532B1" w:rsidP="005B0E3A">
      <w:pPr>
        <w:spacing w:before="4" w:line="220" w:lineRule="exact"/>
        <w:jc w:val="center"/>
        <w:rPr>
          <w:i/>
          <w:sz w:val="24"/>
          <w:szCs w:val="24"/>
        </w:rPr>
      </w:pPr>
      <w:r w:rsidRPr="00DC0DF9">
        <w:rPr>
          <w:i/>
          <w:sz w:val="24"/>
          <w:szCs w:val="24"/>
        </w:rPr>
        <w:t>ASIC Market Integrity Rules (Futures Markets) 2017</w:t>
      </w:r>
    </w:p>
    <w:p w14:paraId="5BF85193" w14:textId="77777777" w:rsidR="005B0E3A" w:rsidRPr="00DC0DF9" w:rsidRDefault="005B0E3A" w:rsidP="005B0E3A">
      <w:pPr>
        <w:spacing w:before="3" w:line="220" w:lineRule="exact"/>
        <w:rPr>
          <w:sz w:val="24"/>
          <w:szCs w:val="24"/>
        </w:rPr>
      </w:pPr>
    </w:p>
    <w:p w14:paraId="2ED035C1" w14:textId="087F3AD2" w:rsidR="003F6DD5" w:rsidRPr="00F474B0" w:rsidRDefault="0009256D" w:rsidP="0009256D">
      <w:pPr>
        <w:pStyle w:val="Default"/>
      </w:pPr>
      <w:r w:rsidRPr="00F474B0">
        <w:t>The Australian Securities and Investments Commission (</w:t>
      </w:r>
      <w:r w:rsidRPr="00F474B0">
        <w:rPr>
          <w:b/>
          <w:bCs/>
          <w:iCs/>
        </w:rPr>
        <w:t>ASIC</w:t>
      </w:r>
      <w:r w:rsidRPr="00F474B0">
        <w:t xml:space="preserve">) makes </w:t>
      </w:r>
      <w:r w:rsidR="003F6DD5" w:rsidRPr="00F474B0">
        <w:t>ASIC</w:t>
      </w:r>
      <w:r w:rsidR="00740DA0" w:rsidRPr="00F474B0">
        <w:t xml:space="preserve"> Market Integrity Rules (Futures Markets) Class Waiver 2018/</w:t>
      </w:r>
      <w:r w:rsidR="009159BA">
        <w:t xml:space="preserve">313 </w:t>
      </w:r>
      <w:r w:rsidR="00BF0965" w:rsidRPr="00F474B0">
        <w:t>(th</w:t>
      </w:r>
      <w:r w:rsidR="003532B1" w:rsidRPr="00F474B0">
        <w:t>e</w:t>
      </w:r>
      <w:r w:rsidR="00BF0965" w:rsidRPr="00F474B0">
        <w:rPr>
          <w:b/>
        </w:rPr>
        <w:t xml:space="preserve"> </w:t>
      </w:r>
      <w:r w:rsidR="00BF0965" w:rsidRPr="00F474B0">
        <w:rPr>
          <w:b/>
          <w:i/>
        </w:rPr>
        <w:t>instrument</w:t>
      </w:r>
      <w:r w:rsidR="00BF0965" w:rsidRPr="00F474B0">
        <w:t xml:space="preserve">) </w:t>
      </w:r>
      <w:r w:rsidRPr="00F474B0">
        <w:t xml:space="preserve">under subrule 1.2.1(1) </w:t>
      </w:r>
      <w:r w:rsidR="003532B1" w:rsidRPr="00F474B0">
        <w:t xml:space="preserve">and Rule 1.2.3 </w:t>
      </w:r>
      <w:r w:rsidRPr="00F474B0">
        <w:t xml:space="preserve">of the </w:t>
      </w:r>
      <w:r w:rsidRPr="00F474B0">
        <w:rPr>
          <w:i/>
          <w:iCs/>
        </w:rPr>
        <w:t>ASIC Market Integrity Rules (</w:t>
      </w:r>
      <w:r w:rsidR="003532B1" w:rsidRPr="00F474B0">
        <w:rPr>
          <w:i/>
          <w:iCs/>
        </w:rPr>
        <w:t>Futures</w:t>
      </w:r>
      <w:r w:rsidR="003F6DD5" w:rsidRPr="00F474B0">
        <w:rPr>
          <w:i/>
          <w:iCs/>
        </w:rPr>
        <w:t xml:space="preserve"> Market</w:t>
      </w:r>
      <w:r w:rsidR="003532B1" w:rsidRPr="00F474B0">
        <w:rPr>
          <w:i/>
          <w:iCs/>
        </w:rPr>
        <w:t>s</w:t>
      </w:r>
      <w:r w:rsidR="003F6DD5" w:rsidRPr="00F474B0">
        <w:rPr>
          <w:i/>
          <w:iCs/>
        </w:rPr>
        <w:t>) 201</w:t>
      </w:r>
      <w:r w:rsidR="003532B1" w:rsidRPr="00F474B0">
        <w:rPr>
          <w:i/>
          <w:iCs/>
        </w:rPr>
        <w:t>7</w:t>
      </w:r>
      <w:r w:rsidRPr="00F474B0">
        <w:rPr>
          <w:b/>
        </w:rPr>
        <w:t xml:space="preserve"> (</w:t>
      </w:r>
      <w:r w:rsidRPr="00F474B0">
        <w:t>the</w:t>
      </w:r>
      <w:r w:rsidRPr="00F474B0">
        <w:rPr>
          <w:b/>
        </w:rPr>
        <w:t xml:space="preserve"> </w:t>
      </w:r>
      <w:r w:rsidRPr="00F474B0">
        <w:rPr>
          <w:b/>
          <w:bCs/>
          <w:i/>
          <w:iCs/>
        </w:rPr>
        <w:t>Rules</w:t>
      </w:r>
      <w:r w:rsidRPr="00F474B0">
        <w:t xml:space="preserve">). </w:t>
      </w:r>
    </w:p>
    <w:p w14:paraId="2F61D9E2" w14:textId="77777777" w:rsidR="003F6DD5" w:rsidRPr="00F474B0" w:rsidRDefault="003F6DD5" w:rsidP="0009256D">
      <w:pPr>
        <w:pStyle w:val="Default"/>
      </w:pPr>
    </w:p>
    <w:p w14:paraId="6A19CFC2" w14:textId="0B676DB6" w:rsidR="0009256D" w:rsidRPr="00F474B0" w:rsidRDefault="0009256D" w:rsidP="0009256D">
      <w:pPr>
        <w:pStyle w:val="Default"/>
      </w:pPr>
      <w:r w:rsidRPr="00F474B0">
        <w:t>Under subrule 1.2.1(1)</w:t>
      </w:r>
      <w:r w:rsidR="003532B1" w:rsidRPr="00F474B0">
        <w:t xml:space="preserve"> of the Rule</w:t>
      </w:r>
      <w:r w:rsidRPr="00F474B0">
        <w:t>, ASIC may relieve any person or class of persons from the obligation to comply wit</w:t>
      </w:r>
      <w:r w:rsidR="003F6DD5" w:rsidRPr="00F474B0">
        <w:t xml:space="preserve">h a provision of the </w:t>
      </w:r>
      <w:r w:rsidRPr="00F474B0">
        <w:t>Rules</w:t>
      </w:r>
      <w:r w:rsidR="002E6A37" w:rsidRPr="00F474B0">
        <w:t xml:space="preserve">.  Under Rule 1.2.3 </w:t>
      </w:r>
      <w:r w:rsidR="003532B1" w:rsidRPr="00F474B0">
        <w:t xml:space="preserve">of the Rules, </w:t>
      </w:r>
      <w:r w:rsidR="002E6A37" w:rsidRPr="00F474B0">
        <w:t>ASIC may specifiy the period du</w:t>
      </w:r>
      <w:r w:rsidR="003F6DD5" w:rsidRPr="00F474B0">
        <w:t>ring which any relief from the</w:t>
      </w:r>
      <w:r w:rsidR="002E6A37" w:rsidRPr="00F474B0">
        <w:t xml:space="preserve"> obligation to comply with a provision of the Rules may apply</w:t>
      </w:r>
      <w:r w:rsidRPr="00F474B0">
        <w:t xml:space="preserve">. </w:t>
      </w:r>
    </w:p>
    <w:p w14:paraId="24BA3D06" w14:textId="29CE723B" w:rsidR="00BF0965" w:rsidRPr="00F474B0" w:rsidRDefault="00BF0965" w:rsidP="0009256D">
      <w:pPr>
        <w:pStyle w:val="Default"/>
      </w:pPr>
    </w:p>
    <w:p w14:paraId="60F81F1C" w14:textId="48E3CE64" w:rsidR="00BF0965" w:rsidRPr="00F474B0" w:rsidRDefault="003532B1" w:rsidP="0009256D">
      <w:pPr>
        <w:pStyle w:val="Default"/>
      </w:pPr>
      <w:r w:rsidRPr="00F474B0">
        <w:t>Unless the contrary intention appears, c</w:t>
      </w:r>
      <w:r w:rsidR="003F6DD5" w:rsidRPr="00F474B0">
        <w:t xml:space="preserve">apitalised terms in this Explanatory Statement </w:t>
      </w:r>
      <w:r w:rsidRPr="00F474B0">
        <w:t xml:space="preserve">have the same meaning as </w:t>
      </w:r>
      <w:r w:rsidR="003F6DD5" w:rsidRPr="00F474B0">
        <w:t>in the Rules.</w:t>
      </w:r>
    </w:p>
    <w:p w14:paraId="73C1A883" w14:textId="4E216F3B" w:rsidR="0009256D" w:rsidRPr="00F474B0" w:rsidRDefault="0009256D" w:rsidP="0009256D">
      <w:pPr>
        <w:autoSpaceDE w:val="0"/>
        <w:autoSpaceDN w:val="0"/>
        <w:adjustRightInd w:val="0"/>
        <w:spacing w:after="0"/>
        <w:rPr>
          <w:rFonts w:eastAsia="Calibri"/>
          <w:color w:val="000000"/>
          <w:sz w:val="24"/>
          <w:szCs w:val="24"/>
          <w:lang w:eastAsia="en-US"/>
        </w:rPr>
      </w:pPr>
      <w:r w:rsidRPr="00F474B0">
        <w:rPr>
          <w:rFonts w:eastAsia="Calibri"/>
          <w:color w:val="000000"/>
          <w:sz w:val="24"/>
          <w:szCs w:val="24"/>
          <w:lang w:eastAsia="en-US"/>
        </w:rPr>
        <w:t xml:space="preserve"> </w:t>
      </w:r>
    </w:p>
    <w:p w14:paraId="628C3202" w14:textId="77777777" w:rsidR="005B0E3A" w:rsidRPr="00F474B0" w:rsidRDefault="005B0E3A" w:rsidP="005B0E3A">
      <w:pPr>
        <w:widowControl w:val="0"/>
        <w:numPr>
          <w:ilvl w:val="0"/>
          <w:numId w:val="7"/>
        </w:numPr>
        <w:tabs>
          <w:tab w:val="left" w:pos="1592"/>
        </w:tabs>
        <w:spacing w:before="145" w:after="0"/>
        <w:ind w:left="0" w:firstLine="0"/>
        <w:rPr>
          <w:rFonts w:ascii="Arial" w:eastAsia="Arial" w:hAnsi="Arial" w:cs="Arial"/>
          <w:sz w:val="24"/>
          <w:szCs w:val="24"/>
        </w:rPr>
      </w:pPr>
      <w:bookmarkStart w:id="1" w:name="1._Background"/>
      <w:bookmarkEnd w:id="1"/>
      <w:r w:rsidRPr="00DC0DF9">
        <w:rPr>
          <w:rFonts w:ascii="Arial"/>
          <w:b/>
          <w:spacing w:val="-1"/>
          <w:sz w:val="24"/>
          <w:szCs w:val="24"/>
        </w:rPr>
        <w:t>Background</w:t>
      </w:r>
    </w:p>
    <w:p w14:paraId="11A7331A" w14:textId="2A367FEF" w:rsidR="00421699" w:rsidRPr="00421699" w:rsidRDefault="00421699" w:rsidP="003532B1">
      <w:pPr>
        <w:pStyle w:val="BodyText"/>
        <w:spacing w:before="199"/>
        <w:rPr>
          <w:i/>
          <w:szCs w:val="24"/>
        </w:rPr>
      </w:pPr>
      <w:r w:rsidRPr="00421699">
        <w:rPr>
          <w:i/>
          <w:szCs w:val="24"/>
        </w:rPr>
        <w:t>ASIC Class Rule Waiver [CW 17/251]</w:t>
      </w:r>
    </w:p>
    <w:p w14:paraId="6E4E8579" w14:textId="77777777" w:rsidR="00421699" w:rsidRDefault="00421699" w:rsidP="00421699">
      <w:pPr>
        <w:pStyle w:val="BodyText"/>
        <w:spacing w:before="199"/>
        <w:rPr>
          <w:szCs w:val="24"/>
        </w:rPr>
      </w:pPr>
      <w:r w:rsidRPr="00421699">
        <w:rPr>
          <w:szCs w:val="24"/>
        </w:rPr>
        <w:t>On 20 March 2017 ASX 24 replaced its ASX Trade24 derivatives trading platform with the ASX 24 New Trading Platform (</w:t>
      </w:r>
      <w:r w:rsidRPr="00181178">
        <w:rPr>
          <w:b/>
          <w:i/>
          <w:szCs w:val="24"/>
        </w:rPr>
        <w:t>NTP</w:t>
      </w:r>
      <w:r w:rsidRPr="00421699">
        <w:rPr>
          <w:szCs w:val="24"/>
        </w:rPr>
        <w:t xml:space="preserve">). While the NTP has greater functionality in many respects, it does not have functionality which will enable a Market Participant to input aggregate loss limits into the Trading Platform. As a result, Market Participants are unable to comply with paragraphs 2.2.1(1)(a), (ab) and (c) of the </w:t>
      </w:r>
      <w:r w:rsidRPr="00421699">
        <w:rPr>
          <w:i/>
          <w:szCs w:val="24"/>
        </w:rPr>
        <w:t>ASIC Market Integrity Rules (ASX 24 Market) 2010</w:t>
      </w:r>
      <w:r>
        <w:rPr>
          <w:szCs w:val="24"/>
        </w:rPr>
        <w:t xml:space="preserve"> (the </w:t>
      </w:r>
      <w:r w:rsidRPr="00421699">
        <w:rPr>
          <w:b/>
          <w:i/>
          <w:szCs w:val="24"/>
        </w:rPr>
        <w:t>ASX 24 Rules</w:t>
      </w:r>
      <w:r>
        <w:rPr>
          <w:szCs w:val="24"/>
        </w:rPr>
        <w:t>)</w:t>
      </w:r>
      <w:r w:rsidRPr="00421699">
        <w:rPr>
          <w:szCs w:val="24"/>
        </w:rPr>
        <w:t xml:space="preserve">. </w:t>
      </w:r>
    </w:p>
    <w:p w14:paraId="0F849493" w14:textId="556375EE" w:rsidR="00421699" w:rsidRPr="00421699" w:rsidRDefault="00421699" w:rsidP="00421699">
      <w:pPr>
        <w:pStyle w:val="BodyText"/>
        <w:spacing w:before="199"/>
        <w:rPr>
          <w:szCs w:val="24"/>
        </w:rPr>
      </w:pPr>
      <w:r>
        <w:rPr>
          <w:szCs w:val="24"/>
        </w:rPr>
        <w:t xml:space="preserve">[CW 17/251] </w:t>
      </w:r>
      <w:r w:rsidRPr="00C30438">
        <w:t>relieves a Market Participant from the obligation to comply with:</w:t>
      </w:r>
    </w:p>
    <w:p w14:paraId="6C449714" w14:textId="77777777" w:rsidR="00421699" w:rsidRPr="00C30438" w:rsidRDefault="00421699" w:rsidP="00421699">
      <w:pPr>
        <w:pStyle w:val="Default"/>
        <w:numPr>
          <w:ilvl w:val="0"/>
          <w:numId w:val="27"/>
        </w:numPr>
        <w:spacing w:after="120"/>
      </w:pPr>
      <w:r w:rsidRPr="00C30438">
        <w:t>paragraphs 2.2.1(1)(a)</w:t>
      </w:r>
      <w:r>
        <w:t xml:space="preserve"> of the ASX 24 Rules</w:t>
      </w:r>
      <w:r w:rsidRPr="00C30438">
        <w:t xml:space="preserve">, to the extent that paragraph requires the Market Participant to set and document an appropriate pre-determined aggregate loss limit on each of its Client Accounts;  </w:t>
      </w:r>
    </w:p>
    <w:p w14:paraId="1E64C5A4" w14:textId="77777777" w:rsidR="00421699" w:rsidRPr="00C30438" w:rsidRDefault="00421699" w:rsidP="00421699">
      <w:pPr>
        <w:pStyle w:val="Default"/>
        <w:numPr>
          <w:ilvl w:val="0"/>
          <w:numId w:val="27"/>
        </w:numPr>
        <w:spacing w:after="120"/>
      </w:pPr>
      <w:r w:rsidRPr="00C30438">
        <w:t>paragraph 2.2.1(1)(ab)</w:t>
      </w:r>
      <w:r>
        <w:t xml:space="preserve"> of the ASX 24 Rules</w:t>
      </w:r>
      <w:r w:rsidRPr="00C30438">
        <w:t>, to the extent that paragraph requires the Market Participant to set and document an appropriate pre-determined aggregate loss limi</w:t>
      </w:r>
      <w:r>
        <w:t>t on each of its House Accounts</w:t>
      </w:r>
      <w:r w:rsidRPr="00C30438">
        <w:t>; and</w:t>
      </w:r>
    </w:p>
    <w:p w14:paraId="1AFEE34C" w14:textId="77777777" w:rsidR="00421699" w:rsidRPr="00C30438" w:rsidRDefault="00421699" w:rsidP="00421699">
      <w:pPr>
        <w:pStyle w:val="Default"/>
        <w:numPr>
          <w:ilvl w:val="0"/>
          <w:numId w:val="27"/>
        </w:numPr>
        <w:spacing w:after="120"/>
      </w:pPr>
      <w:r w:rsidRPr="00C30438">
        <w:t>paragraph 2.2.1(1)(c)</w:t>
      </w:r>
      <w:r>
        <w:t xml:space="preserve"> of the ASX 24 Rules</w:t>
      </w:r>
      <w:r w:rsidRPr="00C30438">
        <w:t>, to the extent that paragraph requires a Market Participant’s risk manager to input the aggregate loss limits determined by the Market Participant in accordance with paragraphs</w:t>
      </w:r>
      <w:r w:rsidRPr="00C30438" w:rsidDel="00400552">
        <w:t xml:space="preserve"> </w:t>
      </w:r>
      <w:r w:rsidRPr="00C30438">
        <w:t xml:space="preserve">2.2.1(a) and 2.2.1(ab) into Trading Platform account maintenance.  </w:t>
      </w:r>
    </w:p>
    <w:p w14:paraId="3F628F5C" w14:textId="77777777" w:rsidR="00421699" w:rsidRPr="00C30438" w:rsidRDefault="00421699" w:rsidP="00421699">
      <w:pPr>
        <w:pStyle w:val="Default"/>
        <w:spacing w:after="120"/>
      </w:pPr>
      <w:r w:rsidRPr="00C30438">
        <w:lastRenderedPageBreak/>
        <w:t xml:space="preserve">The relief </w:t>
      </w:r>
      <w:r>
        <w:t xml:space="preserve">in [CW 17/251] </w:t>
      </w:r>
      <w:r w:rsidRPr="00C30438">
        <w:t xml:space="preserve">is conditional </w:t>
      </w:r>
      <w:r>
        <w:t>up</w:t>
      </w:r>
      <w:r w:rsidRPr="00C30438">
        <w:t>on a Market Participant implementing appropriate processes to monitor the aggregate loss limits on each of its Client Accounts and House Accounts.</w:t>
      </w:r>
      <w:r>
        <w:t xml:space="preserve"> </w:t>
      </w:r>
    </w:p>
    <w:p w14:paraId="07D6C114" w14:textId="54B9DA28" w:rsidR="00421699" w:rsidRPr="00421699" w:rsidRDefault="00421699" w:rsidP="003532B1">
      <w:pPr>
        <w:pStyle w:val="BodyText"/>
        <w:spacing w:before="199"/>
        <w:rPr>
          <w:i/>
          <w:szCs w:val="24"/>
        </w:rPr>
      </w:pPr>
      <w:r w:rsidRPr="00421699">
        <w:rPr>
          <w:i/>
          <w:szCs w:val="24"/>
        </w:rPr>
        <w:t>Consolidation of the ASIC Market Integrity Rules</w:t>
      </w:r>
    </w:p>
    <w:p w14:paraId="7D611EDC" w14:textId="42841329" w:rsidR="003532B1" w:rsidRPr="00F474B0" w:rsidRDefault="00421699" w:rsidP="003532B1">
      <w:pPr>
        <w:pStyle w:val="BodyText"/>
        <w:spacing w:before="199"/>
        <w:rPr>
          <w:szCs w:val="24"/>
        </w:rPr>
      </w:pPr>
      <w:r>
        <w:rPr>
          <w:szCs w:val="24"/>
        </w:rPr>
        <w:t xml:space="preserve">As </w:t>
      </w:r>
      <w:r w:rsidR="003532B1" w:rsidRPr="00F474B0">
        <w:rPr>
          <w:szCs w:val="24"/>
        </w:rPr>
        <w:t>part of its supervisory responsibilities, ASIC reviewed the 14 market integrity rule books in force in late 2016 and identified the need to consolidate certain market integrity rule books which covered substantively similar existing obligations across like domestic licensed markets.</w:t>
      </w:r>
    </w:p>
    <w:p w14:paraId="11E9E5B2" w14:textId="1ABDB4AE" w:rsidR="003532B1" w:rsidRPr="00F474B0" w:rsidRDefault="003532B1" w:rsidP="003532B1">
      <w:pPr>
        <w:spacing w:before="200" w:after="100" w:afterAutospacing="1"/>
        <w:rPr>
          <w:sz w:val="24"/>
          <w:szCs w:val="24"/>
        </w:rPr>
      </w:pPr>
      <w:r w:rsidRPr="00F474B0">
        <w:rPr>
          <w:sz w:val="24"/>
          <w:szCs w:val="24"/>
        </w:rPr>
        <w:t xml:space="preserve">In Consultation Paper 277 </w:t>
      </w:r>
      <w:r w:rsidRPr="00F474B0">
        <w:rPr>
          <w:i/>
          <w:sz w:val="24"/>
          <w:szCs w:val="24"/>
        </w:rPr>
        <w:t>Proposals to consolidate the ASIC market integrity rules</w:t>
      </w:r>
      <w:r w:rsidRPr="00F474B0">
        <w:rPr>
          <w:sz w:val="24"/>
          <w:szCs w:val="24"/>
        </w:rPr>
        <w:t xml:space="preserve"> (</w:t>
      </w:r>
      <w:r w:rsidRPr="00F474B0">
        <w:rPr>
          <w:b/>
          <w:i/>
          <w:sz w:val="24"/>
          <w:szCs w:val="24"/>
        </w:rPr>
        <w:t>CP 277</w:t>
      </w:r>
      <w:r w:rsidRPr="00F474B0">
        <w:rPr>
          <w:sz w:val="24"/>
          <w:szCs w:val="24"/>
        </w:rPr>
        <w:t xml:space="preserve">), ASIC proposed to consolidate the Pre-Commencement Market Integrity Rules to create a single set of market integrity rules for the </w:t>
      </w:r>
      <w:r w:rsidR="009159BA">
        <w:rPr>
          <w:sz w:val="24"/>
          <w:szCs w:val="24"/>
        </w:rPr>
        <w:t>ASX 24 and FEX Markets</w:t>
      </w:r>
      <w:r w:rsidRPr="00F474B0">
        <w:rPr>
          <w:sz w:val="24"/>
          <w:szCs w:val="24"/>
        </w:rPr>
        <w:t>.</w:t>
      </w:r>
    </w:p>
    <w:p w14:paraId="551D963C" w14:textId="4EB14B1B" w:rsidR="003532B1" w:rsidRPr="00F474B0" w:rsidRDefault="003532B1" w:rsidP="003532B1">
      <w:pPr>
        <w:spacing w:before="200" w:after="100" w:afterAutospacing="1"/>
        <w:rPr>
          <w:sz w:val="24"/>
          <w:szCs w:val="24"/>
        </w:rPr>
      </w:pPr>
      <w:r w:rsidRPr="00F474B0">
        <w:rPr>
          <w:sz w:val="24"/>
          <w:szCs w:val="24"/>
        </w:rPr>
        <w:t xml:space="preserve">Following public consultation, ASIC made the Rules in November 2017. Generally, the Rules maintain the substance of the regulatory regime embodied in market integrity rules (the </w:t>
      </w:r>
      <w:r w:rsidRPr="00F474B0">
        <w:rPr>
          <w:b/>
          <w:i/>
          <w:sz w:val="24"/>
          <w:szCs w:val="24"/>
        </w:rPr>
        <w:t>Pre-Commencement Market Integrity Rules</w:t>
      </w:r>
      <w:r w:rsidRPr="00F474B0">
        <w:rPr>
          <w:sz w:val="24"/>
          <w:szCs w:val="24"/>
        </w:rPr>
        <w:t xml:space="preserve">) applicable prior to the commencement of the Rules, including the </w:t>
      </w:r>
      <w:r w:rsidR="0002357E" w:rsidRPr="00421699">
        <w:rPr>
          <w:sz w:val="24"/>
          <w:szCs w:val="24"/>
        </w:rPr>
        <w:t xml:space="preserve">ASX </w:t>
      </w:r>
      <w:r w:rsidR="00DC0DF9" w:rsidRPr="00421699">
        <w:rPr>
          <w:sz w:val="24"/>
          <w:szCs w:val="24"/>
        </w:rPr>
        <w:t xml:space="preserve">24 </w:t>
      </w:r>
      <w:r w:rsidR="0002357E" w:rsidRPr="00421699">
        <w:rPr>
          <w:sz w:val="24"/>
          <w:szCs w:val="24"/>
        </w:rPr>
        <w:t>Rules</w:t>
      </w:r>
      <w:r w:rsidRPr="00F474B0">
        <w:rPr>
          <w:sz w:val="24"/>
          <w:szCs w:val="24"/>
        </w:rPr>
        <w:t>. The Rules will repeal the Pre-Commencement Market Integrity Rules on 7 May 2018.</w:t>
      </w:r>
    </w:p>
    <w:p w14:paraId="6B195AF4" w14:textId="4AF2BF4F" w:rsidR="003532B1" w:rsidRDefault="003532B1" w:rsidP="003532B1">
      <w:pPr>
        <w:autoSpaceDE w:val="0"/>
        <w:autoSpaceDN w:val="0"/>
        <w:adjustRightInd w:val="0"/>
        <w:rPr>
          <w:sz w:val="24"/>
          <w:szCs w:val="24"/>
        </w:rPr>
      </w:pPr>
      <w:r w:rsidRPr="00F474B0">
        <w:rPr>
          <w:sz w:val="24"/>
          <w:szCs w:val="24"/>
        </w:rPr>
        <w:t>Upon the repeal of the Pre-Commencement Market Integrity Rules, ASIC Waivers made under the Pre-Commencement Market Integrity Rules will also be repealed, including ASIC Class Waiver [CW 17/251].</w:t>
      </w:r>
    </w:p>
    <w:p w14:paraId="599449C3" w14:textId="77777777" w:rsidR="00421699" w:rsidRDefault="00722187" w:rsidP="00421699">
      <w:pPr>
        <w:autoSpaceDE w:val="0"/>
        <w:autoSpaceDN w:val="0"/>
        <w:adjustRightInd w:val="0"/>
        <w:rPr>
          <w:sz w:val="24"/>
          <w:szCs w:val="24"/>
        </w:rPr>
      </w:pPr>
      <w:r w:rsidRPr="001051DC">
        <w:rPr>
          <w:szCs w:val="24"/>
        </w:rPr>
        <w:t xml:space="preserve">In Report 547 </w:t>
      </w:r>
      <w:r w:rsidRPr="001051DC">
        <w:rPr>
          <w:i/>
          <w:szCs w:val="24"/>
        </w:rPr>
        <w:t>Response to submissions on CP 277 Proposals to consolidate the ASIC market integrity rules (</w:t>
      </w:r>
      <w:r w:rsidRPr="001051DC">
        <w:rPr>
          <w:b/>
          <w:i/>
          <w:szCs w:val="24"/>
        </w:rPr>
        <w:t>REP 457</w:t>
      </w:r>
      <w:r w:rsidRPr="001051DC">
        <w:rPr>
          <w:i/>
          <w:szCs w:val="24"/>
        </w:rPr>
        <w:t>)</w:t>
      </w:r>
      <w:r w:rsidRPr="001051DC">
        <w:rPr>
          <w:szCs w:val="24"/>
        </w:rPr>
        <w:t xml:space="preserve"> ASIC announced that as part of its project to consolidate the market integrity rules it would remake existing individual and class waivers under the Rules before 7 May 2018.</w:t>
      </w:r>
      <w:r w:rsidR="00421699" w:rsidRPr="00421699">
        <w:rPr>
          <w:sz w:val="24"/>
          <w:szCs w:val="24"/>
        </w:rPr>
        <w:t xml:space="preserve"> </w:t>
      </w:r>
    </w:p>
    <w:p w14:paraId="6DC0FDCB" w14:textId="3F55129B" w:rsidR="00EF2857" w:rsidRDefault="00421699" w:rsidP="00421699">
      <w:pPr>
        <w:autoSpaceDE w:val="0"/>
        <w:autoSpaceDN w:val="0"/>
        <w:adjustRightInd w:val="0"/>
        <w:rPr>
          <w:szCs w:val="24"/>
        </w:rPr>
      </w:pPr>
      <w:r>
        <w:rPr>
          <w:sz w:val="24"/>
          <w:szCs w:val="24"/>
        </w:rPr>
        <w:t xml:space="preserve">Paragraphs </w:t>
      </w:r>
      <w:r w:rsidRPr="00F474B0">
        <w:rPr>
          <w:sz w:val="24"/>
          <w:szCs w:val="24"/>
          <w:lang w:eastAsia="en-US"/>
        </w:rPr>
        <w:t>2.2.1(1)</w:t>
      </w:r>
      <w:r>
        <w:rPr>
          <w:sz w:val="24"/>
          <w:szCs w:val="24"/>
          <w:lang w:eastAsia="en-US"/>
        </w:rPr>
        <w:t xml:space="preserve">(a), </w:t>
      </w:r>
      <w:r w:rsidRPr="00F474B0">
        <w:rPr>
          <w:sz w:val="24"/>
          <w:szCs w:val="24"/>
          <w:lang w:eastAsia="en-US"/>
        </w:rPr>
        <w:t>(ab)</w:t>
      </w:r>
      <w:r>
        <w:rPr>
          <w:sz w:val="24"/>
          <w:szCs w:val="24"/>
          <w:lang w:eastAsia="en-US"/>
        </w:rPr>
        <w:t xml:space="preserve"> and (c)</w:t>
      </w:r>
      <w:r w:rsidRPr="00F474B0">
        <w:rPr>
          <w:sz w:val="24"/>
          <w:szCs w:val="24"/>
          <w:lang w:eastAsia="en-US"/>
        </w:rPr>
        <w:t xml:space="preserve"> of the </w:t>
      </w:r>
      <w:r>
        <w:rPr>
          <w:sz w:val="24"/>
          <w:szCs w:val="24"/>
          <w:lang w:eastAsia="en-US"/>
        </w:rPr>
        <w:t xml:space="preserve">ASX 24 </w:t>
      </w:r>
      <w:r w:rsidRPr="00F474B0">
        <w:rPr>
          <w:sz w:val="24"/>
          <w:szCs w:val="24"/>
          <w:lang w:eastAsia="en-US"/>
        </w:rPr>
        <w:t>Rules</w:t>
      </w:r>
      <w:r>
        <w:rPr>
          <w:sz w:val="24"/>
          <w:szCs w:val="24"/>
          <w:lang w:eastAsia="en-US"/>
        </w:rPr>
        <w:t xml:space="preserve"> correspond to </w:t>
      </w:r>
      <w:r>
        <w:rPr>
          <w:sz w:val="24"/>
          <w:szCs w:val="24"/>
        </w:rPr>
        <w:t xml:space="preserve">paragraphs </w:t>
      </w:r>
      <w:r w:rsidRPr="00F474B0">
        <w:rPr>
          <w:sz w:val="24"/>
          <w:szCs w:val="24"/>
          <w:lang w:eastAsia="en-US"/>
        </w:rPr>
        <w:t>2.2.1(1)</w:t>
      </w:r>
      <w:r>
        <w:rPr>
          <w:sz w:val="24"/>
          <w:szCs w:val="24"/>
          <w:lang w:eastAsia="en-US"/>
        </w:rPr>
        <w:t xml:space="preserve">(a), </w:t>
      </w:r>
      <w:r w:rsidRPr="00F474B0">
        <w:rPr>
          <w:sz w:val="24"/>
          <w:szCs w:val="24"/>
          <w:lang w:eastAsia="en-US"/>
        </w:rPr>
        <w:t>(ab)</w:t>
      </w:r>
      <w:r>
        <w:rPr>
          <w:sz w:val="24"/>
          <w:szCs w:val="24"/>
          <w:lang w:eastAsia="en-US"/>
        </w:rPr>
        <w:t xml:space="preserve"> and (c)</w:t>
      </w:r>
      <w:r w:rsidRPr="00F474B0">
        <w:rPr>
          <w:sz w:val="24"/>
          <w:szCs w:val="24"/>
          <w:lang w:eastAsia="en-US"/>
        </w:rPr>
        <w:t xml:space="preserve"> of the Rules</w:t>
      </w:r>
      <w:r>
        <w:rPr>
          <w:sz w:val="24"/>
          <w:szCs w:val="24"/>
          <w:lang w:eastAsia="en-US"/>
        </w:rPr>
        <w:t xml:space="preserve"> respectively.</w:t>
      </w:r>
    </w:p>
    <w:p w14:paraId="6C939787" w14:textId="77777777" w:rsidR="004A602B" w:rsidRPr="00F474B0" w:rsidRDefault="004A602B" w:rsidP="00CF076A">
      <w:pPr>
        <w:pStyle w:val="Default"/>
        <w:rPr>
          <w:lang w:val="en-US"/>
        </w:rPr>
      </w:pPr>
    </w:p>
    <w:p w14:paraId="7A7170C3" w14:textId="2D8B6020" w:rsidR="00CC3F40" w:rsidRPr="00F474B0" w:rsidRDefault="00CC3F40" w:rsidP="00CC3F40">
      <w:pPr>
        <w:widowControl w:val="0"/>
        <w:numPr>
          <w:ilvl w:val="0"/>
          <w:numId w:val="7"/>
        </w:numPr>
        <w:tabs>
          <w:tab w:val="left" w:pos="1592"/>
        </w:tabs>
        <w:spacing w:before="145" w:after="0"/>
        <w:ind w:left="0" w:firstLine="0"/>
        <w:rPr>
          <w:rFonts w:ascii="Arial" w:eastAsia="Arial" w:hAnsi="Arial" w:cs="Arial"/>
          <w:sz w:val="24"/>
          <w:szCs w:val="24"/>
        </w:rPr>
      </w:pPr>
      <w:bookmarkStart w:id="2" w:name="2._Purpose_of_the_class_order_"/>
      <w:bookmarkStart w:id="3" w:name="Insert_a_level_3_heading_"/>
      <w:bookmarkEnd w:id="2"/>
      <w:bookmarkEnd w:id="3"/>
      <w:r w:rsidRPr="00DC0DF9">
        <w:rPr>
          <w:rFonts w:ascii="Arial"/>
          <w:b/>
          <w:spacing w:val="-1"/>
          <w:sz w:val="24"/>
          <w:szCs w:val="24"/>
        </w:rPr>
        <w:t>Purpose of the instrument</w:t>
      </w:r>
    </w:p>
    <w:p w14:paraId="50AD751A" w14:textId="77777777" w:rsidR="00181178" w:rsidRPr="00F474B0" w:rsidRDefault="00F43446" w:rsidP="00181178">
      <w:pPr>
        <w:autoSpaceDE w:val="0"/>
        <w:autoSpaceDN w:val="0"/>
        <w:adjustRightInd w:val="0"/>
        <w:spacing w:after="0"/>
        <w:rPr>
          <w:sz w:val="24"/>
          <w:szCs w:val="24"/>
          <w:lang w:eastAsia="en-US"/>
        </w:rPr>
      </w:pPr>
      <w:r w:rsidRPr="00F474B0">
        <w:rPr>
          <w:rFonts w:eastAsia="Calibri"/>
          <w:color w:val="000000"/>
          <w:sz w:val="24"/>
          <w:szCs w:val="24"/>
          <w:lang w:eastAsia="en-US"/>
        </w:rPr>
        <w:br/>
      </w:r>
      <w:r w:rsidR="00181178" w:rsidRPr="00F474B0">
        <w:rPr>
          <w:rFonts w:eastAsia="Calibri"/>
          <w:color w:val="000000"/>
          <w:sz w:val="24"/>
          <w:szCs w:val="24"/>
          <w:lang w:eastAsia="en-US"/>
        </w:rPr>
        <w:t xml:space="preserve">The purpose of the instrument is to relieve Market Participants from the obligation </w:t>
      </w:r>
      <w:r w:rsidR="00181178" w:rsidRPr="00F474B0">
        <w:rPr>
          <w:sz w:val="24"/>
          <w:szCs w:val="24"/>
          <w:lang w:eastAsia="en-US"/>
        </w:rPr>
        <w:t>to:</w:t>
      </w:r>
    </w:p>
    <w:p w14:paraId="29724921" w14:textId="77777777" w:rsidR="00181178" w:rsidRPr="00F474B0" w:rsidRDefault="00181178" w:rsidP="00181178">
      <w:pPr>
        <w:autoSpaceDE w:val="0"/>
        <w:autoSpaceDN w:val="0"/>
        <w:adjustRightInd w:val="0"/>
        <w:spacing w:after="0"/>
        <w:rPr>
          <w:sz w:val="24"/>
          <w:szCs w:val="24"/>
          <w:lang w:eastAsia="en-US"/>
        </w:rPr>
      </w:pPr>
    </w:p>
    <w:p w14:paraId="206C32EF" w14:textId="77777777" w:rsidR="00181178" w:rsidRPr="00F474B0" w:rsidRDefault="00181178" w:rsidP="00181178">
      <w:pPr>
        <w:pStyle w:val="ListParagraph"/>
        <w:numPr>
          <w:ilvl w:val="0"/>
          <w:numId w:val="25"/>
        </w:numPr>
        <w:autoSpaceDE w:val="0"/>
        <w:autoSpaceDN w:val="0"/>
        <w:adjustRightInd w:val="0"/>
        <w:spacing w:after="0"/>
        <w:rPr>
          <w:sz w:val="24"/>
          <w:szCs w:val="24"/>
          <w:lang w:eastAsia="en-US"/>
        </w:rPr>
      </w:pPr>
      <w:r w:rsidRPr="00F474B0">
        <w:rPr>
          <w:sz w:val="24"/>
          <w:szCs w:val="24"/>
          <w:lang w:eastAsia="en-US"/>
        </w:rPr>
        <w:t xml:space="preserve">set and document aggregate loss limits on each of its Client Accounts and House Accounts, as required by </w:t>
      </w:r>
      <w:r>
        <w:rPr>
          <w:sz w:val="24"/>
          <w:szCs w:val="24"/>
          <w:lang w:eastAsia="en-US"/>
        </w:rPr>
        <w:t>paragraphs</w:t>
      </w:r>
      <w:r w:rsidRPr="00F474B0">
        <w:rPr>
          <w:sz w:val="24"/>
          <w:szCs w:val="24"/>
          <w:lang w:eastAsia="en-US"/>
        </w:rPr>
        <w:t xml:space="preserve"> 2.2.1(1)(a) and (ab) of the Rules; and</w:t>
      </w:r>
    </w:p>
    <w:p w14:paraId="31EF3D3A" w14:textId="77777777" w:rsidR="00181178" w:rsidRDefault="00181178" w:rsidP="00EC4749">
      <w:pPr>
        <w:pStyle w:val="ListParagraph"/>
        <w:numPr>
          <w:ilvl w:val="0"/>
          <w:numId w:val="25"/>
        </w:numPr>
        <w:autoSpaceDE w:val="0"/>
        <w:autoSpaceDN w:val="0"/>
        <w:adjustRightInd w:val="0"/>
        <w:spacing w:after="0"/>
        <w:rPr>
          <w:sz w:val="24"/>
          <w:szCs w:val="24"/>
          <w:lang w:eastAsia="en-US"/>
        </w:rPr>
      </w:pPr>
      <w:r w:rsidRPr="00F474B0">
        <w:rPr>
          <w:sz w:val="24"/>
          <w:szCs w:val="24"/>
          <w:lang w:eastAsia="en-US"/>
        </w:rPr>
        <w:t>input these aggregate loss limits into Trading Platform account maintenance.</w:t>
      </w:r>
    </w:p>
    <w:p w14:paraId="285954EC" w14:textId="77777777" w:rsidR="00181178" w:rsidRDefault="00181178" w:rsidP="00181178">
      <w:pPr>
        <w:autoSpaceDE w:val="0"/>
        <w:autoSpaceDN w:val="0"/>
        <w:adjustRightInd w:val="0"/>
        <w:spacing w:after="0"/>
        <w:rPr>
          <w:sz w:val="24"/>
          <w:szCs w:val="24"/>
          <w:lang w:eastAsia="en-US"/>
        </w:rPr>
      </w:pPr>
    </w:p>
    <w:p w14:paraId="6BFE9F0B" w14:textId="420C9843" w:rsidR="00CB4E85" w:rsidRPr="00181178" w:rsidRDefault="006C2E8C" w:rsidP="00181178">
      <w:pPr>
        <w:autoSpaceDE w:val="0"/>
        <w:autoSpaceDN w:val="0"/>
        <w:adjustRightInd w:val="0"/>
        <w:spacing w:after="0"/>
        <w:rPr>
          <w:sz w:val="24"/>
          <w:szCs w:val="24"/>
          <w:lang w:eastAsia="en-US"/>
        </w:rPr>
      </w:pPr>
      <w:r w:rsidRPr="00181178">
        <w:rPr>
          <w:sz w:val="24"/>
          <w:szCs w:val="24"/>
          <w:lang w:eastAsia="en-US"/>
        </w:rPr>
        <w:t xml:space="preserve">The relief in the instrument is given on the basis that </w:t>
      </w:r>
      <w:r w:rsidR="00EC4749" w:rsidRPr="00181178">
        <w:rPr>
          <w:sz w:val="24"/>
          <w:szCs w:val="24"/>
          <w:lang w:eastAsia="en-US"/>
        </w:rPr>
        <w:t>ASIC accepts that</w:t>
      </w:r>
      <w:r w:rsidR="00CB4E85" w:rsidRPr="00181178">
        <w:rPr>
          <w:sz w:val="24"/>
          <w:szCs w:val="24"/>
          <w:lang w:eastAsia="en-US"/>
        </w:rPr>
        <w:t>:</w:t>
      </w:r>
    </w:p>
    <w:p w14:paraId="7EDDAECC" w14:textId="77777777" w:rsidR="00CB4E85" w:rsidRPr="00F474B0" w:rsidRDefault="00CB4E85" w:rsidP="00EC4749">
      <w:pPr>
        <w:autoSpaceDE w:val="0"/>
        <w:autoSpaceDN w:val="0"/>
        <w:adjustRightInd w:val="0"/>
        <w:spacing w:after="0"/>
        <w:rPr>
          <w:sz w:val="24"/>
          <w:szCs w:val="24"/>
          <w:lang w:eastAsia="en-US"/>
        </w:rPr>
      </w:pPr>
    </w:p>
    <w:p w14:paraId="56BA58DE" w14:textId="3E1BCA34" w:rsidR="00CB4E85" w:rsidRPr="00F474B0" w:rsidRDefault="00EC4749" w:rsidP="00DC0DF9">
      <w:pPr>
        <w:pStyle w:val="ListParagraph"/>
        <w:numPr>
          <w:ilvl w:val="0"/>
          <w:numId w:val="26"/>
        </w:numPr>
        <w:autoSpaceDE w:val="0"/>
        <w:autoSpaceDN w:val="0"/>
        <w:adjustRightInd w:val="0"/>
        <w:spacing w:after="120"/>
        <w:ind w:left="782" w:hanging="357"/>
        <w:contextualSpacing w:val="0"/>
        <w:rPr>
          <w:sz w:val="24"/>
          <w:szCs w:val="24"/>
          <w:lang w:eastAsia="en-US"/>
        </w:rPr>
      </w:pPr>
      <w:r w:rsidRPr="00DC0DF9">
        <w:rPr>
          <w:sz w:val="24"/>
          <w:szCs w:val="24"/>
          <w:lang w:eastAsia="en-US"/>
        </w:rPr>
        <w:t>the</w:t>
      </w:r>
      <w:r w:rsidR="00CB4E85" w:rsidRPr="00DC0DF9">
        <w:rPr>
          <w:sz w:val="24"/>
          <w:szCs w:val="24"/>
          <w:lang w:eastAsia="en-US"/>
        </w:rPr>
        <w:t xml:space="preserve"> requ</w:t>
      </w:r>
      <w:r w:rsidR="00CA79F7" w:rsidRPr="00DC0DF9">
        <w:rPr>
          <w:sz w:val="24"/>
          <w:szCs w:val="24"/>
          <w:lang w:eastAsia="en-US"/>
        </w:rPr>
        <w:t>i</w:t>
      </w:r>
      <w:r w:rsidR="00CB4E85" w:rsidRPr="00DC0DF9">
        <w:rPr>
          <w:sz w:val="24"/>
          <w:szCs w:val="24"/>
          <w:lang w:eastAsia="en-US"/>
        </w:rPr>
        <w:t>rement</w:t>
      </w:r>
      <w:r w:rsidR="006C2E8C">
        <w:rPr>
          <w:sz w:val="24"/>
          <w:szCs w:val="24"/>
          <w:lang w:eastAsia="en-US"/>
        </w:rPr>
        <w:t>s</w:t>
      </w:r>
      <w:r w:rsidR="00CB4E85" w:rsidRPr="00DC0DF9">
        <w:rPr>
          <w:sz w:val="24"/>
          <w:szCs w:val="24"/>
          <w:lang w:eastAsia="en-US"/>
        </w:rPr>
        <w:t xml:space="preserve"> </w:t>
      </w:r>
      <w:r w:rsidR="000F0170" w:rsidRPr="00F474B0">
        <w:rPr>
          <w:sz w:val="24"/>
          <w:szCs w:val="24"/>
          <w:lang w:eastAsia="en-US"/>
        </w:rPr>
        <w:t xml:space="preserve">in </w:t>
      </w:r>
      <w:r w:rsidR="00B93219" w:rsidRPr="00F474B0">
        <w:rPr>
          <w:sz w:val="24"/>
          <w:szCs w:val="24"/>
          <w:lang w:eastAsia="en-US"/>
        </w:rPr>
        <w:t xml:space="preserve">paragraphs </w:t>
      </w:r>
      <w:r w:rsidR="000F0170" w:rsidRPr="00F474B0">
        <w:rPr>
          <w:sz w:val="24"/>
          <w:szCs w:val="24"/>
          <w:lang w:eastAsia="en-US"/>
        </w:rPr>
        <w:t>2.2.1(1)(a) and (ab)</w:t>
      </w:r>
      <w:r w:rsidR="00B93219" w:rsidRPr="00F474B0">
        <w:rPr>
          <w:sz w:val="24"/>
          <w:szCs w:val="24"/>
          <w:lang w:eastAsia="en-US"/>
        </w:rPr>
        <w:t xml:space="preserve"> of the Rules</w:t>
      </w:r>
      <w:r w:rsidR="000F0170" w:rsidRPr="00F474B0">
        <w:rPr>
          <w:sz w:val="24"/>
          <w:szCs w:val="24"/>
          <w:lang w:eastAsia="en-US"/>
        </w:rPr>
        <w:t xml:space="preserve"> </w:t>
      </w:r>
      <w:r w:rsidR="00CB4E85" w:rsidRPr="00DC0DF9">
        <w:rPr>
          <w:sz w:val="24"/>
          <w:szCs w:val="24"/>
          <w:lang w:eastAsia="en-US"/>
        </w:rPr>
        <w:t xml:space="preserve">to set and document appropriate pre-determined aggregate loss limits </w:t>
      </w:r>
      <w:r w:rsidR="00CA79F7" w:rsidRPr="00DC0DF9">
        <w:rPr>
          <w:sz w:val="24"/>
          <w:szCs w:val="24"/>
          <w:lang w:eastAsia="en-US"/>
        </w:rPr>
        <w:t xml:space="preserve">is part of a suite of controls mandated to ensure </w:t>
      </w:r>
      <w:r w:rsidR="00CB4E85" w:rsidRPr="00DC0DF9">
        <w:rPr>
          <w:sz w:val="24"/>
          <w:szCs w:val="24"/>
          <w:lang w:eastAsia="en-US"/>
        </w:rPr>
        <w:t>Market Participant</w:t>
      </w:r>
      <w:r w:rsidR="00C52807" w:rsidRPr="00F474B0">
        <w:rPr>
          <w:sz w:val="24"/>
          <w:szCs w:val="24"/>
          <w:lang w:eastAsia="en-US"/>
        </w:rPr>
        <w:t>s</w:t>
      </w:r>
      <w:r w:rsidR="00CB4E85" w:rsidRPr="00DC0DF9">
        <w:rPr>
          <w:sz w:val="24"/>
          <w:szCs w:val="24"/>
          <w:lang w:eastAsia="en-US"/>
        </w:rPr>
        <w:t xml:space="preserve"> manage </w:t>
      </w:r>
      <w:r w:rsidR="00CA79F7" w:rsidRPr="00DC0DF9">
        <w:rPr>
          <w:sz w:val="24"/>
          <w:szCs w:val="24"/>
          <w:lang w:eastAsia="en-US"/>
        </w:rPr>
        <w:t xml:space="preserve">their </w:t>
      </w:r>
      <w:r w:rsidR="00CB4E85" w:rsidRPr="00DC0DF9">
        <w:rPr>
          <w:sz w:val="24"/>
          <w:szCs w:val="24"/>
          <w:lang w:eastAsia="en-US"/>
        </w:rPr>
        <w:t>risk</w:t>
      </w:r>
      <w:r w:rsidR="00AD442F" w:rsidRPr="00DC0DF9">
        <w:rPr>
          <w:sz w:val="24"/>
          <w:szCs w:val="24"/>
          <w:lang w:eastAsia="en-US"/>
        </w:rPr>
        <w:t xml:space="preserve"> </w:t>
      </w:r>
      <w:r w:rsidR="00AD442F" w:rsidRPr="00F474B0">
        <w:rPr>
          <w:iCs/>
          <w:color w:val="000000"/>
          <w:sz w:val="24"/>
          <w:szCs w:val="24"/>
        </w:rPr>
        <w:t>across multiple platforms, order management and overlaying risk systems</w:t>
      </w:r>
      <w:r w:rsidR="00CA79F7" w:rsidRPr="00F474B0">
        <w:rPr>
          <w:iCs/>
          <w:color w:val="000000"/>
          <w:sz w:val="24"/>
          <w:szCs w:val="24"/>
        </w:rPr>
        <w:t xml:space="preserve">.  </w:t>
      </w:r>
      <w:r w:rsidR="006C2E8C">
        <w:rPr>
          <w:iCs/>
          <w:color w:val="000000"/>
          <w:sz w:val="24"/>
          <w:szCs w:val="24"/>
        </w:rPr>
        <w:t>The conditional r</w:t>
      </w:r>
      <w:r w:rsidR="00CA79F7" w:rsidRPr="00F474B0">
        <w:rPr>
          <w:iCs/>
          <w:color w:val="000000"/>
          <w:sz w:val="24"/>
          <w:szCs w:val="24"/>
        </w:rPr>
        <w:t xml:space="preserve">elief from the obligation to comply with just one of the suite of controls will not adversely affect a Market Participant's overall risk </w:t>
      </w:r>
      <w:r w:rsidR="00CA79F7" w:rsidRPr="00F474B0">
        <w:rPr>
          <w:iCs/>
          <w:color w:val="000000"/>
          <w:sz w:val="24"/>
          <w:szCs w:val="24"/>
        </w:rPr>
        <w:lastRenderedPageBreak/>
        <w:t>management processes</w:t>
      </w:r>
      <w:r w:rsidR="00FB5248" w:rsidRPr="00F474B0">
        <w:rPr>
          <w:iCs/>
          <w:color w:val="000000"/>
          <w:sz w:val="24"/>
          <w:szCs w:val="24"/>
        </w:rPr>
        <w:t>,</w:t>
      </w:r>
      <w:r w:rsidR="00DD611E" w:rsidRPr="00F474B0">
        <w:rPr>
          <w:iCs/>
          <w:color w:val="000000"/>
          <w:sz w:val="24"/>
          <w:szCs w:val="24"/>
        </w:rPr>
        <w:t xml:space="preserve"> nor will it undermine the intended purpose of these subrules</w:t>
      </w:r>
      <w:r w:rsidR="00CB4E85" w:rsidRPr="00F474B0">
        <w:rPr>
          <w:sz w:val="24"/>
          <w:szCs w:val="24"/>
          <w:lang w:eastAsia="en-US"/>
        </w:rPr>
        <w:t>; and</w:t>
      </w:r>
    </w:p>
    <w:p w14:paraId="4BD3F831" w14:textId="6F4081CA" w:rsidR="00CB4E85" w:rsidRPr="00F474B0" w:rsidRDefault="00CB4E85" w:rsidP="00DC0DF9">
      <w:pPr>
        <w:pStyle w:val="ListParagraph"/>
        <w:numPr>
          <w:ilvl w:val="0"/>
          <w:numId w:val="26"/>
        </w:numPr>
        <w:autoSpaceDE w:val="0"/>
        <w:autoSpaceDN w:val="0"/>
        <w:adjustRightInd w:val="0"/>
        <w:spacing w:after="120"/>
        <w:ind w:left="782" w:hanging="357"/>
        <w:contextualSpacing w:val="0"/>
        <w:rPr>
          <w:sz w:val="24"/>
          <w:szCs w:val="24"/>
          <w:lang w:eastAsia="en-US"/>
        </w:rPr>
      </w:pPr>
      <w:r w:rsidRPr="00F474B0">
        <w:rPr>
          <w:sz w:val="24"/>
          <w:szCs w:val="24"/>
          <w:lang w:eastAsia="en-US"/>
        </w:rPr>
        <w:t>the</w:t>
      </w:r>
      <w:r w:rsidR="00EC4749" w:rsidRPr="00DC0DF9">
        <w:rPr>
          <w:sz w:val="24"/>
          <w:szCs w:val="24"/>
          <w:lang w:eastAsia="en-US"/>
        </w:rPr>
        <w:t xml:space="preserve"> NTP does not have the </w:t>
      </w:r>
      <w:r w:rsidR="009D6C7A" w:rsidRPr="00DC0DF9">
        <w:rPr>
          <w:sz w:val="24"/>
          <w:szCs w:val="24"/>
          <w:lang w:eastAsia="en-US"/>
        </w:rPr>
        <w:t xml:space="preserve">necessary </w:t>
      </w:r>
      <w:r w:rsidR="00EC4749" w:rsidRPr="00DC0DF9">
        <w:rPr>
          <w:sz w:val="24"/>
          <w:szCs w:val="24"/>
          <w:lang w:eastAsia="en-US"/>
        </w:rPr>
        <w:t>functionality to allow Market Participants to fully compl</w:t>
      </w:r>
      <w:r w:rsidR="008C16EC" w:rsidRPr="00DC0DF9">
        <w:rPr>
          <w:sz w:val="24"/>
          <w:szCs w:val="24"/>
          <w:lang w:eastAsia="en-US"/>
        </w:rPr>
        <w:t xml:space="preserve">y with </w:t>
      </w:r>
      <w:r w:rsidR="000E2727">
        <w:rPr>
          <w:sz w:val="24"/>
          <w:szCs w:val="24"/>
          <w:lang w:eastAsia="en-US"/>
        </w:rPr>
        <w:t>paragraph</w:t>
      </w:r>
      <w:r w:rsidR="000E2727" w:rsidRPr="00DC0DF9">
        <w:rPr>
          <w:sz w:val="24"/>
          <w:szCs w:val="24"/>
          <w:lang w:eastAsia="en-US"/>
        </w:rPr>
        <w:t xml:space="preserve"> </w:t>
      </w:r>
      <w:r w:rsidR="008C16EC" w:rsidRPr="00DC0DF9">
        <w:rPr>
          <w:sz w:val="24"/>
          <w:szCs w:val="24"/>
          <w:lang w:eastAsia="en-US"/>
        </w:rPr>
        <w:t>2.2.1(1)</w:t>
      </w:r>
      <w:r w:rsidR="008C16EC" w:rsidRPr="00DC0DF9" w:rsidDel="000F0170">
        <w:rPr>
          <w:sz w:val="24"/>
          <w:szCs w:val="24"/>
          <w:lang w:eastAsia="en-US"/>
        </w:rPr>
        <w:t>(</w:t>
      </w:r>
      <w:r w:rsidR="008C16EC" w:rsidRPr="00DC0DF9">
        <w:rPr>
          <w:sz w:val="24"/>
          <w:szCs w:val="24"/>
          <w:lang w:eastAsia="en-US"/>
        </w:rPr>
        <w:t>c)</w:t>
      </w:r>
      <w:r w:rsidR="00CA79F7" w:rsidRPr="00DC0DF9">
        <w:rPr>
          <w:sz w:val="24"/>
          <w:szCs w:val="24"/>
          <w:lang w:eastAsia="en-US"/>
        </w:rPr>
        <w:t xml:space="preserve"> in respect of aggregate loss limits</w:t>
      </w:r>
      <w:r w:rsidR="00EC4749" w:rsidRPr="00DC0DF9">
        <w:rPr>
          <w:sz w:val="24"/>
          <w:szCs w:val="24"/>
          <w:lang w:eastAsia="en-US"/>
        </w:rPr>
        <w:t xml:space="preserve">. </w:t>
      </w:r>
    </w:p>
    <w:p w14:paraId="04C71FFB" w14:textId="77777777" w:rsidR="00CB4E85" w:rsidRPr="00F474B0" w:rsidRDefault="00CB4E85" w:rsidP="002A3C63">
      <w:pPr>
        <w:autoSpaceDE w:val="0"/>
        <w:autoSpaceDN w:val="0"/>
        <w:adjustRightInd w:val="0"/>
        <w:spacing w:after="0"/>
        <w:ind w:left="64"/>
        <w:rPr>
          <w:sz w:val="24"/>
          <w:szCs w:val="24"/>
          <w:lang w:eastAsia="en-US"/>
        </w:rPr>
      </w:pPr>
    </w:p>
    <w:p w14:paraId="7569AE5F" w14:textId="7E9D83D6" w:rsidR="00EC4749" w:rsidRPr="00DC0DF9" w:rsidRDefault="00EC4749" w:rsidP="002A3C63">
      <w:pPr>
        <w:autoSpaceDE w:val="0"/>
        <w:autoSpaceDN w:val="0"/>
        <w:adjustRightInd w:val="0"/>
        <w:spacing w:after="0"/>
        <w:ind w:left="64"/>
        <w:rPr>
          <w:sz w:val="24"/>
          <w:szCs w:val="24"/>
          <w:lang w:eastAsia="en-US"/>
        </w:rPr>
      </w:pPr>
      <w:r w:rsidRPr="00DC0DF9">
        <w:rPr>
          <w:sz w:val="24"/>
          <w:szCs w:val="24"/>
          <w:lang w:eastAsia="en-US"/>
        </w:rPr>
        <w:t>Accordingly, in order to address this incompatibility</w:t>
      </w:r>
      <w:r w:rsidR="009D6C7A" w:rsidRPr="00DC0DF9">
        <w:rPr>
          <w:sz w:val="24"/>
          <w:szCs w:val="24"/>
          <w:lang w:eastAsia="en-US"/>
        </w:rPr>
        <w:t>,</w:t>
      </w:r>
      <w:r w:rsidRPr="00DC0DF9">
        <w:rPr>
          <w:sz w:val="24"/>
          <w:szCs w:val="24"/>
          <w:lang w:eastAsia="en-US"/>
        </w:rPr>
        <w:t xml:space="preserve"> while still giving effect to the intended purpose of </w:t>
      </w:r>
      <w:r w:rsidR="00B93219" w:rsidRPr="00DC0DF9">
        <w:rPr>
          <w:sz w:val="24"/>
          <w:szCs w:val="24"/>
          <w:lang w:eastAsia="en-US"/>
        </w:rPr>
        <w:t>Rule 2.2.1</w:t>
      </w:r>
      <w:r w:rsidR="006C2E8C">
        <w:rPr>
          <w:sz w:val="24"/>
          <w:szCs w:val="24"/>
          <w:lang w:eastAsia="en-US"/>
        </w:rPr>
        <w:t xml:space="preserve"> of the Rules</w:t>
      </w:r>
      <w:r w:rsidRPr="00DC0DF9">
        <w:rPr>
          <w:sz w:val="24"/>
          <w:szCs w:val="24"/>
          <w:lang w:eastAsia="en-US"/>
        </w:rPr>
        <w:t xml:space="preserve">, the </w:t>
      </w:r>
      <w:r w:rsidR="00B93219" w:rsidRPr="00DC0DF9">
        <w:rPr>
          <w:sz w:val="24"/>
          <w:szCs w:val="24"/>
          <w:lang w:eastAsia="en-US"/>
        </w:rPr>
        <w:t xml:space="preserve">instrument </w:t>
      </w:r>
      <w:r w:rsidRPr="00DC0DF9">
        <w:rPr>
          <w:sz w:val="24"/>
          <w:szCs w:val="24"/>
          <w:lang w:eastAsia="en-US"/>
        </w:rPr>
        <w:t xml:space="preserve"> </w:t>
      </w:r>
      <w:r w:rsidR="00CA79F7" w:rsidRPr="00DC0DF9">
        <w:rPr>
          <w:sz w:val="24"/>
          <w:szCs w:val="24"/>
          <w:lang w:eastAsia="en-US"/>
        </w:rPr>
        <w:t xml:space="preserve">is given on condition that </w:t>
      </w:r>
      <w:r w:rsidRPr="00DC0DF9">
        <w:rPr>
          <w:sz w:val="24"/>
          <w:szCs w:val="24"/>
          <w:lang w:eastAsia="en-US"/>
        </w:rPr>
        <w:t xml:space="preserve">Market Participants </w:t>
      </w:r>
      <w:r w:rsidR="00BD4268" w:rsidRPr="00DC0DF9">
        <w:rPr>
          <w:sz w:val="24"/>
          <w:szCs w:val="24"/>
          <w:lang w:eastAsia="en-US"/>
        </w:rPr>
        <w:t>monitor the aggregate loss limit on each of its Client Accounts and House Accounts.</w:t>
      </w:r>
    </w:p>
    <w:p w14:paraId="5D132716" w14:textId="77777777" w:rsidR="0011708B" w:rsidRPr="00F474B0" w:rsidRDefault="0011708B" w:rsidP="00EC4749">
      <w:pPr>
        <w:autoSpaceDE w:val="0"/>
        <w:autoSpaceDN w:val="0"/>
        <w:adjustRightInd w:val="0"/>
        <w:spacing w:after="0"/>
        <w:rPr>
          <w:sz w:val="24"/>
          <w:szCs w:val="24"/>
          <w:lang w:eastAsia="en-US"/>
        </w:rPr>
      </w:pPr>
    </w:p>
    <w:p w14:paraId="7118DAE4" w14:textId="0CDE6361" w:rsidR="006C29A6" w:rsidRPr="00F474B0" w:rsidRDefault="0011708B" w:rsidP="00EC4749">
      <w:pPr>
        <w:autoSpaceDE w:val="0"/>
        <w:autoSpaceDN w:val="0"/>
        <w:adjustRightInd w:val="0"/>
        <w:spacing w:after="0"/>
        <w:rPr>
          <w:sz w:val="24"/>
          <w:szCs w:val="24"/>
          <w:lang w:eastAsia="en-US"/>
        </w:rPr>
      </w:pPr>
      <w:r w:rsidRPr="00F474B0">
        <w:rPr>
          <w:sz w:val="24"/>
          <w:szCs w:val="24"/>
          <w:lang w:eastAsia="en-US"/>
        </w:rPr>
        <w:t>ASIC notes tha</w:t>
      </w:r>
      <w:r w:rsidR="006C29A6" w:rsidRPr="00F474B0">
        <w:rPr>
          <w:sz w:val="24"/>
          <w:szCs w:val="24"/>
          <w:lang w:eastAsia="en-US"/>
        </w:rPr>
        <w:t xml:space="preserve">t the </w:t>
      </w:r>
      <w:r w:rsidR="003116E4" w:rsidRPr="00F474B0">
        <w:rPr>
          <w:sz w:val="24"/>
          <w:szCs w:val="24"/>
          <w:lang w:eastAsia="en-US"/>
        </w:rPr>
        <w:t xml:space="preserve">requirement to set and document </w:t>
      </w:r>
      <w:r w:rsidR="006C29A6" w:rsidRPr="00F474B0">
        <w:rPr>
          <w:sz w:val="24"/>
          <w:szCs w:val="24"/>
          <w:lang w:eastAsia="en-US"/>
        </w:rPr>
        <w:t>aggregate loss limit</w:t>
      </w:r>
      <w:r w:rsidR="003116E4" w:rsidRPr="00F474B0">
        <w:rPr>
          <w:sz w:val="24"/>
          <w:szCs w:val="24"/>
          <w:lang w:eastAsia="en-US"/>
        </w:rPr>
        <w:t>s</w:t>
      </w:r>
      <w:r w:rsidR="006C29A6" w:rsidRPr="00F474B0">
        <w:rPr>
          <w:sz w:val="24"/>
          <w:szCs w:val="24"/>
          <w:lang w:eastAsia="en-US"/>
        </w:rPr>
        <w:t xml:space="preserve"> </w:t>
      </w:r>
      <w:r w:rsidR="003116E4" w:rsidRPr="00F474B0">
        <w:rPr>
          <w:sz w:val="24"/>
          <w:szCs w:val="24"/>
          <w:lang w:eastAsia="en-US"/>
        </w:rPr>
        <w:t>did not</w:t>
      </w:r>
      <w:r w:rsidR="006C29A6" w:rsidRPr="00F474B0">
        <w:rPr>
          <w:sz w:val="24"/>
          <w:szCs w:val="24"/>
          <w:lang w:eastAsia="en-US"/>
        </w:rPr>
        <w:t xml:space="preserve"> contempla</w:t>
      </w:r>
      <w:r w:rsidR="00A43061" w:rsidRPr="00F474B0">
        <w:rPr>
          <w:sz w:val="24"/>
          <w:szCs w:val="24"/>
          <w:lang w:eastAsia="en-US"/>
        </w:rPr>
        <w:t>t</w:t>
      </w:r>
      <w:r w:rsidR="003116E4" w:rsidRPr="00F474B0">
        <w:rPr>
          <w:sz w:val="24"/>
          <w:szCs w:val="24"/>
          <w:lang w:eastAsia="en-US"/>
        </w:rPr>
        <w:t>e</w:t>
      </w:r>
      <w:r w:rsidR="006C29A6" w:rsidRPr="00F474B0">
        <w:rPr>
          <w:sz w:val="24"/>
          <w:szCs w:val="24"/>
          <w:lang w:eastAsia="en-US"/>
        </w:rPr>
        <w:t xml:space="preserve"> potential Trading Platform upgrades</w:t>
      </w:r>
      <w:r w:rsidR="00DF2AF2" w:rsidRPr="00F474B0">
        <w:rPr>
          <w:sz w:val="24"/>
          <w:szCs w:val="24"/>
          <w:lang w:eastAsia="en-US"/>
        </w:rPr>
        <w:t>,</w:t>
      </w:r>
      <w:r w:rsidR="006C29A6" w:rsidRPr="00F474B0">
        <w:rPr>
          <w:sz w:val="24"/>
          <w:szCs w:val="24"/>
          <w:lang w:eastAsia="en-US"/>
        </w:rPr>
        <w:t xml:space="preserve"> such as the NTP, </w:t>
      </w:r>
      <w:r w:rsidR="00DF2AF2" w:rsidRPr="00F474B0">
        <w:rPr>
          <w:sz w:val="24"/>
          <w:szCs w:val="24"/>
          <w:lang w:eastAsia="en-US"/>
        </w:rPr>
        <w:t>and</w:t>
      </w:r>
      <w:r w:rsidR="006C29A6" w:rsidRPr="00F474B0">
        <w:rPr>
          <w:sz w:val="24"/>
          <w:szCs w:val="24"/>
          <w:lang w:eastAsia="en-US"/>
        </w:rPr>
        <w:t xml:space="preserve"> reflected the functionality of the ASX 24 systems </w:t>
      </w:r>
      <w:r w:rsidR="00DF2AF2" w:rsidRPr="00F474B0">
        <w:rPr>
          <w:sz w:val="24"/>
          <w:szCs w:val="24"/>
          <w:lang w:eastAsia="en-US"/>
        </w:rPr>
        <w:t>in existence</w:t>
      </w:r>
      <w:r w:rsidR="006C29A6" w:rsidRPr="00F474B0">
        <w:rPr>
          <w:sz w:val="24"/>
          <w:szCs w:val="24"/>
          <w:lang w:eastAsia="en-US"/>
        </w:rPr>
        <w:t xml:space="preserve"> at the time</w:t>
      </w:r>
      <w:r w:rsidR="00C35ECB" w:rsidRPr="00F474B0">
        <w:rPr>
          <w:sz w:val="24"/>
          <w:szCs w:val="24"/>
          <w:lang w:eastAsia="en-US"/>
        </w:rPr>
        <w:t xml:space="preserve"> the ASX 24 Rules were made</w:t>
      </w:r>
      <w:r w:rsidR="006C29A6" w:rsidRPr="00F474B0">
        <w:rPr>
          <w:sz w:val="24"/>
          <w:szCs w:val="24"/>
          <w:lang w:eastAsia="en-US"/>
        </w:rPr>
        <w:t xml:space="preserve">. The </w:t>
      </w:r>
      <w:r w:rsidR="00B93219" w:rsidRPr="00F474B0">
        <w:rPr>
          <w:sz w:val="24"/>
          <w:szCs w:val="24"/>
          <w:lang w:eastAsia="en-US"/>
        </w:rPr>
        <w:t>instrument</w:t>
      </w:r>
      <w:r w:rsidR="006C29A6" w:rsidRPr="00F474B0">
        <w:rPr>
          <w:sz w:val="24"/>
          <w:szCs w:val="24"/>
          <w:lang w:eastAsia="en-US"/>
        </w:rPr>
        <w:t xml:space="preserve"> gives effect to the intended purpose of these requirements by making the relief </w:t>
      </w:r>
      <w:r w:rsidR="00CA79F7" w:rsidRPr="00F474B0">
        <w:rPr>
          <w:sz w:val="24"/>
          <w:szCs w:val="24"/>
          <w:lang w:eastAsia="en-US"/>
        </w:rPr>
        <w:t xml:space="preserve">conditional </w:t>
      </w:r>
      <w:r w:rsidR="006C29A6" w:rsidRPr="00F474B0">
        <w:rPr>
          <w:sz w:val="24"/>
          <w:szCs w:val="24"/>
          <w:lang w:eastAsia="en-US"/>
        </w:rPr>
        <w:t xml:space="preserve">on </w:t>
      </w:r>
      <w:r w:rsidR="00DF2AF2" w:rsidRPr="00F474B0">
        <w:rPr>
          <w:sz w:val="24"/>
          <w:szCs w:val="24"/>
          <w:lang w:eastAsia="en-US"/>
        </w:rPr>
        <w:t xml:space="preserve">a </w:t>
      </w:r>
      <w:r w:rsidR="006C29A6" w:rsidRPr="00F474B0">
        <w:rPr>
          <w:sz w:val="24"/>
          <w:szCs w:val="24"/>
          <w:lang w:eastAsia="en-US"/>
        </w:rPr>
        <w:t xml:space="preserve">Market Participant </w:t>
      </w:r>
      <w:r w:rsidR="00CA79F7" w:rsidRPr="00F474B0">
        <w:rPr>
          <w:sz w:val="24"/>
          <w:szCs w:val="24"/>
          <w:lang w:eastAsia="en-US"/>
        </w:rPr>
        <w:t xml:space="preserve">making its own, other arrangements to </w:t>
      </w:r>
      <w:r w:rsidR="006C29A6" w:rsidRPr="00F474B0">
        <w:rPr>
          <w:sz w:val="24"/>
          <w:szCs w:val="24"/>
          <w:lang w:eastAsia="en-US"/>
        </w:rPr>
        <w:t>monitor the aggregate loss limit on each of its Client Accounts and House Accounts. ASIC considers that this approach addresses the incompatibility resulting from the introduction of the NTP</w:t>
      </w:r>
      <w:r w:rsidR="009D6C7A" w:rsidRPr="00F474B0">
        <w:rPr>
          <w:sz w:val="24"/>
          <w:szCs w:val="24"/>
          <w:lang w:eastAsia="en-US"/>
        </w:rPr>
        <w:t>,</w:t>
      </w:r>
      <w:r w:rsidR="006C29A6" w:rsidRPr="00F474B0">
        <w:rPr>
          <w:sz w:val="24"/>
          <w:szCs w:val="24"/>
          <w:lang w:eastAsia="en-US"/>
        </w:rPr>
        <w:t xml:space="preserve"> while </w:t>
      </w:r>
      <w:r w:rsidR="00CA79F7" w:rsidRPr="00F474B0">
        <w:rPr>
          <w:sz w:val="24"/>
          <w:szCs w:val="24"/>
          <w:lang w:eastAsia="en-US"/>
        </w:rPr>
        <w:t xml:space="preserve">maintaining a principles based </w:t>
      </w:r>
      <w:r w:rsidR="006C29A6" w:rsidRPr="00F474B0">
        <w:rPr>
          <w:sz w:val="24"/>
          <w:szCs w:val="24"/>
          <w:lang w:eastAsia="en-US"/>
        </w:rPr>
        <w:t xml:space="preserve">alternate protection </w:t>
      </w:r>
      <w:r w:rsidR="00CA79F7" w:rsidRPr="00F474B0">
        <w:rPr>
          <w:sz w:val="24"/>
          <w:szCs w:val="24"/>
          <w:lang w:eastAsia="en-US"/>
        </w:rPr>
        <w:t>for</w:t>
      </w:r>
      <w:r w:rsidR="006C29A6" w:rsidRPr="00F474B0">
        <w:rPr>
          <w:sz w:val="24"/>
          <w:szCs w:val="24"/>
          <w:lang w:eastAsia="en-US"/>
        </w:rPr>
        <w:t xml:space="preserve"> </w:t>
      </w:r>
      <w:r w:rsidR="00CA79F7" w:rsidRPr="00F474B0">
        <w:rPr>
          <w:sz w:val="24"/>
          <w:szCs w:val="24"/>
          <w:lang w:eastAsia="en-US"/>
        </w:rPr>
        <w:t xml:space="preserve">market integrity.  </w:t>
      </w:r>
    </w:p>
    <w:p w14:paraId="519A6E06" w14:textId="77777777" w:rsidR="005E160D" w:rsidRPr="00F474B0" w:rsidRDefault="005E160D" w:rsidP="00EC4749">
      <w:pPr>
        <w:autoSpaceDE w:val="0"/>
        <w:autoSpaceDN w:val="0"/>
        <w:adjustRightInd w:val="0"/>
        <w:spacing w:after="0"/>
        <w:rPr>
          <w:sz w:val="24"/>
          <w:szCs w:val="24"/>
          <w:lang w:eastAsia="en-US"/>
        </w:rPr>
      </w:pPr>
    </w:p>
    <w:p w14:paraId="15184979" w14:textId="061BBA3B" w:rsidR="002A3C63" w:rsidRDefault="005E160D" w:rsidP="00EC4749">
      <w:pPr>
        <w:autoSpaceDE w:val="0"/>
        <w:autoSpaceDN w:val="0"/>
        <w:adjustRightInd w:val="0"/>
        <w:spacing w:after="0"/>
        <w:rPr>
          <w:sz w:val="24"/>
          <w:szCs w:val="24"/>
        </w:rPr>
      </w:pPr>
      <w:r w:rsidRPr="00F474B0">
        <w:rPr>
          <w:sz w:val="24"/>
          <w:szCs w:val="24"/>
          <w:lang w:eastAsia="en-US"/>
        </w:rPr>
        <w:t>Th</w:t>
      </w:r>
      <w:r w:rsidR="00B93219" w:rsidRPr="00F474B0">
        <w:rPr>
          <w:sz w:val="24"/>
          <w:szCs w:val="24"/>
          <w:lang w:eastAsia="en-US"/>
        </w:rPr>
        <w:t>e</w:t>
      </w:r>
      <w:r w:rsidRPr="00F474B0">
        <w:rPr>
          <w:sz w:val="24"/>
          <w:szCs w:val="24"/>
          <w:lang w:eastAsia="en-US"/>
        </w:rPr>
        <w:t xml:space="preserve"> </w:t>
      </w:r>
      <w:r w:rsidR="00B93219" w:rsidRPr="00F474B0">
        <w:rPr>
          <w:sz w:val="24"/>
          <w:szCs w:val="24"/>
          <w:lang w:eastAsia="en-US"/>
        </w:rPr>
        <w:t xml:space="preserve">instrument </w:t>
      </w:r>
      <w:r w:rsidR="003116E4" w:rsidRPr="00F474B0">
        <w:rPr>
          <w:sz w:val="24"/>
          <w:szCs w:val="24"/>
          <w:lang w:eastAsia="en-US"/>
        </w:rPr>
        <w:t xml:space="preserve">is an interim measure and </w:t>
      </w:r>
      <w:r w:rsidRPr="00F474B0">
        <w:rPr>
          <w:sz w:val="24"/>
          <w:szCs w:val="24"/>
          <w:lang w:eastAsia="en-US"/>
        </w:rPr>
        <w:t xml:space="preserve">will apply </w:t>
      </w:r>
      <w:r w:rsidR="00B93219" w:rsidRPr="00F474B0">
        <w:rPr>
          <w:sz w:val="24"/>
          <w:szCs w:val="24"/>
          <w:lang w:eastAsia="en-US"/>
        </w:rPr>
        <w:t>until 20 March 2020</w:t>
      </w:r>
      <w:r w:rsidRPr="00F474B0">
        <w:rPr>
          <w:sz w:val="24"/>
          <w:szCs w:val="24"/>
          <w:lang w:eastAsia="en-US"/>
        </w:rPr>
        <w:t xml:space="preserve"> </w:t>
      </w:r>
      <w:r w:rsidR="00915735" w:rsidRPr="00F474B0">
        <w:rPr>
          <w:sz w:val="24"/>
          <w:szCs w:val="24"/>
          <w:lang w:eastAsia="en-US"/>
        </w:rPr>
        <w:t xml:space="preserve">to enable </w:t>
      </w:r>
      <w:r w:rsidRPr="00F474B0">
        <w:rPr>
          <w:sz w:val="24"/>
          <w:szCs w:val="24"/>
          <w:lang w:eastAsia="en-US"/>
        </w:rPr>
        <w:t xml:space="preserve">ASIC </w:t>
      </w:r>
      <w:r w:rsidR="00915735" w:rsidRPr="00F474B0">
        <w:rPr>
          <w:sz w:val="24"/>
          <w:szCs w:val="24"/>
          <w:lang w:eastAsia="en-US"/>
        </w:rPr>
        <w:t xml:space="preserve">to more fully </w:t>
      </w:r>
      <w:r w:rsidRPr="00F474B0">
        <w:rPr>
          <w:sz w:val="24"/>
          <w:szCs w:val="24"/>
          <w:lang w:eastAsia="en-US"/>
        </w:rPr>
        <w:t xml:space="preserve">consider </w:t>
      </w:r>
      <w:r w:rsidR="006C29A6" w:rsidRPr="00F474B0">
        <w:rPr>
          <w:sz w:val="24"/>
          <w:szCs w:val="24"/>
          <w:lang w:eastAsia="en-US"/>
        </w:rPr>
        <w:t xml:space="preserve">how the Rules should be amended to </w:t>
      </w:r>
      <w:r w:rsidR="00181178">
        <w:rPr>
          <w:sz w:val="24"/>
          <w:szCs w:val="24"/>
          <w:lang w:eastAsia="en-US"/>
        </w:rPr>
        <w:t>best achieve the aim of the risk management requirements</w:t>
      </w:r>
      <w:r w:rsidR="006C29A6" w:rsidRPr="00F474B0">
        <w:rPr>
          <w:sz w:val="24"/>
          <w:szCs w:val="24"/>
          <w:lang w:eastAsia="en-US"/>
        </w:rPr>
        <w:t xml:space="preserve"> in the long term</w:t>
      </w:r>
      <w:r w:rsidR="00181178">
        <w:rPr>
          <w:sz w:val="24"/>
          <w:szCs w:val="24"/>
          <w:lang w:eastAsia="en-US"/>
        </w:rPr>
        <w:t>, in consultation with ASX 24 and Market Participants</w:t>
      </w:r>
      <w:r w:rsidR="006C29A6" w:rsidRPr="00F474B0">
        <w:rPr>
          <w:sz w:val="24"/>
          <w:szCs w:val="24"/>
          <w:lang w:eastAsia="en-US"/>
        </w:rPr>
        <w:t xml:space="preserve">. </w:t>
      </w:r>
    </w:p>
    <w:p w14:paraId="50E59217" w14:textId="77777777" w:rsidR="005B0E3A" w:rsidRPr="00F474B0" w:rsidRDefault="005B0E3A" w:rsidP="005B0E3A">
      <w:pPr>
        <w:spacing w:line="240" w:lineRule="exact"/>
        <w:rPr>
          <w:sz w:val="24"/>
          <w:szCs w:val="24"/>
        </w:rPr>
      </w:pPr>
    </w:p>
    <w:p w14:paraId="557C8D1C" w14:textId="41656DAC" w:rsidR="00CC3F40" w:rsidRPr="00F474B0" w:rsidRDefault="00CC3F40" w:rsidP="00CC3F40">
      <w:pPr>
        <w:widowControl w:val="0"/>
        <w:numPr>
          <w:ilvl w:val="0"/>
          <w:numId w:val="7"/>
        </w:numPr>
        <w:tabs>
          <w:tab w:val="left" w:pos="1592"/>
        </w:tabs>
        <w:spacing w:before="145" w:after="0"/>
        <w:ind w:left="0" w:firstLine="0"/>
        <w:rPr>
          <w:rFonts w:ascii="Arial" w:eastAsia="Arial" w:hAnsi="Arial" w:cs="Arial"/>
          <w:sz w:val="24"/>
          <w:szCs w:val="24"/>
        </w:rPr>
      </w:pPr>
      <w:bookmarkStart w:id="4" w:name="3._Operation_of_the_class_order_"/>
      <w:bookmarkEnd w:id="4"/>
      <w:r w:rsidRPr="00DC0DF9">
        <w:rPr>
          <w:rFonts w:ascii="Arial"/>
          <w:b/>
          <w:spacing w:val="-1"/>
          <w:sz w:val="24"/>
          <w:szCs w:val="24"/>
        </w:rPr>
        <w:t>Operation of the instrument</w:t>
      </w:r>
    </w:p>
    <w:p w14:paraId="7AEB4C6F" w14:textId="77777777" w:rsidR="00F43446" w:rsidRPr="00F474B0" w:rsidRDefault="00F43446" w:rsidP="00F43446">
      <w:pPr>
        <w:pStyle w:val="Default"/>
        <w:spacing w:after="120"/>
      </w:pPr>
    </w:p>
    <w:p w14:paraId="7BC4B26F" w14:textId="77777777" w:rsidR="00740DA0" w:rsidRPr="00DC0DF9" w:rsidRDefault="00740DA0" w:rsidP="00740DA0">
      <w:pPr>
        <w:rPr>
          <w:b/>
          <w:sz w:val="24"/>
          <w:szCs w:val="24"/>
        </w:rPr>
      </w:pPr>
      <w:r w:rsidRPr="00DC0DF9">
        <w:rPr>
          <w:b/>
          <w:sz w:val="24"/>
          <w:szCs w:val="24"/>
        </w:rPr>
        <w:t>Name of legislative instrument</w:t>
      </w:r>
    </w:p>
    <w:p w14:paraId="0C635909" w14:textId="4D17EC24" w:rsidR="00740DA0" w:rsidRPr="00DC0DF9" w:rsidRDefault="00740DA0" w:rsidP="00740DA0">
      <w:pPr>
        <w:rPr>
          <w:sz w:val="24"/>
          <w:szCs w:val="24"/>
        </w:rPr>
      </w:pPr>
      <w:r w:rsidRPr="00DC0DF9">
        <w:rPr>
          <w:sz w:val="24"/>
          <w:szCs w:val="24"/>
        </w:rPr>
        <w:t xml:space="preserve">Section 1 of the instrument provides that the name of the instrument is the </w:t>
      </w:r>
      <w:r w:rsidRPr="00DC0DF9">
        <w:rPr>
          <w:i/>
          <w:sz w:val="24"/>
          <w:szCs w:val="24"/>
        </w:rPr>
        <w:t xml:space="preserve">ASIC Market Integrity Rules (Futures Markets) Class Waiver </w:t>
      </w:r>
      <w:r w:rsidR="009159BA">
        <w:rPr>
          <w:i/>
          <w:sz w:val="24"/>
          <w:szCs w:val="24"/>
        </w:rPr>
        <w:t>2018/313</w:t>
      </w:r>
      <w:r w:rsidRPr="00DC0DF9">
        <w:rPr>
          <w:sz w:val="24"/>
          <w:szCs w:val="24"/>
        </w:rPr>
        <w:t>.</w:t>
      </w:r>
    </w:p>
    <w:p w14:paraId="7D7CDCAB" w14:textId="77777777" w:rsidR="00740DA0" w:rsidRPr="00DC0DF9" w:rsidRDefault="00740DA0" w:rsidP="00740DA0">
      <w:pPr>
        <w:rPr>
          <w:b/>
          <w:sz w:val="24"/>
          <w:szCs w:val="24"/>
        </w:rPr>
      </w:pPr>
      <w:r w:rsidRPr="00DC0DF9">
        <w:rPr>
          <w:b/>
          <w:sz w:val="24"/>
          <w:szCs w:val="24"/>
        </w:rPr>
        <w:t>Commencement</w:t>
      </w:r>
    </w:p>
    <w:p w14:paraId="0E10F56C" w14:textId="17525EFE" w:rsidR="00740DA0" w:rsidRPr="00DC0DF9" w:rsidRDefault="00740DA0" w:rsidP="00740DA0">
      <w:pPr>
        <w:rPr>
          <w:sz w:val="24"/>
          <w:szCs w:val="24"/>
        </w:rPr>
      </w:pPr>
      <w:r w:rsidRPr="00DC0DF9">
        <w:rPr>
          <w:sz w:val="24"/>
          <w:szCs w:val="24"/>
        </w:rPr>
        <w:t>Section 2 of the instrument provides that the instrument commences on the</w:t>
      </w:r>
      <w:r w:rsidR="00DC0DF9">
        <w:rPr>
          <w:sz w:val="24"/>
          <w:szCs w:val="24"/>
        </w:rPr>
        <w:t xml:space="preserve"> la</w:t>
      </w:r>
      <w:r w:rsidRPr="00DC0DF9">
        <w:rPr>
          <w:sz w:val="24"/>
          <w:szCs w:val="24"/>
        </w:rPr>
        <w:t xml:space="preserve">ter of 7 May 2018 </w:t>
      </w:r>
      <w:r w:rsidR="00DC0DF9">
        <w:rPr>
          <w:sz w:val="24"/>
          <w:szCs w:val="24"/>
        </w:rPr>
        <w:t>and</w:t>
      </w:r>
      <w:r w:rsidRPr="00DC0DF9">
        <w:rPr>
          <w:sz w:val="24"/>
          <w:szCs w:val="24"/>
        </w:rPr>
        <w:t xml:space="preserve"> the day after the instrument is registered on the Federal Register of Legislation.</w:t>
      </w:r>
    </w:p>
    <w:p w14:paraId="4E088596" w14:textId="37F99F6A" w:rsidR="00740DA0" w:rsidRPr="00DC0DF9" w:rsidRDefault="00740DA0">
      <w:pPr>
        <w:rPr>
          <w:b/>
          <w:sz w:val="24"/>
          <w:szCs w:val="24"/>
        </w:rPr>
      </w:pPr>
      <w:r w:rsidRPr="00DC0DF9">
        <w:rPr>
          <w:b/>
          <w:sz w:val="24"/>
          <w:szCs w:val="24"/>
        </w:rPr>
        <w:t>Authority</w:t>
      </w:r>
    </w:p>
    <w:p w14:paraId="663CF271" w14:textId="1D1A6B49" w:rsidR="00740DA0" w:rsidRPr="00DC0DF9" w:rsidRDefault="00740DA0" w:rsidP="00740DA0">
      <w:pPr>
        <w:rPr>
          <w:sz w:val="24"/>
          <w:szCs w:val="24"/>
        </w:rPr>
      </w:pPr>
      <w:r w:rsidRPr="00DC0DF9">
        <w:rPr>
          <w:sz w:val="24"/>
          <w:szCs w:val="24"/>
        </w:rPr>
        <w:t>Section 3 of the instrument provides that the instrument is made under subrule 1.2.1(1) and Rule 1.2.3 of the Rules.</w:t>
      </w:r>
    </w:p>
    <w:p w14:paraId="3761F664" w14:textId="77777777" w:rsidR="00740DA0" w:rsidRPr="00DC0DF9" w:rsidRDefault="00740DA0" w:rsidP="00740DA0">
      <w:pPr>
        <w:rPr>
          <w:b/>
          <w:sz w:val="24"/>
          <w:szCs w:val="24"/>
        </w:rPr>
      </w:pPr>
      <w:r w:rsidRPr="00DC0DF9">
        <w:rPr>
          <w:b/>
          <w:sz w:val="24"/>
          <w:szCs w:val="24"/>
        </w:rPr>
        <w:t>Interpretation</w:t>
      </w:r>
    </w:p>
    <w:p w14:paraId="23361916" w14:textId="7666F222" w:rsidR="00740DA0" w:rsidRPr="00DC0DF9" w:rsidRDefault="00740DA0" w:rsidP="00DC0DF9">
      <w:r w:rsidRPr="00DC0DF9">
        <w:rPr>
          <w:sz w:val="24"/>
          <w:szCs w:val="24"/>
        </w:rPr>
        <w:t>Section 4 of the instrument provides that in the instrument, unless the contrary intention appears, capitalised terms have the same meaning as in the Rules.</w:t>
      </w:r>
    </w:p>
    <w:p w14:paraId="293BCE52" w14:textId="4813A9A3" w:rsidR="00740DA0" w:rsidRPr="00DC0DF9" w:rsidRDefault="00740DA0" w:rsidP="00DC0DF9">
      <w:pPr>
        <w:rPr>
          <w:b/>
        </w:rPr>
      </w:pPr>
      <w:r w:rsidRPr="00DC0DF9">
        <w:rPr>
          <w:b/>
          <w:sz w:val="24"/>
          <w:szCs w:val="24"/>
        </w:rPr>
        <w:lastRenderedPageBreak/>
        <w:t>Waiver from aggregate loss limit requirements</w:t>
      </w:r>
    </w:p>
    <w:p w14:paraId="134BD78B" w14:textId="6F965C8F" w:rsidR="00400552" w:rsidRDefault="00400552" w:rsidP="00DC0DF9">
      <w:pPr>
        <w:pStyle w:val="Default"/>
        <w:spacing w:after="120"/>
      </w:pPr>
      <w:r w:rsidRPr="00F474B0">
        <w:t>Subsection 5(1) of the instrument provides that a Market Participant does not have to comply with paragraph 2.2.1(1)(a) of the Rules to the extent that paragraph requires the Market Participant to set and document an appropriate pre-determined aggregate loss limit on each of its Client Accounts.</w:t>
      </w:r>
    </w:p>
    <w:p w14:paraId="6290FF13" w14:textId="66C59927" w:rsidR="009159BA" w:rsidRPr="00F474B0" w:rsidRDefault="009159BA" w:rsidP="00DC0DF9">
      <w:pPr>
        <w:pStyle w:val="Default"/>
        <w:spacing w:after="120"/>
      </w:pPr>
      <w:r>
        <w:t>This waiver does not affect a Market Participant's other obligations in paragraph 2.2.1(1)(a) of the Rules, to set and document appropriate pre-determined Order and/or position limits including a volume per Order limit and an aggregate net session limit</w:t>
      </w:r>
      <w:r w:rsidRPr="004A3AF4">
        <w:t xml:space="preserve"> </w:t>
      </w:r>
      <w:r>
        <w:t>for each of its Client Accounts.</w:t>
      </w:r>
    </w:p>
    <w:p w14:paraId="66B01E94" w14:textId="77777777" w:rsidR="00400552" w:rsidRDefault="00400552" w:rsidP="00DC0DF9">
      <w:pPr>
        <w:pStyle w:val="Default"/>
        <w:spacing w:after="120"/>
      </w:pPr>
      <w:r w:rsidRPr="00F474B0">
        <w:t>Subsection 5(2) of the instrument provides that a Market Participant does not have to comply with paragraph 2.2.1(1)(ab) of the Rules to the extent that paragraph requires the Market Participant to set and document an appropriate pre-determined aggregate loss limit on each of its House Accounts.</w:t>
      </w:r>
      <w:r w:rsidRPr="00F474B0" w:rsidDel="00740DA0">
        <w:t xml:space="preserve"> </w:t>
      </w:r>
    </w:p>
    <w:p w14:paraId="30546A45" w14:textId="50736FF0" w:rsidR="009159BA" w:rsidRPr="00F474B0" w:rsidRDefault="009159BA" w:rsidP="00DC0DF9">
      <w:pPr>
        <w:pStyle w:val="Default"/>
        <w:spacing w:after="120"/>
      </w:pPr>
      <w:r>
        <w:t>This waiver does not affect a Market Participant's other obligations in paragraph 2.2.1(1)(ab) of the Rules, to set and document appropriate pre-determined Order and/or position limits including a volume per Order limit and an aggregate net session limit</w:t>
      </w:r>
      <w:r w:rsidRPr="004A3AF4">
        <w:t xml:space="preserve"> </w:t>
      </w:r>
      <w:r>
        <w:t>for each of its House Accounts</w:t>
      </w:r>
    </w:p>
    <w:p w14:paraId="642C15EE" w14:textId="77777777" w:rsidR="00400552" w:rsidRDefault="00400552" w:rsidP="00DC0DF9">
      <w:pPr>
        <w:pStyle w:val="Default"/>
        <w:spacing w:after="120"/>
      </w:pPr>
      <w:r w:rsidRPr="00F474B0">
        <w:t>Subsection 5(3) of the instrument provides that a Market Participant does not have to comply with paragraph 2.2.1(1)(c) of the Rules to the extent that paragraph requires a Market Participant’s risk manager to input the aggregate loss limits set and determined by the Market Participant in accordance with paragraphs 2.2.1(1)(a) and 2.2.1(1)(ab) of the Rules into Trading Platform account maintenance and to establish those aggregate loss limits as preset accounts.</w:t>
      </w:r>
      <w:r w:rsidRPr="00F474B0" w:rsidDel="00740DA0">
        <w:t xml:space="preserve"> </w:t>
      </w:r>
    </w:p>
    <w:p w14:paraId="53CB92ED" w14:textId="03F2A7F6" w:rsidR="009159BA" w:rsidRPr="00F474B0" w:rsidRDefault="009159BA" w:rsidP="00DC0DF9">
      <w:pPr>
        <w:pStyle w:val="Default"/>
        <w:spacing w:after="120"/>
      </w:pPr>
      <w:r w:rsidRPr="009159BA">
        <w:t>This waiver does not affect the obligation in paragraph 2.2.1(1)(c) of the Rules to input pre-determined Order and/or position limits including a volume per Order limit and an aggregate net session limit into Trading Platform account maintenance and to establish those limits as preset accounts.</w:t>
      </w:r>
    </w:p>
    <w:p w14:paraId="3FC696E4" w14:textId="77777777" w:rsidR="00400552" w:rsidRPr="00DC0DF9" w:rsidRDefault="00400552" w:rsidP="00DC0DF9">
      <w:pPr>
        <w:pStyle w:val="Default"/>
        <w:spacing w:after="120"/>
        <w:rPr>
          <w:b/>
        </w:rPr>
      </w:pPr>
      <w:r w:rsidRPr="00DC0DF9">
        <w:rPr>
          <w:b/>
        </w:rPr>
        <w:t>Conditions</w:t>
      </w:r>
      <w:r w:rsidRPr="00DC0DF9" w:rsidDel="00740DA0">
        <w:rPr>
          <w:b/>
        </w:rPr>
        <w:t xml:space="preserve"> </w:t>
      </w:r>
    </w:p>
    <w:p w14:paraId="73E44EEE" w14:textId="2E5F13F7" w:rsidR="00400552" w:rsidRPr="00F474B0" w:rsidRDefault="00400552" w:rsidP="00DC0DF9">
      <w:pPr>
        <w:pStyle w:val="Default"/>
        <w:spacing w:after="120"/>
      </w:pPr>
      <w:r w:rsidRPr="00F474B0">
        <w:t>Subsection 6(1) of the instrument provides that it is a condition of the waiver in subsection 5(1) of the instrument that a Market Participant implements appropriate processes to monitor the aggregate loss limit on each of its Client Accounts.</w:t>
      </w:r>
    </w:p>
    <w:p w14:paraId="33CEE1EC" w14:textId="4FB67237" w:rsidR="00400552" w:rsidRPr="00F474B0" w:rsidRDefault="00400552" w:rsidP="00400552">
      <w:pPr>
        <w:pStyle w:val="Default"/>
        <w:spacing w:after="120"/>
      </w:pPr>
      <w:r w:rsidRPr="00F474B0">
        <w:t xml:space="preserve">Subsection 6(2) of the instrument provides that it is a condition of the waiver in subsection 5(2) of the instrument that a Market Participant implements appropriate processes to monitor the aggregate loss limit on each of its </w:t>
      </w:r>
      <w:r w:rsidR="009159BA">
        <w:t>House</w:t>
      </w:r>
      <w:r w:rsidRPr="00F474B0">
        <w:t xml:space="preserve"> Accounts.</w:t>
      </w:r>
    </w:p>
    <w:p w14:paraId="3A1634D3" w14:textId="77777777" w:rsidR="00400552" w:rsidRPr="00DC0DF9" w:rsidRDefault="00400552" w:rsidP="00DC0DF9">
      <w:pPr>
        <w:pStyle w:val="Default"/>
        <w:spacing w:after="120"/>
        <w:rPr>
          <w:b/>
        </w:rPr>
      </w:pPr>
      <w:r w:rsidRPr="00DC0DF9">
        <w:rPr>
          <w:b/>
        </w:rPr>
        <w:t>Expiry</w:t>
      </w:r>
    </w:p>
    <w:p w14:paraId="58265E2D" w14:textId="77777777" w:rsidR="00400552" w:rsidRPr="00F474B0" w:rsidRDefault="00400552" w:rsidP="00DC0DF9">
      <w:pPr>
        <w:pStyle w:val="Default"/>
        <w:spacing w:after="120"/>
      </w:pPr>
      <w:r w:rsidRPr="00F474B0">
        <w:t>Section 7 of the instrument provides that the waivers in section 5 of the instrument cease to apply at the end of 20 March 2020.</w:t>
      </w:r>
    </w:p>
    <w:p w14:paraId="7439886B" w14:textId="14E5E13C" w:rsidR="00CA79F7" w:rsidRPr="00F474B0" w:rsidRDefault="00CA79F7" w:rsidP="00DC0DF9">
      <w:pPr>
        <w:pStyle w:val="Default"/>
        <w:spacing w:after="120"/>
      </w:pPr>
      <w:bookmarkStart w:id="5" w:name="4._Documents_incorporated_by_reference"/>
      <w:bookmarkEnd w:id="5"/>
    </w:p>
    <w:p w14:paraId="6B2D2D55" w14:textId="5793A7AF" w:rsidR="00CC3F40" w:rsidRPr="00F474B0" w:rsidRDefault="00CC3F40" w:rsidP="00CC3F40">
      <w:pPr>
        <w:widowControl w:val="0"/>
        <w:numPr>
          <w:ilvl w:val="0"/>
          <w:numId w:val="7"/>
        </w:numPr>
        <w:tabs>
          <w:tab w:val="left" w:pos="1592"/>
        </w:tabs>
        <w:spacing w:before="145" w:after="0"/>
        <w:ind w:left="0" w:firstLine="0"/>
        <w:rPr>
          <w:rFonts w:ascii="Arial" w:eastAsia="Arial" w:hAnsi="Arial" w:cs="Arial"/>
          <w:sz w:val="24"/>
          <w:szCs w:val="24"/>
        </w:rPr>
      </w:pPr>
      <w:bookmarkStart w:id="6" w:name="5._Consultation"/>
      <w:bookmarkEnd w:id="6"/>
      <w:r w:rsidRPr="00DC0DF9">
        <w:rPr>
          <w:rFonts w:ascii="Arial"/>
          <w:b/>
          <w:spacing w:val="-1"/>
          <w:sz w:val="24"/>
          <w:szCs w:val="24"/>
        </w:rPr>
        <w:t>Consultation</w:t>
      </w:r>
    </w:p>
    <w:p w14:paraId="553990EB" w14:textId="25532D9C" w:rsidR="00A919D4" w:rsidRPr="00F474B0" w:rsidRDefault="00A919D4" w:rsidP="00A919D4">
      <w:pPr>
        <w:pStyle w:val="Default"/>
      </w:pPr>
    </w:p>
    <w:p w14:paraId="0BE9D55C" w14:textId="416D431F" w:rsidR="00EF098D" w:rsidRDefault="009F7D96" w:rsidP="00A919D4">
      <w:pPr>
        <w:pStyle w:val="Default"/>
      </w:pPr>
      <w:r>
        <w:t xml:space="preserve">Before making [CW 17/251], </w:t>
      </w:r>
      <w:r w:rsidR="00EF098D" w:rsidRPr="00F474B0">
        <w:t>ASIC consulted with the ASX</w:t>
      </w:r>
      <w:r w:rsidR="000F0170" w:rsidRPr="00F474B0">
        <w:t xml:space="preserve"> and</w:t>
      </w:r>
      <w:r w:rsidR="00EF098D" w:rsidRPr="00F474B0">
        <w:t xml:space="preserve"> </w:t>
      </w:r>
      <w:r>
        <w:t>several</w:t>
      </w:r>
      <w:r w:rsidR="00915735" w:rsidRPr="00F474B0">
        <w:t xml:space="preserve"> </w:t>
      </w:r>
      <w:r w:rsidR="00EF098D" w:rsidRPr="00F474B0">
        <w:t xml:space="preserve">Market Participants. ASIC received broad support for its proposal to make </w:t>
      </w:r>
      <w:r w:rsidR="00B93219" w:rsidRPr="00F474B0">
        <w:t>[CW 17/251]</w:t>
      </w:r>
      <w:r w:rsidR="00EF098D" w:rsidRPr="00F474B0">
        <w:t xml:space="preserve"> to address the difficulties </w:t>
      </w:r>
      <w:r w:rsidR="00915735" w:rsidRPr="00F474B0">
        <w:t xml:space="preserve">in </w:t>
      </w:r>
      <w:r w:rsidR="00EF098D" w:rsidRPr="00F474B0">
        <w:t xml:space="preserve">complying with </w:t>
      </w:r>
      <w:r w:rsidR="00B93219" w:rsidRPr="00F474B0">
        <w:t>p</w:t>
      </w:r>
      <w:r>
        <w:t>a</w:t>
      </w:r>
      <w:r w:rsidR="00B93219" w:rsidRPr="00F474B0">
        <w:t xml:space="preserve">ragraphs </w:t>
      </w:r>
      <w:r w:rsidR="00EF098D" w:rsidRPr="00F474B0">
        <w:t>2.2.1(1)(a), (ab) and (c) resulting from the introduction of the NTP</w:t>
      </w:r>
      <w:r w:rsidR="000F0170" w:rsidRPr="00F474B0">
        <w:t xml:space="preserve"> and other legacy issues</w:t>
      </w:r>
      <w:r w:rsidR="00EF098D" w:rsidRPr="00F474B0">
        <w:t xml:space="preserve">. </w:t>
      </w:r>
      <w:r w:rsidR="00D25D8F" w:rsidRPr="00F474B0">
        <w:t xml:space="preserve">No significant </w:t>
      </w:r>
      <w:r w:rsidR="00D25D8F" w:rsidRPr="00F474B0">
        <w:lastRenderedPageBreak/>
        <w:t xml:space="preserve">issues were raised in relation to ASIC’s proposal and ASIC did not receive any feedback opposing the making of </w:t>
      </w:r>
      <w:r w:rsidR="00B93219" w:rsidRPr="00F474B0">
        <w:t>[CW 17/251]</w:t>
      </w:r>
      <w:r w:rsidR="00D25D8F" w:rsidRPr="00F474B0">
        <w:t xml:space="preserve">. </w:t>
      </w:r>
      <w:r w:rsidR="00EF098D" w:rsidRPr="00F474B0">
        <w:t xml:space="preserve"> </w:t>
      </w:r>
    </w:p>
    <w:p w14:paraId="56212615" w14:textId="77777777" w:rsidR="009F7D96" w:rsidRPr="001051DC" w:rsidRDefault="009F7D96" w:rsidP="009F7D96">
      <w:pPr>
        <w:pStyle w:val="BodyText"/>
        <w:spacing w:before="199"/>
        <w:rPr>
          <w:szCs w:val="24"/>
        </w:rPr>
      </w:pPr>
      <w:r w:rsidRPr="001051DC">
        <w:rPr>
          <w:szCs w:val="24"/>
        </w:rPr>
        <w:t>Th</w:t>
      </w:r>
      <w:r>
        <w:rPr>
          <w:szCs w:val="24"/>
        </w:rPr>
        <w:t>e</w:t>
      </w:r>
      <w:r w:rsidRPr="001051DC">
        <w:rPr>
          <w:szCs w:val="24"/>
        </w:rPr>
        <w:t xml:space="preserve"> instrument is part of a wider project to consolidate the market integrity rules. ASIC consulted extensively with market operators, market participants and industry bodies before makin</w:t>
      </w:r>
      <w:r>
        <w:rPr>
          <w:szCs w:val="24"/>
        </w:rPr>
        <w:t>g the Rules and the instrument.</w:t>
      </w:r>
    </w:p>
    <w:p w14:paraId="2969C8E2" w14:textId="77777777" w:rsidR="009F7D96" w:rsidRDefault="009F7D96" w:rsidP="009F7D96">
      <w:pPr>
        <w:pStyle w:val="BodyText"/>
        <w:spacing w:before="199"/>
        <w:rPr>
          <w:szCs w:val="24"/>
        </w:rPr>
      </w:pPr>
      <w:r w:rsidRPr="001051DC">
        <w:rPr>
          <w:szCs w:val="24"/>
        </w:rPr>
        <w:t xml:space="preserve">The consultation period for Consultation Paper 277 </w:t>
      </w:r>
      <w:r w:rsidRPr="001051DC">
        <w:rPr>
          <w:i/>
          <w:szCs w:val="24"/>
        </w:rPr>
        <w:t>Proposals to consolidate the ASIC market integrity rules</w:t>
      </w:r>
      <w:r w:rsidRPr="001051DC">
        <w:rPr>
          <w:szCs w:val="24"/>
        </w:rPr>
        <w:t xml:space="preserve"> (</w:t>
      </w:r>
      <w:r w:rsidRPr="001051DC">
        <w:rPr>
          <w:b/>
          <w:i/>
          <w:szCs w:val="24"/>
        </w:rPr>
        <w:t>CP 277</w:t>
      </w:r>
      <w:r w:rsidRPr="001051DC">
        <w:rPr>
          <w:szCs w:val="24"/>
        </w:rPr>
        <w:t>) occurred between 24 January 2017 and 7 March 2017. ASIC held over 25 meetings with stakeholders during and following that period. In addition, ASIC consulted ASIC’s Market Advisory Panel on the proposals. ASIC received five non-confidential submissions and six confidential submissions to CP 277 from a broad range of stakeholders including from market participants, market operators and industry associations.</w:t>
      </w:r>
    </w:p>
    <w:p w14:paraId="47E0065B" w14:textId="5A4C5A18" w:rsidR="009F7D96" w:rsidRPr="00F474B0" w:rsidRDefault="009F7D96" w:rsidP="009F7D96">
      <w:pPr>
        <w:pStyle w:val="BodyText"/>
        <w:spacing w:before="199"/>
      </w:pPr>
      <w:r w:rsidRPr="0076197A">
        <w:rPr>
          <w:szCs w:val="24"/>
        </w:rPr>
        <w:t>The Office of Best Practice Regulation has assessed the proposals implemented by the Rules and the instrument as having a minor impact on business, community organisations or individuals and confirmed that no further analysis, in the form of a Regulatory Impact Statement is required (OBPR ID 22449)</w:t>
      </w:r>
      <w:r>
        <w:t>.</w:t>
      </w:r>
    </w:p>
    <w:p w14:paraId="461E742B" w14:textId="77777777" w:rsidR="00B93219" w:rsidRPr="00C30438" w:rsidRDefault="00B93219">
      <w:pPr>
        <w:spacing w:after="0"/>
        <w:rPr>
          <w:b/>
          <w:sz w:val="24"/>
          <w:szCs w:val="24"/>
        </w:rPr>
      </w:pPr>
      <w:bookmarkStart w:id="7" w:name="_Toc402519910"/>
      <w:r>
        <w:rPr>
          <w:b/>
        </w:rPr>
        <w:br w:type="page"/>
      </w:r>
    </w:p>
    <w:p w14:paraId="79E1E782" w14:textId="6B701690" w:rsidR="00E714D9" w:rsidRPr="00C30438" w:rsidRDefault="00E714D9" w:rsidP="00DC0DF9">
      <w:pPr>
        <w:spacing w:after="120"/>
        <w:jc w:val="center"/>
        <w:rPr>
          <w:b/>
          <w:sz w:val="24"/>
          <w:szCs w:val="24"/>
        </w:rPr>
      </w:pPr>
      <w:r w:rsidRPr="00C30438">
        <w:rPr>
          <w:b/>
          <w:sz w:val="24"/>
          <w:szCs w:val="24"/>
        </w:rPr>
        <w:lastRenderedPageBreak/>
        <w:t>Statement of Compatibility with Human Rights</w:t>
      </w:r>
    </w:p>
    <w:p w14:paraId="6A7B5A23" w14:textId="77777777" w:rsidR="00E714D9" w:rsidRPr="00C30438" w:rsidRDefault="00E714D9" w:rsidP="00DC0DF9">
      <w:pPr>
        <w:spacing w:after="120"/>
        <w:jc w:val="center"/>
        <w:rPr>
          <w:sz w:val="24"/>
          <w:szCs w:val="24"/>
        </w:rPr>
      </w:pPr>
      <w:r w:rsidRPr="00C30438">
        <w:rPr>
          <w:i/>
          <w:sz w:val="24"/>
          <w:szCs w:val="24"/>
        </w:rPr>
        <w:t>Prepared in accordance with Part 3 of the Human Rights (Parliamentary Scrutiny) Act 2011</w:t>
      </w:r>
    </w:p>
    <w:p w14:paraId="193DF0EB" w14:textId="77777777" w:rsidR="00E714D9" w:rsidRPr="00C30438" w:rsidRDefault="00E714D9" w:rsidP="00DC0DF9">
      <w:pPr>
        <w:spacing w:after="120"/>
        <w:jc w:val="center"/>
        <w:rPr>
          <w:sz w:val="24"/>
          <w:szCs w:val="24"/>
        </w:rPr>
      </w:pPr>
    </w:p>
    <w:p w14:paraId="640BFE71" w14:textId="270A5231" w:rsidR="00400552" w:rsidRPr="00C30438" w:rsidRDefault="00400552" w:rsidP="00DC0DF9">
      <w:pPr>
        <w:spacing w:after="120"/>
        <w:jc w:val="center"/>
        <w:rPr>
          <w:b/>
          <w:bCs/>
          <w:sz w:val="24"/>
          <w:szCs w:val="24"/>
        </w:rPr>
      </w:pPr>
      <w:r w:rsidRPr="00C30438">
        <w:rPr>
          <w:b/>
          <w:sz w:val="24"/>
          <w:szCs w:val="24"/>
        </w:rPr>
        <w:t xml:space="preserve">ASIC Market Integrity Rules (Futures Markets) Class Waiver </w:t>
      </w:r>
      <w:r w:rsidR="00885656">
        <w:rPr>
          <w:b/>
          <w:sz w:val="24"/>
          <w:szCs w:val="24"/>
        </w:rPr>
        <w:t>2018/313</w:t>
      </w:r>
      <w:r w:rsidRPr="00C30438" w:rsidDel="00400552">
        <w:rPr>
          <w:b/>
          <w:bCs/>
          <w:sz w:val="24"/>
          <w:szCs w:val="24"/>
        </w:rPr>
        <w:t xml:space="preserve"> </w:t>
      </w:r>
    </w:p>
    <w:p w14:paraId="38A93463" w14:textId="77777777" w:rsidR="00E714D9" w:rsidRPr="00C30438" w:rsidRDefault="00E714D9" w:rsidP="00DC0DF9">
      <w:pPr>
        <w:spacing w:after="120"/>
        <w:jc w:val="center"/>
        <w:rPr>
          <w:sz w:val="24"/>
          <w:szCs w:val="24"/>
        </w:rPr>
      </w:pPr>
    </w:p>
    <w:p w14:paraId="4E4B8844" w14:textId="10C5F2F2" w:rsidR="00E714D9" w:rsidRPr="00C30438" w:rsidRDefault="00400552" w:rsidP="00DC0DF9">
      <w:pPr>
        <w:spacing w:after="120"/>
        <w:rPr>
          <w:sz w:val="24"/>
          <w:szCs w:val="24"/>
        </w:rPr>
      </w:pPr>
      <w:r w:rsidRPr="00C30438">
        <w:rPr>
          <w:sz w:val="24"/>
          <w:szCs w:val="24"/>
        </w:rPr>
        <w:t xml:space="preserve">ASIC Market Integrity Rules (Futures Markets) Class Waiver </w:t>
      </w:r>
      <w:r w:rsidR="00885656">
        <w:rPr>
          <w:sz w:val="24"/>
          <w:szCs w:val="24"/>
        </w:rPr>
        <w:t>2018/313</w:t>
      </w:r>
      <w:r w:rsidRPr="00C30438" w:rsidDel="00400552">
        <w:rPr>
          <w:sz w:val="24"/>
          <w:szCs w:val="24"/>
        </w:rPr>
        <w:t xml:space="preserve"> </w:t>
      </w:r>
      <w:r w:rsidR="00E714D9" w:rsidRPr="00C30438">
        <w:rPr>
          <w:sz w:val="24"/>
          <w:szCs w:val="24"/>
        </w:rPr>
        <w:t xml:space="preserve">is compatible with the human rights and freedoms recognised or declared in the international instruments listed in section 3 of the </w:t>
      </w:r>
      <w:r w:rsidR="00E714D9" w:rsidRPr="00C30438">
        <w:rPr>
          <w:i/>
          <w:sz w:val="24"/>
          <w:szCs w:val="24"/>
        </w:rPr>
        <w:t>Human Rights (Parliamentary Scrutiny) Act 2011</w:t>
      </w:r>
      <w:r w:rsidR="00E714D9" w:rsidRPr="00C30438">
        <w:rPr>
          <w:sz w:val="24"/>
          <w:szCs w:val="24"/>
        </w:rPr>
        <w:t>.</w:t>
      </w:r>
    </w:p>
    <w:p w14:paraId="42B76B6D" w14:textId="7E4CE9F7" w:rsidR="00E714D9" w:rsidRPr="00C30438" w:rsidRDefault="00E714D9" w:rsidP="006E0788">
      <w:pPr>
        <w:spacing w:after="120"/>
        <w:jc w:val="both"/>
        <w:rPr>
          <w:b/>
          <w:sz w:val="24"/>
          <w:szCs w:val="24"/>
        </w:rPr>
      </w:pPr>
      <w:r w:rsidRPr="00C30438">
        <w:rPr>
          <w:b/>
          <w:sz w:val="24"/>
          <w:szCs w:val="24"/>
        </w:rPr>
        <w:t>Overview</w:t>
      </w:r>
    </w:p>
    <w:p w14:paraId="11A0FC75" w14:textId="3297662D" w:rsidR="00E714D9" w:rsidRPr="00C30438" w:rsidRDefault="00E714D9">
      <w:pPr>
        <w:spacing w:after="120"/>
        <w:rPr>
          <w:sz w:val="24"/>
          <w:szCs w:val="24"/>
          <w:lang w:eastAsia="en-US"/>
        </w:rPr>
      </w:pPr>
      <w:r w:rsidRPr="00C30438">
        <w:rPr>
          <w:sz w:val="24"/>
          <w:szCs w:val="24"/>
          <w:lang w:eastAsia="en-US"/>
        </w:rPr>
        <w:t xml:space="preserve">Under </w:t>
      </w:r>
      <w:r w:rsidR="00400552" w:rsidRPr="00C30438">
        <w:rPr>
          <w:sz w:val="24"/>
          <w:szCs w:val="24"/>
          <w:lang w:eastAsia="en-US"/>
        </w:rPr>
        <w:t xml:space="preserve">paragraphs </w:t>
      </w:r>
      <w:r w:rsidRPr="00C30438">
        <w:rPr>
          <w:sz w:val="24"/>
          <w:szCs w:val="24"/>
          <w:lang w:eastAsia="en-US"/>
        </w:rPr>
        <w:t xml:space="preserve">2.2.1(1)(a) and (ab) of the </w:t>
      </w:r>
      <w:r w:rsidR="00400552" w:rsidRPr="00C30438">
        <w:rPr>
          <w:i/>
          <w:sz w:val="24"/>
          <w:szCs w:val="24"/>
        </w:rPr>
        <w:t xml:space="preserve">ASIC Market Integrity Rules (Futures Markets) 2017 </w:t>
      </w:r>
      <w:r w:rsidR="00400552" w:rsidRPr="00C30438">
        <w:rPr>
          <w:sz w:val="24"/>
          <w:szCs w:val="24"/>
        </w:rPr>
        <w:t>(the </w:t>
      </w:r>
      <w:r w:rsidR="00400552" w:rsidRPr="00C30438">
        <w:rPr>
          <w:b/>
          <w:i/>
          <w:sz w:val="24"/>
          <w:szCs w:val="24"/>
        </w:rPr>
        <w:t>Rules</w:t>
      </w:r>
      <w:r w:rsidR="00400552" w:rsidRPr="00C30438">
        <w:rPr>
          <w:sz w:val="24"/>
          <w:szCs w:val="24"/>
        </w:rPr>
        <w:t>)</w:t>
      </w:r>
      <w:r w:rsidRPr="00C30438">
        <w:rPr>
          <w:sz w:val="24"/>
          <w:szCs w:val="24"/>
          <w:lang w:eastAsia="en-US"/>
        </w:rPr>
        <w:t>, a Market Participant must demonstrate prudent risk management procedures including, but not limited to, setting and documenting appropriate pre-determined Order and/or position limits on each of its Client Accounts and House Accounts, including an aggregate loss limit.</w:t>
      </w:r>
    </w:p>
    <w:p w14:paraId="6801CF65" w14:textId="4EF8C729" w:rsidR="00E714D9" w:rsidRPr="00C30438" w:rsidRDefault="00E714D9">
      <w:pPr>
        <w:spacing w:after="120"/>
        <w:rPr>
          <w:sz w:val="24"/>
          <w:szCs w:val="24"/>
          <w:lang w:eastAsia="en-US"/>
        </w:rPr>
      </w:pPr>
      <w:r w:rsidRPr="00C30438">
        <w:rPr>
          <w:sz w:val="24"/>
          <w:szCs w:val="24"/>
          <w:lang w:eastAsia="en-US"/>
        </w:rPr>
        <w:t xml:space="preserve">Under </w:t>
      </w:r>
      <w:r w:rsidR="00400552" w:rsidRPr="00C30438">
        <w:rPr>
          <w:sz w:val="24"/>
          <w:szCs w:val="24"/>
          <w:lang w:eastAsia="en-US"/>
        </w:rPr>
        <w:t xml:space="preserve">paragraph </w:t>
      </w:r>
      <w:r w:rsidRPr="00C30438">
        <w:rPr>
          <w:sz w:val="24"/>
          <w:szCs w:val="24"/>
          <w:lang w:eastAsia="en-US"/>
        </w:rPr>
        <w:t xml:space="preserve">2.2.1(1)(c) of the Rules, the limits determined in </w:t>
      </w:r>
      <w:r w:rsidR="00400552" w:rsidRPr="00C30438">
        <w:rPr>
          <w:sz w:val="24"/>
          <w:szCs w:val="24"/>
          <w:lang w:eastAsia="en-US"/>
        </w:rPr>
        <w:t xml:space="preserve">paragraphs </w:t>
      </w:r>
      <w:r w:rsidRPr="00C30438">
        <w:rPr>
          <w:sz w:val="24"/>
          <w:szCs w:val="24"/>
          <w:lang w:eastAsia="en-US"/>
        </w:rPr>
        <w:t>2.2.1(1)(a) and (ab), including the aggregate loss limit, must be input by a Market Participant’s risk manager into Trading Platform account maintenance and will be established as preset accounts.</w:t>
      </w:r>
    </w:p>
    <w:p w14:paraId="287E4D0E" w14:textId="3C349B7B" w:rsidR="00E714D9" w:rsidRPr="00C30438" w:rsidRDefault="00E714D9">
      <w:pPr>
        <w:spacing w:after="120"/>
        <w:rPr>
          <w:sz w:val="24"/>
          <w:szCs w:val="24"/>
          <w:lang w:eastAsia="en-US"/>
        </w:rPr>
      </w:pPr>
      <w:r w:rsidRPr="00C30438">
        <w:rPr>
          <w:sz w:val="24"/>
          <w:szCs w:val="24"/>
          <w:lang w:eastAsia="en-US"/>
        </w:rPr>
        <w:t>The purpose of these requirements is to ensure that each Market Participant adequately manages its risk in the course of trading on its Client Accounts and House Accounts.</w:t>
      </w:r>
    </w:p>
    <w:p w14:paraId="7BF9AF63" w14:textId="77777777" w:rsidR="00181178" w:rsidRDefault="00181178">
      <w:pPr>
        <w:pStyle w:val="Default"/>
        <w:spacing w:after="120"/>
      </w:pPr>
      <w:r w:rsidRPr="00181178">
        <w:t>The relief in the instrument addresses incompatibility between these requirements and functionality of ASX 24 New Trading Platform (</w:t>
      </w:r>
      <w:r w:rsidRPr="00181178">
        <w:rPr>
          <w:b/>
          <w:i/>
        </w:rPr>
        <w:t>NTP</w:t>
      </w:r>
      <w:r w:rsidRPr="00181178">
        <w:t>).</w:t>
      </w:r>
      <w:r w:rsidRPr="00421699">
        <w:t xml:space="preserve"> </w:t>
      </w:r>
    </w:p>
    <w:p w14:paraId="105ED320" w14:textId="34CA57DC" w:rsidR="00E714D9" w:rsidRPr="00C30438" w:rsidRDefault="00E714D9">
      <w:pPr>
        <w:pStyle w:val="Default"/>
        <w:spacing w:after="120"/>
      </w:pPr>
      <w:r w:rsidRPr="00C30438">
        <w:t>The instrument relieves a Market Participant from the obligation to comply with:</w:t>
      </w:r>
    </w:p>
    <w:p w14:paraId="20D63F94" w14:textId="67F4239D" w:rsidR="00E714D9" w:rsidRPr="00C30438" w:rsidRDefault="00400552" w:rsidP="00181178">
      <w:pPr>
        <w:pStyle w:val="Default"/>
        <w:numPr>
          <w:ilvl w:val="0"/>
          <w:numId w:val="28"/>
        </w:numPr>
        <w:spacing w:after="120"/>
      </w:pPr>
      <w:r w:rsidRPr="00C30438">
        <w:t xml:space="preserve">paragraphs </w:t>
      </w:r>
      <w:r w:rsidR="00E714D9" w:rsidRPr="00C30438">
        <w:t xml:space="preserve">2.2.1(1)(a), to the extent that </w:t>
      </w:r>
      <w:r w:rsidRPr="00C30438">
        <w:t xml:space="preserve">paragraph </w:t>
      </w:r>
      <w:r w:rsidR="00E714D9" w:rsidRPr="00C30438">
        <w:t xml:space="preserve">requires the Market Participant to set and document an appropriate pre-determined aggregate loss limit on each of its Client Accounts.  This waiver is conditional on the Market Participant implementing appropriate processes to monitor the aggregate loss limit on each of its Client Accounts;  </w:t>
      </w:r>
    </w:p>
    <w:p w14:paraId="5651D925" w14:textId="5A30FB42" w:rsidR="00E714D9" w:rsidRPr="00C30438" w:rsidRDefault="00400552" w:rsidP="00181178">
      <w:pPr>
        <w:pStyle w:val="Default"/>
        <w:numPr>
          <w:ilvl w:val="0"/>
          <w:numId w:val="28"/>
        </w:numPr>
        <w:spacing w:after="120"/>
      </w:pPr>
      <w:r w:rsidRPr="00C30438">
        <w:t xml:space="preserve">paragraph </w:t>
      </w:r>
      <w:r w:rsidR="00E714D9" w:rsidRPr="00C30438">
        <w:t xml:space="preserve">2.2.1(1)(ab), to the extent that </w:t>
      </w:r>
      <w:r w:rsidRPr="00C30438">
        <w:t xml:space="preserve">paragraph </w:t>
      </w:r>
      <w:r w:rsidR="00E714D9" w:rsidRPr="00C30438">
        <w:t>requires the Market Participant to set and document an appropriate pre-determined aggregate loss limit on each of its House Accounts. This waiver is conditional on the Market Participant implementing appropriate processes to monitor the aggregate loss limit on each of its House Accounts; and</w:t>
      </w:r>
    </w:p>
    <w:p w14:paraId="1D044C1E" w14:textId="3FBC3AD5" w:rsidR="00E714D9" w:rsidRPr="00C30438" w:rsidRDefault="00400552" w:rsidP="00181178">
      <w:pPr>
        <w:pStyle w:val="Default"/>
        <w:numPr>
          <w:ilvl w:val="0"/>
          <w:numId w:val="28"/>
        </w:numPr>
        <w:spacing w:after="120"/>
      </w:pPr>
      <w:r w:rsidRPr="00C30438">
        <w:t xml:space="preserve">paragraph </w:t>
      </w:r>
      <w:r w:rsidR="00E714D9" w:rsidRPr="00C30438">
        <w:t xml:space="preserve">2.2.1(1)(c), to the extent that </w:t>
      </w:r>
      <w:r w:rsidRPr="00C30438">
        <w:t xml:space="preserve">paragraph </w:t>
      </w:r>
      <w:r w:rsidR="00E714D9" w:rsidRPr="00C30438">
        <w:t xml:space="preserve">requires a Market Participant’s risk manager to input the aggregate loss limits determined by the Market Participant in accordance with </w:t>
      </w:r>
      <w:r w:rsidRPr="00C30438">
        <w:t>paragraphs</w:t>
      </w:r>
      <w:r w:rsidRPr="00C30438" w:rsidDel="00400552">
        <w:t xml:space="preserve"> </w:t>
      </w:r>
      <w:r w:rsidR="00E714D9" w:rsidRPr="00C30438">
        <w:t xml:space="preserve">2.2.1(a) and 2.2.1(ab) into Trading Platform account maintenance.  </w:t>
      </w:r>
    </w:p>
    <w:p w14:paraId="7AAEA0AA" w14:textId="0B366AF8" w:rsidR="00400552" w:rsidRPr="00C30438" w:rsidRDefault="00400552" w:rsidP="00DC0DF9">
      <w:pPr>
        <w:pStyle w:val="Default"/>
        <w:spacing w:after="120"/>
      </w:pPr>
      <w:r w:rsidRPr="00C30438">
        <w:t xml:space="preserve">The instrument </w:t>
      </w:r>
      <w:r w:rsidR="00F474B0" w:rsidRPr="00C30438">
        <w:t>provides relief until the end of 20 March 2020.</w:t>
      </w:r>
    </w:p>
    <w:p w14:paraId="48E8CF0C" w14:textId="77777777" w:rsidR="00E714D9" w:rsidRPr="00C30438" w:rsidRDefault="00E714D9" w:rsidP="00885656">
      <w:pPr>
        <w:keepNext/>
        <w:spacing w:after="120"/>
        <w:rPr>
          <w:b/>
          <w:sz w:val="24"/>
          <w:szCs w:val="24"/>
        </w:rPr>
      </w:pPr>
      <w:r w:rsidRPr="00C30438">
        <w:rPr>
          <w:b/>
          <w:sz w:val="24"/>
          <w:szCs w:val="24"/>
        </w:rPr>
        <w:t>Human rights implications</w:t>
      </w:r>
    </w:p>
    <w:p w14:paraId="265BE963" w14:textId="77777777" w:rsidR="00E714D9" w:rsidRPr="00C30438" w:rsidRDefault="00E714D9" w:rsidP="00DC0DF9">
      <w:pPr>
        <w:pStyle w:val="Default"/>
        <w:spacing w:after="120"/>
      </w:pPr>
      <w:r w:rsidRPr="00C30438">
        <w:t xml:space="preserve">This Legislative Instrument does not engage any of the applicable rights or freedoms. </w:t>
      </w:r>
    </w:p>
    <w:bookmarkEnd w:id="7"/>
    <w:p w14:paraId="4720D423" w14:textId="31192694" w:rsidR="00F474B0" w:rsidRPr="00C30438" w:rsidRDefault="00F474B0" w:rsidP="006E0788">
      <w:pPr>
        <w:spacing w:after="120"/>
        <w:rPr>
          <w:b/>
          <w:sz w:val="24"/>
          <w:szCs w:val="24"/>
        </w:rPr>
      </w:pPr>
      <w:r w:rsidRPr="00C30438">
        <w:rPr>
          <w:b/>
          <w:sz w:val="24"/>
          <w:szCs w:val="24"/>
        </w:rPr>
        <w:lastRenderedPageBreak/>
        <w:t>Conclusion</w:t>
      </w:r>
    </w:p>
    <w:p w14:paraId="51771429" w14:textId="77777777" w:rsidR="00F474B0" w:rsidRPr="00C30438" w:rsidRDefault="00F474B0" w:rsidP="00DC0DF9">
      <w:pPr>
        <w:pStyle w:val="BodyText"/>
        <w:spacing w:before="0" w:after="120" w:line="240" w:lineRule="auto"/>
        <w:rPr>
          <w:szCs w:val="24"/>
        </w:rPr>
      </w:pPr>
      <w:r w:rsidRPr="00C30438">
        <w:rPr>
          <w:szCs w:val="24"/>
        </w:rPr>
        <w:t>This legislative instrument is compatible with human rights as it does not raise any human rights issues.</w:t>
      </w:r>
    </w:p>
    <w:p w14:paraId="43A40E96" w14:textId="604D53BE" w:rsidR="000076D6" w:rsidRPr="00C30438" w:rsidRDefault="00F474B0" w:rsidP="00DC0DF9">
      <w:pPr>
        <w:spacing w:after="120"/>
        <w:jc w:val="center"/>
        <w:rPr>
          <w:sz w:val="24"/>
          <w:szCs w:val="24"/>
        </w:rPr>
      </w:pPr>
      <w:r w:rsidRPr="00C30438">
        <w:rPr>
          <w:b/>
          <w:sz w:val="24"/>
          <w:szCs w:val="24"/>
        </w:rPr>
        <w:t>Australian Securities and Investments Commission</w:t>
      </w:r>
    </w:p>
    <w:sectPr w:rsidR="000076D6" w:rsidRPr="00C30438">
      <w:headerReference w:type="even" r:id="rId12"/>
      <w:headerReference w:type="default" r:id="rId13"/>
      <w:footerReference w:type="even" r:id="rId14"/>
      <w:footerReference w:type="default" r:id="rId15"/>
      <w:headerReference w:type="first" r:id="rId1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AC1509" w14:textId="77777777" w:rsidR="00686724" w:rsidRDefault="00686724">
      <w:pPr>
        <w:spacing w:after="0"/>
      </w:pPr>
      <w:r>
        <w:separator/>
      </w:r>
    </w:p>
  </w:endnote>
  <w:endnote w:type="continuationSeparator" w:id="0">
    <w:p w14:paraId="3C0C06FF" w14:textId="77777777" w:rsidR="00686724" w:rsidRDefault="00686724">
      <w:pPr>
        <w:spacing w:after="0"/>
      </w:pPr>
      <w:r>
        <w:continuationSeparator/>
      </w:r>
    </w:p>
  </w:endnote>
  <w:endnote w:type="continuationNotice" w:id="1">
    <w:p w14:paraId="1251EFD4" w14:textId="77777777" w:rsidR="00686724" w:rsidRDefault="0068672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8668B4" w14:textId="77777777" w:rsidR="00686724" w:rsidRDefault="006867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636BB2FB" w14:textId="77777777" w:rsidR="00686724" w:rsidRDefault="00686724">
    <w:pPr>
      <w:pStyle w:val="Footer"/>
      <w:ind w:right="360"/>
    </w:pPr>
  </w:p>
  <w:p w14:paraId="35BE2F1C" w14:textId="77777777" w:rsidR="00686724" w:rsidRDefault="00686724"/>
  <w:p w14:paraId="5C221C89" w14:textId="77777777" w:rsidR="00686724" w:rsidRDefault="00686724"/>
  <w:p w14:paraId="23ADAC08" w14:textId="77777777" w:rsidR="00686724" w:rsidRDefault="00686724"/>
  <w:p w14:paraId="58AD76D6" w14:textId="77777777" w:rsidR="00686724" w:rsidRDefault="00686724"/>
  <w:p w14:paraId="11B4D7F8" w14:textId="77777777" w:rsidR="00686724" w:rsidRDefault="0068672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1806836"/>
      <w:docPartObj>
        <w:docPartGallery w:val="Page Numbers (Bottom of Page)"/>
        <w:docPartUnique/>
      </w:docPartObj>
    </w:sdtPr>
    <w:sdtEndPr>
      <w:rPr>
        <w:noProof/>
      </w:rPr>
    </w:sdtEndPr>
    <w:sdtContent>
      <w:p w14:paraId="39943EDF" w14:textId="7E8EDC84" w:rsidR="00686724" w:rsidRPr="00DC0DF9" w:rsidRDefault="00DC0DF9" w:rsidP="00DC0DF9">
        <w:pPr>
          <w:pStyle w:val="Footer"/>
          <w:jc w:val="center"/>
        </w:pPr>
        <w:r w:rsidRPr="00DC0DF9">
          <w:rPr>
            <w:rFonts w:ascii="Times New Roman" w:hAnsi="Times New Roman"/>
            <w:sz w:val="24"/>
            <w:szCs w:val="24"/>
          </w:rPr>
          <w:fldChar w:fldCharType="begin"/>
        </w:r>
        <w:r w:rsidRPr="00DC0DF9">
          <w:rPr>
            <w:rFonts w:ascii="Times New Roman" w:hAnsi="Times New Roman"/>
            <w:sz w:val="24"/>
            <w:szCs w:val="24"/>
          </w:rPr>
          <w:instrText xml:space="preserve"> PAGE   \* MERGEFORMAT </w:instrText>
        </w:r>
        <w:r w:rsidRPr="00DC0DF9">
          <w:rPr>
            <w:rFonts w:ascii="Times New Roman" w:hAnsi="Times New Roman"/>
            <w:sz w:val="24"/>
            <w:szCs w:val="24"/>
          </w:rPr>
          <w:fldChar w:fldCharType="separate"/>
        </w:r>
        <w:r w:rsidR="00A00F60">
          <w:rPr>
            <w:rFonts w:ascii="Times New Roman" w:hAnsi="Times New Roman"/>
            <w:noProof/>
            <w:sz w:val="24"/>
            <w:szCs w:val="24"/>
          </w:rPr>
          <w:t>1</w:t>
        </w:r>
        <w:r w:rsidRPr="00DC0DF9">
          <w:rPr>
            <w:rFonts w:ascii="Times New Roman" w:hAnsi="Times New Roman"/>
            <w:noProof/>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2B8B36" w14:textId="77777777" w:rsidR="00686724" w:rsidRDefault="00686724">
      <w:pPr>
        <w:spacing w:after="0"/>
      </w:pPr>
      <w:r>
        <w:separator/>
      </w:r>
    </w:p>
  </w:footnote>
  <w:footnote w:type="continuationSeparator" w:id="0">
    <w:p w14:paraId="2A6C1FE7" w14:textId="77777777" w:rsidR="00686724" w:rsidRDefault="00686724">
      <w:pPr>
        <w:spacing w:after="0"/>
      </w:pPr>
      <w:r>
        <w:continuationSeparator/>
      </w:r>
    </w:p>
  </w:footnote>
  <w:footnote w:type="continuationNotice" w:id="1">
    <w:p w14:paraId="4A0D33D2" w14:textId="77777777" w:rsidR="00686724" w:rsidRDefault="00686724">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8AE8FD" w14:textId="77777777" w:rsidR="00686724" w:rsidRDefault="00686724"/>
  <w:p w14:paraId="7019126A" w14:textId="77777777" w:rsidR="00686724" w:rsidRDefault="0068672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4160F9" w14:textId="77777777" w:rsidR="000E2727" w:rsidRDefault="000E2727" w:rsidP="00DC0DF9">
    <w:pPr>
      <w:pStyle w:val="Header"/>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C95B31" w14:textId="77777777" w:rsidR="00686724" w:rsidRDefault="00686724">
    <w:pPr>
      <w:pStyle w:val="Header"/>
      <w:pBdr>
        <w:bottom w:val="none" w:sz="0" w:space="0" w:color="auto"/>
      </w:pBdr>
      <w:jc w:val="center"/>
      <w:rPr>
        <w:b/>
        <w:bCs/>
        <w:color w:val="C0C0C0"/>
        <w:sz w:val="48"/>
        <w:lang w:val="en-US"/>
      </w:rPr>
    </w:pPr>
    <w:r>
      <w:rPr>
        <w:b/>
        <w:bCs/>
        <w:color w:val="C0C0C0"/>
        <w:sz w:val="48"/>
        <w:lang w:val="en-US"/>
      </w:rPr>
      <w:t>DRAFT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166FB"/>
    <w:multiLevelType w:val="hybridMultilevel"/>
    <w:tmpl w:val="0914AE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B957CCC"/>
    <w:multiLevelType w:val="hybridMultilevel"/>
    <w:tmpl w:val="DC38FDD0"/>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5953580"/>
    <w:multiLevelType w:val="hybridMultilevel"/>
    <w:tmpl w:val="6F36FAF8"/>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59D5EBF"/>
    <w:multiLevelType w:val="hybridMultilevel"/>
    <w:tmpl w:val="02AE4EDA"/>
    <w:lvl w:ilvl="0" w:tplc="4DAE7A48">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81808A3"/>
    <w:multiLevelType w:val="hybridMultilevel"/>
    <w:tmpl w:val="856ADB6E"/>
    <w:lvl w:ilvl="0" w:tplc="AE14D838">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
    <w:nsid w:val="1987083F"/>
    <w:multiLevelType w:val="hybridMultilevel"/>
    <w:tmpl w:val="F1AA8C9A"/>
    <w:lvl w:ilvl="0" w:tplc="0C090001">
      <w:start w:val="1"/>
      <w:numFmt w:val="bullet"/>
      <w:lvlText w:val=""/>
      <w:lvlJc w:val="left"/>
      <w:pPr>
        <w:ind w:left="784" w:hanging="360"/>
      </w:pPr>
      <w:rPr>
        <w:rFonts w:ascii="Symbol" w:hAnsi="Symbol"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6">
    <w:nsid w:val="1C116862"/>
    <w:multiLevelType w:val="hybridMultilevel"/>
    <w:tmpl w:val="9C0ABEE6"/>
    <w:lvl w:ilvl="0" w:tplc="B3206E2A">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
    <w:nsid w:val="1E031F70"/>
    <w:multiLevelType w:val="hybridMultilevel"/>
    <w:tmpl w:val="58285CC6"/>
    <w:lvl w:ilvl="0" w:tplc="3D36C398">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
    <w:nsid w:val="1E0C6808"/>
    <w:multiLevelType w:val="multilevel"/>
    <w:tmpl w:val="A044F19C"/>
    <w:lvl w:ilvl="0">
      <w:start w:val="1"/>
      <w:numFmt w:val="decimal"/>
      <w:lvlText w:val="%1"/>
      <w:lvlJc w:val="left"/>
      <w:pPr>
        <w:tabs>
          <w:tab w:val="num" w:pos="1134"/>
        </w:tabs>
        <w:ind w:left="1134" w:hanging="1134"/>
      </w:pPr>
      <w:rPr>
        <w:rFonts w:hint="default"/>
        <w:b w:val="0"/>
        <w:i w:val="0"/>
        <w:color w:val="auto"/>
        <w:sz w:val="18"/>
        <w:szCs w:val="18"/>
      </w:rPr>
    </w:lvl>
    <w:lvl w:ilvl="1">
      <w:start w:val="1"/>
      <w:numFmt w:val="lowerLetter"/>
      <w:lvlText w:val="(%2)"/>
      <w:lvlJc w:val="left"/>
      <w:pPr>
        <w:tabs>
          <w:tab w:val="num" w:pos="2693"/>
        </w:tabs>
        <w:ind w:left="2693" w:hanging="425"/>
      </w:pPr>
      <w:rPr>
        <w:rFonts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544"/>
        </w:tabs>
        <w:ind w:left="3544" w:hanging="425"/>
      </w:pPr>
      <w:rPr>
        <w:rFonts w:hint="default"/>
        <w:sz w:val="16"/>
        <w:szCs w:val="16"/>
      </w:rPr>
    </w:lvl>
    <w:lvl w:ilvl="4">
      <w:start w:val="1"/>
      <w:numFmt w:val="upperRoman"/>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9">
    <w:nsid w:val="1EE14609"/>
    <w:multiLevelType w:val="hybridMultilevel"/>
    <w:tmpl w:val="58285CC6"/>
    <w:lvl w:ilvl="0" w:tplc="3D36C398">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0">
    <w:nsid w:val="243B1A7D"/>
    <w:multiLevelType w:val="multilevel"/>
    <w:tmpl w:val="2BF2360A"/>
    <w:name w:val="ASIC proposal"/>
    <w:lvl w:ilvl="0">
      <w:start w:val="1"/>
      <w:numFmt w:val="upperLetter"/>
      <w:lvlText w:val="%1"/>
      <w:lvlJc w:val="left"/>
      <w:pPr>
        <w:tabs>
          <w:tab w:val="num" w:pos="851"/>
        </w:tabs>
        <w:ind w:left="851" w:hanging="851"/>
      </w:pPr>
      <w:rPr>
        <w:rFonts w:hint="default"/>
        <w:b/>
        <w:i w:val="0"/>
        <w:color w:val="117DC7"/>
        <w:sz w:val="36"/>
        <w:szCs w:val="72"/>
      </w:rPr>
    </w:lvl>
    <w:lvl w:ilvl="1">
      <w:start w:val="1"/>
      <w:numFmt w:val="decimal"/>
      <w:lvlText w:val="%1%2"/>
      <w:lvlJc w:val="left"/>
      <w:pPr>
        <w:tabs>
          <w:tab w:val="num" w:pos="2693"/>
        </w:tabs>
        <w:ind w:left="2693" w:hanging="425"/>
      </w:pPr>
      <w:rPr>
        <w:rFonts w:hint="default"/>
        <w:b/>
        <w:i w:val="0"/>
        <w:color w:val="auto"/>
        <w:sz w:val="16"/>
        <w:szCs w:val="16"/>
      </w:rPr>
    </w:lvl>
    <w:lvl w:ilvl="2">
      <w:start w:val="1"/>
      <w:numFmt w:val="lowerLetter"/>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544"/>
        </w:tabs>
        <w:ind w:left="3544" w:hanging="425"/>
      </w:pPr>
      <w:rPr>
        <w:rFonts w:hint="default"/>
        <w:sz w:val="18"/>
        <w:szCs w:val="18"/>
      </w:rPr>
    </w:lvl>
    <w:lvl w:ilvl="4">
      <w:start w:val="1"/>
      <w:numFmt w:val="decimal"/>
      <w:lvlText w:val="%1%2Q%5"/>
      <w:lvlJc w:val="left"/>
      <w:pPr>
        <w:tabs>
          <w:tab w:val="num" w:pos="3799"/>
        </w:tabs>
        <w:ind w:left="3799" w:hanging="567"/>
      </w:pPr>
      <w:rPr>
        <w:rFonts w:hint="default"/>
        <w:sz w:val="16"/>
        <w:szCs w:val="16"/>
      </w:rPr>
    </w:lvl>
    <w:lvl w:ilvl="5">
      <w:start w:val="1"/>
      <w:numFmt w:val="lowerLetter"/>
      <w:lvlText w:val="             (%6)"/>
      <w:lvlJc w:val="left"/>
      <w:pPr>
        <w:tabs>
          <w:tab w:val="num" w:pos="4139"/>
        </w:tabs>
        <w:ind w:left="4139" w:hanging="907"/>
      </w:pPr>
      <w:rPr>
        <w:rFonts w:hint="default"/>
        <w:sz w:val="16"/>
        <w:szCs w:val="16"/>
      </w:rPr>
    </w:lvl>
    <w:lvl w:ilvl="6">
      <w:start w:val="1"/>
      <w:numFmt w:val="lowerRoman"/>
      <w:lvlText w:val="                    (%7)"/>
      <w:lvlJc w:val="left"/>
      <w:pPr>
        <w:tabs>
          <w:tab w:val="num" w:pos="4423"/>
        </w:tabs>
        <w:ind w:left="4423" w:hanging="1191"/>
      </w:pPr>
      <w:rPr>
        <w:rFonts w:hint="default"/>
        <w:sz w:val="16"/>
        <w:szCs w:val="16"/>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11">
    <w:nsid w:val="25560C18"/>
    <w:multiLevelType w:val="hybridMultilevel"/>
    <w:tmpl w:val="61962642"/>
    <w:lvl w:ilvl="0" w:tplc="06DEB55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268915F0"/>
    <w:multiLevelType w:val="hybridMultilevel"/>
    <w:tmpl w:val="8D521F0A"/>
    <w:lvl w:ilvl="0" w:tplc="D1D464A2">
      <w:start w:val="1"/>
      <w:numFmt w:val="lowerRoman"/>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nsid w:val="26D1652F"/>
    <w:multiLevelType w:val="hybridMultilevel"/>
    <w:tmpl w:val="2A2AD262"/>
    <w:lvl w:ilvl="0" w:tplc="0C090009">
      <w:start w:val="1"/>
      <w:numFmt w:val="bullet"/>
      <w:lvlText w:val=""/>
      <w:lvlJc w:val="left"/>
      <w:pPr>
        <w:ind w:left="1210" w:hanging="360"/>
      </w:pPr>
      <w:rPr>
        <w:rFonts w:ascii="Wingdings" w:hAnsi="Wingdings" w:hint="default"/>
      </w:rPr>
    </w:lvl>
    <w:lvl w:ilvl="1" w:tplc="0C090003" w:tentative="1">
      <w:start w:val="1"/>
      <w:numFmt w:val="bullet"/>
      <w:lvlText w:val="o"/>
      <w:lvlJc w:val="left"/>
      <w:pPr>
        <w:ind w:left="1930" w:hanging="360"/>
      </w:pPr>
      <w:rPr>
        <w:rFonts w:ascii="Courier New" w:hAnsi="Courier New" w:cs="Courier New" w:hint="default"/>
      </w:rPr>
    </w:lvl>
    <w:lvl w:ilvl="2" w:tplc="0C090005" w:tentative="1">
      <w:start w:val="1"/>
      <w:numFmt w:val="bullet"/>
      <w:lvlText w:val=""/>
      <w:lvlJc w:val="left"/>
      <w:pPr>
        <w:ind w:left="2650" w:hanging="360"/>
      </w:pPr>
      <w:rPr>
        <w:rFonts w:ascii="Wingdings" w:hAnsi="Wingdings" w:hint="default"/>
      </w:rPr>
    </w:lvl>
    <w:lvl w:ilvl="3" w:tplc="0C090001" w:tentative="1">
      <w:start w:val="1"/>
      <w:numFmt w:val="bullet"/>
      <w:lvlText w:val=""/>
      <w:lvlJc w:val="left"/>
      <w:pPr>
        <w:ind w:left="3370" w:hanging="360"/>
      </w:pPr>
      <w:rPr>
        <w:rFonts w:ascii="Symbol" w:hAnsi="Symbol" w:hint="default"/>
      </w:rPr>
    </w:lvl>
    <w:lvl w:ilvl="4" w:tplc="0C090003" w:tentative="1">
      <w:start w:val="1"/>
      <w:numFmt w:val="bullet"/>
      <w:lvlText w:val="o"/>
      <w:lvlJc w:val="left"/>
      <w:pPr>
        <w:ind w:left="4090" w:hanging="360"/>
      </w:pPr>
      <w:rPr>
        <w:rFonts w:ascii="Courier New" w:hAnsi="Courier New" w:cs="Courier New" w:hint="default"/>
      </w:rPr>
    </w:lvl>
    <w:lvl w:ilvl="5" w:tplc="0C090005" w:tentative="1">
      <w:start w:val="1"/>
      <w:numFmt w:val="bullet"/>
      <w:lvlText w:val=""/>
      <w:lvlJc w:val="left"/>
      <w:pPr>
        <w:ind w:left="4810" w:hanging="360"/>
      </w:pPr>
      <w:rPr>
        <w:rFonts w:ascii="Wingdings" w:hAnsi="Wingdings" w:hint="default"/>
      </w:rPr>
    </w:lvl>
    <w:lvl w:ilvl="6" w:tplc="0C090001" w:tentative="1">
      <w:start w:val="1"/>
      <w:numFmt w:val="bullet"/>
      <w:lvlText w:val=""/>
      <w:lvlJc w:val="left"/>
      <w:pPr>
        <w:ind w:left="5530" w:hanging="360"/>
      </w:pPr>
      <w:rPr>
        <w:rFonts w:ascii="Symbol" w:hAnsi="Symbol" w:hint="default"/>
      </w:rPr>
    </w:lvl>
    <w:lvl w:ilvl="7" w:tplc="0C090003" w:tentative="1">
      <w:start w:val="1"/>
      <w:numFmt w:val="bullet"/>
      <w:lvlText w:val="o"/>
      <w:lvlJc w:val="left"/>
      <w:pPr>
        <w:ind w:left="6250" w:hanging="360"/>
      </w:pPr>
      <w:rPr>
        <w:rFonts w:ascii="Courier New" w:hAnsi="Courier New" w:cs="Courier New" w:hint="default"/>
      </w:rPr>
    </w:lvl>
    <w:lvl w:ilvl="8" w:tplc="0C090005" w:tentative="1">
      <w:start w:val="1"/>
      <w:numFmt w:val="bullet"/>
      <w:lvlText w:val=""/>
      <w:lvlJc w:val="left"/>
      <w:pPr>
        <w:ind w:left="6970" w:hanging="360"/>
      </w:pPr>
      <w:rPr>
        <w:rFonts w:ascii="Wingdings" w:hAnsi="Wingdings" w:hint="default"/>
      </w:rPr>
    </w:lvl>
  </w:abstractNum>
  <w:abstractNum w:abstractNumId="14">
    <w:nsid w:val="31BB7E9B"/>
    <w:multiLevelType w:val="hybridMultilevel"/>
    <w:tmpl w:val="61962642"/>
    <w:lvl w:ilvl="0" w:tplc="06DEB55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34B84359"/>
    <w:multiLevelType w:val="hybridMultilevel"/>
    <w:tmpl w:val="FA8EC352"/>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F333E7B"/>
    <w:multiLevelType w:val="hybridMultilevel"/>
    <w:tmpl w:val="480E8D74"/>
    <w:lvl w:ilvl="0" w:tplc="230AAAF4">
      <w:start w:val="1"/>
      <w:numFmt w:val="decimal"/>
      <w:lvlText w:val="%1."/>
      <w:lvlJc w:val="left"/>
      <w:pPr>
        <w:ind w:left="1591" w:hanging="720"/>
      </w:pPr>
      <w:rPr>
        <w:rFonts w:ascii="Arial" w:eastAsia="Arial" w:hAnsi="Arial" w:hint="default"/>
        <w:b/>
        <w:bCs/>
        <w:spacing w:val="-1"/>
        <w:sz w:val="24"/>
        <w:szCs w:val="24"/>
      </w:rPr>
    </w:lvl>
    <w:lvl w:ilvl="1" w:tplc="EBDE478C">
      <w:start w:val="1"/>
      <w:numFmt w:val="bullet"/>
      <w:lvlText w:val="•"/>
      <w:lvlJc w:val="left"/>
      <w:pPr>
        <w:ind w:left="2324" w:hanging="720"/>
      </w:pPr>
      <w:rPr>
        <w:rFonts w:hint="default"/>
      </w:rPr>
    </w:lvl>
    <w:lvl w:ilvl="2" w:tplc="32C2B520">
      <w:start w:val="1"/>
      <w:numFmt w:val="bullet"/>
      <w:lvlText w:val="•"/>
      <w:lvlJc w:val="left"/>
      <w:pPr>
        <w:ind w:left="3057" w:hanging="720"/>
      </w:pPr>
      <w:rPr>
        <w:rFonts w:hint="default"/>
      </w:rPr>
    </w:lvl>
    <w:lvl w:ilvl="3" w:tplc="349E1F8C">
      <w:start w:val="1"/>
      <w:numFmt w:val="bullet"/>
      <w:lvlText w:val="•"/>
      <w:lvlJc w:val="left"/>
      <w:pPr>
        <w:ind w:left="3790" w:hanging="720"/>
      </w:pPr>
      <w:rPr>
        <w:rFonts w:hint="default"/>
      </w:rPr>
    </w:lvl>
    <w:lvl w:ilvl="4" w:tplc="8CB208BC">
      <w:start w:val="1"/>
      <w:numFmt w:val="bullet"/>
      <w:lvlText w:val="•"/>
      <w:lvlJc w:val="left"/>
      <w:pPr>
        <w:ind w:left="4523" w:hanging="720"/>
      </w:pPr>
      <w:rPr>
        <w:rFonts w:hint="default"/>
      </w:rPr>
    </w:lvl>
    <w:lvl w:ilvl="5" w:tplc="6CBE2404">
      <w:start w:val="1"/>
      <w:numFmt w:val="bullet"/>
      <w:lvlText w:val="•"/>
      <w:lvlJc w:val="left"/>
      <w:pPr>
        <w:ind w:left="5255" w:hanging="720"/>
      </w:pPr>
      <w:rPr>
        <w:rFonts w:hint="default"/>
      </w:rPr>
    </w:lvl>
    <w:lvl w:ilvl="6" w:tplc="122C6A98">
      <w:start w:val="1"/>
      <w:numFmt w:val="bullet"/>
      <w:lvlText w:val="•"/>
      <w:lvlJc w:val="left"/>
      <w:pPr>
        <w:ind w:left="5988" w:hanging="720"/>
      </w:pPr>
      <w:rPr>
        <w:rFonts w:hint="default"/>
      </w:rPr>
    </w:lvl>
    <w:lvl w:ilvl="7" w:tplc="B3AA378A">
      <w:start w:val="1"/>
      <w:numFmt w:val="bullet"/>
      <w:lvlText w:val="•"/>
      <w:lvlJc w:val="left"/>
      <w:pPr>
        <w:ind w:left="6721" w:hanging="720"/>
      </w:pPr>
      <w:rPr>
        <w:rFonts w:hint="default"/>
      </w:rPr>
    </w:lvl>
    <w:lvl w:ilvl="8" w:tplc="1C92557E">
      <w:start w:val="1"/>
      <w:numFmt w:val="bullet"/>
      <w:lvlText w:val="•"/>
      <w:lvlJc w:val="left"/>
      <w:pPr>
        <w:ind w:left="7454" w:hanging="720"/>
      </w:pPr>
      <w:rPr>
        <w:rFonts w:hint="default"/>
      </w:rPr>
    </w:lvl>
  </w:abstractNum>
  <w:abstractNum w:abstractNumId="17">
    <w:nsid w:val="44E12992"/>
    <w:multiLevelType w:val="hybridMultilevel"/>
    <w:tmpl w:val="40046D04"/>
    <w:lvl w:ilvl="0" w:tplc="9D02CC36">
      <w:start w:val="1"/>
      <w:numFmt w:val="lowerRoman"/>
      <w:pStyle w:val="Subsubpara"/>
      <w:lvlText w:val="(%1)"/>
      <w:lvlJc w:val="left"/>
      <w:pPr>
        <w:tabs>
          <w:tab w:val="num" w:pos="1799"/>
        </w:tabs>
        <w:ind w:left="1259"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FE72A03"/>
    <w:multiLevelType w:val="hybridMultilevel"/>
    <w:tmpl w:val="C070255C"/>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516C5A8B"/>
    <w:multiLevelType w:val="hybridMultilevel"/>
    <w:tmpl w:val="827690A0"/>
    <w:lvl w:ilvl="0" w:tplc="B4CEEB1E">
      <w:start w:val="1"/>
      <w:numFmt w:val="lowerLetter"/>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nsid w:val="5D1703B9"/>
    <w:multiLevelType w:val="hybridMultilevel"/>
    <w:tmpl w:val="61962642"/>
    <w:lvl w:ilvl="0" w:tplc="06DEB55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5EE247F4"/>
    <w:multiLevelType w:val="hybridMultilevel"/>
    <w:tmpl w:val="827690A0"/>
    <w:lvl w:ilvl="0" w:tplc="B4CEEB1E">
      <w:start w:val="1"/>
      <w:numFmt w:val="lowerLetter"/>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nsid w:val="5F521A20"/>
    <w:multiLevelType w:val="hybridMultilevel"/>
    <w:tmpl w:val="0D5246CC"/>
    <w:lvl w:ilvl="0" w:tplc="06DEB55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6B9B5C87"/>
    <w:multiLevelType w:val="hybridMultilevel"/>
    <w:tmpl w:val="E11C9764"/>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6BF4407C"/>
    <w:multiLevelType w:val="multilevel"/>
    <w:tmpl w:val="F14EEEC6"/>
    <w:name w:val="CEI legal numbering"/>
    <w:lvl w:ilvl="0">
      <w:start w:val="1"/>
      <w:numFmt w:val="decimal"/>
      <w:isLgl/>
      <w:lvlText w:val="CEI %1"/>
      <w:lvlJc w:val="left"/>
      <w:pPr>
        <w:tabs>
          <w:tab w:val="num" w:pos="851"/>
        </w:tabs>
        <w:ind w:left="851" w:hanging="851"/>
      </w:pPr>
      <w:rPr>
        <w:rFonts w:hint="default"/>
        <w:sz w:val="20"/>
        <w:szCs w:val="20"/>
        <w:lang w:val="en-ZW"/>
      </w:rPr>
    </w:lvl>
    <w:lvl w:ilvl="1">
      <w:start w:val="1"/>
      <w:numFmt w:val="lowerLetter"/>
      <w:lvlText w:val="(%2)"/>
      <w:lvlJc w:val="left"/>
      <w:pPr>
        <w:tabs>
          <w:tab w:val="num" w:pos="1276"/>
        </w:tabs>
        <w:ind w:left="1276" w:hanging="425"/>
      </w:pPr>
      <w:rPr>
        <w:rFonts w:hint="default"/>
      </w:rPr>
    </w:lvl>
    <w:lvl w:ilvl="2">
      <w:start w:val="1"/>
      <w:numFmt w:val="lowerRoman"/>
      <w:lvlText w:val="(%3)"/>
      <w:lvlJc w:val="left"/>
      <w:pPr>
        <w:tabs>
          <w:tab w:val="num" w:pos="1701"/>
        </w:tabs>
        <w:ind w:left="1701" w:hanging="425"/>
      </w:pPr>
      <w:rPr>
        <w:rFonts w:hint="default"/>
      </w:rPr>
    </w:lvl>
    <w:lvl w:ilvl="3">
      <w:start w:val="1"/>
      <w:numFmt w:val="decimal"/>
      <w:lvlText w:val="%1.%2.%3.%4."/>
      <w:lvlJc w:val="left"/>
      <w:pPr>
        <w:tabs>
          <w:tab w:val="num" w:pos="2095"/>
        </w:tabs>
        <w:ind w:left="1303" w:hanging="648"/>
      </w:pPr>
      <w:rPr>
        <w:rFonts w:hint="default"/>
      </w:rPr>
    </w:lvl>
    <w:lvl w:ilvl="4">
      <w:start w:val="1"/>
      <w:numFmt w:val="decimal"/>
      <w:lvlText w:val="%1.%2.%3.%4.%5."/>
      <w:lvlJc w:val="left"/>
      <w:pPr>
        <w:tabs>
          <w:tab w:val="num" w:pos="2815"/>
        </w:tabs>
        <w:ind w:left="1807" w:hanging="792"/>
      </w:pPr>
      <w:rPr>
        <w:rFonts w:hint="default"/>
      </w:rPr>
    </w:lvl>
    <w:lvl w:ilvl="5">
      <w:start w:val="1"/>
      <w:numFmt w:val="decimal"/>
      <w:lvlText w:val="%1.%2.%3.%4.%5.%6."/>
      <w:lvlJc w:val="left"/>
      <w:pPr>
        <w:tabs>
          <w:tab w:val="num" w:pos="3535"/>
        </w:tabs>
        <w:ind w:left="2311" w:hanging="936"/>
      </w:pPr>
      <w:rPr>
        <w:rFonts w:hint="default"/>
      </w:rPr>
    </w:lvl>
    <w:lvl w:ilvl="6">
      <w:start w:val="1"/>
      <w:numFmt w:val="decimal"/>
      <w:lvlText w:val="%1.%2.%3.%4.%5.%6.%7."/>
      <w:lvlJc w:val="left"/>
      <w:pPr>
        <w:tabs>
          <w:tab w:val="num" w:pos="3895"/>
        </w:tabs>
        <w:ind w:left="2815" w:hanging="1080"/>
      </w:pPr>
      <w:rPr>
        <w:rFonts w:hint="default"/>
      </w:rPr>
    </w:lvl>
    <w:lvl w:ilvl="7">
      <w:start w:val="1"/>
      <w:numFmt w:val="decimal"/>
      <w:lvlText w:val="%1.%2.%3.%4.%5.%6.%7.%8."/>
      <w:lvlJc w:val="left"/>
      <w:pPr>
        <w:tabs>
          <w:tab w:val="num" w:pos="4615"/>
        </w:tabs>
        <w:ind w:left="3319" w:hanging="1224"/>
      </w:pPr>
      <w:rPr>
        <w:rFonts w:hint="default"/>
      </w:rPr>
    </w:lvl>
    <w:lvl w:ilvl="8">
      <w:start w:val="1"/>
      <w:numFmt w:val="decimal"/>
      <w:lvlText w:val="%1.%2.%3.%4.%5.%6.%7.%8.%9."/>
      <w:lvlJc w:val="left"/>
      <w:pPr>
        <w:tabs>
          <w:tab w:val="num" w:pos="5335"/>
        </w:tabs>
        <w:ind w:left="3895" w:hanging="1440"/>
      </w:pPr>
      <w:rPr>
        <w:rFonts w:hint="default"/>
      </w:rPr>
    </w:lvl>
  </w:abstractNum>
  <w:abstractNum w:abstractNumId="25">
    <w:nsid w:val="77857696"/>
    <w:multiLevelType w:val="hybridMultilevel"/>
    <w:tmpl w:val="4E6618A8"/>
    <w:lvl w:ilvl="0" w:tplc="5726AC30">
      <w:start w:val="1"/>
      <w:numFmt w:val="lowerLetter"/>
      <w:pStyle w:val="Subpara"/>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D977085"/>
    <w:multiLevelType w:val="hybridMultilevel"/>
    <w:tmpl w:val="1CF664C6"/>
    <w:lvl w:ilvl="0" w:tplc="810643D2">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3"/>
  </w:num>
  <w:num w:numId="2">
    <w:abstractNumId w:val="25"/>
  </w:num>
  <w:num w:numId="3">
    <w:abstractNumId w:val="17"/>
  </w:num>
  <w:num w:numId="4">
    <w:abstractNumId w:val="24"/>
  </w:num>
  <w:num w:numId="5">
    <w:abstractNumId w:val="10"/>
  </w:num>
  <w:num w:numId="6">
    <w:abstractNumId w:val="8"/>
  </w:num>
  <w:num w:numId="7">
    <w:abstractNumId w:val="16"/>
  </w:num>
  <w:num w:numId="8">
    <w:abstractNumId w:val="2"/>
  </w:num>
  <w:num w:numId="9">
    <w:abstractNumId w:val="1"/>
  </w:num>
  <w:num w:numId="10">
    <w:abstractNumId w:val="0"/>
  </w:num>
  <w:num w:numId="11">
    <w:abstractNumId w:val="15"/>
  </w:num>
  <w:num w:numId="12">
    <w:abstractNumId w:val="23"/>
  </w:num>
  <w:num w:numId="13">
    <w:abstractNumId w:val="18"/>
  </w:num>
  <w:num w:numId="14">
    <w:abstractNumId w:val="13"/>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lvlOverride w:ilvl="2"/>
    <w:lvlOverride w:ilvl="3"/>
    <w:lvlOverride w:ilvl="4"/>
    <w:lvlOverride w:ilvl="5"/>
    <w:lvlOverride w:ilvl="6"/>
    <w:lvlOverride w:ilvl="7"/>
    <w:lvlOverride w:ilvl="8"/>
  </w:num>
  <w:num w:numId="18">
    <w:abstractNumId w:val="19"/>
    <w:lvlOverride w:ilvl="0">
      <w:startOverride w:val="1"/>
    </w:lvlOverride>
    <w:lvlOverride w:ilvl="1"/>
    <w:lvlOverride w:ilvl="2"/>
    <w:lvlOverride w:ilvl="3"/>
    <w:lvlOverride w:ilvl="4"/>
    <w:lvlOverride w:ilvl="5"/>
    <w:lvlOverride w:ilvl="6"/>
    <w:lvlOverride w:ilvl="7"/>
    <w:lvlOverride w:ilvl="8"/>
  </w:num>
  <w:num w:numId="19">
    <w:abstractNumId w:val="12"/>
    <w:lvlOverride w:ilvl="0">
      <w:startOverride w:val="1"/>
    </w:lvlOverride>
    <w:lvlOverride w:ilvl="1"/>
    <w:lvlOverride w:ilvl="2"/>
    <w:lvlOverride w:ilvl="3"/>
    <w:lvlOverride w:ilvl="4"/>
    <w:lvlOverride w:ilvl="5"/>
    <w:lvlOverride w:ilvl="6"/>
    <w:lvlOverride w:ilvl="7"/>
    <w:lvlOverride w:ilvl="8"/>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11"/>
  </w:num>
  <w:num w:numId="25">
    <w:abstractNumId w:val="22"/>
  </w:num>
  <w:num w:numId="26">
    <w:abstractNumId w:val="5"/>
  </w:num>
  <w:num w:numId="27">
    <w:abstractNumId w:val="20"/>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attachedTemplate r:id="rId1"/>
  <w:defaultTabStop w:val="720"/>
  <w:noPunctuationKerning/>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519"/>
    <w:rsid w:val="000076D6"/>
    <w:rsid w:val="0002357E"/>
    <w:rsid w:val="00043DEB"/>
    <w:rsid w:val="00062DEF"/>
    <w:rsid w:val="0008723C"/>
    <w:rsid w:val="0009256D"/>
    <w:rsid w:val="000A29F0"/>
    <w:rsid w:val="000B3D45"/>
    <w:rsid w:val="000E2727"/>
    <w:rsid w:val="000F0170"/>
    <w:rsid w:val="001139C5"/>
    <w:rsid w:val="0011708B"/>
    <w:rsid w:val="0016562F"/>
    <w:rsid w:val="00181178"/>
    <w:rsid w:val="001D0A2B"/>
    <w:rsid w:val="00202152"/>
    <w:rsid w:val="002219B8"/>
    <w:rsid w:val="00223519"/>
    <w:rsid w:val="00261F0C"/>
    <w:rsid w:val="00264068"/>
    <w:rsid w:val="00271D3C"/>
    <w:rsid w:val="002A3C63"/>
    <w:rsid w:val="002A5D83"/>
    <w:rsid w:val="002A6F1D"/>
    <w:rsid w:val="002C4AA6"/>
    <w:rsid w:val="002E6A37"/>
    <w:rsid w:val="00307BC2"/>
    <w:rsid w:val="003116E4"/>
    <w:rsid w:val="003532B1"/>
    <w:rsid w:val="00392E95"/>
    <w:rsid w:val="003F6DD5"/>
    <w:rsid w:val="00400552"/>
    <w:rsid w:val="00421699"/>
    <w:rsid w:val="00466271"/>
    <w:rsid w:val="00474544"/>
    <w:rsid w:val="00490AF1"/>
    <w:rsid w:val="004A602B"/>
    <w:rsid w:val="00543306"/>
    <w:rsid w:val="00564E89"/>
    <w:rsid w:val="005832AA"/>
    <w:rsid w:val="005B0E3A"/>
    <w:rsid w:val="005B260A"/>
    <w:rsid w:val="005D46F3"/>
    <w:rsid w:val="005E160D"/>
    <w:rsid w:val="005F6E38"/>
    <w:rsid w:val="00603B76"/>
    <w:rsid w:val="00606AB5"/>
    <w:rsid w:val="00606F7A"/>
    <w:rsid w:val="00686724"/>
    <w:rsid w:val="006C29A6"/>
    <w:rsid w:val="006C2E8C"/>
    <w:rsid w:val="006D27A1"/>
    <w:rsid w:val="006E0788"/>
    <w:rsid w:val="006F042B"/>
    <w:rsid w:val="006F482D"/>
    <w:rsid w:val="007021D9"/>
    <w:rsid w:val="00703E79"/>
    <w:rsid w:val="00722187"/>
    <w:rsid w:val="00725098"/>
    <w:rsid w:val="00737344"/>
    <w:rsid w:val="00740DA0"/>
    <w:rsid w:val="007556D9"/>
    <w:rsid w:val="00761513"/>
    <w:rsid w:val="00771652"/>
    <w:rsid w:val="007B3229"/>
    <w:rsid w:val="007E2ED4"/>
    <w:rsid w:val="008124AB"/>
    <w:rsid w:val="00817F99"/>
    <w:rsid w:val="0083159D"/>
    <w:rsid w:val="00885656"/>
    <w:rsid w:val="008C16EC"/>
    <w:rsid w:val="008C185A"/>
    <w:rsid w:val="008D4D27"/>
    <w:rsid w:val="008E79C9"/>
    <w:rsid w:val="00915735"/>
    <w:rsid w:val="009159BA"/>
    <w:rsid w:val="00973D6D"/>
    <w:rsid w:val="00974365"/>
    <w:rsid w:val="009D6C7A"/>
    <w:rsid w:val="009E7F3D"/>
    <w:rsid w:val="009F3210"/>
    <w:rsid w:val="009F7D96"/>
    <w:rsid w:val="00A00F60"/>
    <w:rsid w:val="00A2403E"/>
    <w:rsid w:val="00A26CB4"/>
    <w:rsid w:val="00A43061"/>
    <w:rsid w:val="00A744A8"/>
    <w:rsid w:val="00A919D4"/>
    <w:rsid w:val="00AC02C2"/>
    <w:rsid w:val="00AD442F"/>
    <w:rsid w:val="00AE61FC"/>
    <w:rsid w:val="00AF5D73"/>
    <w:rsid w:val="00B06CF2"/>
    <w:rsid w:val="00B47328"/>
    <w:rsid w:val="00B93219"/>
    <w:rsid w:val="00BD4268"/>
    <w:rsid w:val="00BF0965"/>
    <w:rsid w:val="00C30438"/>
    <w:rsid w:val="00C35ECB"/>
    <w:rsid w:val="00C52807"/>
    <w:rsid w:val="00C942E4"/>
    <w:rsid w:val="00CA79F7"/>
    <w:rsid w:val="00CB4E85"/>
    <w:rsid w:val="00CC3F40"/>
    <w:rsid w:val="00CC4519"/>
    <w:rsid w:val="00CE35AC"/>
    <w:rsid w:val="00CE43A8"/>
    <w:rsid w:val="00CF076A"/>
    <w:rsid w:val="00D030F1"/>
    <w:rsid w:val="00D25D8F"/>
    <w:rsid w:val="00D55627"/>
    <w:rsid w:val="00D57B52"/>
    <w:rsid w:val="00DC0DF9"/>
    <w:rsid w:val="00DD4330"/>
    <w:rsid w:val="00DD611E"/>
    <w:rsid w:val="00DF023C"/>
    <w:rsid w:val="00DF2AF2"/>
    <w:rsid w:val="00E6252C"/>
    <w:rsid w:val="00E714D9"/>
    <w:rsid w:val="00E7504A"/>
    <w:rsid w:val="00E76858"/>
    <w:rsid w:val="00EC3610"/>
    <w:rsid w:val="00EC4749"/>
    <w:rsid w:val="00EF098D"/>
    <w:rsid w:val="00EF2857"/>
    <w:rsid w:val="00F01F25"/>
    <w:rsid w:val="00F43446"/>
    <w:rsid w:val="00F474B0"/>
    <w:rsid w:val="00FB5248"/>
    <w:rsid w:val="00FD1B08"/>
    <w:rsid w:val="00FD52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34D0A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E3A"/>
    <w:pPr>
      <w:spacing w:after="240"/>
    </w:pPr>
    <w:rPr>
      <w:sz w:val="22"/>
    </w:rPr>
  </w:style>
  <w:style w:type="paragraph" w:styleId="Heading1">
    <w:name w:val="heading 1"/>
    <w:aliases w:val="h1,header 1"/>
    <w:next w:val="CommentText"/>
    <w:qFormat/>
    <w:pPr>
      <w:keepNext/>
      <w:tabs>
        <w:tab w:val="left" w:pos="879"/>
      </w:tabs>
      <w:overflowPunct w:val="0"/>
      <w:autoSpaceDE w:val="0"/>
      <w:autoSpaceDN w:val="0"/>
      <w:adjustRightInd w:val="0"/>
      <w:spacing w:before="360" w:after="120" w:line="340" w:lineRule="atLeast"/>
      <w:textAlignment w:val="baseline"/>
      <w:outlineLvl w:val="0"/>
    </w:pPr>
    <w:rPr>
      <w:rFonts w:ascii="Arial" w:hAnsi="Arial"/>
      <w:b/>
      <w:kern w:val="28"/>
      <w:sz w:val="40"/>
      <w:lang w:eastAsia="en-US"/>
    </w:rPr>
  </w:style>
  <w:style w:type="paragraph" w:styleId="Heading2">
    <w:name w:val="heading 2"/>
    <w:next w:val="BodyText"/>
    <w:qFormat/>
    <w:pPr>
      <w:keepNext/>
      <w:overflowPunct w:val="0"/>
      <w:autoSpaceDE w:val="0"/>
      <w:autoSpaceDN w:val="0"/>
      <w:adjustRightInd w:val="0"/>
      <w:spacing w:before="120" w:after="80"/>
      <w:textAlignment w:val="baseline"/>
      <w:outlineLvl w:val="1"/>
    </w:pPr>
    <w:rPr>
      <w:rFonts w:ascii="Arial" w:hAnsi="Arial"/>
      <w:b/>
      <w:sz w:val="32"/>
      <w:lang w:eastAsia="en-US"/>
    </w:rPr>
  </w:style>
  <w:style w:type="paragraph" w:styleId="Heading3">
    <w:name w:val="heading 3"/>
    <w:basedOn w:val="Normal"/>
    <w:next w:val="Normal"/>
    <w:qFormat/>
    <w:pPr>
      <w:keepNext/>
      <w:spacing w:line="240" w:lineRule="atLeast"/>
      <w:ind w:left="357"/>
      <w:jc w:val="righ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pPr>
      <w:tabs>
        <w:tab w:val="left" w:pos="567"/>
        <w:tab w:val="left" w:pos="680"/>
      </w:tabs>
      <w:overflowPunct w:val="0"/>
      <w:autoSpaceDE w:val="0"/>
      <w:autoSpaceDN w:val="0"/>
      <w:adjustRightInd w:val="0"/>
      <w:spacing w:before="200" w:line="300" w:lineRule="atLeast"/>
      <w:textAlignment w:val="baseline"/>
    </w:pPr>
    <w:rPr>
      <w:sz w:val="24"/>
      <w:lang w:eastAsia="en-US"/>
    </w:rPr>
  </w:style>
  <w:style w:type="paragraph" w:styleId="Title">
    <w:name w:val="Title"/>
    <w:basedOn w:val="Normal"/>
    <w:qFormat/>
    <w:pPr>
      <w:overflowPunct w:val="0"/>
      <w:autoSpaceDE w:val="0"/>
      <w:autoSpaceDN w:val="0"/>
      <w:adjustRightInd w:val="0"/>
      <w:ind w:left="567" w:hanging="567"/>
      <w:jc w:val="center"/>
      <w:textAlignment w:val="baseline"/>
    </w:pPr>
    <w:rPr>
      <w:b/>
      <w:bCs/>
      <w:sz w:val="28"/>
    </w:rPr>
  </w:style>
  <w:style w:type="paragraph" w:customStyle="1" w:styleId="BodyTextcentreditals">
    <w:name w:val="Body Text centred itals"/>
    <w:basedOn w:val="BodyText"/>
    <w:pPr>
      <w:jc w:val="center"/>
    </w:pPr>
    <w:rPr>
      <w:i/>
      <w:iCs/>
    </w:rPr>
  </w:style>
  <w:style w:type="paragraph" w:customStyle="1" w:styleId="BodyTextcentred">
    <w:name w:val="Body Text centred"/>
    <w:basedOn w:val="BodyText"/>
    <w:pPr>
      <w:jc w:val="center"/>
    </w:pPr>
  </w:style>
  <w:style w:type="paragraph" w:customStyle="1" w:styleId="Subsubpara">
    <w:name w:val="Sub sub para"/>
    <w:basedOn w:val="Normal"/>
    <w:pPr>
      <w:numPr>
        <w:numId w:val="3"/>
      </w:numPr>
      <w:tabs>
        <w:tab w:val="left" w:pos="540"/>
      </w:tabs>
      <w:spacing w:before="100" w:line="300" w:lineRule="exact"/>
    </w:pPr>
  </w:style>
  <w:style w:type="paragraph" w:customStyle="1" w:styleId="Subpara">
    <w:name w:val="Sub para"/>
    <w:basedOn w:val="BodyText"/>
    <w:pPr>
      <w:numPr>
        <w:numId w:val="2"/>
      </w:numPr>
      <w:tabs>
        <w:tab w:val="clear" w:pos="567"/>
        <w:tab w:val="clear" w:pos="680"/>
        <w:tab w:val="clear" w:pos="1440"/>
        <w:tab w:val="num" w:pos="540"/>
      </w:tabs>
      <w:spacing w:before="100"/>
      <w:ind w:hanging="1440"/>
    </w:pPr>
  </w:style>
  <w:style w:type="paragraph" w:styleId="CommentText">
    <w:name w:val="annotation text"/>
    <w:basedOn w:val="Normal"/>
    <w:link w:val="CommentTextChar"/>
    <w:semiHidden/>
    <w:rPr>
      <w:sz w:val="20"/>
    </w:rPr>
  </w:style>
  <w:style w:type="paragraph" w:styleId="Footer">
    <w:name w:val="footer"/>
    <w:basedOn w:val="Normal"/>
    <w:link w:val="FooterChar"/>
    <w:uiPriority w:val="99"/>
    <w:rsid w:val="005B0E3A"/>
    <w:pPr>
      <w:tabs>
        <w:tab w:val="right" w:pos="9070"/>
      </w:tabs>
      <w:spacing w:after="0"/>
    </w:pPr>
    <w:rPr>
      <w:rFonts w:ascii="Arial" w:hAnsi="Arial"/>
      <w:sz w:val="16"/>
      <w:szCs w:val="16"/>
    </w:rPr>
  </w:style>
  <w:style w:type="character" w:customStyle="1" w:styleId="FooterChar">
    <w:name w:val="Footer Char"/>
    <w:basedOn w:val="DefaultParagraphFont"/>
    <w:link w:val="Footer"/>
    <w:uiPriority w:val="99"/>
    <w:rsid w:val="005B0E3A"/>
    <w:rPr>
      <w:rFonts w:ascii="Arial" w:hAnsi="Arial"/>
      <w:sz w:val="16"/>
      <w:szCs w:val="16"/>
    </w:rPr>
  </w:style>
  <w:style w:type="character" w:styleId="PageNumber">
    <w:name w:val="page number"/>
    <w:basedOn w:val="DefaultParagraphFont"/>
    <w:rsid w:val="005B0E3A"/>
    <w:rPr>
      <w:b/>
      <w:sz w:val="20"/>
    </w:rPr>
  </w:style>
  <w:style w:type="paragraph" w:styleId="Header">
    <w:name w:val="header"/>
    <w:basedOn w:val="Normal"/>
    <w:link w:val="HeaderChar"/>
    <w:uiPriority w:val="99"/>
    <w:rsid w:val="005B0E3A"/>
    <w:pPr>
      <w:pBdr>
        <w:bottom w:val="single" w:sz="4" w:space="1" w:color="008291"/>
      </w:pBdr>
      <w:tabs>
        <w:tab w:val="right" w:pos="9356"/>
      </w:tabs>
      <w:spacing w:after="0"/>
      <w:ind w:left="-85"/>
    </w:pPr>
    <w:rPr>
      <w:rFonts w:ascii="Arial" w:hAnsi="Arial" w:cs="Arial"/>
      <w:caps/>
      <w:color w:val="008291"/>
      <w:sz w:val="16"/>
      <w:szCs w:val="16"/>
    </w:rPr>
  </w:style>
  <w:style w:type="character" w:customStyle="1" w:styleId="HeaderChar">
    <w:name w:val="Header Char"/>
    <w:basedOn w:val="DefaultParagraphFont"/>
    <w:link w:val="Header"/>
    <w:uiPriority w:val="99"/>
    <w:rsid w:val="005B0E3A"/>
    <w:rPr>
      <w:rFonts w:ascii="Arial" w:hAnsi="Arial" w:cs="Arial"/>
      <w:caps/>
      <w:color w:val="008291"/>
      <w:sz w:val="16"/>
      <w:szCs w:val="16"/>
    </w:rPr>
  </w:style>
  <w:style w:type="paragraph" w:customStyle="1" w:styleId="Bodytextplain">
    <w:name w:val="Body text plain"/>
    <w:basedOn w:val="BodyText"/>
    <w:rsid w:val="005B0E3A"/>
    <w:pPr>
      <w:tabs>
        <w:tab w:val="clear" w:pos="567"/>
        <w:tab w:val="clear" w:pos="680"/>
      </w:tabs>
      <w:overflowPunct/>
      <w:autoSpaceDE/>
      <w:autoSpaceDN/>
      <w:adjustRightInd/>
      <w:ind w:left="2268"/>
      <w:textAlignment w:val="auto"/>
    </w:pPr>
    <w:rPr>
      <w:sz w:val="22"/>
      <w:szCs w:val="22"/>
      <w:lang w:eastAsia="en-AU"/>
    </w:rPr>
  </w:style>
  <w:style w:type="paragraph" w:customStyle="1" w:styleId="subparaa">
    <w:name w:val="sub para (a)"/>
    <w:basedOn w:val="BodyText"/>
    <w:rsid w:val="005B0E3A"/>
    <w:pPr>
      <w:tabs>
        <w:tab w:val="clear" w:pos="567"/>
        <w:tab w:val="clear" w:pos="680"/>
        <w:tab w:val="num" w:pos="2693"/>
      </w:tabs>
      <w:overflowPunct/>
      <w:autoSpaceDE/>
      <w:autoSpaceDN/>
      <w:adjustRightInd/>
      <w:spacing w:before="100"/>
      <w:ind w:left="2693" w:hanging="425"/>
      <w:textAlignment w:val="auto"/>
    </w:pPr>
    <w:rPr>
      <w:sz w:val="22"/>
      <w:szCs w:val="22"/>
      <w:lang w:eastAsia="en-AU"/>
    </w:rPr>
  </w:style>
  <w:style w:type="paragraph" w:customStyle="1" w:styleId="Feedbackquestion">
    <w:name w:val="Feedback question"/>
    <w:basedOn w:val="Normal"/>
    <w:rsid w:val="005B0E3A"/>
    <w:pPr>
      <w:keepLines/>
      <w:pBdr>
        <w:left w:val="single" w:sz="6" w:space="2" w:color="117DC7"/>
      </w:pBdr>
      <w:tabs>
        <w:tab w:val="num" w:pos="3799"/>
      </w:tabs>
      <w:spacing w:before="100" w:after="0" w:line="260" w:lineRule="atLeast"/>
      <w:ind w:left="3799" w:hanging="567"/>
    </w:pPr>
    <w:rPr>
      <w:rFonts w:ascii="Arial" w:hAnsi="Arial" w:cs="Arial"/>
      <w:sz w:val="20"/>
    </w:rPr>
  </w:style>
  <w:style w:type="paragraph" w:customStyle="1" w:styleId="Feedbacksubquestion">
    <w:name w:val="Feedback subquestion"/>
    <w:basedOn w:val="Feedbackquestion"/>
    <w:rsid w:val="005B0E3A"/>
    <w:pPr>
      <w:tabs>
        <w:tab w:val="clear" w:pos="3799"/>
        <w:tab w:val="num" w:pos="4139"/>
      </w:tabs>
      <w:ind w:left="4139" w:hanging="907"/>
    </w:pPr>
  </w:style>
  <w:style w:type="paragraph" w:customStyle="1" w:styleId="subsubparai">
    <w:name w:val="sub sub para (i)"/>
    <w:basedOn w:val="subparaa"/>
    <w:rsid w:val="005B0E3A"/>
    <w:pPr>
      <w:tabs>
        <w:tab w:val="clear" w:pos="2693"/>
        <w:tab w:val="num" w:pos="3119"/>
      </w:tabs>
      <w:ind w:left="3119" w:hanging="426"/>
    </w:pPr>
  </w:style>
  <w:style w:type="paragraph" w:customStyle="1" w:styleId="Proposaltext">
    <w:name w:val="Proposal text"/>
    <w:basedOn w:val="Bodytextplain"/>
    <w:rsid w:val="005B0E3A"/>
    <w:pPr>
      <w:tabs>
        <w:tab w:val="num" w:pos="425"/>
      </w:tabs>
      <w:spacing w:line="260" w:lineRule="atLeast"/>
      <w:ind w:left="2693" w:hanging="425"/>
    </w:pPr>
    <w:rPr>
      <w:rFonts w:ascii="Arial" w:hAnsi="Arial" w:cs="Arial"/>
      <w:sz w:val="20"/>
      <w:szCs w:val="20"/>
    </w:rPr>
  </w:style>
  <w:style w:type="paragraph" w:customStyle="1" w:styleId="Proposalsubpara">
    <w:name w:val="Proposal sub para"/>
    <w:basedOn w:val="Proposaltext"/>
    <w:rsid w:val="005B0E3A"/>
    <w:pPr>
      <w:tabs>
        <w:tab w:val="clear" w:pos="425"/>
        <w:tab w:val="num" w:pos="3119"/>
      </w:tabs>
      <w:spacing w:before="100"/>
      <w:ind w:left="3119" w:hanging="426"/>
    </w:pPr>
  </w:style>
  <w:style w:type="paragraph" w:customStyle="1" w:styleId="Proposalsubsubpara">
    <w:name w:val="Proposal sub sub para"/>
    <w:basedOn w:val="Proposaltext"/>
    <w:rsid w:val="005B0E3A"/>
    <w:pPr>
      <w:tabs>
        <w:tab w:val="clear" w:pos="425"/>
        <w:tab w:val="num" w:pos="3544"/>
      </w:tabs>
      <w:spacing w:before="100"/>
      <w:ind w:left="3544"/>
    </w:pPr>
  </w:style>
  <w:style w:type="paragraph" w:customStyle="1" w:styleId="sub3paraA">
    <w:name w:val="sub3para (A)"/>
    <w:basedOn w:val="subsubparai"/>
    <w:qFormat/>
    <w:rsid w:val="005B0E3A"/>
    <w:pPr>
      <w:tabs>
        <w:tab w:val="clear" w:pos="3119"/>
        <w:tab w:val="num" w:pos="3544"/>
      </w:tabs>
      <w:ind w:left="3544" w:hanging="425"/>
    </w:pPr>
  </w:style>
  <w:style w:type="paragraph" w:customStyle="1" w:styleId="sub4paraI">
    <w:name w:val="sub4para (I)"/>
    <w:basedOn w:val="subsubparai"/>
    <w:qFormat/>
    <w:rsid w:val="005B0E3A"/>
    <w:pPr>
      <w:tabs>
        <w:tab w:val="clear" w:pos="3119"/>
        <w:tab w:val="num" w:pos="3969"/>
      </w:tabs>
      <w:ind w:left="3969" w:hanging="425"/>
    </w:pPr>
  </w:style>
  <w:style w:type="paragraph" w:customStyle="1" w:styleId="Feedbacksubsubquestion">
    <w:name w:val="Feedback subsubquestion"/>
    <w:basedOn w:val="Feedbacksubquestion"/>
    <w:qFormat/>
    <w:rsid w:val="005B0E3A"/>
    <w:pPr>
      <w:tabs>
        <w:tab w:val="clear" w:pos="4139"/>
        <w:tab w:val="num" w:pos="4423"/>
      </w:tabs>
      <w:ind w:left="4423" w:hanging="1191"/>
    </w:pPr>
  </w:style>
  <w:style w:type="paragraph" w:styleId="ListParagraph">
    <w:name w:val="List Paragraph"/>
    <w:basedOn w:val="Normal"/>
    <w:uiPriority w:val="34"/>
    <w:qFormat/>
    <w:rsid w:val="005B0E3A"/>
    <w:pPr>
      <w:ind w:left="720"/>
      <w:contextualSpacing/>
    </w:pPr>
  </w:style>
  <w:style w:type="paragraph" w:customStyle="1" w:styleId="Default">
    <w:name w:val="Default"/>
    <w:rsid w:val="0009256D"/>
    <w:pPr>
      <w:autoSpaceDE w:val="0"/>
      <w:autoSpaceDN w:val="0"/>
      <w:adjustRightInd w:val="0"/>
    </w:pPr>
    <w:rPr>
      <w:rFonts w:eastAsia="Calibri"/>
      <w:color w:val="000000"/>
      <w:sz w:val="24"/>
      <w:szCs w:val="24"/>
      <w:lang w:eastAsia="en-US"/>
    </w:rPr>
  </w:style>
  <w:style w:type="paragraph" w:styleId="BalloonText">
    <w:name w:val="Balloon Text"/>
    <w:basedOn w:val="Normal"/>
    <w:link w:val="BalloonTextChar"/>
    <w:uiPriority w:val="99"/>
    <w:semiHidden/>
    <w:unhideWhenUsed/>
    <w:rsid w:val="0020215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2152"/>
    <w:rPr>
      <w:rFonts w:ascii="Tahoma" w:hAnsi="Tahoma" w:cs="Tahoma"/>
      <w:sz w:val="16"/>
      <w:szCs w:val="16"/>
    </w:rPr>
  </w:style>
  <w:style w:type="character" w:styleId="CommentReference">
    <w:name w:val="annotation reference"/>
    <w:basedOn w:val="DefaultParagraphFont"/>
    <w:uiPriority w:val="99"/>
    <w:semiHidden/>
    <w:unhideWhenUsed/>
    <w:rsid w:val="004A602B"/>
    <w:rPr>
      <w:sz w:val="16"/>
      <w:szCs w:val="16"/>
    </w:rPr>
  </w:style>
  <w:style w:type="paragraph" w:styleId="CommentSubject">
    <w:name w:val="annotation subject"/>
    <w:basedOn w:val="CommentText"/>
    <w:next w:val="CommentText"/>
    <w:link w:val="CommentSubjectChar"/>
    <w:uiPriority w:val="99"/>
    <w:semiHidden/>
    <w:unhideWhenUsed/>
    <w:rsid w:val="004A602B"/>
    <w:rPr>
      <w:b/>
      <w:bCs/>
    </w:rPr>
  </w:style>
  <w:style w:type="character" w:customStyle="1" w:styleId="CommentTextChar">
    <w:name w:val="Comment Text Char"/>
    <w:basedOn w:val="DefaultParagraphFont"/>
    <w:link w:val="CommentText"/>
    <w:semiHidden/>
    <w:rsid w:val="004A602B"/>
  </w:style>
  <w:style w:type="character" w:customStyle="1" w:styleId="CommentSubjectChar">
    <w:name w:val="Comment Subject Char"/>
    <w:basedOn w:val="CommentTextChar"/>
    <w:link w:val="CommentSubject"/>
    <w:uiPriority w:val="99"/>
    <w:semiHidden/>
    <w:rsid w:val="004A602B"/>
    <w:rPr>
      <w:b/>
      <w:bCs/>
    </w:rPr>
  </w:style>
  <w:style w:type="paragraph" w:customStyle="1" w:styleId="LI-Heading2">
    <w:name w:val="LI - Heading 2"/>
    <w:basedOn w:val="Normal"/>
    <w:next w:val="Normal"/>
    <w:qFormat/>
    <w:rsid w:val="00740DA0"/>
    <w:pPr>
      <w:keepNext/>
      <w:keepLines/>
      <w:spacing w:before="360" w:after="0"/>
      <w:ind w:left="567" w:hanging="567"/>
      <w:outlineLvl w:val="1"/>
    </w:pPr>
    <w:rPr>
      <w:b/>
      <w:kern w:val="28"/>
      <w:sz w:val="24"/>
    </w:rPr>
  </w:style>
  <w:style w:type="character" w:customStyle="1" w:styleId="BodyTextChar">
    <w:name w:val="Body Text Char"/>
    <w:basedOn w:val="DefaultParagraphFont"/>
    <w:link w:val="BodyText"/>
    <w:rsid w:val="009F7D96"/>
    <w:rPr>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E3A"/>
    <w:pPr>
      <w:spacing w:after="240"/>
    </w:pPr>
    <w:rPr>
      <w:sz w:val="22"/>
    </w:rPr>
  </w:style>
  <w:style w:type="paragraph" w:styleId="Heading1">
    <w:name w:val="heading 1"/>
    <w:aliases w:val="h1,header 1"/>
    <w:next w:val="CommentText"/>
    <w:qFormat/>
    <w:pPr>
      <w:keepNext/>
      <w:tabs>
        <w:tab w:val="left" w:pos="879"/>
      </w:tabs>
      <w:overflowPunct w:val="0"/>
      <w:autoSpaceDE w:val="0"/>
      <w:autoSpaceDN w:val="0"/>
      <w:adjustRightInd w:val="0"/>
      <w:spacing w:before="360" w:after="120" w:line="340" w:lineRule="atLeast"/>
      <w:textAlignment w:val="baseline"/>
      <w:outlineLvl w:val="0"/>
    </w:pPr>
    <w:rPr>
      <w:rFonts w:ascii="Arial" w:hAnsi="Arial"/>
      <w:b/>
      <w:kern w:val="28"/>
      <w:sz w:val="40"/>
      <w:lang w:eastAsia="en-US"/>
    </w:rPr>
  </w:style>
  <w:style w:type="paragraph" w:styleId="Heading2">
    <w:name w:val="heading 2"/>
    <w:next w:val="BodyText"/>
    <w:qFormat/>
    <w:pPr>
      <w:keepNext/>
      <w:overflowPunct w:val="0"/>
      <w:autoSpaceDE w:val="0"/>
      <w:autoSpaceDN w:val="0"/>
      <w:adjustRightInd w:val="0"/>
      <w:spacing w:before="120" w:after="80"/>
      <w:textAlignment w:val="baseline"/>
      <w:outlineLvl w:val="1"/>
    </w:pPr>
    <w:rPr>
      <w:rFonts w:ascii="Arial" w:hAnsi="Arial"/>
      <w:b/>
      <w:sz w:val="32"/>
      <w:lang w:eastAsia="en-US"/>
    </w:rPr>
  </w:style>
  <w:style w:type="paragraph" w:styleId="Heading3">
    <w:name w:val="heading 3"/>
    <w:basedOn w:val="Normal"/>
    <w:next w:val="Normal"/>
    <w:qFormat/>
    <w:pPr>
      <w:keepNext/>
      <w:spacing w:line="240" w:lineRule="atLeast"/>
      <w:ind w:left="357"/>
      <w:jc w:val="righ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pPr>
      <w:tabs>
        <w:tab w:val="left" w:pos="567"/>
        <w:tab w:val="left" w:pos="680"/>
      </w:tabs>
      <w:overflowPunct w:val="0"/>
      <w:autoSpaceDE w:val="0"/>
      <w:autoSpaceDN w:val="0"/>
      <w:adjustRightInd w:val="0"/>
      <w:spacing w:before="200" w:line="300" w:lineRule="atLeast"/>
      <w:textAlignment w:val="baseline"/>
    </w:pPr>
    <w:rPr>
      <w:sz w:val="24"/>
      <w:lang w:eastAsia="en-US"/>
    </w:rPr>
  </w:style>
  <w:style w:type="paragraph" w:styleId="Title">
    <w:name w:val="Title"/>
    <w:basedOn w:val="Normal"/>
    <w:qFormat/>
    <w:pPr>
      <w:overflowPunct w:val="0"/>
      <w:autoSpaceDE w:val="0"/>
      <w:autoSpaceDN w:val="0"/>
      <w:adjustRightInd w:val="0"/>
      <w:ind w:left="567" w:hanging="567"/>
      <w:jc w:val="center"/>
      <w:textAlignment w:val="baseline"/>
    </w:pPr>
    <w:rPr>
      <w:b/>
      <w:bCs/>
      <w:sz w:val="28"/>
    </w:rPr>
  </w:style>
  <w:style w:type="paragraph" w:customStyle="1" w:styleId="BodyTextcentreditals">
    <w:name w:val="Body Text centred itals"/>
    <w:basedOn w:val="BodyText"/>
    <w:pPr>
      <w:jc w:val="center"/>
    </w:pPr>
    <w:rPr>
      <w:i/>
      <w:iCs/>
    </w:rPr>
  </w:style>
  <w:style w:type="paragraph" w:customStyle="1" w:styleId="BodyTextcentred">
    <w:name w:val="Body Text centred"/>
    <w:basedOn w:val="BodyText"/>
    <w:pPr>
      <w:jc w:val="center"/>
    </w:pPr>
  </w:style>
  <w:style w:type="paragraph" w:customStyle="1" w:styleId="Subsubpara">
    <w:name w:val="Sub sub para"/>
    <w:basedOn w:val="Normal"/>
    <w:pPr>
      <w:numPr>
        <w:numId w:val="3"/>
      </w:numPr>
      <w:tabs>
        <w:tab w:val="left" w:pos="540"/>
      </w:tabs>
      <w:spacing w:before="100" w:line="300" w:lineRule="exact"/>
    </w:pPr>
  </w:style>
  <w:style w:type="paragraph" w:customStyle="1" w:styleId="Subpara">
    <w:name w:val="Sub para"/>
    <w:basedOn w:val="BodyText"/>
    <w:pPr>
      <w:numPr>
        <w:numId w:val="2"/>
      </w:numPr>
      <w:tabs>
        <w:tab w:val="clear" w:pos="567"/>
        <w:tab w:val="clear" w:pos="680"/>
        <w:tab w:val="clear" w:pos="1440"/>
        <w:tab w:val="num" w:pos="540"/>
      </w:tabs>
      <w:spacing w:before="100"/>
      <w:ind w:hanging="1440"/>
    </w:pPr>
  </w:style>
  <w:style w:type="paragraph" w:styleId="CommentText">
    <w:name w:val="annotation text"/>
    <w:basedOn w:val="Normal"/>
    <w:link w:val="CommentTextChar"/>
    <w:semiHidden/>
    <w:rPr>
      <w:sz w:val="20"/>
    </w:rPr>
  </w:style>
  <w:style w:type="paragraph" w:styleId="Footer">
    <w:name w:val="footer"/>
    <w:basedOn w:val="Normal"/>
    <w:link w:val="FooterChar"/>
    <w:uiPriority w:val="99"/>
    <w:rsid w:val="005B0E3A"/>
    <w:pPr>
      <w:tabs>
        <w:tab w:val="right" w:pos="9070"/>
      </w:tabs>
      <w:spacing w:after="0"/>
    </w:pPr>
    <w:rPr>
      <w:rFonts w:ascii="Arial" w:hAnsi="Arial"/>
      <w:sz w:val="16"/>
      <w:szCs w:val="16"/>
    </w:rPr>
  </w:style>
  <w:style w:type="character" w:customStyle="1" w:styleId="FooterChar">
    <w:name w:val="Footer Char"/>
    <w:basedOn w:val="DefaultParagraphFont"/>
    <w:link w:val="Footer"/>
    <w:uiPriority w:val="99"/>
    <w:rsid w:val="005B0E3A"/>
    <w:rPr>
      <w:rFonts w:ascii="Arial" w:hAnsi="Arial"/>
      <w:sz w:val="16"/>
      <w:szCs w:val="16"/>
    </w:rPr>
  </w:style>
  <w:style w:type="character" w:styleId="PageNumber">
    <w:name w:val="page number"/>
    <w:basedOn w:val="DefaultParagraphFont"/>
    <w:rsid w:val="005B0E3A"/>
    <w:rPr>
      <w:b/>
      <w:sz w:val="20"/>
    </w:rPr>
  </w:style>
  <w:style w:type="paragraph" w:styleId="Header">
    <w:name w:val="header"/>
    <w:basedOn w:val="Normal"/>
    <w:link w:val="HeaderChar"/>
    <w:uiPriority w:val="99"/>
    <w:rsid w:val="005B0E3A"/>
    <w:pPr>
      <w:pBdr>
        <w:bottom w:val="single" w:sz="4" w:space="1" w:color="008291"/>
      </w:pBdr>
      <w:tabs>
        <w:tab w:val="right" w:pos="9356"/>
      </w:tabs>
      <w:spacing w:after="0"/>
      <w:ind w:left="-85"/>
    </w:pPr>
    <w:rPr>
      <w:rFonts w:ascii="Arial" w:hAnsi="Arial" w:cs="Arial"/>
      <w:caps/>
      <w:color w:val="008291"/>
      <w:sz w:val="16"/>
      <w:szCs w:val="16"/>
    </w:rPr>
  </w:style>
  <w:style w:type="character" w:customStyle="1" w:styleId="HeaderChar">
    <w:name w:val="Header Char"/>
    <w:basedOn w:val="DefaultParagraphFont"/>
    <w:link w:val="Header"/>
    <w:uiPriority w:val="99"/>
    <w:rsid w:val="005B0E3A"/>
    <w:rPr>
      <w:rFonts w:ascii="Arial" w:hAnsi="Arial" w:cs="Arial"/>
      <w:caps/>
      <w:color w:val="008291"/>
      <w:sz w:val="16"/>
      <w:szCs w:val="16"/>
    </w:rPr>
  </w:style>
  <w:style w:type="paragraph" w:customStyle="1" w:styleId="Bodytextplain">
    <w:name w:val="Body text plain"/>
    <w:basedOn w:val="BodyText"/>
    <w:rsid w:val="005B0E3A"/>
    <w:pPr>
      <w:tabs>
        <w:tab w:val="clear" w:pos="567"/>
        <w:tab w:val="clear" w:pos="680"/>
      </w:tabs>
      <w:overflowPunct/>
      <w:autoSpaceDE/>
      <w:autoSpaceDN/>
      <w:adjustRightInd/>
      <w:ind w:left="2268"/>
      <w:textAlignment w:val="auto"/>
    </w:pPr>
    <w:rPr>
      <w:sz w:val="22"/>
      <w:szCs w:val="22"/>
      <w:lang w:eastAsia="en-AU"/>
    </w:rPr>
  </w:style>
  <w:style w:type="paragraph" w:customStyle="1" w:styleId="subparaa">
    <w:name w:val="sub para (a)"/>
    <w:basedOn w:val="BodyText"/>
    <w:rsid w:val="005B0E3A"/>
    <w:pPr>
      <w:tabs>
        <w:tab w:val="clear" w:pos="567"/>
        <w:tab w:val="clear" w:pos="680"/>
        <w:tab w:val="num" w:pos="2693"/>
      </w:tabs>
      <w:overflowPunct/>
      <w:autoSpaceDE/>
      <w:autoSpaceDN/>
      <w:adjustRightInd/>
      <w:spacing w:before="100"/>
      <w:ind w:left="2693" w:hanging="425"/>
      <w:textAlignment w:val="auto"/>
    </w:pPr>
    <w:rPr>
      <w:sz w:val="22"/>
      <w:szCs w:val="22"/>
      <w:lang w:eastAsia="en-AU"/>
    </w:rPr>
  </w:style>
  <w:style w:type="paragraph" w:customStyle="1" w:styleId="Feedbackquestion">
    <w:name w:val="Feedback question"/>
    <w:basedOn w:val="Normal"/>
    <w:rsid w:val="005B0E3A"/>
    <w:pPr>
      <w:keepLines/>
      <w:pBdr>
        <w:left w:val="single" w:sz="6" w:space="2" w:color="117DC7"/>
      </w:pBdr>
      <w:tabs>
        <w:tab w:val="num" w:pos="3799"/>
      </w:tabs>
      <w:spacing w:before="100" w:after="0" w:line="260" w:lineRule="atLeast"/>
      <w:ind w:left="3799" w:hanging="567"/>
    </w:pPr>
    <w:rPr>
      <w:rFonts w:ascii="Arial" w:hAnsi="Arial" w:cs="Arial"/>
      <w:sz w:val="20"/>
    </w:rPr>
  </w:style>
  <w:style w:type="paragraph" w:customStyle="1" w:styleId="Feedbacksubquestion">
    <w:name w:val="Feedback subquestion"/>
    <w:basedOn w:val="Feedbackquestion"/>
    <w:rsid w:val="005B0E3A"/>
    <w:pPr>
      <w:tabs>
        <w:tab w:val="clear" w:pos="3799"/>
        <w:tab w:val="num" w:pos="4139"/>
      </w:tabs>
      <w:ind w:left="4139" w:hanging="907"/>
    </w:pPr>
  </w:style>
  <w:style w:type="paragraph" w:customStyle="1" w:styleId="subsubparai">
    <w:name w:val="sub sub para (i)"/>
    <w:basedOn w:val="subparaa"/>
    <w:rsid w:val="005B0E3A"/>
    <w:pPr>
      <w:tabs>
        <w:tab w:val="clear" w:pos="2693"/>
        <w:tab w:val="num" w:pos="3119"/>
      </w:tabs>
      <w:ind w:left="3119" w:hanging="426"/>
    </w:pPr>
  </w:style>
  <w:style w:type="paragraph" w:customStyle="1" w:styleId="Proposaltext">
    <w:name w:val="Proposal text"/>
    <w:basedOn w:val="Bodytextplain"/>
    <w:rsid w:val="005B0E3A"/>
    <w:pPr>
      <w:tabs>
        <w:tab w:val="num" w:pos="425"/>
      </w:tabs>
      <w:spacing w:line="260" w:lineRule="atLeast"/>
      <w:ind w:left="2693" w:hanging="425"/>
    </w:pPr>
    <w:rPr>
      <w:rFonts w:ascii="Arial" w:hAnsi="Arial" w:cs="Arial"/>
      <w:sz w:val="20"/>
      <w:szCs w:val="20"/>
    </w:rPr>
  </w:style>
  <w:style w:type="paragraph" w:customStyle="1" w:styleId="Proposalsubpara">
    <w:name w:val="Proposal sub para"/>
    <w:basedOn w:val="Proposaltext"/>
    <w:rsid w:val="005B0E3A"/>
    <w:pPr>
      <w:tabs>
        <w:tab w:val="clear" w:pos="425"/>
        <w:tab w:val="num" w:pos="3119"/>
      </w:tabs>
      <w:spacing w:before="100"/>
      <w:ind w:left="3119" w:hanging="426"/>
    </w:pPr>
  </w:style>
  <w:style w:type="paragraph" w:customStyle="1" w:styleId="Proposalsubsubpara">
    <w:name w:val="Proposal sub sub para"/>
    <w:basedOn w:val="Proposaltext"/>
    <w:rsid w:val="005B0E3A"/>
    <w:pPr>
      <w:tabs>
        <w:tab w:val="clear" w:pos="425"/>
        <w:tab w:val="num" w:pos="3544"/>
      </w:tabs>
      <w:spacing w:before="100"/>
      <w:ind w:left="3544"/>
    </w:pPr>
  </w:style>
  <w:style w:type="paragraph" w:customStyle="1" w:styleId="sub3paraA">
    <w:name w:val="sub3para (A)"/>
    <w:basedOn w:val="subsubparai"/>
    <w:qFormat/>
    <w:rsid w:val="005B0E3A"/>
    <w:pPr>
      <w:tabs>
        <w:tab w:val="clear" w:pos="3119"/>
        <w:tab w:val="num" w:pos="3544"/>
      </w:tabs>
      <w:ind w:left="3544" w:hanging="425"/>
    </w:pPr>
  </w:style>
  <w:style w:type="paragraph" w:customStyle="1" w:styleId="sub4paraI">
    <w:name w:val="sub4para (I)"/>
    <w:basedOn w:val="subsubparai"/>
    <w:qFormat/>
    <w:rsid w:val="005B0E3A"/>
    <w:pPr>
      <w:tabs>
        <w:tab w:val="clear" w:pos="3119"/>
        <w:tab w:val="num" w:pos="3969"/>
      </w:tabs>
      <w:ind w:left="3969" w:hanging="425"/>
    </w:pPr>
  </w:style>
  <w:style w:type="paragraph" w:customStyle="1" w:styleId="Feedbacksubsubquestion">
    <w:name w:val="Feedback subsubquestion"/>
    <w:basedOn w:val="Feedbacksubquestion"/>
    <w:qFormat/>
    <w:rsid w:val="005B0E3A"/>
    <w:pPr>
      <w:tabs>
        <w:tab w:val="clear" w:pos="4139"/>
        <w:tab w:val="num" w:pos="4423"/>
      </w:tabs>
      <w:ind w:left="4423" w:hanging="1191"/>
    </w:pPr>
  </w:style>
  <w:style w:type="paragraph" w:styleId="ListParagraph">
    <w:name w:val="List Paragraph"/>
    <w:basedOn w:val="Normal"/>
    <w:uiPriority w:val="34"/>
    <w:qFormat/>
    <w:rsid w:val="005B0E3A"/>
    <w:pPr>
      <w:ind w:left="720"/>
      <w:contextualSpacing/>
    </w:pPr>
  </w:style>
  <w:style w:type="paragraph" w:customStyle="1" w:styleId="Default">
    <w:name w:val="Default"/>
    <w:rsid w:val="0009256D"/>
    <w:pPr>
      <w:autoSpaceDE w:val="0"/>
      <w:autoSpaceDN w:val="0"/>
      <w:adjustRightInd w:val="0"/>
    </w:pPr>
    <w:rPr>
      <w:rFonts w:eastAsia="Calibri"/>
      <w:color w:val="000000"/>
      <w:sz w:val="24"/>
      <w:szCs w:val="24"/>
      <w:lang w:eastAsia="en-US"/>
    </w:rPr>
  </w:style>
  <w:style w:type="paragraph" w:styleId="BalloonText">
    <w:name w:val="Balloon Text"/>
    <w:basedOn w:val="Normal"/>
    <w:link w:val="BalloonTextChar"/>
    <w:uiPriority w:val="99"/>
    <w:semiHidden/>
    <w:unhideWhenUsed/>
    <w:rsid w:val="0020215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2152"/>
    <w:rPr>
      <w:rFonts w:ascii="Tahoma" w:hAnsi="Tahoma" w:cs="Tahoma"/>
      <w:sz w:val="16"/>
      <w:szCs w:val="16"/>
    </w:rPr>
  </w:style>
  <w:style w:type="character" w:styleId="CommentReference">
    <w:name w:val="annotation reference"/>
    <w:basedOn w:val="DefaultParagraphFont"/>
    <w:uiPriority w:val="99"/>
    <w:semiHidden/>
    <w:unhideWhenUsed/>
    <w:rsid w:val="004A602B"/>
    <w:rPr>
      <w:sz w:val="16"/>
      <w:szCs w:val="16"/>
    </w:rPr>
  </w:style>
  <w:style w:type="paragraph" w:styleId="CommentSubject">
    <w:name w:val="annotation subject"/>
    <w:basedOn w:val="CommentText"/>
    <w:next w:val="CommentText"/>
    <w:link w:val="CommentSubjectChar"/>
    <w:uiPriority w:val="99"/>
    <w:semiHidden/>
    <w:unhideWhenUsed/>
    <w:rsid w:val="004A602B"/>
    <w:rPr>
      <w:b/>
      <w:bCs/>
    </w:rPr>
  </w:style>
  <w:style w:type="character" w:customStyle="1" w:styleId="CommentTextChar">
    <w:name w:val="Comment Text Char"/>
    <w:basedOn w:val="DefaultParagraphFont"/>
    <w:link w:val="CommentText"/>
    <w:semiHidden/>
    <w:rsid w:val="004A602B"/>
  </w:style>
  <w:style w:type="character" w:customStyle="1" w:styleId="CommentSubjectChar">
    <w:name w:val="Comment Subject Char"/>
    <w:basedOn w:val="CommentTextChar"/>
    <w:link w:val="CommentSubject"/>
    <w:uiPriority w:val="99"/>
    <w:semiHidden/>
    <w:rsid w:val="004A602B"/>
    <w:rPr>
      <w:b/>
      <w:bCs/>
    </w:rPr>
  </w:style>
  <w:style w:type="paragraph" w:customStyle="1" w:styleId="LI-Heading2">
    <w:name w:val="LI - Heading 2"/>
    <w:basedOn w:val="Normal"/>
    <w:next w:val="Normal"/>
    <w:qFormat/>
    <w:rsid w:val="00740DA0"/>
    <w:pPr>
      <w:keepNext/>
      <w:keepLines/>
      <w:spacing w:before="360" w:after="0"/>
      <w:ind w:left="567" w:hanging="567"/>
      <w:outlineLvl w:val="1"/>
    </w:pPr>
    <w:rPr>
      <w:b/>
      <w:kern w:val="28"/>
      <w:sz w:val="24"/>
    </w:rPr>
  </w:style>
  <w:style w:type="character" w:customStyle="1" w:styleId="BodyTextChar">
    <w:name w:val="Body Text Char"/>
    <w:basedOn w:val="DefaultParagraphFont"/>
    <w:link w:val="BodyText"/>
    <w:rsid w:val="009F7D96"/>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153373">
      <w:bodyDiv w:val="1"/>
      <w:marLeft w:val="0"/>
      <w:marRight w:val="0"/>
      <w:marTop w:val="0"/>
      <w:marBottom w:val="0"/>
      <w:divBdr>
        <w:top w:val="none" w:sz="0" w:space="0" w:color="auto"/>
        <w:left w:val="none" w:sz="0" w:space="0" w:color="auto"/>
        <w:bottom w:val="none" w:sz="0" w:space="0" w:color="auto"/>
        <w:right w:val="none" w:sz="0" w:space="0" w:color="auto"/>
      </w:divBdr>
    </w:div>
    <w:div w:id="240800798">
      <w:bodyDiv w:val="1"/>
      <w:marLeft w:val="0"/>
      <w:marRight w:val="0"/>
      <w:marTop w:val="0"/>
      <w:marBottom w:val="0"/>
      <w:divBdr>
        <w:top w:val="none" w:sz="0" w:space="0" w:color="auto"/>
        <w:left w:val="none" w:sz="0" w:space="0" w:color="auto"/>
        <w:bottom w:val="none" w:sz="0" w:space="0" w:color="auto"/>
        <w:right w:val="none" w:sz="0" w:space="0" w:color="auto"/>
      </w:divBdr>
    </w:div>
    <w:div w:id="256596616">
      <w:bodyDiv w:val="1"/>
      <w:marLeft w:val="0"/>
      <w:marRight w:val="0"/>
      <w:marTop w:val="0"/>
      <w:marBottom w:val="0"/>
      <w:divBdr>
        <w:top w:val="none" w:sz="0" w:space="0" w:color="auto"/>
        <w:left w:val="none" w:sz="0" w:space="0" w:color="auto"/>
        <w:bottom w:val="none" w:sz="0" w:space="0" w:color="auto"/>
        <w:right w:val="none" w:sz="0" w:space="0" w:color="auto"/>
      </w:divBdr>
    </w:div>
    <w:div w:id="603196300">
      <w:bodyDiv w:val="1"/>
      <w:marLeft w:val="0"/>
      <w:marRight w:val="0"/>
      <w:marTop w:val="0"/>
      <w:marBottom w:val="0"/>
      <w:divBdr>
        <w:top w:val="none" w:sz="0" w:space="0" w:color="auto"/>
        <w:left w:val="none" w:sz="0" w:space="0" w:color="auto"/>
        <w:bottom w:val="none" w:sz="0" w:space="0" w:color="auto"/>
        <w:right w:val="none" w:sz="0" w:space="0" w:color="auto"/>
      </w:divBdr>
    </w:div>
    <w:div w:id="631985673">
      <w:bodyDiv w:val="1"/>
      <w:marLeft w:val="0"/>
      <w:marRight w:val="0"/>
      <w:marTop w:val="0"/>
      <w:marBottom w:val="0"/>
      <w:divBdr>
        <w:top w:val="none" w:sz="0" w:space="0" w:color="auto"/>
        <w:left w:val="none" w:sz="0" w:space="0" w:color="auto"/>
        <w:bottom w:val="none" w:sz="0" w:space="0" w:color="auto"/>
        <w:right w:val="none" w:sz="0" w:space="0" w:color="auto"/>
      </w:divBdr>
    </w:div>
    <w:div w:id="780689042">
      <w:bodyDiv w:val="1"/>
      <w:marLeft w:val="0"/>
      <w:marRight w:val="0"/>
      <w:marTop w:val="0"/>
      <w:marBottom w:val="0"/>
      <w:divBdr>
        <w:top w:val="none" w:sz="0" w:space="0" w:color="auto"/>
        <w:left w:val="none" w:sz="0" w:space="0" w:color="auto"/>
        <w:bottom w:val="none" w:sz="0" w:space="0" w:color="auto"/>
        <w:right w:val="none" w:sz="0" w:space="0" w:color="auto"/>
      </w:divBdr>
    </w:div>
    <w:div w:id="809708017">
      <w:bodyDiv w:val="1"/>
      <w:marLeft w:val="0"/>
      <w:marRight w:val="0"/>
      <w:marTop w:val="0"/>
      <w:marBottom w:val="0"/>
      <w:divBdr>
        <w:top w:val="none" w:sz="0" w:space="0" w:color="auto"/>
        <w:left w:val="none" w:sz="0" w:space="0" w:color="auto"/>
        <w:bottom w:val="none" w:sz="0" w:space="0" w:color="auto"/>
        <w:right w:val="none" w:sz="0" w:space="0" w:color="auto"/>
      </w:divBdr>
    </w:div>
    <w:div w:id="1121730194">
      <w:bodyDiv w:val="1"/>
      <w:marLeft w:val="0"/>
      <w:marRight w:val="0"/>
      <w:marTop w:val="0"/>
      <w:marBottom w:val="0"/>
      <w:divBdr>
        <w:top w:val="none" w:sz="0" w:space="0" w:color="auto"/>
        <w:left w:val="none" w:sz="0" w:space="0" w:color="auto"/>
        <w:bottom w:val="none" w:sz="0" w:space="0" w:color="auto"/>
        <w:right w:val="none" w:sz="0" w:space="0" w:color="auto"/>
      </w:divBdr>
    </w:div>
    <w:div w:id="1462991898">
      <w:bodyDiv w:val="1"/>
      <w:marLeft w:val="0"/>
      <w:marRight w:val="0"/>
      <w:marTop w:val="0"/>
      <w:marBottom w:val="0"/>
      <w:divBdr>
        <w:top w:val="none" w:sz="0" w:space="0" w:color="auto"/>
        <w:left w:val="none" w:sz="0" w:space="0" w:color="auto"/>
        <w:bottom w:val="none" w:sz="0" w:space="0" w:color="auto"/>
        <w:right w:val="none" w:sz="0" w:space="0" w:color="auto"/>
      </w:divBdr>
    </w:div>
    <w:div w:id="1546256874">
      <w:bodyDiv w:val="1"/>
      <w:marLeft w:val="0"/>
      <w:marRight w:val="0"/>
      <w:marTop w:val="0"/>
      <w:marBottom w:val="0"/>
      <w:divBdr>
        <w:top w:val="none" w:sz="0" w:space="0" w:color="auto"/>
        <w:left w:val="none" w:sz="0" w:space="0" w:color="auto"/>
        <w:bottom w:val="none" w:sz="0" w:space="0" w:color="auto"/>
        <w:right w:val="none" w:sz="0" w:space="0" w:color="auto"/>
      </w:divBdr>
    </w:div>
    <w:div w:id="1937860681">
      <w:bodyDiv w:val="1"/>
      <w:marLeft w:val="0"/>
      <w:marRight w:val="0"/>
      <w:marTop w:val="0"/>
      <w:marBottom w:val="0"/>
      <w:divBdr>
        <w:top w:val="none" w:sz="0" w:space="0" w:color="auto"/>
        <w:left w:val="none" w:sz="0" w:space="0" w:color="auto"/>
        <w:bottom w:val="none" w:sz="0" w:space="0" w:color="auto"/>
        <w:right w:val="none" w:sz="0" w:space="0" w:color="auto"/>
      </w:divBdr>
    </w:div>
    <w:div w:id="1996952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YESHA~1.BUD\AppData\Local\Temp\notesFB8235\ASIC%20CLASS%20ORDER%20EXPLANATORY%20STATE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C Document" ma:contentTypeID="0x010100B5F685A1365F544391EF8C813B164F3A009AAF408ED544FE43BBB1215B13EDA277" ma:contentTypeVersion="21" ma:contentTypeDescription="" ma:contentTypeScope="" ma:versionID="483aae87c45ddc6f7abfec74b86d5066">
  <xsd:schema xmlns:xsd="http://www.w3.org/2001/XMLSchema" xmlns:xs="http://www.w3.org/2001/XMLSchema" xmlns:p="http://schemas.microsoft.com/office/2006/metadata/properties" xmlns:ns2="da7a9ac0-bc47-4684-84e6-3a8e9ac80c12" xmlns:ns3="e3c121ce-93ad-4322-8dbe-6959e0a586ce" xmlns:ns5="17f478ab-373e-4295-9ff0-9b833ad01319" xmlns:ns6="http://schemas.microsoft.com/sharepoint/v4" targetNamespace="http://schemas.microsoft.com/office/2006/metadata/properties" ma:root="true" ma:fieldsID="b183a8331b905fd1f78fcffd7722045c" ns2:_="" ns3:_="" ns5:_="" ns6:_="">
    <xsd:import namespace="da7a9ac0-bc47-4684-84e6-3a8e9ac80c12"/>
    <xsd:import namespace="e3c121ce-93ad-4322-8dbe-6959e0a586ce"/>
    <xsd:import namespace="17f478ab-373e-4295-9ff0-9b833ad01319"/>
    <xsd:import namespace="http://schemas.microsoft.com/sharepoint/v4"/>
    <xsd:element name="properties">
      <xsd:complexType>
        <xsd:sequence>
          <xsd:element name="documentManagement">
            <xsd:complexType>
              <xsd:all>
                <xsd:element ref="ns2:RecordNumber" minOccurs="0"/>
                <xsd:element ref="ns2:ObjectiveID" minOccurs="0"/>
                <xsd:element ref="ns2:SenateOrder12" minOccurs="0"/>
                <xsd:element ref="ns2:SignificantFlag" minOccurs="0"/>
                <xsd:element ref="ns2:SignificantReason" minOccurs="0"/>
                <xsd:element ref="ns3:TaxCatchAll" minOccurs="0"/>
                <xsd:element ref="ns3:TaxCatchAllLabel" minOccurs="0"/>
                <xsd:element ref="ns2:ded95d7ab059406991d558011d18c177" minOccurs="0"/>
                <xsd:element ref="ns3:p667162f272e4bbe821fb2b66e5d33ca" minOccurs="0"/>
                <xsd:element ref="ns2:NotesLinks" minOccurs="0"/>
                <xsd:element ref="ns5:Reviewers" minOccurs="0"/>
                <xsd:element ref="ns5:Approvers" minOccurs="0"/>
                <xsd:element ref="ns6: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a9ac0-bc47-4684-84e6-3a8e9ac80c12" elementFormDefault="qualified">
    <xsd:import namespace="http://schemas.microsoft.com/office/2006/documentManagement/types"/>
    <xsd:import namespace="http://schemas.microsoft.com/office/infopath/2007/PartnerControls"/>
    <xsd:element name="RecordNumber" ma:index="1" nillable="true" ma:displayName="Document ID" ma:hidden="true" ma:internalName="RecordNumber">
      <xsd:simpleType>
        <xsd:restriction base="dms:Text">
          <xsd:maxLength value="255"/>
        </xsd:restriction>
      </xsd:simpleType>
    </xsd:element>
    <xsd:element name="ObjectiveID" ma:index="3" nillable="true" ma:displayName="Objective ID" ma:hidden="true" ma:internalName="ObjectiveID">
      <xsd:simpleType>
        <xsd:restriction base="dms:Text">
          <xsd:maxLength value="255"/>
        </xsd:restriction>
      </xsd:simpleType>
    </xsd:element>
    <xsd:element name="SenateOrder12" ma:index="4" nillable="true" ma:displayName="Senate Order #12" ma:default="0" ma:hidden="true" ma:internalName="SenateOrder12">
      <xsd:simpleType>
        <xsd:restriction base="dms:Boolean"/>
      </xsd:simpleType>
    </xsd:element>
    <xsd:element name="SignificantFlag" ma:index="5" nillable="true" ma:displayName="Significant Flag" ma:default="0" ma:hidden="true" ma:internalName="SignificantFlag">
      <xsd:simpleType>
        <xsd:restriction base="dms:Boolean"/>
      </xsd:simpleType>
    </xsd:element>
    <xsd:element name="SignificantReason" ma:index="6" nillable="true" ma:displayName="Significant Reason" ma:hidden="true" ma:internalName="SignificantReason">
      <xsd:simpleType>
        <xsd:restriction base="dms:Text">
          <xsd:maxLength value="255"/>
        </xsd:restriction>
      </xsd:simpleType>
    </xsd:element>
    <xsd:element name="ded95d7ab059406991d558011d18c177" ma:index="15" nillable="true" ma:displayName="SecurityClassification_0" ma:hidden="true" ma:internalName="ded95d7ab059406991d558011d18c177" ma:readOnly="false">
      <xsd:simpleType>
        <xsd:restriction base="dms:Note"/>
      </xsd:simpleType>
    </xsd:element>
    <xsd:element name="NotesLinks" ma:index="19" nillable="true" ma:displayName="Notes &amp; Links" ma:description="Use this field to enter relevant document/site hyperlinks and/or notes." ma:internalName="NotesLink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c121ce-93ad-4322-8dbe-6959e0a586ce" elementFormDefault="qualified">
    <xsd:import namespace="http://schemas.microsoft.com/office/2006/documentManagement/types"/>
    <xsd:import namespace="http://schemas.microsoft.com/office/infopath/2007/PartnerControls"/>
    <xsd:element name="TaxCatchAll" ma:index="7" nillable="true" ma:displayName="Taxonomy Catch All Column" ma:hidden="true" ma:list="{6a92895e-6658-4d2e-8b97-5f90c93aabd9}" ma:internalName="TaxCatchAll" ma:showField="CatchAllData" ma:web="e3c121ce-93ad-4322-8dbe-6959e0a586ce">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6a92895e-6658-4d2e-8b97-5f90c93aabd9}" ma:internalName="TaxCatchAllLabel" ma:readOnly="true" ma:showField="CatchAllDataLabel" ma:web="e3c121ce-93ad-4322-8dbe-6959e0a586ce">
      <xsd:complexType>
        <xsd:complexContent>
          <xsd:extension base="dms:MultiChoiceLookup">
            <xsd:sequence>
              <xsd:element name="Value" type="dms:Lookup" maxOccurs="unbounded" minOccurs="0" nillable="true"/>
            </xsd:sequence>
          </xsd:extension>
        </xsd:complexContent>
      </xsd:complexType>
    </xsd:element>
    <xsd:element name="p667162f272e4bbe821fb2b66e5d33ca" ma:index="17" ma:taxonomy="true" ma:internalName="p667162f272e4bbe821fb2b66e5d33ca" ma:taxonomyFieldName="SecurityClassification" ma:displayName="Security Classification" ma:default="7;#Sensitive|19fd2cb8-3e97-4464-ae71-8c2c2095d028" ma:fieldId="{9667162f-272e-4bbe-821f-b2b66e5d33ca}" ma:sspId="b38671ba-7d76-46f8-b8a5-5fc3a7d6229d" ma:termSetId="1d2f2699-c9ac-44b7-aa84-d64945e6f0b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7f478ab-373e-4295-9ff0-9b833ad01319" elementFormDefault="qualified">
    <xsd:import namespace="http://schemas.microsoft.com/office/2006/documentManagement/types"/>
    <xsd:import namespace="http://schemas.microsoft.com/office/infopath/2007/PartnerControls"/>
    <xsd:element name="Reviewers" ma:index="20" nillable="true" ma:displayName="Reviewers" ma:list="UserInfo" ma:SharePointGroup="0" ma:internalName="Review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s" ma:index="21" nillable="true" ma:displayName="Approvers" ma:list="UserInfo" ma:SharePointGroup="0" ma:internalName="Approv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bjectiveID xmlns="da7a9ac0-bc47-4684-84e6-3a8e9ac80c12">A4331450/document/versions/latest</ObjectiveID>
    <RecordNumber xmlns="da7a9ac0-bc47-4684-84e6-3a8e9ac80c12">R20180000366445</RecordNumber>
    <IconOverlay xmlns="http://schemas.microsoft.com/sharepoint/v4" xsi:nil="true"/>
    <SignificantFlag xmlns="da7a9ac0-bc47-4684-84e6-3a8e9ac80c12">false</SignificantFlag>
    <SenateOrder12 xmlns="da7a9ac0-bc47-4684-84e6-3a8e9ac80c12">false</SenateOrder12>
    <ded95d7ab059406991d558011d18c177 xmlns="da7a9ac0-bc47-4684-84e6-3a8e9ac80c12" xsi:nil="true"/>
    <Approvers xmlns="17f478ab-373e-4295-9ff0-9b833ad01319">
      <UserInfo>
        <DisplayName/>
        <AccountId xsi:nil="true"/>
        <AccountType/>
      </UserInfo>
    </Approvers>
    <Reviewers xmlns="17f478ab-373e-4295-9ff0-9b833ad01319">
      <UserInfo>
        <DisplayName/>
        <AccountId xsi:nil="true"/>
        <AccountType/>
      </UserInfo>
    </Reviewers>
    <SignificantReason xmlns="da7a9ac0-bc47-4684-84e6-3a8e9ac80c12" xsi:nil="true"/>
    <NotesLinks xmlns="da7a9ac0-bc47-4684-84e6-3a8e9ac80c12" xsi:nil="true"/>
    <TaxCatchAll xmlns="e3c121ce-93ad-4322-8dbe-6959e0a586ce">
      <Value>7</Value>
    </TaxCatchAll>
    <p667162f272e4bbe821fb2b66e5d33ca xmlns="e3c121ce-93ad-4322-8dbe-6959e0a586ce">
      <Terms xmlns="http://schemas.microsoft.com/office/infopath/2007/PartnerControls">
        <TermInfo xmlns="http://schemas.microsoft.com/office/infopath/2007/PartnerControls">
          <TermName xmlns="http://schemas.microsoft.com/office/infopath/2007/PartnerControls">Sensitive</TermName>
          <TermId xmlns="http://schemas.microsoft.com/office/infopath/2007/PartnerControls">19fd2cb8-3e97-4464-ae71-8c2c2095d028</TermId>
        </TermInfo>
      </Terms>
    </p667162f272e4bbe821fb2b66e5d33ca>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1D28C5-8ED2-4319-B310-C42F99C928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7a9ac0-bc47-4684-84e6-3a8e9ac80c12"/>
    <ds:schemaRef ds:uri="e3c121ce-93ad-4322-8dbe-6959e0a586ce"/>
    <ds:schemaRef ds:uri="17f478ab-373e-4295-9ff0-9b833ad013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3F2E1B-32A3-49D4-8AC3-F6DA59BC6203}">
  <ds:schemaRefs>
    <ds:schemaRef ds:uri="e3c121ce-93ad-4322-8dbe-6959e0a586ce"/>
    <ds:schemaRef ds:uri="http://www.w3.org/XML/1998/namespace"/>
    <ds:schemaRef ds:uri="http://purl.org/dc/dcmitype/"/>
    <ds:schemaRef ds:uri="http://schemas.microsoft.com/sharepoint/v4"/>
    <ds:schemaRef ds:uri="17f478ab-373e-4295-9ff0-9b833ad01319"/>
    <ds:schemaRef ds:uri="http://purl.org/dc/elements/1.1/"/>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da7a9ac0-bc47-4684-84e6-3a8e9ac80c12"/>
    <ds:schemaRef ds:uri="http://schemas.microsoft.com/office/2006/metadata/properties"/>
  </ds:schemaRefs>
</ds:datastoreItem>
</file>

<file path=customXml/itemProps3.xml><?xml version="1.0" encoding="utf-8"?>
<ds:datastoreItem xmlns:ds="http://schemas.openxmlformats.org/officeDocument/2006/customXml" ds:itemID="{FFEDE35B-F2A1-4282-9C79-D6BE788C4470}">
  <ds:schemaRefs>
    <ds:schemaRef ds:uri="http://schemas.microsoft.com/sharepoint/v3/contenttype/forms"/>
  </ds:schemaRefs>
</ds:datastoreItem>
</file>

<file path=customXml/itemProps4.xml><?xml version="1.0" encoding="utf-8"?>
<ds:datastoreItem xmlns:ds="http://schemas.openxmlformats.org/officeDocument/2006/customXml" ds:itemID="{D196AFF2-D958-4851-B5CC-6247A1059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ASIC CLASS ORDER EXPLANATORY STATEMENT TEMPLATE.dotx</Template>
  <TotalTime>1148</TotalTime>
  <Pages>7</Pages>
  <Words>2089</Words>
  <Characters>11913</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ASIC CLASS ORDER [CO xx/xxx]</vt:lpstr>
    </vt:vector>
  </TitlesOfParts>
  <Company>ASIC</Company>
  <LinksUpToDate>false</LinksUpToDate>
  <CharactersWithSpaces>13975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ASIC CLASS ORDER [CO xx/xxx]</dc:title>
  <dc:creator>Ayesha.Budd</dc:creator>
  <cp:lastModifiedBy>andrew.templer</cp:lastModifiedBy>
  <cp:revision>16</cp:revision>
  <cp:lastPrinted>2016-04-26T04:44:00Z</cp:lastPrinted>
  <dcterms:created xsi:type="dcterms:W3CDTF">2018-04-19T07:24:00Z</dcterms:created>
  <dcterms:modified xsi:type="dcterms:W3CDTF">2018-04-26T12:11:00Z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A4331450</vt:lpwstr>
  </property>
  <property fmtid="{D5CDD505-2E9C-101B-9397-08002B2CF9AE}" pid="4" name="Objective-Title">
    <vt:lpwstr>ASIC CLASS ORDER EXPLANATORY STATEMENT TEMPLATE</vt:lpwstr>
  </property>
  <property fmtid="{D5CDD505-2E9C-101B-9397-08002B2CF9AE}" pid="5" name="Objective-Comment">
    <vt:lpwstr>
    </vt:lpwstr>
  </property>
  <property fmtid="{D5CDD505-2E9C-101B-9397-08002B2CF9AE}" pid="6" name="Objective-CreationStamp">
    <vt:filetime>2014-11-20T00:23:54Z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vt:lpwstr>
  </property>
  <property fmtid="{D5CDD505-2E9C-101B-9397-08002B2CF9AE}" pid="10" name="Objective-ModificationStamp">
    <vt:filetime>2014-11-20T00:54:25Z</vt:filetime>
  </property>
  <property fmtid="{D5CDD505-2E9C-101B-9397-08002B2CF9AE}" pid="11" name="Objective-Owner">
    <vt:lpwstr>Gillian Kreuiter</vt:lpwstr>
  </property>
  <property fmtid="{D5CDD505-2E9C-101B-9397-08002B2CF9AE}" pid="12" name="Objective-Path">
    <vt:lpwstr>ASIC BCS:POLICY &amp; REGULATORY FRAMEWORK:Policy Development:Technical Updates &amp; Other:Sunsetting Class Orders Project:Sunsetting of legislative instruments:Project Management:Training:</vt:lpwstr>
  </property>
  <property fmtid="{D5CDD505-2E9C-101B-9397-08002B2CF9AE}" pid="13" name="Objective-Parent">
    <vt:lpwstr>Training</vt:lpwstr>
  </property>
  <property fmtid="{D5CDD505-2E9C-101B-9397-08002B2CF9AE}" pid="14" name="Objective-State">
    <vt:lpwstr>Being Edited</vt:lpwstr>
  </property>
  <property fmtid="{D5CDD505-2E9C-101B-9397-08002B2CF9AE}" pid="15" name="Objective-Version">
    <vt:lpwstr>0.4</vt:lpwstr>
  </property>
  <property fmtid="{D5CDD505-2E9C-101B-9397-08002B2CF9AE}" pid="16" name="Objective-VersionNumber">
    <vt:i4>4</vt:i4>
  </property>
  <property fmtid="{D5CDD505-2E9C-101B-9397-08002B2CF9AE}" pid="17" name="Objective-VersionComment">
    <vt:lpwstr>
    </vt:lpwstr>
  </property>
  <property fmtid="{D5CDD505-2E9C-101B-9397-08002B2CF9AE}" pid="18" name="Objective-FileNumber">
    <vt:lpwstr>2012 - 002402</vt:lpwstr>
  </property>
  <property fmtid="{D5CDD505-2E9C-101B-9397-08002B2CF9AE}" pid="19" name="Objective-Classification">
    <vt:lpwstr>[Inherited - IN-CONFIDENCE]</vt:lpwstr>
  </property>
  <property fmtid="{D5CDD505-2E9C-101B-9397-08002B2CF9AE}" pid="20" name="Objective-Caveats">
    <vt:lpwstr>
    </vt:lpwstr>
  </property>
  <property fmtid="{D5CDD505-2E9C-101B-9397-08002B2CF9AE}" pid="21" name="Objective-Category [system]">
    <vt:lpwstr>
    </vt:lpwstr>
  </property>
  <property fmtid="{D5CDD505-2E9C-101B-9397-08002B2CF9AE}" pid="22" name="ContentTypeId">
    <vt:lpwstr>0x010100B5F685A1365F544391EF8C813B164F3A009AAF408ED544FE43BBB1215B13EDA277</vt:lpwstr>
  </property>
  <property fmtid="{D5CDD505-2E9C-101B-9397-08002B2CF9AE}" pid="23" name="SecurityClassification">
    <vt:lpwstr>7;#Sensitive|19fd2cb8-3e97-4464-ae71-8c2c2095d028</vt:lpwstr>
  </property>
  <property fmtid="{D5CDD505-2E9C-101B-9397-08002B2CF9AE}" pid="24" name="RecordPoint_WorkflowType">
    <vt:lpwstr>ActiveSubmitStub</vt:lpwstr>
  </property>
  <property fmtid="{D5CDD505-2E9C-101B-9397-08002B2CF9AE}" pid="25" name="RecordPoint_ActiveItemUniqueId">
    <vt:lpwstr>{d88a100f-df11-449c-abfb-80649798230d}</vt:lpwstr>
  </property>
  <property fmtid="{D5CDD505-2E9C-101B-9397-08002B2CF9AE}" pid="26" name="RecordPoint_ActiveItemWebId">
    <vt:lpwstr>{e3c121ce-93ad-4322-8dbe-6959e0a586ce}</vt:lpwstr>
  </property>
  <property fmtid="{D5CDD505-2E9C-101B-9397-08002B2CF9AE}" pid="27" name="RecordPoint_ActiveItemSiteId">
    <vt:lpwstr>{0b958f2c-90d4-403d-8438-83e392e48011}</vt:lpwstr>
  </property>
  <property fmtid="{D5CDD505-2E9C-101B-9397-08002B2CF9AE}" pid="28" name="RecordPoint_ActiveItemListId">
    <vt:lpwstr>{226ed8a2-2cfb-4b87-ab22-c424a0a2c160}</vt:lpwstr>
  </property>
  <property fmtid="{D5CDD505-2E9C-101B-9397-08002B2CF9AE}" pid="29" name="RecordPoint_RecordNumberSubmitted">
    <vt:lpwstr>R20180000366445</vt:lpwstr>
  </property>
  <property fmtid="{D5CDD505-2E9C-101B-9397-08002B2CF9AE}" pid="30" name="RecordPoint_SubmissionDate">
    <vt:lpwstr/>
  </property>
  <property fmtid="{D5CDD505-2E9C-101B-9397-08002B2CF9AE}" pid="31" name="RecordPoint_RecordFormat">
    <vt:lpwstr/>
  </property>
  <property fmtid="{D5CDD505-2E9C-101B-9397-08002B2CF9AE}" pid="32" name="RecordPoint_ActiveItemMoved">
    <vt:lpwstr/>
  </property>
  <property fmtid="{D5CDD505-2E9C-101B-9397-08002B2CF9AE}" pid="33" name="RecordPoint_SubmissionCompleted">
    <vt:lpwstr>2018-04-26T22:20:30.4371594+10:00</vt:lpwstr>
  </property>
</Properties>
</file>