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10913" w:rsidP="006647B7">
      <w:pPr>
        <w:pStyle w:val="Plainheader"/>
      </w:pPr>
      <w:bookmarkStart w:id="1" w:name="SoP_Name_Title"/>
      <w:r>
        <w:t>CUSHING SYNDROME</w:t>
      </w:r>
      <w:bookmarkEnd w:id="1"/>
      <w:r w:rsidR="00997416">
        <w:br/>
        <w:t xml:space="preserve">(Balance of Probabilities) </w:t>
      </w:r>
    </w:p>
    <w:p w:rsidR="00715914" w:rsidRPr="00024911" w:rsidRDefault="00E55F66" w:rsidP="006647B7">
      <w:pPr>
        <w:pStyle w:val="Plainheader"/>
      </w:pPr>
      <w:r w:rsidRPr="00024911">
        <w:t xml:space="preserve">(No. </w:t>
      </w:r>
      <w:bookmarkStart w:id="2" w:name="BP"/>
      <w:r w:rsidR="00590B84">
        <w:t>44</w:t>
      </w:r>
      <w:bookmarkEnd w:id="2"/>
      <w:r w:rsidRPr="00024911">
        <w:t xml:space="preserve"> of</w:t>
      </w:r>
      <w:r w:rsidR="00085567">
        <w:t xml:space="preserve"> </w:t>
      </w:r>
      <w:bookmarkStart w:id="3" w:name="year"/>
      <w:r w:rsidR="00E10913">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590B84">
        <w:t>27 April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7C577D" w:rsidRPr="00781DD2" w:rsidRDefault="007C577D" w:rsidP="007C577D">
      <w:pPr>
        <w:pStyle w:val="Plai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C577D" w:rsidRPr="00781DD2" w:rsidTr="007E4E0D">
        <w:tc>
          <w:tcPr>
            <w:tcW w:w="4116" w:type="dxa"/>
          </w:tcPr>
          <w:p w:rsidR="007C577D" w:rsidRPr="00781DD2" w:rsidRDefault="007C577D" w:rsidP="007E4E0D">
            <w:pPr>
              <w:pStyle w:val="Plain"/>
              <w:rPr>
                <w:b/>
              </w:rPr>
            </w:pPr>
            <w:r w:rsidRPr="00781DD2">
              <w:t>The Common Seal of the</w:t>
            </w:r>
            <w:r w:rsidRPr="00781DD2">
              <w:br/>
              <w:t>Repatriation Medical Authority</w:t>
            </w:r>
            <w:r w:rsidRPr="00781DD2">
              <w:br/>
              <w:t>was affixed to this instrument</w:t>
            </w:r>
            <w:r w:rsidRPr="00781DD2">
              <w:br/>
              <w:t>at the direction of:</w:t>
            </w:r>
          </w:p>
          <w:p w:rsidR="007C577D" w:rsidRPr="00781DD2" w:rsidRDefault="007C577D" w:rsidP="007E4E0D">
            <w:pPr>
              <w:pStyle w:val="Plain"/>
              <w:rPr>
                <w:b/>
              </w:rPr>
            </w:pPr>
          </w:p>
        </w:tc>
      </w:tr>
      <w:tr w:rsidR="007C577D" w:rsidRPr="00781DD2" w:rsidTr="007E4E0D">
        <w:tc>
          <w:tcPr>
            <w:tcW w:w="4116" w:type="dxa"/>
          </w:tcPr>
          <w:p w:rsidR="007C577D" w:rsidRPr="00781DD2" w:rsidRDefault="007C577D" w:rsidP="007E4E0D">
            <w:pPr>
              <w:pStyle w:val="Plain"/>
              <w:rPr>
                <w:b/>
              </w:rPr>
            </w:pPr>
            <w:r>
              <w:rPr>
                <w:noProof/>
              </w:rPr>
              <w:drawing>
                <wp:anchor distT="0" distB="0" distL="114300" distR="114300" simplePos="0" relativeHeight="251659264" behindDoc="1" locked="0" layoutInCell="1" allowOverlap="1" wp14:anchorId="1A38A70D" wp14:editId="0A6D5566">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7C577D" w:rsidRPr="00781DD2" w:rsidRDefault="007C577D" w:rsidP="007E4E0D">
            <w:pPr>
              <w:pStyle w:val="Plain"/>
              <w:rPr>
                <w:b/>
              </w:rPr>
            </w:pPr>
          </w:p>
          <w:p w:rsidR="007C577D" w:rsidRPr="00781DD2" w:rsidRDefault="007C577D" w:rsidP="007E4E0D">
            <w:pPr>
              <w:pStyle w:val="Plain"/>
              <w:rPr>
                <w:b/>
              </w:rPr>
            </w:pPr>
            <w:r w:rsidRPr="00781DD2">
              <w:t>Professor Nicholas Saunders AO</w:t>
            </w:r>
          </w:p>
          <w:p w:rsidR="007C577D" w:rsidRPr="00781DD2" w:rsidRDefault="007C577D" w:rsidP="007E4E0D">
            <w:pPr>
              <w:pStyle w:val="Plain"/>
              <w:rPr>
                <w:b/>
              </w:rPr>
            </w:pPr>
            <w:r w:rsidRPr="00781DD2">
              <w:t>Chairperson</w:t>
            </w:r>
          </w:p>
          <w:p w:rsidR="007C577D" w:rsidRPr="00781DD2" w:rsidRDefault="007C577D" w:rsidP="007E4E0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590B8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0B84">
        <w:rPr>
          <w:noProof/>
        </w:rPr>
        <w:t>1</w:t>
      </w:r>
      <w:r w:rsidR="00590B84">
        <w:rPr>
          <w:rFonts w:asciiTheme="minorHAnsi" w:eastAsiaTheme="minorEastAsia" w:hAnsiTheme="minorHAnsi" w:cstheme="minorBidi"/>
          <w:noProof/>
          <w:kern w:val="0"/>
          <w:sz w:val="22"/>
          <w:szCs w:val="22"/>
        </w:rPr>
        <w:tab/>
      </w:r>
      <w:r w:rsidR="00590B84">
        <w:rPr>
          <w:noProof/>
        </w:rPr>
        <w:t>Name</w:t>
      </w:r>
      <w:r w:rsidR="00590B84">
        <w:rPr>
          <w:noProof/>
        </w:rPr>
        <w:tab/>
      </w:r>
      <w:r w:rsidR="00590B84">
        <w:rPr>
          <w:noProof/>
        </w:rPr>
        <w:fldChar w:fldCharType="begin"/>
      </w:r>
      <w:r w:rsidR="00590B84">
        <w:rPr>
          <w:noProof/>
        </w:rPr>
        <w:instrText xml:space="preserve"> PAGEREF _Toc508971514 \h </w:instrText>
      </w:r>
      <w:r w:rsidR="00590B84">
        <w:rPr>
          <w:noProof/>
        </w:rPr>
      </w:r>
      <w:r w:rsidR="00590B84">
        <w:rPr>
          <w:noProof/>
        </w:rPr>
        <w:fldChar w:fldCharType="separate"/>
      </w:r>
      <w:r w:rsidR="00087C22">
        <w:rPr>
          <w:noProof/>
        </w:rPr>
        <w:t>3</w:t>
      </w:r>
      <w:r w:rsidR="00590B84">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_Toc508971515 \h </w:instrText>
      </w:r>
      <w:r>
        <w:rPr>
          <w:noProof/>
        </w:rPr>
      </w:r>
      <w:r>
        <w:rPr>
          <w:noProof/>
        </w:rPr>
        <w:fldChar w:fldCharType="separate"/>
      </w:r>
      <w:r w:rsidR="00087C22">
        <w:rPr>
          <w:noProof/>
        </w:rPr>
        <w:t>3</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_Toc508971516 \h </w:instrText>
      </w:r>
      <w:r>
        <w:rPr>
          <w:noProof/>
        </w:rPr>
      </w:r>
      <w:r>
        <w:rPr>
          <w:noProof/>
        </w:rPr>
        <w:fldChar w:fldCharType="separate"/>
      </w:r>
      <w:r w:rsidR="00087C22">
        <w:rPr>
          <w:noProof/>
        </w:rPr>
        <w:t>3</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_Toc508971517 \h </w:instrText>
      </w:r>
      <w:r>
        <w:rPr>
          <w:noProof/>
        </w:rPr>
      </w:r>
      <w:r>
        <w:rPr>
          <w:noProof/>
        </w:rPr>
        <w:fldChar w:fldCharType="separate"/>
      </w:r>
      <w:r w:rsidR="00087C22">
        <w:rPr>
          <w:noProof/>
        </w:rPr>
        <w:t>3</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_Toc508971518 \h </w:instrText>
      </w:r>
      <w:r>
        <w:rPr>
          <w:noProof/>
        </w:rPr>
      </w:r>
      <w:r>
        <w:rPr>
          <w:noProof/>
        </w:rPr>
        <w:fldChar w:fldCharType="separate"/>
      </w:r>
      <w:r w:rsidR="00087C22">
        <w:rPr>
          <w:noProof/>
        </w:rPr>
        <w:t>3</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_Toc508971519 \h </w:instrText>
      </w:r>
      <w:r>
        <w:rPr>
          <w:noProof/>
        </w:rPr>
      </w:r>
      <w:r>
        <w:rPr>
          <w:noProof/>
        </w:rPr>
        <w:fldChar w:fldCharType="separate"/>
      </w:r>
      <w:r w:rsidR="00087C22">
        <w:rPr>
          <w:noProof/>
        </w:rPr>
        <w:t>3</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_Toc508971520 \h </w:instrText>
      </w:r>
      <w:r>
        <w:rPr>
          <w:noProof/>
        </w:rPr>
      </w:r>
      <w:r>
        <w:rPr>
          <w:noProof/>
        </w:rPr>
        <w:fldChar w:fldCharType="separate"/>
      </w:r>
      <w:r w:rsidR="00087C22">
        <w:rPr>
          <w:noProof/>
        </w:rPr>
        <w:t>3</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_Toc508971521 \h </w:instrText>
      </w:r>
      <w:r>
        <w:rPr>
          <w:noProof/>
        </w:rPr>
      </w:r>
      <w:r>
        <w:rPr>
          <w:noProof/>
        </w:rPr>
        <w:fldChar w:fldCharType="separate"/>
      </w:r>
      <w:r w:rsidR="00087C22">
        <w:rPr>
          <w:noProof/>
        </w:rPr>
        <w:t>4</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_Toc508971522 \h </w:instrText>
      </w:r>
      <w:r>
        <w:rPr>
          <w:noProof/>
        </w:rPr>
      </w:r>
      <w:r>
        <w:rPr>
          <w:noProof/>
        </w:rPr>
        <w:fldChar w:fldCharType="separate"/>
      </w:r>
      <w:r w:rsidR="00087C22">
        <w:rPr>
          <w:noProof/>
        </w:rPr>
        <w:t>4</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_Toc508971523 \h </w:instrText>
      </w:r>
      <w:r>
        <w:rPr>
          <w:noProof/>
        </w:rPr>
      </w:r>
      <w:r>
        <w:rPr>
          <w:noProof/>
        </w:rPr>
        <w:fldChar w:fldCharType="separate"/>
      </w:r>
      <w:r w:rsidR="00087C22">
        <w:rPr>
          <w:noProof/>
        </w:rPr>
        <w:t>5</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_Toc508971524 \h </w:instrText>
      </w:r>
      <w:r>
        <w:rPr>
          <w:noProof/>
        </w:rPr>
      </w:r>
      <w:r>
        <w:rPr>
          <w:noProof/>
        </w:rPr>
        <w:fldChar w:fldCharType="separate"/>
      </w:r>
      <w:r w:rsidR="00087C22">
        <w:rPr>
          <w:noProof/>
        </w:rPr>
        <w:t>5</w:t>
      </w:r>
      <w:r>
        <w:rPr>
          <w:noProof/>
        </w:rPr>
        <w:fldChar w:fldCharType="end"/>
      </w:r>
    </w:p>
    <w:p w:rsidR="00590B84" w:rsidRDefault="00590B8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_Toc508971525 \h </w:instrText>
      </w:r>
      <w:r>
        <w:rPr>
          <w:noProof/>
        </w:rPr>
      </w:r>
      <w:r>
        <w:rPr>
          <w:noProof/>
        </w:rPr>
        <w:fldChar w:fldCharType="separate"/>
      </w:r>
      <w:r w:rsidR="00087C22">
        <w:rPr>
          <w:noProof/>
        </w:rPr>
        <w:t>6</w:t>
      </w:r>
      <w:r>
        <w:rPr>
          <w:noProof/>
        </w:rPr>
        <w:fldChar w:fldCharType="end"/>
      </w:r>
    </w:p>
    <w:p w:rsidR="00590B84" w:rsidRDefault="00590B8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_Toc508971526 \h </w:instrText>
      </w:r>
      <w:r>
        <w:rPr>
          <w:noProof/>
        </w:rPr>
      </w:r>
      <w:r>
        <w:rPr>
          <w:noProof/>
        </w:rPr>
        <w:fldChar w:fldCharType="separate"/>
      </w:r>
      <w:r w:rsidR="00087C22">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5465FA">
      <w:pPr>
        <w:pStyle w:val="LV1"/>
        <w:ind w:left="851"/>
      </w:pPr>
      <w:bookmarkStart w:id="5" w:name="_Toc508971514"/>
      <w:r>
        <w:lastRenderedPageBreak/>
        <w:t>Name</w:t>
      </w:r>
      <w:bookmarkEnd w:id="5"/>
    </w:p>
    <w:p w:rsidR="00237471" w:rsidRPr="00F97A62" w:rsidRDefault="00715914" w:rsidP="005465FA">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E10913">
        <w:rPr>
          <w:i/>
        </w:rPr>
        <w:t>Cushing syndrome</w:t>
      </w:r>
      <w:bookmarkEnd w:id="7"/>
      <w:r w:rsidR="00E55F66" w:rsidRPr="00F97A62">
        <w:t xml:space="preserve"> </w:t>
      </w:r>
      <w:r w:rsidR="00997416">
        <w:rPr>
          <w:i/>
        </w:rPr>
        <w:t xml:space="preserve">(Balance of Probabilities) </w:t>
      </w:r>
      <w:r w:rsidR="00E55F66" w:rsidRPr="00F97A62">
        <w:t xml:space="preserve">(No. </w:t>
      </w:r>
      <w:r w:rsidR="00590B84">
        <w:t>44</w:t>
      </w:r>
      <w:r w:rsidR="00085567">
        <w:t xml:space="preserve"> </w:t>
      </w:r>
      <w:r w:rsidR="00E55F66" w:rsidRPr="00F97A62">
        <w:t>of</w:t>
      </w:r>
      <w:r w:rsidR="00085567">
        <w:t xml:space="preserve"> </w:t>
      </w:r>
      <w:r w:rsidR="00590B84">
        <w:t>2018</w:t>
      </w:r>
      <w:r w:rsidR="00E55F66" w:rsidRPr="00F97A62">
        <w:t>)</w:t>
      </w:r>
      <w:r w:rsidRPr="00F97A62">
        <w:t>.</w:t>
      </w:r>
    </w:p>
    <w:p w:rsidR="00F67B67" w:rsidRPr="00684C0E" w:rsidRDefault="00F67B67" w:rsidP="005465FA">
      <w:pPr>
        <w:pStyle w:val="LV1"/>
        <w:ind w:left="851"/>
      </w:pPr>
      <w:bookmarkStart w:id="8" w:name="_Toc508971515"/>
      <w:r w:rsidRPr="00684C0E">
        <w:t>Commencement</w:t>
      </w:r>
      <w:bookmarkEnd w:id="8"/>
    </w:p>
    <w:p w:rsidR="00F67B67" w:rsidRPr="007527C1" w:rsidRDefault="007527C1" w:rsidP="005465FA">
      <w:pPr>
        <w:pStyle w:val="PlainIndent"/>
        <w:ind w:hanging="567"/>
      </w:pPr>
      <w:r w:rsidRPr="007527C1">
        <w:tab/>
      </w:r>
      <w:r w:rsidR="00F67B67" w:rsidRPr="007527C1">
        <w:t>This instrument commences on</w:t>
      </w:r>
      <w:r w:rsidR="00590B84">
        <w:t xml:space="preserve"> 28 May 2018</w:t>
      </w:r>
      <w:r w:rsidR="00F67B67" w:rsidRPr="007527C1">
        <w:t>.</w:t>
      </w:r>
    </w:p>
    <w:p w:rsidR="00F67B67" w:rsidRPr="00684C0E" w:rsidRDefault="00F67B67" w:rsidP="005465FA">
      <w:pPr>
        <w:pStyle w:val="LV1"/>
        <w:ind w:left="851"/>
      </w:pPr>
      <w:bookmarkStart w:id="9" w:name="_Toc508971516"/>
      <w:r w:rsidRPr="00684C0E">
        <w:t>Authority</w:t>
      </w:r>
      <w:bookmarkEnd w:id="9"/>
    </w:p>
    <w:p w:rsidR="00F67B67" w:rsidRDefault="00F67B67" w:rsidP="005465FA">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5465FA">
      <w:pPr>
        <w:pStyle w:val="LV1"/>
        <w:numPr>
          <w:ilvl w:val="0"/>
          <w:numId w:val="4"/>
        </w:numPr>
        <w:ind w:left="851"/>
      </w:pPr>
      <w:bookmarkStart w:id="10" w:name="_Toc508971517"/>
      <w:r>
        <w:t>Revocation</w:t>
      </w:r>
      <w:bookmarkEnd w:id="10"/>
    </w:p>
    <w:p w:rsidR="007959B9" w:rsidRPr="007527C1" w:rsidRDefault="007959B9" w:rsidP="005465FA">
      <w:pPr>
        <w:pStyle w:val="PlainIndent"/>
      </w:pPr>
      <w:r>
        <w:t>The</w:t>
      </w:r>
      <w:r w:rsidRPr="007527C1">
        <w:t xml:space="preserve"> </w:t>
      </w:r>
      <w:r w:rsidRPr="000B755A">
        <w:t>Statement of Principles concerning</w:t>
      </w:r>
      <w:r>
        <w:t xml:space="preserve"> </w:t>
      </w:r>
      <w:r w:rsidR="00E10913">
        <w:t>C</w:t>
      </w:r>
      <w:r w:rsidR="00E10913" w:rsidRPr="00E10913">
        <w:t>ushing</w:t>
      </w:r>
      <w:r w:rsidR="00E10913">
        <w:t>'s</w:t>
      </w:r>
      <w:r w:rsidR="00E10913" w:rsidRPr="00E10913">
        <w:t xml:space="preserve"> syndrome</w:t>
      </w:r>
      <w:r>
        <w:t xml:space="preserve"> No. </w:t>
      </w:r>
      <w:r w:rsidR="00E10913">
        <w:t>34</w:t>
      </w:r>
      <w:r>
        <w:t xml:space="preserve"> of </w:t>
      </w:r>
      <w:r w:rsidR="00E10913">
        <w:t>2009</w:t>
      </w:r>
      <w:r w:rsidRPr="000B755A">
        <w:t xml:space="preserve"> made under subsection 196B(3) of the </w:t>
      </w:r>
      <w:r w:rsidRPr="007E3C68">
        <w:t>VEA</w:t>
      </w:r>
      <w:r w:rsidRPr="000B755A">
        <w:t xml:space="preserve"> is </w:t>
      </w:r>
      <w:r>
        <w:t>revoked.</w:t>
      </w:r>
    </w:p>
    <w:p w:rsidR="007C7DEE" w:rsidRPr="00684C0E" w:rsidRDefault="007C7DEE" w:rsidP="005465FA">
      <w:pPr>
        <w:pStyle w:val="LV1"/>
        <w:ind w:left="851"/>
      </w:pPr>
      <w:bookmarkStart w:id="11" w:name="_Toc508971518"/>
      <w:r w:rsidRPr="00684C0E">
        <w:t>Application</w:t>
      </w:r>
      <w:bookmarkEnd w:id="11"/>
    </w:p>
    <w:p w:rsidR="007C7DEE" w:rsidRPr="007527C1" w:rsidRDefault="007C7DEE" w:rsidP="005465FA">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5465FA">
      <w:pPr>
        <w:pStyle w:val="LV1"/>
        <w:ind w:left="851"/>
      </w:pPr>
      <w:bookmarkStart w:id="12" w:name="_Ref410129949"/>
      <w:bookmarkStart w:id="13" w:name="_Toc508971519"/>
      <w:r w:rsidRPr="00684C0E">
        <w:t>Definitions</w:t>
      </w:r>
      <w:bookmarkEnd w:id="12"/>
      <w:bookmarkEnd w:id="13"/>
    </w:p>
    <w:p w:rsidR="00237471" w:rsidRPr="00D5620B" w:rsidRDefault="007142FB" w:rsidP="005465FA">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465FA">
      <w:pPr>
        <w:pStyle w:val="LV1"/>
        <w:ind w:left="851"/>
      </w:pPr>
      <w:bookmarkStart w:id="14" w:name="_Ref409687573"/>
      <w:bookmarkStart w:id="15" w:name="_Ref409687579"/>
      <w:bookmarkStart w:id="16" w:name="_Ref409687725"/>
      <w:bookmarkStart w:id="17" w:name="_Toc50897152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465FA">
      <w:pPr>
        <w:pStyle w:val="LV2"/>
      </w:pPr>
      <w:bookmarkStart w:id="18" w:name="_Ref403053584"/>
      <w:r w:rsidRPr="00D5620B">
        <w:t xml:space="preserve">This Statement of Principles is </w:t>
      </w:r>
      <w:r w:rsidRPr="002F77A1">
        <w:t xml:space="preserve">about </w:t>
      </w:r>
      <w:r w:rsidR="00590B84" w:rsidRPr="00590B84">
        <w:t>Cushing syndrome</w:t>
      </w:r>
      <w:r w:rsidR="00D5620B" w:rsidRPr="002F77A1">
        <w:t xml:space="preserve"> </w:t>
      </w:r>
      <w:r w:rsidRPr="002F77A1">
        <w:t>and death</w:t>
      </w:r>
      <w:r w:rsidRPr="00D5620B">
        <w:t xml:space="preserve"> from</w:t>
      </w:r>
      <w:r w:rsidR="002F77A1">
        <w:t xml:space="preserve"> </w:t>
      </w:r>
      <w:r w:rsidR="00590B84" w:rsidRPr="00590B84">
        <w:t>Cushing syndrome</w:t>
      </w:r>
      <w:r w:rsidRPr="00D5620B">
        <w:t>.</w:t>
      </w:r>
      <w:bookmarkEnd w:id="18"/>
    </w:p>
    <w:p w:rsidR="00215860" w:rsidRPr="007142FB" w:rsidRDefault="00215860" w:rsidP="005465FA">
      <w:pPr>
        <w:pStyle w:val="LVtext"/>
        <w:ind w:left="1418" w:hanging="567"/>
      </w:pPr>
      <w:r w:rsidRPr="007142FB">
        <w:t>Meaning of</w:t>
      </w:r>
      <w:r w:rsidR="00D60FC8" w:rsidRPr="007142FB">
        <w:t xml:space="preserve"> </w:t>
      </w:r>
      <w:r w:rsidR="00590B84" w:rsidRPr="00590B84">
        <w:rPr>
          <w:b/>
        </w:rPr>
        <w:t>Cushing syndrome</w:t>
      </w:r>
    </w:p>
    <w:p w:rsidR="002716E4" w:rsidRPr="00237BAF" w:rsidRDefault="007C7DEE" w:rsidP="005465FA">
      <w:pPr>
        <w:pStyle w:val="LV2"/>
      </w:pPr>
      <w:bookmarkStart w:id="19" w:name="_Ref409598124"/>
      <w:bookmarkStart w:id="20" w:name="_Ref402529683"/>
      <w:r w:rsidRPr="00237BAF">
        <w:t>For the purposes of this Statement of Principles,</w:t>
      </w:r>
      <w:r w:rsidR="002F77A1" w:rsidRPr="002F77A1">
        <w:t xml:space="preserve"> </w:t>
      </w:r>
      <w:r w:rsidR="00590B84" w:rsidRPr="00590B84">
        <w:t>Cushing syndrome</w:t>
      </w:r>
      <w:bookmarkEnd w:id="19"/>
      <w:r w:rsidR="00E10913">
        <w:t xml:space="preserve"> </w:t>
      </w:r>
      <w:r w:rsidR="00E10913" w:rsidRPr="003C6C76">
        <w:t>means an endocrine disorder resulting from an excess of endogenous or exogenous glucocorticoids.</w:t>
      </w:r>
    </w:p>
    <w:bookmarkEnd w:id="20"/>
    <w:p w:rsidR="00DF65CF" w:rsidRPr="008E76DC" w:rsidRDefault="00E10913" w:rsidP="005465FA">
      <w:pPr>
        <w:pStyle w:val="Note2"/>
        <w:ind w:left="1843" w:hanging="425"/>
      </w:pPr>
      <w:r w:rsidRPr="00E10913">
        <w:t xml:space="preserve">Note: Features of Cushing syndrome may include proximal muscle weakness, facial plethora, wasting of the extremities with increased fat in the abdomen (centripetal fat) and face ("moon facies"), wide (&gt; 1 cm) purplish striae, bruising with no obvious trauma, supraclavicular fat pads and </w:t>
      </w:r>
      <w:proofErr w:type="spellStart"/>
      <w:r w:rsidRPr="00E10913">
        <w:t>dorsocervical</w:t>
      </w:r>
      <w:proofErr w:type="spellEnd"/>
      <w:r w:rsidRPr="00E10913">
        <w:t xml:space="preserve"> fat pad ("buffalo hump").</w:t>
      </w:r>
    </w:p>
    <w:p w:rsidR="008F572A" w:rsidRPr="00237BAF" w:rsidRDefault="008F572A" w:rsidP="00E10913">
      <w:pPr>
        <w:pStyle w:val="LV2"/>
      </w:pPr>
      <w:r w:rsidRPr="00237BAF">
        <w:t xml:space="preserve">While </w:t>
      </w:r>
      <w:r w:rsidR="00590B84" w:rsidRPr="00590B84">
        <w:t>Cushing syndrome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10913" w:rsidRPr="00E10913">
        <w:t>E24.0, E24.2, E24.3, E24.8 or E24.9</w:t>
      </w:r>
      <w:r w:rsidR="00885EAB" w:rsidRPr="00EB2BC4">
        <w:t>,</w:t>
      </w:r>
      <w:r w:rsidRPr="00237BAF">
        <w:t xml:space="preserve"> in applying this Statement of Principles the </w:t>
      </w:r>
      <w:r w:rsidR="00FA33FB" w:rsidRPr="00D5620B">
        <w:t xml:space="preserve">meaning </w:t>
      </w:r>
      <w:r w:rsidRPr="00D5620B">
        <w:t xml:space="preserve">of </w:t>
      </w:r>
      <w:r w:rsidR="00590B84" w:rsidRPr="00590B84">
        <w:t>Cushing syndrome</w:t>
      </w:r>
      <w:r w:rsidR="002F77A1">
        <w:t xml:space="preserve"> </w:t>
      </w:r>
      <w:r w:rsidRPr="00D5620B">
        <w:t>is that</w:t>
      </w:r>
      <w:r w:rsidRPr="00237BAF">
        <w:t xml:space="preserve"> given in </w:t>
      </w:r>
      <w:r w:rsidR="00FA33FB" w:rsidRPr="00237BAF">
        <w:t>subsection (</w:t>
      </w:r>
      <w:r w:rsidRPr="00237BAF">
        <w:t>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International Statistical Classification of Diseases and Related Health </w:t>
      </w:r>
      <w:r w:rsidRPr="00743C76">
        <w:rPr>
          <w:i/>
        </w:rPr>
        <w:lastRenderedPageBreak/>
        <w:t>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5465FA">
      <w:pPr>
        <w:pStyle w:val="LVtext"/>
        <w:ind w:left="851"/>
      </w:pPr>
      <w:r w:rsidRPr="003A5C26">
        <w:t>Death from</w:t>
      </w:r>
      <w:r w:rsidR="008F572A" w:rsidRPr="00237BAF">
        <w:t xml:space="preserve"> </w:t>
      </w:r>
      <w:r w:rsidR="00590B84" w:rsidRPr="00590B84">
        <w:rPr>
          <w:b/>
        </w:rPr>
        <w:t>Cushing syndrome</w:t>
      </w:r>
    </w:p>
    <w:p w:rsidR="008F572A" w:rsidRPr="00237BAF" w:rsidRDefault="008F572A" w:rsidP="00DF65CF">
      <w:pPr>
        <w:pStyle w:val="LV2"/>
      </w:pPr>
      <w:r w:rsidRPr="00237BAF">
        <w:t xml:space="preserve">For the purposes of this Statement of </w:t>
      </w:r>
      <w:r w:rsidR="00D5620B">
        <w:t xml:space="preserve">Principles, </w:t>
      </w:r>
      <w:r w:rsidR="00590B84" w:rsidRPr="00590B84">
        <w:t>Cushing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590B84" w:rsidRPr="00590B84">
        <w:t>Cushing syndrome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5465FA">
      <w:pPr>
        <w:pStyle w:val="LV1"/>
        <w:ind w:left="851"/>
      </w:pPr>
      <w:bookmarkStart w:id="21" w:name="_Toc508971521"/>
      <w:r w:rsidRPr="00A20CA1">
        <w:t>Basis for determining the factors</w:t>
      </w:r>
      <w:bookmarkEnd w:id="21"/>
    </w:p>
    <w:p w:rsidR="007C7DEE" w:rsidRPr="00237BAF" w:rsidRDefault="007C7DEE" w:rsidP="005465FA">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90B84" w:rsidRPr="00590B84">
        <w:t>Cushing syndrome</w:t>
      </w:r>
      <w:r w:rsidR="007A3989">
        <w:t xml:space="preserve"> </w:t>
      </w:r>
      <w:r w:rsidRPr="00D5620B">
        <w:t>and death from</w:t>
      </w:r>
      <w:r w:rsidR="007A3989">
        <w:t xml:space="preserve"> </w:t>
      </w:r>
      <w:r w:rsidR="00590B84" w:rsidRPr="00590B84">
        <w:t>Cushing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5465FA">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465FA">
      <w:pPr>
        <w:pStyle w:val="LV1"/>
        <w:ind w:left="851"/>
      </w:pPr>
      <w:bookmarkStart w:id="22" w:name="_Ref411946955"/>
      <w:bookmarkStart w:id="23" w:name="_Ref411946997"/>
      <w:bookmarkStart w:id="24" w:name="_Ref412032503"/>
      <w:bookmarkStart w:id="25" w:name="_Toc508971522"/>
      <w:r w:rsidRPr="00301C54">
        <w:t xml:space="preserve">Factors that must </w:t>
      </w:r>
      <w:r w:rsidR="00D32F71">
        <w:t>exist</w:t>
      </w:r>
      <w:bookmarkEnd w:id="22"/>
      <w:bookmarkEnd w:id="23"/>
      <w:bookmarkEnd w:id="24"/>
      <w:bookmarkEnd w:id="25"/>
    </w:p>
    <w:p w:rsidR="007C7DEE" w:rsidRPr="00AA6D8B" w:rsidRDefault="002716E4" w:rsidP="005465FA">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90B84" w:rsidRPr="00590B84">
        <w:t>Cushing syndrome</w:t>
      </w:r>
      <w:r w:rsidR="007A3989">
        <w:t xml:space="preserve"> </w:t>
      </w:r>
      <w:r w:rsidR="007C7DEE" w:rsidRPr="00AA6D8B">
        <w:t xml:space="preserve">or death from </w:t>
      </w:r>
      <w:r w:rsidR="00590B84" w:rsidRPr="00590B84">
        <w:t>Cushing syndrome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960AEF" w:rsidRPr="008D1B8B" w:rsidRDefault="00960AEF" w:rsidP="00960AEF">
      <w:pPr>
        <w:pStyle w:val="LV2"/>
      </w:pPr>
      <w:bookmarkStart w:id="27" w:name="_Ref402530260"/>
      <w:bookmarkStart w:id="28" w:name="_Ref409598844"/>
      <w:r w:rsidRPr="003C6C76">
        <w:t>having a specified condition at the time of the clinical onset of Cushing syndrome;</w:t>
      </w:r>
    </w:p>
    <w:p w:rsidR="00960AEF" w:rsidRPr="00046E67" w:rsidRDefault="00960AEF" w:rsidP="00960AEF">
      <w:pPr>
        <w:pStyle w:val="Note2"/>
      </w:pPr>
      <w:r>
        <w:t xml:space="preserve">Note: </w:t>
      </w:r>
      <w:r w:rsidRPr="003C6C76">
        <w:rPr>
          <w:b/>
          <w:i/>
        </w:rPr>
        <w:t>specified condition</w:t>
      </w:r>
      <w:r w:rsidRPr="00046E67">
        <w:t xml:space="preserve"> is defined in the </w:t>
      </w:r>
      <w:r>
        <w:t xml:space="preserve">Schedule 1 - </w:t>
      </w:r>
      <w:r w:rsidRPr="002717B2">
        <w:t>Dictionary</w:t>
      </w:r>
      <w:r w:rsidRPr="00046E67">
        <w:t>.</w:t>
      </w:r>
      <w:r w:rsidRPr="00046E67">
        <w:tab/>
      </w:r>
      <w:r>
        <w:t xml:space="preserve"> </w:t>
      </w:r>
    </w:p>
    <w:p w:rsidR="00960AEF" w:rsidRDefault="00960AEF" w:rsidP="00960AEF">
      <w:pPr>
        <w:pStyle w:val="LV2"/>
      </w:pPr>
      <w:r w:rsidRPr="00861E21">
        <w:t xml:space="preserve">having glucocorticoid therapy as specified before the clinical onset of Cushing syndrome, and where the glucocorticoid therapy as specified has ceased or decreased, the last dose of the therapy was received within the </w:t>
      </w:r>
      <w:r w:rsidR="00426F50">
        <w:t>30 days</w:t>
      </w:r>
      <w:r w:rsidRPr="00861E21">
        <w:t xml:space="preserve"> before the clinical onset of Cushing syndrome</w:t>
      </w:r>
      <w:r>
        <w:t>;</w:t>
      </w:r>
    </w:p>
    <w:p w:rsidR="00960AEF" w:rsidRDefault="00960AEF" w:rsidP="00960AEF">
      <w:pPr>
        <w:pStyle w:val="NOTE"/>
        <w:ind w:hanging="510"/>
      </w:pPr>
      <w:r>
        <w:t xml:space="preserve">Note: </w:t>
      </w:r>
      <w:r w:rsidRPr="00861E21">
        <w:rPr>
          <w:b/>
          <w:i/>
        </w:rPr>
        <w:t>glucocorticoid therapy as specified</w:t>
      </w:r>
      <w:r w:rsidRPr="00046E67">
        <w:t xml:space="preserve"> is defined in the </w:t>
      </w:r>
      <w:r>
        <w:t xml:space="preserve">Schedule 1 - </w:t>
      </w:r>
      <w:r w:rsidRPr="002717B2">
        <w:t>Dictionary</w:t>
      </w:r>
      <w:r w:rsidRPr="00046E67">
        <w:t>.</w:t>
      </w:r>
    </w:p>
    <w:p w:rsidR="00960AEF" w:rsidRDefault="00960AEF" w:rsidP="00960AEF">
      <w:pPr>
        <w:pStyle w:val="LV2"/>
      </w:pPr>
      <w:r w:rsidRPr="00403963">
        <w:t xml:space="preserve">being treated with medroxyprogesterone acetate or </w:t>
      </w:r>
      <w:proofErr w:type="spellStart"/>
      <w:r w:rsidRPr="00403963">
        <w:t>megestrol</w:t>
      </w:r>
      <w:proofErr w:type="spellEnd"/>
      <w:r w:rsidRPr="00403963">
        <w:t xml:space="preserve"> acetate for a malignant disease or human immunodeficiency virus infection</w:t>
      </w:r>
      <w:r>
        <w:t>:</w:t>
      </w:r>
    </w:p>
    <w:p w:rsidR="00960AEF" w:rsidRDefault="00960AEF" w:rsidP="00960AEF">
      <w:pPr>
        <w:pStyle w:val="LV3"/>
      </w:pPr>
      <w:r w:rsidRPr="00403963">
        <w:t>for at least four weeks before the clinical onset of Cushing syndrome</w:t>
      </w:r>
      <w:r>
        <w:t>;</w:t>
      </w:r>
      <w:r w:rsidRPr="00403963">
        <w:t xml:space="preserve"> and </w:t>
      </w:r>
    </w:p>
    <w:p w:rsidR="00960AEF" w:rsidRDefault="00960AEF" w:rsidP="00960AEF">
      <w:pPr>
        <w:pStyle w:val="LV3"/>
      </w:pPr>
      <w:r w:rsidRPr="00403963">
        <w:t xml:space="preserve">where treatment has ceased, </w:t>
      </w:r>
      <w:r>
        <w:t xml:space="preserve">the </w:t>
      </w:r>
      <w:r w:rsidRPr="00403963">
        <w:t>clinical onset of Cushing syndrome</w:t>
      </w:r>
      <w:r>
        <w:t xml:space="preserve"> has occurred</w:t>
      </w:r>
      <w:r w:rsidRPr="00403963">
        <w:t xml:space="preserve"> within 30 days </w:t>
      </w:r>
      <w:r>
        <w:t>of cessation</w:t>
      </w:r>
      <w:r w:rsidRPr="00403963">
        <w:t>;</w:t>
      </w:r>
    </w:p>
    <w:p w:rsidR="007C7DEE" w:rsidRPr="008D1B8B" w:rsidRDefault="007C7DEE" w:rsidP="00DF65CF">
      <w:pPr>
        <w:pStyle w:val="LV2"/>
      </w:pPr>
      <w:r w:rsidRPr="008D1B8B">
        <w:t>inability to obtain appropriate clinical management for</w:t>
      </w:r>
      <w:bookmarkEnd w:id="27"/>
      <w:r w:rsidR="007A3989">
        <w:t xml:space="preserve"> </w:t>
      </w:r>
      <w:r w:rsidR="00590B84" w:rsidRPr="00590B84">
        <w:t>Cushing syndrome</w:t>
      </w:r>
      <w:r w:rsidR="00D5620B" w:rsidRPr="008D1B8B">
        <w:t>.</w:t>
      </w:r>
      <w:bookmarkEnd w:id="28"/>
    </w:p>
    <w:p w:rsidR="000C21A3" w:rsidRPr="00684C0E" w:rsidRDefault="00D32F71" w:rsidP="005465FA">
      <w:pPr>
        <w:pStyle w:val="LV1"/>
        <w:keepNext/>
        <w:ind w:left="851"/>
      </w:pPr>
      <w:bookmarkStart w:id="29" w:name="_Toc508971523"/>
      <w:bookmarkStart w:id="30" w:name="_Ref402530057"/>
      <w:r>
        <w:lastRenderedPageBreak/>
        <w:t>Relationship to s</w:t>
      </w:r>
      <w:r w:rsidR="000C21A3" w:rsidRPr="00684C0E">
        <w:t>ervice</w:t>
      </w:r>
      <w:bookmarkEnd w:id="29"/>
    </w:p>
    <w:p w:rsidR="00F03C06" w:rsidRPr="00187DE1" w:rsidRDefault="00F03C06" w:rsidP="005465FA">
      <w:pPr>
        <w:pStyle w:val="LV2"/>
        <w:ind w:left="851"/>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5465FA">
      <w:pPr>
        <w:pStyle w:val="LV2"/>
        <w:ind w:left="851"/>
      </w:pPr>
      <w:r w:rsidRPr="00187DE1">
        <w:t xml:space="preserve">The factor set out in </w:t>
      </w:r>
      <w:r w:rsidR="009056AF">
        <w:t>subsection</w:t>
      </w:r>
      <w:r w:rsidR="00FF1D47">
        <w:t xml:space="preserve"> </w:t>
      </w:r>
      <w:r w:rsidR="007959B9">
        <w:t>9</w:t>
      </w:r>
      <w:r w:rsidR="00FF1D47">
        <w:t>(</w:t>
      </w:r>
      <w:r w:rsidR="00960AEF">
        <w:t>4</w:t>
      </w:r>
      <w:r w:rsidR="00FF1D47">
        <w:t xml:space="preserve">) </w:t>
      </w:r>
      <w:r w:rsidRPr="00187DE1">
        <w:t xml:space="preserve">applies only to material contribution to, or aggravation of, </w:t>
      </w:r>
      <w:r w:rsidR="00590B84" w:rsidRPr="00590B84">
        <w:t>Cushing syndrome</w:t>
      </w:r>
      <w:r w:rsidR="007A3989">
        <w:t xml:space="preserve"> </w:t>
      </w:r>
      <w:r w:rsidRPr="00187DE1">
        <w:t>where the person</w:t>
      </w:r>
      <w:r w:rsidR="008721B5">
        <w:t>'</w:t>
      </w:r>
      <w:r w:rsidRPr="00187DE1">
        <w:t xml:space="preserve">s </w:t>
      </w:r>
      <w:r w:rsidR="00590B84" w:rsidRPr="00590B84">
        <w:t>Cushing syndrome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5465FA">
      <w:pPr>
        <w:pStyle w:val="LV1"/>
        <w:ind w:left="851"/>
      </w:pPr>
      <w:bookmarkStart w:id="31" w:name="_Toc508971524"/>
      <w:r w:rsidRPr="00301C54">
        <w:t>Factors referring to an injury or disea</w:t>
      </w:r>
      <w:r w:rsidR="008B2204">
        <w:t>se covered by another Statement</w:t>
      </w:r>
      <w:r w:rsidRPr="00301C54">
        <w:t xml:space="preserve"> of Principles</w:t>
      </w:r>
      <w:bookmarkEnd w:id="31"/>
    </w:p>
    <w:p w:rsidR="00F03C06" w:rsidRPr="00E64EE4" w:rsidRDefault="00F03C06" w:rsidP="005465FA">
      <w:pPr>
        <w:pStyle w:val="PlainIndent"/>
      </w:pPr>
      <w:r w:rsidRPr="00E64EE4">
        <w:t>In this Statement of Principles:</w:t>
      </w:r>
    </w:p>
    <w:p w:rsidR="00F03C06" w:rsidRPr="00E64EE4" w:rsidRDefault="00F03C06" w:rsidP="005465FA">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5465FA">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5465FA">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5465FA">
      <w:pPr>
        <w:pStyle w:val="PlainIndent"/>
        <w:ind w:hanging="567"/>
      </w:pPr>
    </w:p>
    <w:p w:rsidR="00081B7C" w:rsidRPr="00FA33FB" w:rsidRDefault="00081B7C" w:rsidP="00DF65CF">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50897152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508971526"/>
      <w:r w:rsidRPr="00D97BB3">
        <w:t>Definitions</w:t>
      </w:r>
      <w:bookmarkEnd w:id="35"/>
      <w:bookmarkEnd w:id="36"/>
    </w:p>
    <w:p w:rsidR="00702C42" w:rsidRPr="00516768" w:rsidRDefault="00702C42" w:rsidP="00DF65CF">
      <w:pPr>
        <w:pStyle w:val="SH2"/>
      </w:pPr>
      <w:r w:rsidRPr="00516768">
        <w:t>In this instrument:</w:t>
      </w:r>
    </w:p>
    <w:p w:rsidR="00960AEF" w:rsidRDefault="00960AEF" w:rsidP="009877AB">
      <w:pPr>
        <w:pStyle w:val="SH3"/>
        <w:ind w:left="851" w:hanging="851"/>
      </w:pPr>
      <w:bookmarkStart w:id="37" w:name="_Ref402530810"/>
      <w:r w:rsidRPr="008F5D39">
        <w:rPr>
          <w:b/>
          <w:i/>
        </w:rPr>
        <w:t>adrenal neoplasm</w:t>
      </w:r>
      <w:r w:rsidRPr="008F5D39">
        <w:t xml:space="preserve"> means a primary neoplasm, either benign (adenoma) or malignant (carcinoma), arising from the adrenal gland.</w:t>
      </w:r>
    </w:p>
    <w:p w:rsidR="00960AEF" w:rsidRPr="00513D05" w:rsidRDefault="00960AEF" w:rsidP="00960AEF">
      <w:pPr>
        <w:pStyle w:val="SH3"/>
        <w:ind w:left="851" w:hanging="851"/>
      </w:pPr>
      <w:r>
        <w:rPr>
          <w:b/>
          <w:i/>
        </w:rPr>
        <w:t>C</w:t>
      </w:r>
      <w:r w:rsidRPr="00E10913">
        <w:rPr>
          <w:b/>
          <w:i/>
        </w:rPr>
        <w:t>ushing syndrome</w:t>
      </w:r>
      <w:r w:rsidRPr="00513D05">
        <w:t>—see subsection</w:t>
      </w:r>
      <w:r>
        <w:t xml:space="preserve"> 7(2).</w:t>
      </w:r>
    </w:p>
    <w:p w:rsidR="00960AEF" w:rsidRDefault="00960AEF" w:rsidP="00960AEF">
      <w:pPr>
        <w:pStyle w:val="SH3"/>
        <w:spacing w:after="100"/>
        <w:ind w:left="850"/>
      </w:pPr>
      <w:r w:rsidRPr="00034F52">
        <w:rPr>
          <w:b/>
          <w:i/>
        </w:rPr>
        <w:t>equivalent glucocorticoid therapy</w:t>
      </w:r>
      <w:r>
        <w:t xml:space="preserve"> means a glucocorticoid in the following table, at the doses specified in the table, or a therapeutically equivalent dose of another glucocorticoid:</w:t>
      </w:r>
    </w:p>
    <w:tbl>
      <w:tblPr>
        <w:tblStyle w:val="TableGrid"/>
        <w:tblW w:w="6804" w:type="dxa"/>
        <w:tblInd w:w="846" w:type="dxa"/>
        <w:tblLayout w:type="fixed"/>
        <w:tblLook w:val="01E0" w:firstRow="1" w:lastRow="1" w:firstColumn="1" w:lastColumn="1" w:noHBand="0" w:noVBand="0"/>
      </w:tblPr>
      <w:tblGrid>
        <w:gridCol w:w="2268"/>
        <w:gridCol w:w="2268"/>
        <w:gridCol w:w="2268"/>
      </w:tblGrid>
      <w:tr w:rsidR="00960AEF" w:rsidRPr="00034F52" w:rsidTr="008D5163">
        <w:tc>
          <w:tcPr>
            <w:tcW w:w="2268" w:type="dxa"/>
          </w:tcPr>
          <w:p w:rsidR="00960AEF" w:rsidRPr="00034F52" w:rsidRDefault="00960AEF" w:rsidP="008D5163">
            <w:pPr>
              <w:ind w:left="175"/>
              <w:rPr>
                <w:b/>
              </w:rPr>
            </w:pPr>
            <w:r w:rsidRPr="00034F52">
              <w:rPr>
                <w:b/>
              </w:rPr>
              <w:t xml:space="preserve">Glucocorticoid </w:t>
            </w:r>
          </w:p>
        </w:tc>
        <w:tc>
          <w:tcPr>
            <w:tcW w:w="2268" w:type="dxa"/>
          </w:tcPr>
          <w:p w:rsidR="00960AEF" w:rsidRPr="00034F52" w:rsidRDefault="00960AEF" w:rsidP="008D5163">
            <w:pPr>
              <w:ind w:left="-163"/>
              <w:jc w:val="center"/>
              <w:rPr>
                <w:b/>
              </w:rPr>
            </w:pPr>
            <w:r w:rsidRPr="00034F52">
              <w:rPr>
                <w:b/>
              </w:rPr>
              <w:t>Minimum cumulative</w:t>
            </w:r>
          </w:p>
          <w:p w:rsidR="00960AEF" w:rsidRPr="00034F52" w:rsidRDefault="00960AEF" w:rsidP="008D5163">
            <w:pPr>
              <w:spacing w:after="60"/>
              <w:ind w:left="-164"/>
              <w:jc w:val="center"/>
              <w:rPr>
                <w:b/>
              </w:rPr>
            </w:pPr>
            <w:r w:rsidRPr="00034F52">
              <w:rPr>
                <w:b/>
              </w:rPr>
              <w:t>dose (milligram)</w:t>
            </w:r>
          </w:p>
        </w:tc>
        <w:tc>
          <w:tcPr>
            <w:tcW w:w="2268" w:type="dxa"/>
          </w:tcPr>
          <w:p w:rsidR="00960AEF" w:rsidRPr="00034F52" w:rsidRDefault="00960AEF" w:rsidP="008D5163">
            <w:pPr>
              <w:ind w:left="-2"/>
              <w:jc w:val="center"/>
              <w:rPr>
                <w:b/>
              </w:rPr>
            </w:pPr>
            <w:r w:rsidRPr="00034F52">
              <w:rPr>
                <w:b/>
              </w:rPr>
              <w:t>Minimum average</w:t>
            </w:r>
          </w:p>
          <w:p w:rsidR="00960AEF" w:rsidRPr="00034F52" w:rsidRDefault="00960AEF" w:rsidP="008D5163">
            <w:pPr>
              <w:ind w:left="-2"/>
              <w:jc w:val="center"/>
              <w:rPr>
                <w:b/>
              </w:rPr>
            </w:pPr>
            <w:r w:rsidRPr="00034F52">
              <w:rPr>
                <w:b/>
              </w:rPr>
              <w:t>rate (milligram/day)</w:t>
            </w:r>
          </w:p>
        </w:tc>
      </w:tr>
      <w:tr w:rsidR="00960AEF" w:rsidRPr="00034F52" w:rsidTr="008D5163">
        <w:tc>
          <w:tcPr>
            <w:tcW w:w="2268" w:type="dxa"/>
            <w:vAlign w:val="bottom"/>
          </w:tcPr>
          <w:p w:rsidR="00960AEF" w:rsidRPr="00034F52" w:rsidRDefault="00960AEF" w:rsidP="008D5163">
            <w:pPr>
              <w:ind w:left="175"/>
            </w:pPr>
            <w:r w:rsidRPr="00034F52">
              <w:t>betamethasone</w:t>
            </w:r>
          </w:p>
        </w:tc>
        <w:tc>
          <w:tcPr>
            <w:tcW w:w="2268" w:type="dxa"/>
          </w:tcPr>
          <w:p w:rsidR="00960AEF" w:rsidRPr="00034F52" w:rsidRDefault="00960AEF" w:rsidP="008D5163">
            <w:pPr>
              <w:ind w:left="-163"/>
              <w:jc w:val="center"/>
            </w:pPr>
            <w:r w:rsidRPr="00034F52">
              <w:t>45</w:t>
            </w:r>
          </w:p>
        </w:tc>
        <w:tc>
          <w:tcPr>
            <w:tcW w:w="2268" w:type="dxa"/>
          </w:tcPr>
          <w:p w:rsidR="00960AEF" w:rsidRPr="00034F52" w:rsidRDefault="00960AEF" w:rsidP="008D5163">
            <w:pPr>
              <w:ind w:left="-2"/>
              <w:jc w:val="center"/>
            </w:pPr>
            <w:r w:rsidRPr="00034F52">
              <w:t>1.5</w:t>
            </w:r>
          </w:p>
        </w:tc>
      </w:tr>
      <w:tr w:rsidR="00960AEF" w:rsidRPr="00034F52" w:rsidTr="008D5163">
        <w:tc>
          <w:tcPr>
            <w:tcW w:w="2268" w:type="dxa"/>
            <w:vAlign w:val="bottom"/>
          </w:tcPr>
          <w:p w:rsidR="00960AEF" w:rsidRPr="00034F52" w:rsidRDefault="00960AEF" w:rsidP="008D5163">
            <w:pPr>
              <w:ind w:left="175"/>
            </w:pPr>
            <w:r w:rsidRPr="00034F52">
              <w:t>cortisone</w:t>
            </w:r>
          </w:p>
        </w:tc>
        <w:tc>
          <w:tcPr>
            <w:tcW w:w="2268" w:type="dxa"/>
          </w:tcPr>
          <w:p w:rsidR="00960AEF" w:rsidRPr="00034F52" w:rsidRDefault="00960AEF" w:rsidP="008D5163">
            <w:pPr>
              <w:ind w:left="-163"/>
              <w:jc w:val="center"/>
            </w:pPr>
            <w:r w:rsidRPr="00034F52">
              <w:t>1 875</w:t>
            </w:r>
          </w:p>
        </w:tc>
        <w:tc>
          <w:tcPr>
            <w:tcW w:w="2268" w:type="dxa"/>
          </w:tcPr>
          <w:p w:rsidR="00960AEF" w:rsidRPr="00034F52" w:rsidRDefault="00960AEF" w:rsidP="008D5163">
            <w:pPr>
              <w:ind w:left="-2"/>
              <w:jc w:val="center"/>
            </w:pPr>
            <w:r w:rsidRPr="00034F52">
              <w:t>62.5</w:t>
            </w:r>
          </w:p>
        </w:tc>
      </w:tr>
      <w:tr w:rsidR="00960AEF" w:rsidRPr="00034F52" w:rsidTr="008D5163">
        <w:tc>
          <w:tcPr>
            <w:tcW w:w="2268" w:type="dxa"/>
            <w:vAlign w:val="bottom"/>
          </w:tcPr>
          <w:p w:rsidR="00960AEF" w:rsidRPr="00034F52" w:rsidRDefault="00960AEF" w:rsidP="008D5163">
            <w:pPr>
              <w:ind w:left="175"/>
            </w:pPr>
            <w:r w:rsidRPr="00034F52">
              <w:t>dexamethasone</w:t>
            </w:r>
          </w:p>
        </w:tc>
        <w:tc>
          <w:tcPr>
            <w:tcW w:w="2268" w:type="dxa"/>
          </w:tcPr>
          <w:p w:rsidR="00960AEF" w:rsidRPr="00034F52" w:rsidRDefault="00960AEF" w:rsidP="008D5163">
            <w:pPr>
              <w:ind w:left="-163"/>
              <w:jc w:val="center"/>
            </w:pPr>
            <w:r w:rsidRPr="00034F52">
              <w:t>55</w:t>
            </w:r>
          </w:p>
        </w:tc>
        <w:tc>
          <w:tcPr>
            <w:tcW w:w="2268" w:type="dxa"/>
          </w:tcPr>
          <w:p w:rsidR="00960AEF" w:rsidRPr="00034F52" w:rsidRDefault="00960AEF" w:rsidP="008D5163">
            <w:pPr>
              <w:ind w:left="-2"/>
              <w:jc w:val="center"/>
            </w:pPr>
            <w:r w:rsidRPr="00034F52">
              <w:t>1.8</w:t>
            </w:r>
          </w:p>
        </w:tc>
      </w:tr>
      <w:tr w:rsidR="00960AEF" w:rsidRPr="00034F52" w:rsidTr="008D5163">
        <w:tc>
          <w:tcPr>
            <w:tcW w:w="2268" w:type="dxa"/>
            <w:vAlign w:val="bottom"/>
          </w:tcPr>
          <w:p w:rsidR="00960AEF" w:rsidRPr="00034F52" w:rsidRDefault="00960AEF" w:rsidP="008D5163">
            <w:pPr>
              <w:ind w:left="175"/>
            </w:pPr>
            <w:r w:rsidRPr="00034F52">
              <w:t>methylprednisolone</w:t>
            </w:r>
          </w:p>
        </w:tc>
        <w:tc>
          <w:tcPr>
            <w:tcW w:w="2268" w:type="dxa"/>
          </w:tcPr>
          <w:p w:rsidR="00960AEF" w:rsidRPr="00034F52" w:rsidRDefault="00960AEF" w:rsidP="008D5163">
            <w:pPr>
              <w:ind w:left="-163"/>
              <w:jc w:val="center"/>
            </w:pPr>
            <w:r w:rsidRPr="00034F52">
              <w:t>300</w:t>
            </w:r>
          </w:p>
        </w:tc>
        <w:tc>
          <w:tcPr>
            <w:tcW w:w="2268" w:type="dxa"/>
          </w:tcPr>
          <w:p w:rsidR="00960AEF" w:rsidRPr="00034F52" w:rsidRDefault="00960AEF" w:rsidP="008D5163">
            <w:pPr>
              <w:ind w:left="-2"/>
              <w:jc w:val="center"/>
            </w:pPr>
            <w:r w:rsidRPr="00034F52">
              <w:t>10</w:t>
            </w:r>
          </w:p>
        </w:tc>
      </w:tr>
      <w:tr w:rsidR="00960AEF" w:rsidRPr="00034F52" w:rsidTr="008D5163">
        <w:tc>
          <w:tcPr>
            <w:tcW w:w="2268" w:type="dxa"/>
            <w:vAlign w:val="bottom"/>
          </w:tcPr>
          <w:p w:rsidR="00960AEF" w:rsidRPr="00034F52" w:rsidRDefault="00960AEF" w:rsidP="008D5163">
            <w:pPr>
              <w:ind w:left="175"/>
            </w:pPr>
            <w:proofErr w:type="spellStart"/>
            <w:r w:rsidRPr="00034F52">
              <w:t>paramethasone</w:t>
            </w:r>
            <w:proofErr w:type="spellEnd"/>
          </w:p>
        </w:tc>
        <w:tc>
          <w:tcPr>
            <w:tcW w:w="2268" w:type="dxa"/>
          </w:tcPr>
          <w:p w:rsidR="00960AEF" w:rsidRPr="00034F52" w:rsidRDefault="00960AEF" w:rsidP="008D5163">
            <w:pPr>
              <w:ind w:left="-163"/>
              <w:jc w:val="center"/>
            </w:pPr>
            <w:r w:rsidRPr="00034F52">
              <w:t>150</w:t>
            </w:r>
          </w:p>
        </w:tc>
        <w:tc>
          <w:tcPr>
            <w:tcW w:w="2268" w:type="dxa"/>
          </w:tcPr>
          <w:p w:rsidR="00960AEF" w:rsidRPr="00034F52" w:rsidRDefault="00960AEF" w:rsidP="008D5163">
            <w:pPr>
              <w:ind w:left="-2"/>
              <w:jc w:val="center"/>
            </w:pPr>
            <w:r w:rsidRPr="00034F52">
              <w:t>5</w:t>
            </w:r>
          </w:p>
        </w:tc>
      </w:tr>
      <w:tr w:rsidR="00960AEF" w:rsidRPr="00034F52" w:rsidTr="008D5163">
        <w:tc>
          <w:tcPr>
            <w:tcW w:w="2268" w:type="dxa"/>
            <w:vAlign w:val="bottom"/>
          </w:tcPr>
          <w:p w:rsidR="00960AEF" w:rsidRPr="00034F52" w:rsidRDefault="00960AEF" w:rsidP="008D5163">
            <w:pPr>
              <w:ind w:left="175"/>
            </w:pPr>
            <w:r w:rsidRPr="00034F52">
              <w:t>prednisolone</w:t>
            </w:r>
          </w:p>
        </w:tc>
        <w:tc>
          <w:tcPr>
            <w:tcW w:w="2268" w:type="dxa"/>
          </w:tcPr>
          <w:p w:rsidR="00960AEF" w:rsidRPr="00034F52" w:rsidRDefault="00960AEF" w:rsidP="008D5163">
            <w:pPr>
              <w:ind w:left="-163"/>
              <w:jc w:val="center"/>
            </w:pPr>
            <w:r w:rsidRPr="00034F52">
              <w:t>375</w:t>
            </w:r>
          </w:p>
        </w:tc>
        <w:tc>
          <w:tcPr>
            <w:tcW w:w="2268" w:type="dxa"/>
          </w:tcPr>
          <w:p w:rsidR="00960AEF" w:rsidRPr="00034F52" w:rsidRDefault="00960AEF" w:rsidP="008D5163">
            <w:pPr>
              <w:ind w:left="-2"/>
              <w:jc w:val="center"/>
            </w:pPr>
            <w:r w:rsidRPr="00034F52">
              <w:t>12.5</w:t>
            </w:r>
          </w:p>
        </w:tc>
      </w:tr>
      <w:tr w:rsidR="00960AEF" w:rsidRPr="00034F52" w:rsidTr="008D5163">
        <w:tc>
          <w:tcPr>
            <w:tcW w:w="2268" w:type="dxa"/>
            <w:vAlign w:val="bottom"/>
          </w:tcPr>
          <w:p w:rsidR="00960AEF" w:rsidRPr="00034F52" w:rsidRDefault="00960AEF" w:rsidP="008D5163">
            <w:pPr>
              <w:ind w:left="175"/>
            </w:pPr>
            <w:r w:rsidRPr="00034F52">
              <w:t>prednisone</w:t>
            </w:r>
          </w:p>
        </w:tc>
        <w:tc>
          <w:tcPr>
            <w:tcW w:w="2268" w:type="dxa"/>
          </w:tcPr>
          <w:p w:rsidR="00960AEF" w:rsidRPr="00034F52" w:rsidRDefault="00960AEF" w:rsidP="008D5163">
            <w:pPr>
              <w:ind w:left="-163"/>
              <w:jc w:val="center"/>
            </w:pPr>
            <w:r w:rsidRPr="00034F52">
              <w:t>375</w:t>
            </w:r>
          </w:p>
        </w:tc>
        <w:tc>
          <w:tcPr>
            <w:tcW w:w="2268" w:type="dxa"/>
          </w:tcPr>
          <w:p w:rsidR="00960AEF" w:rsidRPr="00034F52" w:rsidRDefault="00960AEF" w:rsidP="008D5163">
            <w:pPr>
              <w:ind w:left="-2"/>
              <w:jc w:val="center"/>
            </w:pPr>
            <w:r w:rsidRPr="00034F52">
              <w:t>12.5</w:t>
            </w:r>
          </w:p>
        </w:tc>
      </w:tr>
      <w:tr w:rsidR="00960AEF" w:rsidRPr="00034F52" w:rsidTr="008D5163">
        <w:tc>
          <w:tcPr>
            <w:tcW w:w="2268" w:type="dxa"/>
            <w:vAlign w:val="bottom"/>
          </w:tcPr>
          <w:p w:rsidR="00960AEF" w:rsidRPr="00034F52" w:rsidRDefault="00960AEF" w:rsidP="008D5163">
            <w:pPr>
              <w:ind w:left="175"/>
            </w:pPr>
            <w:r w:rsidRPr="00034F52">
              <w:t>triamcinolone</w:t>
            </w:r>
          </w:p>
        </w:tc>
        <w:tc>
          <w:tcPr>
            <w:tcW w:w="2268" w:type="dxa"/>
          </w:tcPr>
          <w:p w:rsidR="00960AEF" w:rsidRPr="00034F52" w:rsidRDefault="00960AEF" w:rsidP="008D5163">
            <w:pPr>
              <w:ind w:left="-163"/>
              <w:jc w:val="center"/>
            </w:pPr>
            <w:r w:rsidRPr="00034F52">
              <w:t>300</w:t>
            </w:r>
          </w:p>
        </w:tc>
        <w:tc>
          <w:tcPr>
            <w:tcW w:w="2268" w:type="dxa"/>
          </w:tcPr>
          <w:p w:rsidR="00960AEF" w:rsidRPr="00034F52" w:rsidRDefault="00960AEF" w:rsidP="008D5163">
            <w:pPr>
              <w:ind w:left="-2"/>
              <w:jc w:val="center"/>
            </w:pPr>
            <w:r w:rsidRPr="00034F52">
              <w:t>10</w:t>
            </w:r>
          </w:p>
        </w:tc>
      </w:tr>
    </w:tbl>
    <w:p w:rsidR="00960AEF" w:rsidRDefault="00960AEF" w:rsidP="00960AEF">
      <w:pPr>
        <w:pStyle w:val="SH3"/>
        <w:ind w:left="851"/>
      </w:pPr>
      <w:r w:rsidRPr="00034F52">
        <w:rPr>
          <w:b/>
          <w:i/>
        </w:rPr>
        <w:t>equivalent inhaled glucocorticoid</w:t>
      </w:r>
      <w:r w:rsidRPr="00034F52">
        <w:t xml:space="preserve"> </w:t>
      </w:r>
      <w:r>
        <w:t>means:</w:t>
      </w:r>
    </w:p>
    <w:p w:rsidR="00960AEF" w:rsidRDefault="00960AEF" w:rsidP="00960AEF">
      <w:pPr>
        <w:pStyle w:val="SH4"/>
        <w:ind w:left="1418"/>
      </w:pPr>
      <w:r>
        <w:t xml:space="preserve">2 000 micrograms of </w:t>
      </w:r>
      <w:proofErr w:type="spellStart"/>
      <w:r>
        <w:t>beclometasone</w:t>
      </w:r>
      <w:proofErr w:type="spellEnd"/>
      <w:r>
        <w:t>;</w:t>
      </w:r>
    </w:p>
    <w:p w:rsidR="00960AEF" w:rsidRDefault="00960AEF" w:rsidP="00960AEF">
      <w:pPr>
        <w:pStyle w:val="SH4"/>
        <w:ind w:left="1418"/>
      </w:pPr>
      <w:r>
        <w:t xml:space="preserve">1 600 micrograms of </w:t>
      </w:r>
      <w:proofErr w:type="spellStart"/>
      <w:r>
        <w:t>ciclesonide</w:t>
      </w:r>
      <w:proofErr w:type="spellEnd"/>
      <w:r>
        <w:t>;</w:t>
      </w:r>
    </w:p>
    <w:p w:rsidR="00960AEF" w:rsidRDefault="00960AEF" w:rsidP="00960AEF">
      <w:pPr>
        <w:pStyle w:val="SH4"/>
        <w:ind w:left="1418"/>
      </w:pPr>
      <w:r>
        <w:t>2 500 micrograms of fluticasone propionate;</w:t>
      </w:r>
    </w:p>
    <w:p w:rsidR="00960AEF" w:rsidRDefault="00960AEF" w:rsidP="00960AEF">
      <w:pPr>
        <w:pStyle w:val="SH4"/>
        <w:ind w:left="1418"/>
      </w:pPr>
      <w:r>
        <w:t xml:space="preserve">1 000 micrograms of fluticasone </w:t>
      </w:r>
      <w:proofErr w:type="spellStart"/>
      <w:r>
        <w:t>furoate</w:t>
      </w:r>
      <w:proofErr w:type="spellEnd"/>
      <w:r>
        <w:t>;</w:t>
      </w:r>
    </w:p>
    <w:p w:rsidR="00960AEF" w:rsidRDefault="00960AEF" w:rsidP="00960AEF">
      <w:pPr>
        <w:pStyle w:val="SH4"/>
        <w:ind w:left="1418"/>
      </w:pPr>
      <w:r>
        <w:t>10 000 micrograms of triamcinolone; or</w:t>
      </w:r>
    </w:p>
    <w:p w:rsidR="00960AEF" w:rsidRPr="00034F52" w:rsidRDefault="00960AEF" w:rsidP="00960AEF">
      <w:pPr>
        <w:pStyle w:val="SH4"/>
        <w:ind w:left="1418"/>
      </w:pPr>
      <w:r>
        <w:t>a therapeutically equivalent dose of another inhaled glucocorticoid.</w:t>
      </w:r>
    </w:p>
    <w:p w:rsidR="00960AEF" w:rsidRDefault="00960AEF" w:rsidP="00960AEF">
      <w:pPr>
        <w:pStyle w:val="SH3"/>
        <w:ind w:left="851"/>
      </w:pPr>
      <w:r w:rsidRPr="00861E21">
        <w:rPr>
          <w:b/>
          <w:i/>
        </w:rPr>
        <w:t>glucocorticoid therapy as specified</w:t>
      </w:r>
      <w:r>
        <w:t xml:space="preserve"> means:</w:t>
      </w:r>
    </w:p>
    <w:p w:rsidR="00960AEF" w:rsidRPr="004522A2" w:rsidRDefault="00960AEF" w:rsidP="00960AEF">
      <w:pPr>
        <w:pStyle w:val="SH4"/>
        <w:ind w:left="1418"/>
      </w:pPr>
      <w:r w:rsidRPr="004522A2">
        <w:t>applying a high or very high potency topical glucocorticoid to at least 30% of total skin surface area, daily, for at least six months; or</w:t>
      </w:r>
    </w:p>
    <w:p w:rsidR="00960AEF" w:rsidRPr="004522A2" w:rsidRDefault="00960AEF" w:rsidP="00960AEF">
      <w:pPr>
        <w:pStyle w:val="SH4"/>
        <w:ind w:left="1418"/>
      </w:pPr>
      <w:r w:rsidRPr="004522A2">
        <w:tab/>
        <w:t>inhaling at least 4 000 micrograms of budesonide, or equivalent inhaled glucocorticoid, daily, for at least six months; or</w:t>
      </w:r>
    </w:p>
    <w:p w:rsidR="00960AEF" w:rsidRDefault="00960AEF" w:rsidP="00960AEF">
      <w:pPr>
        <w:pStyle w:val="SH4"/>
        <w:ind w:left="1418"/>
      </w:pPr>
      <w:r>
        <w:tab/>
        <w:t>taking:</w:t>
      </w:r>
    </w:p>
    <w:p w:rsidR="00960AEF" w:rsidRPr="004522A2" w:rsidRDefault="00960AEF" w:rsidP="00960AEF">
      <w:pPr>
        <w:pStyle w:val="SH5"/>
        <w:ind w:left="1985"/>
      </w:pPr>
      <w:r>
        <w:tab/>
      </w:r>
      <w:r w:rsidRPr="004522A2">
        <w:t>hydrocortisone, orally or by injection:</w:t>
      </w:r>
    </w:p>
    <w:p w:rsidR="00960AEF" w:rsidRPr="004522A2" w:rsidRDefault="00960AEF" w:rsidP="00960AEF">
      <w:pPr>
        <w:pStyle w:val="ListParagraph"/>
        <w:numPr>
          <w:ilvl w:val="0"/>
          <w:numId w:val="21"/>
        </w:numPr>
        <w:ind w:left="2552" w:hanging="567"/>
        <w:rPr>
          <w:sz w:val="24"/>
          <w:szCs w:val="24"/>
        </w:rPr>
      </w:pPr>
      <w:r w:rsidRPr="004522A2">
        <w:rPr>
          <w:sz w:val="24"/>
          <w:szCs w:val="24"/>
        </w:rPr>
        <w:t>to a cumulative dose of at least 1 500 milligrams; and</w:t>
      </w:r>
    </w:p>
    <w:p w:rsidR="00960AEF" w:rsidRPr="004522A2" w:rsidRDefault="00960AEF" w:rsidP="00960AEF">
      <w:pPr>
        <w:pStyle w:val="ListParagraph"/>
        <w:numPr>
          <w:ilvl w:val="0"/>
          <w:numId w:val="21"/>
        </w:numPr>
        <w:ind w:left="2552" w:hanging="567"/>
        <w:rPr>
          <w:sz w:val="24"/>
          <w:szCs w:val="24"/>
        </w:rPr>
      </w:pPr>
      <w:r w:rsidRPr="004522A2">
        <w:rPr>
          <w:sz w:val="24"/>
          <w:szCs w:val="24"/>
        </w:rPr>
        <w:t>at a minimum dose rate averaging 50 milligrams per day, or</w:t>
      </w:r>
    </w:p>
    <w:p w:rsidR="00960AEF" w:rsidRPr="004522A2" w:rsidRDefault="00960AEF" w:rsidP="00960AEF">
      <w:pPr>
        <w:pStyle w:val="SH5"/>
        <w:ind w:left="1985"/>
      </w:pPr>
      <w:r w:rsidRPr="004522A2">
        <w:t>equivalent glucocorticoid therapy, orally or by injection; or</w:t>
      </w:r>
    </w:p>
    <w:p w:rsidR="00960AEF" w:rsidRPr="004522A2" w:rsidRDefault="00960AEF" w:rsidP="00960AEF">
      <w:pPr>
        <w:pStyle w:val="SH4"/>
        <w:ind w:left="1418"/>
      </w:pPr>
      <w:r w:rsidRPr="004522A2">
        <w:tab/>
        <w:t>using a glucocorticoid concurrently with a drug, daily, for at least 4 weeks, where that drug can inhibit the activity of the metabolising enzyme cytochrome P450 3A4 by at least 30% (moderate to strong inhibition); or</w:t>
      </w:r>
    </w:p>
    <w:p w:rsidR="00960AEF" w:rsidRPr="004522A2" w:rsidRDefault="00960AEF" w:rsidP="00960AEF">
      <w:pPr>
        <w:pStyle w:val="SH4"/>
        <w:ind w:left="1418"/>
      </w:pPr>
      <w:r w:rsidRPr="004522A2">
        <w:lastRenderedPageBreak/>
        <w:tab/>
      </w:r>
      <w:r w:rsidRPr="004522A2">
        <w:tab/>
      </w:r>
      <w:r w:rsidRPr="004522A2">
        <w:tab/>
        <w:t>using a glucocorticoid concurrently with a drug from the specified list</w:t>
      </w:r>
      <w:r>
        <w:t xml:space="preserve"> of drugs</w:t>
      </w:r>
      <w:r w:rsidRPr="004522A2">
        <w:t>, daily, for at least four weeks; or</w:t>
      </w:r>
    </w:p>
    <w:p w:rsidR="00960AEF" w:rsidRDefault="00960AEF" w:rsidP="00960AEF">
      <w:pPr>
        <w:pStyle w:val="SH4"/>
        <w:ind w:left="1418"/>
      </w:pPr>
      <w:r w:rsidRPr="004522A2">
        <w:tab/>
        <w:t xml:space="preserve">using </w:t>
      </w:r>
      <w:r w:rsidR="007E3FB8">
        <w:t xml:space="preserve">a </w:t>
      </w:r>
      <w:proofErr w:type="spellStart"/>
      <w:r w:rsidRPr="004522A2">
        <w:t>clobetasol</w:t>
      </w:r>
      <w:proofErr w:type="spellEnd"/>
      <w:r w:rsidRPr="004522A2">
        <w:t xml:space="preserve"> containing oral preparation, daily, for at least four weeks</w:t>
      </w:r>
      <w:r>
        <w:t>; or</w:t>
      </w:r>
    </w:p>
    <w:p w:rsidR="00960AEF" w:rsidRPr="004522A2" w:rsidRDefault="00960AEF" w:rsidP="00960AEF">
      <w:pPr>
        <w:pStyle w:val="SH4"/>
        <w:ind w:left="1418"/>
      </w:pPr>
      <w:r w:rsidRPr="004522A2">
        <w:t>using glucocorticoid containing enemas, da</w:t>
      </w:r>
      <w:r>
        <w:t>ily, for at least six months.</w:t>
      </w:r>
    </w:p>
    <w:p w:rsidR="00960AEF" w:rsidRDefault="00960AEF" w:rsidP="00960AEF">
      <w:pPr>
        <w:pStyle w:val="Note2"/>
        <w:ind w:left="1276" w:hanging="425"/>
      </w:pPr>
      <w:r>
        <w:t xml:space="preserve">Note: </w:t>
      </w:r>
      <w:r w:rsidRPr="00F0384F">
        <w:rPr>
          <w:b/>
          <w:i/>
        </w:rPr>
        <w:t>equivalent glucocorticoid therapy</w:t>
      </w:r>
      <w:r>
        <w:t xml:space="preserve">, </w:t>
      </w:r>
      <w:r w:rsidRPr="00F0384F">
        <w:rPr>
          <w:b/>
          <w:i/>
        </w:rPr>
        <w:t>equivalent inhaled glucocorticoid</w:t>
      </w:r>
      <w:r>
        <w:t xml:space="preserve">, </w:t>
      </w:r>
      <w:r w:rsidRPr="00F0384F">
        <w:rPr>
          <w:b/>
          <w:i/>
        </w:rPr>
        <w:t>high or very high potency topical glucocorticoid</w:t>
      </w:r>
      <w:r>
        <w:t xml:space="preserve"> and </w:t>
      </w:r>
      <w:r w:rsidRPr="00F0384F">
        <w:rPr>
          <w:b/>
          <w:i/>
        </w:rPr>
        <w:t>specified list of drugs</w:t>
      </w:r>
      <w:r>
        <w:t xml:space="preserve"> are also defined in the Schedule 1 – Dictionary.</w:t>
      </w:r>
    </w:p>
    <w:p w:rsidR="00960AEF" w:rsidRDefault="00960AEF" w:rsidP="00960AEF">
      <w:pPr>
        <w:pStyle w:val="SH3"/>
        <w:ind w:left="851"/>
      </w:pPr>
      <w:r w:rsidRPr="00034F52">
        <w:rPr>
          <w:b/>
          <w:i/>
        </w:rPr>
        <w:t>high or very high potency topical glucocorticoid</w:t>
      </w:r>
      <w:r>
        <w:t xml:space="preserve"> means:</w:t>
      </w:r>
    </w:p>
    <w:p w:rsidR="00960AEF" w:rsidRDefault="00960AEF" w:rsidP="00960AEF">
      <w:pPr>
        <w:pStyle w:val="SH4"/>
        <w:ind w:left="1418"/>
      </w:pPr>
      <w:r>
        <w:t xml:space="preserve">betamethasone </w:t>
      </w:r>
      <w:proofErr w:type="spellStart"/>
      <w:r>
        <w:t>dipropionate</w:t>
      </w:r>
      <w:proofErr w:type="spellEnd"/>
      <w:r>
        <w:t xml:space="preserve"> 0.05%;</w:t>
      </w:r>
    </w:p>
    <w:p w:rsidR="00960AEF" w:rsidRDefault="00960AEF" w:rsidP="00960AEF">
      <w:pPr>
        <w:pStyle w:val="SH4"/>
        <w:ind w:left="1418"/>
      </w:pPr>
      <w:r>
        <w:t xml:space="preserve">betamethasone </w:t>
      </w:r>
      <w:proofErr w:type="spellStart"/>
      <w:r>
        <w:t>valerate</w:t>
      </w:r>
      <w:proofErr w:type="spellEnd"/>
      <w:r>
        <w:t xml:space="preserve"> 0.1%;</w:t>
      </w:r>
    </w:p>
    <w:p w:rsidR="00960AEF" w:rsidRDefault="00960AEF" w:rsidP="00960AEF">
      <w:pPr>
        <w:pStyle w:val="SH4"/>
        <w:ind w:left="1418"/>
      </w:pPr>
      <w:proofErr w:type="spellStart"/>
      <w:r>
        <w:t>clobetasol</w:t>
      </w:r>
      <w:proofErr w:type="spellEnd"/>
      <w:r>
        <w:t xml:space="preserve"> </w:t>
      </w:r>
      <w:proofErr w:type="spellStart"/>
      <w:r>
        <w:t>proprionate</w:t>
      </w:r>
      <w:proofErr w:type="spellEnd"/>
      <w:r>
        <w:t xml:space="preserve"> 0.05%;</w:t>
      </w:r>
    </w:p>
    <w:p w:rsidR="00960AEF" w:rsidRDefault="00960AEF" w:rsidP="00960AEF">
      <w:pPr>
        <w:pStyle w:val="SH4"/>
        <w:ind w:left="1418"/>
      </w:pPr>
      <w:r>
        <w:t xml:space="preserve">diflucortolone </w:t>
      </w:r>
      <w:proofErr w:type="spellStart"/>
      <w:r>
        <w:t>valerate</w:t>
      </w:r>
      <w:proofErr w:type="spellEnd"/>
      <w:r>
        <w:t xml:space="preserve"> 0.1%;</w:t>
      </w:r>
    </w:p>
    <w:p w:rsidR="00960AEF" w:rsidRDefault="00960AEF" w:rsidP="00960AEF">
      <w:pPr>
        <w:pStyle w:val="SH4"/>
        <w:ind w:left="1418"/>
      </w:pPr>
      <w:proofErr w:type="spellStart"/>
      <w:r>
        <w:t>fluocinolone</w:t>
      </w:r>
      <w:proofErr w:type="spellEnd"/>
      <w:r>
        <w:t xml:space="preserve"> </w:t>
      </w:r>
      <w:proofErr w:type="spellStart"/>
      <w:r>
        <w:t>acetonide</w:t>
      </w:r>
      <w:proofErr w:type="spellEnd"/>
      <w:r>
        <w:t xml:space="preserve"> 0.025%;</w:t>
      </w:r>
    </w:p>
    <w:p w:rsidR="00960AEF" w:rsidRDefault="00960AEF" w:rsidP="00960AEF">
      <w:pPr>
        <w:pStyle w:val="SH4"/>
        <w:ind w:left="1418"/>
      </w:pPr>
      <w:r>
        <w:t>methylprednisolone 0.1%;</w:t>
      </w:r>
    </w:p>
    <w:p w:rsidR="00960AEF" w:rsidRDefault="00960AEF" w:rsidP="00960AEF">
      <w:pPr>
        <w:pStyle w:val="SH4"/>
        <w:ind w:left="1418"/>
      </w:pPr>
      <w:proofErr w:type="spellStart"/>
      <w:r>
        <w:t>mometasone</w:t>
      </w:r>
      <w:proofErr w:type="spellEnd"/>
      <w:r>
        <w:t xml:space="preserve"> 0.1%;</w:t>
      </w:r>
    </w:p>
    <w:p w:rsidR="00960AEF" w:rsidRDefault="00960AEF" w:rsidP="00960AEF">
      <w:pPr>
        <w:pStyle w:val="SH4"/>
        <w:ind w:left="1418"/>
      </w:pPr>
      <w:r>
        <w:t xml:space="preserve">triamcinolone </w:t>
      </w:r>
      <w:proofErr w:type="spellStart"/>
      <w:r>
        <w:t>acetonide</w:t>
      </w:r>
      <w:proofErr w:type="spellEnd"/>
      <w:r>
        <w:t xml:space="preserve"> 0.5%; or</w:t>
      </w:r>
    </w:p>
    <w:p w:rsidR="00960AEF" w:rsidRDefault="00960AEF" w:rsidP="00960AEF">
      <w:pPr>
        <w:pStyle w:val="SH4"/>
        <w:ind w:left="1418"/>
      </w:pPr>
      <w:r>
        <w:t>another topical glucocorticoid of equivalent potency.</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960AEF" w:rsidRPr="00960AEF" w:rsidRDefault="00960AEF" w:rsidP="00984EE9">
      <w:pPr>
        <w:pStyle w:val="SH3"/>
        <w:ind w:left="851" w:hanging="851"/>
      </w:pPr>
      <w:r w:rsidRPr="008F5D39">
        <w:rPr>
          <w:b/>
          <w:i/>
        </w:rPr>
        <w:t>neuroendocrine neoplasm</w:t>
      </w:r>
      <w:r w:rsidRPr="008F5D39">
        <w:t xml:space="preserve"> means a non-pituitary neoplasm that secretes polypeptides functionally equivalent to adrenocorticotrophic hormone (ACTH) or </w:t>
      </w:r>
      <w:proofErr w:type="spellStart"/>
      <w:r w:rsidRPr="008F5D39">
        <w:t>corticotropin</w:t>
      </w:r>
      <w:proofErr w:type="spellEnd"/>
      <w:r w:rsidRPr="008F5D39">
        <w:t xml:space="preserve">-releasing hormone (CRH), and includes oat cell or small cell lung carcinoma, carcinoid tumour, islet cell tumour, tumours of the thymus, medullary carcinoma of the thyroid, and </w:t>
      </w:r>
      <w:proofErr w:type="spellStart"/>
      <w:r w:rsidRPr="008F5D39">
        <w:t>phaeochromocytoma</w:t>
      </w:r>
      <w:proofErr w:type="spellEnd"/>
      <w:r w:rsidRPr="008F5D39">
        <w:t>.</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960AEF" w:rsidRDefault="00960AEF" w:rsidP="00960AEF">
      <w:pPr>
        <w:pStyle w:val="SH3"/>
        <w:ind w:left="851"/>
      </w:pPr>
      <w:r w:rsidRPr="008F5D39">
        <w:rPr>
          <w:b/>
          <w:i/>
        </w:rPr>
        <w:t>specified condition</w:t>
      </w:r>
      <w:r>
        <w:t xml:space="preserve"> means one of the following:</w:t>
      </w:r>
    </w:p>
    <w:p w:rsidR="00960AEF" w:rsidRDefault="00960AEF" w:rsidP="00960AEF">
      <w:pPr>
        <w:pStyle w:val="SH4"/>
        <w:ind w:left="1418"/>
      </w:pPr>
      <w:r>
        <w:t>adrenal neoplasm;</w:t>
      </w:r>
    </w:p>
    <w:p w:rsidR="00960AEF" w:rsidRDefault="00960AEF" w:rsidP="00960AEF">
      <w:pPr>
        <w:pStyle w:val="SH4"/>
        <w:ind w:left="1418"/>
      </w:pPr>
      <w:r>
        <w:t>adrenocorticotrophic hormone (ACTH) secreting neoplasm of the pituitary gland;</w:t>
      </w:r>
    </w:p>
    <w:p w:rsidR="00960AEF" w:rsidRDefault="00960AEF" w:rsidP="00960AEF">
      <w:pPr>
        <w:pStyle w:val="SH4"/>
        <w:ind w:left="1418"/>
      </w:pPr>
      <w:proofErr w:type="spellStart"/>
      <w:r>
        <w:t>macronodular</w:t>
      </w:r>
      <w:proofErr w:type="spellEnd"/>
      <w:r>
        <w:t xml:space="preserve"> adrenal hyperplasia; </w:t>
      </w:r>
    </w:p>
    <w:p w:rsidR="00960AEF" w:rsidRDefault="00960AEF" w:rsidP="00960AEF">
      <w:pPr>
        <w:pStyle w:val="SH4"/>
        <w:ind w:left="1418"/>
      </w:pPr>
      <w:proofErr w:type="spellStart"/>
      <w:r>
        <w:t>micronodular</w:t>
      </w:r>
      <w:proofErr w:type="spellEnd"/>
      <w:r>
        <w:t xml:space="preserve"> adrenal hyperplasia; or</w:t>
      </w:r>
    </w:p>
    <w:p w:rsidR="00960AEF" w:rsidRPr="003C6C76" w:rsidRDefault="00960AEF" w:rsidP="00960AEF">
      <w:pPr>
        <w:pStyle w:val="SH4"/>
        <w:ind w:left="1418"/>
      </w:pPr>
      <w:r>
        <w:t>neuroendocrine neoplasm.</w:t>
      </w:r>
    </w:p>
    <w:p w:rsidR="00960AEF" w:rsidRPr="008F5D39" w:rsidRDefault="00960AEF" w:rsidP="00960AEF">
      <w:pPr>
        <w:pStyle w:val="NOTE"/>
        <w:ind w:left="1276" w:hanging="425"/>
      </w:pPr>
      <w:r w:rsidRPr="008F5D39">
        <w:t xml:space="preserve">Note: </w:t>
      </w:r>
      <w:r w:rsidRPr="008F5D39">
        <w:rPr>
          <w:b/>
          <w:i/>
        </w:rPr>
        <w:t>adrenal neoplasm</w:t>
      </w:r>
      <w:r w:rsidRPr="008F5D39">
        <w:t xml:space="preserve"> and </w:t>
      </w:r>
      <w:r w:rsidRPr="008F5D39">
        <w:rPr>
          <w:b/>
          <w:i/>
        </w:rPr>
        <w:t>neuroendocrine neoplasm</w:t>
      </w:r>
      <w:r w:rsidRPr="008F5D39">
        <w:t xml:space="preserve"> are also defined in the Schedule</w:t>
      </w:r>
      <w:r>
        <w:t> </w:t>
      </w:r>
      <w:r w:rsidRPr="008F5D39">
        <w:t>1</w:t>
      </w:r>
      <w:r>
        <w:t> </w:t>
      </w:r>
      <w:r w:rsidRPr="008F5D39">
        <w:t>-</w:t>
      </w:r>
      <w:r>
        <w:t> </w:t>
      </w:r>
      <w:r w:rsidRPr="008F5D39">
        <w:t>Dictionary.</w:t>
      </w:r>
    </w:p>
    <w:p w:rsidR="00960AEF" w:rsidRDefault="00960AEF" w:rsidP="00960AEF">
      <w:pPr>
        <w:pStyle w:val="SH3"/>
        <w:widowControl w:val="0"/>
        <w:ind w:left="851"/>
      </w:pPr>
      <w:r w:rsidRPr="00034F52">
        <w:rPr>
          <w:b/>
          <w:i/>
        </w:rPr>
        <w:t>specified list</w:t>
      </w:r>
      <w:r>
        <w:rPr>
          <w:b/>
          <w:i/>
        </w:rPr>
        <w:t xml:space="preserve"> of drugs</w:t>
      </w:r>
      <w:r w:rsidRPr="00034F52">
        <w:rPr>
          <w:b/>
          <w:i/>
        </w:rPr>
        <w:t xml:space="preserve"> </w:t>
      </w:r>
      <w:r>
        <w:t>means:</w:t>
      </w:r>
    </w:p>
    <w:p w:rsidR="00960AEF" w:rsidRDefault="00960AEF" w:rsidP="00960AEF">
      <w:pPr>
        <w:pStyle w:val="SH4"/>
        <w:ind w:left="1418"/>
      </w:pPr>
      <w:proofErr w:type="spellStart"/>
      <w:r>
        <w:t>amprenavir</w:t>
      </w:r>
      <w:proofErr w:type="spellEnd"/>
      <w:r>
        <w:t>;</w:t>
      </w:r>
    </w:p>
    <w:p w:rsidR="00960AEF" w:rsidRDefault="00960AEF" w:rsidP="00960AEF">
      <w:pPr>
        <w:pStyle w:val="SH4"/>
        <w:ind w:left="1418"/>
      </w:pPr>
      <w:proofErr w:type="spellStart"/>
      <w:r>
        <w:t>atazanavir</w:t>
      </w:r>
      <w:proofErr w:type="spellEnd"/>
      <w:r>
        <w:t>;</w:t>
      </w:r>
    </w:p>
    <w:p w:rsidR="00960AEF" w:rsidRDefault="00960AEF" w:rsidP="00960AEF">
      <w:pPr>
        <w:pStyle w:val="SH4"/>
        <w:ind w:left="1418"/>
      </w:pPr>
      <w:proofErr w:type="spellStart"/>
      <w:r>
        <w:t>boceprevir</w:t>
      </w:r>
      <w:proofErr w:type="spellEnd"/>
      <w:r>
        <w:t>;</w:t>
      </w:r>
    </w:p>
    <w:p w:rsidR="00960AEF" w:rsidRDefault="00960AEF" w:rsidP="00960AEF">
      <w:pPr>
        <w:pStyle w:val="SH4"/>
        <w:ind w:left="1418"/>
      </w:pPr>
      <w:r>
        <w:t>clarithromycin;</w:t>
      </w:r>
    </w:p>
    <w:p w:rsidR="00960AEF" w:rsidRDefault="00960AEF" w:rsidP="00960AEF">
      <w:pPr>
        <w:pStyle w:val="SH4"/>
        <w:ind w:left="1418"/>
      </w:pPr>
      <w:proofErr w:type="spellStart"/>
      <w:r>
        <w:t>darunavir</w:t>
      </w:r>
      <w:proofErr w:type="spellEnd"/>
      <w:r>
        <w:t>;</w:t>
      </w:r>
    </w:p>
    <w:p w:rsidR="00960AEF" w:rsidRDefault="00960AEF" w:rsidP="00960AEF">
      <w:pPr>
        <w:pStyle w:val="SH4"/>
        <w:ind w:left="1418"/>
      </w:pPr>
      <w:proofErr w:type="spellStart"/>
      <w:r>
        <w:lastRenderedPageBreak/>
        <w:t>delavirdine</w:t>
      </w:r>
      <w:proofErr w:type="spellEnd"/>
      <w:r>
        <w:t>;</w:t>
      </w:r>
    </w:p>
    <w:p w:rsidR="00960AEF" w:rsidRDefault="00960AEF" w:rsidP="00960AEF">
      <w:pPr>
        <w:pStyle w:val="SH4"/>
        <w:ind w:left="1418"/>
      </w:pPr>
      <w:r>
        <w:t>erythromycin;</w:t>
      </w:r>
    </w:p>
    <w:p w:rsidR="00960AEF" w:rsidRDefault="00960AEF" w:rsidP="00960AEF">
      <w:pPr>
        <w:pStyle w:val="SH4"/>
        <w:ind w:left="1418"/>
      </w:pPr>
      <w:proofErr w:type="spellStart"/>
      <w:r>
        <w:t>fosamprenavir</w:t>
      </w:r>
      <w:proofErr w:type="spellEnd"/>
      <w:r>
        <w:t>;</w:t>
      </w:r>
    </w:p>
    <w:p w:rsidR="00960AEF" w:rsidRDefault="00960AEF" w:rsidP="00960AEF">
      <w:pPr>
        <w:pStyle w:val="SH4"/>
        <w:ind w:left="1418"/>
      </w:pPr>
      <w:proofErr w:type="spellStart"/>
      <w:r>
        <w:t>indinavir</w:t>
      </w:r>
      <w:proofErr w:type="spellEnd"/>
      <w:r>
        <w:t>;</w:t>
      </w:r>
    </w:p>
    <w:p w:rsidR="00960AEF" w:rsidRDefault="00960AEF" w:rsidP="00960AEF">
      <w:pPr>
        <w:pStyle w:val="SH4"/>
        <w:ind w:left="1418"/>
      </w:pPr>
      <w:r>
        <w:t>isoniazid;</w:t>
      </w:r>
    </w:p>
    <w:p w:rsidR="00960AEF" w:rsidRDefault="00960AEF" w:rsidP="00960AEF">
      <w:pPr>
        <w:pStyle w:val="SH4"/>
        <w:ind w:left="1418"/>
      </w:pPr>
      <w:proofErr w:type="spellStart"/>
      <w:r>
        <w:t>itraconazole</w:t>
      </w:r>
      <w:proofErr w:type="spellEnd"/>
      <w:r>
        <w:t>;</w:t>
      </w:r>
    </w:p>
    <w:p w:rsidR="00960AEF" w:rsidRDefault="00960AEF" w:rsidP="00960AEF">
      <w:pPr>
        <w:pStyle w:val="SH4"/>
        <w:ind w:left="1418"/>
      </w:pPr>
      <w:r>
        <w:t>ketoconazole;</w:t>
      </w:r>
    </w:p>
    <w:p w:rsidR="00960AEF" w:rsidRDefault="00960AEF" w:rsidP="00960AEF">
      <w:pPr>
        <w:pStyle w:val="SH4"/>
        <w:ind w:left="1418"/>
      </w:pPr>
      <w:proofErr w:type="spellStart"/>
      <w:r>
        <w:t>lopinavir</w:t>
      </w:r>
      <w:proofErr w:type="spellEnd"/>
      <w:r>
        <w:t>;</w:t>
      </w:r>
    </w:p>
    <w:p w:rsidR="00960AEF" w:rsidRDefault="00960AEF" w:rsidP="00960AEF">
      <w:pPr>
        <w:pStyle w:val="SH4"/>
        <w:ind w:left="1418"/>
      </w:pPr>
      <w:r>
        <w:t>nelfinavir;</w:t>
      </w:r>
    </w:p>
    <w:p w:rsidR="00960AEF" w:rsidRDefault="00960AEF" w:rsidP="00960AEF">
      <w:pPr>
        <w:pStyle w:val="SH4"/>
        <w:ind w:left="1418"/>
      </w:pPr>
      <w:proofErr w:type="spellStart"/>
      <w:r>
        <w:t>posaconazole</w:t>
      </w:r>
      <w:proofErr w:type="spellEnd"/>
      <w:r>
        <w:t>;</w:t>
      </w:r>
    </w:p>
    <w:p w:rsidR="00960AEF" w:rsidRDefault="00960AEF" w:rsidP="00960AEF">
      <w:pPr>
        <w:pStyle w:val="SH4"/>
        <w:ind w:left="1418"/>
      </w:pPr>
      <w:r>
        <w:t>ritonavir;</w:t>
      </w:r>
    </w:p>
    <w:p w:rsidR="00960AEF" w:rsidRDefault="00960AEF" w:rsidP="00960AEF">
      <w:pPr>
        <w:pStyle w:val="SH4"/>
        <w:ind w:left="1418"/>
      </w:pPr>
      <w:proofErr w:type="spellStart"/>
      <w:r>
        <w:t>saquinavir</w:t>
      </w:r>
      <w:proofErr w:type="spellEnd"/>
      <w:r>
        <w:t>;</w:t>
      </w:r>
    </w:p>
    <w:p w:rsidR="00960AEF" w:rsidRDefault="00960AEF" w:rsidP="00960AEF">
      <w:pPr>
        <w:pStyle w:val="SH4"/>
        <w:ind w:left="1418"/>
      </w:pPr>
      <w:proofErr w:type="spellStart"/>
      <w:r>
        <w:t>telaprevir</w:t>
      </w:r>
      <w:proofErr w:type="spellEnd"/>
      <w:r>
        <w:t>;</w:t>
      </w:r>
    </w:p>
    <w:p w:rsidR="00960AEF" w:rsidRDefault="00960AEF" w:rsidP="00960AEF">
      <w:pPr>
        <w:pStyle w:val="SH4"/>
        <w:ind w:left="1418"/>
      </w:pPr>
      <w:proofErr w:type="spellStart"/>
      <w:r>
        <w:t>telithromycin</w:t>
      </w:r>
      <w:proofErr w:type="spellEnd"/>
      <w:r>
        <w:t>;</w:t>
      </w:r>
    </w:p>
    <w:p w:rsidR="00960AEF" w:rsidRDefault="00960AEF" w:rsidP="00960AEF">
      <w:pPr>
        <w:pStyle w:val="SH4"/>
        <w:ind w:left="1418"/>
      </w:pPr>
      <w:proofErr w:type="spellStart"/>
      <w:r>
        <w:t>tipranavir</w:t>
      </w:r>
      <w:proofErr w:type="spellEnd"/>
      <w:r>
        <w:t>; or</w:t>
      </w:r>
    </w:p>
    <w:p w:rsidR="00960AEF" w:rsidRPr="00960AEF" w:rsidRDefault="00960AEF" w:rsidP="00960AEF">
      <w:pPr>
        <w:pStyle w:val="SH4"/>
        <w:ind w:left="1418"/>
      </w:pPr>
      <w:proofErr w:type="spellStart"/>
      <w:r>
        <w:t>voriconazole</w:t>
      </w:r>
      <w:proofErr w:type="spellEnd"/>
      <w:r>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590B84" w:rsidP="00681215">
          <w:pPr>
            <w:spacing w:line="0" w:lineRule="atLeast"/>
            <w:jc w:val="center"/>
            <w:rPr>
              <w:i/>
              <w:sz w:val="18"/>
              <w:szCs w:val="18"/>
            </w:rPr>
          </w:pPr>
          <w:r w:rsidRPr="00590B84">
            <w:rPr>
              <w:i/>
              <w:sz w:val="18"/>
              <w:szCs w:val="18"/>
            </w:rPr>
            <w:t>Cushing Syndrome</w:t>
          </w:r>
          <w:r w:rsidR="00681215">
            <w:rPr>
              <w:i/>
              <w:sz w:val="18"/>
              <w:szCs w:val="18"/>
            </w:rPr>
            <w:t xml:space="preserve"> (Balance of Probabilities) </w:t>
          </w:r>
          <w:r w:rsidR="00681215" w:rsidRPr="007C5CE0">
            <w:rPr>
              <w:i/>
              <w:sz w:val="18"/>
            </w:rPr>
            <w:t xml:space="preserve">(No. </w:t>
          </w:r>
          <w:r w:rsidRPr="00590B84">
            <w:rPr>
              <w:i/>
              <w:sz w:val="18"/>
              <w:szCs w:val="18"/>
            </w:rPr>
            <w:t>44</w:t>
          </w:r>
          <w:r w:rsidR="00681215" w:rsidRPr="007C5CE0">
            <w:rPr>
              <w:i/>
              <w:sz w:val="18"/>
              <w:szCs w:val="18"/>
            </w:rPr>
            <w:t xml:space="preserve"> of </w:t>
          </w:r>
          <w:r w:rsidRPr="00590B84">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D0959">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D0959">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590B84" w:rsidP="00681215">
          <w:pPr>
            <w:spacing w:line="0" w:lineRule="atLeast"/>
            <w:jc w:val="center"/>
            <w:rPr>
              <w:i/>
              <w:sz w:val="18"/>
              <w:szCs w:val="18"/>
            </w:rPr>
          </w:pPr>
          <w:r w:rsidRPr="00590B84">
            <w:rPr>
              <w:i/>
              <w:sz w:val="18"/>
              <w:szCs w:val="18"/>
            </w:rPr>
            <w:t>Cushing Syndrome</w:t>
          </w:r>
          <w:r w:rsidR="00681215">
            <w:rPr>
              <w:i/>
              <w:sz w:val="18"/>
              <w:szCs w:val="18"/>
            </w:rPr>
            <w:t xml:space="preserve"> (Balance of Probabilities) </w:t>
          </w:r>
          <w:r w:rsidR="00681215" w:rsidRPr="007C5CE0">
            <w:rPr>
              <w:i/>
              <w:sz w:val="18"/>
            </w:rPr>
            <w:t xml:space="preserve">(No. </w:t>
          </w:r>
          <w:r w:rsidRPr="00590B84">
            <w:rPr>
              <w:i/>
              <w:sz w:val="18"/>
              <w:szCs w:val="18"/>
            </w:rPr>
            <w:t>44</w:t>
          </w:r>
          <w:r w:rsidR="00681215" w:rsidRPr="007C5CE0">
            <w:rPr>
              <w:i/>
              <w:sz w:val="18"/>
              <w:szCs w:val="18"/>
            </w:rPr>
            <w:t xml:space="preserve"> of </w:t>
          </w:r>
          <w:r w:rsidRPr="00590B84">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D095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D0959">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EED27AF"/>
    <w:multiLevelType w:val="multilevel"/>
    <w:tmpl w:val="8064F1AC"/>
    <w:lvl w:ilvl="0">
      <w:start w:val="1"/>
      <w:numFmt w:val="upperLetter"/>
      <w:lvlText w:val="(%1)"/>
      <w:lvlJc w:val="left"/>
      <w:pPr>
        <w:ind w:left="360" w:hanging="360"/>
      </w:pPr>
      <w:rPr>
        <w:rFonts w:ascii="Times New Roman" w:hAnsi="Times New Roman"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87C22"/>
    <w:rsid w:val="00097FDF"/>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26F50"/>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465FA"/>
    <w:rsid w:val="005574D1"/>
    <w:rsid w:val="00571FBB"/>
    <w:rsid w:val="005758CA"/>
    <w:rsid w:val="00575A90"/>
    <w:rsid w:val="00584811"/>
    <w:rsid w:val="00585784"/>
    <w:rsid w:val="00590B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24C2"/>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4F9C"/>
    <w:rsid w:val="007C577D"/>
    <w:rsid w:val="007C5CE0"/>
    <w:rsid w:val="007C7DEE"/>
    <w:rsid w:val="007D3BA2"/>
    <w:rsid w:val="007E163D"/>
    <w:rsid w:val="007E3FB8"/>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0AEF"/>
    <w:rsid w:val="009612CF"/>
    <w:rsid w:val="009724F4"/>
    <w:rsid w:val="00973808"/>
    <w:rsid w:val="00982242"/>
    <w:rsid w:val="00984EE9"/>
    <w:rsid w:val="00985EC2"/>
    <w:rsid w:val="009868E9"/>
    <w:rsid w:val="009877AB"/>
    <w:rsid w:val="009901C8"/>
    <w:rsid w:val="00997416"/>
    <w:rsid w:val="009B5A4E"/>
    <w:rsid w:val="009C2B65"/>
    <w:rsid w:val="009C404D"/>
    <w:rsid w:val="009D0959"/>
    <w:rsid w:val="009D6BB0"/>
    <w:rsid w:val="009E5CFC"/>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7F4"/>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0913"/>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B6FCE"/>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2"/>
    <w:qFormat/>
    <w:rsid w:val="0096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1537</Words>
  <Characters>8761</Characters>
  <Application>Microsoft Office Word</Application>
  <DocSecurity>0</DocSecurity>
  <PresentationFormat/>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2018-02-21T04:43:00Z</dcterms:created>
  <dcterms:modified xsi:type="dcterms:W3CDTF">2018-04-26T02:06:00Z</dcterms:modified>
  <cp:category/>
  <cp:contentStatus/>
  <dc:language/>
  <cp:version/>
</cp:coreProperties>
</file>