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0AA2A" w14:textId="40A021D5"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sidR="00D33963">
        <w:rPr>
          <w:b/>
          <w:color w:val="000000"/>
          <w:spacing w:val="-1"/>
          <w:sz w:val="28"/>
        </w:rPr>
        <w:t xml:space="preserve">STATEMENT for </w:t>
      </w:r>
      <w:r w:rsidR="00D33963">
        <w:rPr>
          <w:b/>
          <w:color w:val="000000"/>
          <w:spacing w:val="-1"/>
          <w:sz w:val="28"/>
        </w:rPr>
        <w:br/>
        <w:t>AS</w:t>
      </w:r>
      <w:r w:rsidR="009026D4">
        <w:rPr>
          <w:b/>
          <w:color w:val="000000"/>
          <w:spacing w:val="-1"/>
          <w:sz w:val="28"/>
        </w:rPr>
        <w:t xml:space="preserve">IC </w:t>
      </w:r>
      <w:r w:rsidR="00930294">
        <w:rPr>
          <w:b/>
          <w:color w:val="000000"/>
          <w:spacing w:val="-1"/>
          <w:sz w:val="28"/>
        </w:rPr>
        <w:t xml:space="preserve">Market Integrity Rules (Securities Markets) Determination </w:t>
      </w:r>
      <w:r w:rsidR="00696DC9" w:rsidRPr="00A76E6C">
        <w:rPr>
          <w:b/>
          <w:color w:val="000000"/>
          <w:spacing w:val="-1"/>
          <w:sz w:val="28"/>
        </w:rPr>
        <w:t>20</w:t>
      </w:r>
      <w:r w:rsidR="00A76E6C" w:rsidRPr="00A76E6C">
        <w:rPr>
          <w:b/>
          <w:color w:val="000000"/>
          <w:spacing w:val="-1"/>
          <w:sz w:val="28"/>
        </w:rPr>
        <w:t>18/</w:t>
      </w:r>
      <w:r w:rsidR="006D7EDE">
        <w:rPr>
          <w:b/>
          <w:color w:val="000000"/>
          <w:spacing w:val="-1"/>
          <w:sz w:val="28"/>
        </w:rPr>
        <w:t>317</w:t>
      </w:r>
    </w:p>
    <w:p w14:paraId="530CE8BF" w14:textId="77777777" w:rsidR="005B0E3A" w:rsidRDefault="005B0E3A" w:rsidP="005B0E3A">
      <w:pPr>
        <w:pStyle w:val="BodyText"/>
        <w:jc w:val="center"/>
      </w:pPr>
      <w:r>
        <w:t>Prepared by the Australian Securities and Investments Commission</w:t>
      </w:r>
    </w:p>
    <w:p w14:paraId="3149CFEA" w14:textId="77777777" w:rsidR="005B0E3A" w:rsidRDefault="005B0E3A" w:rsidP="00CA35F6">
      <w:pPr>
        <w:spacing w:before="4" w:line="220" w:lineRule="exact"/>
      </w:pPr>
    </w:p>
    <w:p w14:paraId="77BA0664" w14:textId="77777777" w:rsidR="005B0E3A" w:rsidRDefault="005B0E3A" w:rsidP="005B0E3A">
      <w:pPr>
        <w:jc w:val="center"/>
        <w:rPr>
          <w:sz w:val="24"/>
          <w:szCs w:val="24"/>
        </w:rPr>
      </w:pPr>
      <w:r>
        <w:rPr>
          <w:i/>
          <w:sz w:val="24"/>
        </w:rPr>
        <w:t>Corporations Act 2001</w:t>
      </w:r>
    </w:p>
    <w:p w14:paraId="6CCEB98C" w14:textId="1B632D62" w:rsidR="00C313B8"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w:t>
      </w:r>
      <w:r w:rsidRPr="00696DC9">
        <w:rPr>
          <w:b/>
        </w:rPr>
        <w:t>ASIC</w:t>
      </w:r>
      <w:r>
        <w:t xml:space="preserve">) </w:t>
      </w:r>
      <w:r>
        <w:rPr>
          <w:spacing w:val="-1"/>
        </w:rPr>
        <w:t>makes</w:t>
      </w:r>
      <w:r>
        <w:t xml:space="preserve"> </w:t>
      </w:r>
      <w:r w:rsidR="00930294" w:rsidRPr="00930294">
        <w:t xml:space="preserve">ASIC Market Integrity Rules (Securities Markets) Determination </w:t>
      </w:r>
      <w:r w:rsidR="00696DC9" w:rsidRPr="00A76E6C">
        <w:t>20</w:t>
      </w:r>
      <w:r w:rsidR="00930294" w:rsidRPr="00A76E6C">
        <w:t>18/</w:t>
      </w:r>
      <w:r w:rsidR="00644731">
        <w:t>31</w:t>
      </w:r>
      <w:r w:rsidR="00207B08">
        <w:t>7</w:t>
      </w:r>
      <w:r w:rsidR="00930294" w:rsidRPr="00930294">
        <w:t xml:space="preserve"> </w:t>
      </w:r>
      <w:r>
        <w:rPr>
          <w:color w:val="000000"/>
          <w:spacing w:val="-1"/>
        </w:rPr>
        <w:t xml:space="preserve">under </w:t>
      </w:r>
      <w:r w:rsidR="006D7EDE">
        <w:rPr>
          <w:szCs w:val="24"/>
        </w:rPr>
        <w:t xml:space="preserve">subrules 2.4.6(4), 2.4.7(4) and 2.4.8(4) </w:t>
      </w:r>
      <w:r w:rsidR="00C313B8" w:rsidRPr="0009256D">
        <w:t xml:space="preserve">of the </w:t>
      </w:r>
      <w:r w:rsidR="00C313B8" w:rsidRPr="0009256D">
        <w:rPr>
          <w:i/>
          <w:iCs/>
        </w:rPr>
        <w:t>ASIC Market Integrity Rules (</w:t>
      </w:r>
      <w:r w:rsidR="00930294">
        <w:rPr>
          <w:i/>
          <w:iCs/>
        </w:rPr>
        <w:t>Securities</w:t>
      </w:r>
      <w:r w:rsidR="00C313B8">
        <w:rPr>
          <w:i/>
          <w:iCs/>
        </w:rPr>
        <w:t xml:space="preserve"> Market</w:t>
      </w:r>
      <w:r w:rsidR="00930294">
        <w:rPr>
          <w:i/>
          <w:iCs/>
        </w:rPr>
        <w:t>s</w:t>
      </w:r>
      <w:r w:rsidR="00C313B8">
        <w:rPr>
          <w:i/>
          <w:iCs/>
        </w:rPr>
        <w:t>) 201</w:t>
      </w:r>
      <w:r w:rsidR="00930294">
        <w:rPr>
          <w:i/>
          <w:iCs/>
        </w:rPr>
        <w:t>7</w:t>
      </w:r>
      <w:r w:rsidR="00C313B8" w:rsidRPr="0009256D">
        <w:rPr>
          <w:b/>
        </w:rPr>
        <w:t xml:space="preserve"> </w:t>
      </w:r>
      <w:r w:rsidR="00C313B8" w:rsidRPr="0093491C">
        <w:t>(</w:t>
      </w:r>
      <w:r w:rsidR="0093491C">
        <w:t xml:space="preserve">the </w:t>
      </w:r>
      <w:r w:rsidR="00C313B8" w:rsidRPr="0009256D">
        <w:rPr>
          <w:b/>
          <w:bCs/>
          <w:iCs/>
        </w:rPr>
        <w:t>Rules</w:t>
      </w:r>
      <w:r w:rsidR="00C313B8" w:rsidRPr="0009256D">
        <w:t>).</w:t>
      </w:r>
    </w:p>
    <w:p w14:paraId="1F74498D" w14:textId="44B5ECC5" w:rsidR="00930294" w:rsidRPr="006D7EDE" w:rsidRDefault="00C313B8" w:rsidP="005B0E3A">
      <w:pPr>
        <w:pStyle w:val="BodyText"/>
        <w:spacing w:line="261" w:lineRule="auto"/>
        <w:rPr>
          <w:color w:val="000000"/>
          <w:spacing w:val="-1"/>
          <w:highlight w:val="yellow"/>
        </w:rPr>
      </w:pPr>
      <w:r w:rsidRPr="00A15BFF">
        <w:rPr>
          <w:color w:val="000000"/>
          <w:spacing w:val="-1"/>
        </w:rPr>
        <w:t>Under</w:t>
      </w:r>
      <w:r w:rsidR="00DF0814" w:rsidRPr="00A15BFF">
        <w:rPr>
          <w:color w:val="000000"/>
          <w:spacing w:val="-1"/>
        </w:rPr>
        <w:t xml:space="preserve"> </w:t>
      </w:r>
      <w:r w:rsidR="00DF0814" w:rsidRPr="00A15BFF">
        <w:rPr>
          <w:szCs w:val="24"/>
        </w:rPr>
        <w:t xml:space="preserve">subrule </w:t>
      </w:r>
      <w:r w:rsidR="006D7EDE">
        <w:rPr>
          <w:szCs w:val="24"/>
        </w:rPr>
        <w:t xml:space="preserve">2.4.6(4) </w:t>
      </w:r>
      <w:r w:rsidR="00377D3E" w:rsidRPr="00A15BFF">
        <w:rPr>
          <w:szCs w:val="24"/>
        </w:rPr>
        <w:t>of the Rule</w:t>
      </w:r>
      <w:r w:rsidR="00E6139C">
        <w:rPr>
          <w:szCs w:val="24"/>
        </w:rPr>
        <w:t>s, A</w:t>
      </w:r>
      <w:r w:rsidR="00377D3E" w:rsidRPr="00377D3E">
        <w:rPr>
          <w:color w:val="000000"/>
          <w:spacing w:val="-1"/>
        </w:rPr>
        <w:t xml:space="preserve">SIC may determine in writing </w:t>
      </w:r>
      <w:r w:rsidR="00E6139C">
        <w:rPr>
          <w:color w:val="000000"/>
          <w:spacing w:val="-1"/>
        </w:rPr>
        <w:t xml:space="preserve">a list of </w:t>
      </w:r>
      <w:r w:rsidR="00E6139C" w:rsidRPr="00D52BA4">
        <w:t xml:space="preserve">the </w:t>
      </w:r>
      <w:r w:rsidR="00E6139C">
        <w:t>approved educational modules and subjects that are relevant to financial product advice of the kind covered by Rule 2.4.5 that may be given by Accredited Futures Advisers.</w:t>
      </w:r>
    </w:p>
    <w:p w14:paraId="2DF5575A" w14:textId="03273C2E" w:rsidR="00DF0814" w:rsidRPr="00921622" w:rsidRDefault="00DF0814" w:rsidP="00DF0814">
      <w:pPr>
        <w:pStyle w:val="BodyText"/>
        <w:spacing w:line="261" w:lineRule="auto"/>
        <w:rPr>
          <w:color w:val="000000"/>
          <w:spacing w:val="-1"/>
        </w:rPr>
      </w:pPr>
      <w:r w:rsidRPr="00921622">
        <w:rPr>
          <w:color w:val="000000"/>
          <w:spacing w:val="-1"/>
        </w:rPr>
        <w:t>Under subrule</w:t>
      </w:r>
      <w:r w:rsidR="003E1AFF" w:rsidRPr="00921622">
        <w:rPr>
          <w:color w:val="000000"/>
          <w:spacing w:val="-1"/>
        </w:rPr>
        <w:t xml:space="preserve"> </w:t>
      </w:r>
      <w:r w:rsidR="006D7EDE">
        <w:rPr>
          <w:szCs w:val="24"/>
        </w:rPr>
        <w:t xml:space="preserve">2.4.7(4) </w:t>
      </w:r>
      <w:r w:rsidR="00377D3E" w:rsidRPr="00921622">
        <w:rPr>
          <w:szCs w:val="24"/>
        </w:rPr>
        <w:t>of the Rules</w:t>
      </w:r>
      <w:r w:rsidRPr="00E6139C">
        <w:rPr>
          <w:color w:val="000000"/>
          <w:spacing w:val="-1"/>
        </w:rPr>
        <w:t xml:space="preserve">, </w:t>
      </w:r>
      <w:r w:rsidR="007979CC" w:rsidRPr="00E6139C">
        <w:rPr>
          <w:color w:val="000000"/>
          <w:spacing w:val="-1"/>
        </w:rPr>
        <w:t xml:space="preserve">ASIC may determine in writing </w:t>
      </w:r>
      <w:r w:rsidR="00E6139C">
        <w:rPr>
          <w:color w:val="000000"/>
          <w:spacing w:val="-1"/>
        </w:rPr>
        <w:t xml:space="preserve">a list of </w:t>
      </w:r>
      <w:r w:rsidR="007979CC" w:rsidRPr="00E6139C">
        <w:rPr>
          <w:color w:val="000000"/>
          <w:spacing w:val="-1"/>
        </w:rPr>
        <w:t xml:space="preserve">the </w:t>
      </w:r>
      <w:r w:rsidR="00E6139C">
        <w:t>approved examinations, educational modules or subjects, or a series of educational modules or subjects, that are relevant to financial product advice of the kind covered by Rules 2.4.2 and 2.4.3 that may be given by Level One Accredited Derivatives Advisers.</w:t>
      </w:r>
    </w:p>
    <w:p w14:paraId="7A7BCEAF" w14:textId="59D2D726" w:rsidR="00DF0814" w:rsidRDefault="00DF0814" w:rsidP="00DF0814">
      <w:pPr>
        <w:pStyle w:val="BodyText"/>
        <w:spacing w:line="261" w:lineRule="auto"/>
        <w:rPr>
          <w:color w:val="000000"/>
          <w:spacing w:val="-1"/>
        </w:rPr>
      </w:pPr>
      <w:r w:rsidRPr="00CB09C7">
        <w:rPr>
          <w:color w:val="000000"/>
          <w:spacing w:val="-1"/>
        </w:rPr>
        <w:t xml:space="preserve">Under subrule </w:t>
      </w:r>
      <w:r w:rsidR="006D7EDE">
        <w:rPr>
          <w:szCs w:val="24"/>
        </w:rPr>
        <w:t xml:space="preserve">2.4.8(4) </w:t>
      </w:r>
      <w:r w:rsidR="00377D3E" w:rsidRPr="00CB09C7">
        <w:rPr>
          <w:szCs w:val="24"/>
        </w:rPr>
        <w:t>of the Rules</w:t>
      </w:r>
      <w:r w:rsidR="00E6139C" w:rsidRPr="00E6139C">
        <w:rPr>
          <w:szCs w:val="24"/>
        </w:rPr>
        <w:t xml:space="preserve">, </w:t>
      </w:r>
      <w:r w:rsidRPr="00E6139C">
        <w:rPr>
          <w:color w:val="000000"/>
          <w:spacing w:val="-1"/>
        </w:rPr>
        <w:t xml:space="preserve">ASIC may </w:t>
      </w:r>
      <w:r w:rsidR="0043402D" w:rsidRPr="00E6139C">
        <w:rPr>
          <w:color w:val="000000"/>
          <w:spacing w:val="-1"/>
        </w:rPr>
        <w:t xml:space="preserve">determine in writing </w:t>
      </w:r>
      <w:r w:rsidR="00E6139C" w:rsidRPr="00E6139C">
        <w:rPr>
          <w:color w:val="000000"/>
          <w:spacing w:val="-1"/>
        </w:rPr>
        <w:t xml:space="preserve">a list of </w:t>
      </w:r>
      <w:r w:rsidR="00E6139C">
        <w:t>one or more</w:t>
      </w:r>
      <w:r w:rsidR="00E6139C" w:rsidRPr="00D52BA4">
        <w:t xml:space="preserve"> </w:t>
      </w:r>
      <w:r w:rsidR="00E6139C">
        <w:t xml:space="preserve">approved examinations that are relevant to financial product advice of the kind covered by Rule 2.4.2, 2.4.3 and 2.4.4 that may be given by Level Two Accredited Derivatives </w:t>
      </w:r>
      <w:r w:rsidR="00E6139C" w:rsidRPr="00E6139C">
        <w:t>Advisers</w:t>
      </w:r>
      <w:r w:rsidR="00E6139C" w:rsidRPr="00E6139C">
        <w:rPr>
          <w:color w:val="000000"/>
          <w:spacing w:val="-1"/>
        </w:rPr>
        <w:t>.</w:t>
      </w:r>
    </w:p>
    <w:p w14:paraId="14881342" w14:textId="67F97F1D" w:rsidR="00C313B8" w:rsidRPr="0009673C" w:rsidRDefault="00C313B8" w:rsidP="0009673C">
      <w:pPr>
        <w:pStyle w:val="BodyText"/>
        <w:spacing w:line="261" w:lineRule="auto"/>
        <w:rPr>
          <w:color w:val="000000"/>
          <w:spacing w:val="-1"/>
        </w:rPr>
      </w:pPr>
      <w:r w:rsidRPr="0009673C">
        <w:rPr>
          <w:color w:val="000000"/>
          <w:spacing w:val="-1"/>
        </w:rPr>
        <w:t>Capitalised terms in this Explanatory Statement refer to defined terms in the Rules.</w:t>
      </w:r>
    </w:p>
    <w:p w14:paraId="43577563" w14:textId="77777777" w:rsidR="00C313B8" w:rsidRDefault="00C313B8" w:rsidP="005B0E3A">
      <w:pPr>
        <w:pStyle w:val="BodyText"/>
        <w:spacing w:line="261" w:lineRule="auto"/>
      </w:pPr>
    </w:p>
    <w:p w14:paraId="0D3F2977"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14:paraId="3B3C9DAF" w14:textId="18377472" w:rsidR="00103443" w:rsidRPr="00103443" w:rsidRDefault="00103443" w:rsidP="00812EAA">
      <w:pPr>
        <w:pStyle w:val="BodyText"/>
        <w:spacing w:before="199"/>
        <w:rPr>
          <w:szCs w:val="24"/>
        </w:rPr>
      </w:pPr>
      <w:r w:rsidRPr="00103443">
        <w:rPr>
          <w:szCs w:val="24"/>
        </w:rPr>
        <w:t>As part of its supervisory responsibilities, ASIC reviewed the 14 market integrity rule books in force in late 2016 and identified the need to consolidate certain market integrity rule books which covered substantively similar existing obligations across</w:t>
      </w:r>
      <w:r>
        <w:rPr>
          <w:szCs w:val="24"/>
        </w:rPr>
        <w:t xml:space="preserve"> like domestic licensed markets.</w:t>
      </w:r>
    </w:p>
    <w:p w14:paraId="3B8140B3" w14:textId="77777777" w:rsidR="00BC3B89" w:rsidRDefault="0047318F" w:rsidP="00812EAA">
      <w:pPr>
        <w:pStyle w:val="BodyText"/>
        <w:spacing w:before="199"/>
      </w:pPr>
      <w:r w:rsidRPr="0047318F">
        <w:t xml:space="preserve">Following public consultation, </w:t>
      </w:r>
      <w:r w:rsidR="002F78E2" w:rsidRPr="0047318F">
        <w:t xml:space="preserve">ASIC made the </w:t>
      </w:r>
      <w:r w:rsidR="00812EAA" w:rsidRPr="0047318F">
        <w:t>Rules</w:t>
      </w:r>
      <w:r w:rsidRPr="0047318F">
        <w:t xml:space="preserve"> in November 2017</w:t>
      </w:r>
      <w:r w:rsidR="002F78E2" w:rsidRPr="0047318F">
        <w:t>.</w:t>
      </w:r>
      <w:r w:rsidR="0024760D">
        <w:t xml:space="preserve"> </w:t>
      </w:r>
      <w:r w:rsidR="00812EAA" w:rsidRPr="0047318F">
        <w:t>Generally,</w:t>
      </w:r>
      <w:r w:rsidR="00812EAA">
        <w:t xml:space="preserve"> the Rules maintain the substance of the regulatory regime embodied in market integrity rules</w:t>
      </w:r>
      <w:r>
        <w:t xml:space="preserve"> (the </w:t>
      </w:r>
      <w:r w:rsidRPr="0093491C">
        <w:rPr>
          <w:b/>
        </w:rPr>
        <w:t>Pre-Commencement Market Integrity Rules</w:t>
      </w:r>
      <w:r>
        <w:t>)</w:t>
      </w:r>
      <w:r w:rsidR="00812EAA">
        <w:t xml:space="preserve"> applicable prior to the commencement of the Rules, including</w:t>
      </w:r>
      <w:r w:rsidR="00BC3B89">
        <w:t>:</w:t>
      </w:r>
      <w:r w:rsidR="00812EAA">
        <w:t xml:space="preserve"> </w:t>
      </w:r>
    </w:p>
    <w:p w14:paraId="360BAEBD" w14:textId="6B831040" w:rsidR="00BC3B89" w:rsidRDefault="00BC3B89" w:rsidP="00BC3B89">
      <w:pPr>
        <w:pStyle w:val="BodyText"/>
        <w:numPr>
          <w:ilvl w:val="0"/>
          <w:numId w:val="24"/>
        </w:numPr>
        <w:tabs>
          <w:tab w:val="clear" w:pos="567"/>
          <w:tab w:val="clear" w:pos="680"/>
        </w:tabs>
        <w:spacing w:before="199"/>
      </w:pPr>
      <w:r>
        <w:t xml:space="preserve">the </w:t>
      </w:r>
      <w:r w:rsidRPr="0093491C">
        <w:rPr>
          <w:i/>
        </w:rPr>
        <w:t>ASIC Market Integrity Rules (</w:t>
      </w:r>
      <w:r>
        <w:rPr>
          <w:i/>
        </w:rPr>
        <w:t>ASX Market</w:t>
      </w:r>
      <w:r w:rsidRPr="0093491C">
        <w:rPr>
          <w:i/>
        </w:rPr>
        <w:t>) 201</w:t>
      </w:r>
      <w:r>
        <w:rPr>
          <w:i/>
        </w:rPr>
        <w:t>0</w:t>
      </w:r>
      <w:r>
        <w:t xml:space="preserve"> (</w:t>
      </w:r>
      <w:r>
        <w:rPr>
          <w:b/>
        </w:rPr>
        <w:t>ASX</w:t>
      </w:r>
      <w:r w:rsidRPr="0093491C">
        <w:rPr>
          <w:b/>
        </w:rPr>
        <w:t xml:space="preserve"> Rules</w:t>
      </w:r>
      <w:r>
        <w:t>);</w:t>
      </w:r>
      <w:r w:rsidR="006D7EDE">
        <w:t xml:space="preserve"> and</w:t>
      </w:r>
    </w:p>
    <w:p w14:paraId="6DB9532B" w14:textId="12E47955" w:rsidR="00BC3B89" w:rsidRDefault="00BC3B89" w:rsidP="00BC3B89">
      <w:pPr>
        <w:pStyle w:val="BodyText"/>
        <w:numPr>
          <w:ilvl w:val="0"/>
          <w:numId w:val="24"/>
        </w:numPr>
        <w:tabs>
          <w:tab w:val="clear" w:pos="567"/>
          <w:tab w:val="clear" w:pos="680"/>
        </w:tabs>
        <w:spacing w:before="199"/>
      </w:pPr>
      <w:r>
        <w:lastRenderedPageBreak/>
        <w:t xml:space="preserve">the </w:t>
      </w:r>
      <w:r w:rsidRPr="0093491C">
        <w:rPr>
          <w:i/>
        </w:rPr>
        <w:t>ASIC Market Integrity Rules (</w:t>
      </w:r>
      <w:r>
        <w:rPr>
          <w:i/>
        </w:rPr>
        <w:t>Chi-X Australia Market</w:t>
      </w:r>
      <w:r w:rsidRPr="0093491C">
        <w:rPr>
          <w:i/>
        </w:rPr>
        <w:t>) 201</w:t>
      </w:r>
      <w:r>
        <w:rPr>
          <w:i/>
        </w:rPr>
        <w:t>1</w:t>
      </w:r>
      <w:r>
        <w:t xml:space="preserve"> (</w:t>
      </w:r>
      <w:r>
        <w:rPr>
          <w:b/>
        </w:rPr>
        <w:t>Chi-X</w:t>
      </w:r>
      <w:r w:rsidRPr="0093491C">
        <w:rPr>
          <w:b/>
        </w:rPr>
        <w:t xml:space="preserve"> Rules</w:t>
      </w:r>
      <w:r w:rsidR="006D7EDE">
        <w:t>).</w:t>
      </w:r>
    </w:p>
    <w:p w14:paraId="2F271BB1" w14:textId="767275F9" w:rsidR="002F78E2" w:rsidRDefault="0024760D" w:rsidP="00812EAA">
      <w:pPr>
        <w:pStyle w:val="BodyText"/>
        <w:spacing w:before="199"/>
        <w:rPr>
          <w:highlight w:val="yellow"/>
        </w:rPr>
      </w:pPr>
      <w:r>
        <w:t>The Rules will repeal the Pre-Commencement Market Integrity Rules on 7 May 2018.</w:t>
      </w:r>
    </w:p>
    <w:p w14:paraId="400E6446" w14:textId="2D9882A1" w:rsidR="00933EB6" w:rsidRPr="00BB1E87" w:rsidRDefault="00992B30" w:rsidP="00D42F63">
      <w:pPr>
        <w:pStyle w:val="BodyText"/>
        <w:spacing w:before="199"/>
      </w:pPr>
      <w:r w:rsidRPr="00BB1E87">
        <w:t xml:space="preserve">Under subrules 2.4.6(1), 2.4.7(1) </w:t>
      </w:r>
      <w:r w:rsidR="00BB1E87" w:rsidRPr="00BB1E87">
        <w:t>or</w:t>
      </w:r>
      <w:r w:rsidRPr="00BB1E87">
        <w:t xml:space="preserve"> 2.4.8(1) of the Rules, ASIC may accredit a person as an Accredited Futures</w:t>
      </w:r>
      <w:r w:rsidR="00BB1E87" w:rsidRPr="00BB1E87">
        <w:t xml:space="preserve"> Adviser (</w:t>
      </w:r>
      <w:r w:rsidR="00BB1E87" w:rsidRPr="00BB1E87">
        <w:rPr>
          <w:b/>
        </w:rPr>
        <w:t>AFA</w:t>
      </w:r>
      <w:r w:rsidR="00BB1E87" w:rsidRPr="00BB1E87">
        <w:t>), Level One Accredited Derivatives Adviser (</w:t>
      </w:r>
      <w:r w:rsidR="00BB1E87" w:rsidRPr="00BB1E87">
        <w:rPr>
          <w:b/>
        </w:rPr>
        <w:t>ADA1</w:t>
      </w:r>
      <w:r w:rsidR="00BB1E87" w:rsidRPr="00BB1E87">
        <w:t>) or Level Two Accredited Derivatives Adviser (</w:t>
      </w:r>
      <w:r w:rsidR="00BB1E87" w:rsidRPr="00BB1E87">
        <w:rPr>
          <w:b/>
        </w:rPr>
        <w:t>ADA2</w:t>
      </w:r>
      <w:r w:rsidR="00BB1E87" w:rsidRPr="00BB1E87">
        <w:t>) respectively for a period of time if, among other things, the person:</w:t>
      </w:r>
    </w:p>
    <w:p w14:paraId="6109C2B6" w14:textId="43F3B946" w:rsidR="00BB1E87" w:rsidRPr="00F8507C" w:rsidRDefault="00BB1E87" w:rsidP="00BB1E87">
      <w:pPr>
        <w:pStyle w:val="BodyText"/>
        <w:numPr>
          <w:ilvl w:val="0"/>
          <w:numId w:val="30"/>
        </w:numPr>
        <w:spacing w:before="199"/>
      </w:pPr>
      <w:r w:rsidRPr="00F8507C">
        <w:t>applying for accreditation as AFA has successfully completed an educational module or subject, or series of educational modules or subjects, approved by ASIC in writing in accordance with subrule 2.4.6(4) of the Rules; or</w:t>
      </w:r>
    </w:p>
    <w:p w14:paraId="5BCF9D8A" w14:textId="77777777" w:rsidR="00BB1E87" w:rsidRPr="00F8507C" w:rsidRDefault="00BB1E87" w:rsidP="00BB1E87">
      <w:pPr>
        <w:pStyle w:val="BodyText"/>
        <w:numPr>
          <w:ilvl w:val="0"/>
          <w:numId w:val="30"/>
        </w:numPr>
        <w:spacing w:before="199"/>
      </w:pPr>
      <w:r w:rsidRPr="00F8507C">
        <w:t xml:space="preserve">applying for accreditation as ADA1 has: </w:t>
      </w:r>
    </w:p>
    <w:p w14:paraId="33E65DA0" w14:textId="26E36C90" w:rsidR="00BB1E87" w:rsidRPr="00F8507C" w:rsidRDefault="00BB1E87" w:rsidP="00BB1E87">
      <w:pPr>
        <w:pStyle w:val="BodyText"/>
        <w:numPr>
          <w:ilvl w:val="1"/>
          <w:numId w:val="30"/>
        </w:numPr>
        <w:spacing w:before="199"/>
      </w:pPr>
      <w:r w:rsidRPr="00F8507C">
        <w:t>obtained a score of 80% or more for an examination approved by ASIC in accordance with subrule 2.4.7(4) of the Rules; or</w:t>
      </w:r>
    </w:p>
    <w:p w14:paraId="2CAEA0F1" w14:textId="2971648A" w:rsidR="00BB1E87" w:rsidRPr="00F8507C" w:rsidRDefault="00BB1E87" w:rsidP="00BB1E87">
      <w:pPr>
        <w:pStyle w:val="BodyText"/>
        <w:numPr>
          <w:ilvl w:val="1"/>
          <w:numId w:val="30"/>
        </w:numPr>
        <w:spacing w:before="199"/>
      </w:pPr>
      <w:r w:rsidRPr="00F8507C">
        <w:t>successfully completed an educational module or subject, or series of educational modules or subjects, approved by ASIC in writing in accordance with subrule 2.4.6(4) of the Rules; or</w:t>
      </w:r>
    </w:p>
    <w:p w14:paraId="2CA056B0" w14:textId="36FED547" w:rsidR="00BB1E87" w:rsidRPr="00F8507C" w:rsidRDefault="00BB1E87" w:rsidP="00BB1E87">
      <w:pPr>
        <w:pStyle w:val="BodyText"/>
        <w:numPr>
          <w:ilvl w:val="0"/>
          <w:numId w:val="30"/>
        </w:numPr>
        <w:spacing w:before="199"/>
      </w:pPr>
      <w:r w:rsidRPr="00F8507C">
        <w:t xml:space="preserve">applying for accreditation as an ADA2 has obtained a score of 80% or more for each of the Accreditation Examinations for </w:t>
      </w:r>
      <w:r w:rsidR="00F8507C" w:rsidRPr="00F8507C">
        <w:t>ADA1s and ADA2s approved by ASIC in accordance with subrule 2.4.8(4) of the Rules.</w:t>
      </w:r>
    </w:p>
    <w:p w14:paraId="603DA52D" w14:textId="39B6ED57" w:rsidR="00590F9E" w:rsidRPr="006D7EDE" w:rsidRDefault="00933EB6" w:rsidP="00590F9E">
      <w:pPr>
        <w:pStyle w:val="BodyText"/>
        <w:spacing w:before="199"/>
        <w:rPr>
          <w:highlight w:val="yellow"/>
        </w:rPr>
      </w:pPr>
      <w:r w:rsidRPr="00933EB6">
        <w:t xml:space="preserve">Rule 2.4.6 of the Rules is the successor to Rule 2.4.6 of the ASX Rules. </w:t>
      </w:r>
      <w:r w:rsidR="00BC3B89" w:rsidRPr="00933EB6">
        <w:t xml:space="preserve">Rules </w:t>
      </w:r>
      <w:r w:rsidRPr="00933EB6">
        <w:t>2.4.7 and 2.4.8</w:t>
      </w:r>
      <w:r w:rsidR="00BC3B89" w:rsidRPr="00933EB6">
        <w:t xml:space="preserve"> of the Rules are the successors to subrules </w:t>
      </w:r>
      <w:r w:rsidRPr="00933EB6">
        <w:t>2.4.7 and 2.4.8</w:t>
      </w:r>
      <w:r w:rsidR="00BC3B89" w:rsidRPr="00933EB6">
        <w:t xml:space="preserve"> of the ASX Rules and the Chi-X Rules.</w:t>
      </w:r>
      <w:r w:rsidR="00546EDF" w:rsidRPr="00933EB6">
        <w:t xml:space="preserve"> </w:t>
      </w:r>
      <w:r w:rsidR="00992B30">
        <w:t xml:space="preserve">For the purposes of subrule 2.4.6(4) of the ASX Rules and subrules 2.4.7(4) and 2.4.8(4) of the ASX Rules and the Chi-X Rules, </w:t>
      </w:r>
      <w:r w:rsidR="00546EDF" w:rsidRPr="00933EB6">
        <w:t>ASIC publishe</w:t>
      </w:r>
      <w:r>
        <w:t>s</w:t>
      </w:r>
      <w:r w:rsidR="00546EDF" w:rsidRPr="00933EB6">
        <w:t xml:space="preserve"> </w:t>
      </w:r>
      <w:r w:rsidRPr="00933EB6">
        <w:t>a list of the approved examinations, educational modules and subjects</w:t>
      </w:r>
      <w:r w:rsidR="00546EDF" w:rsidRPr="00933EB6">
        <w:t xml:space="preserve"> on its website at </w:t>
      </w:r>
      <w:hyperlink r:id="rId11" w:history="1">
        <w:r w:rsidR="002F7520" w:rsidRPr="00CD0897">
          <w:rPr>
            <w:rStyle w:val="Hyperlink"/>
          </w:rPr>
          <w:t>http://asic.gov.au/regulatory-resources/markets/supervision/retail-client-adviser-accreditation-and-responsible-executive-examinations/</w:t>
        </w:r>
      </w:hyperlink>
      <w:r w:rsidR="002F7520">
        <w:t xml:space="preserve"> </w:t>
      </w:r>
    </w:p>
    <w:p w14:paraId="05C274AE" w14:textId="56915789" w:rsidR="00546EDF" w:rsidRDefault="00546EDF" w:rsidP="00D42F63">
      <w:pPr>
        <w:pStyle w:val="BodyText"/>
        <w:spacing w:before="199"/>
      </w:pPr>
      <w:r w:rsidRPr="00546EDF">
        <w:t xml:space="preserve">In the instrument, the determinations of </w:t>
      </w:r>
      <w:r w:rsidR="00371594">
        <w:t>approved examinations, educational modules and subjects</w:t>
      </w:r>
      <w:r w:rsidRPr="00546EDF">
        <w:t xml:space="preserve"> under </w:t>
      </w:r>
      <w:r w:rsidR="006D7EDE">
        <w:rPr>
          <w:szCs w:val="24"/>
        </w:rPr>
        <w:t xml:space="preserve">subrules 2.4.6(4), 2.4.7(4) and 2.4.8(4) </w:t>
      </w:r>
      <w:r w:rsidRPr="00546EDF">
        <w:t xml:space="preserve">of the Rules </w:t>
      </w:r>
      <w:r w:rsidRPr="00546EDF">
        <w:rPr>
          <w:color w:val="000000"/>
          <w:spacing w:val="-1"/>
        </w:rPr>
        <w:t xml:space="preserve">replicate the </w:t>
      </w:r>
      <w:r w:rsidR="002F7520">
        <w:rPr>
          <w:color w:val="000000"/>
          <w:spacing w:val="-1"/>
        </w:rPr>
        <w:t>approvals</w:t>
      </w:r>
      <w:r w:rsidRPr="00546EDF">
        <w:rPr>
          <w:color w:val="000000"/>
          <w:spacing w:val="-1"/>
        </w:rPr>
        <w:t xml:space="preserve"> </w:t>
      </w:r>
      <w:r w:rsidR="00371594">
        <w:rPr>
          <w:color w:val="000000"/>
          <w:spacing w:val="-1"/>
        </w:rPr>
        <w:t>published</w:t>
      </w:r>
      <w:r w:rsidRPr="00546EDF">
        <w:rPr>
          <w:color w:val="000000"/>
          <w:spacing w:val="-1"/>
        </w:rPr>
        <w:t xml:space="preserve"> on ASIC’s website.</w:t>
      </w:r>
    </w:p>
    <w:p w14:paraId="192E8DD8" w14:textId="77777777" w:rsidR="005B0E3A" w:rsidRDefault="005B0E3A" w:rsidP="005B0E3A">
      <w:pPr>
        <w:spacing w:line="240" w:lineRule="exact"/>
        <w:rPr>
          <w:sz w:val="24"/>
          <w:szCs w:val="24"/>
        </w:rPr>
      </w:pPr>
    </w:p>
    <w:p w14:paraId="2A044DCB" w14:textId="77777777"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1" w:name="2._Purpose_of_the_class_order_"/>
      <w:bookmarkEnd w:id="1"/>
      <w:r w:rsidRPr="00EE7C19">
        <w:rPr>
          <w:rFonts w:ascii="Arial"/>
          <w:b/>
          <w:spacing w:val="-1"/>
          <w:sz w:val="24"/>
        </w:rPr>
        <w:t>Purpose of the instrument</w:t>
      </w:r>
    </w:p>
    <w:p w14:paraId="13B93F56" w14:textId="362BC0BB" w:rsidR="00DF0814" w:rsidRDefault="00440EBD" w:rsidP="00EC2742">
      <w:pPr>
        <w:pStyle w:val="BodyText"/>
        <w:spacing w:before="199"/>
      </w:pPr>
      <w:r w:rsidRPr="008F01C8">
        <w:t>The purpose of the instrument is to determine</w:t>
      </w:r>
      <w:r w:rsidR="00DF0814">
        <w:t>:</w:t>
      </w:r>
    </w:p>
    <w:p w14:paraId="75E06CA9" w14:textId="11FAA7CC" w:rsidR="00AD407A" w:rsidRPr="00D52BA4" w:rsidRDefault="00D52BA4" w:rsidP="00DF0814">
      <w:pPr>
        <w:pStyle w:val="BodyText"/>
        <w:numPr>
          <w:ilvl w:val="0"/>
          <w:numId w:val="23"/>
        </w:numPr>
        <w:tabs>
          <w:tab w:val="clear" w:pos="567"/>
          <w:tab w:val="clear" w:pos="680"/>
        </w:tabs>
        <w:spacing w:before="199"/>
      </w:pPr>
      <w:r w:rsidRPr="00D52BA4">
        <w:t>f</w:t>
      </w:r>
      <w:r w:rsidRPr="00D52BA4">
        <w:rPr>
          <w:szCs w:val="24"/>
        </w:rPr>
        <w:t xml:space="preserve">or the purposes of </w:t>
      </w:r>
      <w:r w:rsidR="00371594">
        <w:rPr>
          <w:szCs w:val="24"/>
        </w:rPr>
        <w:t>subrule 2.4.6(4) o</w:t>
      </w:r>
      <w:r w:rsidRPr="00D52BA4">
        <w:rPr>
          <w:szCs w:val="24"/>
        </w:rPr>
        <w:t xml:space="preserve">f the Rules, </w:t>
      </w:r>
      <w:r w:rsidRPr="00D52BA4">
        <w:t xml:space="preserve">the </w:t>
      </w:r>
      <w:r w:rsidR="00371594">
        <w:t>approved educational modules and subjects that are relevant to financial product advice of the kind that may be given by Accredited Futures Advisers</w:t>
      </w:r>
      <w:r w:rsidRPr="00D52BA4">
        <w:t>;</w:t>
      </w:r>
      <w:r w:rsidR="00DF0814" w:rsidRPr="00D52BA4">
        <w:t xml:space="preserve"> and</w:t>
      </w:r>
      <w:r w:rsidR="008F01C8" w:rsidRPr="00D52BA4">
        <w:t xml:space="preserve"> </w:t>
      </w:r>
    </w:p>
    <w:p w14:paraId="0EC414C6" w14:textId="45DC7644" w:rsidR="00371594" w:rsidRDefault="00371594" w:rsidP="00DF0814">
      <w:pPr>
        <w:pStyle w:val="BodyText"/>
        <w:numPr>
          <w:ilvl w:val="0"/>
          <w:numId w:val="23"/>
        </w:numPr>
        <w:tabs>
          <w:tab w:val="clear" w:pos="567"/>
          <w:tab w:val="clear" w:pos="680"/>
        </w:tabs>
        <w:spacing w:before="199"/>
      </w:pPr>
      <w:r w:rsidRPr="00D52BA4">
        <w:t>f</w:t>
      </w:r>
      <w:r w:rsidRPr="00D52BA4">
        <w:rPr>
          <w:szCs w:val="24"/>
        </w:rPr>
        <w:t xml:space="preserve">or the purposes of </w:t>
      </w:r>
      <w:r>
        <w:rPr>
          <w:szCs w:val="24"/>
        </w:rPr>
        <w:t>subrule 2.4.7(4) o</w:t>
      </w:r>
      <w:r w:rsidRPr="00D52BA4">
        <w:rPr>
          <w:szCs w:val="24"/>
        </w:rPr>
        <w:t xml:space="preserve">f the Rules, </w:t>
      </w:r>
      <w:r w:rsidRPr="00D52BA4">
        <w:t xml:space="preserve">the </w:t>
      </w:r>
      <w:r>
        <w:t xml:space="preserve">approved examinations, educational modules and subjects that are relevant to financial product advice </w:t>
      </w:r>
      <w:r>
        <w:lastRenderedPageBreak/>
        <w:t>of the kind that may be given by Level One Accredited Derivatives Advisers; and</w:t>
      </w:r>
    </w:p>
    <w:p w14:paraId="493555C9" w14:textId="680454E7" w:rsidR="00DF0814" w:rsidRPr="00D52BA4" w:rsidRDefault="00371594" w:rsidP="00DF0814">
      <w:pPr>
        <w:pStyle w:val="BodyText"/>
        <w:numPr>
          <w:ilvl w:val="0"/>
          <w:numId w:val="23"/>
        </w:numPr>
        <w:tabs>
          <w:tab w:val="clear" w:pos="567"/>
          <w:tab w:val="clear" w:pos="680"/>
        </w:tabs>
        <w:spacing w:before="199"/>
      </w:pPr>
      <w:r w:rsidRPr="00D52BA4">
        <w:t>f</w:t>
      </w:r>
      <w:r w:rsidRPr="00D52BA4">
        <w:rPr>
          <w:szCs w:val="24"/>
        </w:rPr>
        <w:t xml:space="preserve">or the purposes of </w:t>
      </w:r>
      <w:r>
        <w:rPr>
          <w:szCs w:val="24"/>
        </w:rPr>
        <w:t>subrule 2.4.8(4) o</w:t>
      </w:r>
      <w:r w:rsidRPr="00D52BA4">
        <w:rPr>
          <w:szCs w:val="24"/>
        </w:rPr>
        <w:t xml:space="preserve">f the Rules, </w:t>
      </w:r>
      <w:r w:rsidRPr="00D52BA4">
        <w:t xml:space="preserve">the </w:t>
      </w:r>
      <w:r>
        <w:t>approved examinations that are relevant to financial product advice of the kind that may be given by Level Two Accredited Derivatives Advisers</w:t>
      </w:r>
      <w:r w:rsidR="00D52BA4" w:rsidRPr="00D52BA4">
        <w:t>.</w:t>
      </w:r>
      <w:r w:rsidR="00DF0814" w:rsidRPr="00D52BA4">
        <w:t xml:space="preserve"> </w:t>
      </w:r>
    </w:p>
    <w:p w14:paraId="3B2081CF" w14:textId="436E8462" w:rsidR="00440EBD" w:rsidRPr="008F01C8" w:rsidRDefault="008F01C8" w:rsidP="00EC2742">
      <w:pPr>
        <w:pStyle w:val="BodyText"/>
        <w:spacing w:before="199"/>
      </w:pPr>
      <w:r w:rsidRPr="00D52BA4">
        <w:t xml:space="preserve">The instrument </w:t>
      </w:r>
      <w:r w:rsidR="00AD407A" w:rsidRPr="00D52BA4">
        <w:rPr>
          <w:color w:val="000000"/>
          <w:spacing w:val="-1"/>
        </w:rPr>
        <w:t xml:space="preserve">maintains </w:t>
      </w:r>
      <w:r w:rsidR="00AD407A" w:rsidRPr="00D52BA4">
        <w:t xml:space="preserve">the existing policy settings under the </w:t>
      </w:r>
      <w:r w:rsidR="00D52BA4" w:rsidRPr="00D52BA4">
        <w:t>Pre-Existing Market Integrity Rules</w:t>
      </w:r>
      <w:r w:rsidR="00AD407A" w:rsidRPr="00D52BA4">
        <w:rPr>
          <w:color w:val="000000"/>
          <w:spacing w:val="-1"/>
        </w:rPr>
        <w:t xml:space="preserve"> by replicating the </w:t>
      </w:r>
      <w:r w:rsidR="002F7520">
        <w:rPr>
          <w:color w:val="000000"/>
          <w:spacing w:val="-1"/>
        </w:rPr>
        <w:t>approvals</w:t>
      </w:r>
      <w:r w:rsidR="00AD407A" w:rsidRPr="00D52BA4">
        <w:rPr>
          <w:color w:val="000000"/>
          <w:spacing w:val="-1"/>
        </w:rPr>
        <w:t xml:space="preserve"> </w:t>
      </w:r>
      <w:r w:rsidR="00D52BA4" w:rsidRPr="00D52BA4">
        <w:t>made under those rules.</w:t>
      </w:r>
    </w:p>
    <w:p w14:paraId="05C5BF61" w14:textId="77777777" w:rsidR="005B0E3A" w:rsidRDefault="005B0E3A" w:rsidP="005B0E3A">
      <w:pPr>
        <w:spacing w:line="240" w:lineRule="exact"/>
        <w:rPr>
          <w:sz w:val="24"/>
          <w:szCs w:val="24"/>
        </w:rPr>
      </w:pPr>
      <w:bookmarkStart w:id="2" w:name="Insert_a_level_3_heading_"/>
      <w:bookmarkEnd w:id="2"/>
    </w:p>
    <w:p w14:paraId="0E4B9873" w14:textId="77777777"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3" w:name="3._Operation_of_the_class_order_"/>
      <w:bookmarkEnd w:id="3"/>
      <w:r w:rsidRPr="00EE7C19">
        <w:rPr>
          <w:rFonts w:ascii="Arial"/>
          <w:b/>
          <w:spacing w:val="-1"/>
          <w:sz w:val="24"/>
        </w:rPr>
        <w:t>Operation of the instrument</w:t>
      </w:r>
    </w:p>
    <w:p w14:paraId="02300F54" w14:textId="64F01EF2" w:rsidR="00696DC9" w:rsidRDefault="00696DC9" w:rsidP="006D32DB">
      <w:pPr>
        <w:pStyle w:val="BodyText"/>
        <w:spacing w:before="199"/>
        <w:rPr>
          <w:b/>
        </w:rPr>
      </w:pPr>
      <w:r>
        <w:rPr>
          <w:b/>
        </w:rPr>
        <w:t>Name of legislative instrument</w:t>
      </w:r>
    </w:p>
    <w:p w14:paraId="4B0048A7" w14:textId="2A8EAF3A" w:rsidR="00696DC9" w:rsidRPr="00DF0814" w:rsidRDefault="00696DC9" w:rsidP="006D32DB">
      <w:pPr>
        <w:pStyle w:val="BodyText"/>
        <w:spacing w:before="199"/>
        <w:rPr>
          <w:szCs w:val="24"/>
        </w:rPr>
      </w:pPr>
      <w:r>
        <w:rPr>
          <w:szCs w:val="24"/>
        </w:rPr>
        <w:t xml:space="preserve">Section 1 provides that the </w:t>
      </w:r>
      <w:r w:rsidRPr="00C63F20">
        <w:rPr>
          <w:szCs w:val="24"/>
        </w:rPr>
        <w:t xml:space="preserve">instrument is the </w:t>
      </w:r>
      <w:r w:rsidR="00DF0814" w:rsidRPr="00DF0814">
        <w:rPr>
          <w:szCs w:val="24"/>
        </w:rPr>
        <w:t>ASIC Market Integrity Rules (Securities Markets) Determination 2018/</w:t>
      </w:r>
      <w:r w:rsidR="002F7520">
        <w:rPr>
          <w:szCs w:val="24"/>
        </w:rPr>
        <w:t>317</w:t>
      </w:r>
      <w:r w:rsidRPr="00DF0814">
        <w:rPr>
          <w:szCs w:val="24"/>
        </w:rPr>
        <w:t>.</w:t>
      </w:r>
    </w:p>
    <w:p w14:paraId="6621E8F6" w14:textId="2FC98C1F" w:rsidR="008568C8" w:rsidRPr="008568C8" w:rsidRDefault="008568C8" w:rsidP="006D32DB">
      <w:pPr>
        <w:pStyle w:val="BodyText"/>
        <w:spacing w:before="199"/>
        <w:rPr>
          <w:b/>
        </w:rPr>
      </w:pPr>
      <w:r w:rsidRPr="008568C8">
        <w:rPr>
          <w:b/>
        </w:rPr>
        <w:t>Commencement</w:t>
      </w:r>
    </w:p>
    <w:p w14:paraId="30185033" w14:textId="2674FD99" w:rsidR="008568C8" w:rsidRPr="008568C8" w:rsidRDefault="008568C8" w:rsidP="006D32DB">
      <w:pPr>
        <w:pStyle w:val="BodyText"/>
        <w:spacing w:before="199"/>
        <w:rPr>
          <w:b/>
        </w:rPr>
      </w:pPr>
      <w:r w:rsidRPr="008568C8">
        <w:rPr>
          <w:szCs w:val="24"/>
        </w:rPr>
        <w:t xml:space="preserve">Section 2 of the instrument provides that the instrument commences on </w:t>
      </w:r>
      <w:r w:rsidR="00696DC9">
        <w:t>the</w:t>
      </w:r>
      <w:r w:rsidRPr="008568C8">
        <w:t xml:space="preserve"> day after </w:t>
      </w:r>
      <w:r w:rsidR="00696DC9">
        <w:t>the instrument</w:t>
      </w:r>
      <w:r w:rsidRPr="008568C8">
        <w:t xml:space="preserve"> is registered on the Federal Register of Legislation.</w:t>
      </w:r>
    </w:p>
    <w:p w14:paraId="229FE5E4" w14:textId="03C65E3F" w:rsidR="00696DC9" w:rsidRDefault="00696DC9" w:rsidP="006D32DB">
      <w:pPr>
        <w:pStyle w:val="BodyText"/>
        <w:spacing w:before="199"/>
        <w:rPr>
          <w:b/>
        </w:rPr>
      </w:pPr>
      <w:r>
        <w:rPr>
          <w:b/>
        </w:rPr>
        <w:t>Authority</w:t>
      </w:r>
    </w:p>
    <w:p w14:paraId="7CAFEA8F" w14:textId="00C499C4" w:rsidR="00696DC9" w:rsidRPr="00C63F20" w:rsidRDefault="00696DC9" w:rsidP="006D32DB">
      <w:pPr>
        <w:pStyle w:val="BodyText"/>
        <w:spacing w:before="199"/>
        <w:rPr>
          <w:szCs w:val="24"/>
        </w:rPr>
      </w:pPr>
      <w:r>
        <w:rPr>
          <w:szCs w:val="24"/>
        </w:rPr>
        <w:t xml:space="preserve">Section 3 of the instrument provides that the instrument is </w:t>
      </w:r>
      <w:r w:rsidRPr="008C0F29">
        <w:rPr>
          <w:szCs w:val="24"/>
        </w:rPr>
        <w:t xml:space="preserve">made under </w:t>
      </w:r>
      <w:r w:rsidR="00DF0814">
        <w:rPr>
          <w:szCs w:val="24"/>
        </w:rPr>
        <w:t xml:space="preserve">subrules </w:t>
      </w:r>
      <w:r w:rsidR="002F7520">
        <w:rPr>
          <w:szCs w:val="24"/>
        </w:rPr>
        <w:t xml:space="preserve">2.4.6(4), 2.4.7(4) and 2.4.8(4) </w:t>
      </w:r>
      <w:r w:rsidRPr="005D3D41">
        <w:rPr>
          <w:szCs w:val="24"/>
        </w:rPr>
        <w:t xml:space="preserve">of </w:t>
      </w:r>
      <w:r w:rsidRPr="00C63F20">
        <w:rPr>
          <w:szCs w:val="24"/>
        </w:rPr>
        <w:t>the ASIC Market Integrity Rules (Securities Markets) 2017.</w:t>
      </w:r>
    </w:p>
    <w:p w14:paraId="05242DB3" w14:textId="3DF30BCB" w:rsidR="001A7D87" w:rsidRPr="008568C8" w:rsidRDefault="008568C8" w:rsidP="00DF0814">
      <w:pPr>
        <w:pStyle w:val="BodyText"/>
        <w:keepNext/>
        <w:spacing w:before="199"/>
        <w:rPr>
          <w:b/>
        </w:rPr>
      </w:pPr>
      <w:r w:rsidRPr="008568C8">
        <w:rPr>
          <w:b/>
        </w:rPr>
        <w:t>Interpretation</w:t>
      </w:r>
    </w:p>
    <w:p w14:paraId="1DE7A430" w14:textId="1A442DD0" w:rsidR="008568C8" w:rsidRDefault="002F7520" w:rsidP="003C03B9">
      <w:pPr>
        <w:pStyle w:val="BodyText"/>
        <w:spacing w:before="199"/>
      </w:pPr>
      <w:r>
        <w:t>S</w:t>
      </w:r>
      <w:r w:rsidR="008568C8" w:rsidRPr="008568C8">
        <w:t>ection 4 of the instrument provides that, unless the contrary intention appears, capitalised terms have the same meaning as in the Rules</w:t>
      </w:r>
      <w:r w:rsidR="00AD407A">
        <w:t>.</w:t>
      </w:r>
    </w:p>
    <w:p w14:paraId="481FE438" w14:textId="77777777" w:rsidR="002F7520" w:rsidRPr="002F7520" w:rsidRDefault="002F7520" w:rsidP="00AD407A">
      <w:pPr>
        <w:pStyle w:val="BodyText"/>
        <w:spacing w:before="199"/>
        <w:rPr>
          <w:b/>
        </w:rPr>
      </w:pPr>
      <w:r w:rsidRPr="002F7520">
        <w:rPr>
          <w:b/>
        </w:rPr>
        <w:t xml:space="preserve">Accredited Futures Advisers—Approved educational modules and subjects </w:t>
      </w:r>
    </w:p>
    <w:p w14:paraId="62E8C5AB" w14:textId="350F27A6" w:rsidR="003B0CFF" w:rsidRDefault="00DF0814" w:rsidP="003B0CFF">
      <w:pPr>
        <w:pStyle w:val="BodyText"/>
        <w:spacing w:before="199"/>
        <w:rPr>
          <w:szCs w:val="24"/>
        </w:rPr>
      </w:pPr>
      <w:r>
        <w:t xml:space="preserve">Section </w:t>
      </w:r>
      <w:r w:rsidR="008568C8">
        <w:t>5</w:t>
      </w:r>
      <w:r w:rsidR="008568C8" w:rsidRPr="008568C8">
        <w:t xml:space="preserve"> of the instrument provides </w:t>
      </w:r>
      <w:r>
        <w:t>that</w:t>
      </w:r>
      <w:r w:rsidR="003B0CFF">
        <w:rPr>
          <w:szCs w:val="24"/>
        </w:rPr>
        <w:t xml:space="preserve"> the Futures Markets module of the AFMA Financial Markets Accreditation Program offered by the Australian Financial Markets Association </w:t>
      </w:r>
      <w:r w:rsidR="003B0CFF" w:rsidRPr="00BE643B">
        <w:rPr>
          <w:szCs w:val="24"/>
        </w:rPr>
        <w:t xml:space="preserve">is </w:t>
      </w:r>
      <w:r w:rsidR="003B0CFF">
        <w:rPr>
          <w:szCs w:val="24"/>
        </w:rPr>
        <w:t>an educational module and subject approved by ASIC</w:t>
      </w:r>
      <w:r w:rsidR="003B0CFF" w:rsidRPr="00D35AC8">
        <w:rPr>
          <w:szCs w:val="24"/>
        </w:rPr>
        <w:t xml:space="preserve"> </w:t>
      </w:r>
      <w:r w:rsidR="003B0CFF">
        <w:rPr>
          <w:szCs w:val="24"/>
        </w:rPr>
        <w:t xml:space="preserve">for the purposes of </w:t>
      </w:r>
      <w:r w:rsidR="004B5B5B">
        <w:rPr>
          <w:szCs w:val="24"/>
        </w:rPr>
        <w:t>sub</w:t>
      </w:r>
      <w:r w:rsidR="003B0CFF">
        <w:rPr>
          <w:szCs w:val="24"/>
        </w:rPr>
        <w:t>paragraph 2.4.6(1)(b)</w:t>
      </w:r>
      <w:r w:rsidR="004B5B5B">
        <w:rPr>
          <w:szCs w:val="24"/>
        </w:rPr>
        <w:t>(ii)</w:t>
      </w:r>
      <w:bookmarkStart w:id="4" w:name="_GoBack"/>
      <w:bookmarkEnd w:id="4"/>
      <w:r w:rsidR="003B0CFF">
        <w:rPr>
          <w:szCs w:val="24"/>
        </w:rPr>
        <w:t xml:space="preserve"> of the Rules.</w:t>
      </w:r>
    </w:p>
    <w:p w14:paraId="72F6E4F8" w14:textId="77777777" w:rsidR="003B0CFF" w:rsidRDefault="003B0CFF" w:rsidP="00DF0814">
      <w:pPr>
        <w:pStyle w:val="BodyText"/>
        <w:spacing w:before="199"/>
        <w:rPr>
          <w:b/>
        </w:rPr>
      </w:pPr>
      <w:r w:rsidRPr="003B0CFF">
        <w:rPr>
          <w:b/>
        </w:rPr>
        <w:t xml:space="preserve">Level One Accredited Derivatives Advisers—Approved examinations, educational modules and subjects </w:t>
      </w:r>
    </w:p>
    <w:p w14:paraId="0DC1FFC0" w14:textId="37003CDE" w:rsidR="00DF0814" w:rsidRDefault="00DF0814" w:rsidP="00DF0814">
      <w:pPr>
        <w:pStyle w:val="BodyText"/>
        <w:spacing w:before="199"/>
        <w:rPr>
          <w:szCs w:val="24"/>
        </w:rPr>
      </w:pPr>
      <w:r>
        <w:t>S</w:t>
      </w:r>
      <w:r w:rsidR="003B0CFF">
        <w:t>ubs</w:t>
      </w:r>
      <w:r>
        <w:t>ection 6</w:t>
      </w:r>
      <w:r w:rsidR="003B0CFF">
        <w:t>(1)</w:t>
      </w:r>
      <w:r>
        <w:t xml:space="preserve"> of the instrument provides that</w:t>
      </w:r>
      <w:r w:rsidR="003B0CFF" w:rsidRPr="003B0CFF">
        <w:rPr>
          <w:szCs w:val="24"/>
        </w:rPr>
        <w:t xml:space="preserve"> </w:t>
      </w:r>
      <w:r w:rsidR="003B0CFF">
        <w:rPr>
          <w:szCs w:val="24"/>
        </w:rPr>
        <w:t xml:space="preserve">the </w:t>
      </w:r>
      <w:r w:rsidR="003B0CFF" w:rsidRPr="0044384F">
        <w:rPr>
          <w:szCs w:val="24"/>
        </w:rPr>
        <w:t xml:space="preserve">ASX Level One Accreditation Examination administered by Kaplan Education Pty </w:t>
      </w:r>
      <w:r w:rsidR="003B0CFF" w:rsidRPr="00B02653">
        <w:rPr>
          <w:szCs w:val="24"/>
        </w:rPr>
        <w:t>Ltd</w:t>
      </w:r>
      <w:r w:rsidR="003B0CFF">
        <w:rPr>
          <w:szCs w:val="24"/>
        </w:rPr>
        <w:t xml:space="preserve"> (offered before 1 August 2010) </w:t>
      </w:r>
      <w:r w:rsidR="003B0CFF" w:rsidRPr="00BE643B">
        <w:rPr>
          <w:szCs w:val="24"/>
        </w:rPr>
        <w:t xml:space="preserve">is </w:t>
      </w:r>
      <w:r w:rsidR="003B0CFF">
        <w:rPr>
          <w:szCs w:val="24"/>
        </w:rPr>
        <w:t>an examination approved by ASIC</w:t>
      </w:r>
      <w:r w:rsidR="003B0CFF" w:rsidRPr="00D35AC8">
        <w:rPr>
          <w:szCs w:val="24"/>
        </w:rPr>
        <w:t xml:space="preserve"> </w:t>
      </w:r>
      <w:r w:rsidR="003B0CFF">
        <w:rPr>
          <w:szCs w:val="24"/>
        </w:rPr>
        <w:t>for the purposes of subparagraph 2.4.7(1)(b)(i) of the Rules.</w:t>
      </w:r>
    </w:p>
    <w:p w14:paraId="0442D2CE" w14:textId="19A018E8" w:rsidR="001904C4" w:rsidRDefault="001904C4" w:rsidP="001904C4">
      <w:pPr>
        <w:pStyle w:val="LI-BodyTextUnnumbered"/>
        <w:ind w:left="0"/>
        <w:rPr>
          <w:szCs w:val="24"/>
        </w:rPr>
      </w:pPr>
      <w:r>
        <w:rPr>
          <w:szCs w:val="24"/>
        </w:rPr>
        <w:t xml:space="preserve">Subsection 6(2) of the instrument provides that the </w:t>
      </w:r>
      <w:r w:rsidRPr="0044384F">
        <w:rPr>
          <w:szCs w:val="24"/>
        </w:rPr>
        <w:t xml:space="preserve">Accredited Derivatives Adviser Level 1 (ADA1) </w:t>
      </w:r>
      <w:r>
        <w:rPr>
          <w:szCs w:val="24"/>
        </w:rPr>
        <w:t>course offered</w:t>
      </w:r>
      <w:r w:rsidRPr="0044384F">
        <w:rPr>
          <w:szCs w:val="24"/>
        </w:rPr>
        <w:t xml:space="preserve"> by Kaplan Education Pty </w:t>
      </w:r>
      <w:r w:rsidRPr="00B02653">
        <w:rPr>
          <w:szCs w:val="24"/>
        </w:rPr>
        <w:t xml:space="preserve">Ltd (offered after 1 August </w:t>
      </w:r>
      <w:r w:rsidRPr="00B02653">
        <w:rPr>
          <w:szCs w:val="24"/>
        </w:rPr>
        <w:lastRenderedPageBreak/>
        <w:t>2010)</w:t>
      </w:r>
      <w:r>
        <w:rPr>
          <w:szCs w:val="24"/>
        </w:rPr>
        <w:t xml:space="preserve"> </w:t>
      </w:r>
      <w:r w:rsidRPr="00BE643B">
        <w:rPr>
          <w:szCs w:val="24"/>
        </w:rPr>
        <w:t xml:space="preserve">is </w:t>
      </w:r>
      <w:r>
        <w:rPr>
          <w:szCs w:val="24"/>
        </w:rPr>
        <w:t xml:space="preserve">an </w:t>
      </w:r>
      <w:r w:rsidRPr="005B4974">
        <w:rPr>
          <w:szCs w:val="24"/>
        </w:rPr>
        <w:t>educational module and subject</w:t>
      </w:r>
      <w:r>
        <w:rPr>
          <w:szCs w:val="24"/>
        </w:rPr>
        <w:t xml:space="preserve"> approved by ASIC</w:t>
      </w:r>
      <w:r w:rsidRPr="00D35AC8">
        <w:rPr>
          <w:szCs w:val="24"/>
        </w:rPr>
        <w:t xml:space="preserve"> </w:t>
      </w:r>
      <w:r>
        <w:rPr>
          <w:szCs w:val="24"/>
        </w:rPr>
        <w:t>for the purposes of subparagraph 2.4.7(1)(b)(ii) of the Rules.</w:t>
      </w:r>
    </w:p>
    <w:p w14:paraId="165CDF66" w14:textId="1C967FDD" w:rsidR="001904C4" w:rsidRPr="001904C4" w:rsidRDefault="001904C4" w:rsidP="00B85440">
      <w:pPr>
        <w:pStyle w:val="BodyText"/>
        <w:keepNext/>
        <w:spacing w:before="199"/>
        <w:rPr>
          <w:b/>
        </w:rPr>
      </w:pPr>
      <w:r w:rsidRPr="001904C4">
        <w:rPr>
          <w:b/>
        </w:rPr>
        <w:t>Level Two Accredited Derivatives Advisers—Approved examinations</w:t>
      </w:r>
    </w:p>
    <w:p w14:paraId="03F30022" w14:textId="7032B6E6" w:rsidR="001904C4" w:rsidRDefault="001904C4" w:rsidP="001904C4">
      <w:pPr>
        <w:pStyle w:val="BodyText"/>
        <w:spacing w:before="199"/>
      </w:pPr>
      <w:r>
        <w:t>Subsection 7(1) of the instrument provides that, for the purposes of paragraph 2.4.8(1)(b) of the Rules, the ASX Level One Accreditation Examination administered by Kaplan Education Pty Ltd (offered before 1 August 2010) is an examination approved by ASIC as an Accreditation Examination for Level One Accredited Derivatives Advisers that is relevant to financial product advice of the kind covered by Rules 2.4.2 and 2.4.3 of the Rules.</w:t>
      </w:r>
    </w:p>
    <w:p w14:paraId="1C58D50C" w14:textId="1170F488" w:rsidR="001904C4" w:rsidRDefault="001904C4" w:rsidP="001904C4">
      <w:pPr>
        <w:pStyle w:val="BodyText"/>
        <w:spacing w:before="199"/>
      </w:pPr>
      <w:r>
        <w:t>Subsection 7(2) of the instrument provides that, for the purposes of paragraph 2.4.8(1)(b) of the Rules, the ASX Level Two Accreditation Examination administered by Kaplan Education Pty Ltd (offered before 1 August 2010) is an examination approved by ASIC as an Accreditation Examination for Level Two Accredited Derivatives Advisers that is relevant to financial product advice of the kind covered by Rule 2.4.4 of the Rules.</w:t>
      </w:r>
    </w:p>
    <w:p w14:paraId="1F2BE16C" w14:textId="1DE7C398" w:rsidR="001904C4" w:rsidRDefault="001904C4" w:rsidP="001904C4">
      <w:pPr>
        <w:pStyle w:val="BodyText"/>
        <w:spacing w:before="199"/>
      </w:pPr>
      <w:r>
        <w:t>Unless a person is applying for, or has been granted an exemption under subrule 2.4.11(1) of the Rules, ASIC may not accredit the person as a Level Two Accredited Derivatives Adviser unless the person has obtained a score of 80% or more for each of the Accreditation Examinations for Level One Accredited Derivatives Advisers and Level Two Accredited Derivatives Advisers approved by ASIC in accordance with subrule 2.4.8(4) of the Rules: paragraph 2.4.8(1)(b) of the Rules.</w:t>
      </w:r>
    </w:p>
    <w:p w14:paraId="2B0361C4" w14:textId="77777777" w:rsidR="008568C8" w:rsidRDefault="008568C8" w:rsidP="00247474">
      <w:pPr>
        <w:pStyle w:val="BodyText"/>
        <w:spacing w:before="199"/>
      </w:pPr>
    </w:p>
    <w:p w14:paraId="736AFA3B" w14:textId="77777777" w:rsidR="005B0E3A" w:rsidRPr="00C57CD8" w:rsidRDefault="005B0E3A" w:rsidP="00C57CD8">
      <w:pPr>
        <w:widowControl w:val="0"/>
        <w:numPr>
          <w:ilvl w:val="0"/>
          <w:numId w:val="7"/>
        </w:numPr>
        <w:tabs>
          <w:tab w:val="left" w:pos="1592"/>
        </w:tabs>
        <w:spacing w:before="145" w:after="0"/>
        <w:ind w:left="0" w:firstLine="0"/>
        <w:rPr>
          <w:rFonts w:ascii="Arial"/>
          <w:b/>
          <w:spacing w:val="-1"/>
          <w:sz w:val="24"/>
        </w:rPr>
      </w:pPr>
      <w:bookmarkStart w:id="5" w:name="5._Consultation"/>
      <w:bookmarkEnd w:id="5"/>
      <w:r w:rsidRPr="00C57CD8">
        <w:rPr>
          <w:rFonts w:ascii="Arial"/>
          <w:b/>
          <w:spacing w:val="-1"/>
          <w:sz w:val="24"/>
        </w:rPr>
        <w:t>Consultation</w:t>
      </w:r>
    </w:p>
    <w:p w14:paraId="11041629" w14:textId="77777777" w:rsidR="00247474" w:rsidRDefault="00247474" w:rsidP="006334BF">
      <w:pPr>
        <w:pStyle w:val="BodyText"/>
        <w:spacing w:before="199"/>
      </w:pPr>
      <w:r w:rsidRPr="00247474">
        <w:t>There has been no consultation because the instrument is minor and machinery in nature.</w:t>
      </w:r>
    </w:p>
    <w:p w14:paraId="4CA065A4" w14:textId="2C9E9BAD" w:rsidR="006D32DB" w:rsidRDefault="002F78E2" w:rsidP="006334BF">
      <w:pPr>
        <w:pStyle w:val="BodyText"/>
        <w:spacing w:before="199"/>
      </w:pPr>
      <w:r w:rsidRPr="00EC0757">
        <w:t xml:space="preserve">A Regulatory Impact Statement is not required for this instrument as it </w:t>
      </w:r>
      <w:r w:rsidR="00247474">
        <w:t>maintains under the Rules</w:t>
      </w:r>
      <w:r w:rsidRPr="00EC0757">
        <w:t xml:space="preserve"> the existing policy settings </w:t>
      </w:r>
      <w:r w:rsidR="00247474">
        <w:t xml:space="preserve">in force </w:t>
      </w:r>
      <w:r w:rsidRPr="00EC0757">
        <w:t xml:space="preserve">under the </w:t>
      </w:r>
      <w:r w:rsidR="00334880">
        <w:t>Pre-Existing Market Integrity Rules</w:t>
      </w:r>
      <w:r w:rsidRPr="00EC0757">
        <w:t>.</w:t>
      </w:r>
    </w:p>
    <w:p w14:paraId="583E1340" w14:textId="27FA1BC8" w:rsidR="00930294" w:rsidRDefault="002F78E2" w:rsidP="002F78E2">
      <w:pPr>
        <w:pStyle w:val="BodyText"/>
        <w:tabs>
          <w:tab w:val="clear" w:pos="567"/>
          <w:tab w:val="clear" w:pos="680"/>
          <w:tab w:val="center" w:pos="4153"/>
        </w:tabs>
        <w:spacing w:before="199"/>
      </w:pPr>
      <w:r>
        <w:tab/>
      </w:r>
    </w:p>
    <w:p w14:paraId="40681F64" w14:textId="77777777" w:rsidR="006D32DB" w:rsidRDefault="006D32DB">
      <w:pPr>
        <w:spacing w:after="0"/>
        <w:rPr>
          <w:sz w:val="24"/>
          <w:lang w:eastAsia="en-US"/>
        </w:rPr>
      </w:pPr>
      <w:r>
        <w:br w:type="page"/>
      </w:r>
    </w:p>
    <w:p w14:paraId="75891EDC" w14:textId="77777777" w:rsidR="006D32DB" w:rsidRPr="00334880" w:rsidRDefault="006D32DB" w:rsidP="006D32DB">
      <w:pPr>
        <w:spacing w:before="360" w:after="120"/>
        <w:jc w:val="center"/>
        <w:rPr>
          <w:b/>
          <w:sz w:val="24"/>
          <w:szCs w:val="24"/>
        </w:rPr>
      </w:pPr>
      <w:r w:rsidRPr="00334880">
        <w:rPr>
          <w:b/>
          <w:sz w:val="24"/>
          <w:szCs w:val="24"/>
        </w:rPr>
        <w:lastRenderedPageBreak/>
        <w:t>Statement of Compatibility with Human Rights</w:t>
      </w:r>
    </w:p>
    <w:p w14:paraId="2871CE77" w14:textId="77777777" w:rsidR="006D32DB" w:rsidRPr="00334880" w:rsidRDefault="006D32DB" w:rsidP="006D32DB">
      <w:pPr>
        <w:spacing w:before="120" w:after="120"/>
        <w:jc w:val="center"/>
        <w:rPr>
          <w:sz w:val="24"/>
          <w:szCs w:val="24"/>
        </w:rPr>
      </w:pPr>
      <w:r w:rsidRPr="00334880">
        <w:rPr>
          <w:i/>
          <w:sz w:val="24"/>
          <w:szCs w:val="24"/>
        </w:rPr>
        <w:t>Prepared in accordance with Part 3 of the Human Rights (Parliamentary Scrutiny) Act 2011</w:t>
      </w:r>
    </w:p>
    <w:p w14:paraId="310A7E54" w14:textId="77777777" w:rsidR="006D32DB" w:rsidRPr="00334880" w:rsidRDefault="006D32DB" w:rsidP="006D32DB">
      <w:pPr>
        <w:spacing w:before="120" w:after="120"/>
        <w:jc w:val="center"/>
        <w:rPr>
          <w:sz w:val="24"/>
          <w:szCs w:val="24"/>
        </w:rPr>
      </w:pPr>
    </w:p>
    <w:p w14:paraId="790217D8" w14:textId="218F2615" w:rsidR="006D32DB" w:rsidRPr="00334880" w:rsidRDefault="002F78E2" w:rsidP="006D32DB">
      <w:pPr>
        <w:spacing w:before="120" w:after="120"/>
        <w:jc w:val="center"/>
        <w:rPr>
          <w:sz w:val="24"/>
          <w:szCs w:val="24"/>
        </w:rPr>
      </w:pPr>
      <w:r w:rsidRPr="00334880">
        <w:rPr>
          <w:b/>
          <w:sz w:val="24"/>
          <w:szCs w:val="24"/>
        </w:rPr>
        <w:t xml:space="preserve">ASIC Market Integrity Rules (Securities Markets) Determination </w:t>
      </w:r>
      <w:r w:rsidR="005918B7" w:rsidRPr="00334880">
        <w:rPr>
          <w:b/>
          <w:sz w:val="24"/>
          <w:szCs w:val="24"/>
        </w:rPr>
        <w:t>20</w:t>
      </w:r>
      <w:r w:rsidR="00A76E6C" w:rsidRPr="00334880">
        <w:rPr>
          <w:b/>
          <w:sz w:val="24"/>
          <w:szCs w:val="24"/>
        </w:rPr>
        <w:t>18/</w:t>
      </w:r>
      <w:r w:rsidR="006052AC" w:rsidRPr="00334880">
        <w:rPr>
          <w:b/>
          <w:sz w:val="24"/>
          <w:szCs w:val="24"/>
        </w:rPr>
        <w:t>31</w:t>
      </w:r>
      <w:r w:rsidR="00207B08">
        <w:rPr>
          <w:b/>
          <w:sz w:val="24"/>
          <w:szCs w:val="24"/>
        </w:rPr>
        <w:t>7</w:t>
      </w:r>
    </w:p>
    <w:p w14:paraId="6059B2C7" w14:textId="36B754AE" w:rsidR="006D32DB" w:rsidRPr="00334880" w:rsidRDefault="002F78E2" w:rsidP="006D32DB">
      <w:pPr>
        <w:spacing w:before="120" w:after="120"/>
        <w:rPr>
          <w:sz w:val="24"/>
          <w:szCs w:val="24"/>
        </w:rPr>
      </w:pPr>
      <w:r w:rsidRPr="00334880">
        <w:rPr>
          <w:sz w:val="24"/>
          <w:szCs w:val="24"/>
        </w:rPr>
        <w:t xml:space="preserve">ASIC Market Integrity Rules (Securities Markets) Determination </w:t>
      </w:r>
      <w:r w:rsidR="005918B7" w:rsidRPr="00334880">
        <w:rPr>
          <w:sz w:val="24"/>
          <w:szCs w:val="24"/>
        </w:rPr>
        <w:t>20</w:t>
      </w:r>
      <w:r w:rsidRPr="00334880">
        <w:rPr>
          <w:sz w:val="24"/>
          <w:szCs w:val="24"/>
        </w:rPr>
        <w:t>18/</w:t>
      </w:r>
      <w:r w:rsidR="006052AC" w:rsidRPr="00334880">
        <w:rPr>
          <w:sz w:val="24"/>
          <w:szCs w:val="24"/>
        </w:rPr>
        <w:t>31</w:t>
      </w:r>
      <w:r w:rsidR="00207B08">
        <w:rPr>
          <w:sz w:val="24"/>
          <w:szCs w:val="24"/>
        </w:rPr>
        <w:t>7</w:t>
      </w:r>
      <w:r w:rsidR="006D32DB" w:rsidRPr="00334880">
        <w:rPr>
          <w:sz w:val="24"/>
          <w:szCs w:val="24"/>
        </w:rPr>
        <w:t xml:space="preserve"> </w:t>
      </w:r>
      <w:r w:rsidR="005860DA" w:rsidRPr="00334880">
        <w:rPr>
          <w:sz w:val="24"/>
          <w:szCs w:val="24"/>
        </w:rPr>
        <w:t xml:space="preserve">(the </w:t>
      </w:r>
      <w:r w:rsidR="005860DA" w:rsidRPr="00334880">
        <w:rPr>
          <w:b/>
          <w:sz w:val="24"/>
          <w:szCs w:val="24"/>
        </w:rPr>
        <w:t>instrument</w:t>
      </w:r>
      <w:r w:rsidR="005860DA" w:rsidRPr="00334880">
        <w:rPr>
          <w:sz w:val="24"/>
          <w:szCs w:val="24"/>
        </w:rPr>
        <w:t xml:space="preserve">) </w:t>
      </w:r>
      <w:r w:rsidR="006D32DB" w:rsidRPr="00334880">
        <w:rPr>
          <w:sz w:val="24"/>
          <w:szCs w:val="24"/>
        </w:rPr>
        <w:t xml:space="preserve">is compatible with the human rights and freedoms recognised or declared in the international instruments listed in section 3 of the </w:t>
      </w:r>
      <w:r w:rsidR="006D32DB" w:rsidRPr="00334880">
        <w:rPr>
          <w:i/>
          <w:sz w:val="24"/>
          <w:szCs w:val="24"/>
        </w:rPr>
        <w:t>Human Rights (Parliamentary Scrutiny) Act 2011</w:t>
      </w:r>
      <w:r w:rsidR="006D32DB" w:rsidRPr="00334880">
        <w:rPr>
          <w:sz w:val="24"/>
          <w:szCs w:val="24"/>
        </w:rPr>
        <w:t>.</w:t>
      </w:r>
    </w:p>
    <w:p w14:paraId="6C2C5920" w14:textId="77777777" w:rsidR="006D32DB" w:rsidRPr="00334880" w:rsidRDefault="006D32DB" w:rsidP="006D32DB">
      <w:pPr>
        <w:spacing w:before="120" w:after="120"/>
        <w:jc w:val="center"/>
        <w:rPr>
          <w:sz w:val="24"/>
          <w:szCs w:val="24"/>
        </w:rPr>
      </w:pPr>
    </w:p>
    <w:p w14:paraId="7C6422D9" w14:textId="77777777" w:rsidR="006D32DB" w:rsidRPr="00334880" w:rsidRDefault="006D32DB" w:rsidP="006D32DB">
      <w:pPr>
        <w:spacing w:before="120" w:after="120"/>
        <w:jc w:val="both"/>
        <w:rPr>
          <w:b/>
          <w:sz w:val="24"/>
          <w:szCs w:val="24"/>
        </w:rPr>
      </w:pPr>
      <w:r w:rsidRPr="00334880">
        <w:rPr>
          <w:b/>
          <w:sz w:val="24"/>
          <w:szCs w:val="24"/>
        </w:rPr>
        <w:t>Overview</w:t>
      </w:r>
    </w:p>
    <w:p w14:paraId="74B18F12" w14:textId="77777777" w:rsidR="003B36D3" w:rsidRDefault="003B36D3" w:rsidP="003B36D3">
      <w:pPr>
        <w:pStyle w:val="BodyText"/>
        <w:spacing w:before="199"/>
      </w:pPr>
      <w:r w:rsidRPr="008F01C8">
        <w:t>The purpose of the instrument is to determine</w:t>
      </w:r>
      <w:r>
        <w:t>:</w:t>
      </w:r>
    </w:p>
    <w:p w14:paraId="5ACA8D04" w14:textId="77777777" w:rsidR="003B36D3" w:rsidRPr="00D52BA4" w:rsidRDefault="003B36D3" w:rsidP="003B36D3">
      <w:pPr>
        <w:pStyle w:val="BodyText"/>
        <w:numPr>
          <w:ilvl w:val="0"/>
          <w:numId w:val="31"/>
        </w:numPr>
        <w:tabs>
          <w:tab w:val="clear" w:pos="567"/>
          <w:tab w:val="clear" w:pos="680"/>
        </w:tabs>
        <w:spacing w:before="199"/>
      </w:pPr>
      <w:r w:rsidRPr="00D52BA4">
        <w:t>f</w:t>
      </w:r>
      <w:r w:rsidRPr="00D52BA4">
        <w:rPr>
          <w:szCs w:val="24"/>
        </w:rPr>
        <w:t xml:space="preserve">or the purposes of </w:t>
      </w:r>
      <w:r>
        <w:rPr>
          <w:szCs w:val="24"/>
        </w:rPr>
        <w:t>subrule 2.4.6(4) o</w:t>
      </w:r>
      <w:r w:rsidRPr="00D52BA4">
        <w:rPr>
          <w:szCs w:val="24"/>
        </w:rPr>
        <w:t xml:space="preserve">f the Rules, </w:t>
      </w:r>
      <w:r w:rsidRPr="00D52BA4">
        <w:t xml:space="preserve">the </w:t>
      </w:r>
      <w:r>
        <w:t>approved educational modules and subjects that are relevant to financial product advice of the kind that may be given by Accredited Futures Advisers</w:t>
      </w:r>
      <w:r w:rsidRPr="00D52BA4">
        <w:t xml:space="preserve">; and </w:t>
      </w:r>
    </w:p>
    <w:p w14:paraId="2790A673" w14:textId="77777777" w:rsidR="003B36D3" w:rsidRDefault="003B36D3" w:rsidP="003B36D3">
      <w:pPr>
        <w:pStyle w:val="BodyText"/>
        <w:numPr>
          <w:ilvl w:val="0"/>
          <w:numId w:val="31"/>
        </w:numPr>
        <w:tabs>
          <w:tab w:val="clear" w:pos="567"/>
          <w:tab w:val="clear" w:pos="680"/>
        </w:tabs>
        <w:spacing w:before="199"/>
      </w:pPr>
      <w:r w:rsidRPr="00D52BA4">
        <w:t>f</w:t>
      </w:r>
      <w:r w:rsidRPr="00D52BA4">
        <w:rPr>
          <w:szCs w:val="24"/>
        </w:rPr>
        <w:t xml:space="preserve">or the purposes of </w:t>
      </w:r>
      <w:r>
        <w:rPr>
          <w:szCs w:val="24"/>
        </w:rPr>
        <w:t>subrule 2.4.7(4) o</w:t>
      </w:r>
      <w:r w:rsidRPr="00D52BA4">
        <w:rPr>
          <w:szCs w:val="24"/>
        </w:rPr>
        <w:t xml:space="preserve">f the Rules, </w:t>
      </w:r>
      <w:r w:rsidRPr="00D52BA4">
        <w:t xml:space="preserve">the </w:t>
      </w:r>
      <w:r>
        <w:t>approved examinations, educational modules and subjects that are relevant to financial product advice of the kind that may be given by Level One Accredited Derivatives Advisers; and</w:t>
      </w:r>
    </w:p>
    <w:p w14:paraId="734E5501" w14:textId="77777777" w:rsidR="003B36D3" w:rsidRPr="00D52BA4" w:rsidRDefault="003B36D3" w:rsidP="003B36D3">
      <w:pPr>
        <w:pStyle w:val="BodyText"/>
        <w:numPr>
          <w:ilvl w:val="0"/>
          <w:numId w:val="31"/>
        </w:numPr>
        <w:tabs>
          <w:tab w:val="clear" w:pos="567"/>
          <w:tab w:val="clear" w:pos="680"/>
        </w:tabs>
        <w:spacing w:before="199"/>
      </w:pPr>
      <w:r w:rsidRPr="00D52BA4">
        <w:t>f</w:t>
      </w:r>
      <w:r w:rsidRPr="00D52BA4">
        <w:rPr>
          <w:szCs w:val="24"/>
        </w:rPr>
        <w:t xml:space="preserve">or the purposes of </w:t>
      </w:r>
      <w:r>
        <w:rPr>
          <w:szCs w:val="24"/>
        </w:rPr>
        <w:t>subrule 2.4.8(4) o</w:t>
      </w:r>
      <w:r w:rsidRPr="00D52BA4">
        <w:rPr>
          <w:szCs w:val="24"/>
        </w:rPr>
        <w:t xml:space="preserve">f the Rules, </w:t>
      </w:r>
      <w:r w:rsidRPr="00D52BA4">
        <w:t xml:space="preserve">the </w:t>
      </w:r>
      <w:r>
        <w:t>approved examinations that are relevant to financial product advice of the kind that may be given by Level Two Accredited Derivatives Advisers</w:t>
      </w:r>
      <w:r w:rsidRPr="00D52BA4">
        <w:t xml:space="preserve">. </w:t>
      </w:r>
    </w:p>
    <w:p w14:paraId="43CD2C03" w14:textId="024E493D" w:rsidR="003B36D3" w:rsidRPr="006D7EDE" w:rsidRDefault="003B36D3" w:rsidP="003B36D3">
      <w:pPr>
        <w:pStyle w:val="BodyText"/>
        <w:spacing w:before="199"/>
        <w:rPr>
          <w:highlight w:val="yellow"/>
        </w:rPr>
      </w:pPr>
      <w:r w:rsidRPr="00D52BA4">
        <w:t xml:space="preserve">The instrument </w:t>
      </w:r>
      <w:r w:rsidRPr="00D52BA4">
        <w:rPr>
          <w:color w:val="000000"/>
          <w:spacing w:val="-1"/>
        </w:rPr>
        <w:t xml:space="preserve">maintains </w:t>
      </w:r>
      <w:r w:rsidRPr="00D52BA4">
        <w:t>the existing policy settings under the Pre-Existing Market Integrity Rules</w:t>
      </w:r>
      <w:r w:rsidRPr="00D52BA4">
        <w:rPr>
          <w:color w:val="000000"/>
          <w:spacing w:val="-1"/>
        </w:rPr>
        <w:t xml:space="preserve"> by replicating the </w:t>
      </w:r>
      <w:r>
        <w:rPr>
          <w:color w:val="000000"/>
          <w:spacing w:val="-1"/>
        </w:rPr>
        <w:t>approvals</w:t>
      </w:r>
      <w:r w:rsidRPr="00D52BA4">
        <w:rPr>
          <w:color w:val="000000"/>
          <w:spacing w:val="-1"/>
        </w:rPr>
        <w:t xml:space="preserve"> </w:t>
      </w:r>
      <w:r>
        <w:t xml:space="preserve">made under those rules published on ASIC’s website </w:t>
      </w:r>
      <w:r w:rsidRPr="00933EB6">
        <w:t xml:space="preserve">at </w:t>
      </w:r>
      <w:hyperlink r:id="rId12" w:history="1">
        <w:r w:rsidRPr="00CD0897">
          <w:rPr>
            <w:rStyle w:val="Hyperlink"/>
          </w:rPr>
          <w:t>http://asic.gov.au/regulatory-resources/markets/supervision/retail-client-adviser-accreditation-and-responsible-executive-examinations/</w:t>
        </w:r>
      </w:hyperlink>
      <w:r>
        <w:t>.</w:t>
      </w:r>
    </w:p>
    <w:p w14:paraId="2DDA79F4" w14:textId="77777777" w:rsidR="006D32DB" w:rsidRPr="00334880" w:rsidRDefault="006D32DB" w:rsidP="006D32DB">
      <w:pPr>
        <w:spacing w:before="120" w:after="120"/>
        <w:rPr>
          <w:b/>
          <w:sz w:val="24"/>
          <w:szCs w:val="24"/>
        </w:rPr>
      </w:pPr>
    </w:p>
    <w:p w14:paraId="318546C1" w14:textId="77777777" w:rsidR="006D32DB" w:rsidRPr="00334880" w:rsidRDefault="006D32DB" w:rsidP="006D32DB">
      <w:pPr>
        <w:spacing w:before="120" w:after="120"/>
        <w:rPr>
          <w:b/>
          <w:sz w:val="24"/>
          <w:szCs w:val="24"/>
        </w:rPr>
      </w:pPr>
      <w:r w:rsidRPr="00334880">
        <w:rPr>
          <w:b/>
          <w:sz w:val="24"/>
          <w:szCs w:val="24"/>
        </w:rPr>
        <w:t>Human rights implications</w:t>
      </w:r>
    </w:p>
    <w:p w14:paraId="60F82E08" w14:textId="77777777" w:rsidR="006D32DB" w:rsidRPr="00334880" w:rsidRDefault="006D32DB" w:rsidP="006D32DB">
      <w:pPr>
        <w:spacing w:before="120" w:after="120"/>
        <w:rPr>
          <w:sz w:val="24"/>
          <w:szCs w:val="24"/>
        </w:rPr>
      </w:pPr>
      <w:r w:rsidRPr="00334880">
        <w:rPr>
          <w:sz w:val="24"/>
          <w:szCs w:val="24"/>
        </w:rPr>
        <w:t>This legislative instrument does not engage any of the applicable rights or freedoms.</w:t>
      </w:r>
    </w:p>
    <w:p w14:paraId="2C0AD388" w14:textId="77777777" w:rsidR="006D32DB" w:rsidRPr="00334880" w:rsidRDefault="006D32DB" w:rsidP="006D32DB">
      <w:pPr>
        <w:spacing w:before="120" w:after="120"/>
        <w:rPr>
          <w:b/>
          <w:sz w:val="24"/>
          <w:szCs w:val="24"/>
        </w:rPr>
      </w:pPr>
    </w:p>
    <w:p w14:paraId="3661CE17" w14:textId="77777777" w:rsidR="006D32DB" w:rsidRPr="00334880" w:rsidRDefault="006D32DB" w:rsidP="006D32DB">
      <w:pPr>
        <w:spacing w:before="120" w:after="120"/>
        <w:rPr>
          <w:b/>
          <w:sz w:val="24"/>
          <w:szCs w:val="24"/>
        </w:rPr>
      </w:pPr>
      <w:r w:rsidRPr="00334880">
        <w:rPr>
          <w:b/>
          <w:sz w:val="24"/>
          <w:szCs w:val="24"/>
        </w:rPr>
        <w:t>Conclusion</w:t>
      </w:r>
    </w:p>
    <w:p w14:paraId="612C1F58" w14:textId="77777777" w:rsidR="006D32DB" w:rsidRPr="00334880" w:rsidRDefault="006D32DB" w:rsidP="006D32DB">
      <w:pPr>
        <w:spacing w:before="120" w:after="120"/>
        <w:rPr>
          <w:sz w:val="24"/>
          <w:szCs w:val="24"/>
        </w:rPr>
      </w:pPr>
      <w:r w:rsidRPr="00334880">
        <w:rPr>
          <w:sz w:val="24"/>
          <w:szCs w:val="24"/>
        </w:rPr>
        <w:t>This legislative instrument is compatible with human rights as it does not raise any human rights issues.</w:t>
      </w:r>
    </w:p>
    <w:p w14:paraId="74BB6EBF" w14:textId="77777777" w:rsidR="006D32DB" w:rsidRPr="00334880" w:rsidRDefault="006D32DB" w:rsidP="006D32DB">
      <w:pPr>
        <w:spacing w:before="120" w:after="120"/>
        <w:jc w:val="center"/>
        <w:rPr>
          <w:sz w:val="24"/>
          <w:szCs w:val="24"/>
        </w:rPr>
      </w:pPr>
    </w:p>
    <w:p w14:paraId="4A813F5E" w14:textId="5547BD06" w:rsidR="000076D6" w:rsidRPr="00334880" w:rsidRDefault="00EC7780" w:rsidP="00EC0757">
      <w:pPr>
        <w:spacing w:before="120" w:after="120"/>
        <w:jc w:val="center"/>
        <w:rPr>
          <w:sz w:val="24"/>
          <w:szCs w:val="24"/>
        </w:rPr>
      </w:pPr>
      <w:r w:rsidRPr="00334880">
        <w:rPr>
          <w:b/>
          <w:sz w:val="24"/>
          <w:szCs w:val="24"/>
        </w:rPr>
        <w:t>Australian Securities and Investments Commission</w:t>
      </w:r>
    </w:p>
    <w:sectPr w:rsidR="000076D6" w:rsidRPr="00334880">
      <w:headerReference w:type="even" r:id="rId13"/>
      <w:headerReference w:type="default" r:id="rId14"/>
      <w:footerReference w:type="even" r:id="rId15"/>
      <w:footerReference w:type="default" r:id="rId16"/>
      <w:head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1D2E" w14:textId="77777777" w:rsidR="002F401A" w:rsidRDefault="002F401A">
      <w:pPr>
        <w:spacing w:after="0"/>
      </w:pPr>
      <w:r>
        <w:separator/>
      </w:r>
    </w:p>
  </w:endnote>
  <w:endnote w:type="continuationSeparator" w:id="0">
    <w:p w14:paraId="117FAE52" w14:textId="77777777" w:rsidR="002F401A" w:rsidRDefault="002F4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25AA"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154DC59" w14:textId="77777777" w:rsidR="00C27A4B" w:rsidRDefault="004B5B5B">
    <w:pPr>
      <w:pStyle w:val="Footer"/>
      <w:ind w:right="360"/>
    </w:pPr>
  </w:p>
  <w:p w14:paraId="6F962A41" w14:textId="77777777" w:rsidR="00C27A4B" w:rsidRDefault="004B5B5B"/>
  <w:p w14:paraId="6EDFFD57" w14:textId="77777777" w:rsidR="00C27A4B" w:rsidRDefault="004B5B5B"/>
  <w:p w14:paraId="2206EADE" w14:textId="77777777" w:rsidR="00C27A4B" w:rsidRDefault="004B5B5B"/>
  <w:p w14:paraId="7E6D0EA7" w14:textId="77777777" w:rsidR="00C27A4B" w:rsidRDefault="004B5B5B"/>
  <w:p w14:paraId="38D80BDD" w14:textId="77777777" w:rsidR="00C27A4B" w:rsidRDefault="004B5B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F5C9" w14:textId="77777777"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4C2D0727" wp14:editId="7678508F">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785A6" w14:textId="3F169E52"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4B5B5B">
                            <w:rPr>
                              <w:rStyle w:val="PageNumber"/>
                              <w:rFonts w:ascii="Arial" w:hAnsi="Arial" w:cs="Arial"/>
                              <w:noProof/>
                              <w:color w:val="117DC7"/>
                              <w:sz w:val="16"/>
                              <w:szCs w:val="16"/>
                            </w:rPr>
                            <w:t>5</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2D0727"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00B785A6" w14:textId="3F169E52"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4B5B5B">
                      <w:rPr>
                        <w:rStyle w:val="PageNumber"/>
                        <w:rFonts w:ascii="Arial" w:hAnsi="Arial" w:cs="Arial"/>
                        <w:noProof/>
                        <w:color w:val="117DC7"/>
                        <w:sz w:val="16"/>
                        <w:szCs w:val="16"/>
                      </w:rPr>
                      <w:t>5</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8D0BD" w14:textId="77777777" w:rsidR="002F401A" w:rsidRDefault="002F401A">
      <w:pPr>
        <w:spacing w:after="0"/>
      </w:pPr>
      <w:r>
        <w:separator/>
      </w:r>
    </w:p>
  </w:footnote>
  <w:footnote w:type="continuationSeparator" w:id="0">
    <w:p w14:paraId="6E6995CC" w14:textId="77777777" w:rsidR="002F401A" w:rsidRDefault="002F40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FF99" w14:textId="77777777" w:rsidR="00C27A4B" w:rsidRDefault="004B5B5B"/>
  <w:p w14:paraId="7D709BF2" w14:textId="77777777" w:rsidR="00C27A4B" w:rsidRDefault="004B5B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D417A" w14:textId="75F2E711" w:rsidR="00C27A4B" w:rsidRDefault="00F301AA" w:rsidP="00F301AA">
    <w:pPr>
      <w:pStyle w:val="Footer"/>
      <w:pBdr>
        <w:bottom w:val="single" w:sz="4" w:space="1" w:color="117DC7"/>
      </w:pBdr>
      <w:rPr>
        <w:color w:val="117DC7"/>
      </w:rPr>
    </w:pPr>
    <w:r>
      <w:t>EXPLANATORY STATEMENT for</w:t>
    </w:r>
    <w:r w:rsidR="00930294">
      <w:t xml:space="preserve"> </w:t>
    </w:r>
    <w:r w:rsidR="00930294" w:rsidRPr="00930294">
      <w:t xml:space="preserve">ASIC Market Integrity Rules (Securities Markets) Determination </w:t>
    </w:r>
    <w:r w:rsidR="002F7520">
      <w:t>2018/317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A0FF"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207A"/>
    <w:multiLevelType w:val="hybridMultilevel"/>
    <w:tmpl w:val="4648A9A0"/>
    <w:lvl w:ilvl="0" w:tplc="3EE651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B54E4"/>
    <w:multiLevelType w:val="hybridMultilevel"/>
    <w:tmpl w:val="D264EFF6"/>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06492B"/>
    <w:multiLevelType w:val="hybridMultilevel"/>
    <w:tmpl w:val="6742B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D51B11"/>
    <w:multiLevelType w:val="hybridMultilevel"/>
    <w:tmpl w:val="709ECB1C"/>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1" w15:restartNumberingAfterBreak="0">
    <w:nsid w:val="272B54A3"/>
    <w:multiLevelType w:val="hybridMultilevel"/>
    <w:tmpl w:val="D5B039BA"/>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311946"/>
    <w:multiLevelType w:val="hybridMultilevel"/>
    <w:tmpl w:val="80C469FC"/>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EE594E"/>
    <w:multiLevelType w:val="hybridMultilevel"/>
    <w:tmpl w:val="224AE242"/>
    <w:lvl w:ilvl="0" w:tplc="D91E0842">
      <w:start w:val="1"/>
      <w:numFmt w:val="lowerLetter"/>
      <w:lvlText w:val="(%1)"/>
      <w:lvlJc w:val="left"/>
      <w:pPr>
        <w:ind w:left="720" w:hanging="360"/>
      </w:pPr>
      <w:rPr>
        <w:rFonts w:hint="default"/>
      </w:rPr>
    </w:lvl>
    <w:lvl w:ilvl="1" w:tplc="93DCEDC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48731B"/>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7" w15:restartNumberingAfterBreak="0">
    <w:nsid w:val="44AF3E05"/>
    <w:multiLevelType w:val="hybridMultilevel"/>
    <w:tmpl w:val="D5B039BA"/>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BF0521"/>
    <w:multiLevelType w:val="hybridMultilevel"/>
    <w:tmpl w:val="D77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351B29"/>
    <w:multiLevelType w:val="hybridMultilevel"/>
    <w:tmpl w:val="6282ABA2"/>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44609D"/>
    <w:multiLevelType w:val="hybridMultilevel"/>
    <w:tmpl w:val="BF4416E2"/>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993E4B"/>
    <w:multiLevelType w:val="hybridMultilevel"/>
    <w:tmpl w:val="4B94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6" w15:restartNumberingAfterBreak="0">
    <w:nsid w:val="71B20321"/>
    <w:multiLevelType w:val="hybridMultilevel"/>
    <w:tmpl w:val="709ECB1C"/>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287310"/>
    <w:multiLevelType w:val="hybridMultilevel"/>
    <w:tmpl w:val="8A9ADDCE"/>
    <w:lvl w:ilvl="0" w:tplc="560683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001A98"/>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661AB2"/>
    <w:multiLevelType w:val="hybridMultilevel"/>
    <w:tmpl w:val="19A41476"/>
    <w:lvl w:ilvl="0" w:tplc="06DEB556">
      <w:start w:val="1"/>
      <w:numFmt w:val="lowerLetter"/>
      <w:lvlText w:val="(%1)"/>
      <w:lvlJc w:val="left"/>
      <w:pPr>
        <w:ind w:left="720" w:hanging="360"/>
      </w:pPr>
      <w:rPr>
        <w:rFonts w:hint="default"/>
      </w:rPr>
    </w:lvl>
    <w:lvl w:ilvl="1" w:tplc="93DCEDC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9"/>
  </w:num>
  <w:num w:numId="3">
    <w:abstractNumId w:val="18"/>
  </w:num>
  <w:num w:numId="4">
    <w:abstractNumId w:val="25"/>
  </w:num>
  <w:num w:numId="5">
    <w:abstractNumId w:val="9"/>
  </w:num>
  <w:num w:numId="6">
    <w:abstractNumId w:val="8"/>
  </w:num>
  <w:num w:numId="7">
    <w:abstractNumId w:val="16"/>
  </w:num>
  <w:num w:numId="8">
    <w:abstractNumId w:val="5"/>
  </w:num>
  <w:num w:numId="9">
    <w:abstractNumId w:val="2"/>
  </w:num>
  <w:num w:numId="10">
    <w:abstractNumId w:val="1"/>
  </w:num>
  <w:num w:numId="11">
    <w:abstractNumId w:val="13"/>
  </w:num>
  <w:num w:numId="12">
    <w:abstractNumId w:val="24"/>
  </w:num>
  <w:num w:numId="13">
    <w:abstractNumId w:val="21"/>
  </w:num>
  <w:num w:numId="14">
    <w:abstractNumId w:val="10"/>
  </w:num>
  <w:num w:numId="15">
    <w:abstractNumId w:val="19"/>
  </w:num>
  <w:num w:numId="16">
    <w:abstractNumId w:val="23"/>
  </w:num>
  <w:num w:numId="17">
    <w:abstractNumId w:val="28"/>
  </w:num>
  <w:num w:numId="18">
    <w:abstractNumId w:val="15"/>
  </w:num>
  <w:num w:numId="19">
    <w:abstractNumId w:val="3"/>
  </w:num>
  <w:num w:numId="20">
    <w:abstractNumId w:val="22"/>
  </w:num>
  <w:num w:numId="21">
    <w:abstractNumId w:val="0"/>
  </w:num>
  <w:num w:numId="22">
    <w:abstractNumId w:val="4"/>
  </w:num>
  <w:num w:numId="23">
    <w:abstractNumId w:val="17"/>
  </w:num>
  <w:num w:numId="24">
    <w:abstractNumId w:val="12"/>
  </w:num>
  <w:num w:numId="25">
    <w:abstractNumId w:val="27"/>
  </w:num>
  <w:num w:numId="26">
    <w:abstractNumId w:val="26"/>
  </w:num>
  <w:num w:numId="27">
    <w:abstractNumId w:val="7"/>
  </w:num>
  <w:num w:numId="28">
    <w:abstractNumId w:val="30"/>
  </w:num>
  <w:num w:numId="29">
    <w:abstractNumId w:val="20"/>
  </w:num>
  <w:num w:numId="30">
    <w:abstractNumId w:val="1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1A"/>
    <w:rsid w:val="000076D6"/>
    <w:rsid w:val="00010C73"/>
    <w:rsid w:val="000311E3"/>
    <w:rsid w:val="00052F3F"/>
    <w:rsid w:val="0009673C"/>
    <w:rsid w:val="00103443"/>
    <w:rsid w:val="001362EC"/>
    <w:rsid w:val="001904C4"/>
    <w:rsid w:val="00193C69"/>
    <w:rsid w:val="001A6AE2"/>
    <w:rsid w:val="001A7D87"/>
    <w:rsid w:val="001C4755"/>
    <w:rsid w:val="001E6D60"/>
    <w:rsid w:val="001F76E9"/>
    <w:rsid w:val="00207B08"/>
    <w:rsid w:val="00211A17"/>
    <w:rsid w:val="00247474"/>
    <w:rsid w:val="0024760D"/>
    <w:rsid w:val="0029670D"/>
    <w:rsid w:val="002B0AC4"/>
    <w:rsid w:val="002C4545"/>
    <w:rsid w:val="002F401A"/>
    <w:rsid w:val="002F7520"/>
    <w:rsid w:val="002F78E2"/>
    <w:rsid w:val="00302F96"/>
    <w:rsid w:val="00305D15"/>
    <w:rsid w:val="00332D14"/>
    <w:rsid w:val="00333229"/>
    <w:rsid w:val="00334880"/>
    <w:rsid w:val="00371594"/>
    <w:rsid w:val="00377D3E"/>
    <w:rsid w:val="00390FAB"/>
    <w:rsid w:val="003A5396"/>
    <w:rsid w:val="003B0CFF"/>
    <w:rsid w:val="003B36D3"/>
    <w:rsid w:val="003C03B9"/>
    <w:rsid w:val="003C636C"/>
    <w:rsid w:val="003D3EC7"/>
    <w:rsid w:val="003E1AFF"/>
    <w:rsid w:val="00424201"/>
    <w:rsid w:val="00432430"/>
    <w:rsid w:val="0043402D"/>
    <w:rsid w:val="00440EBD"/>
    <w:rsid w:val="00442ADE"/>
    <w:rsid w:val="00444A99"/>
    <w:rsid w:val="0047318F"/>
    <w:rsid w:val="004A5E25"/>
    <w:rsid w:val="004B5B5B"/>
    <w:rsid w:val="00540069"/>
    <w:rsid w:val="0054543F"/>
    <w:rsid w:val="00546EDF"/>
    <w:rsid w:val="005860DA"/>
    <w:rsid w:val="00587ED1"/>
    <w:rsid w:val="00590F9E"/>
    <w:rsid w:val="005918B7"/>
    <w:rsid w:val="005A7D3E"/>
    <w:rsid w:val="005B0E3A"/>
    <w:rsid w:val="005C7AB4"/>
    <w:rsid w:val="006052AC"/>
    <w:rsid w:val="006334BF"/>
    <w:rsid w:val="00644731"/>
    <w:rsid w:val="00696DC9"/>
    <w:rsid w:val="006D32DB"/>
    <w:rsid w:val="006D7EDE"/>
    <w:rsid w:val="00701EC5"/>
    <w:rsid w:val="00773578"/>
    <w:rsid w:val="00781982"/>
    <w:rsid w:val="007819EF"/>
    <w:rsid w:val="007979CC"/>
    <w:rsid w:val="007A6758"/>
    <w:rsid w:val="00812EAA"/>
    <w:rsid w:val="008568C8"/>
    <w:rsid w:val="008936EF"/>
    <w:rsid w:val="008A3E09"/>
    <w:rsid w:val="008F01C8"/>
    <w:rsid w:val="009026D4"/>
    <w:rsid w:val="00921622"/>
    <w:rsid w:val="0092751D"/>
    <w:rsid w:val="00930294"/>
    <w:rsid w:val="00933EB6"/>
    <w:rsid w:val="0093491C"/>
    <w:rsid w:val="00964D0D"/>
    <w:rsid w:val="00965681"/>
    <w:rsid w:val="00981228"/>
    <w:rsid w:val="00992B30"/>
    <w:rsid w:val="009D2D2D"/>
    <w:rsid w:val="009E2908"/>
    <w:rsid w:val="00A15BFF"/>
    <w:rsid w:val="00A24BA4"/>
    <w:rsid w:val="00A34E8A"/>
    <w:rsid w:val="00A6019B"/>
    <w:rsid w:val="00A76E6C"/>
    <w:rsid w:val="00AA71A0"/>
    <w:rsid w:val="00AC02C2"/>
    <w:rsid w:val="00AC46C5"/>
    <w:rsid w:val="00AD3ABD"/>
    <w:rsid w:val="00AD407A"/>
    <w:rsid w:val="00AF1DE2"/>
    <w:rsid w:val="00B85440"/>
    <w:rsid w:val="00BA45D2"/>
    <w:rsid w:val="00BB1E87"/>
    <w:rsid w:val="00BC3B89"/>
    <w:rsid w:val="00C00DA4"/>
    <w:rsid w:val="00C17789"/>
    <w:rsid w:val="00C313B8"/>
    <w:rsid w:val="00C57CD8"/>
    <w:rsid w:val="00C63F20"/>
    <w:rsid w:val="00C67B23"/>
    <w:rsid w:val="00C704B1"/>
    <w:rsid w:val="00CA35F6"/>
    <w:rsid w:val="00CB09C7"/>
    <w:rsid w:val="00CB0B71"/>
    <w:rsid w:val="00CD5D0C"/>
    <w:rsid w:val="00CE5A32"/>
    <w:rsid w:val="00CE7351"/>
    <w:rsid w:val="00D22AD6"/>
    <w:rsid w:val="00D33963"/>
    <w:rsid w:val="00D42F63"/>
    <w:rsid w:val="00D45BF9"/>
    <w:rsid w:val="00D52BA4"/>
    <w:rsid w:val="00D60A84"/>
    <w:rsid w:val="00DB4B3B"/>
    <w:rsid w:val="00DF0814"/>
    <w:rsid w:val="00E5585A"/>
    <w:rsid w:val="00E57B99"/>
    <w:rsid w:val="00E6139C"/>
    <w:rsid w:val="00E63680"/>
    <w:rsid w:val="00E71336"/>
    <w:rsid w:val="00EA4C97"/>
    <w:rsid w:val="00EA4D7B"/>
    <w:rsid w:val="00EA6B3B"/>
    <w:rsid w:val="00EB7FCB"/>
    <w:rsid w:val="00EC0757"/>
    <w:rsid w:val="00EC2742"/>
    <w:rsid w:val="00EC7780"/>
    <w:rsid w:val="00EE6AE2"/>
    <w:rsid w:val="00EE7C19"/>
    <w:rsid w:val="00F118B8"/>
    <w:rsid w:val="00F174B0"/>
    <w:rsid w:val="00F30106"/>
    <w:rsid w:val="00F301AA"/>
    <w:rsid w:val="00F35D4C"/>
    <w:rsid w:val="00F40627"/>
    <w:rsid w:val="00F52E0E"/>
    <w:rsid w:val="00F8507C"/>
    <w:rsid w:val="00FB0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61DAAD4"/>
  <w15:docId w15:val="{37FEA421-5648-48D1-B1B9-5FBAB8AF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 w:type="character" w:styleId="Hyperlink">
    <w:name w:val="Hyperlink"/>
    <w:basedOn w:val="DefaultParagraphFont"/>
    <w:uiPriority w:val="99"/>
    <w:unhideWhenUsed/>
    <w:rsid w:val="00546EDF"/>
    <w:rPr>
      <w:color w:val="0000FF" w:themeColor="hyperlink"/>
      <w:u w:val="single"/>
    </w:rPr>
  </w:style>
  <w:style w:type="paragraph" w:styleId="FootnoteText">
    <w:name w:val="footnote text"/>
    <w:basedOn w:val="Normal"/>
    <w:link w:val="FootnoteTextChar"/>
    <w:uiPriority w:val="99"/>
    <w:semiHidden/>
    <w:unhideWhenUsed/>
    <w:rsid w:val="00CB09C7"/>
    <w:pPr>
      <w:spacing w:after="0"/>
    </w:pPr>
    <w:rPr>
      <w:sz w:val="20"/>
    </w:rPr>
  </w:style>
  <w:style w:type="character" w:customStyle="1" w:styleId="FootnoteTextChar">
    <w:name w:val="Footnote Text Char"/>
    <w:basedOn w:val="DefaultParagraphFont"/>
    <w:link w:val="FootnoteText"/>
    <w:uiPriority w:val="99"/>
    <w:semiHidden/>
    <w:rsid w:val="00CB09C7"/>
  </w:style>
  <w:style w:type="character" w:styleId="FootnoteReference">
    <w:name w:val="footnote reference"/>
    <w:basedOn w:val="DefaultParagraphFont"/>
    <w:uiPriority w:val="99"/>
    <w:semiHidden/>
    <w:unhideWhenUsed/>
    <w:rsid w:val="00CB09C7"/>
    <w:rPr>
      <w:vertAlign w:val="superscript"/>
    </w:rPr>
  </w:style>
  <w:style w:type="paragraph" w:customStyle="1" w:styleId="LI-BodyTextUnnumbered">
    <w:name w:val="LI - Body Text Unnumbered"/>
    <w:basedOn w:val="Normal"/>
    <w:link w:val="LI-BodyTextUnnumberedChar"/>
    <w:rsid w:val="001904C4"/>
    <w:pPr>
      <w:spacing w:before="240" w:after="0"/>
      <w:ind w:left="1134"/>
    </w:pPr>
    <w:rPr>
      <w:sz w:val="24"/>
    </w:rPr>
  </w:style>
  <w:style w:type="character" w:customStyle="1" w:styleId="LI-BodyTextUnnumberedChar">
    <w:name w:val="LI - Body Text Unnumbered Char"/>
    <w:link w:val="LI-BodyTextUnnumbered"/>
    <w:rsid w:val="001904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sic.gov.au/regulatory-resources/markets/supervision/retail-client-adviser-accreditation-and-responsible-executive-examin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sic.gov.au/regulatory-resources/markets/supervision/retail-client-adviser-accreditation-and-responsible-executive-examin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KI~1.WEE\AppData\Local\Temp\notesCF2986\FINAL%20Explanatory%20Statement%2020171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R20180000416612</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ACA34-DAC6-4F1D-8C61-3155C67B8C5C}">
  <ds:schemaRefs>
    <ds:schemaRef ds:uri="http://purl.org/dc/dcmitype/"/>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da7a9ac0-bc47-4684-84e6-3a8e9ac80c12"/>
    <ds:schemaRef ds:uri="http://schemas.microsoft.com/sharepoint/v4"/>
    <ds:schemaRef ds:uri="17f478ab-373e-4295-9ff0-9b833ad01319"/>
    <ds:schemaRef ds:uri="e3c121ce-93ad-4322-8dbe-6959e0a586ce"/>
    <ds:schemaRef ds:uri="http://schemas.microsoft.com/office/2006/metadata/properties"/>
  </ds:schemaRefs>
</ds:datastoreItem>
</file>

<file path=customXml/itemProps2.xml><?xml version="1.0" encoding="utf-8"?>
<ds:datastoreItem xmlns:ds="http://schemas.openxmlformats.org/officeDocument/2006/customXml" ds:itemID="{D3AF802C-2AA3-4EB2-AE6D-01679531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E4840-693D-4E5D-9978-8757ABB7FC3C}">
  <ds:schemaRefs>
    <ds:schemaRef ds:uri="http://schemas.microsoft.com/sharepoint/v3/contenttype/forms"/>
  </ds:schemaRefs>
</ds:datastoreItem>
</file>

<file path=customXml/itemProps4.xml><?xml version="1.0" encoding="utf-8"?>
<ds:datastoreItem xmlns:ds="http://schemas.openxmlformats.org/officeDocument/2006/customXml" ds:itemID="{1A9745F3-FA9E-46B9-8F4C-0384796A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Explanatory Statement 20171003.dotx</Template>
  <TotalTime>60</TotalTime>
  <Pages>5</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Templer</dc:creator>
  <cp:lastModifiedBy>Andrew Templer</cp:lastModifiedBy>
  <cp:revision>14</cp:revision>
  <cp:lastPrinted>2017-08-10T23:07:00Z</cp:lastPrinted>
  <dcterms:created xsi:type="dcterms:W3CDTF">2018-04-27T08:39:00Z</dcterms:created>
  <dcterms:modified xsi:type="dcterms:W3CDTF">2018-05-01T02:49:00Z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WebId">
    <vt:lpwstr>{e3c121ce-93ad-4322-8dbe-6959e0a586ce}</vt:lpwstr>
  </property>
  <property fmtid="{D5CDD505-2E9C-101B-9397-08002B2CF9AE}" pid="26" name="RecordPoint_ActiveItemSiteId">
    <vt:lpwstr>{0b958f2c-90d4-403d-8438-83e392e48011}</vt:lpwstr>
  </property>
  <property fmtid="{D5CDD505-2E9C-101B-9397-08002B2CF9AE}" pid="27" name="RecordPoint_ActiveItemListId">
    <vt:lpwstr>{226ed8a2-2cfb-4b87-ab22-c424a0a2c160}</vt:lpwstr>
  </property>
  <property fmtid="{D5CDD505-2E9C-101B-9397-08002B2CF9AE}" pid="28" name="RecordPoint_ActiveItemUniqueId">
    <vt:lpwstr>{87e05509-ce3d-4ac8-912e-cfa2d8d06394}</vt:lpwstr>
  </property>
  <property fmtid="{D5CDD505-2E9C-101B-9397-08002B2CF9AE}" pid="29" name="RecordPoint_RecordNumberSubmitted">
    <vt:lpwstr>R20180000416612</vt:lpwstr>
  </property>
  <property fmtid="{D5CDD505-2E9C-101B-9397-08002B2CF9AE}" pid="30" name="RecordPoint_SubmissionCompleted">
    <vt:lpwstr>2018-05-01T12:50:19.9863513+10:00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