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F560C" w14:textId="77777777" w:rsidR="00AC02C2" w:rsidRDefault="00AC02C2">
      <w:pPr>
        <w:pStyle w:val="Title"/>
      </w:pPr>
    </w:p>
    <w:p w14:paraId="3DB4C40E" w14:textId="280B2428" w:rsidR="005B0E3A" w:rsidRDefault="005B0E3A" w:rsidP="005B0E3A">
      <w:pPr>
        <w:spacing w:before="63" w:line="479" w:lineRule="auto"/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EXPLANATORY</w:t>
      </w:r>
      <w:r>
        <w:rPr>
          <w:b/>
          <w:color w:val="000000"/>
          <w:spacing w:val="-39"/>
          <w:sz w:val="28"/>
        </w:rPr>
        <w:t xml:space="preserve"> </w:t>
      </w:r>
      <w:r>
        <w:rPr>
          <w:b/>
          <w:color w:val="000000"/>
          <w:spacing w:val="-1"/>
          <w:sz w:val="28"/>
        </w:rPr>
        <w:t xml:space="preserve">STATEMENT for </w:t>
      </w:r>
      <w:r>
        <w:rPr>
          <w:b/>
          <w:color w:val="000000"/>
          <w:spacing w:val="-1"/>
          <w:sz w:val="28"/>
        </w:rPr>
        <w:br/>
      </w:r>
      <w:r w:rsidR="002615F4" w:rsidRPr="002615F4">
        <w:rPr>
          <w:b/>
          <w:color w:val="000000"/>
          <w:spacing w:val="-1"/>
          <w:sz w:val="28"/>
        </w:rPr>
        <w:t>ASIC Corporations (</w:t>
      </w:r>
      <w:r w:rsidR="00AA706A">
        <w:rPr>
          <w:b/>
          <w:color w:val="000000"/>
          <w:spacing w:val="-1"/>
          <w:sz w:val="28"/>
        </w:rPr>
        <w:t>Repeal</w:t>
      </w:r>
      <w:r w:rsidR="002615F4">
        <w:rPr>
          <w:b/>
          <w:color w:val="000000"/>
          <w:spacing w:val="-1"/>
          <w:sz w:val="28"/>
        </w:rPr>
        <w:t xml:space="preserve">) Instrument </w:t>
      </w:r>
      <w:r w:rsidR="002615F4" w:rsidRPr="002615F4">
        <w:rPr>
          <w:b/>
          <w:color w:val="000000"/>
          <w:spacing w:val="-1"/>
          <w:sz w:val="28"/>
        </w:rPr>
        <w:t>201</w:t>
      </w:r>
      <w:r w:rsidR="0059668F">
        <w:rPr>
          <w:b/>
          <w:color w:val="000000"/>
          <w:spacing w:val="-1"/>
          <w:sz w:val="28"/>
        </w:rPr>
        <w:t>8</w:t>
      </w:r>
      <w:r w:rsidR="008701F9">
        <w:rPr>
          <w:b/>
          <w:color w:val="000000"/>
          <w:spacing w:val="-1"/>
          <w:sz w:val="28"/>
        </w:rPr>
        <w:t>/356</w:t>
      </w:r>
    </w:p>
    <w:p w14:paraId="5AD221AE" w14:textId="77777777" w:rsidR="005B0E3A" w:rsidRDefault="005B0E3A" w:rsidP="005B0E3A">
      <w:pPr>
        <w:pStyle w:val="BodyText"/>
        <w:jc w:val="center"/>
      </w:pPr>
      <w:r>
        <w:t>Prepared by the Australian Securities and Investments Commission</w:t>
      </w:r>
    </w:p>
    <w:p w14:paraId="4A62ECD2" w14:textId="77777777" w:rsidR="005B0E3A" w:rsidRDefault="005B0E3A" w:rsidP="005B0E3A">
      <w:pPr>
        <w:spacing w:before="4" w:line="220" w:lineRule="exact"/>
        <w:jc w:val="center"/>
      </w:pPr>
    </w:p>
    <w:p w14:paraId="5024219C" w14:textId="77777777" w:rsidR="005B0E3A" w:rsidRDefault="005B0E3A" w:rsidP="005B0E3A">
      <w:pPr>
        <w:jc w:val="center"/>
        <w:rPr>
          <w:sz w:val="24"/>
          <w:szCs w:val="24"/>
        </w:rPr>
      </w:pPr>
      <w:r>
        <w:rPr>
          <w:i/>
          <w:sz w:val="24"/>
        </w:rPr>
        <w:t>Corporations Act 2001</w:t>
      </w:r>
    </w:p>
    <w:p w14:paraId="152A380A" w14:textId="77777777" w:rsidR="005B0E3A" w:rsidRDefault="005B0E3A" w:rsidP="005B0E3A">
      <w:pPr>
        <w:spacing w:before="3" w:line="220" w:lineRule="exact"/>
      </w:pPr>
    </w:p>
    <w:p w14:paraId="0FB48D5C" w14:textId="5F98F364" w:rsidR="00701D16" w:rsidRPr="00D25C20" w:rsidRDefault="005B0E3A" w:rsidP="005B0E3A">
      <w:pPr>
        <w:pStyle w:val="BodyText"/>
        <w:spacing w:line="261" w:lineRule="auto"/>
        <w:rPr>
          <w:color w:val="000000" w:themeColor="text1"/>
        </w:rPr>
      </w:pPr>
      <w:r>
        <w:t xml:space="preserve">The Australian Securities and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Commission</w:t>
      </w:r>
      <w:r>
        <w:t xml:space="preserve"> (ASIC) </w:t>
      </w:r>
      <w:r>
        <w:rPr>
          <w:spacing w:val="-1"/>
        </w:rPr>
        <w:t>ma</w:t>
      </w:r>
      <w:r w:rsidRPr="002615F4">
        <w:rPr>
          <w:color w:val="000000" w:themeColor="text1"/>
          <w:spacing w:val="-1"/>
        </w:rPr>
        <w:t>kes</w:t>
      </w:r>
      <w:r w:rsidR="002615F4" w:rsidRPr="002615F4">
        <w:rPr>
          <w:color w:val="000000" w:themeColor="text1"/>
          <w:spacing w:val="-1"/>
        </w:rPr>
        <w:t xml:space="preserve"> the</w:t>
      </w:r>
      <w:r w:rsidRPr="002615F4">
        <w:rPr>
          <w:color w:val="000000" w:themeColor="text1"/>
        </w:rPr>
        <w:t xml:space="preserve"> </w:t>
      </w:r>
      <w:r w:rsidR="002615F4" w:rsidRPr="002615F4">
        <w:rPr>
          <w:i/>
          <w:color w:val="000000" w:themeColor="text1"/>
        </w:rPr>
        <w:t>ASIC Corporations (</w:t>
      </w:r>
      <w:r w:rsidR="00AA706A">
        <w:rPr>
          <w:i/>
          <w:color w:val="000000" w:themeColor="text1"/>
        </w:rPr>
        <w:t>Repeal)</w:t>
      </w:r>
      <w:r w:rsidR="002615F4" w:rsidRPr="002615F4">
        <w:rPr>
          <w:i/>
          <w:color w:val="000000" w:themeColor="text1"/>
        </w:rPr>
        <w:t xml:space="preserve"> Instrument </w:t>
      </w:r>
      <w:r w:rsidR="00DE4B0B" w:rsidRPr="002615F4">
        <w:rPr>
          <w:i/>
          <w:color w:val="000000" w:themeColor="text1"/>
        </w:rPr>
        <w:t>201</w:t>
      </w:r>
      <w:r w:rsidR="0059668F">
        <w:rPr>
          <w:i/>
          <w:color w:val="000000" w:themeColor="text1"/>
        </w:rPr>
        <w:t>8</w:t>
      </w:r>
      <w:r w:rsidR="00DE4B0B">
        <w:rPr>
          <w:i/>
          <w:color w:val="000000" w:themeColor="text1"/>
        </w:rPr>
        <w:t>/</w:t>
      </w:r>
      <w:r w:rsidR="008701F9">
        <w:rPr>
          <w:i/>
          <w:color w:val="000000" w:themeColor="text1"/>
        </w:rPr>
        <w:t>356</w:t>
      </w:r>
      <w:r w:rsidR="00DE4B0B" w:rsidRPr="002615F4">
        <w:rPr>
          <w:color w:val="000000" w:themeColor="text1"/>
          <w:spacing w:val="-1"/>
        </w:rPr>
        <w:t xml:space="preserve"> </w:t>
      </w:r>
      <w:r w:rsidR="001E76E8">
        <w:rPr>
          <w:color w:val="000000" w:themeColor="text1"/>
          <w:spacing w:val="-1"/>
        </w:rPr>
        <w:t xml:space="preserve">(the Instrument) </w:t>
      </w:r>
      <w:r w:rsidR="00064D39">
        <w:rPr>
          <w:color w:val="000000" w:themeColor="text1"/>
          <w:spacing w:val="-1"/>
        </w:rPr>
        <w:t xml:space="preserve">under </w:t>
      </w:r>
      <w:r w:rsidR="00D25C20" w:rsidRPr="00D25C20">
        <w:rPr>
          <w:color w:val="000000" w:themeColor="text1"/>
          <w:spacing w:val="-1"/>
        </w:rPr>
        <w:t>paragraphs</w:t>
      </w:r>
      <w:r w:rsidR="001A5C91">
        <w:rPr>
          <w:color w:val="000000" w:themeColor="text1"/>
          <w:spacing w:val="-1"/>
        </w:rPr>
        <w:t xml:space="preserve"> </w:t>
      </w:r>
      <w:r w:rsidR="0059668F" w:rsidRPr="00935A25">
        <w:rPr>
          <w:szCs w:val="24"/>
        </w:rPr>
        <w:t>741(1)(b), 911A(2)(l) and 1020F(1)(c)</w:t>
      </w:r>
      <w:r w:rsidR="0059668F">
        <w:rPr>
          <w:szCs w:val="24"/>
        </w:rPr>
        <w:t xml:space="preserve"> and </w:t>
      </w:r>
      <w:r w:rsidR="0059668F" w:rsidRPr="008108C0">
        <w:rPr>
          <w:szCs w:val="24"/>
        </w:rPr>
        <w:t>subsection 1075A(1)</w:t>
      </w:r>
      <w:r w:rsidR="0059668F" w:rsidRPr="00AC3E7B">
        <w:rPr>
          <w:szCs w:val="24"/>
        </w:rPr>
        <w:t xml:space="preserve"> of </w:t>
      </w:r>
      <w:r w:rsidR="0059668F">
        <w:rPr>
          <w:szCs w:val="24"/>
        </w:rPr>
        <w:t xml:space="preserve">the </w:t>
      </w:r>
      <w:r w:rsidR="0059668F" w:rsidRPr="00935A25">
        <w:rPr>
          <w:i/>
          <w:szCs w:val="24"/>
        </w:rPr>
        <w:t>Corporations Act 2001</w:t>
      </w:r>
      <w:r w:rsidR="002615F4" w:rsidRPr="002615F4">
        <w:rPr>
          <w:i/>
          <w:color w:val="000000" w:themeColor="text1"/>
        </w:rPr>
        <w:t xml:space="preserve"> </w:t>
      </w:r>
      <w:r w:rsidR="002615F4" w:rsidRPr="002615F4">
        <w:rPr>
          <w:color w:val="000000" w:themeColor="text1"/>
        </w:rPr>
        <w:t>(</w:t>
      </w:r>
      <w:r w:rsidR="002615F4">
        <w:rPr>
          <w:color w:val="000000" w:themeColor="text1"/>
        </w:rPr>
        <w:t>the</w:t>
      </w:r>
      <w:r w:rsidR="002615F4" w:rsidRPr="002615F4">
        <w:rPr>
          <w:color w:val="000000" w:themeColor="text1"/>
        </w:rPr>
        <w:t xml:space="preserve"> Act)</w:t>
      </w:r>
      <w:r w:rsidRPr="002615F4">
        <w:rPr>
          <w:color w:val="000000" w:themeColor="text1"/>
          <w:spacing w:val="-1"/>
        </w:rPr>
        <w:t>.</w:t>
      </w:r>
      <w:r w:rsidR="003E7331">
        <w:rPr>
          <w:color w:val="000000" w:themeColor="text1"/>
          <w:spacing w:val="-1"/>
        </w:rPr>
        <w:t xml:space="preserve"> </w:t>
      </w:r>
    </w:p>
    <w:p w14:paraId="6F77ABDF" w14:textId="47CB0599" w:rsidR="001E76E8" w:rsidRDefault="001E76E8" w:rsidP="00D25C20">
      <w:pPr>
        <w:pStyle w:val="BodyText"/>
        <w:spacing w:line="261" w:lineRule="auto"/>
        <w:rPr>
          <w:color w:val="000000" w:themeColor="text1"/>
        </w:rPr>
      </w:pPr>
      <w:r w:rsidRPr="001E76E8">
        <w:rPr>
          <w:color w:val="000000" w:themeColor="text1"/>
        </w:rPr>
        <w:t xml:space="preserve">The Instrument </w:t>
      </w:r>
      <w:r w:rsidR="00BB6C4D">
        <w:rPr>
          <w:color w:val="000000" w:themeColor="text1"/>
        </w:rPr>
        <w:t>repeals ASIC Class Order</w:t>
      </w:r>
      <w:r>
        <w:rPr>
          <w:color w:val="000000" w:themeColor="text1"/>
        </w:rPr>
        <w:t xml:space="preserve"> [CO </w:t>
      </w:r>
      <w:r w:rsidR="00BB6C4D">
        <w:rPr>
          <w:color w:val="000000" w:themeColor="text1"/>
        </w:rPr>
        <w:t>14/829</w:t>
      </w:r>
      <w:r w:rsidR="00064D39">
        <w:rPr>
          <w:color w:val="000000" w:themeColor="text1"/>
        </w:rPr>
        <w:t>]</w:t>
      </w:r>
      <w:r w:rsidRPr="001E76E8">
        <w:rPr>
          <w:color w:val="000000" w:themeColor="text1"/>
        </w:rPr>
        <w:t>.</w:t>
      </w:r>
    </w:p>
    <w:p w14:paraId="10083323" w14:textId="76261D64" w:rsidR="00BB6C4D" w:rsidRDefault="00BB6C4D" w:rsidP="00D25C20">
      <w:pPr>
        <w:pStyle w:val="BodyText"/>
        <w:spacing w:line="261" w:lineRule="auto"/>
        <w:rPr>
          <w:color w:val="000000" w:themeColor="text1"/>
        </w:rPr>
      </w:pPr>
      <w:r>
        <w:rPr>
          <w:color w:val="000000" w:themeColor="text1"/>
        </w:rPr>
        <w:t xml:space="preserve">Paragraph </w:t>
      </w:r>
      <w:r w:rsidR="00CB1C32">
        <w:rPr>
          <w:color w:val="000000" w:themeColor="text1"/>
        </w:rPr>
        <w:t>741(1)(b)</w:t>
      </w:r>
      <w:r w:rsidR="009172E7">
        <w:rPr>
          <w:color w:val="000000" w:themeColor="text1"/>
        </w:rPr>
        <w:t xml:space="preserve"> of the Act provides that ASIC may declare that </w:t>
      </w:r>
      <w:r w:rsidR="00B445E2">
        <w:rPr>
          <w:color w:val="000000" w:themeColor="text1"/>
        </w:rPr>
        <w:t xml:space="preserve">Chapter 6D of the Act applies to a person as if specified provisions were omitted, modified or </w:t>
      </w:r>
      <w:r w:rsidR="00427CF1">
        <w:rPr>
          <w:color w:val="000000" w:themeColor="text1"/>
        </w:rPr>
        <w:t>varied as specified in the declaration.</w:t>
      </w:r>
    </w:p>
    <w:p w14:paraId="6F0B61A0" w14:textId="789E3DFC" w:rsidR="00D25C20" w:rsidRPr="00D25C20" w:rsidRDefault="0036077F" w:rsidP="00D25C20">
      <w:pPr>
        <w:pStyle w:val="BodyText"/>
        <w:spacing w:line="261" w:lineRule="auto"/>
        <w:rPr>
          <w:color w:val="000000" w:themeColor="text1"/>
        </w:rPr>
      </w:pPr>
      <w:r w:rsidRPr="00D25C20">
        <w:rPr>
          <w:color w:val="000000" w:themeColor="text1"/>
        </w:rPr>
        <w:t xml:space="preserve">Paragraph </w:t>
      </w:r>
      <w:r w:rsidR="00D25C20" w:rsidRPr="00D25C20">
        <w:rPr>
          <w:color w:val="000000" w:themeColor="text1"/>
        </w:rPr>
        <w:t>9</w:t>
      </w:r>
      <w:r w:rsidR="004C02F2">
        <w:rPr>
          <w:color w:val="000000" w:themeColor="text1"/>
        </w:rPr>
        <w:t>11</w:t>
      </w:r>
      <w:r w:rsidR="00D25C20" w:rsidRPr="00D25C20">
        <w:rPr>
          <w:color w:val="000000" w:themeColor="text1"/>
        </w:rPr>
        <w:t>A(2)</w:t>
      </w:r>
      <w:r>
        <w:rPr>
          <w:color w:val="000000" w:themeColor="text1"/>
        </w:rPr>
        <w:t>(</w:t>
      </w:r>
      <w:r w:rsidR="004C02F2">
        <w:rPr>
          <w:color w:val="000000" w:themeColor="text1"/>
        </w:rPr>
        <w:t>l</w:t>
      </w:r>
      <w:r>
        <w:rPr>
          <w:color w:val="000000" w:themeColor="text1"/>
        </w:rPr>
        <w:t>)</w:t>
      </w:r>
      <w:r w:rsidR="00D25C20" w:rsidRPr="00D25C20">
        <w:rPr>
          <w:color w:val="000000" w:themeColor="text1"/>
        </w:rPr>
        <w:t xml:space="preserve"> of the Act provides that ASIC may exempt a person </w:t>
      </w:r>
      <w:r w:rsidR="004C02F2" w:rsidRPr="004C02F2">
        <w:rPr>
          <w:color w:val="000000" w:themeColor="text1"/>
        </w:rPr>
        <w:t>from the requirement to hold an Australian financial services licence for a financial service they provide. This is done by granting an exemption in writing and publishing it in the Gazette</w:t>
      </w:r>
      <w:r w:rsidR="00D25C20">
        <w:rPr>
          <w:color w:val="000000" w:themeColor="text1"/>
        </w:rPr>
        <w:t xml:space="preserve">. </w:t>
      </w:r>
    </w:p>
    <w:p w14:paraId="30837E66" w14:textId="66999E81" w:rsidR="00D25C20" w:rsidRDefault="008404AF" w:rsidP="00D25C20">
      <w:pPr>
        <w:pStyle w:val="BodyText"/>
        <w:spacing w:line="261" w:lineRule="auto"/>
        <w:rPr>
          <w:color w:val="000000" w:themeColor="text1"/>
        </w:rPr>
      </w:pPr>
      <w:r>
        <w:rPr>
          <w:color w:val="000000" w:themeColor="text1"/>
        </w:rPr>
        <w:t>Paragraph</w:t>
      </w:r>
      <w:r w:rsidR="00D25C20" w:rsidRPr="00D25C20">
        <w:rPr>
          <w:color w:val="000000" w:themeColor="text1"/>
        </w:rPr>
        <w:t xml:space="preserve"> 1020F(1)</w:t>
      </w:r>
      <w:r w:rsidR="009A2837">
        <w:rPr>
          <w:color w:val="000000" w:themeColor="text1"/>
        </w:rPr>
        <w:t>(</w:t>
      </w:r>
      <w:r w:rsidR="00BB6C4D">
        <w:rPr>
          <w:color w:val="000000" w:themeColor="text1"/>
        </w:rPr>
        <w:t>c</w:t>
      </w:r>
      <w:r w:rsidR="009A2837">
        <w:rPr>
          <w:color w:val="000000" w:themeColor="text1"/>
        </w:rPr>
        <w:t>)</w:t>
      </w:r>
      <w:r w:rsidR="00D25C20" w:rsidRPr="00D25C20">
        <w:rPr>
          <w:color w:val="000000" w:themeColor="text1"/>
        </w:rPr>
        <w:t xml:space="preserve"> of the Act provides that ASIC may </w:t>
      </w:r>
      <w:r w:rsidR="00257AE8">
        <w:rPr>
          <w:color w:val="000000" w:themeColor="text1"/>
        </w:rPr>
        <w:t>declare that Part 7.9 of the Act applies in relation to a person or a financial product, or a class of person or financial products, as if specified provisions were omitted, modified or varied as specified in the declaration</w:t>
      </w:r>
      <w:r w:rsidR="00D25C20" w:rsidRPr="00D25C20">
        <w:rPr>
          <w:color w:val="000000" w:themeColor="text1"/>
        </w:rPr>
        <w:t>.</w:t>
      </w:r>
    </w:p>
    <w:p w14:paraId="69480158" w14:textId="59539774" w:rsidR="008404AF" w:rsidRDefault="008404AF" w:rsidP="008404AF">
      <w:pPr>
        <w:pStyle w:val="BodyText"/>
        <w:spacing w:line="261" w:lineRule="auto"/>
        <w:rPr>
          <w:color w:val="000000" w:themeColor="text1"/>
        </w:rPr>
      </w:pPr>
      <w:r>
        <w:rPr>
          <w:color w:val="000000" w:themeColor="text1"/>
        </w:rPr>
        <w:t xml:space="preserve">Subsection 1075A(1) provides that ASIC may </w:t>
      </w:r>
      <w:r w:rsidRPr="008404AF">
        <w:rPr>
          <w:color w:val="000000" w:themeColor="text1"/>
        </w:rPr>
        <w:t xml:space="preserve">exempt specified financial products, or a specified class of financial products, from a provision </w:t>
      </w:r>
      <w:r>
        <w:rPr>
          <w:color w:val="000000" w:themeColor="text1"/>
        </w:rPr>
        <w:t>of Part 7.11</w:t>
      </w:r>
      <w:r w:rsidRPr="008404A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of the Act </w:t>
      </w:r>
      <w:r w:rsidRPr="008404AF">
        <w:rPr>
          <w:color w:val="000000" w:themeColor="text1"/>
        </w:rPr>
        <w:t xml:space="preserve">or declare that </w:t>
      </w:r>
      <w:r>
        <w:rPr>
          <w:color w:val="000000" w:themeColor="text1"/>
        </w:rPr>
        <w:t>Part 7.11 of the Act</w:t>
      </w:r>
      <w:r w:rsidRPr="008404AF">
        <w:rPr>
          <w:color w:val="000000" w:themeColor="text1"/>
        </w:rPr>
        <w:t xml:space="preserve"> applies to specified financial products, or a specified class of financial products, as if specified provisions were omitted, modified or varied as specified in the declaration.</w:t>
      </w:r>
    </w:p>
    <w:p w14:paraId="0780B19D" w14:textId="4BE1C817" w:rsidR="001E76E8" w:rsidRDefault="001E76E8" w:rsidP="001E76E8">
      <w:pPr>
        <w:pStyle w:val="BodyText"/>
        <w:spacing w:line="261" w:lineRule="auto"/>
        <w:rPr>
          <w:color w:val="000000" w:themeColor="text1"/>
        </w:rPr>
      </w:pPr>
      <w:r w:rsidRPr="001E76E8">
        <w:rPr>
          <w:color w:val="000000" w:themeColor="text1"/>
        </w:rPr>
        <w:t xml:space="preserve">Under subsection 33(3) of the </w:t>
      </w:r>
      <w:r w:rsidRPr="00E24C3E">
        <w:rPr>
          <w:i/>
          <w:color w:val="000000" w:themeColor="text1"/>
        </w:rPr>
        <w:t>Acts Interpretation Act 1901</w:t>
      </w:r>
      <w:r w:rsidRPr="001E76E8">
        <w:rPr>
          <w:color w:val="000000" w:themeColor="text1"/>
        </w:rPr>
        <w:t>, where an Act</w:t>
      </w:r>
      <w:r>
        <w:rPr>
          <w:color w:val="000000" w:themeColor="text1"/>
        </w:rPr>
        <w:t xml:space="preserve"> </w:t>
      </w:r>
      <w:r w:rsidRPr="001E76E8">
        <w:rPr>
          <w:color w:val="000000" w:themeColor="text1"/>
        </w:rPr>
        <w:t>confers a power to make, grant or issue any instrument (including rules, regulations or bylaws),</w:t>
      </w:r>
      <w:r>
        <w:rPr>
          <w:color w:val="000000" w:themeColor="text1"/>
        </w:rPr>
        <w:t xml:space="preserve"> </w:t>
      </w:r>
      <w:r w:rsidRPr="001E76E8">
        <w:rPr>
          <w:color w:val="000000" w:themeColor="text1"/>
        </w:rPr>
        <w:t>the power shall be construed as including a power exercisable in the like manner and</w:t>
      </w:r>
      <w:r>
        <w:rPr>
          <w:color w:val="000000" w:themeColor="text1"/>
        </w:rPr>
        <w:t xml:space="preserve"> </w:t>
      </w:r>
      <w:r w:rsidRPr="001E76E8">
        <w:rPr>
          <w:color w:val="000000" w:themeColor="text1"/>
        </w:rPr>
        <w:t>subject to the like conditions (if any) to repeal, rescind, revoke, amend, or vary any such</w:t>
      </w:r>
      <w:r>
        <w:rPr>
          <w:color w:val="000000" w:themeColor="text1"/>
        </w:rPr>
        <w:t xml:space="preserve"> </w:t>
      </w:r>
      <w:r w:rsidRPr="001E76E8">
        <w:rPr>
          <w:color w:val="000000" w:themeColor="text1"/>
        </w:rPr>
        <w:t>instrument.</w:t>
      </w:r>
    </w:p>
    <w:p w14:paraId="3F94CEF8" w14:textId="77777777" w:rsidR="005B0E3A" w:rsidRDefault="005B0E3A" w:rsidP="005B0E3A">
      <w:pPr>
        <w:spacing w:before="6" w:line="220" w:lineRule="exact"/>
      </w:pPr>
    </w:p>
    <w:p w14:paraId="4AD4D79C" w14:textId="77777777" w:rsidR="005B0E3A" w:rsidRDefault="005B0E3A" w:rsidP="005B0E3A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 w:eastAsia="Arial" w:hAnsi="Arial" w:cs="Arial"/>
          <w:sz w:val="24"/>
          <w:szCs w:val="24"/>
        </w:rPr>
      </w:pPr>
      <w:bookmarkStart w:id="0" w:name="1._Background"/>
      <w:bookmarkEnd w:id="0"/>
      <w:r>
        <w:rPr>
          <w:rFonts w:ascii="Arial"/>
          <w:b/>
          <w:spacing w:val="-1"/>
          <w:sz w:val="24"/>
        </w:rPr>
        <w:t>Background</w:t>
      </w:r>
    </w:p>
    <w:p w14:paraId="3D38909A" w14:textId="77777777" w:rsidR="00106E22" w:rsidRDefault="001E76E8" w:rsidP="00CA3DBD">
      <w:pPr>
        <w:pStyle w:val="BodyText"/>
        <w:spacing w:before="199"/>
      </w:pPr>
      <w:r w:rsidRPr="00CA3DBD">
        <w:t xml:space="preserve">[CO </w:t>
      </w:r>
      <w:r w:rsidR="00CA3DBD" w:rsidRPr="00CA3DBD">
        <w:t>14/829] was issued to</w:t>
      </w:r>
      <w:r w:rsidR="00106E22">
        <w:t>:</w:t>
      </w:r>
    </w:p>
    <w:p w14:paraId="7F02A858" w14:textId="016510F9" w:rsidR="00EB4661" w:rsidRDefault="00D61DEC" w:rsidP="00106E22">
      <w:pPr>
        <w:pStyle w:val="BodyText"/>
        <w:numPr>
          <w:ilvl w:val="0"/>
          <w:numId w:val="23"/>
        </w:numPr>
        <w:tabs>
          <w:tab w:val="clear" w:pos="567"/>
        </w:tabs>
        <w:spacing w:before="199"/>
      </w:pPr>
      <w:r>
        <w:lastRenderedPageBreak/>
        <w:t xml:space="preserve">amend Class Order [CO 02/312], to ensure that a definition in that instrument (relating to </w:t>
      </w:r>
      <w:r w:rsidRPr="00D61DEC">
        <w:t>CHESS Depository Interests (CDIs)</w:t>
      </w:r>
      <w:r w:rsidR="000914DC">
        <w:t>)</w:t>
      </w:r>
      <w:r w:rsidR="00106E22">
        <w:t xml:space="preserve"> was consistent with that in a third instrument, Class Order [CO 14/827] (paragraph 4 of [CO 14/829]); and</w:t>
      </w:r>
    </w:p>
    <w:p w14:paraId="2A333BC1" w14:textId="2AD5F767" w:rsidR="00106E22" w:rsidRDefault="00106E22" w:rsidP="00106E22">
      <w:pPr>
        <w:pStyle w:val="BodyText"/>
        <w:numPr>
          <w:ilvl w:val="0"/>
          <w:numId w:val="23"/>
        </w:numPr>
        <w:tabs>
          <w:tab w:val="clear" w:pos="567"/>
        </w:tabs>
        <w:spacing w:before="199"/>
      </w:pPr>
      <w:r>
        <w:t>amend [CO 14/827] by renumbering various paragraphs, to address a drafting error (paragraph 5 of [CO 14/829]).</w:t>
      </w:r>
    </w:p>
    <w:p w14:paraId="3DD5FFF5" w14:textId="40CE82F4" w:rsidR="00106E22" w:rsidRDefault="00106E22" w:rsidP="00106E22">
      <w:pPr>
        <w:pStyle w:val="BodyText"/>
        <w:keepNext/>
        <w:tabs>
          <w:tab w:val="clear" w:pos="567"/>
        </w:tabs>
        <w:spacing w:before="199"/>
      </w:pPr>
      <w:r>
        <w:t>Paragraph 3 of the [CO 14/829] specifies the following in relation to the commencement of that instrument:</w:t>
      </w:r>
    </w:p>
    <w:p w14:paraId="128A04E9" w14:textId="76BBD1E5" w:rsidR="00FE0B92" w:rsidRDefault="00106E22" w:rsidP="00FE0B92">
      <w:pPr>
        <w:pStyle w:val="BodyText"/>
        <w:numPr>
          <w:ilvl w:val="0"/>
          <w:numId w:val="23"/>
        </w:numPr>
        <w:tabs>
          <w:tab w:val="clear" w:pos="567"/>
        </w:tabs>
        <w:spacing w:before="199"/>
        <w:rPr>
          <w:szCs w:val="24"/>
        </w:rPr>
      </w:pPr>
      <w:r>
        <w:t xml:space="preserve">paragraph 4 </w:t>
      </w:r>
      <w:r w:rsidR="004258AC">
        <w:t>was to commence on the date [CO </w:t>
      </w:r>
      <w:r>
        <w:t xml:space="preserve">14/829] was registered under the </w:t>
      </w:r>
      <w:r w:rsidRPr="00FE0B92">
        <w:rPr>
          <w:i/>
          <w:szCs w:val="24"/>
        </w:rPr>
        <w:t>Legislative Instruments Act 2003</w:t>
      </w:r>
      <w:r w:rsidRPr="00FE0B92">
        <w:rPr>
          <w:szCs w:val="24"/>
        </w:rPr>
        <w:t>; and</w:t>
      </w:r>
    </w:p>
    <w:p w14:paraId="7CCD65ED" w14:textId="7656B614" w:rsidR="00106E22" w:rsidRPr="00FE0B92" w:rsidRDefault="00106E22" w:rsidP="00FE0B92">
      <w:pPr>
        <w:pStyle w:val="BodyText"/>
        <w:numPr>
          <w:ilvl w:val="0"/>
          <w:numId w:val="23"/>
        </w:numPr>
        <w:tabs>
          <w:tab w:val="clear" w:pos="567"/>
        </w:tabs>
        <w:spacing w:before="199"/>
        <w:rPr>
          <w:szCs w:val="24"/>
        </w:rPr>
      </w:pPr>
      <w:r w:rsidRPr="00FE0B92">
        <w:rPr>
          <w:szCs w:val="24"/>
        </w:rPr>
        <w:t>paragra</w:t>
      </w:r>
      <w:r w:rsidR="00FE0B92">
        <w:rPr>
          <w:szCs w:val="24"/>
        </w:rPr>
        <w:t>ph 5 was to commence on the later of:</w:t>
      </w:r>
    </w:p>
    <w:p w14:paraId="52F6AC8C" w14:textId="4ADD3F20" w:rsidR="00106E22" w:rsidRPr="00106E22" w:rsidRDefault="00106E22" w:rsidP="00FE0B92">
      <w:pPr>
        <w:pStyle w:val="BodyText"/>
        <w:numPr>
          <w:ilvl w:val="1"/>
          <w:numId w:val="23"/>
        </w:numPr>
        <w:tabs>
          <w:tab w:val="clear" w:pos="567"/>
        </w:tabs>
        <w:spacing w:before="199"/>
        <w:rPr>
          <w:szCs w:val="24"/>
        </w:rPr>
      </w:pPr>
      <w:r w:rsidRPr="00106E22">
        <w:rPr>
          <w:szCs w:val="24"/>
        </w:rPr>
        <w:t xml:space="preserve">the date of its gazettal; </w:t>
      </w:r>
    </w:p>
    <w:p w14:paraId="541C8EA3" w14:textId="325BDC65" w:rsidR="00FE0B92" w:rsidRDefault="0027045D" w:rsidP="00FE0B92">
      <w:pPr>
        <w:pStyle w:val="BodyText"/>
        <w:numPr>
          <w:ilvl w:val="1"/>
          <w:numId w:val="23"/>
        </w:numPr>
        <w:tabs>
          <w:tab w:val="clear" w:pos="567"/>
        </w:tabs>
        <w:spacing w:before="199"/>
        <w:rPr>
          <w:szCs w:val="24"/>
        </w:rPr>
      </w:pPr>
      <w:r>
        <w:rPr>
          <w:szCs w:val="24"/>
        </w:rPr>
        <w:t>the date of its regist</w:t>
      </w:r>
      <w:r w:rsidR="00106E22" w:rsidRPr="00106E22">
        <w:rPr>
          <w:szCs w:val="24"/>
        </w:rPr>
        <w:t>r</w:t>
      </w:r>
      <w:r>
        <w:rPr>
          <w:szCs w:val="24"/>
        </w:rPr>
        <w:t>ation</w:t>
      </w:r>
      <w:r w:rsidR="00106E22" w:rsidRPr="00106E22">
        <w:rPr>
          <w:szCs w:val="24"/>
        </w:rPr>
        <w:t xml:space="preserve"> under the </w:t>
      </w:r>
      <w:r w:rsidR="00106E22" w:rsidRPr="00FE0B92">
        <w:rPr>
          <w:i/>
          <w:szCs w:val="24"/>
        </w:rPr>
        <w:t>Le</w:t>
      </w:r>
      <w:r w:rsidR="00FE0B92" w:rsidRPr="00FE0B92">
        <w:rPr>
          <w:i/>
          <w:szCs w:val="24"/>
        </w:rPr>
        <w:t>gislative Instruments Act 2003</w:t>
      </w:r>
      <w:r w:rsidR="00FE0B92">
        <w:rPr>
          <w:szCs w:val="24"/>
        </w:rPr>
        <w:t>;</w:t>
      </w:r>
    </w:p>
    <w:p w14:paraId="3E438CA6" w14:textId="7B9AD6F7" w:rsidR="005B0E3A" w:rsidRDefault="00106E22" w:rsidP="00FE0B92">
      <w:pPr>
        <w:pStyle w:val="BodyText"/>
        <w:numPr>
          <w:ilvl w:val="1"/>
          <w:numId w:val="23"/>
        </w:numPr>
        <w:tabs>
          <w:tab w:val="clear" w:pos="567"/>
        </w:tabs>
        <w:spacing w:before="199"/>
        <w:rPr>
          <w:szCs w:val="24"/>
        </w:rPr>
      </w:pPr>
      <w:r w:rsidRPr="00106E22">
        <w:rPr>
          <w:szCs w:val="24"/>
        </w:rPr>
        <w:t xml:space="preserve">the day after the commencement date </w:t>
      </w:r>
      <w:r w:rsidR="0001791B">
        <w:rPr>
          <w:szCs w:val="24"/>
        </w:rPr>
        <w:t>of</w:t>
      </w:r>
      <w:r w:rsidRPr="00106E22">
        <w:rPr>
          <w:szCs w:val="24"/>
        </w:rPr>
        <w:t xml:space="preserve"> [CO 14/827]</w:t>
      </w:r>
      <w:r w:rsidR="00FC5350">
        <w:rPr>
          <w:szCs w:val="24"/>
        </w:rPr>
        <w:t xml:space="preserve"> ([CO 14/827] commenced on 5 November 2014)</w:t>
      </w:r>
      <w:r w:rsidRPr="00106E22">
        <w:rPr>
          <w:szCs w:val="24"/>
        </w:rPr>
        <w:t>.</w:t>
      </w:r>
    </w:p>
    <w:p w14:paraId="41DC9330" w14:textId="6CCCB819" w:rsidR="00FC5350" w:rsidRDefault="00FE0B92" w:rsidP="00FE0B92">
      <w:pPr>
        <w:pStyle w:val="BodyText"/>
        <w:tabs>
          <w:tab w:val="clear" w:pos="567"/>
        </w:tabs>
        <w:spacing w:before="199"/>
        <w:rPr>
          <w:szCs w:val="24"/>
        </w:rPr>
      </w:pPr>
      <w:r>
        <w:rPr>
          <w:szCs w:val="24"/>
        </w:rPr>
        <w:t xml:space="preserve">[CO 14/829] was </w:t>
      </w:r>
      <w:r w:rsidR="001F69A7">
        <w:rPr>
          <w:szCs w:val="24"/>
        </w:rPr>
        <w:t xml:space="preserve">registered </w:t>
      </w:r>
      <w:r w:rsidR="0001791B">
        <w:rPr>
          <w:szCs w:val="24"/>
        </w:rPr>
        <w:t>on 13 October 2014</w:t>
      </w:r>
      <w:r w:rsidR="0027045D">
        <w:rPr>
          <w:szCs w:val="24"/>
        </w:rPr>
        <w:t xml:space="preserve"> and </w:t>
      </w:r>
      <w:r w:rsidR="0001791B">
        <w:rPr>
          <w:szCs w:val="24"/>
        </w:rPr>
        <w:t xml:space="preserve">paragraph 4 </w:t>
      </w:r>
      <w:r w:rsidR="00FC5350">
        <w:rPr>
          <w:szCs w:val="24"/>
        </w:rPr>
        <w:t xml:space="preserve">of [CO 14/829] </w:t>
      </w:r>
      <w:r w:rsidR="0001791B">
        <w:rPr>
          <w:szCs w:val="24"/>
        </w:rPr>
        <w:t>commence</w:t>
      </w:r>
      <w:r w:rsidR="0027045D">
        <w:rPr>
          <w:szCs w:val="24"/>
        </w:rPr>
        <w:t>d</w:t>
      </w:r>
      <w:r w:rsidR="0001791B">
        <w:rPr>
          <w:szCs w:val="24"/>
        </w:rPr>
        <w:t xml:space="preserve"> on that date.</w:t>
      </w:r>
    </w:p>
    <w:p w14:paraId="1C4BB774" w14:textId="77777777" w:rsidR="0026080B" w:rsidRDefault="0001791B" w:rsidP="00FE0B92">
      <w:pPr>
        <w:pStyle w:val="BodyText"/>
        <w:tabs>
          <w:tab w:val="clear" w:pos="567"/>
        </w:tabs>
        <w:spacing w:before="199"/>
        <w:rPr>
          <w:szCs w:val="24"/>
        </w:rPr>
      </w:pPr>
      <w:r>
        <w:rPr>
          <w:szCs w:val="24"/>
        </w:rPr>
        <w:t xml:space="preserve">In relation to </w:t>
      </w:r>
      <w:r w:rsidR="00FC5350">
        <w:rPr>
          <w:szCs w:val="24"/>
        </w:rPr>
        <w:t>the commencement of paragraph 5</w:t>
      </w:r>
      <w:r w:rsidR="006C197D">
        <w:rPr>
          <w:szCs w:val="24"/>
        </w:rPr>
        <w:t xml:space="preserve"> of [CO 14/829]</w:t>
      </w:r>
      <w:r w:rsidR="00FC5350">
        <w:rPr>
          <w:szCs w:val="24"/>
        </w:rPr>
        <w:t>, two of three pre</w:t>
      </w:r>
      <w:r w:rsidR="006C197D">
        <w:rPr>
          <w:szCs w:val="24"/>
        </w:rPr>
        <w:t xml:space="preserve">conditions were met, in that [CO 14/827] did in fact commence, </w:t>
      </w:r>
      <w:r w:rsidR="00535273">
        <w:rPr>
          <w:szCs w:val="24"/>
        </w:rPr>
        <w:t>and [CO 14/829] was registered. However, [CO 14/829] was ultimately not gazetted, so paragraph 5 did not commence</w:t>
      </w:r>
      <w:r w:rsidR="0026080B">
        <w:rPr>
          <w:szCs w:val="24"/>
        </w:rPr>
        <w:t>.</w:t>
      </w:r>
    </w:p>
    <w:p w14:paraId="7916A6F8" w14:textId="2CC86F27" w:rsidR="00FE0B92" w:rsidRDefault="004258AC" w:rsidP="00FE0B92">
      <w:pPr>
        <w:pStyle w:val="BodyText"/>
        <w:tabs>
          <w:tab w:val="clear" w:pos="567"/>
        </w:tabs>
        <w:spacing w:before="199"/>
        <w:rPr>
          <w:szCs w:val="24"/>
        </w:rPr>
      </w:pPr>
      <w:r>
        <w:rPr>
          <w:szCs w:val="24"/>
        </w:rPr>
        <w:t>While paragraph 5 of [CO 14/829] made a</w:t>
      </w:r>
      <w:r w:rsidRPr="004258AC">
        <w:rPr>
          <w:szCs w:val="24"/>
        </w:rPr>
        <w:t>n attempt to correct the drafting error</w:t>
      </w:r>
      <w:r>
        <w:rPr>
          <w:szCs w:val="24"/>
        </w:rPr>
        <w:t xml:space="preserve"> in [CO 14/827], </w:t>
      </w:r>
      <w:r w:rsidRPr="004258AC">
        <w:rPr>
          <w:szCs w:val="24"/>
        </w:rPr>
        <w:t>that amending paragraph itself contained a mis</w:t>
      </w:r>
      <w:r>
        <w:rPr>
          <w:szCs w:val="24"/>
        </w:rPr>
        <w:t>-</w:t>
      </w:r>
      <w:r w:rsidRPr="004258AC">
        <w:rPr>
          <w:szCs w:val="24"/>
        </w:rPr>
        <w:t xml:space="preserve">description. In any event, </w:t>
      </w:r>
      <w:r>
        <w:rPr>
          <w:szCs w:val="24"/>
        </w:rPr>
        <w:t xml:space="preserve">as noted above, </w:t>
      </w:r>
      <w:r w:rsidRPr="004258AC">
        <w:rPr>
          <w:szCs w:val="24"/>
        </w:rPr>
        <w:t>the mis</w:t>
      </w:r>
      <w:r>
        <w:rPr>
          <w:szCs w:val="24"/>
        </w:rPr>
        <w:t>-</w:t>
      </w:r>
      <w:r w:rsidRPr="004258AC">
        <w:rPr>
          <w:szCs w:val="24"/>
        </w:rPr>
        <w:t>described amendment in paragraph 5 of Class Order [CO 14/829] did not take effect because that class order was not gazetted.</w:t>
      </w:r>
      <w:r>
        <w:rPr>
          <w:szCs w:val="24"/>
        </w:rPr>
        <w:t xml:space="preserve"> </w:t>
      </w:r>
      <w:r w:rsidR="00535273">
        <w:rPr>
          <w:szCs w:val="24"/>
        </w:rPr>
        <w:t>A subsequent instrument, Class Order</w:t>
      </w:r>
      <w:r w:rsidR="0026080B">
        <w:rPr>
          <w:szCs w:val="24"/>
        </w:rPr>
        <w:t xml:space="preserve"> [CO 14/1106], was made to address the drafting error in [CO 14/827].</w:t>
      </w:r>
    </w:p>
    <w:p w14:paraId="71A5D70F" w14:textId="61CADC4A" w:rsidR="00E8358D" w:rsidRPr="00D268F8" w:rsidRDefault="00E8358D" w:rsidP="00C344DC">
      <w:pPr>
        <w:pStyle w:val="BodyText"/>
        <w:spacing w:before="199"/>
        <w:rPr>
          <w:szCs w:val="24"/>
        </w:rPr>
      </w:pPr>
      <w:r>
        <w:rPr>
          <w:szCs w:val="24"/>
        </w:rPr>
        <w:t xml:space="preserve">Under section </w:t>
      </w:r>
      <w:r w:rsidRPr="00E8358D">
        <w:rPr>
          <w:szCs w:val="24"/>
        </w:rPr>
        <w:t xml:space="preserve">48A </w:t>
      </w:r>
      <w:r>
        <w:rPr>
          <w:szCs w:val="24"/>
        </w:rPr>
        <w:t xml:space="preserve">of the </w:t>
      </w:r>
      <w:r>
        <w:rPr>
          <w:i/>
          <w:szCs w:val="24"/>
        </w:rPr>
        <w:t>Legislative Instruments Act 2003</w:t>
      </w:r>
      <w:r w:rsidR="00533AA7">
        <w:t xml:space="preserve"> (as in force at the time [CO 14/829] was made, </w:t>
      </w:r>
      <w:r w:rsidRPr="00E8358D">
        <w:rPr>
          <w:szCs w:val="24"/>
        </w:rPr>
        <w:t xml:space="preserve">a legislative instrument that is made on or after the commencement of </w:t>
      </w:r>
      <w:r w:rsidR="00533AA7">
        <w:rPr>
          <w:szCs w:val="24"/>
        </w:rPr>
        <w:t>that s</w:t>
      </w:r>
      <w:r w:rsidRPr="00E8358D">
        <w:rPr>
          <w:szCs w:val="24"/>
        </w:rPr>
        <w:t xml:space="preserve">ection and </w:t>
      </w:r>
      <w:r w:rsidR="00533AA7">
        <w:rPr>
          <w:szCs w:val="24"/>
        </w:rPr>
        <w:t xml:space="preserve">the only </w:t>
      </w:r>
      <w:r w:rsidRPr="00E8358D">
        <w:rPr>
          <w:szCs w:val="24"/>
        </w:rPr>
        <w:t>legal effect</w:t>
      </w:r>
      <w:r w:rsidR="00533AA7">
        <w:rPr>
          <w:szCs w:val="24"/>
        </w:rPr>
        <w:t xml:space="preserve"> of which</w:t>
      </w:r>
      <w:r w:rsidRPr="00E8358D">
        <w:rPr>
          <w:szCs w:val="24"/>
        </w:rPr>
        <w:t xml:space="preserve"> is to amend or repeal one or mor</w:t>
      </w:r>
      <w:r w:rsidR="00533AA7">
        <w:rPr>
          <w:szCs w:val="24"/>
        </w:rPr>
        <w:t xml:space="preserve">e other legislative instruments, is automatically repealed. This occurs </w:t>
      </w:r>
      <w:r w:rsidR="00C344DC">
        <w:rPr>
          <w:szCs w:val="24"/>
        </w:rPr>
        <w:t xml:space="preserve">on the day after the latest </w:t>
      </w:r>
      <w:r w:rsidRPr="00E8358D">
        <w:rPr>
          <w:szCs w:val="24"/>
        </w:rPr>
        <w:t>occurrence of the commencement of the instrument or of the last of its p</w:t>
      </w:r>
      <w:r w:rsidR="00C344DC">
        <w:rPr>
          <w:szCs w:val="24"/>
        </w:rPr>
        <w:t>rovisions to commence, or the</w:t>
      </w:r>
      <w:r w:rsidRPr="00E8358D">
        <w:rPr>
          <w:szCs w:val="24"/>
        </w:rPr>
        <w:t xml:space="preserve"> registration of the instrument.</w:t>
      </w:r>
      <w:r w:rsidR="00C344DC">
        <w:rPr>
          <w:szCs w:val="24"/>
        </w:rPr>
        <w:t xml:space="preserve"> While the sole purpose of [CO 14/829] is to amend other legislative instruments, as not all of its provisions commenced, it was not subject to </w:t>
      </w:r>
      <w:r w:rsidR="00C344DC" w:rsidRPr="00D268F8">
        <w:rPr>
          <w:szCs w:val="24"/>
        </w:rPr>
        <w:t xml:space="preserve">automatic repeal under section 48 A of the </w:t>
      </w:r>
      <w:r w:rsidR="00C344DC" w:rsidRPr="00D268F8">
        <w:rPr>
          <w:i/>
          <w:szCs w:val="24"/>
        </w:rPr>
        <w:t>Legislative Instruments Act 2003</w:t>
      </w:r>
      <w:r w:rsidR="00C344DC" w:rsidRPr="00D268F8">
        <w:rPr>
          <w:szCs w:val="24"/>
        </w:rPr>
        <w:t>, and remains in force.</w:t>
      </w:r>
    </w:p>
    <w:p w14:paraId="4077958B" w14:textId="77777777" w:rsidR="005B0E3A" w:rsidRPr="00D268F8" w:rsidRDefault="005B0E3A" w:rsidP="002B7536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/>
          <w:b/>
          <w:spacing w:val="-1"/>
          <w:sz w:val="24"/>
        </w:rPr>
      </w:pPr>
      <w:bookmarkStart w:id="1" w:name="2._Purpose_of_the_class_order_"/>
      <w:bookmarkEnd w:id="1"/>
      <w:r w:rsidRPr="00D268F8">
        <w:rPr>
          <w:rFonts w:ascii="Arial"/>
          <w:b/>
          <w:spacing w:val="-1"/>
          <w:sz w:val="24"/>
        </w:rPr>
        <w:t>Purpose of the instrument</w:t>
      </w:r>
    </w:p>
    <w:p w14:paraId="46B0DC26" w14:textId="2E4F1664" w:rsidR="009A2DDF" w:rsidRPr="00D268F8" w:rsidRDefault="002B7536" w:rsidP="008A0DE2">
      <w:pPr>
        <w:pStyle w:val="BodyText"/>
        <w:spacing w:before="199"/>
      </w:pPr>
      <w:bookmarkStart w:id="2" w:name="Insert_a_level_3_heading_"/>
      <w:bookmarkEnd w:id="2"/>
      <w:r w:rsidRPr="00D268F8">
        <w:t xml:space="preserve">The purpose of the </w:t>
      </w:r>
      <w:r w:rsidR="00961CC7" w:rsidRPr="00D268F8">
        <w:rPr>
          <w:i/>
          <w:color w:val="000000" w:themeColor="text1"/>
        </w:rPr>
        <w:t>ASIC Corporations (</w:t>
      </w:r>
      <w:r w:rsidR="00295F7A" w:rsidRPr="00D268F8">
        <w:rPr>
          <w:i/>
          <w:color w:val="000000" w:themeColor="text1"/>
        </w:rPr>
        <w:t>Repeal</w:t>
      </w:r>
      <w:r w:rsidR="00961CC7" w:rsidRPr="00D268F8">
        <w:rPr>
          <w:i/>
          <w:color w:val="000000" w:themeColor="text1"/>
        </w:rPr>
        <w:t xml:space="preserve">) </w:t>
      </w:r>
      <w:r w:rsidR="00961CC7" w:rsidRPr="008701F9">
        <w:rPr>
          <w:i/>
          <w:color w:val="000000" w:themeColor="text1"/>
        </w:rPr>
        <w:t>Instrument 20</w:t>
      </w:r>
      <w:r w:rsidR="00C344DC" w:rsidRPr="008701F9">
        <w:rPr>
          <w:i/>
          <w:color w:val="000000" w:themeColor="text1"/>
        </w:rPr>
        <w:t>18</w:t>
      </w:r>
      <w:r w:rsidR="00DE4B0B" w:rsidRPr="008701F9">
        <w:rPr>
          <w:i/>
          <w:color w:val="000000" w:themeColor="text1"/>
        </w:rPr>
        <w:t>/</w:t>
      </w:r>
      <w:r w:rsidR="008701F9" w:rsidRPr="008701F9">
        <w:rPr>
          <w:i/>
          <w:color w:val="000000" w:themeColor="text1"/>
        </w:rPr>
        <w:t>356</w:t>
      </w:r>
      <w:r w:rsidR="00961CC7" w:rsidRPr="008701F9">
        <w:rPr>
          <w:i/>
          <w:color w:val="000000" w:themeColor="text1"/>
        </w:rPr>
        <w:t xml:space="preserve"> </w:t>
      </w:r>
      <w:r w:rsidRPr="008701F9">
        <w:t>is</w:t>
      </w:r>
      <w:r w:rsidRPr="00D268F8">
        <w:t xml:space="preserve"> </w:t>
      </w:r>
      <w:r w:rsidR="008A0DE2" w:rsidRPr="00D268F8">
        <w:t xml:space="preserve">to </w:t>
      </w:r>
      <w:r w:rsidR="00295F7A" w:rsidRPr="00D268F8">
        <w:t xml:space="preserve">repeal </w:t>
      </w:r>
      <w:r w:rsidR="00C344DC" w:rsidRPr="00D268F8">
        <w:t>[CO 14</w:t>
      </w:r>
      <w:r w:rsidR="00EB4661" w:rsidRPr="00D268F8">
        <w:t>/</w:t>
      </w:r>
      <w:r w:rsidR="00C344DC" w:rsidRPr="00D268F8">
        <w:t>489</w:t>
      </w:r>
      <w:r w:rsidR="00EB4661" w:rsidRPr="00D268F8">
        <w:t>]</w:t>
      </w:r>
      <w:r w:rsidR="00C344DC" w:rsidRPr="00D268F8">
        <w:t>, given that:</w:t>
      </w:r>
    </w:p>
    <w:p w14:paraId="09FA71CE" w14:textId="55FAAC92" w:rsidR="00493158" w:rsidRPr="00D268F8" w:rsidRDefault="00C344DC" w:rsidP="00C344DC">
      <w:pPr>
        <w:pStyle w:val="BodyText"/>
        <w:numPr>
          <w:ilvl w:val="0"/>
          <w:numId w:val="23"/>
        </w:numPr>
        <w:tabs>
          <w:tab w:val="clear" w:pos="567"/>
        </w:tabs>
        <w:spacing w:before="199"/>
        <w:rPr>
          <w:szCs w:val="24"/>
        </w:rPr>
      </w:pPr>
      <w:r w:rsidRPr="00D268F8">
        <w:rPr>
          <w:szCs w:val="24"/>
        </w:rPr>
        <w:lastRenderedPageBreak/>
        <w:t>the purpose of paragraph 4 of [CO 14/489] has been achieved in amending [CO 02/312]; and</w:t>
      </w:r>
    </w:p>
    <w:p w14:paraId="0CBB336F" w14:textId="6CAD1497" w:rsidR="00C344DC" w:rsidRPr="00D268F8" w:rsidRDefault="00C344DC" w:rsidP="00C344DC">
      <w:pPr>
        <w:pStyle w:val="BodyText"/>
        <w:numPr>
          <w:ilvl w:val="0"/>
          <w:numId w:val="23"/>
        </w:numPr>
        <w:tabs>
          <w:tab w:val="clear" w:pos="567"/>
        </w:tabs>
        <w:spacing w:before="199"/>
        <w:rPr>
          <w:szCs w:val="24"/>
        </w:rPr>
      </w:pPr>
      <w:r w:rsidRPr="00D268F8">
        <w:rPr>
          <w:szCs w:val="24"/>
        </w:rPr>
        <w:t>paragraph 5 of [CO 14/489] has been made redundant by a subsequent instrument, [CO 14/1106].</w:t>
      </w:r>
    </w:p>
    <w:p w14:paraId="67EC90B3" w14:textId="77777777" w:rsidR="005B0E3A" w:rsidRPr="00D268F8" w:rsidRDefault="005B0E3A" w:rsidP="00C344DC">
      <w:pPr>
        <w:keepNext/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/>
          <w:b/>
          <w:spacing w:val="-1"/>
          <w:sz w:val="24"/>
        </w:rPr>
      </w:pPr>
      <w:bookmarkStart w:id="3" w:name="3._Operation_of_the_class_order_"/>
      <w:bookmarkEnd w:id="3"/>
      <w:r w:rsidRPr="00D268F8">
        <w:rPr>
          <w:rFonts w:ascii="Arial"/>
          <w:b/>
          <w:spacing w:val="-1"/>
          <w:sz w:val="24"/>
        </w:rPr>
        <w:t>Operation of the instrument</w:t>
      </w:r>
    </w:p>
    <w:p w14:paraId="79780AF3" w14:textId="2041EB26" w:rsidR="008A0DE2" w:rsidRPr="00D268F8" w:rsidRDefault="00493158" w:rsidP="008A0DE2">
      <w:pPr>
        <w:pStyle w:val="BodyText"/>
        <w:spacing w:before="199"/>
      </w:pPr>
      <w:r w:rsidRPr="00D268F8">
        <w:t xml:space="preserve">Clause </w:t>
      </w:r>
      <w:r w:rsidR="00295F7A" w:rsidRPr="00D268F8">
        <w:t>4</w:t>
      </w:r>
      <w:r w:rsidR="00FC1186" w:rsidRPr="00D268F8">
        <w:t xml:space="preserve"> </w:t>
      </w:r>
      <w:r w:rsidR="00D268F8" w:rsidRPr="00D268F8">
        <w:t xml:space="preserve">of the instrument </w:t>
      </w:r>
      <w:r w:rsidR="00295F7A" w:rsidRPr="00D268F8">
        <w:t xml:space="preserve">provides that each of the instruments set out in Schedule 1 are amended or repealed as set out in that Schedule. Schedule 1 provides that </w:t>
      </w:r>
      <w:r w:rsidR="00EB4661" w:rsidRPr="00D268F8">
        <w:t xml:space="preserve">[CO </w:t>
      </w:r>
      <w:r w:rsidR="00D268F8" w:rsidRPr="00D268F8">
        <w:t>14/489</w:t>
      </w:r>
      <w:r w:rsidR="00EB4661" w:rsidRPr="00D268F8">
        <w:t xml:space="preserve">] </w:t>
      </w:r>
      <w:r w:rsidR="00D268F8" w:rsidRPr="00D268F8">
        <w:t>is</w:t>
      </w:r>
      <w:r w:rsidR="008A0DE2" w:rsidRPr="00D268F8">
        <w:t xml:space="preserve"> repealed in full.</w:t>
      </w:r>
    </w:p>
    <w:p w14:paraId="0D490A03" w14:textId="77777777" w:rsidR="005B0E3A" w:rsidRPr="00D268F8" w:rsidRDefault="005B0E3A" w:rsidP="005B0E3A">
      <w:pPr>
        <w:spacing w:line="240" w:lineRule="exact"/>
        <w:rPr>
          <w:sz w:val="24"/>
          <w:szCs w:val="24"/>
        </w:rPr>
      </w:pPr>
      <w:bookmarkStart w:id="4" w:name="_GoBack"/>
      <w:bookmarkEnd w:id="4"/>
    </w:p>
    <w:p w14:paraId="4611C0C6" w14:textId="77777777" w:rsidR="005B0E3A" w:rsidRPr="00D268F8" w:rsidRDefault="005B0E3A" w:rsidP="005B0E3A">
      <w:pPr>
        <w:pStyle w:val="Heading3"/>
        <w:keepNext w:val="0"/>
        <w:widowControl w:val="0"/>
        <w:numPr>
          <w:ilvl w:val="0"/>
          <w:numId w:val="7"/>
        </w:numPr>
        <w:tabs>
          <w:tab w:val="left" w:pos="1593"/>
        </w:tabs>
        <w:spacing w:after="0" w:line="240" w:lineRule="auto"/>
        <w:ind w:left="0" w:firstLine="0"/>
        <w:jc w:val="left"/>
        <w:rPr>
          <w:rFonts w:ascii="Arial"/>
          <w:b/>
          <w:spacing w:val="-1"/>
          <w:sz w:val="24"/>
        </w:rPr>
      </w:pPr>
      <w:bookmarkStart w:id="5" w:name="5._Consultation"/>
      <w:bookmarkEnd w:id="5"/>
      <w:r w:rsidRPr="00D268F8">
        <w:rPr>
          <w:rFonts w:ascii="Arial"/>
          <w:b/>
          <w:spacing w:val="-1"/>
          <w:sz w:val="24"/>
        </w:rPr>
        <w:t>Consultation</w:t>
      </w:r>
    </w:p>
    <w:p w14:paraId="7843CD50" w14:textId="7CED0265" w:rsidR="004258AC" w:rsidRPr="00FC1186" w:rsidRDefault="00D268F8" w:rsidP="00D52DB4">
      <w:pPr>
        <w:pStyle w:val="Bodytextplain"/>
        <w:ind w:left="0"/>
        <w:rPr>
          <w:sz w:val="24"/>
          <w:szCs w:val="24"/>
        </w:rPr>
      </w:pPr>
      <w:r w:rsidRPr="00D268F8">
        <w:rPr>
          <w:sz w:val="24"/>
          <w:szCs w:val="24"/>
        </w:rPr>
        <w:t xml:space="preserve">ASIC undertook consultation before making </w:t>
      </w:r>
      <w:r>
        <w:rPr>
          <w:sz w:val="24"/>
          <w:szCs w:val="24"/>
        </w:rPr>
        <w:t>[CO 14/829]</w:t>
      </w:r>
      <w:r w:rsidRPr="00D268F8">
        <w:rPr>
          <w:sz w:val="24"/>
          <w:szCs w:val="24"/>
        </w:rPr>
        <w:t xml:space="preserve"> by issuing Consultation Paper 220 </w:t>
      </w:r>
      <w:r w:rsidRPr="00D268F8">
        <w:rPr>
          <w:i/>
          <w:sz w:val="24"/>
          <w:szCs w:val="24"/>
        </w:rPr>
        <w:t>Fundraising: Facilitating offers of CHESS Depositary Interests</w:t>
      </w:r>
      <w:r w:rsidRPr="00D268F8">
        <w:rPr>
          <w:sz w:val="24"/>
          <w:szCs w:val="24"/>
        </w:rPr>
        <w:t xml:space="preserve"> (CP 220). AS</w:t>
      </w:r>
      <w:r>
        <w:rPr>
          <w:sz w:val="24"/>
          <w:szCs w:val="24"/>
        </w:rPr>
        <w:t>IC received seven</w:t>
      </w:r>
      <w:r w:rsidRPr="00D268F8">
        <w:rPr>
          <w:sz w:val="24"/>
          <w:szCs w:val="24"/>
        </w:rPr>
        <w:t xml:space="preserve"> submissions in response to CP 220, all of which were supportive of the</w:t>
      </w:r>
      <w:r>
        <w:rPr>
          <w:sz w:val="24"/>
          <w:szCs w:val="24"/>
        </w:rPr>
        <w:t xml:space="preserve"> proposals set out in that paper</w:t>
      </w:r>
      <w:r w:rsidRPr="00D268F8">
        <w:rPr>
          <w:sz w:val="24"/>
          <w:szCs w:val="24"/>
        </w:rPr>
        <w:t>. Details of the submissio</w:t>
      </w:r>
      <w:r>
        <w:rPr>
          <w:sz w:val="24"/>
          <w:szCs w:val="24"/>
        </w:rPr>
        <w:t xml:space="preserve">ns received are contained in Report </w:t>
      </w:r>
      <w:r w:rsidRPr="00D268F8">
        <w:rPr>
          <w:sz w:val="24"/>
          <w:szCs w:val="24"/>
        </w:rPr>
        <w:t xml:space="preserve">414 </w:t>
      </w:r>
      <w:r w:rsidRPr="00D268F8">
        <w:rPr>
          <w:i/>
          <w:sz w:val="24"/>
          <w:szCs w:val="24"/>
        </w:rPr>
        <w:t>Response to submissions on CP 220 Fundraising: Facilitating offers of CHESS Depository Interests</w:t>
      </w:r>
      <w:r w:rsidRPr="00D268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(REP 414), </w:t>
      </w:r>
      <w:r w:rsidRPr="00D268F8">
        <w:rPr>
          <w:sz w:val="24"/>
          <w:szCs w:val="24"/>
        </w:rPr>
        <w:t xml:space="preserve">which is available on </w:t>
      </w:r>
      <w:r>
        <w:rPr>
          <w:sz w:val="24"/>
          <w:szCs w:val="24"/>
        </w:rPr>
        <w:t>ASIC’</w:t>
      </w:r>
      <w:r w:rsidRPr="00D268F8">
        <w:rPr>
          <w:sz w:val="24"/>
          <w:szCs w:val="24"/>
        </w:rPr>
        <w:t xml:space="preserve">s website </w:t>
      </w:r>
      <w:hyperlink r:id="rId12" w:history="1">
        <w:r w:rsidRPr="00181151">
          <w:rPr>
            <w:rStyle w:val="Hyperlink"/>
            <w:sz w:val="24"/>
            <w:szCs w:val="24"/>
          </w:rPr>
          <w:t>www.asic.gov.au</w:t>
        </w:r>
      </w:hyperlink>
      <w:r w:rsidRPr="00D268F8">
        <w:rPr>
          <w:sz w:val="24"/>
          <w:szCs w:val="24"/>
        </w:rPr>
        <w:t>.</w:t>
      </w:r>
    </w:p>
    <w:p w14:paraId="641FE4A4" w14:textId="77777777" w:rsidR="008A0DE2" w:rsidRDefault="008A0DE2" w:rsidP="008A0DE2">
      <w:pPr>
        <w:tabs>
          <w:tab w:val="left" w:pos="5425"/>
        </w:tabs>
      </w:pPr>
      <w:r>
        <w:tab/>
      </w:r>
    </w:p>
    <w:p w14:paraId="36934A09" w14:textId="77777777" w:rsidR="008A0DE2" w:rsidRDefault="008A0DE2" w:rsidP="008A0DE2"/>
    <w:p w14:paraId="4B8C08AC" w14:textId="77777777" w:rsidR="005B0E3A" w:rsidRPr="008A0DE2" w:rsidRDefault="005B0E3A" w:rsidP="008A0DE2">
      <w:pPr>
        <w:sectPr w:rsidR="005B0E3A" w:rsidRPr="008A0DE2" w:rsidSect="00A33EB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 w:code="9"/>
          <w:pgMar w:top="1644" w:right="1418" w:bottom="1418" w:left="1418" w:header="567" w:footer="567" w:gutter="0"/>
          <w:cols w:space="720"/>
          <w:docGrid w:linePitch="299"/>
        </w:sectPr>
      </w:pPr>
    </w:p>
    <w:p w14:paraId="56357A50" w14:textId="77777777" w:rsidR="000076D6" w:rsidRDefault="000076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22202" wp14:editId="52FF837D">
                <wp:simplePos x="0" y="0"/>
                <wp:positionH relativeFrom="column">
                  <wp:posOffset>19050</wp:posOffset>
                </wp:positionH>
                <wp:positionV relativeFrom="paragraph">
                  <wp:posOffset>492760</wp:posOffset>
                </wp:positionV>
                <wp:extent cx="5311140" cy="6791325"/>
                <wp:effectExtent l="38100" t="38100" r="41910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E0308" w14:textId="77777777" w:rsidR="000076D6" w:rsidRPr="00834797" w:rsidRDefault="000076D6" w:rsidP="000076D6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14:paraId="198721CD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70286B6B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59ADDFAE" w14:textId="5852489C" w:rsidR="000076D6" w:rsidRPr="00247F54" w:rsidRDefault="002B7536" w:rsidP="000076D6">
                            <w:pPr>
                              <w:spacing w:before="120" w:after="120"/>
                              <w:jc w:val="center"/>
                            </w:pPr>
                            <w:r w:rsidRPr="002B7536">
                              <w:rPr>
                                <w:b/>
                              </w:rPr>
                              <w:t>ASIC Corporations (</w:t>
                            </w:r>
                            <w:r w:rsidR="00295F7A">
                              <w:rPr>
                                <w:b/>
                              </w:rPr>
                              <w:t>Repeal</w:t>
                            </w:r>
                            <w:r w:rsidR="00961CC7">
                              <w:rPr>
                                <w:b/>
                              </w:rPr>
                              <w:t xml:space="preserve">) Instrument </w:t>
                            </w:r>
                            <w:r w:rsidR="009228A6">
                              <w:rPr>
                                <w:b/>
                              </w:rPr>
                              <w:t>201</w:t>
                            </w:r>
                            <w:r w:rsidR="00B65FC2">
                              <w:rPr>
                                <w:b/>
                              </w:rPr>
                              <w:t>8</w:t>
                            </w:r>
                            <w:r w:rsidR="008A0DE2">
                              <w:rPr>
                                <w:b/>
                              </w:rPr>
                              <w:t>/</w:t>
                            </w:r>
                            <w:r w:rsidR="008701F9">
                              <w:rPr>
                                <w:b/>
                              </w:rPr>
                              <w:t>356</w:t>
                            </w:r>
                          </w:p>
                          <w:p w14:paraId="7E6B0121" w14:textId="539C7288" w:rsidR="000076D6" w:rsidRPr="00247F54" w:rsidRDefault="002B7536" w:rsidP="000076D6">
                            <w:pPr>
                              <w:spacing w:before="120" w:after="120"/>
                              <w:jc w:val="center"/>
                            </w:pPr>
                            <w:r w:rsidRPr="002B7536">
                              <w:rPr>
                                <w:i/>
                              </w:rPr>
                              <w:t>ASIC Corporations (</w:t>
                            </w:r>
                            <w:r w:rsidR="00295F7A">
                              <w:rPr>
                                <w:i/>
                              </w:rPr>
                              <w:t>Repeal</w:t>
                            </w:r>
                            <w:r w:rsidR="00961CC7">
                              <w:rPr>
                                <w:i/>
                              </w:rPr>
                              <w:t xml:space="preserve">) Instrument </w:t>
                            </w:r>
                            <w:r w:rsidR="00064D39">
                              <w:rPr>
                                <w:i/>
                              </w:rPr>
                              <w:t>201</w:t>
                            </w:r>
                            <w:r w:rsidR="00D268F8">
                              <w:rPr>
                                <w:i/>
                              </w:rPr>
                              <w:t>8</w:t>
                            </w:r>
                            <w:r w:rsidR="008701F9">
                              <w:rPr>
                                <w:i/>
                              </w:rPr>
                              <w:t>/356</w:t>
                            </w:r>
                            <w:r>
                              <w:t xml:space="preserve"> </w:t>
                            </w:r>
                            <w:r w:rsidR="000076D6" w:rsidRPr="00247F54">
                              <w:t xml:space="preserve">is compatible with the human rights and freedoms recognised or declared in the international instruments listed in section 3 of the </w:t>
                            </w:r>
                            <w:r w:rsidR="000076D6" w:rsidRPr="00247F54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="000076D6" w:rsidRPr="00247F54">
                              <w:t>.</w:t>
                            </w:r>
                          </w:p>
                          <w:p w14:paraId="6A1756E8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1C6DEF4E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408241D4" w14:textId="77777777" w:rsidR="000076D6" w:rsidRPr="00247F54" w:rsidRDefault="000076D6" w:rsidP="000076D6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Overview</w:t>
                            </w:r>
                          </w:p>
                          <w:p w14:paraId="60242839" w14:textId="607435E6" w:rsidR="000076D6" w:rsidRPr="00247F54" w:rsidRDefault="00961CC7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B7536">
                              <w:rPr>
                                <w:i/>
                              </w:rPr>
                              <w:t>ASIC Corporations (</w:t>
                            </w:r>
                            <w:r w:rsidR="00295F7A">
                              <w:rPr>
                                <w:i/>
                              </w:rPr>
                              <w:t>Repeal</w:t>
                            </w:r>
                            <w:r>
                              <w:rPr>
                                <w:i/>
                              </w:rPr>
                              <w:t xml:space="preserve">) Instrument </w:t>
                            </w:r>
                            <w:r w:rsidR="00064D39">
                              <w:rPr>
                                <w:i/>
                              </w:rPr>
                              <w:t>201</w:t>
                            </w:r>
                            <w:r w:rsidR="00B65FC2">
                              <w:rPr>
                                <w:i/>
                              </w:rPr>
                              <w:t>8</w:t>
                            </w:r>
                            <w:r w:rsidR="008A0DE2">
                              <w:rPr>
                                <w:i/>
                              </w:rPr>
                              <w:t>/</w:t>
                            </w:r>
                            <w:r w:rsidR="008701F9">
                              <w:rPr>
                                <w:i/>
                              </w:rPr>
                              <w:t>356</w:t>
                            </w:r>
                            <w:r w:rsidR="008A0DE2">
                              <w:rPr>
                                <w:i/>
                              </w:rPr>
                              <w:t xml:space="preserve"> </w:t>
                            </w:r>
                            <w:r w:rsidR="00295F7A">
                              <w:t xml:space="preserve">repeals </w:t>
                            </w:r>
                            <w:r w:rsidR="00D268F8">
                              <w:t>a legislative instrument that is now redundant</w:t>
                            </w:r>
                            <w:r w:rsidR="00295F7A">
                              <w:t xml:space="preserve">. </w:t>
                            </w:r>
                            <w:r w:rsidR="00DF7DD7">
                              <w:br/>
                            </w:r>
                            <w:r w:rsidR="00DF7DD7">
                              <w:br/>
                            </w:r>
                            <w:r w:rsidR="000076D6" w:rsidRPr="00247F54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6627F41D" w14:textId="77777777" w:rsidR="000076D6" w:rsidRPr="00247F54" w:rsidRDefault="000076D6" w:rsidP="000076D6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does not engage any of the applicable rights or freedoms.</w:t>
                            </w:r>
                          </w:p>
                          <w:p w14:paraId="25CCDB79" w14:textId="77777777" w:rsidR="002B7536" w:rsidRDefault="002B7536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</w:p>
                          <w:p w14:paraId="3F0C69C1" w14:textId="77777777" w:rsidR="000076D6" w:rsidRPr="00247F54" w:rsidRDefault="000076D6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5A41DED0" w14:textId="77777777" w:rsidR="000076D6" w:rsidRDefault="000076D6" w:rsidP="000076D6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is compatible with human rights as it does not raise any human rights issues.</w:t>
                            </w:r>
                          </w:p>
                          <w:p w14:paraId="020921DE" w14:textId="77777777" w:rsidR="00FC1186" w:rsidRDefault="00FC1186" w:rsidP="000076D6">
                            <w:pPr>
                              <w:spacing w:before="120" w:after="120"/>
                            </w:pPr>
                          </w:p>
                          <w:p w14:paraId="30249B8D" w14:textId="6FA91A89" w:rsidR="00FC1186" w:rsidRPr="00FC1186" w:rsidRDefault="00FC1186" w:rsidP="00FC1186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 w:rsidRPr="00FC1186">
                              <w:rPr>
                                <w:b/>
                              </w:rPr>
                              <w:t>Australian Securities and Investments Commission</w:t>
                            </w:r>
                          </w:p>
                          <w:p w14:paraId="2C0DB944" w14:textId="77777777" w:rsidR="000076D6" w:rsidRPr="00E4135E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22202" id="Rectangle 2" o:spid="_x0000_s1026" style="position:absolute;margin-left:1.5pt;margin-top:38.8pt;width:418.2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S7LQIAAFYEAAAOAAAAZHJzL2Uyb0RvYy54bWysVNuO0zAQfUfiHyy/0zTdbbtETVerLkVI&#10;C6xY+ADHcRIL3xi7TcvX79jJlhZ4QuTB8mV8fOacmaxuD1qRvQAvrSlpPplSIgy3tTRtSb993b65&#10;ocQHZmqmrBElPQpPb9evX616V4iZ7ayqBRAEMb7oXUm7EFyRZZ53QjM/sU4YPGwsaBZwCW1WA+sR&#10;XatsNp0ust5C7cBy4T3u3g+HdJ3wm0bw8LlpvAhElRS5hTRCGqs4ZusVK1pgrpN8pMH+gYVm0uCj&#10;J6h7FhjZgfwDSksO1tsmTLjVmW0ayUXKAbPJp79l89QxJ1IuKI53J5n8/4Pln/aPQGSN3lFimEaL&#10;vqBozLRKkFmUp3e+wKgn9wgxQe8eLP/uibGbDqPEHYDtO8FqJJXH+OziQlx4vEqq/qOtEZ3tgk1K&#10;HRrQERA1IIdkyPFkiDgEwnFzfpXn+TX6xvFssXybX83m6Q1WvFx34MN7YTWJk5ICkk/wbP/gQ6TD&#10;ipeQRN8qWW+lUmkBbbVRQPYMq2ObvhHdn4cpQ/qSLhdYb8hEOxQrgEyvXMT5c7hp+v4Gp2XAkldS&#10;l/TmFMSKqOE7U6eCDEyqYY70lRlFjToOfoRDdRitqWx9RHnBDqWNrYiTzsJPSnos65L6HzsGghL1&#10;wUSL0pPYCGl1PV/OMCe4OKrOj5jhCIYJUzJMN2Honp0D2Xb4Vp6EMPYOjW1kkjyaPvAamWPxJifG&#10;Rovdcb5OUb9+B+tnAAAA//8DAFBLAwQUAAYACAAAACEABKJPkt8AAAAJAQAADwAAAGRycy9kb3du&#10;cmV2LnhtbEyPQUvEMBSE74L/ITzBm5vW1HatTRdZlIWFPbgKXtPm2RabpCTZbfff+zzpcZhh5ptq&#10;s5iRndGHwVkJ6SoBhrZ1erCdhI/317s1sBCV1Wp0FiVcMMCmvr6qVKndbN/wfIwdoxIbSiWhj3Eq&#10;OQ9tj0aFlZvQkvflvFGRpO+49mqmcjPy+yTJuVGDpYVeTbjtsf0+noyEeS+2l09x2L0UD1kz5Xy3&#10;X7yQ8vZmeX4CFnGJf2H4xSd0qImpcSerAxslCHoSJRRFDozstXjMgDWUS7MiBV5X/P+D+gcAAP//&#10;AwBQSwECLQAUAAYACAAAACEAtoM4kv4AAADhAQAAEwAAAAAAAAAAAAAAAAAAAAAAW0NvbnRlbnRf&#10;VHlwZXNdLnhtbFBLAQItABQABgAIAAAAIQA4/SH/1gAAAJQBAAALAAAAAAAAAAAAAAAAAC8BAABf&#10;cmVscy8ucmVsc1BLAQItABQABgAIAAAAIQADeKS7LQIAAFYEAAAOAAAAAAAAAAAAAAAAAC4CAABk&#10;cnMvZTJvRG9jLnhtbFBLAQItABQABgAIAAAAIQAEok+S3wAAAAkBAAAPAAAAAAAAAAAAAAAAAIcE&#10;AABkcnMvZG93bnJldi54bWxQSwUGAAAAAAQABADzAAAAkwUAAAAA&#10;" strokeweight="6pt">
                <v:stroke linestyle="thickBetweenThin"/>
                <v:textbox inset="5mm,,5mm">
                  <w:txbxContent>
                    <w:p w14:paraId="49BE0308" w14:textId="77777777" w:rsidR="000076D6" w:rsidRPr="00834797" w:rsidRDefault="000076D6" w:rsidP="000076D6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14:paraId="198721CD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70286B6B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59ADDFAE" w14:textId="5852489C" w:rsidR="000076D6" w:rsidRPr="00247F54" w:rsidRDefault="002B7536" w:rsidP="000076D6">
                      <w:pPr>
                        <w:spacing w:before="120" w:after="120"/>
                        <w:jc w:val="center"/>
                      </w:pPr>
                      <w:r w:rsidRPr="002B7536">
                        <w:rPr>
                          <w:b/>
                        </w:rPr>
                        <w:t>ASIC Corporations (</w:t>
                      </w:r>
                      <w:r w:rsidR="00295F7A">
                        <w:rPr>
                          <w:b/>
                        </w:rPr>
                        <w:t>Repeal</w:t>
                      </w:r>
                      <w:r w:rsidR="00961CC7">
                        <w:rPr>
                          <w:b/>
                        </w:rPr>
                        <w:t xml:space="preserve">) Instrument </w:t>
                      </w:r>
                      <w:r w:rsidR="009228A6">
                        <w:rPr>
                          <w:b/>
                        </w:rPr>
                        <w:t>201</w:t>
                      </w:r>
                      <w:r w:rsidR="00B65FC2">
                        <w:rPr>
                          <w:b/>
                        </w:rPr>
                        <w:t>8</w:t>
                      </w:r>
                      <w:r w:rsidR="008A0DE2">
                        <w:rPr>
                          <w:b/>
                        </w:rPr>
                        <w:t>/</w:t>
                      </w:r>
                      <w:r w:rsidR="008701F9">
                        <w:rPr>
                          <w:b/>
                        </w:rPr>
                        <w:t>356</w:t>
                      </w:r>
                    </w:p>
                    <w:p w14:paraId="7E6B0121" w14:textId="539C7288" w:rsidR="000076D6" w:rsidRPr="00247F54" w:rsidRDefault="002B7536" w:rsidP="000076D6">
                      <w:pPr>
                        <w:spacing w:before="120" w:after="120"/>
                        <w:jc w:val="center"/>
                      </w:pPr>
                      <w:r w:rsidRPr="002B7536">
                        <w:rPr>
                          <w:i/>
                        </w:rPr>
                        <w:t>ASIC Corporations (</w:t>
                      </w:r>
                      <w:r w:rsidR="00295F7A">
                        <w:rPr>
                          <w:i/>
                        </w:rPr>
                        <w:t>Repeal</w:t>
                      </w:r>
                      <w:r w:rsidR="00961CC7">
                        <w:rPr>
                          <w:i/>
                        </w:rPr>
                        <w:t xml:space="preserve">) Instrument </w:t>
                      </w:r>
                      <w:r w:rsidR="00064D39">
                        <w:rPr>
                          <w:i/>
                        </w:rPr>
                        <w:t>201</w:t>
                      </w:r>
                      <w:r w:rsidR="00D268F8">
                        <w:rPr>
                          <w:i/>
                        </w:rPr>
                        <w:t>8</w:t>
                      </w:r>
                      <w:r w:rsidR="008701F9">
                        <w:rPr>
                          <w:i/>
                        </w:rPr>
                        <w:t>/356</w:t>
                      </w:r>
                      <w:r>
                        <w:t xml:space="preserve"> </w:t>
                      </w:r>
                      <w:r w:rsidR="000076D6" w:rsidRPr="00247F54">
                        <w:t xml:space="preserve">is compatible with the human rights and freedoms recognised or declared in the international instruments listed in section 3 of the </w:t>
                      </w:r>
                      <w:r w:rsidR="000076D6" w:rsidRPr="00247F54">
                        <w:rPr>
                          <w:i/>
                        </w:rPr>
                        <w:t>Human Rights (Parliamentary Scrutiny) Act 2011</w:t>
                      </w:r>
                      <w:r w:rsidR="000076D6" w:rsidRPr="00247F54">
                        <w:t>.</w:t>
                      </w:r>
                    </w:p>
                    <w:p w14:paraId="6A1756E8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1C6DEF4E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408241D4" w14:textId="77777777" w:rsidR="000076D6" w:rsidRPr="00247F54" w:rsidRDefault="000076D6" w:rsidP="000076D6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Overview</w:t>
                      </w:r>
                    </w:p>
                    <w:p w14:paraId="60242839" w14:textId="607435E6" w:rsidR="000076D6" w:rsidRPr="00247F54" w:rsidRDefault="00961CC7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B7536">
                        <w:rPr>
                          <w:i/>
                        </w:rPr>
                        <w:t>ASIC Corporations (</w:t>
                      </w:r>
                      <w:r w:rsidR="00295F7A">
                        <w:rPr>
                          <w:i/>
                        </w:rPr>
                        <w:t>Repeal</w:t>
                      </w:r>
                      <w:r>
                        <w:rPr>
                          <w:i/>
                        </w:rPr>
                        <w:t xml:space="preserve">) Instrument </w:t>
                      </w:r>
                      <w:r w:rsidR="00064D39">
                        <w:rPr>
                          <w:i/>
                        </w:rPr>
                        <w:t>201</w:t>
                      </w:r>
                      <w:r w:rsidR="00B65FC2">
                        <w:rPr>
                          <w:i/>
                        </w:rPr>
                        <w:t>8</w:t>
                      </w:r>
                      <w:r w:rsidR="008A0DE2">
                        <w:rPr>
                          <w:i/>
                        </w:rPr>
                        <w:t>/</w:t>
                      </w:r>
                      <w:r w:rsidR="008701F9">
                        <w:rPr>
                          <w:i/>
                        </w:rPr>
                        <w:t>356</w:t>
                      </w:r>
                      <w:r w:rsidR="008A0DE2">
                        <w:rPr>
                          <w:i/>
                        </w:rPr>
                        <w:t xml:space="preserve"> </w:t>
                      </w:r>
                      <w:r w:rsidR="00295F7A">
                        <w:t xml:space="preserve">repeals </w:t>
                      </w:r>
                      <w:r w:rsidR="00D268F8">
                        <w:t>a legislative instrument that is now redundant</w:t>
                      </w:r>
                      <w:r w:rsidR="00295F7A">
                        <w:t xml:space="preserve">. </w:t>
                      </w:r>
                      <w:r w:rsidR="00DF7DD7">
                        <w:br/>
                      </w:r>
                      <w:r w:rsidR="00DF7DD7">
                        <w:br/>
                      </w:r>
                      <w:r w:rsidR="000076D6" w:rsidRPr="00247F54">
                        <w:rPr>
                          <w:b/>
                        </w:rPr>
                        <w:t>Human rights implications</w:t>
                      </w:r>
                    </w:p>
                    <w:p w14:paraId="6627F41D" w14:textId="77777777" w:rsidR="000076D6" w:rsidRPr="00247F54" w:rsidRDefault="000076D6" w:rsidP="000076D6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does not engage any of the applicable rights or freedoms.</w:t>
                      </w:r>
                    </w:p>
                    <w:p w14:paraId="25CCDB79" w14:textId="77777777" w:rsidR="002B7536" w:rsidRDefault="002B7536" w:rsidP="000076D6">
                      <w:pPr>
                        <w:spacing w:before="120" w:after="120"/>
                        <w:rPr>
                          <w:b/>
                        </w:rPr>
                      </w:pPr>
                    </w:p>
                    <w:p w14:paraId="3F0C69C1" w14:textId="77777777" w:rsidR="000076D6" w:rsidRPr="00247F54" w:rsidRDefault="000076D6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Conclusion</w:t>
                      </w:r>
                    </w:p>
                    <w:p w14:paraId="5A41DED0" w14:textId="77777777" w:rsidR="000076D6" w:rsidRDefault="000076D6" w:rsidP="000076D6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is compatible with human rights as it does not raise any human rights issues.</w:t>
                      </w:r>
                    </w:p>
                    <w:p w14:paraId="020921DE" w14:textId="77777777" w:rsidR="00FC1186" w:rsidRDefault="00FC1186" w:rsidP="000076D6">
                      <w:pPr>
                        <w:spacing w:before="120" w:after="120"/>
                      </w:pPr>
                    </w:p>
                    <w:p w14:paraId="30249B8D" w14:textId="6FA91A89" w:rsidR="00FC1186" w:rsidRPr="00FC1186" w:rsidRDefault="00FC1186" w:rsidP="00FC1186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 w:rsidRPr="00FC1186">
                        <w:rPr>
                          <w:b/>
                        </w:rPr>
                        <w:t>Australian Securities and Investments Commission</w:t>
                      </w:r>
                    </w:p>
                    <w:p w14:paraId="2C0DB944" w14:textId="77777777" w:rsidR="000076D6" w:rsidRPr="00E4135E" w:rsidRDefault="000076D6" w:rsidP="000076D6">
                      <w:pPr>
                        <w:spacing w:before="120" w:after="1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07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2A899" w14:textId="77777777" w:rsidR="00222002" w:rsidRDefault="00222002">
      <w:pPr>
        <w:spacing w:after="0"/>
      </w:pPr>
      <w:r>
        <w:separator/>
      </w:r>
    </w:p>
  </w:endnote>
  <w:endnote w:type="continuationSeparator" w:id="0">
    <w:p w14:paraId="7275D04C" w14:textId="77777777" w:rsidR="00222002" w:rsidRDefault="002220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2778" w14:textId="77777777" w:rsidR="00C27A4B" w:rsidRDefault="005B0E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1F0716FD" w14:textId="77777777" w:rsidR="00C27A4B" w:rsidRDefault="0027045D">
    <w:pPr>
      <w:pStyle w:val="Footer"/>
      <w:ind w:right="360"/>
    </w:pPr>
  </w:p>
  <w:p w14:paraId="6E09AD11" w14:textId="77777777" w:rsidR="00C27A4B" w:rsidRDefault="0027045D"/>
  <w:p w14:paraId="0441581F" w14:textId="77777777" w:rsidR="00C27A4B" w:rsidRDefault="0027045D"/>
  <w:p w14:paraId="59DE42F3" w14:textId="77777777" w:rsidR="00C27A4B" w:rsidRDefault="0027045D"/>
  <w:p w14:paraId="3EBB4C21" w14:textId="77777777" w:rsidR="00C27A4B" w:rsidRDefault="0027045D"/>
  <w:p w14:paraId="32645E63" w14:textId="77777777" w:rsidR="00C27A4B" w:rsidRDefault="002704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5781A" w14:textId="77777777" w:rsidR="00C27A4B" w:rsidRDefault="005B0E3A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480017C" wp14:editId="1DC5D661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5021F" w14:textId="2BD3E1BF" w:rsidR="00C27A4B" w:rsidRPr="008F541E" w:rsidRDefault="005B0E3A" w:rsidP="009E142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7045D"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3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0017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51.05pt;margin-top:2.85pt;width:51.8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t/egIAAP8EAAAOAAAAZHJzL2Uyb0RvYy54bWysVNlu2zAQfC/QfyD47uiAfEiIHOSoiwLp&#10;AST9AJqkLKIUyZK0pbTIv3dJWU6atkBR1A/yilwOZ3dmdX4xdBIduHVCqxpnZylGXFHNhNrV+PP9&#10;ZrbCyHmiGJFa8Ro/cIcv1q9fnfem4rlutWTcIgBRrupNjVvvTZUkjra8I+5MG65gs9G2Ix5e7S5h&#10;lvSA3skkT9NF0mvLjNWUOwerN+MmXkf8puHUf2waxz2SNQZuPj5tfG7DM1mfk2pniWkFPdIg/8Ci&#10;I0LBpSeoG+IJ2lvxC1QnqNVON/6M6i7RTSMojzVANVn6opq7lhgea4HmOHNqk/t/sPTD4ZNFgtU4&#10;x0iRDiS654NHV3pAWR7a0xtXQdadgTw/wDrIHEt15lbTLw4pfd0SteOX1uq+5YQBvSycTJ4dHXFc&#10;ANn27zWDe8je6wg0NLYLvYNuIEAHmR5O0gQuFBYX8+VqATsUtrL5ajmP0iWkmg4b6/xbrjsUghpb&#10;UD6Ck8Ot84EMqaaUcJfTUrCNkDK+2N32Wlp0IOCSTfxF/i/SpArJSodjI+K4AhzhjrAX2EbVv5dZ&#10;XqRXeTnbLFbLWbEp5rNyma5maVZelYu0KIubzWMgmBVVKxjj6lYoPjkwK/5O4eMsjN6JHkR9jct5&#10;Ph8V+mORafz9rshOeBhIKboar05JpAq6vlEMyiaVJ0KOcfIz/dhl6MH0H7sSXRCEHy3gh+0AKMEa&#10;W80ewA9Wg14gLXxFIGi1/YZRDxNZY/d1TyzHSL5T4KkwvlNgp2A7BURROFpjj9EYXvtxzPfGil0L&#10;yKNrlb4E3zUieuKJxdGtMGWR/PGLEMb4+XvMevpurX8AAAD//wMAUEsDBBQABgAIAAAAIQD8bDw1&#10;3AAAAAcBAAAPAAAAZHJzL2Rvd25yZXYueG1sTI7BTsMwEETvSPyDtUhcUGsnqC0KcSpo4QaHlqrn&#10;bbwkEfE6ip0m/XvcExxH8zTz8vVkW3Gm3jeONSRzBYK4dKbhSsPh6332BMIHZIOtY9JwIQ/r4vYm&#10;x8y4kXd03odKxBH2GWqoQ+gyKX1Zk0U/dx1x7L5dbzHE2FfS9DjGcdvKVKmltNhwfKixo01N5c9+&#10;sBqW234Yd7x52B7ePvCzq9Lj6+Wo9f3d9PIMItAU/mC46kd1KKLTyQ1svGg1zBKVJpHVsFiBuAIL&#10;ECcNj2oFssjlf//iFwAA//8DAFBLAQItABQABgAIAAAAIQC2gziS/gAAAOEBAAATAAAAAAAAAAAA&#10;AAAAAAAAAABbQ29udGVudF9UeXBlc10ueG1sUEsBAi0AFAAGAAgAAAAhADj9If/WAAAAlAEAAAsA&#10;AAAAAAAAAAAAAAAALwEAAF9yZWxzLy5yZWxzUEsBAi0AFAAGAAgAAAAhAHazy396AgAA/wQAAA4A&#10;AAAAAAAAAAAAAAAALgIAAGRycy9lMm9Eb2MueG1sUEsBAi0AFAAGAAgAAAAhAPxsPDXcAAAABwEA&#10;AA8AAAAAAAAAAAAAAAAA1AQAAGRycy9kb3ducmV2LnhtbFBLBQYAAAAABAAEAPMAAADdBQAAAAA=&#10;" stroked="f">
              <v:textbox inset="0,0,0,0">
                <w:txbxContent>
                  <w:p w14:paraId="5C65021F" w14:textId="2BD3E1BF" w:rsidR="00C27A4B" w:rsidRPr="008F541E" w:rsidRDefault="005B0E3A" w:rsidP="009E142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 w:rsidR="0027045D"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3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>© Australian Securities and Investments Commission</w:t>
    </w:r>
    <w:r>
      <w:rPr>
        <w:color w:val="117DC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4274E" w14:textId="77777777" w:rsidR="00222002" w:rsidRDefault="00222002">
      <w:pPr>
        <w:spacing w:after="0"/>
      </w:pPr>
      <w:r>
        <w:separator/>
      </w:r>
    </w:p>
  </w:footnote>
  <w:footnote w:type="continuationSeparator" w:id="0">
    <w:p w14:paraId="55BF3E57" w14:textId="77777777" w:rsidR="00222002" w:rsidRDefault="002220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039F7" w14:textId="77777777" w:rsidR="00C27A4B" w:rsidRDefault="0027045D"/>
  <w:p w14:paraId="52AC824F" w14:textId="77777777" w:rsidR="00C27A4B" w:rsidRDefault="002704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7A93B" w14:textId="77777777" w:rsidR="00C27A4B" w:rsidRDefault="005B0E3A">
    <w:pPr>
      <w:pStyle w:val="Footer"/>
      <w:pBdr>
        <w:bottom w:val="single" w:sz="4" w:space="1" w:color="117DC7"/>
      </w:pBdr>
      <w:jc w:val="right"/>
      <w:rPr>
        <w:color w:val="117DC7"/>
      </w:rPr>
    </w:pPr>
    <w:r>
      <w:tab/>
    </w:r>
  </w:p>
  <w:p w14:paraId="20B42C74" w14:textId="77777777" w:rsidR="00C27A4B" w:rsidRDefault="002704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5E49" w14:textId="77777777" w:rsidR="00C27A4B" w:rsidRDefault="005B0E3A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5945"/>
    <w:multiLevelType w:val="hybridMultilevel"/>
    <w:tmpl w:val="F34C2ABC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02680"/>
    <w:multiLevelType w:val="hybridMultilevel"/>
    <w:tmpl w:val="4724A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A2ED9"/>
    <w:multiLevelType w:val="hybridMultilevel"/>
    <w:tmpl w:val="EA847208"/>
    <w:lvl w:ilvl="0" w:tplc="34BEBF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C6808"/>
    <w:multiLevelType w:val="multilevel"/>
    <w:tmpl w:val="A044F19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3FF2777"/>
    <w:multiLevelType w:val="hybridMultilevel"/>
    <w:tmpl w:val="62909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B1A7D"/>
    <w:multiLevelType w:val="multilevel"/>
    <w:tmpl w:val="2BF2360A"/>
    <w:name w:val="ASIC proposal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26A7010B"/>
    <w:multiLevelType w:val="hybridMultilevel"/>
    <w:tmpl w:val="5C06C9E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F721E"/>
    <w:multiLevelType w:val="hybridMultilevel"/>
    <w:tmpl w:val="7402D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15" w15:restartNumberingAfterBreak="0">
    <w:nsid w:val="3FCC420A"/>
    <w:multiLevelType w:val="hybridMultilevel"/>
    <w:tmpl w:val="7576BF7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FD5DFE"/>
    <w:multiLevelType w:val="multilevel"/>
    <w:tmpl w:val="5DF4D89C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07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7" w15:restartNumberingAfterBreak="0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21A53"/>
    <w:multiLevelType w:val="hybridMultilevel"/>
    <w:tmpl w:val="27C64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22" w15:restartNumberingAfterBreak="0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21"/>
  </w:num>
  <w:num w:numId="5">
    <w:abstractNumId w:val="9"/>
  </w:num>
  <w:num w:numId="6">
    <w:abstractNumId w:val="7"/>
  </w:num>
  <w:num w:numId="7">
    <w:abstractNumId w:val="14"/>
  </w:num>
  <w:num w:numId="8">
    <w:abstractNumId w:val="5"/>
  </w:num>
  <w:num w:numId="9">
    <w:abstractNumId w:val="2"/>
  </w:num>
  <w:num w:numId="10">
    <w:abstractNumId w:val="1"/>
  </w:num>
  <w:num w:numId="11">
    <w:abstractNumId w:val="12"/>
  </w:num>
  <w:num w:numId="12">
    <w:abstractNumId w:val="20"/>
  </w:num>
  <w:num w:numId="13">
    <w:abstractNumId w:val="18"/>
  </w:num>
  <w:num w:numId="14">
    <w:abstractNumId w:val="11"/>
  </w:num>
  <w:num w:numId="15">
    <w:abstractNumId w:val="15"/>
  </w:num>
  <w:num w:numId="16">
    <w:abstractNumId w:val="10"/>
  </w:num>
  <w:num w:numId="17">
    <w:abstractNumId w:val="0"/>
  </w:num>
  <w:num w:numId="18">
    <w:abstractNumId w:val="19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3A"/>
    <w:rsid w:val="000076D6"/>
    <w:rsid w:val="0001791B"/>
    <w:rsid w:val="00064D39"/>
    <w:rsid w:val="00082C7D"/>
    <w:rsid w:val="000914DC"/>
    <w:rsid w:val="000F0FAD"/>
    <w:rsid w:val="00105009"/>
    <w:rsid w:val="00106E22"/>
    <w:rsid w:val="001152B5"/>
    <w:rsid w:val="00131AD3"/>
    <w:rsid w:val="001735E8"/>
    <w:rsid w:val="001A5C91"/>
    <w:rsid w:val="001B04B7"/>
    <w:rsid w:val="001C2F0D"/>
    <w:rsid w:val="001D2C57"/>
    <w:rsid w:val="001E76E8"/>
    <w:rsid w:val="001F69A7"/>
    <w:rsid w:val="00222002"/>
    <w:rsid w:val="00257AE8"/>
    <w:rsid w:val="0026080B"/>
    <w:rsid w:val="002615F4"/>
    <w:rsid w:val="0027045D"/>
    <w:rsid w:val="0027383B"/>
    <w:rsid w:val="00295F7A"/>
    <w:rsid w:val="002A6836"/>
    <w:rsid w:val="002B7536"/>
    <w:rsid w:val="002F6FB5"/>
    <w:rsid w:val="00320594"/>
    <w:rsid w:val="00350DD7"/>
    <w:rsid w:val="003518E2"/>
    <w:rsid w:val="0036077F"/>
    <w:rsid w:val="00382888"/>
    <w:rsid w:val="003E7331"/>
    <w:rsid w:val="003F3CC1"/>
    <w:rsid w:val="00410B2D"/>
    <w:rsid w:val="004258AC"/>
    <w:rsid w:val="00427CF1"/>
    <w:rsid w:val="004623BA"/>
    <w:rsid w:val="00493158"/>
    <w:rsid w:val="004C02F2"/>
    <w:rsid w:val="004F3EFC"/>
    <w:rsid w:val="00533AA7"/>
    <w:rsid w:val="00535273"/>
    <w:rsid w:val="00541FA3"/>
    <w:rsid w:val="0059668F"/>
    <w:rsid w:val="005B0E3A"/>
    <w:rsid w:val="005C1B81"/>
    <w:rsid w:val="00613429"/>
    <w:rsid w:val="00662D6C"/>
    <w:rsid w:val="006848A8"/>
    <w:rsid w:val="00690755"/>
    <w:rsid w:val="006C197D"/>
    <w:rsid w:val="006C73A0"/>
    <w:rsid w:val="00701D16"/>
    <w:rsid w:val="007379F2"/>
    <w:rsid w:val="00751358"/>
    <w:rsid w:val="00751948"/>
    <w:rsid w:val="007963A0"/>
    <w:rsid w:val="007A11A7"/>
    <w:rsid w:val="007B4803"/>
    <w:rsid w:val="007D2F6A"/>
    <w:rsid w:val="00821907"/>
    <w:rsid w:val="0083162F"/>
    <w:rsid w:val="008404AF"/>
    <w:rsid w:val="008671C8"/>
    <w:rsid w:val="008701F9"/>
    <w:rsid w:val="00872F08"/>
    <w:rsid w:val="00874B34"/>
    <w:rsid w:val="00875B87"/>
    <w:rsid w:val="008A0DE2"/>
    <w:rsid w:val="009158D7"/>
    <w:rsid w:val="009172E7"/>
    <w:rsid w:val="009228A6"/>
    <w:rsid w:val="00961CC7"/>
    <w:rsid w:val="00985FE3"/>
    <w:rsid w:val="009A2837"/>
    <w:rsid w:val="009A2DDF"/>
    <w:rsid w:val="00A27FB9"/>
    <w:rsid w:val="00A36BCD"/>
    <w:rsid w:val="00A44017"/>
    <w:rsid w:val="00A637DB"/>
    <w:rsid w:val="00A66100"/>
    <w:rsid w:val="00AA706A"/>
    <w:rsid w:val="00AC02C2"/>
    <w:rsid w:val="00AE00FD"/>
    <w:rsid w:val="00B16C9D"/>
    <w:rsid w:val="00B445E2"/>
    <w:rsid w:val="00B44F67"/>
    <w:rsid w:val="00B65FC2"/>
    <w:rsid w:val="00B71F6C"/>
    <w:rsid w:val="00BB6C4D"/>
    <w:rsid w:val="00C17A08"/>
    <w:rsid w:val="00C344DC"/>
    <w:rsid w:val="00C87629"/>
    <w:rsid w:val="00CA3DBD"/>
    <w:rsid w:val="00CB1C32"/>
    <w:rsid w:val="00CB39C5"/>
    <w:rsid w:val="00D01C86"/>
    <w:rsid w:val="00D05F20"/>
    <w:rsid w:val="00D12EA4"/>
    <w:rsid w:val="00D21B60"/>
    <w:rsid w:val="00D25C20"/>
    <w:rsid w:val="00D268F8"/>
    <w:rsid w:val="00D26FDB"/>
    <w:rsid w:val="00D40955"/>
    <w:rsid w:val="00D52DB4"/>
    <w:rsid w:val="00D61DEC"/>
    <w:rsid w:val="00DE4B0B"/>
    <w:rsid w:val="00DF7DD7"/>
    <w:rsid w:val="00E24C3E"/>
    <w:rsid w:val="00E34DDF"/>
    <w:rsid w:val="00E6022A"/>
    <w:rsid w:val="00E8358D"/>
    <w:rsid w:val="00EA6A03"/>
    <w:rsid w:val="00EB4661"/>
    <w:rsid w:val="00EE750A"/>
    <w:rsid w:val="00F44630"/>
    <w:rsid w:val="00F6713E"/>
    <w:rsid w:val="00F75413"/>
    <w:rsid w:val="00F8685C"/>
    <w:rsid w:val="00FB3AF6"/>
    <w:rsid w:val="00FC1186"/>
    <w:rsid w:val="00FC5350"/>
    <w:rsid w:val="00FE0B92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FC7FCA2"/>
  <w15:docId w15:val="{2676CAE1-DE54-491B-A892-E6BA4F62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9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36BC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BC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36BC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BCD"/>
    <w:rPr>
      <w:b/>
      <w:bCs/>
    </w:rPr>
  </w:style>
  <w:style w:type="character" w:styleId="Hyperlink">
    <w:name w:val="Hyperlink"/>
    <w:basedOn w:val="DefaultParagraphFont"/>
    <w:uiPriority w:val="99"/>
    <w:unhideWhenUsed/>
    <w:rsid w:val="00D268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8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7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9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60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7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4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s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6ED721D8F17AE145A5932918727BE56B" ma:contentTypeVersion="30" ma:contentTypeDescription="" ma:contentTypeScope="" ma:versionID="85d0772813972161b5d2fd6547920c09">
  <xsd:schema xmlns:xsd="http://www.w3.org/2001/XMLSchema" xmlns:xs="http://www.w3.org/2001/XMLSchema" xmlns:p="http://schemas.microsoft.com/office/2006/metadata/properties" xmlns:ns2="da7a9ac0-bc47-4684-84e6-3a8e9ac80c12" xmlns:ns3="a6fd680d-2161-48eb-a9ee-9070ec61f910" xmlns:ns4="17f478ab-373e-4295-9ff0-9b833ad01319" xmlns:ns5="http://schemas.microsoft.com/sharepoint/v4" targetNamespace="http://schemas.microsoft.com/office/2006/metadata/properties" ma:root="true" ma:fieldsID="9214a21f03bc3851018a282507e90f16" ns2:_="" ns3:_="" ns4:_="" ns5:_="">
    <xsd:import namespace="da7a9ac0-bc47-4684-84e6-3a8e9ac80c12"/>
    <xsd:import namespace="a6fd680d-2161-48eb-a9ee-9070ec61f910"/>
    <xsd:import namespace="17f478ab-373e-4295-9ff0-9b833ad013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NotesLinks" minOccurs="0"/>
                <xsd:element ref="ns3:cf8e12e123484f339606504ca2e41be1" minOccurs="0"/>
                <xsd:element ref="ns4:Reviewers" minOccurs="0"/>
                <xsd:element ref="ns4:Approver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 ma:readOnly="false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 ma:readOnly="false">
      <xsd:simpleType>
        <xsd:restriction base="dms:Boolean"/>
      </xsd:simpleType>
    </xsd:element>
    <xsd:element name="SignificantReason" ma:index="6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7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680d-2161-48eb-a9ee-9070ec61f910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d89e29b1-8219-4ad0-b1f4-d5bc74b0e20b}" ma:internalName="TaxCatchAll" ma:showField="CatchAllData" ma:web="a6fd680d-2161-48eb-a9ee-9070ec61f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d89e29b1-8219-4ad0-b1f4-d5bc74b0e20b}" ma:internalName="TaxCatchAllLabel" ma:readOnly="true" ma:showField="CatchAllDataLabel" ma:web="a6fd680d-2161-48eb-a9ee-9070ec61f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8e12e123484f339606504ca2e41be1" ma:index="18" ma:taxonomy="true" ma:internalName="cf8e12e123484f339606504ca2e41be1" ma:taxonomyFieldName="SecurityClassification" ma:displayName="Security Classification" ma:readOnly="false" ma:default="1;#Sensitive|19fd2cb8-3e97-4464-ae71-8c2c2095d028" ma:fieldId="{cf8e12e1-2348-4f33-9606-504ca2e41be1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R20180000139728</RecordNumber>
    <ObjectiveID xmlns="da7a9ac0-bc47-4684-84e6-3a8e9ac80c12" xsi:nil="true"/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a6fd680d-2161-48eb-a9ee-9070ec61f910">
      <Value>1</Value>
    </TaxCatchAll>
    <cf8e12e123484f339606504ca2e41be1 xmlns="a6fd680d-2161-48eb-a9ee-9070ec61f9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cf8e12e123484f339606504ca2e41be1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F330-C187-4BCB-92FB-8F9D5FE66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B782D-EC9F-47F3-A230-4B33BC3AD5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ED507F-37FA-4C86-A08F-A4CEE2859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a6fd680d-2161-48eb-a9ee-9070ec61f910"/>
    <ds:schemaRef ds:uri="17f478ab-373e-4295-9ff0-9b833ad013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AEA96E-EA6C-4047-87D8-8E5A529F2219}">
  <ds:schemaRefs>
    <ds:schemaRef ds:uri="http://www.w3.org/XML/1998/namespace"/>
    <ds:schemaRef ds:uri="http://schemas.microsoft.com/sharepoint/v4"/>
    <ds:schemaRef ds:uri="http://schemas.microsoft.com/office/2006/documentManagement/types"/>
    <ds:schemaRef ds:uri="da7a9ac0-bc47-4684-84e6-3a8e9ac80c12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17f478ab-373e-4295-9ff0-9b833ad01319"/>
    <ds:schemaRef ds:uri="a6fd680d-2161-48eb-a9ee-9070ec61f910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2F5F423-55D4-4172-9917-76613B43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creator>gillian.kreuiter</dc:creator>
  <cp:lastModifiedBy>Chloe Youl</cp:lastModifiedBy>
  <cp:revision>11</cp:revision>
  <dcterms:created xsi:type="dcterms:W3CDTF">2018-02-21T05:58:00Z</dcterms:created>
  <dcterms:modified xsi:type="dcterms:W3CDTF">2018-05-08T11:49:00Z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A4543272</vt:lpwstr>
  </property>
  <property fmtid="{D5CDD505-2E9C-101B-9397-08002B2CF9AE}" pid="4" name="Objective-Title">
    <vt:lpwstr>20150722 - Explanatory Statement - ASIC Corporations (Repeal) Instrument 2015/684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2015-07-20T04:25:01Z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2016-01-22T17:05:07Z</vt:filetime>
  </property>
  <property fmtid="{D5CDD505-2E9C-101B-9397-08002B2CF9AE}" pid="10" name="Objective-ModificationStamp">
    <vt:filetime>2016-01-22T15:40:39Z</vt:filetime>
  </property>
  <property fmtid="{D5CDD505-2E9C-101B-9397-08002B2CF9AE}" pid="11" name="Objective-Owner">
    <vt:lpwstr>Richard.McMahon</vt:lpwstr>
  </property>
  <property fmtid="{D5CDD505-2E9C-101B-9397-08002B2CF9AE}" pid="12" name="Objective-Path">
    <vt:lpwstr>BCS:ASIC:POLICY &amp; REGULATORY FRAMEWORK:Policy Development:Technical Updates &amp; Other:Sunsetting Class Orders Project:DTCI:Working Documents:Banking and Insurance class orders [CO 04/909]. [CO 05/681], [CO 05/1070] and [CO 06/623] - [7993/15]:</vt:lpwstr>
  </property>
  <property fmtid="{D5CDD505-2E9C-101B-9397-08002B2CF9AE}" pid="13" name="Objective-Parent">
    <vt:lpwstr>Banking and Insurance class orders [CO 04/909]. [CO 05/681], [CO 05/1070] and [CO 06/623] - [7993/15]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5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0x010100B5F685A1365F544391EF8C813B164F3A006ED721D8F17AE145A5932918727BE56B</vt:lpwstr>
  </property>
  <property fmtid="{D5CDD505-2E9C-101B-9397-08002B2CF9AE}" pid="23" name="SecurityClassification">
    <vt:lpwstr>1;#Sensitive|19fd2cb8-3e97-4464-ae71-8c2c2095d028</vt:lpwstr>
  </property>
  <property fmtid="{D5CDD505-2E9C-101B-9397-08002B2CF9AE}" pid="24" name="RecordPoint_WorkflowType">
    <vt:lpwstr>ActiveSubmitStub</vt:lpwstr>
  </property>
  <property fmtid="{D5CDD505-2E9C-101B-9397-08002B2CF9AE}" pid="25" name="DCIPolicyDevelopmentType">
    <vt:lpwstr/>
  </property>
  <property fmtid="{D5CDD505-2E9C-101B-9397-08002B2CF9AE}" pid="26" name="RecordPoint_SubmissionCompleted">
    <vt:lpwstr>2018-05-08T21:55:21.9762552+10:00</vt:lpwstr>
  </property>
  <property fmtid="{D5CDD505-2E9C-101B-9397-08002B2CF9AE}" pid="27" name="RecordPoint_ActiveItemUniqueId">
    <vt:lpwstr>{f96a82ec-2a5e-4066-ae64-d5cfa735d8a7}</vt:lpwstr>
  </property>
  <property fmtid="{D5CDD505-2E9C-101B-9397-08002B2CF9AE}" pid="28" name="RecordPoint_ActiveItemWebId">
    <vt:lpwstr>{a6fd680d-2161-48eb-a9ee-9070ec61f910}</vt:lpwstr>
  </property>
  <property fmtid="{D5CDD505-2E9C-101B-9397-08002B2CF9AE}" pid="29" name="RecordPoint_ActiveItemSiteId">
    <vt:lpwstr>{3e50770f-3e10-45f6-ae8f-e7aff96f3084}</vt:lpwstr>
  </property>
  <property fmtid="{D5CDD505-2E9C-101B-9397-08002B2CF9AE}" pid="30" name="RecordPoint_ActiveItemListId">
    <vt:lpwstr>{64395a12-1d31-4243-b716-578cc4240cca}</vt:lpwstr>
  </property>
  <property fmtid="{D5CDD505-2E9C-101B-9397-08002B2CF9AE}" pid="31" name="RecordPoint_RecordNumberSubmitted">
    <vt:lpwstr>R20180000139728</vt:lpwstr>
  </property>
  <property fmtid="{D5CDD505-2E9C-101B-9397-08002B2CF9AE}" pid="32" name="RecordPoint_SubmissionDate">
    <vt:lpwstr/>
  </property>
  <property fmtid="{D5CDD505-2E9C-101B-9397-08002B2CF9AE}" pid="33" name="RecordPoint_RecordFormat">
    <vt:lpwstr/>
  </property>
  <property fmtid="{D5CDD505-2E9C-101B-9397-08002B2CF9AE}" pid="34" name="RecordPoint_ActiveItemMoved">
    <vt:lpwstr/>
  </property>
</Properties>
</file>