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FA12" w14:textId="77777777" w:rsidR="00F328DA" w:rsidRPr="00CE4883" w:rsidRDefault="002533F0" w:rsidP="00126429">
      <w:pPr>
        <w:spacing w:before="0" w:after="120"/>
        <w:ind w:right="91"/>
        <w:jc w:val="center"/>
        <w:rPr>
          <w:rFonts w:ascii="Arial" w:hAnsi="Arial" w:cs="Arial"/>
          <w:b/>
          <w:szCs w:val="24"/>
          <w:u w:val="single"/>
        </w:rPr>
      </w:pPr>
      <w:bookmarkStart w:id="0" w:name="_GoBack"/>
      <w:bookmarkEnd w:id="0"/>
      <w:r w:rsidRPr="00CE4883">
        <w:rPr>
          <w:rFonts w:ascii="Arial" w:hAnsi="Arial" w:cs="Arial"/>
          <w:b/>
          <w:szCs w:val="24"/>
          <w:u w:val="single"/>
        </w:rPr>
        <w:t>EXPLANATORY STATEMENT</w:t>
      </w:r>
    </w:p>
    <w:p w14:paraId="6F3C6711" w14:textId="77777777" w:rsidR="002533F0" w:rsidRPr="00CE4883" w:rsidRDefault="002533F0" w:rsidP="002533F0">
      <w:pPr>
        <w:spacing w:before="0"/>
        <w:ind w:right="91"/>
        <w:jc w:val="center"/>
        <w:rPr>
          <w:rFonts w:ascii="Arial" w:hAnsi="Arial" w:cs="Arial"/>
          <w:szCs w:val="24"/>
        </w:rPr>
      </w:pPr>
    </w:p>
    <w:p w14:paraId="7B4AF1E8" w14:textId="77777777" w:rsidR="00EC0C59" w:rsidRPr="00CE4883" w:rsidRDefault="00EC0C59" w:rsidP="002533F0">
      <w:pPr>
        <w:spacing w:before="0"/>
        <w:ind w:right="91"/>
        <w:jc w:val="center"/>
        <w:rPr>
          <w:rFonts w:ascii="Arial" w:hAnsi="Arial" w:cs="Arial"/>
          <w:b/>
          <w:szCs w:val="24"/>
          <w:u w:val="single"/>
        </w:rPr>
      </w:pPr>
    </w:p>
    <w:p w14:paraId="052F3F81" w14:textId="77777777" w:rsidR="002533F0" w:rsidRPr="00CE4883" w:rsidRDefault="002533F0" w:rsidP="002533F0">
      <w:pPr>
        <w:spacing w:before="0"/>
        <w:ind w:right="91"/>
        <w:jc w:val="center"/>
        <w:rPr>
          <w:rFonts w:ascii="Arial" w:hAnsi="Arial" w:cs="Arial"/>
          <w:szCs w:val="24"/>
        </w:rPr>
      </w:pPr>
      <w:r w:rsidRPr="00CE4883">
        <w:rPr>
          <w:rFonts w:ascii="Arial" w:hAnsi="Arial" w:cs="Arial"/>
          <w:szCs w:val="24"/>
        </w:rPr>
        <w:t>Issued by the authority of the</w:t>
      </w:r>
      <w:r w:rsidR="00AD1645" w:rsidRPr="00CE4883">
        <w:rPr>
          <w:rFonts w:ascii="Arial" w:hAnsi="Arial" w:cs="Arial"/>
          <w:szCs w:val="24"/>
        </w:rPr>
        <w:t xml:space="preserve"> Minister</w:t>
      </w:r>
      <w:r w:rsidR="00C455A2" w:rsidRPr="00CE4883">
        <w:rPr>
          <w:rFonts w:ascii="Arial" w:hAnsi="Arial" w:cs="Arial"/>
          <w:szCs w:val="24"/>
        </w:rPr>
        <w:t xml:space="preserve"> for</w:t>
      </w:r>
      <w:r w:rsidR="007E71B1" w:rsidRPr="00CE4883">
        <w:rPr>
          <w:rFonts w:ascii="Arial" w:hAnsi="Arial" w:cs="Arial"/>
          <w:szCs w:val="24"/>
        </w:rPr>
        <w:t xml:space="preserve"> Social Services</w:t>
      </w:r>
      <w:r w:rsidR="00AD1645" w:rsidRPr="00CE4883">
        <w:rPr>
          <w:rFonts w:ascii="Arial" w:hAnsi="Arial" w:cs="Arial"/>
          <w:szCs w:val="24"/>
        </w:rPr>
        <w:t xml:space="preserve"> </w:t>
      </w:r>
    </w:p>
    <w:p w14:paraId="00A3F2D6" w14:textId="77777777" w:rsidR="002533F0" w:rsidRPr="00CE4883" w:rsidRDefault="002533F0" w:rsidP="002533F0">
      <w:pPr>
        <w:spacing w:before="0"/>
        <w:ind w:right="91"/>
        <w:jc w:val="center"/>
        <w:rPr>
          <w:rFonts w:ascii="Arial" w:hAnsi="Arial" w:cs="Arial"/>
          <w:i/>
          <w:szCs w:val="24"/>
        </w:rPr>
      </w:pPr>
    </w:p>
    <w:p w14:paraId="2CA7AD59" w14:textId="77777777" w:rsidR="00966756" w:rsidRPr="00CE4883" w:rsidRDefault="007E71B1" w:rsidP="002533F0">
      <w:pPr>
        <w:spacing w:before="0"/>
        <w:ind w:right="91"/>
        <w:jc w:val="center"/>
        <w:rPr>
          <w:rFonts w:ascii="Arial" w:hAnsi="Arial" w:cs="Arial"/>
          <w:i/>
          <w:szCs w:val="24"/>
        </w:rPr>
      </w:pPr>
      <w:r w:rsidRPr="00CE4883">
        <w:rPr>
          <w:rFonts w:ascii="Arial" w:hAnsi="Arial" w:cs="Arial"/>
          <w:i/>
          <w:szCs w:val="24"/>
        </w:rPr>
        <w:t>National Disability Insurance Scheme Act 2013</w:t>
      </w:r>
    </w:p>
    <w:p w14:paraId="37B1EC40" w14:textId="77777777" w:rsidR="00966756" w:rsidRPr="00CE4883" w:rsidRDefault="00966756" w:rsidP="002533F0">
      <w:pPr>
        <w:spacing w:before="0"/>
        <w:ind w:right="91"/>
        <w:jc w:val="center"/>
        <w:rPr>
          <w:rFonts w:ascii="Arial" w:hAnsi="Arial" w:cs="Arial"/>
          <w:szCs w:val="24"/>
        </w:rPr>
      </w:pPr>
    </w:p>
    <w:p w14:paraId="3FC12C14" w14:textId="77777777" w:rsidR="004D336A" w:rsidRPr="00CE4883" w:rsidRDefault="007E71B1" w:rsidP="00BC06BF">
      <w:pPr>
        <w:spacing w:before="0"/>
        <w:ind w:right="91"/>
        <w:jc w:val="center"/>
        <w:rPr>
          <w:rStyle w:val="BookTitle"/>
          <w:rFonts w:ascii="Arial" w:hAnsi="Arial" w:cs="Arial"/>
          <w:iCs w:val="0"/>
          <w:smallCaps w:val="0"/>
          <w:spacing w:val="0"/>
          <w:szCs w:val="24"/>
        </w:rPr>
      </w:pPr>
      <w:r w:rsidRPr="00CE4883">
        <w:rPr>
          <w:rFonts w:ascii="Arial" w:hAnsi="Arial" w:cs="Arial"/>
          <w:i/>
          <w:szCs w:val="24"/>
        </w:rPr>
        <w:t>National Disability Insurance Scheme (</w:t>
      </w:r>
      <w:r w:rsidR="00CB4913" w:rsidRPr="00CE4883">
        <w:rPr>
          <w:rFonts w:ascii="Arial" w:hAnsi="Arial" w:cs="Arial"/>
          <w:i/>
          <w:szCs w:val="24"/>
        </w:rPr>
        <w:t>NDIS Provider Definition</w:t>
      </w:r>
      <w:r w:rsidR="008E746B" w:rsidRPr="00CE4883">
        <w:rPr>
          <w:rFonts w:ascii="Arial" w:hAnsi="Arial" w:cs="Arial"/>
          <w:i/>
          <w:szCs w:val="24"/>
        </w:rPr>
        <w:t xml:space="preserve">) </w:t>
      </w:r>
      <w:r w:rsidR="00CB4913" w:rsidRPr="00CE4883">
        <w:rPr>
          <w:rFonts w:ascii="Arial" w:hAnsi="Arial" w:cs="Arial"/>
          <w:i/>
          <w:szCs w:val="24"/>
        </w:rPr>
        <w:t>Rule</w:t>
      </w:r>
      <w:r w:rsidR="008E746B" w:rsidRPr="00CE4883">
        <w:rPr>
          <w:rFonts w:ascii="Arial" w:hAnsi="Arial" w:cs="Arial"/>
          <w:i/>
          <w:szCs w:val="24"/>
        </w:rPr>
        <w:t xml:space="preserve"> 2018</w:t>
      </w:r>
    </w:p>
    <w:p w14:paraId="70C4CEBC" w14:textId="77777777" w:rsidR="00AA3165" w:rsidRPr="00CE4883" w:rsidRDefault="00485407" w:rsidP="004B54CA">
      <w:pPr>
        <w:rPr>
          <w:rStyle w:val="BookTitle"/>
          <w:rFonts w:ascii="Arial" w:hAnsi="Arial" w:cs="Arial"/>
          <w:i w:val="0"/>
          <w:iCs w:val="0"/>
          <w:smallCaps w:val="0"/>
          <w:spacing w:val="0"/>
          <w:szCs w:val="24"/>
        </w:rPr>
      </w:pPr>
      <w:r w:rsidRPr="00CE4883">
        <w:rPr>
          <w:rStyle w:val="BookTitle"/>
          <w:rFonts w:ascii="Arial" w:hAnsi="Arial" w:cs="Arial"/>
          <w:b/>
          <w:i w:val="0"/>
          <w:iCs w:val="0"/>
          <w:smallCaps w:val="0"/>
          <w:spacing w:val="0"/>
          <w:szCs w:val="24"/>
        </w:rPr>
        <w:t>Purpose</w:t>
      </w:r>
    </w:p>
    <w:p w14:paraId="493BE979" w14:textId="77777777" w:rsidR="00BC06BF" w:rsidRPr="00CE4883" w:rsidRDefault="00BC06BF" w:rsidP="00BC06BF">
      <w:pPr>
        <w:rPr>
          <w:rFonts w:ascii="Arial" w:hAnsi="Arial" w:cs="Arial"/>
          <w:szCs w:val="24"/>
        </w:rPr>
      </w:pPr>
      <w:r w:rsidRPr="00CE4883">
        <w:rPr>
          <w:rFonts w:ascii="Arial" w:hAnsi="Arial" w:cs="Arial"/>
          <w:iCs/>
          <w:szCs w:val="24"/>
        </w:rPr>
        <w:t xml:space="preserve">The </w:t>
      </w:r>
      <w:r w:rsidRPr="00CE4883">
        <w:rPr>
          <w:rFonts w:ascii="Arial" w:hAnsi="Arial" w:cs="Arial"/>
          <w:i/>
          <w:iCs/>
          <w:szCs w:val="24"/>
        </w:rPr>
        <w:t>National Disability Insurance Scheme (</w:t>
      </w:r>
      <w:r w:rsidR="00CB4913" w:rsidRPr="00CE4883">
        <w:rPr>
          <w:rFonts w:ascii="Arial" w:hAnsi="Arial" w:cs="Arial"/>
          <w:i/>
          <w:szCs w:val="24"/>
        </w:rPr>
        <w:t>NDIS Provider Definition</w:t>
      </w:r>
      <w:r w:rsidRPr="00CE4883">
        <w:rPr>
          <w:rFonts w:ascii="Arial" w:hAnsi="Arial" w:cs="Arial"/>
          <w:i/>
          <w:iCs/>
          <w:szCs w:val="24"/>
        </w:rPr>
        <w:t xml:space="preserve">) </w:t>
      </w:r>
      <w:r w:rsidR="00CB4913" w:rsidRPr="00CE4883">
        <w:rPr>
          <w:rFonts w:ascii="Arial" w:hAnsi="Arial" w:cs="Arial"/>
          <w:i/>
          <w:iCs/>
          <w:szCs w:val="24"/>
        </w:rPr>
        <w:t>Rule</w:t>
      </w:r>
      <w:r w:rsidRPr="00CE4883">
        <w:rPr>
          <w:rFonts w:ascii="Arial" w:hAnsi="Arial" w:cs="Arial"/>
          <w:i/>
          <w:iCs/>
          <w:szCs w:val="24"/>
        </w:rPr>
        <w:t xml:space="preserve"> 2018 </w:t>
      </w:r>
      <w:r w:rsidR="003959A0" w:rsidRPr="00CE4883">
        <w:rPr>
          <w:rFonts w:ascii="Arial" w:hAnsi="Arial" w:cs="Arial"/>
          <w:szCs w:val="24"/>
        </w:rPr>
        <w:t>prescribe</w:t>
      </w:r>
      <w:r w:rsidR="003959A0">
        <w:rPr>
          <w:rFonts w:ascii="Arial" w:hAnsi="Arial" w:cs="Arial"/>
          <w:szCs w:val="24"/>
        </w:rPr>
        <w:t>s</w:t>
      </w:r>
      <w:r w:rsidR="003959A0" w:rsidRPr="00CE4883">
        <w:rPr>
          <w:rFonts w:ascii="Arial" w:hAnsi="Arial" w:cs="Arial"/>
          <w:szCs w:val="24"/>
        </w:rPr>
        <w:t xml:space="preserve"> certain </w:t>
      </w:r>
      <w:r w:rsidR="003959A0">
        <w:rPr>
          <w:rFonts w:ascii="Arial" w:hAnsi="Arial" w:cs="Arial"/>
          <w:szCs w:val="24"/>
        </w:rPr>
        <w:t xml:space="preserve">persons and </w:t>
      </w:r>
      <w:r w:rsidR="003959A0" w:rsidRPr="00CE4883">
        <w:rPr>
          <w:rFonts w:ascii="Arial" w:hAnsi="Arial" w:cs="Arial"/>
          <w:szCs w:val="24"/>
        </w:rPr>
        <w:t xml:space="preserve">entities to be NDIS providers </w:t>
      </w:r>
      <w:r w:rsidR="003959A0">
        <w:rPr>
          <w:rFonts w:ascii="Arial" w:hAnsi="Arial" w:cs="Arial"/>
          <w:szCs w:val="24"/>
        </w:rPr>
        <w:t>for the purposes of</w:t>
      </w:r>
      <w:r w:rsidR="00CB4913" w:rsidRPr="00CE4883">
        <w:rPr>
          <w:rFonts w:ascii="Arial" w:hAnsi="Arial" w:cs="Arial"/>
          <w:szCs w:val="24"/>
        </w:rPr>
        <w:t xml:space="preserve"> section 9</w:t>
      </w:r>
      <w:r w:rsidRPr="00CE4883">
        <w:rPr>
          <w:rFonts w:ascii="Arial" w:hAnsi="Arial" w:cs="Arial"/>
          <w:szCs w:val="24"/>
        </w:rPr>
        <w:t xml:space="preserve"> of the </w:t>
      </w:r>
      <w:r w:rsidRPr="00CE4883">
        <w:rPr>
          <w:rFonts w:ascii="Arial" w:hAnsi="Arial" w:cs="Arial"/>
          <w:bCs/>
          <w:i/>
          <w:iCs/>
          <w:szCs w:val="24"/>
        </w:rPr>
        <w:t>National Disability Insurance Scheme Act 2013</w:t>
      </w:r>
      <w:r w:rsidRPr="00CE4883">
        <w:rPr>
          <w:rFonts w:ascii="Arial" w:hAnsi="Arial" w:cs="Arial"/>
          <w:szCs w:val="24"/>
        </w:rPr>
        <w:t xml:space="preserve"> (the </w:t>
      </w:r>
      <w:r w:rsidR="000F64DB" w:rsidRPr="00CE4883">
        <w:rPr>
          <w:rFonts w:ascii="Arial" w:hAnsi="Arial" w:cs="Arial"/>
          <w:szCs w:val="24"/>
        </w:rPr>
        <w:t xml:space="preserve">NDIS </w:t>
      </w:r>
      <w:r w:rsidRPr="00CE4883">
        <w:rPr>
          <w:rFonts w:ascii="Arial" w:hAnsi="Arial" w:cs="Arial"/>
          <w:szCs w:val="24"/>
        </w:rPr>
        <w:t>Act).</w:t>
      </w:r>
    </w:p>
    <w:p w14:paraId="1A78A572" w14:textId="77777777" w:rsidR="0015134A" w:rsidRPr="00CE4883" w:rsidRDefault="0015134A" w:rsidP="004B54CA">
      <w:pPr>
        <w:rPr>
          <w:rStyle w:val="BookTitle"/>
          <w:rFonts w:ascii="Arial" w:hAnsi="Arial" w:cs="Arial"/>
          <w:b/>
          <w:i w:val="0"/>
          <w:iCs w:val="0"/>
          <w:smallCaps w:val="0"/>
          <w:spacing w:val="0"/>
          <w:szCs w:val="24"/>
        </w:rPr>
      </w:pPr>
      <w:r w:rsidRPr="00CE4883">
        <w:rPr>
          <w:rStyle w:val="BookTitle"/>
          <w:rFonts w:ascii="Arial" w:hAnsi="Arial" w:cs="Arial"/>
          <w:b/>
          <w:i w:val="0"/>
          <w:iCs w:val="0"/>
          <w:smallCaps w:val="0"/>
          <w:spacing w:val="0"/>
          <w:szCs w:val="24"/>
        </w:rPr>
        <w:t>Background</w:t>
      </w:r>
    </w:p>
    <w:p w14:paraId="216FBBC4" w14:textId="77777777" w:rsidR="00412EBF" w:rsidRDefault="00412EBF" w:rsidP="00412EBF">
      <w:pPr>
        <w:rPr>
          <w:rFonts w:ascii="Arial" w:hAnsi="Arial" w:cs="Arial"/>
          <w:iCs/>
          <w:szCs w:val="24"/>
        </w:rPr>
      </w:pPr>
      <w:r w:rsidRPr="00412EBF">
        <w:rPr>
          <w:rFonts w:ascii="Arial" w:hAnsi="Arial" w:cs="Arial"/>
          <w:iCs/>
          <w:szCs w:val="24"/>
        </w:rPr>
        <w:t xml:space="preserve">This instrument is made for the purposes of </w:t>
      </w:r>
      <w:r>
        <w:rPr>
          <w:rFonts w:ascii="Arial" w:hAnsi="Arial" w:cs="Arial"/>
          <w:iCs/>
          <w:szCs w:val="24"/>
        </w:rPr>
        <w:t>section 9</w:t>
      </w:r>
      <w:r w:rsidRPr="00412EBF">
        <w:rPr>
          <w:rFonts w:ascii="Arial" w:hAnsi="Arial" w:cs="Arial"/>
          <w:iCs/>
          <w:szCs w:val="24"/>
        </w:rPr>
        <w:t xml:space="preserve"> and section 209 of the NDIS Act</w:t>
      </w:r>
      <w:r>
        <w:rPr>
          <w:rFonts w:ascii="Arial" w:hAnsi="Arial" w:cs="Arial"/>
          <w:iCs/>
          <w:szCs w:val="24"/>
        </w:rPr>
        <w:t xml:space="preserve">. </w:t>
      </w:r>
      <w:r>
        <w:rPr>
          <w:rFonts w:ascii="Arial" w:hAnsi="Arial" w:cs="Arial"/>
          <w:bCs/>
          <w:iCs/>
          <w:szCs w:val="24"/>
        </w:rPr>
        <w:t>T</w:t>
      </w:r>
      <w:r w:rsidRPr="00CE4883">
        <w:rPr>
          <w:rFonts w:ascii="Arial" w:hAnsi="Arial" w:cs="Arial"/>
          <w:bCs/>
          <w:iCs/>
          <w:szCs w:val="24"/>
        </w:rPr>
        <w:t xml:space="preserve">he </w:t>
      </w:r>
      <w:r w:rsidRPr="00CE4883">
        <w:rPr>
          <w:rFonts w:ascii="Arial" w:hAnsi="Arial" w:cs="Arial"/>
          <w:bCs/>
          <w:i/>
          <w:szCs w:val="24"/>
        </w:rPr>
        <w:t>National Disability Insurance Scheme Amendment (Quality and Safeguards Commission and Other Measures) Act 2017</w:t>
      </w:r>
      <w:r w:rsidRPr="00CE4883">
        <w:rPr>
          <w:rFonts w:ascii="Arial" w:hAnsi="Arial" w:cs="Arial"/>
          <w:bCs/>
          <w:szCs w:val="24"/>
        </w:rPr>
        <w:t xml:space="preserve"> amended the NDIS Act</w:t>
      </w:r>
      <w:r>
        <w:rPr>
          <w:rFonts w:ascii="Arial" w:hAnsi="Arial" w:cs="Arial"/>
          <w:bCs/>
          <w:szCs w:val="24"/>
        </w:rPr>
        <w:t>.</w:t>
      </w:r>
      <w:r w:rsidRPr="00CE4883">
        <w:rPr>
          <w:rFonts w:ascii="Arial" w:hAnsi="Arial" w:cs="Arial"/>
          <w:iCs/>
          <w:szCs w:val="24"/>
        </w:rPr>
        <w:t xml:space="preserve"> </w:t>
      </w:r>
    </w:p>
    <w:p w14:paraId="56830E44" w14:textId="77777777" w:rsidR="00412EBF" w:rsidRPr="00CE4883" w:rsidRDefault="00412EBF" w:rsidP="00412EBF">
      <w:pPr>
        <w:rPr>
          <w:rStyle w:val="BookTitle"/>
          <w:rFonts w:ascii="Arial" w:hAnsi="Arial" w:cs="Arial"/>
          <w:i w:val="0"/>
          <w:iCs w:val="0"/>
          <w:smallCaps w:val="0"/>
          <w:spacing w:val="0"/>
          <w:szCs w:val="24"/>
        </w:rPr>
      </w:pPr>
      <w:r w:rsidRPr="00412EBF">
        <w:rPr>
          <w:rFonts w:ascii="Arial" w:hAnsi="Arial" w:cs="Arial"/>
          <w:iCs/>
          <w:szCs w:val="24"/>
        </w:rPr>
        <w:t xml:space="preserve">Section 209 of the NDIS Act provides that the Minister may by legislative instrument, prescribe matters required or permitted by this Act to be prescribed or which are necessary or convenient to be prescribed, in order to carry out or give effect to this Act. </w:t>
      </w:r>
      <w:r w:rsidRPr="00CE4883">
        <w:rPr>
          <w:rFonts w:ascii="Arial" w:hAnsi="Arial" w:cs="Arial"/>
          <w:szCs w:val="24"/>
        </w:rPr>
        <w:t>Th</w:t>
      </w:r>
      <w:r>
        <w:rPr>
          <w:rFonts w:ascii="Arial" w:hAnsi="Arial" w:cs="Arial"/>
          <w:szCs w:val="24"/>
        </w:rPr>
        <w:t>is instrument</w:t>
      </w:r>
      <w:r w:rsidRPr="00CE4883">
        <w:rPr>
          <w:rFonts w:ascii="Arial" w:hAnsi="Arial" w:cs="Arial"/>
          <w:szCs w:val="24"/>
        </w:rPr>
        <w:t xml:space="preserve"> is made by the Commissioner of the NDIS Quality and Safeguards Commission </w:t>
      </w:r>
      <w:r>
        <w:rPr>
          <w:rFonts w:ascii="Arial" w:hAnsi="Arial" w:cs="Arial"/>
          <w:szCs w:val="24"/>
        </w:rPr>
        <w:t xml:space="preserve">(Commissioner) </w:t>
      </w:r>
      <w:r w:rsidRPr="00CE4883">
        <w:rPr>
          <w:rFonts w:ascii="Arial" w:hAnsi="Arial" w:cs="Arial"/>
          <w:szCs w:val="24"/>
        </w:rPr>
        <w:t>as delegate for the Minister for Social Services.</w:t>
      </w:r>
    </w:p>
    <w:p w14:paraId="7CC72C27" w14:textId="77777777" w:rsidR="00BC06BF" w:rsidRPr="00CE4883" w:rsidRDefault="00412EBF" w:rsidP="003635A6">
      <w:pPr>
        <w:rPr>
          <w:rFonts w:ascii="Arial" w:hAnsi="Arial" w:cs="Arial"/>
          <w:iCs/>
          <w:szCs w:val="24"/>
        </w:rPr>
      </w:pPr>
      <w:r>
        <w:rPr>
          <w:rFonts w:ascii="Arial" w:hAnsi="Arial" w:cs="Arial"/>
          <w:iCs/>
          <w:szCs w:val="24"/>
        </w:rPr>
        <w:t>The NDIS Act (as amended) establishes t</w:t>
      </w:r>
      <w:r w:rsidR="0014637A" w:rsidRPr="00CE4883">
        <w:rPr>
          <w:rFonts w:ascii="Arial" w:hAnsi="Arial" w:cs="Arial"/>
          <w:iCs/>
          <w:szCs w:val="24"/>
        </w:rPr>
        <w:t xml:space="preserve">he </w:t>
      </w:r>
      <w:r w:rsidR="0014637A" w:rsidRPr="00CE4883">
        <w:rPr>
          <w:rFonts w:ascii="Arial" w:hAnsi="Arial" w:cs="Arial"/>
          <w:bCs/>
          <w:iCs/>
          <w:szCs w:val="24"/>
        </w:rPr>
        <w:t>NDIS Quality and Safeguards Commission (the Commission)</w:t>
      </w:r>
      <w:r w:rsidR="000F64DB" w:rsidRPr="00CE4883">
        <w:rPr>
          <w:rFonts w:ascii="Arial" w:hAnsi="Arial" w:cs="Arial"/>
          <w:bCs/>
          <w:iCs/>
          <w:szCs w:val="24"/>
        </w:rPr>
        <w:t xml:space="preserve"> </w:t>
      </w:r>
      <w:r>
        <w:rPr>
          <w:rFonts w:ascii="Arial" w:hAnsi="Arial" w:cs="Arial"/>
          <w:bCs/>
          <w:iCs/>
          <w:szCs w:val="24"/>
        </w:rPr>
        <w:t>a</w:t>
      </w:r>
      <w:r w:rsidR="000F64DB" w:rsidRPr="00CE4883">
        <w:rPr>
          <w:rFonts w:ascii="Arial" w:hAnsi="Arial" w:cs="Arial"/>
          <w:bCs/>
          <w:iCs/>
          <w:szCs w:val="24"/>
        </w:rPr>
        <w:t>s an independent national commission to protect and prevent people with disability from experiencing harm arising from poor quality or unsafe supports or services under the National Disability Insurance Scheme (NDIS).</w:t>
      </w:r>
    </w:p>
    <w:p w14:paraId="7FF5D21E" w14:textId="77777777" w:rsidR="001E0929" w:rsidRPr="00CE4883" w:rsidRDefault="004022A2" w:rsidP="003635A6">
      <w:pPr>
        <w:rPr>
          <w:rFonts w:ascii="Arial" w:hAnsi="Arial" w:cs="Arial"/>
          <w:bCs/>
          <w:iCs/>
          <w:szCs w:val="24"/>
        </w:rPr>
      </w:pPr>
      <w:r w:rsidRPr="00CE4883">
        <w:rPr>
          <w:rFonts w:ascii="Arial" w:hAnsi="Arial" w:cs="Arial"/>
          <w:bCs/>
          <w:iCs/>
          <w:szCs w:val="24"/>
        </w:rPr>
        <w:t>Under the NDIS Act</w:t>
      </w:r>
      <w:r w:rsidR="00801F44" w:rsidRPr="00CE4883">
        <w:rPr>
          <w:rFonts w:ascii="Arial" w:hAnsi="Arial" w:cs="Arial"/>
          <w:bCs/>
          <w:iCs/>
          <w:szCs w:val="24"/>
        </w:rPr>
        <w:t xml:space="preserve"> an NDIS provider means:</w:t>
      </w:r>
    </w:p>
    <w:p w14:paraId="148AD624" w14:textId="77777777" w:rsidR="00801F44" w:rsidRPr="00CE4883" w:rsidRDefault="00801F44" w:rsidP="00801F44">
      <w:pPr>
        <w:ind w:firstLine="720"/>
        <w:rPr>
          <w:rFonts w:ascii="Arial" w:hAnsi="Arial" w:cs="Arial"/>
          <w:bCs/>
          <w:iCs/>
          <w:szCs w:val="24"/>
        </w:rPr>
      </w:pPr>
      <w:r w:rsidRPr="00CE4883">
        <w:rPr>
          <w:rFonts w:ascii="Arial" w:hAnsi="Arial" w:cs="Arial"/>
          <w:bCs/>
          <w:iCs/>
          <w:szCs w:val="24"/>
        </w:rPr>
        <w:t xml:space="preserve">(a) a person (other than the Agency) who receives: </w:t>
      </w:r>
    </w:p>
    <w:p w14:paraId="2D45E5B1" w14:textId="77777777" w:rsidR="00801F44" w:rsidRPr="00CE4883" w:rsidRDefault="00801F44" w:rsidP="00801F44">
      <w:pPr>
        <w:ind w:left="720" w:firstLine="720"/>
        <w:rPr>
          <w:rFonts w:ascii="Arial" w:hAnsi="Arial" w:cs="Arial"/>
          <w:bCs/>
          <w:iCs/>
          <w:szCs w:val="24"/>
        </w:rPr>
      </w:pPr>
      <w:r w:rsidRPr="00CE4883">
        <w:rPr>
          <w:rFonts w:ascii="Arial" w:hAnsi="Arial" w:cs="Arial"/>
          <w:bCs/>
          <w:iCs/>
          <w:szCs w:val="24"/>
        </w:rPr>
        <w:t xml:space="preserve">(i) funding under the arrangements set out in Chapter 2; or </w:t>
      </w:r>
    </w:p>
    <w:p w14:paraId="6D897D22" w14:textId="77777777" w:rsidR="00801F44" w:rsidRPr="00CE4883" w:rsidRDefault="00801F44" w:rsidP="00801F44">
      <w:pPr>
        <w:ind w:left="720" w:firstLine="720"/>
        <w:rPr>
          <w:rFonts w:ascii="Arial" w:hAnsi="Arial" w:cs="Arial"/>
          <w:bCs/>
          <w:iCs/>
          <w:szCs w:val="24"/>
        </w:rPr>
      </w:pPr>
      <w:r w:rsidRPr="00CE4883">
        <w:rPr>
          <w:rFonts w:ascii="Arial" w:hAnsi="Arial" w:cs="Arial"/>
          <w:bCs/>
          <w:iCs/>
          <w:szCs w:val="24"/>
        </w:rPr>
        <w:t xml:space="preserve">(ii) NDIS amounts (other than as a participant); or </w:t>
      </w:r>
    </w:p>
    <w:p w14:paraId="4E926648" w14:textId="77777777" w:rsidR="00801F44" w:rsidRPr="00CE4883" w:rsidRDefault="00801F44" w:rsidP="00801F44">
      <w:pPr>
        <w:ind w:firstLine="720"/>
        <w:rPr>
          <w:rFonts w:ascii="Arial" w:hAnsi="Arial" w:cs="Arial"/>
          <w:bCs/>
          <w:iCs/>
          <w:szCs w:val="24"/>
        </w:rPr>
      </w:pPr>
      <w:r w:rsidRPr="00CE4883">
        <w:rPr>
          <w:rFonts w:ascii="Arial" w:hAnsi="Arial" w:cs="Arial"/>
          <w:bCs/>
          <w:iCs/>
          <w:szCs w:val="24"/>
        </w:rPr>
        <w:t xml:space="preserve">(b) a person or entity: </w:t>
      </w:r>
    </w:p>
    <w:p w14:paraId="616AA568" w14:textId="77777777" w:rsidR="00801F44" w:rsidRPr="00CE4883" w:rsidRDefault="00801F44" w:rsidP="00801F44">
      <w:pPr>
        <w:ind w:left="1440"/>
        <w:rPr>
          <w:rFonts w:ascii="Arial" w:hAnsi="Arial" w:cs="Arial"/>
          <w:bCs/>
          <w:iCs/>
          <w:szCs w:val="24"/>
        </w:rPr>
      </w:pPr>
      <w:r w:rsidRPr="00CE4883">
        <w:rPr>
          <w:rFonts w:ascii="Arial" w:hAnsi="Arial" w:cs="Arial"/>
          <w:bCs/>
          <w:iCs/>
          <w:szCs w:val="24"/>
        </w:rPr>
        <w:t xml:space="preserve">(i) who provides supports or services to people with disability other than under the National Disability Insurance Scheme; and </w:t>
      </w:r>
    </w:p>
    <w:p w14:paraId="53586B09" w14:textId="77777777" w:rsidR="00801F44" w:rsidRPr="00CE4883" w:rsidRDefault="00801F44" w:rsidP="00801F44">
      <w:pPr>
        <w:ind w:left="1440"/>
        <w:rPr>
          <w:rFonts w:ascii="Arial" w:hAnsi="Arial" w:cs="Arial"/>
          <w:bCs/>
          <w:iCs/>
          <w:szCs w:val="24"/>
        </w:rPr>
      </w:pPr>
      <w:r w:rsidRPr="00CE4883">
        <w:rPr>
          <w:rFonts w:ascii="Arial" w:hAnsi="Arial" w:cs="Arial"/>
          <w:bCs/>
          <w:iCs/>
          <w:szCs w:val="24"/>
        </w:rPr>
        <w:t>(ii) who is prescribed by the National Disability Insurance Scheme rules for the purposes of this subparagraph</w:t>
      </w:r>
    </w:p>
    <w:p w14:paraId="020F1376" w14:textId="77777777" w:rsidR="004022A2" w:rsidRPr="00CE4883" w:rsidRDefault="00A9418D" w:rsidP="00801F44">
      <w:pPr>
        <w:rPr>
          <w:rFonts w:ascii="Arial" w:hAnsi="Arial" w:cs="Arial"/>
          <w:szCs w:val="24"/>
          <w:lang w:val="en-US"/>
        </w:rPr>
      </w:pPr>
      <w:r w:rsidRPr="00CE4883">
        <w:rPr>
          <w:rFonts w:ascii="Arial" w:hAnsi="Arial" w:cs="Arial"/>
          <w:bCs/>
          <w:iCs/>
          <w:szCs w:val="24"/>
        </w:rPr>
        <w:lastRenderedPageBreak/>
        <w:t>Th</w:t>
      </w:r>
      <w:r w:rsidR="00412EBF">
        <w:rPr>
          <w:rFonts w:ascii="Arial" w:hAnsi="Arial" w:cs="Arial"/>
          <w:bCs/>
          <w:iCs/>
          <w:szCs w:val="24"/>
        </w:rPr>
        <w:t>is instrument</w:t>
      </w:r>
      <w:r w:rsidR="00474BAC" w:rsidRPr="00CE4883">
        <w:rPr>
          <w:rFonts w:ascii="Arial" w:hAnsi="Arial" w:cs="Arial"/>
          <w:bCs/>
          <w:iCs/>
          <w:szCs w:val="24"/>
        </w:rPr>
        <w:t xml:space="preserve"> prescribes </w:t>
      </w:r>
      <w:r w:rsidR="004022A2" w:rsidRPr="00CE4883">
        <w:rPr>
          <w:rFonts w:ascii="Arial" w:hAnsi="Arial" w:cs="Arial"/>
          <w:bCs/>
          <w:iCs/>
          <w:szCs w:val="24"/>
        </w:rPr>
        <w:t xml:space="preserve">that NDIS Provider includes </w:t>
      </w:r>
      <w:r w:rsidR="008432A6" w:rsidRPr="00CE4883">
        <w:rPr>
          <w:rFonts w:ascii="Arial" w:hAnsi="Arial" w:cs="Arial"/>
          <w:szCs w:val="24"/>
        </w:rPr>
        <w:t xml:space="preserve">a person or entity who is providing supports or services to </w:t>
      </w:r>
      <w:r w:rsidR="008432A6" w:rsidRPr="00CE4883">
        <w:rPr>
          <w:rFonts w:ascii="Arial" w:hAnsi="Arial" w:cs="Arial"/>
          <w:szCs w:val="24"/>
          <w:lang w:val="en-US"/>
        </w:rPr>
        <w:t xml:space="preserve">older people with disability who are receiving continuity of support under the Commonwealth Continuity of Support </w:t>
      </w:r>
      <w:r w:rsidR="00E41EF7" w:rsidRPr="00CE4883">
        <w:rPr>
          <w:rFonts w:ascii="Arial" w:hAnsi="Arial" w:cs="Arial"/>
          <w:szCs w:val="24"/>
          <w:lang w:val="en-US"/>
        </w:rPr>
        <w:t xml:space="preserve">Programme. </w:t>
      </w:r>
    </w:p>
    <w:p w14:paraId="176A4B85" w14:textId="77777777" w:rsidR="004022A2" w:rsidRPr="00CE4883" w:rsidRDefault="004022A2" w:rsidP="00801F44">
      <w:pPr>
        <w:rPr>
          <w:rFonts w:ascii="Arial" w:hAnsi="Arial" w:cs="Arial"/>
          <w:szCs w:val="24"/>
          <w:lang w:val="en-US"/>
        </w:rPr>
      </w:pPr>
      <w:r w:rsidRPr="00CE4883">
        <w:rPr>
          <w:rFonts w:ascii="Arial" w:hAnsi="Arial" w:cs="Arial"/>
          <w:szCs w:val="24"/>
          <w:lang w:val="en"/>
        </w:rPr>
        <w:t xml:space="preserve">The Commonwealth Continuity of Support Programme was established to meet the Council of Australian Governments’ </w:t>
      </w:r>
      <w:r w:rsidR="00B63EFA">
        <w:rPr>
          <w:rFonts w:ascii="Arial" w:hAnsi="Arial" w:cs="Arial"/>
          <w:szCs w:val="24"/>
          <w:lang w:val="en"/>
        </w:rPr>
        <w:t xml:space="preserve">(COAG) </w:t>
      </w:r>
      <w:r w:rsidRPr="00CE4883">
        <w:rPr>
          <w:rFonts w:ascii="Arial" w:hAnsi="Arial" w:cs="Arial"/>
          <w:szCs w:val="24"/>
          <w:lang w:val="en"/>
        </w:rPr>
        <w:t>commitment that older people with disability who were receiving state-administered specialist disability services, but who are ineligible for the N</w:t>
      </w:r>
      <w:r w:rsidR="00412EBF">
        <w:rPr>
          <w:rFonts w:ascii="Arial" w:hAnsi="Arial" w:cs="Arial"/>
          <w:szCs w:val="24"/>
          <w:lang w:val="en"/>
        </w:rPr>
        <w:t>DIS</w:t>
      </w:r>
      <w:r w:rsidRPr="00CE4883">
        <w:rPr>
          <w:rFonts w:ascii="Arial" w:hAnsi="Arial" w:cs="Arial"/>
          <w:szCs w:val="24"/>
          <w:lang w:val="en"/>
        </w:rPr>
        <w:t xml:space="preserve"> as a result of their age, will be provided with continuity of support.  In this context, continuity of support means supporting clients to achieve similar outcomes to those they were achieving prior to transitioning to the new arrangements.</w:t>
      </w:r>
    </w:p>
    <w:p w14:paraId="63DFE2E4" w14:textId="77777777" w:rsidR="00801F44" w:rsidRDefault="00E41EF7" w:rsidP="00801F44">
      <w:pPr>
        <w:rPr>
          <w:rFonts w:ascii="Arial" w:hAnsi="Arial" w:cs="Arial"/>
          <w:szCs w:val="24"/>
          <w:lang w:val="en-US"/>
        </w:rPr>
      </w:pPr>
      <w:r w:rsidRPr="00CE4883">
        <w:rPr>
          <w:rFonts w:ascii="Arial" w:hAnsi="Arial" w:cs="Arial"/>
          <w:szCs w:val="24"/>
          <w:lang w:val="en-US"/>
        </w:rPr>
        <w:t xml:space="preserve">Prescribing an entity to be an NDIS provider means that they </w:t>
      </w:r>
      <w:r w:rsidR="00A9418D" w:rsidRPr="00CE4883">
        <w:rPr>
          <w:rFonts w:ascii="Arial" w:hAnsi="Arial" w:cs="Arial"/>
          <w:szCs w:val="24"/>
          <w:lang w:val="en-US"/>
        </w:rPr>
        <w:t>will</w:t>
      </w:r>
      <w:r w:rsidRPr="00CE4883">
        <w:rPr>
          <w:rFonts w:ascii="Arial" w:hAnsi="Arial" w:cs="Arial"/>
          <w:szCs w:val="24"/>
          <w:lang w:val="en-US"/>
        </w:rPr>
        <w:t xml:space="preserve"> be subject to the jurisdiction of the Commission</w:t>
      </w:r>
      <w:r w:rsidR="00A9418D" w:rsidRPr="00CE4883">
        <w:rPr>
          <w:rFonts w:ascii="Arial" w:hAnsi="Arial" w:cs="Arial"/>
          <w:szCs w:val="24"/>
          <w:lang w:val="en-US"/>
        </w:rPr>
        <w:t xml:space="preserve"> if they provide supports or services</w:t>
      </w:r>
      <w:r w:rsidR="004022A2" w:rsidRPr="00CE4883">
        <w:rPr>
          <w:rFonts w:ascii="Arial" w:hAnsi="Arial" w:cs="Arial"/>
          <w:szCs w:val="24"/>
          <w:lang w:val="en-US"/>
        </w:rPr>
        <w:t xml:space="preserve"> to people with disability</w:t>
      </w:r>
      <w:r w:rsidR="00A9418D" w:rsidRPr="00CE4883">
        <w:rPr>
          <w:rFonts w:ascii="Arial" w:hAnsi="Arial" w:cs="Arial"/>
          <w:szCs w:val="24"/>
          <w:lang w:val="en-US"/>
        </w:rPr>
        <w:t xml:space="preserve"> in participating jurisdictions</w:t>
      </w:r>
      <w:r w:rsidRPr="00CE4883">
        <w:rPr>
          <w:rFonts w:ascii="Arial" w:hAnsi="Arial" w:cs="Arial"/>
          <w:szCs w:val="24"/>
          <w:lang w:val="en-US"/>
        </w:rPr>
        <w:t xml:space="preserve">. </w:t>
      </w:r>
    </w:p>
    <w:p w14:paraId="1F1030CD" w14:textId="3D9B8E68" w:rsidR="003959A0" w:rsidRDefault="003959A0" w:rsidP="003959A0">
      <w:pPr>
        <w:rPr>
          <w:rFonts w:ascii="Arial" w:hAnsi="Arial" w:cs="Arial"/>
          <w:bCs/>
          <w:iCs/>
          <w:szCs w:val="24"/>
        </w:rPr>
      </w:pPr>
      <w:r w:rsidRPr="003959A0">
        <w:rPr>
          <w:rFonts w:ascii="Arial" w:hAnsi="Arial" w:cs="Arial"/>
          <w:bCs/>
          <w:iCs/>
          <w:szCs w:val="24"/>
        </w:rPr>
        <w:t xml:space="preserve">The </w:t>
      </w:r>
      <w:r>
        <w:rPr>
          <w:rFonts w:ascii="Arial" w:hAnsi="Arial" w:cs="Arial"/>
          <w:bCs/>
          <w:iCs/>
          <w:szCs w:val="24"/>
        </w:rPr>
        <w:t>Commissioner</w:t>
      </w:r>
      <w:r w:rsidRPr="003959A0">
        <w:rPr>
          <w:rFonts w:ascii="Arial" w:hAnsi="Arial" w:cs="Arial"/>
          <w:bCs/>
          <w:iCs/>
          <w:szCs w:val="24"/>
        </w:rPr>
        <w:t xml:space="preserve">, in making this instrument, has had regard to the financial sustainability of the NDIS as required under subsection 209(3) of the NDIS Act. </w:t>
      </w:r>
    </w:p>
    <w:p w14:paraId="13B30A0B" w14:textId="37ADCBA4" w:rsidR="00F42169" w:rsidRPr="003959A0" w:rsidRDefault="00F42169" w:rsidP="003959A0">
      <w:pPr>
        <w:rPr>
          <w:rFonts w:ascii="Arial" w:hAnsi="Arial" w:cs="Arial"/>
          <w:bCs/>
          <w:iCs/>
          <w:szCs w:val="24"/>
        </w:rPr>
      </w:pPr>
      <w:r w:rsidRPr="00F42169">
        <w:rPr>
          <w:rFonts w:ascii="Arial" w:hAnsi="Arial" w:cs="Arial"/>
          <w:bCs/>
          <w:iCs/>
          <w:szCs w:val="24"/>
        </w:rPr>
        <w:t xml:space="preserve">Section 4 of the </w:t>
      </w:r>
      <w:r w:rsidRPr="00F42169">
        <w:rPr>
          <w:rFonts w:ascii="Arial" w:hAnsi="Arial" w:cs="Arial"/>
          <w:bCs/>
          <w:i/>
          <w:iCs/>
          <w:szCs w:val="24"/>
        </w:rPr>
        <w:t>Acts Interpretation Act 1901</w:t>
      </w:r>
      <w:r w:rsidRPr="00F42169">
        <w:rPr>
          <w:rFonts w:ascii="Arial" w:hAnsi="Arial" w:cs="Arial"/>
          <w:bCs/>
          <w:iCs/>
          <w:szCs w:val="24"/>
        </w:rPr>
        <w:t xml:space="preserve"> (AI Act), concerns the exercise of power between the passing and commencement of an Act. It applies if, at a time (the start time), an Act will confer a power to make an appointment or to make an instrument of legislative or administrative character, and either (a) the Act will commence at the start time, or (b) the Act will be amended by another Act that commences at the start time: subsection 4(1). Subsection 4(2) of the AI Act permits, in limited circumstances, the power to be exercised before the commencement of the Act.  These circumstances include, bringing the appointment or instrument into effect, bringing the Act concerned into operation, making the Act concerned or the other Act as amended fully effective at or after the start time of the Act concerned. Subsection 4(3), of the AI Act authorises anything to be done before the start time for the purpose of enabling the exercise of the power, or of bringing the appointment or instrument into effect, as if the relevant commencement had occurred. Paragraph 13(1)(a) of the Legislation Act 2013 provides that the AI Act applies to any instrument so made as if it were an Act and as if each provision of the instrument were a section of an Act. The instrument of appointment of the Commissioner of the NDIS Quality and Safeguards Commission and the Minister’s delegation instrument operate subject to section 4 of the AI Act.</w:t>
      </w:r>
    </w:p>
    <w:p w14:paraId="32362CED" w14:textId="77777777" w:rsidR="00F42169" w:rsidRDefault="003959A0" w:rsidP="004B54CA">
      <w:pPr>
        <w:rPr>
          <w:rFonts w:ascii="Arial" w:hAnsi="Arial" w:cs="Arial"/>
          <w:bCs/>
          <w:iCs/>
          <w:szCs w:val="24"/>
        </w:rPr>
      </w:pPr>
      <w:r w:rsidRPr="003959A0">
        <w:rPr>
          <w:rFonts w:ascii="Arial" w:hAnsi="Arial" w:cs="Arial"/>
          <w:bCs/>
          <w:iCs/>
          <w:szCs w:val="24"/>
        </w:rPr>
        <w:t xml:space="preserve">This instrument is a legislative instrument for the purposes of the </w:t>
      </w:r>
      <w:r w:rsidRPr="003959A0">
        <w:rPr>
          <w:rFonts w:ascii="Arial" w:hAnsi="Arial" w:cs="Arial"/>
          <w:bCs/>
          <w:i/>
          <w:iCs/>
          <w:szCs w:val="24"/>
        </w:rPr>
        <w:t>Legislation Act 2003</w:t>
      </w:r>
      <w:r w:rsidRPr="003959A0">
        <w:rPr>
          <w:rFonts w:ascii="Arial" w:hAnsi="Arial" w:cs="Arial"/>
          <w:bCs/>
          <w:iCs/>
          <w:szCs w:val="24"/>
        </w:rPr>
        <w:t>.</w:t>
      </w:r>
    </w:p>
    <w:p w14:paraId="4B2CF87F" w14:textId="56A9267B" w:rsidR="000B4130" w:rsidRPr="00CE4883" w:rsidRDefault="000B4130" w:rsidP="004B54CA">
      <w:pPr>
        <w:rPr>
          <w:rStyle w:val="BookTitle"/>
          <w:rFonts w:ascii="Arial" w:hAnsi="Arial" w:cs="Arial"/>
          <w:b/>
          <w:i w:val="0"/>
          <w:iCs w:val="0"/>
          <w:smallCaps w:val="0"/>
          <w:spacing w:val="0"/>
          <w:szCs w:val="24"/>
        </w:rPr>
      </w:pPr>
      <w:r w:rsidRPr="00CE4883">
        <w:rPr>
          <w:rStyle w:val="BookTitle"/>
          <w:rFonts w:ascii="Arial" w:hAnsi="Arial" w:cs="Arial"/>
          <w:b/>
          <w:i w:val="0"/>
          <w:iCs w:val="0"/>
          <w:smallCaps w:val="0"/>
          <w:spacing w:val="0"/>
          <w:szCs w:val="24"/>
        </w:rPr>
        <w:t>Commencement</w:t>
      </w:r>
    </w:p>
    <w:p w14:paraId="1745F9AE" w14:textId="6AAC26B0" w:rsidR="002C2252" w:rsidRPr="00CE4883" w:rsidRDefault="0041572F" w:rsidP="004B54CA">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The</w:t>
      </w:r>
      <w:r w:rsidR="00485407" w:rsidRPr="00CE4883">
        <w:rPr>
          <w:rStyle w:val="BookTitle"/>
          <w:rFonts w:ascii="Arial" w:hAnsi="Arial" w:cs="Arial"/>
          <w:i w:val="0"/>
          <w:iCs w:val="0"/>
          <w:smallCaps w:val="0"/>
          <w:spacing w:val="0"/>
          <w:szCs w:val="24"/>
        </w:rPr>
        <w:t xml:space="preserve"> </w:t>
      </w:r>
      <w:r w:rsidR="00E466FF">
        <w:rPr>
          <w:rStyle w:val="BookTitle"/>
          <w:rFonts w:ascii="Arial" w:hAnsi="Arial" w:cs="Arial"/>
          <w:i w:val="0"/>
          <w:iCs w:val="0"/>
          <w:smallCaps w:val="0"/>
          <w:spacing w:val="0"/>
          <w:szCs w:val="24"/>
        </w:rPr>
        <w:t>instrument</w:t>
      </w:r>
      <w:r w:rsidR="00485407" w:rsidRPr="00CE4883">
        <w:rPr>
          <w:rStyle w:val="BookTitle"/>
          <w:rFonts w:ascii="Arial" w:hAnsi="Arial" w:cs="Arial"/>
          <w:i w:val="0"/>
          <w:iCs w:val="0"/>
          <w:smallCaps w:val="0"/>
          <w:spacing w:val="0"/>
          <w:szCs w:val="24"/>
        </w:rPr>
        <w:t xml:space="preserve"> commence</w:t>
      </w:r>
      <w:r w:rsidR="00BC06BF" w:rsidRPr="00CE4883">
        <w:rPr>
          <w:rStyle w:val="BookTitle"/>
          <w:rFonts w:ascii="Arial" w:hAnsi="Arial" w:cs="Arial"/>
          <w:i w:val="0"/>
          <w:iCs w:val="0"/>
          <w:smallCaps w:val="0"/>
          <w:spacing w:val="0"/>
          <w:szCs w:val="24"/>
        </w:rPr>
        <w:t>s</w:t>
      </w:r>
      <w:r w:rsidR="000B4130" w:rsidRPr="00CE4883">
        <w:rPr>
          <w:rStyle w:val="BookTitle"/>
          <w:rFonts w:ascii="Arial" w:hAnsi="Arial" w:cs="Arial"/>
          <w:i w:val="0"/>
          <w:iCs w:val="0"/>
          <w:smallCaps w:val="0"/>
          <w:spacing w:val="0"/>
          <w:szCs w:val="24"/>
        </w:rPr>
        <w:t xml:space="preserve"> on </w:t>
      </w:r>
      <w:r w:rsidRPr="00CE4883">
        <w:rPr>
          <w:rStyle w:val="BookTitle"/>
          <w:rFonts w:ascii="Arial" w:hAnsi="Arial" w:cs="Arial"/>
          <w:i w:val="0"/>
          <w:iCs w:val="0"/>
          <w:smallCaps w:val="0"/>
          <w:spacing w:val="0"/>
          <w:szCs w:val="24"/>
        </w:rPr>
        <w:t>1 July 2018</w:t>
      </w:r>
      <w:r w:rsidR="002D4EAC">
        <w:rPr>
          <w:rStyle w:val="BookTitle"/>
          <w:rFonts w:ascii="Arial" w:hAnsi="Arial" w:cs="Arial"/>
          <w:i w:val="0"/>
          <w:iCs w:val="0"/>
          <w:smallCaps w:val="0"/>
          <w:spacing w:val="0"/>
          <w:szCs w:val="24"/>
        </w:rPr>
        <w:t xml:space="preserve"> </w:t>
      </w:r>
      <w:r w:rsidR="002D4EAC" w:rsidRPr="002D4EAC">
        <w:rPr>
          <w:rFonts w:ascii="Arial" w:hAnsi="Arial" w:cs="Arial"/>
          <w:szCs w:val="24"/>
        </w:rPr>
        <w:t>(immediately after the instrument of appointment of the Commissioner of the NDIS Quality and Safeguards Commission and the delegation instrument to the Commissioner commence)</w:t>
      </w:r>
      <w:r w:rsidR="000B4130" w:rsidRPr="00CE4883">
        <w:rPr>
          <w:rStyle w:val="BookTitle"/>
          <w:rFonts w:ascii="Arial" w:hAnsi="Arial" w:cs="Arial"/>
          <w:i w:val="0"/>
          <w:iCs w:val="0"/>
          <w:smallCaps w:val="0"/>
          <w:spacing w:val="0"/>
          <w:szCs w:val="24"/>
        </w:rPr>
        <w:t>.</w:t>
      </w:r>
    </w:p>
    <w:p w14:paraId="72883E02" w14:textId="77777777" w:rsidR="006A6D51" w:rsidRPr="00CE4883" w:rsidRDefault="006A6D51" w:rsidP="00E01E71">
      <w:pPr>
        <w:rPr>
          <w:rStyle w:val="BookTitle"/>
          <w:rFonts w:ascii="Arial" w:hAnsi="Arial" w:cs="Arial"/>
          <w:b/>
          <w:i w:val="0"/>
          <w:iCs w:val="0"/>
          <w:smallCaps w:val="0"/>
          <w:spacing w:val="0"/>
          <w:szCs w:val="24"/>
        </w:rPr>
      </w:pPr>
      <w:r w:rsidRPr="00CE4883">
        <w:rPr>
          <w:rStyle w:val="BookTitle"/>
          <w:rFonts w:ascii="Arial" w:hAnsi="Arial" w:cs="Arial"/>
          <w:b/>
          <w:i w:val="0"/>
          <w:iCs w:val="0"/>
          <w:smallCaps w:val="0"/>
          <w:spacing w:val="0"/>
          <w:szCs w:val="24"/>
        </w:rPr>
        <w:t>Consultation</w:t>
      </w:r>
    </w:p>
    <w:p w14:paraId="6FBFBC99" w14:textId="77777777" w:rsidR="00E466FF" w:rsidRDefault="00E466FF" w:rsidP="00BC06BF">
      <w:pPr>
        <w:rPr>
          <w:rFonts w:ascii="Arial" w:hAnsi="Arial" w:cs="Arial"/>
          <w:bCs/>
          <w:szCs w:val="24"/>
        </w:rPr>
      </w:pPr>
      <w:r w:rsidRPr="00E466FF">
        <w:rPr>
          <w:rFonts w:ascii="Arial" w:hAnsi="Arial" w:cs="Arial"/>
          <w:bCs/>
          <w:szCs w:val="24"/>
        </w:rPr>
        <w:lastRenderedPageBreak/>
        <w:t xml:space="preserve">This instrument contains rules that are Category </w:t>
      </w:r>
      <w:r>
        <w:rPr>
          <w:rFonts w:ascii="Arial" w:hAnsi="Arial" w:cs="Arial"/>
          <w:bCs/>
          <w:szCs w:val="24"/>
        </w:rPr>
        <w:t>D</w:t>
      </w:r>
      <w:r w:rsidRPr="00E466FF">
        <w:rPr>
          <w:rFonts w:ascii="Arial" w:hAnsi="Arial" w:cs="Arial"/>
          <w:bCs/>
          <w:szCs w:val="24"/>
        </w:rPr>
        <w:t xml:space="preserve"> rules for </w:t>
      </w:r>
      <w:r>
        <w:rPr>
          <w:rFonts w:ascii="Arial" w:hAnsi="Arial" w:cs="Arial"/>
          <w:bCs/>
          <w:szCs w:val="24"/>
        </w:rPr>
        <w:t>the purposes of subsection 209(7</w:t>
      </w:r>
      <w:r w:rsidRPr="00E466FF">
        <w:rPr>
          <w:rFonts w:ascii="Arial" w:hAnsi="Arial" w:cs="Arial"/>
          <w:bCs/>
          <w:szCs w:val="24"/>
        </w:rPr>
        <w:t>) of the NDIS Act. Accordingly, as required under subsection 209(</w:t>
      </w:r>
      <w:r>
        <w:rPr>
          <w:rFonts w:ascii="Arial" w:hAnsi="Arial" w:cs="Arial"/>
          <w:bCs/>
          <w:szCs w:val="24"/>
        </w:rPr>
        <w:t>7</w:t>
      </w:r>
      <w:r w:rsidRPr="00E466FF">
        <w:rPr>
          <w:rFonts w:ascii="Arial" w:hAnsi="Arial" w:cs="Arial"/>
          <w:bCs/>
          <w:szCs w:val="24"/>
        </w:rPr>
        <w:t xml:space="preserve">) of the NDIS Act, the Commonwealth has consulted with </w:t>
      </w:r>
      <w:r>
        <w:rPr>
          <w:rFonts w:ascii="Arial" w:hAnsi="Arial" w:cs="Arial"/>
          <w:bCs/>
          <w:szCs w:val="24"/>
        </w:rPr>
        <w:t>each</w:t>
      </w:r>
      <w:r w:rsidRPr="00E466FF">
        <w:rPr>
          <w:rFonts w:ascii="Arial" w:hAnsi="Arial" w:cs="Arial"/>
          <w:bCs/>
          <w:szCs w:val="24"/>
        </w:rPr>
        <w:t xml:space="preserve"> host jurisdiction. </w:t>
      </w:r>
    </w:p>
    <w:p w14:paraId="29B32CC0" w14:textId="77777777" w:rsidR="00BC06BF" w:rsidRPr="00CE4883" w:rsidRDefault="00E466FF" w:rsidP="00BC06BF">
      <w:pPr>
        <w:rPr>
          <w:rStyle w:val="BookTitle"/>
          <w:rFonts w:ascii="Arial" w:hAnsi="Arial" w:cs="Arial"/>
          <w:i w:val="0"/>
          <w:iCs w:val="0"/>
          <w:smallCaps w:val="0"/>
          <w:spacing w:val="0"/>
          <w:szCs w:val="24"/>
        </w:rPr>
      </w:pPr>
      <w:r w:rsidRPr="00E466FF">
        <w:rPr>
          <w:rFonts w:ascii="Arial" w:hAnsi="Arial" w:cs="Arial"/>
          <w:bCs/>
          <w:szCs w:val="24"/>
        </w:rPr>
        <w:t xml:space="preserve">Within the Commonwealth, the Department of Social Services has consulted </w:t>
      </w:r>
      <w:r>
        <w:rPr>
          <w:rFonts w:ascii="Arial" w:hAnsi="Arial" w:cs="Arial"/>
          <w:bCs/>
          <w:szCs w:val="24"/>
        </w:rPr>
        <w:t xml:space="preserve">on the content of this instrument </w:t>
      </w:r>
      <w:r w:rsidRPr="00E466FF">
        <w:rPr>
          <w:rFonts w:ascii="Arial" w:hAnsi="Arial" w:cs="Arial"/>
          <w:bCs/>
          <w:szCs w:val="24"/>
        </w:rPr>
        <w:t>with the National Disability Insurance Agency</w:t>
      </w:r>
      <w:r>
        <w:rPr>
          <w:rFonts w:ascii="Arial" w:hAnsi="Arial" w:cs="Arial"/>
          <w:bCs/>
          <w:szCs w:val="24"/>
        </w:rPr>
        <w:t>, and with the Department of Health since t</w:t>
      </w:r>
      <w:r w:rsidR="004022A2" w:rsidRPr="00CE4883">
        <w:rPr>
          <w:rFonts w:ascii="Arial" w:hAnsi="Arial" w:cs="Arial"/>
          <w:bCs/>
          <w:szCs w:val="24"/>
        </w:rPr>
        <w:t xml:space="preserve">he Commonwealth Continuity of Support Programme is administered by the Department of Health. </w:t>
      </w:r>
    </w:p>
    <w:p w14:paraId="59C87C45" w14:textId="77777777" w:rsidR="002329E1" w:rsidRPr="00CE4883" w:rsidRDefault="002329E1" w:rsidP="003A04AD">
      <w:pPr>
        <w:spacing w:after="240"/>
        <w:jc w:val="both"/>
        <w:rPr>
          <w:rFonts w:ascii="Arial" w:hAnsi="Arial" w:cs="Arial"/>
          <w:b/>
          <w:szCs w:val="24"/>
        </w:rPr>
      </w:pPr>
      <w:r w:rsidRPr="00CE4883">
        <w:rPr>
          <w:rFonts w:ascii="Arial" w:hAnsi="Arial" w:cs="Arial"/>
          <w:b/>
          <w:szCs w:val="24"/>
        </w:rPr>
        <w:t>Regulat</w:t>
      </w:r>
      <w:r w:rsidR="00D459E0" w:rsidRPr="00CE4883">
        <w:rPr>
          <w:rFonts w:ascii="Arial" w:hAnsi="Arial" w:cs="Arial"/>
          <w:b/>
          <w:szCs w:val="24"/>
        </w:rPr>
        <w:t>ion</w:t>
      </w:r>
      <w:r w:rsidRPr="00CE4883">
        <w:rPr>
          <w:rFonts w:ascii="Arial" w:hAnsi="Arial" w:cs="Arial"/>
          <w:b/>
          <w:szCs w:val="24"/>
        </w:rPr>
        <w:t xml:space="preserve"> Impact </w:t>
      </w:r>
      <w:r w:rsidR="00D459E0" w:rsidRPr="00CE4883">
        <w:rPr>
          <w:rFonts w:ascii="Arial" w:hAnsi="Arial" w:cs="Arial"/>
          <w:b/>
          <w:szCs w:val="24"/>
        </w:rPr>
        <w:t>Statement</w:t>
      </w:r>
      <w:r w:rsidR="00F52853" w:rsidRPr="00CE4883">
        <w:rPr>
          <w:rFonts w:ascii="Arial" w:hAnsi="Arial" w:cs="Arial"/>
          <w:b/>
          <w:szCs w:val="24"/>
        </w:rPr>
        <w:t xml:space="preserve"> (RIS)</w:t>
      </w:r>
    </w:p>
    <w:p w14:paraId="7B543795" w14:textId="77777777" w:rsidR="00AD124C" w:rsidRPr="00CE4883" w:rsidRDefault="00BC06BF" w:rsidP="003A04AD">
      <w:pPr>
        <w:rPr>
          <w:rFonts w:ascii="Arial" w:hAnsi="Arial" w:cs="Arial"/>
          <w:szCs w:val="24"/>
        </w:rPr>
      </w:pPr>
      <w:r w:rsidRPr="00CE4883">
        <w:rPr>
          <w:rFonts w:ascii="Arial" w:hAnsi="Arial" w:cs="Arial"/>
          <w:bCs/>
          <w:szCs w:val="24"/>
        </w:rPr>
        <w:t xml:space="preserve">The Office of Best Practice Regulation (OBPR) has been consulted and has advised that a RIS is not required (OBPR ID </w:t>
      </w:r>
      <w:r w:rsidR="0043719F" w:rsidRPr="00CE4883">
        <w:rPr>
          <w:rFonts w:ascii="Arial" w:hAnsi="Arial" w:cs="Arial"/>
          <w:bCs/>
          <w:szCs w:val="24"/>
        </w:rPr>
        <w:t>16842</w:t>
      </w:r>
      <w:r w:rsidRPr="00CE4883">
        <w:rPr>
          <w:rFonts w:ascii="Arial" w:hAnsi="Arial" w:cs="Arial"/>
          <w:bCs/>
          <w:szCs w:val="24"/>
        </w:rPr>
        <w:t>).</w:t>
      </w:r>
    </w:p>
    <w:p w14:paraId="68E54B22" w14:textId="77777777" w:rsidR="00932E80" w:rsidRPr="00CE4883" w:rsidRDefault="006A6D51" w:rsidP="00932E80">
      <w:pPr>
        <w:rPr>
          <w:rStyle w:val="BookTitle"/>
          <w:rFonts w:ascii="Arial" w:hAnsi="Arial" w:cs="Arial"/>
          <w:b/>
          <w:i w:val="0"/>
          <w:iCs w:val="0"/>
          <w:smallCaps w:val="0"/>
          <w:spacing w:val="0"/>
          <w:szCs w:val="24"/>
        </w:rPr>
      </w:pPr>
      <w:r w:rsidRPr="00CE4883">
        <w:rPr>
          <w:rStyle w:val="BookTitle"/>
          <w:rFonts w:ascii="Arial" w:hAnsi="Arial" w:cs="Arial"/>
          <w:b/>
          <w:i w:val="0"/>
          <w:iCs w:val="0"/>
          <w:smallCaps w:val="0"/>
          <w:spacing w:val="0"/>
          <w:szCs w:val="24"/>
        </w:rPr>
        <w:t>Explanation of the provisions</w:t>
      </w:r>
    </w:p>
    <w:p w14:paraId="3F8048DE" w14:textId="77777777" w:rsidR="00B14CD0" w:rsidRPr="00CE4883" w:rsidRDefault="00B14CD0"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Preamble</w:t>
      </w:r>
    </w:p>
    <w:p w14:paraId="37784D9B" w14:textId="77777777" w:rsidR="00B14CD0" w:rsidRPr="00CE4883" w:rsidRDefault="001C5F0C"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 xml:space="preserve">The Preamble sets out the overall policy objectives </w:t>
      </w:r>
      <w:r w:rsidR="00207606">
        <w:rPr>
          <w:rStyle w:val="BookTitle"/>
          <w:rFonts w:ascii="Arial" w:hAnsi="Arial" w:cs="Arial"/>
          <w:i w:val="0"/>
          <w:iCs w:val="0"/>
          <w:smallCaps w:val="0"/>
          <w:spacing w:val="0"/>
          <w:szCs w:val="24"/>
        </w:rPr>
        <w:t>underlying</w:t>
      </w:r>
      <w:r w:rsidRPr="00CE4883">
        <w:rPr>
          <w:rStyle w:val="BookTitle"/>
          <w:rFonts w:ascii="Arial" w:hAnsi="Arial" w:cs="Arial"/>
          <w:i w:val="0"/>
          <w:iCs w:val="0"/>
          <w:smallCaps w:val="0"/>
          <w:spacing w:val="0"/>
          <w:szCs w:val="24"/>
        </w:rPr>
        <w:t xml:space="preserve"> the </w:t>
      </w:r>
      <w:r w:rsidR="00207606">
        <w:rPr>
          <w:rStyle w:val="BookTitle"/>
          <w:rFonts w:ascii="Arial" w:hAnsi="Arial" w:cs="Arial"/>
          <w:i w:val="0"/>
          <w:iCs w:val="0"/>
          <w:smallCaps w:val="0"/>
          <w:spacing w:val="0"/>
          <w:szCs w:val="24"/>
        </w:rPr>
        <w:t>instrument</w:t>
      </w:r>
      <w:r w:rsidRPr="00CE4883">
        <w:rPr>
          <w:rStyle w:val="BookTitle"/>
          <w:rFonts w:ascii="Arial" w:hAnsi="Arial" w:cs="Arial"/>
          <w:i w:val="0"/>
          <w:iCs w:val="0"/>
          <w:smallCaps w:val="0"/>
          <w:spacing w:val="0"/>
          <w:szCs w:val="24"/>
        </w:rPr>
        <w:t xml:space="preserve">. </w:t>
      </w:r>
      <w:r w:rsidR="00207606">
        <w:rPr>
          <w:rStyle w:val="BookTitle"/>
          <w:rFonts w:ascii="Arial" w:hAnsi="Arial" w:cs="Arial"/>
          <w:i w:val="0"/>
          <w:iCs w:val="0"/>
          <w:smallCaps w:val="0"/>
          <w:spacing w:val="0"/>
          <w:szCs w:val="24"/>
        </w:rPr>
        <w:t>The content of the preamble is based</w:t>
      </w:r>
      <w:r w:rsidRPr="00CE4883">
        <w:rPr>
          <w:rFonts w:ascii="Arial" w:hAnsi="Arial" w:cs="Arial"/>
          <w:iCs/>
          <w:szCs w:val="24"/>
        </w:rPr>
        <w:t xml:space="preserve"> in part </w:t>
      </w:r>
      <w:r w:rsidR="00207606">
        <w:rPr>
          <w:rFonts w:ascii="Arial" w:hAnsi="Arial" w:cs="Arial"/>
          <w:iCs/>
          <w:szCs w:val="24"/>
        </w:rPr>
        <w:t>on</w:t>
      </w:r>
      <w:r w:rsidRPr="00CE4883">
        <w:rPr>
          <w:rFonts w:ascii="Arial" w:hAnsi="Arial" w:cs="Arial"/>
          <w:iCs/>
          <w:szCs w:val="24"/>
        </w:rPr>
        <w:t xml:space="preserve"> the NDIS Quality and Safeguarding Framework, available on the Department of Social Services website at </w:t>
      </w:r>
      <w:hyperlink r:id="rId8" w:history="1">
        <w:r w:rsidRPr="00CE4883">
          <w:rPr>
            <w:rStyle w:val="Hyperlink"/>
            <w:rFonts w:ascii="Arial" w:hAnsi="Arial" w:cs="Arial"/>
            <w:szCs w:val="24"/>
          </w:rPr>
          <w:t>https://www.dss.gov.au/disability-and-carers/programs-services/for-people-with-disability/ndis-quality-and-safeguarding-framework</w:t>
        </w:r>
      </w:hyperlink>
      <w:r w:rsidRPr="00CE4883">
        <w:rPr>
          <w:rFonts w:ascii="Arial" w:hAnsi="Arial" w:cs="Arial"/>
          <w:i/>
          <w:iCs/>
          <w:szCs w:val="24"/>
        </w:rPr>
        <w:t>.</w:t>
      </w:r>
    </w:p>
    <w:p w14:paraId="1D460ECC" w14:textId="77777777" w:rsidR="00871F28" w:rsidRPr="00CE4883" w:rsidRDefault="00365424"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Section</w:t>
      </w:r>
      <w:r w:rsidR="00871F28" w:rsidRPr="00CE4883">
        <w:rPr>
          <w:rStyle w:val="BookTitle"/>
          <w:rFonts w:ascii="Arial" w:hAnsi="Arial" w:cs="Arial"/>
          <w:i w:val="0"/>
          <w:iCs w:val="0"/>
          <w:smallCaps w:val="0"/>
          <w:spacing w:val="0"/>
          <w:szCs w:val="24"/>
          <w:u w:val="single"/>
        </w:rPr>
        <w:t xml:space="preserve"> 1 </w:t>
      </w:r>
      <w:r w:rsidR="00EF4C38" w:rsidRPr="00CE4883">
        <w:rPr>
          <w:rStyle w:val="BookTitle"/>
          <w:rFonts w:ascii="Arial" w:hAnsi="Arial" w:cs="Arial"/>
          <w:i w:val="0"/>
          <w:iCs w:val="0"/>
          <w:smallCaps w:val="0"/>
          <w:spacing w:val="0"/>
          <w:szCs w:val="24"/>
          <w:u w:val="single"/>
        </w:rPr>
        <w:t xml:space="preserve">– Name </w:t>
      </w:r>
    </w:p>
    <w:p w14:paraId="23B279A2" w14:textId="77777777" w:rsidR="00446D6C" w:rsidRPr="00CE4883" w:rsidRDefault="00EF4C38" w:rsidP="00CB4913">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 xml:space="preserve">The </w:t>
      </w:r>
      <w:r w:rsidR="00CF647C">
        <w:rPr>
          <w:rStyle w:val="BookTitle"/>
          <w:rFonts w:ascii="Arial" w:hAnsi="Arial" w:cs="Arial"/>
          <w:i w:val="0"/>
          <w:iCs w:val="0"/>
          <w:smallCaps w:val="0"/>
          <w:spacing w:val="0"/>
          <w:szCs w:val="24"/>
        </w:rPr>
        <w:t>instrument</w:t>
      </w:r>
      <w:r w:rsidRPr="00CE4883">
        <w:rPr>
          <w:rStyle w:val="BookTitle"/>
          <w:rFonts w:ascii="Arial" w:hAnsi="Arial" w:cs="Arial"/>
          <w:i w:val="0"/>
          <w:iCs w:val="0"/>
          <w:smallCaps w:val="0"/>
          <w:spacing w:val="0"/>
          <w:szCs w:val="24"/>
        </w:rPr>
        <w:t xml:space="preserve"> is titled the </w:t>
      </w:r>
      <w:r w:rsidR="00CB4913" w:rsidRPr="00CE4883">
        <w:rPr>
          <w:rFonts w:ascii="Arial" w:hAnsi="Arial" w:cs="Arial"/>
          <w:i/>
          <w:iCs/>
          <w:szCs w:val="24"/>
        </w:rPr>
        <w:t>National Disability Insurance Scheme (</w:t>
      </w:r>
      <w:r w:rsidR="00CB4913" w:rsidRPr="00CE4883">
        <w:rPr>
          <w:rFonts w:ascii="Arial" w:hAnsi="Arial" w:cs="Arial"/>
          <w:i/>
          <w:szCs w:val="24"/>
        </w:rPr>
        <w:t>NDIS Provider Definition</w:t>
      </w:r>
      <w:r w:rsidR="00CB4913" w:rsidRPr="00CE4883">
        <w:rPr>
          <w:rFonts w:ascii="Arial" w:hAnsi="Arial" w:cs="Arial"/>
          <w:i/>
          <w:iCs/>
          <w:szCs w:val="24"/>
        </w:rPr>
        <w:t>) Rule 2018</w:t>
      </w:r>
      <w:r w:rsidR="001C5F0C" w:rsidRPr="00CE4883">
        <w:rPr>
          <w:rFonts w:ascii="Arial" w:hAnsi="Arial" w:cs="Arial"/>
          <w:i/>
          <w:iCs/>
          <w:szCs w:val="24"/>
        </w:rPr>
        <w:t>.</w:t>
      </w:r>
    </w:p>
    <w:p w14:paraId="10F1074F" w14:textId="77777777" w:rsidR="00871F28" w:rsidRPr="00CE4883" w:rsidRDefault="00365424"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Section</w:t>
      </w:r>
      <w:r w:rsidR="00446D6C" w:rsidRPr="00CE4883">
        <w:rPr>
          <w:rStyle w:val="BookTitle"/>
          <w:rFonts w:ascii="Arial" w:hAnsi="Arial" w:cs="Arial"/>
          <w:i w:val="0"/>
          <w:iCs w:val="0"/>
          <w:smallCaps w:val="0"/>
          <w:spacing w:val="0"/>
          <w:szCs w:val="24"/>
          <w:u w:val="single"/>
        </w:rPr>
        <w:t xml:space="preserve"> 2</w:t>
      </w:r>
      <w:r w:rsidR="00EF4C38" w:rsidRPr="00CE4883">
        <w:rPr>
          <w:rStyle w:val="BookTitle"/>
          <w:rFonts w:ascii="Arial" w:hAnsi="Arial" w:cs="Arial"/>
          <w:i w:val="0"/>
          <w:iCs w:val="0"/>
          <w:smallCaps w:val="0"/>
          <w:spacing w:val="0"/>
          <w:szCs w:val="24"/>
          <w:u w:val="single"/>
        </w:rPr>
        <w:t xml:space="preserve"> – Commencement </w:t>
      </w:r>
      <w:r w:rsidR="00446D6C" w:rsidRPr="00CE4883">
        <w:rPr>
          <w:rStyle w:val="BookTitle"/>
          <w:rFonts w:ascii="Arial" w:hAnsi="Arial" w:cs="Arial"/>
          <w:i w:val="0"/>
          <w:iCs w:val="0"/>
          <w:smallCaps w:val="0"/>
          <w:spacing w:val="0"/>
          <w:szCs w:val="24"/>
          <w:u w:val="single"/>
        </w:rPr>
        <w:t xml:space="preserve"> </w:t>
      </w:r>
      <w:r w:rsidR="00871F28" w:rsidRPr="00CE4883">
        <w:rPr>
          <w:rStyle w:val="BookTitle"/>
          <w:rFonts w:ascii="Arial" w:hAnsi="Arial" w:cs="Arial"/>
          <w:i w:val="0"/>
          <w:iCs w:val="0"/>
          <w:smallCaps w:val="0"/>
          <w:spacing w:val="0"/>
          <w:szCs w:val="24"/>
        </w:rPr>
        <w:t xml:space="preserve"> </w:t>
      </w:r>
    </w:p>
    <w:p w14:paraId="09B211CF" w14:textId="77777777" w:rsidR="00EF4C38" w:rsidRPr="00CE4883" w:rsidRDefault="00EF4C38"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 xml:space="preserve">The </w:t>
      </w:r>
      <w:r w:rsidR="00CF647C">
        <w:rPr>
          <w:rStyle w:val="BookTitle"/>
          <w:rFonts w:ascii="Arial" w:hAnsi="Arial" w:cs="Arial"/>
          <w:i w:val="0"/>
          <w:iCs w:val="0"/>
          <w:smallCaps w:val="0"/>
          <w:spacing w:val="0"/>
          <w:szCs w:val="24"/>
        </w:rPr>
        <w:t>instrument</w:t>
      </w:r>
      <w:r w:rsidRPr="00CE4883">
        <w:rPr>
          <w:rStyle w:val="BookTitle"/>
          <w:rFonts w:ascii="Arial" w:hAnsi="Arial" w:cs="Arial"/>
          <w:i w:val="0"/>
          <w:iCs w:val="0"/>
          <w:smallCaps w:val="0"/>
          <w:spacing w:val="0"/>
          <w:szCs w:val="24"/>
        </w:rPr>
        <w:t xml:space="preserve"> commence</w:t>
      </w:r>
      <w:r w:rsidR="000A795D" w:rsidRPr="00CE4883">
        <w:rPr>
          <w:rStyle w:val="BookTitle"/>
          <w:rFonts w:ascii="Arial" w:hAnsi="Arial" w:cs="Arial"/>
          <w:i w:val="0"/>
          <w:iCs w:val="0"/>
          <w:smallCaps w:val="0"/>
          <w:spacing w:val="0"/>
          <w:szCs w:val="24"/>
        </w:rPr>
        <w:t>s</w:t>
      </w:r>
      <w:r w:rsidRPr="00CE4883">
        <w:rPr>
          <w:rStyle w:val="BookTitle"/>
          <w:rFonts w:ascii="Arial" w:hAnsi="Arial" w:cs="Arial"/>
          <w:i w:val="0"/>
          <w:iCs w:val="0"/>
          <w:smallCaps w:val="0"/>
          <w:spacing w:val="0"/>
          <w:szCs w:val="24"/>
        </w:rPr>
        <w:t xml:space="preserve"> on 1 July 2018.</w:t>
      </w:r>
    </w:p>
    <w:p w14:paraId="0F61D6D8" w14:textId="77777777" w:rsidR="00EF4C38" w:rsidRPr="00CE4883" w:rsidRDefault="00EF4C38"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Section 3 – Authority</w:t>
      </w:r>
    </w:p>
    <w:p w14:paraId="377BC920" w14:textId="77777777" w:rsidR="00EF4C38" w:rsidRPr="00CE4883" w:rsidRDefault="00A9418D"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 xml:space="preserve">The </w:t>
      </w:r>
      <w:r w:rsidR="00CF647C">
        <w:rPr>
          <w:rStyle w:val="BookTitle"/>
          <w:rFonts w:ascii="Arial" w:hAnsi="Arial" w:cs="Arial"/>
          <w:i w:val="0"/>
          <w:iCs w:val="0"/>
          <w:smallCaps w:val="0"/>
          <w:spacing w:val="0"/>
          <w:szCs w:val="24"/>
        </w:rPr>
        <w:t>instrument</w:t>
      </w:r>
      <w:r w:rsidR="00EF4C38" w:rsidRPr="00CE4883">
        <w:rPr>
          <w:rStyle w:val="BookTitle"/>
          <w:rFonts w:ascii="Arial" w:hAnsi="Arial" w:cs="Arial"/>
          <w:i w:val="0"/>
          <w:iCs w:val="0"/>
          <w:smallCaps w:val="0"/>
          <w:spacing w:val="0"/>
          <w:szCs w:val="24"/>
        </w:rPr>
        <w:t xml:space="preserve"> </w:t>
      </w:r>
      <w:r w:rsidRPr="00CE4883">
        <w:rPr>
          <w:rStyle w:val="BookTitle"/>
          <w:rFonts w:ascii="Arial" w:hAnsi="Arial" w:cs="Arial"/>
          <w:i w:val="0"/>
          <w:iCs w:val="0"/>
          <w:smallCaps w:val="0"/>
          <w:spacing w:val="0"/>
          <w:szCs w:val="24"/>
        </w:rPr>
        <w:t>is</w:t>
      </w:r>
      <w:r w:rsidR="00EF4C38" w:rsidRPr="00CE4883">
        <w:rPr>
          <w:rStyle w:val="BookTitle"/>
          <w:rFonts w:ascii="Arial" w:hAnsi="Arial" w:cs="Arial"/>
          <w:i w:val="0"/>
          <w:iCs w:val="0"/>
          <w:smallCaps w:val="0"/>
          <w:spacing w:val="0"/>
          <w:szCs w:val="24"/>
        </w:rPr>
        <w:t xml:space="preserve"> made under the </w:t>
      </w:r>
      <w:r w:rsidR="00EF4C38" w:rsidRPr="00CE4883">
        <w:rPr>
          <w:rStyle w:val="BookTitle"/>
          <w:rFonts w:ascii="Arial" w:hAnsi="Arial" w:cs="Arial"/>
          <w:iCs w:val="0"/>
          <w:smallCaps w:val="0"/>
          <w:spacing w:val="0"/>
          <w:szCs w:val="24"/>
        </w:rPr>
        <w:t>National Disability Insurance Scheme Act 2013</w:t>
      </w:r>
      <w:r w:rsidR="00EF4C38" w:rsidRPr="00CE4883">
        <w:rPr>
          <w:rStyle w:val="BookTitle"/>
          <w:rFonts w:ascii="Arial" w:hAnsi="Arial" w:cs="Arial"/>
          <w:i w:val="0"/>
          <w:iCs w:val="0"/>
          <w:smallCaps w:val="0"/>
          <w:spacing w:val="0"/>
          <w:szCs w:val="24"/>
        </w:rPr>
        <w:t>.</w:t>
      </w:r>
    </w:p>
    <w:p w14:paraId="22DFB45B" w14:textId="77777777" w:rsidR="00CB4913" w:rsidRPr="00CE4883" w:rsidRDefault="00CB4913"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Section 4 – Definitions</w:t>
      </w:r>
    </w:p>
    <w:p w14:paraId="7B16D7D4" w14:textId="77777777" w:rsidR="00CB4913" w:rsidRPr="00CE4883" w:rsidRDefault="00CB4913"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 xml:space="preserve">This section provides that in the instrument, references to ‘Act’ mean the </w:t>
      </w:r>
      <w:r w:rsidRPr="00CE4883">
        <w:rPr>
          <w:rFonts w:ascii="Arial" w:hAnsi="Arial" w:cs="Arial"/>
          <w:i/>
          <w:szCs w:val="24"/>
        </w:rPr>
        <w:t>National Disability Insurance Scheme Act 2013</w:t>
      </w:r>
      <w:r w:rsidRPr="00CE4883">
        <w:rPr>
          <w:rFonts w:ascii="Arial" w:hAnsi="Arial" w:cs="Arial"/>
          <w:szCs w:val="24"/>
        </w:rPr>
        <w:t>.</w:t>
      </w:r>
    </w:p>
    <w:p w14:paraId="3662D8E0" w14:textId="77777777" w:rsidR="000A795D" w:rsidRPr="00CE4883" w:rsidRDefault="00CB4913" w:rsidP="00871F28">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u w:val="single"/>
        </w:rPr>
        <w:t>Section 5</w:t>
      </w:r>
      <w:r w:rsidR="00EF4C38" w:rsidRPr="00CE4883">
        <w:rPr>
          <w:rStyle w:val="BookTitle"/>
          <w:rFonts w:ascii="Arial" w:hAnsi="Arial" w:cs="Arial"/>
          <w:i w:val="0"/>
          <w:iCs w:val="0"/>
          <w:smallCaps w:val="0"/>
          <w:spacing w:val="0"/>
          <w:szCs w:val="24"/>
          <w:u w:val="single"/>
        </w:rPr>
        <w:t xml:space="preserve"> – </w:t>
      </w:r>
      <w:r w:rsidRPr="00CE4883">
        <w:rPr>
          <w:rStyle w:val="BookTitle"/>
          <w:rFonts w:ascii="Arial" w:hAnsi="Arial" w:cs="Arial"/>
          <w:i w:val="0"/>
          <w:iCs w:val="0"/>
          <w:smallCaps w:val="0"/>
          <w:spacing w:val="0"/>
          <w:szCs w:val="24"/>
          <w:u w:val="single"/>
        </w:rPr>
        <w:t>Definition of NDIS Provider</w:t>
      </w:r>
    </w:p>
    <w:p w14:paraId="0926E2C5" w14:textId="77777777" w:rsidR="00516E9E" w:rsidRPr="00CE4883" w:rsidRDefault="00516E9E" w:rsidP="007C1C3F">
      <w:pPr>
        <w:rPr>
          <w:rFonts w:ascii="Arial" w:hAnsi="Arial" w:cs="Arial"/>
          <w:szCs w:val="24"/>
        </w:rPr>
      </w:pPr>
      <w:r w:rsidRPr="00CE4883">
        <w:rPr>
          <w:rStyle w:val="BookTitle"/>
          <w:rFonts w:ascii="Arial" w:hAnsi="Arial" w:cs="Arial"/>
          <w:i w:val="0"/>
          <w:iCs w:val="0"/>
          <w:smallCaps w:val="0"/>
          <w:spacing w:val="0"/>
          <w:szCs w:val="24"/>
        </w:rPr>
        <w:t xml:space="preserve">This section </w:t>
      </w:r>
      <w:r w:rsidR="007C1C3F" w:rsidRPr="00CE4883">
        <w:rPr>
          <w:rStyle w:val="BookTitle"/>
          <w:rFonts w:ascii="Arial" w:hAnsi="Arial" w:cs="Arial"/>
          <w:i w:val="0"/>
          <w:iCs w:val="0"/>
          <w:smallCaps w:val="0"/>
          <w:spacing w:val="0"/>
          <w:szCs w:val="24"/>
        </w:rPr>
        <w:t xml:space="preserve">provides that an NDIS provider </w:t>
      </w:r>
      <w:r w:rsidR="0082683F" w:rsidRPr="00CE4883">
        <w:rPr>
          <w:rStyle w:val="BookTitle"/>
          <w:rFonts w:ascii="Arial" w:hAnsi="Arial" w:cs="Arial"/>
          <w:i w:val="0"/>
          <w:iCs w:val="0"/>
          <w:smallCaps w:val="0"/>
          <w:spacing w:val="0"/>
          <w:szCs w:val="24"/>
        </w:rPr>
        <w:t>includes</w:t>
      </w:r>
      <w:r w:rsidRPr="00CE4883">
        <w:rPr>
          <w:rStyle w:val="BookTitle"/>
          <w:rFonts w:ascii="Arial" w:hAnsi="Arial" w:cs="Arial"/>
          <w:i w:val="0"/>
          <w:iCs w:val="0"/>
          <w:smallCaps w:val="0"/>
          <w:spacing w:val="0"/>
          <w:szCs w:val="24"/>
        </w:rPr>
        <w:t xml:space="preserve"> </w:t>
      </w:r>
      <w:r w:rsidRPr="00CE4883">
        <w:rPr>
          <w:rFonts w:ascii="Arial" w:hAnsi="Arial" w:cs="Arial"/>
          <w:szCs w:val="24"/>
        </w:rPr>
        <w:t xml:space="preserve">a person or entity who is providing supports or services to </w:t>
      </w:r>
      <w:r w:rsidRPr="00CE4883">
        <w:rPr>
          <w:rFonts w:ascii="Arial" w:hAnsi="Arial" w:cs="Arial"/>
          <w:szCs w:val="24"/>
          <w:lang w:val="en-US"/>
        </w:rPr>
        <w:t>older people with disability who are receiving continuity of support under the Commonwealth Continuity of Support Programme</w:t>
      </w:r>
      <w:r w:rsidR="00A9418D" w:rsidRPr="00CE4883">
        <w:rPr>
          <w:rFonts w:ascii="Arial" w:hAnsi="Arial" w:cs="Arial"/>
          <w:szCs w:val="24"/>
          <w:lang w:val="en-US"/>
        </w:rPr>
        <w:t xml:space="preserve"> relating to Specialist Disability Services for Older People</w:t>
      </w:r>
      <w:r w:rsidRPr="00CE4883">
        <w:rPr>
          <w:rFonts w:ascii="Arial" w:hAnsi="Arial" w:cs="Arial"/>
          <w:szCs w:val="24"/>
          <w:lang w:val="en-US"/>
        </w:rPr>
        <w:t>.</w:t>
      </w:r>
    </w:p>
    <w:p w14:paraId="33D6476E" w14:textId="77777777" w:rsidR="00E8089C" w:rsidRDefault="00A9418D" w:rsidP="00E8089C">
      <w:pPr>
        <w:rPr>
          <w:rStyle w:val="BookTitle"/>
          <w:rFonts w:ascii="Arial" w:hAnsi="Arial" w:cs="Arial"/>
          <w:i w:val="0"/>
          <w:iCs w:val="0"/>
          <w:smallCaps w:val="0"/>
          <w:spacing w:val="0"/>
          <w:szCs w:val="24"/>
        </w:rPr>
      </w:pPr>
      <w:r w:rsidRPr="00CE4883">
        <w:rPr>
          <w:rStyle w:val="BookTitle"/>
          <w:rFonts w:ascii="Arial" w:hAnsi="Arial" w:cs="Arial"/>
          <w:i w:val="0"/>
          <w:iCs w:val="0"/>
          <w:smallCaps w:val="0"/>
          <w:spacing w:val="0"/>
          <w:szCs w:val="24"/>
        </w:rPr>
        <w:t>Prescribing the above entities to be NDIS providers means that the</w:t>
      </w:r>
      <w:r w:rsidR="008E3F9D" w:rsidRPr="00CE4883">
        <w:rPr>
          <w:rStyle w:val="BookTitle"/>
          <w:rFonts w:ascii="Arial" w:hAnsi="Arial" w:cs="Arial"/>
          <w:i w:val="0"/>
          <w:iCs w:val="0"/>
          <w:smallCaps w:val="0"/>
          <w:spacing w:val="0"/>
          <w:szCs w:val="24"/>
        </w:rPr>
        <w:t xml:space="preserve"> entities</w:t>
      </w:r>
      <w:r w:rsidRPr="00CE4883">
        <w:rPr>
          <w:rStyle w:val="BookTitle"/>
          <w:rFonts w:ascii="Arial" w:hAnsi="Arial" w:cs="Arial"/>
          <w:i w:val="0"/>
          <w:iCs w:val="0"/>
          <w:smallCaps w:val="0"/>
          <w:spacing w:val="0"/>
          <w:szCs w:val="24"/>
        </w:rPr>
        <w:t xml:space="preserve"> will be subject to the</w:t>
      </w:r>
      <w:r w:rsidR="00841546" w:rsidRPr="00CE4883">
        <w:rPr>
          <w:rStyle w:val="BookTitle"/>
          <w:rFonts w:ascii="Arial" w:hAnsi="Arial" w:cs="Arial"/>
          <w:i w:val="0"/>
          <w:iCs w:val="0"/>
          <w:smallCaps w:val="0"/>
          <w:spacing w:val="0"/>
          <w:szCs w:val="24"/>
        </w:rPr>
        <w:t xml:space="preserve"> jurisdiction of the Commission. This </w:t>
      </w:r>
      <w:r w:rsidR="00B63EFA">
        <w:rPr>
          <w:rStyle w:val="BookTitle"/>
          <w:rFonts w:ascii="Arial" w:hAnsi="Arial" w:cs="Arial"/>
          <w:i w:val="0"/>
          <w:iCs w:val="0"/>
          <w:smallCaps w:val="0"/>
          <w:spacing w:val="0"/>
          <w:szCs w:val="24"/>
        </w:rPr>
        <w:t xml:space="preserve">in effect expands the jurisdiction of the Commission and aligns with the COAG commitment to people with disability </w:t>
      </w:r>
      <w:r w:rsidR="00B63EFA">
        <w:rPr>
          <w:rStyle w:val="BookTitle"/>
          <w:rFonts w:ascii="Arial" w:hAnsi="Arial" w:cs="Arial"/>
          <w:i w:val="0"/>
          <w:iCs w:val="0"/>
          <w:smallCaps w:val="0"/>
          <w:spacing w:val="0"/>
          <w:szCs w:val="24"/>
        </w:rPr>
        <w:lastRenderedPageBreak/>
        <w:t xml:space="preserve">under the </w:t>
      </w:r>
      <w:r w:rsidR="00B63EFA" w:rsidRPr="00CE4883">
        <w:rPr>
          <w:rFonts w:ascii="Arial" w:hAnsi="Arial" w:cs="Arial"/>
          <w:szCs w:val="24"/>
          <w:lang w:val="en-US"/>
        </w:rPr>
        <w:t>Commonwealth Continuity of Support Programme relating to Specialist Disability Services for Older People</w:t>
      </w:r>
      <w:r w:rsidR="00DF5371">
        <w:rPr>
          <w:rStyle w:val="BookTitle"/>
          <w:rFonts w:ascii="Arial" w:hAnsi="Arial" w:cs="Arial"/>
          <w:i w:val="0"/>
          <w:iCs w:val="0"/>
          <w:smallCaps w:val="0"/>
          <w:spacing w:val="0"/>
          <w:szCs w:val="24"/>
        </w:rPr>
        <w:t xml:space="preserve">. </w:t>
      </w:r>
    </w:p>
    <w:p w14:paraId="4119E363" w14:textId="14157985" w:rsidR="003F7200" w:rsidRDefault="003F7200">
      <w:pPr>
        <w:spacing w:before="0" w:after="200" w:line="276" w:lineRule="auto"/>
        <w:rPr>
          <w:rStyle w:val="BookTitle"/>
          <w:rFonts w:ascii="Arial" w:eastAsiaTheme="majorEastAsia" w:hAnsi="Arial" w:cs="Arial"/>
          <w:b/>
          <w:bCs/>
          <w:i w:val="0"/>
          <w:iCs w:val="0"/>
          <w:smallCaps w:val="0"/>
          <w:spacing w:val="0"/>
          <w:szCs w:val="24"/>
        </w:rPr>
      </w:pPr>
      <w:r>
        <w:rPr>
          <w:rStyle w:val="BookTitle"/>
          <w:rFonts w:ascii="Arial" w:eastAsiaTheme="majorEastAsia" w:hAnsi="Arial" w:cs="Arial"/>
          <w:b/>
          <w:bCs/>
          <w:i w:val="0"/>
          <w:iCs w:val="0"/>
          <w:smallCaps w:val="0"/>
          <w:spacing w:val="0"/>
          <w:szCs w:val="24"/>
        </w:rPr>
        <w:br w:type="page"/>
      </w:r>
    </w:p>
    <w:p w14:paraId="1935217D" w14:textId="77777777" w:rsidR="003F7200" w:rsidRPr="003F7200" w:rsidRDefault="003F7200" w:rsidP="003F7200">
      <w:pPr>
        <w:spacing w:before="360" w:after="120"/>
        <w:jc w:val="center"/>
        <w:rPr>
          <w:rFonts w:ascii="Arial" w:hAnsi="Arial" w:cs="Arial"/>
          <w:b/>
          <w:szCs w:val="24"/>
        </w:rPr>
      </w:pPr>
      <w:r w:rsidRPr="003F7200">
        <w:rPr>
          <w:rFonts w:ascii="Arial" w:hAnsi="Arial" w:cs="Arial"/>
          <w:b/>
          <w:szCs w:val="24"/>
        </w:rPr>
        <w:lastRenderedPageBreak/>
        <w:t>Statement of Compatibility with Human Rights</w:t>
      </w:r>
    </w:p>
    <w:p w14:paraId="265267B1" w14:textId="77777777" w:rsidR="003F7200" w:rsidRPr="003F7200" w:rsidRDefault="003F7200" w:rsidP="003F7200">
      <w:pPr>
        <w:spacing w:before="120" w:after="120"/>
        <w:jc w:val="center"/>
        <w:rPr>
          <w:rFonts w:ascii="Arial" w:hAnsi="Arial" w:cs="Arial"/>
          <w:szCs w:val="24"/>
        </w:rPr>
      </w:pPr>
      <w:r w:rsidRPr="003F7200">
        <w:rPr>
          <w:rFonts w:ascii="Arial" w:hAnsi="Arial" w:cs="Arial"/>
          <w:i/>
          <w:szCs w:val="24"/>
        </w:rPr>
        <w:t>Prepared in accordance with Part 3 of the Human Rights (Parliamentary Scrutiny) Act 2011</w:t>
      </w:r>
    </w:p>
    <w:p w14:paraId="4260BC61" w14:textId="77777777" w:rsidR="003F7200" w:rsidRPr="003F7200" w:rsidRDefault="003F7200" w:rsidP="003F7200">
      <w:pPr>
        <w:spacing w:before="120" w:after="120"/>
        <w:jc w:val="center"/>
        <w:rPr>
          <w:rFonts w:ascii="Arial" w:hAnsi="Arial" w:cs="Arial"/>
          <w:szCs w:val="24"/>
        </w:rPr>
      </w:pPr>
    </w:p>
    <w:p w14:paraId="1427AF3B" w14:textId="77777777" w:rsidR="003F7200" w:rsidRPr="003F7200" w:rsidRDefault="00F233CB" w:rsidP="003F7200">
      <w:pPr>
        <w:spacing w:before="120" w:after="120"/>
        <w:jc w:val="center"/>
        <w:rPr>
          <w:rFonts w:ascii="Arial" w:hAnsi="Arial" w:cs="Arial"/>
          <w:szCs w:val="24"/>
        </w:rPr>
      </w:pPr>
      <w:r w:rsidRPr="00F233CB">
        <w:rPr>
          <w:rFonts w:ascii="Arial" w:hAnsi="Arial" w:cs="Arial"/>
          <w:b/>
          <w:szCs w:val="24"/>
        </w:rPr>
        <w:t>National Disability Insurance Scheme (NDIS Provider Definition) Rule 2018</w:t>
      </w:r>
    </w:p>
    <w:p w14:paraId="4DC2D18E" w14:textId="7ADF83AC" w:rsidR="007A17BB" w:rsidRPr="002D4EAC" w:rsidRDefault="00F42169" w:rsidP="003F7200">
      <w:pPr>
        <w:spacing w:after="120"/>
        <w:jc w:val="both"/>
        <w:rPr>
          <w:rFonts w:ascii="Arial" w:hAnsi="Arial" w:cs="Arial"/>
          <w:szCs w:val="24"/>
        </w:rPr>
      </w:pPr>
      <w:r w:rsidRPr="00CE4883">
        <w:rPr>
          <w:rFonts w:ascii="Arial" w:hAnsi="Arial" w:cs="Arial"/>
          <w:iCs/>
          <w:szCs w:val="24"/>
        </w:rPr>
        <w:t xml:space="preserve">The </w:t>
      </w:r>
      <w:r w:rsidRPr="00CE4883">
        <w:rPr>
          <w:rFonts w:ascii="Arial" w:hAnsi="Arial" w:cs="Arial"/>
          <w:i/>
          <w:iCs/>
          <w:szCs w:val="24"/>
        </w:rPr>
        <w:t>National Disability Insurance Scheme (</w:t>
      </w:r>
      <w:r w:rsidRPr="00CE4883">
        <w:rPr>
          <w:rFonts w:ascii="Arial" w:hAnsi="Arial" w:cs="Arial"/>
          <w:i/>
          <w:szCs w:val="24"/>
        </w:rPr>
        <w:t>NDIS Provider Definition</w:t>
      </w:r>
      <w:r w:rsidRPr="00CE4883">
        <w:rPr>
          <w:rFonts w:ascii="Arial" w:hAnsi="Arial" w:cs="Arial"/>
          <w:i/>
          <w:iCs/>
          <w:szCs w:val="24"/>
        </w:rPr>
        <w:t xml:space="preserve">) Rule </w:t>
      </w:r>
      <w:r w:rsidRPr="00F42169">
        <w:rPr>
          <w:rFonts w:ascii="Arial" w:hAnsi="Arial" w:cs="Arial"/>
          <w:i/>
          <w:iCs/>
          <w:szCs w:val="24"/>
        </w:rPr>
        <w:t>2018</w:t>
      </w:r>
      <w:r>
        <w:rPr>
          <w:rFonts w:ascii="Arial" w:hAnsi="Arial" w:cs="Arial"/>
          <w:i/>
          <w:iCs/>
          <w:szCs w:val="24"/>
        </w:rPr>
        <w:t xml:space="preserve"> </w:t>
      </w:r>
      <w:r>
        <w:rPr>
          <w:rFonts w:ascii="Arial" w:hAnsi="Arial" w:cs="Arial"/>
          <w:iCs/>
          <w:szCs w:val="24"/>
        </w:rPr>
        <w:t>(the</w:t>
      </w:r>
      <w:r w:rsidR="007A17BB" w:rsidRPr="007A17BB">
        <w:rPr>
          <w:rFonts w:ascii="Arial" w:hAnsi="Arial" w:cs="Arial"/>
          <w:szCs w:val="24"/>
        </w:rPr>
        <w:t xml:space="preserve"> instrument</w:t>
      </w:r>
      <w:r>
        <w:rPr>
          <w:rFonts w:ascii="Arial" w:hAnsi="Arial" w:cs="Arial"/>
          <w:szCs w:val="24"/>
        </w:rPr>
        <w:t>)</w:t>
      </w:r>
      <w:r w:rsidR="007A17BB" w:rsidRPr="007A17BB">
        <w:rPr>
          <w:rFonts w:ascii="Arial" w:hAnsi="Arial" w:cs="Arial"/>
          <w:szCs w:val="24"/>
        </w:rPr>
        <w:t xml:space="preserve"> is compatible with the human rights and freedoms recognised or declared in the international instruments listed in section 3 of the </w:t>
      </w:r>
      <w:r w:rsidR="007A17BB" w:rsidRPr="007A17BB">
        <w:rPr>
          <w:rFonts w:ascii="Arial" w:hAnsi="Arial" w:cs="Arial"/>
          <w:i/>
          <w:szCs w:val="24"/>
        </w:rPr>
        <w:t>Human Rights (Parliamentary Scrutiny) Act 2011</w:t>
      </w:r>
      <w:r w:rsidR="007A17BB" w:rsidRPr="007A17BB">
        <w:rPr>
          <w:rFonts w:ascii="Arial" w:hAnsi="Arial" w:cs="Arial"/>
          <w:szCs w:val="24"/>
        </w:rPr>
        <w:t>.</w:t>
      </w:r>
    </w:p>
    <w:p w14:paraId="517A23AE" w14:textId="09D865B7" w:rsidR="003F7200" w:rsidRPr="003F7200" w:rsidRDefault="003F7200" w:rsidP="003F7200">
      <w:pPr>
        <w:spacing w:after="120"/>
        <w:jc w:val="both"/>
        <w:rPr>
          <w:rFonts w:ascii="Arial" w:hAnsi="Arial" w:cs="Arial"/>
          <w:b/>
          <w:szCs w:val="24"/>
        </w:rPr>
      </w:pPr>
      <w:r w:rsidRPr="003F7200">
        <w:rPr>
          <w:rFonts w:ascii="Arial" w:hAnsi="Arial" w:cs="Arial"/>
          <w:b/>
          <w:szCs w:val="24"/>
        </w:rPr>
        <w:t>Overview of the legislative instrument</w:t>
      </w:r>
    </w:p>
    <w:p w14:paraId="7FCFE765" w14:textId="42F21FA3" w:rsidR="004C1B6C" w:rsidRPr="00CE4883" w:rsidRDefault="004C1B6C" w:rsidP="004C1B6C">
      <w:pPr>
        <w:rPr>
          <w:rFonts w:ascii="Arial" w:hAnsi="Arial" w:cs="Arial"/>
          <w:iCs/>
          <w:szCs w:val="24"/>
        </w:rPr>
      </w:pPr>
      <w:r w:rsidRPr="00CE4883">
        <w:rPr>
          <w:rFonts w:ascii="Arial" w:hAnsi="Arial" w:cs="Arial"/>
          <w:iCs/>
          <w:szCs w:val="24"/>
        </w:rPr>
        <w:t xml:space="preserve">The </w:t>
      </w:r>
      <w:r w:rsidR="00F42169">
        <w:rPr>
          <w:rFonts w:ascii="Arial" w:hAnsi="Arial" w:cs="Arial"/>
          <w:iCs/>
          <w:szCs w:val="24"/>
        </w:rPr>
        <w:t xml:space="preserve">instrument </w:t>
      </w:r>
      <w:r w:rsidRPr="00CE4883">
        <w:rPr>
          <w:rFonts w:ascii="Arial" w:hAnsi="Arial" w:cs="Arial"/>
          <w:szCs w:val="24"/>
        </w:rPr>
        <w:t>prescribe</w:t>
      </w:r>
      <w:r>
        <w:rPr>
          <w:rFonts w:ascii="Arial" w:hAnsi="Arial" w:cs="Arial"/>
          <w:szCs w:val="24"/>
        </w:rPr>
        <w:t>s</w:t>
      </w:r>
      <w:r w:rsidRPr="00CE4883">
        <w:rPr>
          <w:rFonts w:ascii="Arial" w:hAnsi="Arial" w:cs="Arial"/>
          <w:szCs w:val="24"/>
        </w:rPr>
        <w:t xml:space="preserve"> certain </w:t>
      </w:r>
      <w:r>
        <w:rPr>
          <w:rFonts w:ascii="Arial" w:hAnsi="Arial" w:cs="Arial"/>
          <w:szCs w:val="24"/>
        </w:rPr>
        <w:t xml:space="preserve">persons and </w:t>
      </w:r>
      <w:r w:rsidRPr="00CE4883">
        <w:rPr>
          <w:rFonts w:ascii="Arial" w:hAnsi="Arial" w:cs="Arial"/>
          <w:szCs w:val="24"/>
        </w:rPr>
        <w:t xml:space="preserve">entities to be NDIS providers </w:t>
      </w:r>
      <w:r>
        <w:rPr>
          <w:rFonts w:ascii="Arial" w:hAnsi="Arial" w:cs="Arial"/>
          <w:szCs w:val="24"/>
        </w:rPr>
        <w:t>for the purposes of</w:t>
      </w:r>
      <w:r w:rsidRPr="00CE4883">
        <w:rPr>
          <w:rFonts w:ascii="Arial" w:hAnsi="Arial" w:cs="Arial"/>
          <w:szCs w:val="24"/>
        </w:rPr>
        <w:t xml:space="preserve"> section 9 of the </w:t>
      </w:r>
      <w:r w:rsidRPr="00CE4883">
        <w:rPr>
          <w:rFonts w:ascii="Arial" w:hAnsi="Arial" w:cs="Arial"/>
          <w:bCs/>
          <w:i/>
          <w:iCs/>
          <w:szCs w:val="24"/>
        </w:rPr>
        <w:t>National Disability Insurance Scheme Act 2013</w:t>
      </w:r>
      <w:r w:rsidRPr="00CE4883">
        <w:rPr>
          <w:rFonts w:ascii="Arial" w:hAnsi="Arial" w:cs="Arial"/>
          <w:szCs w:val="24"/>
        </w:rPr>
        <w:t xml:space="preserve"> (the NDIS Act).</w:t>
      </w:r>
    </w:p>
    <w:p w14:paraId="65ECF8C3" w14:textId="77777777" w:rsidR="004C1B6C" w:rsidRPr="00CE4883" w:rsidRDefault="004C1B6C" w:rsidP="004C1B6C">
      <w:pPr>
        <w:rPr>
          <w:rFonts w:ascii="Arial" w:hAnsi="Arial" w:cs="Arial"/>
          <w:bCs/>
          <w:iCs/>
          <w:szCs w:val="24"/>
        </w:rPr>
      </w:pPr>
      <w:r w:rsidRPr="00CE4883">
        <w:rPr>
          <w:rFonts w:ascii="Arial" w:hAnsi="Arial" w:cs="Arial"/>
          <w:bCs/>
          <w:iCs/>
          <w:szCs w:val="24"/>
        </w:rPr>
        <w:t>Under the NDIS Act an NDIS provider means:</w:t>
      </w:r>
    </w:p>
    <w:p w14:paraId="4F104068" w14:textId="77777777" w:rsidR="004C1B6C" w:rsidRPr="00CE4883" w:rsidRDefault="004C1B6C" w:rsidP="004C1B6C">
      <w:pPr>
        <w:ind w:firstLine="720"/>
        <w:rPr>
          <w:rFonts w:ascii="Arial" w:hAnsi="Arial" w:cs="Arial"/>
          <w:bCs/>
          <w:iCs/>
          <w:szCs w:val="24"/>
        </w:rPr>
      </w:pPr>
      <w:r w:rsidRPr="00CE4883">
        <w:rPr>
          <w:rFonts w:ascii="Arial" w:hAnsi="Arial" w:cs="Arial"/>
          <w:bCs/>
          <w:iCs/>
          <w:szCs w:val="24"/>
        </w:rPr>
        <w:t xml:space="preserve">(a) a person (other than the Agency) who receives: </w:t>
      </w:r>
    </w:p>
    <w:p w14:paraId="3D83C161" w14:textId="77777777" w:rsidR="004C1B6C" w:rsidRPr="00CE4883" w:rsidRDefault="004C1B6C" w:rsidP="004C1B6C">
      <w:pPr>
        <w:ind w:left="720" w:firstLine="720"/>
        <w:rPr>
          <w:rFonts w:ascii="Arial" w:hAnsi="Arial" w:cs="Arial"/>
          <w:bCs/>
          <w:iCs/>
          <w:szCs w:val="24"/>
        </w:rPr>
      </w:pPr>
      <w:r w:rsidRPr="00CE4883">
        <w:rPr>
          <w:rFonts w:ascii="Arial" w:hAnsi="Arial" w:cs="Arial"/>
          <w:bCs/>
          <w:iCs/>
          <w:szCs w:val="24"/>
        </w:rPr>
        <w:t xml:space="preserve">(i) funding under the arrangements set out in Chapter 2; or </w:t>
      </w:r>
    </w:p>
    <w:p w14:paraId="029E79CA" w14:textId="77777777" w:rsidR="004C1B6C" w:rsidRPr="00CE4883" w:rsidRDefault="004C1B6C" w:rsidP="004C1B6C">
      <w:pPr>
        <w:ind w:left="720" w:firstLine="720"/>
        <w:rPr>
          <w:rFonts w:ascii="Arial" w:hAnsi="Arial" w:cs="Arial"/>
          <w:bCs/>
          <w:iCs/>
          <w:szCs w:val="24"/>
        </w:rPr>
      </w:pPr>
      <w:r w:rsidRPr="00CE4883">
        <w:rPr>
          <w:rFonts w:ascii="Arial" w:hAnsi="Arial" w:cs="Arial"/>
          <w:bCs/>
          <w:iCs/>
          <w:szCs w:val="24"/>
        </w:rPr>
        <w:t xml:space="preserve">(ii) NDIS amounts (other than as a participant); or </w:t>
      </w:r>
    </w:p>
    <w:p w14:paraId="14B2DBCE" w14:textId="77777777" w:rsidR="004C1B6C" w:rsidRPr="00CE4883" w:rsidRDefault="004C1B6C" w:rsidP="004C1B6C">
      <w:pPr>
        <w:ind w:firstLine="720"/>
        <w:rPr>
          <w:rFonts w:ascii="Arial" w:hAnsi="Arial" w:cs="Arial"/>
          <w:bCs/>
          <w:iCs/>
          <w:szCs w:val="24"/>
        </w:rPr>
      </w:pPr>
      <w:r w:rsidRPr="00CE4883">
        <w:rPr>
          <w:rFonts w:ascii="Arial" w:hAnsi="Arial" w:cs="Arial"/>
          <w:bCs/>
          <w:iCs/>
          <w:szCs w:val="24"/>
        </w:rPr>
        <w:t xml:space="preserve">(b) a person or entity: </w:t>
      </w:r>
    </w:p>
    <w:p w14:paraId="2CA721C4" w14:textId="77777777" w:rsidR="004C1B6C" w:rsidRPr="00CE4883" w:rsidRDefault="004C1B6C" w:rsidP="004C1B6C">
      <w:pPr>
        <w:ind w:left="1440"/>
        <w:rPr>
          <w:rFonts w:ascii="Arial" w:hAnsi="Arial" w:cs="Arial"/>
          <w:bCs/>
          <w:iCs/>
          <w:szCs w:val="24"/>
        </w:rPr>
      </w:pPr>
      <w:r w:rsidRPr="00CE4883">
        <w:rPr>
          <w:rFonts w:ascii="Arial" w:hAnsi="Arial" w:cs="Arial"/>
          <w:bCs/>
          <w:iCs/>
          <w:szCs w:val="24"/>
        </w:rPr>
        <w:t xml:space="preserve">(i) who provides supports or services to people with disability other than under the National Disability Insurance Scheme; and </w:t>
      </w:r>
    </w:p>
    <w:p w14:paraId="22C721F7" w14:textId="77777777" w:rsidR="004C1B6C" w:rsidRPr="00CE4883" w:rsidRDefault="004C1B6C" w:rsidP="004C1B6C">
      <w:pPr>
        <w:ind w:left="1440"/>
        <w:rPr>
          <w:rFonts w:ascii="Arial" w:hAnsi="Arial" w:cs="Arial"/>
          <w:bCs/>
          <w:iCs/>
          <w:szCs w:val="24"/>
        </w:rPr>
      </w:pPr>
      <w:r w:rsidRPr="00CE4883">
        <w:rPr>
          <w:rFonts w:ascii="Arial" w:hAnsi="Arial" w:cs="Arial"/>
          <w:bCs/>
          <w:iCs/>
          <w:szCs w:val="24"/>
        </w:rPr>
        <w:t>(ii) who is prescribed by the National Disability Insurance Scheme rules for the purposes of this subparagraph</w:t>
      </w:r>
    </w:p>
    <w:p w14:paraId="4C6EB854" w14:textId="77777777" w:rsidR="004C1B6C" w:rsidRDefault="004C1B6C" w:rsidP="004C1B6C">
      <w:pPr>
        <w:rPr>
          <w:rFonts w:ascii="Arial" w:hAnsi="Arial" w:cs="Arial"/>
          <w:szCs w:val="24"/>
          <w:lang w:val="en-US"/>
        </w:rPr>
      </w:pPr>
      <w:r w:rsidRPr="00CE4883">
        <w:rPr>
          <w:rFonts w:ascii="Arial" w:hAnsi="Arial" w:cs="Arial"/>
          <w:bCs/>
          <w:iCs/>
          <w:szCs w:val="24"/>
        </w:rPr>
        <w:t>Th</w:t>
      </w:r>
      <w:r>
        <w:rPr>
          <w:rFonts w:ascii="Arial" w:hAnsi="Arial" w:cs="Arial"/>
          <w:bCs/>
          <w:iCs/>
          <w:szCs w:val="24"/>
        </w:rPr>
        <w:t>is instrument</w:t>
      </w:r>
      <w:r w:rsidRPr="00CE4883">
        <w:rPr>
          <w:rFonts w:ascii="Arial" w:hAnsi="Arial" w:cs="Arial"/>
          <w:bCs/>
          <w:iCs/>
          <w:szCs w:val="24"/>
        </w:rPr>
        <w:t xml:space="preserve"> prescribes that NDIS Provider includes </w:t>
      </w:r>
      <w:r w:rsidRPr="00CE4883">
        <w:rPr>
          <w:rFonts w:ascii="Arial" w:hAnsi="Arial" w:cs="Arial"/>
          <w:szCs w:val="24"/>
        </w:rPr>
        <w:t xml:space="preserve">a person or entity who is providing supports or services to </w:t>
      </w:r>
      <w:r w:rsidRPr="00CE4883">
        <w:rPr>
          <w:rFonts w:ascii="Arial" w:hAnsi="Arial" w:cs="Arial"/>
          <w:szCs w:val="24"/>
          <w:lang w:val="en-US"/>
        </w:rPr>
        <w:t xml:space="preserve">older people with disability who are receiving continuity of support under the Commonwealth Continuity of Support Programme. </w:t>
      </w:r>
    </w:p>
    <w:p w14:paraId="4EA23FD0" w14:textId="77777777" w:rsidR="00F762DA" w:rsidRPr="00F762DA" w:rsidRDefault="00F762DA" w:rsidP="004C1B6C">
      <w:pPr>
        <w:rPr>
          <w:rFonts w:ascii="Arial" w:hAnsi="Arial" w:cs="Arial"/>
          <w:szCs w:val="24"/>
          <w:lang w:val="en-US"/>
        </w:rPr>
      </w:pPr>
      <w:r>
        <w:rPr>
          <w:rFonts w:ascii="Arial" w:hAnsi="Arial" w:cs="Arial"/>
          <w:b/>
          <w:szCs w:val="24"/>
          <w:lang w:val="en-US"/>
        </w:rPr>
        <w:t>Background</w:t>
      </w:r>
    </w:p>
    <w:p w14:paraId="4176EB79" w14:textId="77777777" w:rsidR="004C1B6C" w:rsidRDefault="004C1B6C" w:rsidP="004C1B6C">
      <w:pPr>
        <w:rPr>
          <w:rFonts w:ascii="Arial" w:hAnsi="Arial" w:cs="Arial"/>
          <w:szCs w:val="24"/>
          <w:lang w:val="en"/>
        </w:rPr>
      </w:pPr>
      <w:r w:rsidRPr="00CE4883">
        <w:rPr>
          <w:rFonts w:ascii="Arial" w:hAnsi="Arial" w:cs="Arial"/>
          <w:szCs w:val="24"/>
          <w:lang w:val="en"/>
        </w:rPr>
        <w:t xml:space="preserve">The Commonwealth Continuity of Support Programme was established to meet the Council of Australian Governments’ </w:t>
      </w:r>
      <w:r>
        <w:rPr>
          <w:rFonts w:ascii="Arial" w:hAnsi="Arial" w:cs="Arial"/>
          <w:szCs w:val="24"/>
          <w:lang w:val="en"/>
        </w:rPr>
        <w:t xml:space="preserve">(COAG) </w:t>
      </w:r>
      <w:r w:rsidRPr="00CE4883">
        <w:rPr>
          <w:rFonts w:ascii="Arial" w:hAnsi="Arial" w:cs="Arial"/>
          <w:szCs w:val="24"/>
          <w:lang w:val="en"/>
        </w:rPr>
        <w:t>commitment that older people with disability who were receiving state-administered specialist disability services, but who are ineligible for the N</w:t>
      </w:r>
      <w:r>
        <w:rPr>
          <w:rFonts w:ascii="Arial" w:hAnsi="Arial" w:cs="Arial"/>
          <w:szCs w:val="24"/>
          <w:lang w:val="en"/>
        </w:rPr>
        <w:t>DIS</w:t>
      </w:r>
      <w:r w:rsidRPr="00CE4883">
        <w:rPr>
          <w:rFonts w:ascii="Arial" w:hAnsi="Arial" w:cs="Arial"/>
          <w:szCs w:val="24"/>
          <w:lang w:val="en"/>
        </w:rPr>
        <w:t xml:space="preserve"> as a result of their age, will be provided with continuity of support.  In this context, continuity of support means supporting clients to achieve similar outcomes to those they were achieving prior to transitioning to the new arrangements.</w:t>
      </w:r>
    </w:p>
    <w:p w14:paraId="0A3463CB" w14:textId="77777777" w:rsidR="00F762DA" w:rsidRPr="00CE4883" w:rsidRDefault="00F762DA" w:rsidP="004C1B6C">
      <w:pPr>
        <w:rPr>
          <w:rFonts w:ascii="Arial" w:hAnsi="Arial" w:cs="Arial"/>
          <w:szCs w:val="24"/>
          <w:lang w:val="en-US"/>
        </w:rPr>
      </w:pPr>
      <w:r>
        <w:rPr>
          <w:rFonts w:ascii="Arial" w:hAnsi="Arial" w:cs="Arial"/>
          <w:iCs/>
          <w:szCs w:val="24"/>
        </w:rPr>
        <w:t>The NDIS Act (as amended</w:t>
      </w:r>
      <w:r w:rsidRPr="001C0AD9">
        <w:rPr>
          <w:rFonts w:ascii="Arial" w:hAnsi="Arial" w:cs="Arial"/>
          <w:iCs/>
          <w:szCs w:val="24"/>
        </w:rPr>
        <w:t xml:space="preserve"> </w:t>
      </w:r>
      <w:r>
        <w:rPr>
          <w:rFonts w:ascii="Arial" w:hAnsi="Arial" w:cs="Arial"/>
          <w:iCs/>
          <w:szCs w:val="24"/>
        </w:rPr>
        <w:t xml:space="preserve">by </w:t>
      </w:r>
      <w:r>
        <w:rPr>
          <w:rFonts w:ascii="Arial" w:hAnsi="Arial" w:cs="Arial"/>
          <w:bCs/>
          <w:iCs/>
          <w:szCs w:val="24"/>
        </w:rPr>
        <w:t>t</w:t>
      </w:r>
      <w:r w:rsidRPr="00CE4883">
        <w:rPr>
          <w:rFonts w:ascii="Arial" w:hAnsi="Arial" w:cs="Arial"/>
          <w:bCs/>
          <w:iCs/>
          <w:szCs w:val="24"/>
        </w:rPr>
        <w:t xml:space="preserve">he </w:t>
      </w:r>
      <w:r w:rsidRPr="00CE4883">
        <w:rPr>
          <w:rFonts w:ascii="Arial" w:hAnsi="Arial" w:cs="Arial"/>
          <w:bCs/>
          <w:i/>
          <w:szCs w:val="24"/>
        </w:rPr>
        <w:t>National Disability Insurance Scheme Amendment (Quality and Safeguards Commission and Other Measures) Act 2017</w:t>
      </w:r>
      <w:r>
        <w:rPr>
          <w:rFonts w:ascii="Arial" w:hAnsi="Arial" w:cs="Arial"/>
          <w:iCs/>
          <w:szCs w:val="24"/>
        </w:rPr>
        <w:t>) establishes t</w:t>
      </w:r>
      <w:r w:rsidRPr="00CE4883">
        <w:rPr>
          <w:rFonts w:ascii="Arial" w:hAnsi="Arial" w:cs="Arial"/>
          <w:iCs/>
          <w:szCs w:val="24"/>
        </w:rPr>
        <w:t xml:space="preserve">he </w:t>
      </w:r>
      <w:r w:rsidRPr="00CE4883">
        <w:rPr>
          <w:rFonts w:ascii="Arial" w:hAnsi="Arial" w:cs="Arial"/>
          <w:bCs/>
          <w:iCs/>
          <w:szCs w:val="24"/>
        </w:rPr>
        <w:t xml:space="preserve">NDIS Quality and Safeguards Commission (the Commission) </w:t>
      </w:r>
      <w:r>
        <w:rPr>
          <w:rFonts w:ascii="Arial" w:hAnsi="Arial" w:cs="Arial"/>
          <w:bCs/>
          <w:iCs/>
          <w:szCs w:val="24"/>
        </w:rPr>
        <w:t>a</w:t>
      </w:r>
      <w:r w:rsidRPr="00CE4883">
        <w:rPr>
          <w:rFonts w:ascii="Arial" w:hAnsi="Arial" w:cs="Arial"/>
          <w:bCs/>
          <w:iCs/>
          <w:szCs w:val="24"/>
        </w:rPr>
        <w:t xml:space="preserve">s an independent national commission to protect and prevent people with disability from </w:t>
      </w:r>
      <w:r w:rsidRPr="00CE4883">
        <w:rPr>
          <w:rFonts w:ascii="Arial" w:hAnsi="Arial" w:cs="Arial"/>
          <w:bCs/>
          <w:iCs/>
          <w:szCs w:val="24"/>
        </w:rPr>
        <w:lastRenderedPageBreak/>
        <w:t>experiencing harm arising from poor quality or unsafe supports or services under the National Disability Insurance Scheme (NDIS).</w:t>
      </w:r>
    </w:p>
    <w:p w14:paraId="16E50644" w14:textId="77777777" w:rsidR="004C1B6C" w:rsidRDefault="004C1B6C" w:rsidP="004C1B6C">
      <w:pPr>
        <w:rPr>
          <w:rFonts w:ascii="Arial" w:hAnsi="Arial" w:cs="Arial"/>
          <w:szCs w:val="24"/>
          <w:lang w:val="en-US"/>
        </w:rPr>
      </w:pPr>
      <w:r w:rsidRPr="00CE4883">
        <w:rPr>
          <w:rFonts w:ascii="Arial" w:hAnsi="Arial" w:cs="Arial"/>
          <w:szCs w:val="24"/>
          <w:lang w:val="en-US"/>
        </w:rPr>
        <w:t xml:space="preserve">Prescribing an entity to be an NDIS provider means that they will be subject to the jurisdiction of the Commission if they provide supports or services to people with disability in participating jurisdictions. </w:t>
      </w:r>
    </w:p>
    <w:p w14:paraId="226BB8B5" w14:textId="064F3B12" w:rsidR="004C1B6C" w:rsidRPr="004C1B6C" w:rsidRDefault="004C1B6C" w:rsidP="004C1B6C">
      <w:pPr>
        <w:spacing w:after="120"/>
        <w:rPr>
          <w:rFonts w:ascii="Arial" w:hAnsi="Arial" w:cs="Arial"/>
          <w:b/>
          <w:szCs w:val="24"/>
        </w:rPr>
      </w:pPr>
      <w:r w:rsidRPr="004C1B6C">
        <w:rPr>
          <w:rFonts w:ascii="Arial" w:hAnsi="Arial" w:cs="Arial"/>
          <w:b/>
          <w:szCs w:val="24"/>
        </w:rPr>
        <w:t>Human rights implications</w:t>
      </w:r>
    </w:p>
    <w:p w14:paraId="1999AE6B" w14:textId="77777777" w:rsidR="004C1B6C" w:rsidRPr="004C1B6C" w:rsidRDefault="004C1B6C" w:rsidP="004C1B6C">
      <w:pPr>
        <w:spacing w:after="120"/>
        <w:rPr>
          <w:rFonts w:ascii="Arial" w:hAnsi="Arial" w:cs="Arial"/>
          <w:szCs w:val="24"/>
        </w:rPr>
      </w:pPr>
      <w:r w:rsidRPr="004C1B6C">
        <w:rPr>
          <w:rFonts w:ascii="Arial" w:hAnsi="Arial" w:cs="Arial"/>
          <w:szCs w:val="24"/>
        </w:rPr>
        <w:t>The instrument advances the protection of the rights of people with disability in Australia consistent with the Convention on the Rights of Persons with Disabilities (CRPD) and engages the following rights under international human rights law:</w:t>
      </w:r>
    </w:p>
    <w:p w14:paraId="199C218E" w14:textId="13F63488" w:rsidR="004C1B6C" w:rsidRPr="002D4EAC" w:rsidRDefault="00D321C3" w:rsidP="005C4EF2">
      <w:pPr>
        <w:pStyle w:val="ListParagraph"/>
        <w:numPr>
          <w:ilvl w:val="0"/>
          <w:numId w:val="9"/>
        </w:numPr>
        <w:spacing w:after="120"/>
        <w:rPr>
          <w:rFonts w:ascii="Arial" w:hAnsi="Arial" w:cs="Arial"/>
          <w:szCs w:val="24"/>
        </w:rPr>
      </w:pPr>
      <w:r>
        <w:rPr>
          <w:rFonts w:ascii="Arial" w:hAnsi="Arial" w:cs="Arial"/>
          <w:szCs w:val="24"/>
        </w:rPr>
        <w:t>T</w:t>
      </w:r>
      <w:r w:rsidR="004C1B6C" w:rsidRPr="004C1B6C">
        <w:rPr>
          <w:rFonts w:ascii="Arial" w:hAnsi="Arial" w:cs="Arial"/>
          <w:szCs w:val="24"/>
        </w:rPr>
        <w:t xml:space="preserve">he rights of people with disabilities in the, </w:t>
      </w:r>
      <w:r w:rsidRPr="00D321C3">
        <w:rPr>
          <w:rFonts w:ascii="Arial" w:hAnsi="Arial" w:cs="Arial"/>
          <w:i/>
          <w:szCs w:val="24"/>
        </w:rPr>
        <w:t>Convention on the Rights of Persons with Disabilities</w:t>
      </w:r>
      <w:r w:rsidRPr="00D321C3">
        <w:rPr>
          <w:rFonts w:ascii="Arial" w:hAnsi="Arial" w:cs="Arial"/>
          <w:szCs w:val="24"/>
        </w:rPr>
        <w:t xml:space="preserve"> (CRPD)</w:t>
      </w:r>
      <w:r>
        <w:rPr>
          <w:rFonts w:ascii="Arial" w:hAnsi="Arial" w:cs="Arial"/>
          <w:szCs w:val="24"/>
        </w:rPr>
        <w:t xml:space="preserve">, </w:t>
      </w:r>
      <w:r w:rsidR="004C1B6C" w:rsidRPr="004C1B6C">
        <w:rPr>
          <w:rFonts w:ascii="Arial" w:hAnsi="Arial" w:cs="Arial"/>
          <w:szCs w:val="24"/>
        </w:rPr>
        <w:t xml:space="preserve">especially </w:t>
      </w:r>
      <w:r>
        <w:rPr>
          <w:rFonts w:ascii="Arial" w:hAnsi="Arial" w:cs="Arial"/>
          <w:szCs w:val="24"/>
        </w:rPr>
        <w:t>a</w:t>
      </w:r>
      <w:r w:rsidR="004C1B6C" w:rsidRPr="004C1B6C">
        <w:rPr>
          <w:rFonts w:ascii="Arial" w:hAnsi="Arial" w:cs="Arial"/>
          <w:szCs w:val="24"/>
        </w:rPr>
        <w:t>rticles 3, 4,</w:t>
      </w:r>
      <w:r>
        <w:rPr>
          <w:rFonts w:ascii="Arial" w:hAnsi="Arial" w:cs="Arial"/>
          <w:szCs w:val="24"/>
        </w:rPr>
        <w:t xml:space="preserve"> 5,</w:t>
      </w:r>
      <w:r w:rsidR="004C1B6C" w:rsidRPr="004C1B6C">
        <w:rPr>
          <w:rFonts w:ascii="Arial" w:hAnsi="Arial" w:cs="Arial"/>
          <w:szCs w:val="24"/>
        </w:rPr>
        <w:t xml:space="preserve"> 12, 13, 16, 17, 19, 20, 21, 22,</w:t>
      </w:r>
      <w:r w:rsidR="007F1846">
        <w:rPr>
          <w:rFonts w:ascii="Arial" w:hAnsi="Arial" w:cs="Arial"/>
          <w:szCs w:val="24"/>
        </w:rPr>
        <w:t xml:space="preserve"> 25,</w:t>
      </w:r>
      <w:r w:rsidR="004C1B6C" w:rsidRPr="004C1B6C">
        <w:rPr>
          <w:rFonts w:ascii="Arial" w:hAnsi="Arial" w:cs="Arial"/>
          <w:szCs w:val="24"/>
        </w:rPr>
        <w:t xml:space="preserve"> 26, 28, 30 and 31;</w:t>
      </w:r>
    </w:p>
    <w:p w14:paraId="15BFFC56" w14:textId="674A07B7" w:rsidR="004C1B6C" w:rsidRPr="004C1B6C" w:rsidRDefault="004C1B6C" w:rsidP="004C1B6C">
      <w:pPr>
        <w:pStyle w:val="ListParagraph"/>
        <w:numPr>
          <w:ilvl w:val="0"/>
          <w:numId w:val="9"/>
        </w:numPr>
        <w:spacing w:after="120"/>
        <w:rPr>
          <w:rFonts w:ascii="Arial" w:hAnsi="Arial" w:cs="Arial"/>
          <w:szCs w:val="24"/>
        </w:rPr>
      </w:pPr>
      <w:r w:rsidRPr="004C1B6C">
        <w:rPr>
          <w:rFonts w:ascii="Arial" w:hAnsi="Arial" w:cs="Arial"/>
          <w:szCs w:val="24"/>
        </w:rPr>
        <w:t>Articles 9</w:t>
      </w:r>
      <w:r w:rsidR="005C4EF2">
        <w:rPr>
          <w:rFonts w:ascii="Arial" w:hAnsi="Arial" w:cs="Arial"/>
          <w:szCs w:val="24"/>
        </w:rPr>
        <w:t xml:space="preserve"> and 12</w:t>
      </w:r>
      <w:r w:rsidRPr="004C1B6C">
        <w:rPr>
          <w:rFonts w:ascii="Arial" w:hAnsi="Arial" w:cs="Arial"/>
          <w:szCs w:val="24"/>
        </w:rPr>
        <w:t xml:space="preserve"> of the </w:t>
      </w:r>
      <w:r w:rsidRPr="002D4EAC">
        <w:rPr>
          <w:rFonts w:ascii="Arial" w:hAnsi="Arial" w:cs="Arial"/>
          <w:i/>
          <w:szCs w:val="24"/>
        </w:rPr>
        <w:t>International Covenant on Economic, Social and Cultural Rights</w:t>
      </w:r>
      <w:r w:rsidRPr="004C1B6C">
        <w:rPr>
          <w:rFonts w:ascii="Arial" w:hAnsi="Arial" w:cs="Arial"/>
          <w:szCs w:val="24"/>
        </w:rPr>
        <w:t xml:space="preserve"> (ICESCR); and</w:t>
      </w:r>
    </w:p>
    <w:p w14:paraId="0140281E" w14:textId="77777777" w:rsidR="004C1B6C" w:rsidRPr="004C1B6C" w:rsidRDefault="004C1B6C" w:rsidP="004C1B6C">
      <w:pPr>
        <w:pStyle w:val="ListParagraph"/>
        <w:numPr>
          <w:ilvl w:val="0"/>
          <w:numId w:val="9"/>
        </w:numPr>
        <w:spacing w:after="120"/>
        <w:rPr>
          <w:rFonts w:ascii="Arial" w:hAnsi="Arial" w:cs="Arial"/>
          <w:szCs w:val="24"/>
        </w:rPr>
      </w:pPr>
      <w:r w:rsidRPr="004C1B6C">
        <w:rPr>
          <w:rFonts w:ascii="Arial" w:hAnsi="Arial" w:cs="Arial"/>
          <w:szCs w:val="24"/>
        </w:rPr>
        <w:t xml:space="preserve">Article 17 of the </w:t>
      </w:r>
      <w:r w:rsidRPr="002D4EAC">
        <w:rPr>
          <w:rFonts w:ascii="Arial" w:hAnsi="Arial" w:cs="Arial"/>
          <w:i/>
          <w:szCs w:val="24"/>
        </w:rPr>
        <w:t>International Covenant on Civil and Political Rights</w:t>
      </w:r>
      <w:r w:rsidRPr="004C1B6C">
        <w:rPr>
          <w:rFonts w:ascii="Arial" w:hAnsi="Arial" w:cs="Arial"/>
          <w:szCs w:val="24"/>
        </w:rPr>
        <w:t xml:space="preserve"> (ICCPR).</w:t>
      </w:r>
    </w:p>
    <w:p w14:paraId="154FB535" w14:textId="77777777" w:rsidR="00F762DA" w:rsidRDefault="00F762DA" w:rsidP="004C1B6C">
      <w:pPr>
        <w:spacing w:after="120"/>
        <w:rPr>
          <w:rFonts w:ascii="Arial" w:hAnsi="Arial" w:cs="Arial"/>
          <w:szCs w:val="24"/>
        </w:rPr>
      </w:pPr>
      <w:r w:rsidRPr="00F762DA">
        <w:rPr>
          <w:rFonts w:ascii="Arial" w:hAnsi="Arial" w:cs="Arial"/>
          <w:szCs w:val="24"/>
        </w:rPr>
        <w:t xml:space="preserve">Overall, the Commission will promote the rights of people with disabilities in Australia by </w:t>
      </w:r>
      <w:r w:rsidRPr="00F762DA">
        <w:rPr>
          <w:rFonts w:ascii="Arial" w:hAnsi="Arial" w:cs="Arial"/>
          <w:bCs/>
          <w:iCs/>
          <w:szCs w:val="24"/>
        </w:rPr>
        <w:t xml:space="preserve">protecting and preventing people with disability from experiencing harm arising from poor quality or unsafe supports or services under the </w:t>
      </w:r>
      <w:r>
        <w:rPr>
          <w:rFonts w:ascii="Arial" w:hAnsi="Arial" w:cs="Arial"/>
          <w:bCs/>
          <w:iCs/>
          <w:szCs w:val="24"/>
        </w:rPr>
        <w:t>NDIS</w:t>
      </w:r>
      <w:r w:rsidRPr="00F762DA">
        <w:rPr>
          <w:rFonts w:ascii="Arial" w:hAnsi="Arial" w:cs="Arial"/>
          <w:bCs/>
          <w:iCs/>
          <w:szCs w:val="24"/>
        </w:rPr>
        <w:t>.</w:t>
      </w:r>
    </w:p>
    <w:p w14:paraId="2DE76F79" w14:textId="77777777" w:rsidR="00F762DA" w:rsidRDefault="00F762DA" w:rsidP="004C1B6C">
      <w:pPr>
        <w:spacing w:after="120"/>
        <w:rPr>
          <w:rFonts w:ascii="Arial" w:hAnsi="Arial" w:cs="Arial"/>
          <w:szCs w:val="24"/>
        </w:rPr>
      </w:pPr>
      <w:r>
        <w:rPr>
          <w:rFonts w:ascii="Arial" w:hAnsi="Arial" w:cs="Arial"/>
          <w:szCs w:val="24"/>
        </w:rPr>
        <w:t>This instrument engages with these Articles by expanding the jurisdiction of the Commissioner of the Commission to cover older</w:t>
      </w:r>
      <w:r w:rsidRPr="004C1B6C">
        <w:rPr>
          <w:rFonts w:ascii="Arial" w:hAnsi="Arial" w:cs="Arial"/>
          <w:szCs w:val="24"/>
        </w:rPr>
        <w:t xml:space="preserve"> people with disability</w:t>
      </w:r>
      <w:r>
        <w:rPr>
          <w:rFonts w:ascii="Arial" w:hAnsi="Arial" w:cs="Arial"/>
          <w:szCs w:val="24"/>
        </w:rPr>
        <w:t xml:space="preserve"> who are</w:t>
      </w:r>
      <w:r w:rsidRPr="004C1B6C">
        <w:rPr>
          <w:rFonts w:ascii="Arial" w:hAnsi="Arial" w:cs="Arial"/>
          <w:szCs w:val="24"/>
        </w:rPr>
        <w:t xml:space="preserve"> </w:t>
      </w:r>
      <w:r>
        <w:rPr>
          <w:rFonts w:ascii="Arial" w:hAnsi="Arial" w:cs="Arial"/>
          <w:szCs w:val="24"/>
        </w:rPr>
        <w:t>receiving supports or services</w:t>
      </w:r>
      <w:r w:rsidRPr="004C1B6C">
        <w:rPr>
          <w:rFonts w:ascii="Arial" w:hAnsi="Arial" w:cs="Arial"/>
          <w:szCs w:val="24"/>
        </w:rPr>
        <w:t xml:space="preserve"> under the Commonwealth Continuity of Support Programme relating to Specialist Disability Services for Older People</w:t>
      </w:r>
      <w:r>
        <w:rPr>
          <w:rFonts w:ascii="Arial" w:hAnsi="Arial" w:cs="Arial"/>
          <w:szCs w:val="24"/>
        </w:rPr>
        <w:t>. In particular, all NDIS providers, and any persons who are employed or otherwise engaged by an NDIS provider, are subject to the Code of Conduct and the complaints jurisdiction of the Commissioner of the Commission. Further, NDIS providers may be registered by the Commissioner, and thereby be covered by the Commissioner’s full suite of regulatory powers.</w:t>
      </w:r>
    </w:p>
    <w:p w14:paraId="0A54A88B" w14:textId="77777777" w:rsidR="004C1B6C" w:rsidRPr="004C1B6C" w:rsidRDefault="004C1B6C" w:rsidP="004C1B6C">
      <w:pPr>
        <w:spacing w:after="120"/>
        <w:rPr>
          <w:rFonts w:ascii="Arial" w:hAnsi="Arial" w:cs="Arial"/>
          <w:b/>
          <w:szCs w:val="24"/>
        </w:rPr>
      </w:pPr>
      <w:r w:rsidRPr="004C1B6C">
        <w:rPr>
          <w:rFonts w:ascii="Arial" w:hAnsi="Arial" w:cs="Arial"/>
          <w:b/>
          <w:szCs w:val="24"/>
        </w:rPr>
        <w:t>Conclusion</w:t>
      </w:r>
    </w:p>
    <w:p w14:paraId="6CD29930" w14:textId="77777777" w:rsidR="004C1B6C" w:rsidRDefault="004C1B6C" w:rsidP="004C1B6C">
      <w:pPr>
        <w:rPr>
          <w:rStyle w:val="BookTitle"/>
          <w:rFonts w:ascii="Arial" w:hAnsi="Arial" w:cs="Arial"/>
          <w:i w:val="0"/>
          <w:iCs w:val="0"/>
          <w:smallCaps w:val="0"/>
          <w:spacing w:val="0"/>
          <w:szCs w:val="24"/>
        </w:rPr>
      </w:pPr>
      <w:r>
        <w:rPr>
          <w:rFonts w:ascii="Arial" w:hAnsi="Arial" w:cs="Arial"/>
          <w:szCs w:val="24"/>
        </w:rPr>
        <w:t xml:space="preserve">This instrument </w:t>
      </w:r>
      <w:r w:rsidRPr="004C1B6C">
        <w:rPr>
          <w:rFonts w:ascii="Arial" w:hAnsi="Arial" w:cs="Arial"/>
          <w:szCs w:val="24"/>
        </w:rPr>
        <w:t>is compatible with human rights because it advances the protection of human rig</w:t>
      </w:r>
      <w:r w:rsidR="00F233CB">
        <w:rPr>
          <w:rFonts w:ascii="Arial" w:hAnsi="Arial" w:cs="Arial"/>
          <w:szCs w:val="24"/>
        </w:rPr>
        <w:t>hts i</w:t>
      </w:r>
      <w:r>
        <w:rPr>
          <w:rFonts w:ascii="Arial" w:hAnsi="Arial" w:cs="Arial"/>
          <w:szCs w:val="24"/>
        </w:rPr>
        <w:t>n particular, by expanding</w:t>
      </w:r>
      <w:r w:rsidRPr="004C1B6C">
        <w:rPr>
          <w:rFonts w:ascii="Arial" w:hAnsi="Arial" w:cs="Arial"/>
          <w:szCs w:val="24"/>
        </w:rPr>
        <w:t xml:space="preserve"> the </w:t>
      </w:r>
      <w:r>
        <w:rPr>
          <w:rStyle w:val="BookTitle"/>
          <w:rFonts w:ascii="Arial" w:hAnsi="Arial" w:cs="Arial"/>
          <w:i w:val="0"/>
          <w:iCs w:val="0"/>
          <w:smallCaps w:val="0"/>
          <w:spacing w:val="0"/>
          <w:szCs w:val="24"/>
        </w:rPr>
        <w:t xml:space="preserve">jurisdiction of the Commissioner to </w:t>
      </w:r>
      <w:r w:rsidR="00F762DA">
        <w:rPr>
          <w:rStyle w:val="BookTitle"/>
          <w:rFonts w:ascii="Arial" w:hAnsi="Arial" w:cs="Arial"/>
          <w:i w:val="0"/>
          <w:iCs w:val="0"/>
          <w:smallCaps w:val="0"/>
          <w:spacing w:val="0"/>
          <w:szCs w:val="24"/>
        </w:rPr>
        <w:t xml:space="preserve">older </w:t>
      </w:r>
      <w:r>
        <w:rPr>
          <w:rStyle w:val="BookTitle"/>
          <w:rFonts w:ascii="Arial" w:hAnsi="Arial" w:cs="Arial"/>
          <w:i w:val="0"/>
          <w:iCs w:val="0"/>
          <w:smallCaps w:val="0"/>
          <w:spacing w:val="0"/>
          <w:szCs w:val="24"/>
        </w:rPr>
        <w:t xml:space="preserve">people with disability under the </w:t>
      </w:r>
      <w:r w:rsidRPr="00CE4883">
        <w:rPr>
          <w:rFonts w:ascii="Arial" w:hAnsi="Arial" w:cs="Arial"/>
          <w:szCs w:val="24"/>
          <w:lang w:val="en-US"/>
        </w:rPr>
        <w:t>Commonwealth Continuity of Support Programme relating to Specialist Disability Services for Older People</w:t>
      </w:r>
      <w:r>
        <w:rPr>
          <w:rStyle w:val="BookTitle"/>
          <w:rFonts w:ascii="Arial" w:hAnsi="Arial" w:cs="Arial"/>
          <w:i w:val="0"/>
          <w:iCs w:val="0"/>
          <w:smallCaps w:val="0"/>
          <w:spacing w:val="0"/>
          <w:szCs w:val="24"/>
        </w:rPr>
        <w:t xml:space="preserve">. </w:t>
      </w:r>
    </w:p>
    <w:p w14:paraId="664BA538" w14:textId="77777777" w:rsidR="003F7200" w:rsidRPr="003F7200" w:rsidRDefault="003F7200" w:rsidP="004C1B6C">
      <w:pPr>
        <w:spacing w:after="120"/>
        <w:rPr>
          <w:rFonts w:ascii="Arial" w:hAnsi="Arial" w:cs="Arial"/>
          <w:szCs w:val="24"/>
        </w:rPr>
      </w:pPr>
    </w:p>
    <w:p w14:paraId="7F0E4D00" w14:textId="77777777" w:rsidR="00185BC1" w:rsidRDefault="00185BC1" w:rsidP="00185BC1">
      <w:pPr>
        <w:spacing w:before="0" w:after="200" w:line="276" w:lineRule="auto"/>
        <w:rPr>
          <w:rFonts w:ascii="Arial" w:hAnsi="Arial" w:cs="Arial"/>
          <w:b/>
          <w:szCs w:val="24"/>
        </w:rPr>
      </w:pPr>
      <w:r>
        <w:rPr>
          <w:rFonts w:ascii="Arial" w:hAnsi="Arial" w:cs="Arial"/>
          <w:b/>
          <w:szCs w:val="24"/>
        </w:rPr>
        <w:t>Graeme Head, Commissioner of the NDIS Quality and Safeguards Commission</w:t>
      </w:r>
    </w:p>
    <w:p w14:paraId="62ACFC46" w14:textId="77777777" w:rsidR="003F7200" w:rsidRPr="00CE4883" w:rsidRDefault="003F7200" w:rsidP="00185BC1">
      <w:pPr>
        <w:spacing w:before="0" w:after="200" w:line="276" w:lineRule="auto"/>
        <w:rPr>
          <w:rStyle w:val="BookTitle"/>
          <w:rFonts w:ascii="Arial" w:eastAsiaTheme="majorEastAsia" w:hAnsi="Arial" w:cs="Arial"/>
          <w:b/>
          <w:bCs/>
          <w:i w:val="0"/>
          <w:iCs w:val="0"/>
          <w:smallCaps w:val="0"/>
          <w:spacing w:val="0"/>
          <w:szCs w:val="24"/>
        </w:rPr>
      </w:pPr>
    </w:p>
    <w:sectPr w:rsidR="003F7200" w:rsidRPr="00CE488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EC5E" w14:textId="77777777" w:rsidR="00157BFF" w:rsidRDefault="00157BFF" w:rsidP="00AD1645">
      <w:pPr>
        <w:spacing w:before="0"/>
      </w:pPr>
      <w:r>
        <w:separator/>
      </w:r>
    </w:p>
  </w:endnote>
  <w:endnote w:type="continuationSeparator" w:id="0">
    <w:p w14:paraId="32301092" w14:textId="77777777" w:rsidR="00157BFF" w:rsidRDefault="00157BF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470315"/>
      <w:docPartObj>
        <w:docPartGallery w:val="Page Numbers (Bottom of Page)"/>
        <w:docPartUnique/>
      </w:docPartObj>
    </w:sdtPr>
    <w:sdtEndPr>
      <w:rPr>
        <w:noProof/>
      </w:rPr>
    </w:sdtEndPr>
    <w:sdtContent>
      <w:p w14:paraId="6C112E92" w14:textId="38647716" w:rsidR="005B1252" w:rsidRDefault="005B1252">
        <w:pPr>
          <w:pStyle w:val="Footer"/>
          <w:jc w:val="right"/>
        </w:pPr>
        <w:r>
          <w:fldChar w:fldCharType="begin"/>
        </w:r>
        <w:r>
          <w:instrText xml:space="preserve"> PAGE   \* MERGEFORMAT </w:instrText>
        </w:r>
        <w:r>
          <w:fldChar w:fldCharType="separate"/>
        </w:r>
        <w:r w:rsidR="00312FB5">
          <w:rPr>
            <w:noProof/>
          </w:rPr>
          <w:t>2</w:t>
        </w:r>
        <w:r>
          <w:rPr>
            <w:noProof/>
          </w:rPr>
          <w:fldChar w:fldCharType="end"/>
        </w:r>
      </w:p>
    </w:sdtContent>
  </w:sdt>
  <w:p w14:paraId="53BE7116" w14:textId="77777777" w:rsidR="005B1252" w:rsidRDefault="005B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F617" w14:textId="77777777" w:rsidR="00157BFF" w:rsidRDefault="00157BFF" w:rsidP="00AD1645">
      <w:pPr>
        <w:spacing w:before="0"/>
      </w:pPr>
      <w:r>
        <w:separator/>
      </w:r>
    </w:p>
  </w:footnote>
  <w:footnote w:type="continuationSeparator" w:id="0">
    <w:p w14:paraId="0925890C" w14:textId="77777777" w:rsidR="00157BFF" w:rsidRDefault="00157BFF"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D6"/>
    <w:multiLevelType w:val="multilevel"/>
    <w:tmpl w:val="297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1F53D9"/>
    <w:multiLevelType w:val="hybridMultilevel"/>
    <w:tmpl w:val="E6281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321EF"/>
    <w:multiLevelType w:val="hybridMultilevel"/>
    <w:tmpl w:val="E93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B3934"/>
    <w:multiLevelType w:val="hybridMultilevel"/>
    <w:tmpl w:val="8858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AB6020"/>
    <w:multiLevelType w:val="hybridMultilevel"/>
    <w:tmpl w:val="E16A5960"/>
    <w:lvl w:ilvl="0" w:tplc="3412F272">
      <w:start w:val="1"/>
      <w:numFmt w:val="bullet"/>
      <w:lvlText w:val=""/>
      <w:lvlJc w:val="left"/>
      <w:pPr>
        <w:ind w:left="720" w:hanging="360"/>
      </w:pPr>
      <w:rPr>
        <w:rFonts w:ascii="Symbol" w:hAnsi="Symbol" w:hint="default"/>
      </w:rPr>
    </w:lvl>
    <w:lvl w:ilvl="1" w:tplc="C1ECFCA0" w:tentative="1">
      <w:start w:val="1"/>
      <w:numFmt w:val="bullet"/>
      <w:lvlText w:val="o"/>
      <w:lvlJc w:val="left"/>
      <w:pPr>
        <w:ind w:left="1440" w:hanging="360"/>
      </w:pPr>
      <w:rPr>
        <w:rFonts w:ascii="Courier New" w:hAnsi="Courier New" w:cs="Courier New" w:hint="default"/>
      </w:rPr>
    </w:lvl>
    <w:lvl w:ilvl="2" w:tplc="0E58866C" w:tentative="1">
      <w:start w:val="1"/>
      <w:numFmt w:val="bullet"/>
      <w:lvlText w:val=""/>
      <w:lvlJc w:val="left"/>
      <w:pPr>
        <w:ind w:left="2160" w:hanging="360"/>
      </w:pPr>
      <w:rPr>
        <w:rFonts w:ascii="Wingdings" w:hAnsi="Wingdings" w:hint="default"/>
      </w:rPr>
    </w:lvl>
    <w:lvl w:ilvl="3" w:tplc="78749B34" w:tentative="1">
      <w:start w:val="1"/>
      <w:numFmt w:val="bullet"/>
      <w:lvlText w:val=""/>
      <w:lvlJc w:val="left"/>
      <w:pPr>
        <w:ind w:left="2880" w:hanging="360"/>
      </w:pPr>
      <w:rPr>
        <w:rFonts w:ascii="Symbol" w:hAnsi="Symbol" w:hint="default"/>
      </w:rPr>
    </w:lvl>
    <w:lvl w:ilvl="4" w:tplc="B1BE73F4" w:tentative="1">
      <w:start w:val="1"/>
      <w:numFmt w:val="bullet"/>
      <w:lvlText w:val="o"/>
      <w:lvlJc w:val="left"/>
      <w:pPr>
        <w:ind w:left="3600" w:hanging="360"/>
      </w:pPr>
      <w:rPr>
        <w:rFonts w:ascii="Courier New" w:hAnsi="Courier New" w:cs="Courier New" w:hint="default"/>
      </w:rPr>
    </w:lvl>
    <w:lvl w:ilvl="5" w:tplc="BEBE371C" w:tentative="1">
      <w:start w:val="1"/>
      <w:numFmt w:val="bullet"/>
      <w:lvlText w:val=""/>
      <w:lvlJc w:val="left"/>
      <w:pPr>
        <w:ind w:left="4320" w:hanging="360"/>
      </w:pPr>
      <w:rPr>
        <w:rFonts w:ascii="Wingdings" w:hAnsi="Wingdings" w:hint="default"/>
      </w:rPr>
    </w:lvl>
    <w:lvl w:ilvl="6" w:tplc="7FBE2774" w:tentative="1">
      <w:start w:val="1"/>
      <w:numFmt w:val="bullet"/>
      <w:lvlText w:val=""/>
      <w:lvlJc w:val="left"/>
      <w:pPr>
        <w:ind w:left="5040" w:hanging="360"/>
      </w:pPr>
      <w:rPr>
        <w:rFonts w:ascii="Symbol" w:hAnsi="Symbol" w:hint="default"/>
      </w:rPr>
    </w:lvl>
    <w:lvl w:ilvl="7" w:tplc="13225B68" w:tentative="1">
      <w:start w:val="1"/>
      <w:numFmt w:val="bullet"/>
      <w:lvlText w:val="o"/>
      <w:lvlJc w:val="left"/>
      <w:pPr>
        <w:ind w:left="5760" w:hanging="360"/>
      </w:pPr>
      <w:rPr>
        <w:rFonts w:ascii="Courier New" w:hAnsi="Courier New" w:cs="Courier New" w:hint="default"/>
      </w:rPr>
    </w:lvl>
    <w:lvl w:ilvl="8" w:tplc="42E6FEEE" w:tentative="1">
      <w:start w:val="1"/>
      <w:numFmt w:val="bullet"/>
      <w:lvlText w:val=""/>
      <w:lvlJc w:val="left"/>
      <w:pPr>
        <w:ind w:left="6480" w:hanging="360"/>
      </w:pPr>
      <w:rPr>
        <w:rFonts w:ascii="Wingdings" w:hAnsi="Wingdings" w:hint="default"/>
      </w:rPr>
    </w:lvl>
  </w:abstractNum>
  <w:abstractNum w:abstractNumId="6" w15:restartNumberingAfterBreak="0">
    <w:nsid w:val="5BD661A2"/>
    <w:multiLevelType w:val="multilevel"/>
    <w:tmpl w:val="B37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7CEC4F68"/>
    <w:multiLevelType w:val="hybridMultilevel"/>
    <w:tmpl w:val="07D8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1CD"/>
    <w:rsid w:val="00000E2A"/>
    <w:rsid w:val="00004004"/>
    <w:rsid w:val="0000668E"/>
    <w:rsid w:val="00006B08"/>
    <w:rsid w:val="00021ED2"/>
    <w:rsid w:val="00022641"/>
    <w:rsid w:val="000302D0"/>
    <w:rsid w:val="00030B79"/>
    <w:rsid w:val="00031D0B"/>
    <w:rsid w:val="00043B6D"/>
    <w:rsid w:val="00045BF2"/>
    <w:rsid w:val="00051C3F"/>
    <w:rsid w:val="00066DAE"/>
    <w:rsid w:val="00074C1A"/>
    <w:rsid w:val="000760DC"/>
    <w:rsid w:val="000844AF"/>
    <w:rsid w:val="00084B46"/>
    <w:rsid w:val="00085730"/>
    <w:rsid w:val="00096B8D"/>
    <w:rsid w:val="000A3595"/>
    <w:rsid w:val="000A772F"/>
    <w:rsid w:val="000A795D"/>
    <w:rsid w:val="000B4130"/>
    <w:rsid w:val="000B748C"/>
    <w:rsid w:val="000C2DDB"/>
    <w:rsid w:val="000C5204"/>
    <w:rsid w:val="000D365F"/>
    <w:rsid w:val="000D6E86"/>
    <w:rsid w:val="000E02A0"/>
    <w:rsid w:val="000E3915"/>
    <w:rsid w:val="000F64DB"/>
    <w:rsid w:val="00111FA7"/>
    <w:rsid w:val="0011719D"/>
    <w:rsid w:val="00122A3E"/>
    <w:rsid w:val="00126429"/>
    <w:rsid w:val="00127B11"/>
    <w:rsid w:val="001310C6"/>
    <w:rsid w:val="00132D6B"/>
    <w:rsid w:val="00140359"/>
    <w:rsid w:val="00142497"/>
    <w:rsid w:val="0014637A"/>
    <w:rsid w:val="001502F9"/>
    <w:rsid w:val="0015134A"/>
    <w:rsid w:val="00152472"/>
    <w:rsid w:val="00157963"/>
    <w:rsid w:val="00157BFF"/>
    <w:rsid w:val="00160893"/>
    <w:rsid w:val="00163809"/>
    <w:rsid w:val="00163EC8"/>
    <w:rsid w:val="0016653C"/>
    <w:rsid w:val="00175BC6"/>
    <w:rsid w:val="001841BB"/>
    <w:rsid w:val="00185407"/>
    <w:rsid w:val="00185BC1"/>
    <w:rsid w:val="00187898"/>
    <w:rsid w:val="00191AEC"/>
    <w:rsid w:val="001920F3"/>
    <w:rsid w:val="00194066"/>
    <w:rsid w:val="001A737C"/>
    <w:rsid w:val="001B5379"/>
    <w:rsid w:val="001C0AD9"/>
    <w:rsid w:val="001C5F0C"/>
    <w:rsid w:val="001C64F9"/>
    <w:rsid w:val="001D653D"/>
    <w:rsid w:val="001D69AF"/>
    <w:rsid w:val="001E0929"/>
    <w:rsid w:val="001E5B72"/>
    <w:rsid w:val="001E5D12"/>
    <w:rsid w:val="001E630D"/>
    <w:rsid w:val="001E7422"/>
    <w:rsid w:val="001F4805"/>
    <w:rsid w:val="001F4E3C"/>
    <w:rsid w:val="001F686D"/>
    <w:rsid w:val="002010AA"/>
    <w:rsid w:val="00207606"/>
    <w:rsid w:val="0021400E"/>
    <w:rsid w:val="002154EE"/>
    <w:rsid w:val="002229CB"/>
    <w:rsid w:val="00224887"/>
    <w:rsid w:val="002329E1"/>
    <w:rsid w:val="00232B80"/>
    <w:rsid w:val="002334D9"/>
    <w:rsid w:val="00234F9E"/>
    <w:rsid w:val="0024465E"/>
    <w:rsid w:val="0024547F"/>
    <w:rsid w:val="0024760C"/>
    <w:rsid w:val="002533F0"/>
    <w:rsid w:val="00260024"/>
    <w:rsid w:val="002642C7"/>
    <w:rsid w:val="00264C31"/>
    <w:rsid w:val="002741BD"/>
    <w:rsid w:val="00274898"/>
    <w:rsid w:val="00274CAF"/>
    <w:rsid w:val="00276D06"/>
    <w:rsid w:val="00276F09"/>
    <w:rsid w:val="002810A5"/>
    <w:rsid w:val="00283079"/>
    <w:rsid w:val="00285339"/>
    <w:rsid w:val="002926E3"/>
    <w:rsid w:val="002A0E63"/>
    <w:rsid w:val="002A2A71"/>
    <w:rsid w:val="002A523B"/>
    <w:rsid w:val="002A6007"/>
    <w:rsid w:val="002A63EA"/>
    <w:rsid w:val="002A70F0"/>
    <w:rsid w:val="002B0175"/>
    <w:rsid w:val="002B0966"/>
    <w:rsid w:val="002C0F57"/>
    <w:rsid w:val="002C1403"/>
    <w:rsid w:val="002C1938"/>
    <w:rsid w:val="002C2252"/>
    <w:rsid w:val="002C3209"/>
    <w:rsid w:val="002C6177"/>
    <w:rsid w:val="002D0F1C"/>
    <w:rsid w:val="002D35D8"/>
    <w:rsid w:val="002D4522"/>
    <w:rsid w:val="002D4EAC"/>
    <w:rsid w:val="002E0BB1"/>
    <w:rsid w:val="002E45E2"/>
    <w:rsid w:val="002E4B70"/>
    <w:rsid w:val="00300D8B"/>
    <w:rsid w:val="003119FD"/>
    <w:rsid w:val="00312FB5"/>
    <w:rsid w:val="00331FCE"/>
    <w:rsid w:val="00334F9D"/>
    <w:rsid w:val="00336650"/>
    <w:rsid w:val="00337065"/>
    <w:rsid w:val="003430FC"/>
    <w:rsid w:val="003434E2"/>
    <w:rsid w:val="00345FFE"/>
    <w:rsid w:val="00351DD3"/>
    <w:rsid w:val="0035378F"/>
    <w:rsid w:val="003538F6"/>
    <w:rsid w:val="00357FCB"/>
    <w:rsid w:val="003606C5"/>
    <w:rsid w:val="003624F5"/>
    <w:rsid w:val="003635A6"/>
    <w:rsid w:val="00365424"/>
    <w:rsid w:val="0036709E"/>
    <w:rsid w:val="00374A77"/>
    <w:rsid w:val="00380666"/>
    <w:rsid w:val="00387D89"/>
    <w:rsid w:val="00392EB6"/>
    <w:rsid w:val="00393D4E"/>
    <w:rsid w:val="00394743"/>
    <w:rsid w:val="003959A0"/>
    <w:rsid w:val="003A04AD"/>
    <w:rsid w:val="003A0749"/>
    <w:rsid w:val="003B2BB8"/>
    <w:rsid w:val="003B44E1"/>
    <w:rsid w:val="003C3368"/>
    <w:rsid w:val="003C54B6"/>
    <w:rsid w:val="003C7F5C"/>
    <w:rsid w:val="003D34FF"/>
    <w:rsid w:val="003D71F6"/>
    <w:rsid w:val="003E1784"/>
    <w:rsid w:val="003E3755"/>
    <w:rsid w:val="003F7200"/>
    <w:rsid w:val="00400273"/>
    <w:rsid w:val="00401931"/>
    <w:rsid w:val="004022A2"/>
    <w:rsid w:val="00412EBF"/>
    <w:rsid w:val="0041572F"/>
    <w:rsid w:val="00420387"/>
    <w:rsid w:val="0042132E"/>
    <w:rsid w:val="00433EA8"/>
    <w:rsid w:val="0043719F"/>
    <w:rsid w:val="00445298"/>
    <w:rsid w:val="00446D6C"/>
    <w:rsid w:val="0045240C"/>
    <w:rsid w:val="00453FC9"/>
    <w:rsid w:val="00454402"/>
    <w:rsid w:val="00454405"/>
    <w:rsid w:val="00456AA2"/>
    <w:rsid w:val="00456FBD"/>
    <w:rsid w:val="00457792"/>
    <w:rsid w:val="00460191"/>
    <w:rsid w:val="004646E1"/>
    <w:rsid w:val="00470C3D"/>
    <w:rsid w:val="004726FF"/>
    <w:rsid w:val="00474BAC"/>
    <w:rsid w:val="0048007A"/>
    <w:rsid w:val="004814F1"/>
    <w:rsid w:val="00482411"/>
    <w:rsid w:val="00485407"/>
    <w:rsid w:val="004956ED"/>
    <w:rsid w:val="0049646F"/>
    <w:rsid w:val="00497768"/>
    <w:rsid w:val="004A0C19"/>
    <w:rsid w:val="004A126A"/>
    <w:rsid w:val="004A24AF"/>
    <w:rsid w:val="004A4D8F"/>
    <w:rsid w:val="004B3147"/>
    <w:rsid w:val="004B54CA"/>
    <w:rsid w:val="004C163F"/>
    <w:rsid w:val="004C1B6C"/>
    <w:rsid w:val="004C4DC6"/>
    <w:rsid w:val="004D336A"/>
    <w:rsid w:val="004D6AA0"/>
    <w:rsid w:val="004D7A1C"/>
    <w:rsid w:val="004E0E9B"/>
    <w:rsid w:val="004E326E"/>
    <w:rsid w:val="004E3A61"/>
    <w:rsid w:val="004E5CBF"/>
    <w:rsid w:val="004F1CD0"/>
    <w:rsid w:val="004F264A"/>
    <w:rsid w:val="004F5308"/>
    <w:rsid w:val="004F69ED"/>
    <w:rsid w:val="00510CDF"/>
    <w:rsid w:val="00511520"/>
    <w:rsid w:val="00516E9E"/>
    <w:rsid w:val="00520E8F"/>
    <w:rsid w:val="00521525"/>
    <w:rsid w:val="00521E9C"/>
    <w:rsid w:val="00527238"/>
    <w:rsid w:val="00532FB6"/>
    <w:rsid w:val="005332C8"/>
    <w:rsid w:val="00540BD8"/>
    <w:rsid w:val="00550B34"/>
    <w:rsid w:val="0055503B"/>
    <w:rsid w:val="00562CBC"/>
    <w:rsid w:val="00566538"/>
    <w:rsid w:val="00566BF6"/>
    <w:rsid w:val="00570884"/>
    <w:rsid w:val="00573F7A"/>
    <w:rsid w:val="00576330"/>
    <w:rsid w:val="0057641C"/>
    <w:rsid w:val="005766D2"/>
    <w:rsid w:val="00591B08"/>
    <w:rsid w:val="00591D1A"/>
    <w:rsid w:val="00594251"/>
    <w:rsid w:val="00596863"/>
    <w:rsid w:val="005B06A5"/>
    <w:rsid w:val="005B1252"/>
    <w:rsid w:val="005C390A"/>
    <w:rsid w:val="005C3AA9"/>
    <w:rsid w:val="005C4EF2"/>
    <w:rsid w:val="005C54B4"/>
    <w:rsid w:val="005C78B2"/>
    <w:rsid w:val="005D0981"/>
    <w:rsid w:val="005E4167"/>
    <w:rsid w:val="005E4362"/>
    <w:rsid w:val="005E4607"/>
    <w:rsid w:val="005E7B26"/>
    <w:rsid w:val="005F2711"/>
    <w:rsid w:val="005F41C9"/>
    <w:rsid w:val="005F5406"/>
    <w:rsid w:val="005F5E17"/>
    <w:rsid w:val="00613D22"/>
    <w:rsid w:val="006143FC"/>
    <w:rsid w:val="00614AC2"/>
    <w:rsid w:val="00614C63"/>
    <w:rsid w:val="00616DDF"/>
    <w:rsid w:val="00620404"/>
    <w:rsid w:val="00622668"/>
    <w:rsid w:val="00622B71"/>
    <w:rsid w:val="00622D63"/>
    <w:rsid w:val="00624E34"/>
    <w:rsid w:val="00632F44"/>
    <w:rsid w:val="006402A6"/>
    <w:rsid w:val="006407D3"/>
    <w:rsid w:val="0064167D"/>
    <w:rsid w:val="00650342"/>
    <w:rsid w:val="006507B5"/>
    <w:rsid w:val="00650B9C"/>
    <w:rsid w:val="00650C1C"/>
    <w:rsid w:val="006546B7"/>
    <w:rsid w:val="006643AB"/>
    <w:rsid w:val="0067070B"/>
    <w:rsid w:val="00681C7F"/>
    <w:rsid w:val="00683FF5"/>
    <w:rsid w:val="00687351"/>
    <w:rsid w:val="006935D4"/>
    <w:rsid w:val="00697F56"/>
    <w:rsid w:val="006A0A19"/>
    <w:rsid w:val="006A1F70"/>
    <w:rsid w:val="006A4CE7"/>
    <w:rsid w:val="006A5D55"/>
    <w:rsid w:val="006A6D51"/>
    <w:rsid w:val="006B2BDC"/>
    <w:rsid w:val="006C5E5E"/>
    <w:rsid w:val="006D7E0F"/>
    <w:rsid w:val="006E160E"/>
    <w:rsid w:val="006E1B19"/>
    <w:rsid w:val="006F0769"/>
    <w:rsid w:val="00701486"/>
    <w:rsid w:val="007025CE"/>
    <w:rsid w:val="00705D10"/>
    <w:rsid w:val="007148B6"/>
    <w:rsid w:val="00720E42"/>
    <w:rsid w:val="00721D1E"/>
    <w:rsid w:val="00731C69"/>
    <w:rsid w:val="007366AB"/>
    <w:rsid w:val="0073766B"/>
    <w:rsid w:val="00760C16"/>
    <w:rsid w:val="00762A05"/>
    <w:rsid w:val="00771003"/>
    <w:rsid w:val="0077461F"/>
    <w:rsid w:val="00780127"/>
    <w:rsid w:val="0078126B"/>
    <w:rsid w:val="007829E5"/>
    <w:rsid w:val="00785261"/>
    <w:rsid w:val="007907A8"/>
    <w:rsid w:val="007938F3"/>
    <w:rsid w:val="0079557B"/>
    <w:rsid w:val="00796593"/>
    <w:rsid w:val="007A17BB"/>
    <w:rsid w:val="007A3A7A"/>
    <w:rsid w:val="007A45A4"/>
    <w:rsid w:val="007A53DD"/>
    <w:rsid w:val="007B0256"/>
    <w:rsid w:val="007B69DD"/>
    <w:rsid w:val="007C1C3F"/>
    <w:rsid w:val="007C4060"/>
    <w:rsid w:val="007C5234"/>
    <w:rsid w:val="007D6273"/>
    <w:rsid w:val="007E4FAD"/>
    <w:rsid w:val="007E71B1"/>
    <w:rsid w:val="007F1846"/>
    <w:rsid w:val="007F2AA3"/>
    <w:rsid w:val="007F44F6"/>
    <w:rsid w:val="007F72A6"/>
    <w:rsid w:val="00801F44"/>
    <w:rsid w:val="00807CD7"/>
    <w:rsid w:val="00810519"/>
    <w:rsid w:val="00816CFA"/>
    <w:rsid w:val="00825A77"/>
    <w:rsid w:val="0082683F"/>
    <w:rsid w:val="0083135C"/>
    <w:rsid w:val="00831EB9"/>
    <w:rsid w:val="00840F9B"/>
    <w:rsid w:val="00841546"/>
    <w:rsid w:val="00841C22"/>
    <w:rsid w:val="008432A6"/>
    <w:rsid w:val="00860BE9"/>
    <w:rsid w:val="008669B7"/>
    <w:rsid w:val="008707FE"/>
    <w:rsid w:val="00871F28"/>
    <w:rsid w:val="008761FF"/>
    <w:rsid w:val="00880E92"/>
    <w:rsid w:val="00882246"/>
    <w:rsid w:val="008954BF"/>
    <w:rsid w:val="00896466"/>
    <w:rsid w:val="008A2872"/>
    <w:rsid w:val="008B026E"/>
    <w:rsid w:val="008B1AA5"/>
    <w:rsid w:val="008B3BB7"/>
    <w:rsid w:val="008B4CF1"/>
    <w:rsid w:val="008D2D41"/>
    <w:rsid w:val="008D2FC2"/>
    <w:rsid w:val="008D59CA"/>
    <w:rsid w:val="008D68B6"/>
    <w:rsid w:val="008D7A97"/>
    <w:rsid w:val="008E1D0E"/>
    <w:rsid w:val="008E320A"/>
    <w:rsid w:val="008E3F9D"/>
    <w:rsid w:val="008E557F"/>
    <w:rsid w:val="008E746B"/>
    <w:rsid w:val="008F31CB"/>
    <w:rsid w:val="008F5702"/>
    <w:rsid w:val="008F5D12"/>
    <w:rsid w:val="0090001F"/>
    <w:rsid w:val="0090702B"/>
    <w:rsid w:val="009140F6"/>
    <w:rsid w:val="00915A96"/>
    <w:rsid w:val="009225F0"/>
    <w:rsid w:val="00925633"/>
    <w:rsid w:val="00926F01"/>
    <w:rsid w:val="00930624"/>
    <w:rsid w:val="00932859"/>
    <w:rsid w:val="00932E80"/>
    <w:rsid w:val="009332B3"/>
    <w:rsid w:val="00935A03"/>
    <w:rsid w:val="009426E4"/>
    <w:rsid w:val="00946730"/>
    <w:rsid w:val="00950ACB"/>
    <w:rsid w:val="0095196E"/>
    <w:rsid w:val="00956519"/>
    <w:rsid w:val="009622B5"/>
    <w:rsid w:val="00966756"/>
    <w:rsid w:val="00966F79"/>
    <w:rsid w:val="00970C88"/>
    <w:rsid w:val="00984689"/>
    <w:rsid w:val="00985038"/>
    <w:rsid w:val="00991035"/>
    <w:rsid w:val="00995604"/>
    <w:rsid w:val="0099649B"/>
    <w:rsid w:val="0099654D"/>
    <w:rsid w:val="00997AD5"/>
    <w:rsid w:val="009A39E8"/>
    <w:rsid w:val="009A4EAB"/>
    <w:rsid w:val="009A5D3E"/>
    <w:rsid w:val="009B71A9"/>
    <w:rsid w:val="009C63A9"/>
    <w:rsid w:val="009C63B6"/>
    <w:rsid w:val="009D0A0D"/>
    <w:rsid w:val="009D1BE5"/>
    <w:rsid w:val="009D414C"/>
    <w:rsid w:val="009D5A58"/>
    <w:rsid w:val="009E50FB"/>
    <w:rsid w:val="009F3C43"/>
    <w:rsid w:val="00A01E61"/>
    <w:rsid w:val="00A03CE4"/>
    <w:rsid w:val="00A06B72"/>
    <w:rsid w:val="00A136BD"/>
    <w:rsid w:val="00A24CDF"/>
    <w:rsid w:val="00A27BF1"/>
    <w:rsid w:val="00A27E85"/>
    <w:rsid w:val="00A35783"/>
    <w:rsid w:val="00A375D4"/>
    <w:rsid w:val="00A37984"/>
    <w:rsid w:val="00A42690"/>
    <w:rsid w:val="00A4616D"/>
    <w:rsid w:val="00A6045B"/>
    <w:rsid w:val="00A63D74"/>
    <w:rsid w:val="00A66DD0"/>
    <w:rsid w:val="00A719D2"/>
    <w:rsid w:val="00A763EC"/>
    <w:rsid w:val="00A8767B"/>
    <w:rsid w:val="00A9418D"/>
    <w:rsid w:val="00A94C22"/>
    <w:rsid w:val="00AA0F80"/>
    <w:rsid w:val="00AA1AD4"/>
    <w:rsid w:val="00AA3165"/>
    <w:rsid w:val="00AA37AC"/>
    <w:rsid w:val="00AA45C6"/>
    <w:rsid w:val="00AA51E7"/>
    <w:rsid w:val="00AA76DD"/>
    <w:rsid w:val="00AB7356"/>
    <w:rsid w:val="00AC271F"/>
    <w:rsid w:val="00AC635D"/>
    <w:rsid w:val="00AD124C"/>
    <w:rsid w:val="00AD1347"/>
    <w:rsid w:val="00AD1645"/>
    <w:rsid w:val="00AD69FE"/>
    <w:rsid w:val="00AE11F6"/>
    <w:rsid w:val="00AE3176"/>
    <w:rsid w:val="00AF0E6A"/>
    <w:rsid w:val="00AF719A"/>
    <w:rsid w:val="00B01538"/>
    <w:rsid w:val="00B01FC6"/>
    <w:rsid w:val="00B04EB0"/>
    <w:rsid w:val="00B062EB"/>
    <w:rsid w:val="00B14CD0"/>
    <w:rsid w:val="00B2222D"/>
    <w:rsid w:val="00B22783"/>
    <w:rsid w:val="00B261D9"/>
    <w:rsid w:val="00B3230A"/>
    <w:rsid w:val="00B32C41"/>
    <w:rsid w:val="00B33E33"/>
    <w:rsid w:val="00B376E6"/>
    <w:rsid w:val="00B52B87"/>
    <w:rsid w:val="00B54589"/>
    <w:rsid w:val="00B54C30"/>
    <w:rsid w:val="00B57278"/>
    <w:rsid w:val="00B6013B"/>
    <w:rsid w:val="00B63EFA"/>
    <w:rsid w:val="00B6472A"/>
    <w:rsid w:val="00B73680"/>
    <w:rsid w:val="00B74531"/>
    <w:rsid w:val="00B777D9"/>
    <w:rsid w:val="00B80586"/>
    <w:rsid w:val="00B821A0"/>
    <w:rsid w:val="00B849CE"/>
    <w:rsid w:val="00BA2DB9"/>
    <w:rsid w:val="00BB0D37"/>
    <w:rsid w:val="00BC06BF"/>
    <w:rsid w:val="00BC35F6"/>
    <w:rsid w:val="00BC5BFC"/>
    <w:rsid w:val="00BC76EB"/>
    <w:rsid w:val="00BD25AE"/>
    <w:rsid w:val="00BD7E9D"/>
    <w:rsid w:val="00BE56A0"/>
    <w:rsid w:val="00BE7148"/>
    <w:rsid w:val="00BF2FB3"/>
    <w:rsid w:val="00C06E47"/>
    <w:rsid w:val="00C0743B"/>
    <w:rsid w:val="00C1752F"/>
    <w:rsid w:val="00C2028B"/>
    <w:rsid w:val="00C20876"/>
    <w:rsid w:val="00C21C68"/>
    <w:rsid w:val="00C2571F"/>
    <w:rsid w:val="00C26388"/>
    <w:rsid w:val="00C2733D"/>
    <w:rsid w:val="00C3204C"/>
    <w:rsid w:val="00C3470C"/>
    <w:rsid w:val="00C37944"/>
    <w:rsid w:val="00C37BA8"/>
    <w:rsid w:val="00C42F39"/>
    <w:rsid w:val="00C43227"/>
    <w:rsid w:val="00C4511C"/>
    <w:rsid w:val="00C455A2"/>
    <w:rsid w:val="00C559BF"/>
    <w:rsid w:val="00C65699"/>
    <w:rsid w:val="00C66CFA"/>
    <w:rsid w:val="00C7238E"/>
    <w:rsid w:val="00C77B41"/>
    <w:rsid w:val="00C80759"/>
    <w:rsid w:val="00CA33B2"/>
    <w:rsid w:val="00CA3D78"/>
    <w:rsid w:val="00CA43C4"/>
    <w:rsid w:val="00CA6F15"/>
    <w:rsid w:val="00CB344C"/>
    <w:rsid w:val="00CB42CE"/>
    <w:rsid w:val="00CB4913"/>
    <w:rsid w:val="00CB6AB2"/>
    <w:rsid w:val="00CC4D85"/>
    <w:rsid w:val="00CC5E6B"/>
    <w:rsid w:val="00CC7EC4"/>
    <w:rsid w:val="00CD0DDB"/>
    <w:rsid w:val="00CE1802"/>
    <w:rsid w:val="00CE4883"/>
    <w:rsid w:val="00CE4B82"/>
    <w:rsid w:val="00CE63ED"/>
    <w:rsid w:val="00CE7AF3"/>
    <w:rsid w:val="00CF0527"/>
    <w:rsid w:val="00CF647C"/>
    <w:rsid w:val="00D00D1D"/>
    <w:rsid w:val="00D14D8C"/>
    <w:rsid w:val="00D1706F"/>
    <w:rsid w:val="00D2075E"/>
    <w:rsid w:val="00D21D83"/>
    <w:rsid w:val="00D243C5"/>
    <w:rsid w:val="00D24B72"/>
    <w:rsid w:val="00D3071D"/>
    <w:rsid w:val="00D31C51"/>
    <w:rsid w:val="00D321C3"/>
    <w:rsid w:val="00D367AA"/>
    <w:rsid w:val="00D37C2C"/>
    <w:rsid w:val="00D459E0"/>
    <w:rsid w:val="00D51034"/>
    <w:rsid w:val="00D520A1"/>
    <w:rsid w:val="00D61C4B"/>
    <w:rsid w:val="00D708CA"/>
    <w:rsid w:val="00D72F4B"/>
    <w:rsid w:val="00D849AE"/>
    <w:rsid w:val="00DB6E7A"/>
    <w:rsid w:val="00DC3A7E"/>
    <w:rsid w:val="00DC765C"/>
    <w:rsid w:val="00DD3BC1"/>
    <w:rsid w:val="00DE0717"/>
    <w:rsid w:val="00DE3A1F"/>
    <w:rsid w:val="00DE4597"/>
    <w:rsid w:val="00DF5371"/>
    <w:rsid w:val="00E01E71"/>
    <w:rsid w:val="00E027AF"/>
    <w:rsid w:val="00E11781"/>
    <w:rsid w:val="00E15CF4"/>
    <w:rsid w:val="00E15CFF"/>
    <w:rsid w:val="00E230ED"/>
    <w:rsid w:val="00E23C53"/>
    <w:rsid w:val="00E25876"/>
    <w:rsid w:val="00E25C5B"/>
    <w:rsid w:val="00E32139"/>
    <w:rsid w:val="00E41EF7"/>
    <w:rsid w:val="00E44FD4"/>
    <w:rsid w:val="00E466FF"/>
    <w:rsid w:val="00E52863"/>
    <w:rsid w:val="00E65054"/>
    <w:rsid w:val="00E708B1"/>
    <w:rsid w:val="00E72DC6"/>
    <w:rsid w:val="00E745BB"/>
    <w:rsid w:val="00E7675B"/>
    <w:rsid w:val="00E8089C"/>
    <w:rsid w:val="00E85FD0"/>
    <w:rsid w:val="00E87016"/>
    <w:rsid w:val="00E907A4"/>
    <w:rsid w:val="00E9738E"/>
    <w:rsid w:val="00EA16F9"/>
    <w:rsid w:val="00EA2DDC"/>
    <w:rsid w:val="00EA3666"/>
    <w:rsid w:val="00EA677D"/>
    <w:rsid w:val="00EA6829"/>
    <w:rsid w:val="00EA76C2"/>
    <w:rsid w:val="00EB51BC"/>
    <w:rsid w:val="00EC0C59"/>
    <w:rsid w:val="00EC25F5"/>
    <w:rsid w:val="00EC318C"/>
    <w:rsid w:val="00EC379B"/>
    <w:rsid w:val="00EC47F6"/>
    <w:rsid w:val="00ED1D5E"/>
    <w:rsid w:val="00ED6613"/>
    <w:rsid w:val="00EE2764"/>
    <w:rsid w:val="00EE70D0"/>
    <w:rsid w:val="00EF4C38"/>
    <w:rsid w:val="00EF54F0"/>
    <w:rsid w:val="00F0576D"/>
    <w:rsid w:val="00F108ED"/>
    <w:rsid w:val="00F11348"/>
    <w:rsid w:val="00F227A4"/>
    <w:rsid w:val="00F233CB"/>
    <w:rsid w:val="00F30350"/>
    <w:rsid w:val="00F328DA"/>
    <w:rsid w:val="00F35271"/>
    <w:rsid w:val="00F35580"/>
    <w:rsid w:val="00F37985"/>
    <w:rsid w:val="00F42169"/>
    <w:rsid w:val="00F44222"/>
    <w:rsid w:val="00F502A9"/>
    <w:rsid w:val="00F50DBB"/>
    <w:rsid w:val="00F52853"/>
    <w:rsid w:val="00F537A8"/>
    <w:rsid w:val="00F61080"/>
    <w:rsid w:val="00F61A88"/>
    <w:rsid w:val="00F72EFF"/>
    <w:rsid w:val="00F754A3"/>
    <w:rsid w:val="00F762DA"/>
    <w:rsid w:val="00F8725B"/>
    <w:rsid w:val="00F925B9"/>
    <w:rsid w:val="00FA6F53"/>
    <w:rsid w:val="00FA7196"/>
    <w:rsid w:val="00FA7943"/>
    <w:rsid w:val="00FB030F"/>
    <w:rsid w:val="00FD0CB2"/>
    <w:rsid w:val="00FD1588"/>
    <w:rsid w:val="00FD2F20"/>
    <w:rsid w:val="00FD368E"/>
    <w:rsid w:val="00FD395F"/>
    <w:rsid w:val="00FD637B"/>
    <w:rsid w:val="00FD6BF4"/>
    <w:rsid w:val="00FD7A80"/>
    <w:rsid w:val="00FE5C69"/>
    <w:rsid w:val="00FF20B0"/>
    <w:rsid w:val="00FF5304"/>
    <w:rsid w:val="00FF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387B"/>
  <w15:docId w15:val="{C5468C91-D14F-4810-A394-56F8207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GridTable1Light-Accent1">
    <w:name w:val="Grid Table 1 Light Accent 1"/>
    <w:basedOn w:val="TableNormal"/>
    <w:uiPriority w:val="46"/>
    <w:rsid w:val="001608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94360">
      <w:bodyDiv w:val="1"/>
      <w:marLeft w:val="0"/>
      <w:marRight w:val="0"/>
      <w:marTop w:val="0"/>
      <w:marBottom w:val="0"/>
      <w:divBdr>
        <w:top w:val="none" w:sz="0" w:space="0" w:color="auto"/>
        <w:left w:val="none" w:sz="0" w:space="0" w:color="auto"/>
        <w:bottom w:val="none" w:sz="0" w:space="0" w:color="auto"/>
        <w:right w:val="none" w:sz="0" w:space="0" w:color="auto"/>
      </w:divBdr>
    </w:div>
    <w:div w:id="571350020">
      <w:bodyDiv w:val="1"/>
      <w:marLeft w:val="0"/>
      <w:marRight w:val="0"/>
      <w:marTop w:val="0"/>
      <w:marBottom w:val="0"/>
      <w:divBdr>
        <w:top w:val="none" w:sz="0" w:space="0" w:color="auto"/>
        <w:left w:val="none" w:sz="0" w:space="0" w:color="auto"/>
        <w:bottom w:val="none" w:sz="0" w:space="0" w:color="auto"/>
        <w:right w:val="none" w:sz="0" w:space="0" w:color="auto"/>
      </w:divBdr>
    </w:div>
    <w:div w:id="662660105">
      <w:bodyDiv w:val="1"/>
      <w:marLeft w:val="0"/>
      <w:marRight w:val="0"/>
      <w:marTop w:val="0"/>
      <w:marBottom w:val="0"/>
      <w:divBdr>
        <w:top w:val="none" w:sz="0" w:space="0" w:color="auto"/>
        <w:left w:val="none" w:sz="0" w:space="0" w:color="auto"/>
        <w:bottom w:val="none" w:sz="0" w:space="0" w:color="auto"/>
        <w:right w:val="none" w:sz="0" w:space="0" w:color="auto"/>
      </w:divBdr>
    </w:div>
    <w:div w:id="1263100838">
      <w:bodyDiv w:val="1"/>
      <w:marLeft w:val="0"/>
      <w:marRight w:val="0"/>
      <w:marTop w:val="0"/>
      <w:marBottom w:val="0"/>
      <w:divBdr>
        <w:top w:val="none" w:sz="0" w:space="0" w:color="auto"/>
        <w:left w:val="none" w:sz="0" w:space="0" w:color="auto"/>
        <w:bottom w:val="none" w:sz="0" w:space="0" w:color="auto"/>
        <w:right w:val="none" w:sz="0" w:space="0" w:color="auto"/>
      </w:divBdr>
      <w:divsChild>
        <w:div w:id="476918135">
          <w:marLeft w:val="0"/>
          <w:marRight w:val="0"/>
          <w:marTop w:val="0"/>
          <w:marBottom w:val="0"/>
          <w:divBdr>
            <w:top w:val="none" w:sz="0" w:space="0" w:color="auto"/>
            <w:left w:val="none" w:sz="0" w:space="0" w:color="auto"/>
            <w:bottom w:val="none" w:sz="0" w:space="0" w:color="auto"/>
            <w:right w:val="none" w:sz="0" w:space="0" w:color="auto"/>
          </w:divBdr>
          <w:divsChild>
            <w:div w:id="47656690">
              <w:marLeft w:val="-300"/>
              <w:marRight w:val="0"/>
              <w:marTop w:val="0"/>
              <w:marBottom w:val="0"/>
              <w:divBdr>
                <w:top w:val="none" w:sz="0" w:space="0" w:color="auto"/>
                <w:left w:val="none" w:sz="0" w:space="0" w:color="auto"/>
                <w:bottom w:val="none" w:sz="0" w:space="0" w:color="auto"/>
                <w:right w:val="none" w:sz="0" w:space="0" w:color="auto"/>
              </w:divBdr>
              <w:divsChild>
                <w:div w:id="2137597114">
                  <w:marLeft w:val="0"/>
                  <w:marRight w:val="0"/>
                  <w:marTop w:val="0"/>
                  <w:marBottom w:val="0"/>
                  <w:divBdr>
                    <w:top w:val="none" w:sz="0" w:space="0" w:color="auto"/>
                    <w:left w:val="none" w:sz="0" w:space="0" w:color="auto"/>
                    <w:bottom w:val="none" w:sz="0" w:space="0" w:color="auto"/>
                    <w:right w:val="none" w:sz="0" w:space="0" w:color="auto"/>
                  </w:divBdr>
                  <w:divsChild>
                    <w:div w:id="1652562278">
                      <w:marLeft w:val="0"/>
                      <w:marRight w:val="0"/>
                      <w:marTop w:val="0"/>
                      <w:marBottom w:val="0"/>
                      <w:divBdr>
                        <w:top w:val="none" w:sz="0" w:space="0" w:color="auto"/>
                        <w:left w:val="none" w:sz="0" w:space="0" w:color="auto"/>
                        <w:bottom w:val="none" w:sz="0" w:space="0" w:color="auto"/>
                        <w:right w:val="none" w:sz="0" w:space="0" w:color="auto"/>
                      </w:divBdr>
                      <w:divsChild>
                        <w:div w:id="1957640345">
                          <w:marLeft w:val="0"/>
                          <w:marRight w:val="0"/>
                          <w:marTop w:val="0"/>
                          <w:marBottom w:val="0"/>
                          <w:divBdr>
                            <w:top w:val="none" w:sz="0" w:space="0" w:color="auto"/>
                            <w:left w:val="none" w:sz="0" w:space="0" w:color="auto"/>
                            <w:bottom w:val="none" w:sz="0" w:space="0" w:color="auto"/>
                            <w:right w:val="none" w:sz="0" w:space="0" w:color="auto"/>
                          </w:divBdr>
                          <w:divsChild>
                            <w:div w:id="953361977">
                              <w:marLeft w:val="0"/>
                              <w:marRight w:val="0"/>
                              <w:marTop w:val="240"/>
                              <w:marBottom w:val="480"/>
                              <w:divBdr>
                                <w:top w:val="none" w:sz="0" w:space="0" w:color="auto"/>
                                <w:left w:val="none" w:sz="0" w:space="0" w:color="auto"/>
                                <w:bottom w:val="none" w:sz="0" w:space="0" w:color="auto"/>
                                <w:right w:val="none" w:sz="0" w:space="0" w:color="auto"/>
                              </w:divBdr>
                              <w:divsChild>
                                <w:div w:id="287398926">
                                  <w:marLeft w:val="0"/>
                                  <w:marRight w:val="0"/>
                                  <w:marTop w:val="0"/>
                                  <w:marBottom w:val="0"/>
                                  <w:divBdr>
                                    <w:top w:val="none" w:sz="0" w:space="0" w:color="auto"/>
                                    <w:left w:val="none" w:sz="0" w:space="0" w:color="auto"/>
                                    <w:bottom w:val="none" w:sz="0" w:space="0" w:color="auto"/>
                                    <w:right w:val="none" w:sz="0" w:space="0" w:color="auto"/>
                                  </w:divBdr>
                                  <w:divsChild>
                                    <w:div w:id="1778602861">
                                      <w:marLeft w:val="0"/>
                                      <w:marRight w:val="0"/>
                                      <w:marTop w:val="240"/>
                                      <w:marBottom w:val="480"/>
                                      <w:divBdr>
                                        <w:top w:val="none" w:sz="0" w:space="0" w:color="auto"/>
                                        <w:left w:val="none" w:sz="0" w:space="0" w:color="auto"/>
                                        <w:bottom w:val="none" w:sz="0" w:space="0" w:color="auto"/>
                                        <w:right w:val="none" w:sz="0" w:space="0" w:color="auto"/>
                                      </w:divBdr>
                                      <w:divsChild>
                                        <w:div w:id="1212226474">
                                          <w:marLeft w:val="0"/>
                                          <w:marRight w:val="0"/>
                                          <w:marTop w:val="0"/>
                                          <w:marBottom w:val="0"/>
                                          <w:divBdr>
                                            <w:top w:val="none" w:sz="0" w:space="0" w:color="auto"/>
                                            <w:left w:val="none" w:sz="0" w:space="0" w:color="auto"/>
                                            <w:bottom w:val="none" w:sz="0" w:space="0" w:color="auto"/>
                                            <w:right w:val="none" w:sz="0" w:space="0" w:color="auto"/>
                                          </w:divBdr>
                                          <w:divsChild>
                                            <w:div w:id="1573657464">
                                              <w:marLeft w:val="0"/>
                                              <w:marRight w:val="0"/>
                                              <w:marTop w:val="0"/>
                                              <w:marBottom w:val="0"/>
                                              <w:divBdr>
                                                <w:top w:val="none" w:sz="0" w:space="0" w:color="auto"/>
                                                <w:left w:val="none" w:sz="0" w:space="0" w:color="auto"/>
                                                <w:bottom w:val="none" w:sz="0" w:space="0" w:color="auto"/>
                                                <w:right w:val="none" w:sz="0" w:space="0" w:color="auto"/>
                                              </w:divBdr>
                                              <w:divsChild>
                                                <w:div w:id="14098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061035">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857520">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977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ndis-quality-and-safeguarding-frame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6C56-B398-4C5F-90C1-331C1A48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MCNAMARA, Silvia</cp:lastModifiedBy>
  <cp:revision>2</cp:revision>
  <cp:lastPrinted>2018-01-24T04:33:00Z</cp:lastPrinted>
  <dcterms:created xsi:type="dcterms:W3CDTF">2018-05-17T05:22:00Z</dcterms:created>
  <dcterms:modified xsi:type="dcterms:W3CDTF">2018-05-17T05:22:00Z</dcterms:modified>
</cp:coreProperties>
</file>