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68ADC" w14:textId="1CDE8938" w:rsidR="0075603D" w:rsidRPr="00B95A6C" w:rsidRDefault="00743DE3" w:rsidP="0075603D">
      <w:pPr>
        <w:tabs>
          <w:tab w:val="left" w:pos="6480"/>
        </w:tabs>
        <w:autoSpaceDE w:val="0"/>
        <w:autoSpaceDN w:val="0"/>
        <w:adjustRightInd w:val="0"/>
        <w:spacing w:line="240" w:lineRule="atLeast"/>
        <w:jc w:val="center"/>
        <w:rPr>
          <w:b/>
          <w:bCs/>
          <w:color w:val="000000"/>
          <w:u w:val="single"/>
        </w:rPr>
      </w:pPr>
      <w:r>
        <w:rPr>
          <w:b/>
          <w:bCs/>
          <w:color w:val="000000"/>
          <w:u w:val="single"/>
        </w:rPr>
        <w:t>Explanatory Statement</w:t>
      </w:r>
    </w:p>
    <w:p w14:paraId="64B9F63B" w14:textId="77777777" w:rsidR="008E4336" w:rsidRPr="00B95A6C" w:rsidRDefault="008E4336" w:rsidP="008E4336">
      <w:pPr>
        <w:autoSpaceDE w:val="0"/>
        <w:autoSpaceDN w:val="0"/>
        <w:adjustRightInd w:val="0"/>
        <w:spacing w:line="240" w:lineRule="atLeast"/>
        <w:jc w:val="center"/>
        <w:rPr>
          <w:b/>
          <w:bCs/>
          <w:color w:val="000000"/>
          <w:u w:val="single"/>
        </w:rPr>
      </w:pPr>
    </w:p>
    <w:p w14:paraId="4D282D3E" w14:textId="77777777" w:rsidR="008E4336" w:rsidRDefault="008E4336" w:rsidP="008E4336">
      <w:pPr>
        <w:autoSpaceDE w:val="0"/>
        <w:autoSpaceDN w:val="0"/>
        <w:adjustRightInd w:val="0"/>
        <w:spacing w:line="240" w:lineRule="atLeast"/>
        <w:jc w:val="center"/>
        <w:rPr>
          <w:color w:val="000000"/>
        </w:rPr>
      </w:pPr>
      <w:r>
        <w:rPr>
          <w:color w:val="000000"/>
        </w:rPr>
        <w:t>Issued by the Authority of the Minister for Foreign Affairs</w:t>
      </w:r>
    </w:p>
    <w:p w14:paraId="195C8E60" w14:textId="77777777" w:rsidR="008E4336" w:rsidRDefault="008E4336" w:rsidP="008E4336">
      <w:pPr>
        <w:keepNext/>
        <w:autoSpaceDE w:val="0"/>
        <w:autoSpaceDN w:val="0"/>
        <w:adjustRightInd w:val="0"/>
        <w:spacing w:line="240" w:lineRule="atLeast"/>
        <w:jc w:val="center"/>
        <w:rPr>
          <w:i/>
          <w:iCs/>
          <w:color w:val="000000"/>
        </w:rPr>
      </w:pPr>
    </w:p>
    <w:p w14:paraId="0ECEAD1A" w14:textId="77777777" w:rsidR="008E4336" w:rsidRPr="00B95A6C" w:rsidRDefault="008E4336" w:rsidP="008E4336">
      <w:pPr>
        <w:keepNext/>
        <w:autoSpaceDE w:val="0"/>
        <w:autoSpaceDN w:val="0"/>
        <w:adjustRightInd w:val="0"/>
        <w:spacing w:line="240" w:lineRule="atLeast"/>
        <w:jc w:val="center"/>
        <w:rPr>
          <w:i/>
          <w:iCs/>
          <w:color w:val="000000"/>
        </w:rPr>
      </w:pPr>
      <w:r w:rsidRPr="00B95A6C">
        <w:rPr>
          <w:i/>
          <w:iCs/>
          <w:color w:val="000000"/>
        </w:rPr>
        <w:t>Charter of the United Nations Act 1945</w:t>
      </w:r>
    </w:p>
    <w:p w14:paraId="29D38913" w14:textId="77777777" w:rsidR="008E4336" w:rsidRDefault="008E4336" w:rsidP="008E4336">
      <w:pPr>
        <w:autoSpaceDE w:val="0"/>
        <w:autoSpaceDN w:val="0"/>
        <w:adjustRightInd w:val="0"/>
        <w:spacing w:line="240" w:lineRule="atLeast"/>
        <w:rPr>
          <w:rFonts w:ascii="Times" w:hAnsi="Times" w:cs="Times"/>
          <w:i/>
          <w:iCs/>
          <w:color w:val="000000"/>
        </w:rPr>
      </w:pPr>
    </w:p>
    <w:p w14:paraId="7E060B62" w14:textId="7FE94A30" w:rsidR="008E4336" w:rsidRPr="00B95A6C" w:rsidRDefault="00A05432" w:rsidP="00A05432">
      <w:pPr>
        <w:autoSpaceDE w:val="0"/>
        <w:autoSpaceDN w:val="0"/>
        <w:adjustRightInd w:val="0"/>
        <w:spacing w:line="240" w:lineRule="atLeast"/>
        <w:jc w:val="center"/>
        <w:rPr>
          <w:rFonts w:ascii="Times" w:hAnsi="Times" w:cs="Times"/>
          <w:i/>
          <w:iCs/>
          <w:color w:val="000000"/>
        </w:rPr>
      </w:pPr>
      <w:r w:rsidRPr="00A05432">
        <w:rPr>
          <w:i/>
        </w:rPr>
        <w:t>Charter of the United Nations (Sanctions – Democratic People’s Republic of Korea) (Docu</w:t>
      </w:r>
      <w:r w:rsidR="007E5673">
        <w:rPr>
          <w:i/>
        </w:rPr>
        <w:t>ments) Amendment Instrument 2018</w:t>
      </w:r>
      <w:r w:rsidRPr="00A05432">
        <w:rPr>
          <w:i/>
        </w:rPr>
        <w:t xml:space="preserve"> (No. 1)</w:t>
      </w:r>
    </w:p>
    <w:p w14:paraId="48EFA3DD" w14:textId="77777777" w:rsidR="00B64C67" w:rsidRDefault="00B64C67" w:rsidP="00BF1CA1">
      <w:pPr>
        <w:autoSpaceDE w:val="0"/>
        <w:autoSpaceDN w:val="0"/>
        <w:adjustRightInd w:val="0"/>
        <w:rPr>
          <w:rFonts w:ascii="Times" w:hAnsi="Times" w:cs="Times"/>
          <w:color w:val="000000"/>
        </w:rPr>
      </w:pPr>
    </w:p>
    <w:p w14:paraId="2C6E3977" w14:textId="77777777" w:rsidR="0075603D" w:rsidRDefault="0075603D" w:rsidP="00BF1CA1">
      <w:pPr>
        <w:autoSpaceDE w:val="0"/>
        <w:autoSpaceDN w:val="0"/>
        <w:adjustRightInd w:val="0"/>
        <w:rPr>
          <w:color w:val="000000"/>
        </w:rPr>
      </w:pPr>
      <w:r w:rsidRPr="00B95A6C">
        <w:rPr>
          <w:rFonts w:ascii="Times" w:hAnsi="Times" w:cs="Times"/>
          <w:color w:val="000000"/>
        </w:rPr>
        <w:t>Section</w:t>
      </w:r>
      <w:r w:rsidRPr="00B95A6C">
        <w:rPr>
          <w:color w:val="000000"/>
        </w:rPr>
        <w:t xml:space="preserve"> 6 of the </w:t>
      </w:r>
      <w:r w:rsidRPr="00B95A6C">
        <w:rPr>
          <w:i/>
          <w:iCs/>
          <w:color w:val="000000"/>
        </w:rPr>
        <w:t>Charter of the United Nations Act 1945</w:t>
      </w:r>
      <w:r w:rsidRPr="00B95A6C">
        <w:rPr>
          <w:color w:val="000000"/>
        </w:rPr>
        <w:t xml:space="preserve"> (</w:t>
      </w:r>
      <w:r w:rsidRPr="00FF715A">
        <w:rPr>
          <w:color w:val="000000"/>
        </w:rPr>
        <w:t>the Act)</w:t>
      </w:r>
      <w:r w:rsidRPr="00B95A6C">
        <w:rPr>
          <w:color w:val="000000"/>
        </w:rPr>
        <w:t xml:space="preserve"> provides that the Governor-General may make regulations </w:t>
      </w:r>
      <w:r>
        <w:rPr>
          <w:color w:val="000000"/>
        </w:rPr>
        <w:t>to give effect to decisions of</w:t>
      </w:r>
      <w:r w:rsidRPr="00B95A6C">
        <w:rPr>
          <w:color w:val="000000"/>
        </w:rPr>
        <w:t xml:space="preserve"> the </w:t>
      </w:r>
      <w:r w:rsidR="009C3389">
        <w:rPr>
          <w:color w:val="000000"/>
        </w:rPr>
        <w:t>United Nations Security Council (</w:t>
      </w:r>
      <w:r>
        <w:rPr>
          <w:color w:val="000000"/>
        </w:rPr>
        <w:t>UNSC</w:t>
      </w:r>
      <w:r w:rsidR="009C3389">
        <w:rPr>
          <w:color w:val="000000"/>
        </w:rPr>
        <w:t>)</w:t>
      </w:r>
      <w:r w:rsidRPr="00B95A6C">
        <w:rPr>
          <w:color w:val="000000"/>
        </w:rPr>
        <w:t xml:space="preserve"> under Chapter VII of the Charter of the United Nations</w:t>
      </w:r>
      <w:r>
        <w:rPr>
          <w:color w:val="000000"/>
        </w:rPr>
        <w:t xml:space="preserve"> (</w:t>
      </w:r>
      <w:r w:rsidRPr="00FF253A">
        <w:rPr>
          <w:color w:val="000000"/>
        </w:rPr>
        <w:t>the Charter</w:t>
      </w:r>
      <w:r>
        <w:rPr>
          <w:color w:val="000000"/>
        </w:rPr>
        <w:t>) that Australia is required to carry out under</w:t>
      </w:r>
      <w:r w:rsidRPr="00B95A6C">
        <w:rPr>
          <w:color w:val="000000"/>
        </w:rPr>
        <w:t xml:space="preserve"> Article 25 of the Charter </w:t>
      </w:r>
      <w:r>
        <w:rPr>
          <w:color w:val="000000"/>
        </w:rPr>
        <w:t>and</w:t>
      </w:r>
      <w:r w:rsidRPr="00B95A6C">
        <w:rPr>
          <w:color w:val="000000"/>
        </w:rPr>
        <w:t xml:space="preserve"> in so far as those decisions require Australia to apply measures not involving the use of armed force.</w:t>
      </w:r>
      <w:r w:rsidR="007F2620">
        <w:rPr>
          <w:color w:val="000000"/>
        </w:rPr>
        <w:t xml:space="preserve"> Section 6(2</w:t>
      </w:r>
      <w:proofErr w:type="gramStart"/>
      <w:r w:rsidR="007F2620">
        <w:rPr>
          <w:color w:val="000000"/>
        </w:rPr>
        <w:t>)(</w:t>
      </w:r>
      <w:proofErr w:type="gramEnd"/>
      <w:r w:rsidR="007F2620">
        <w:rPr>
          <w:color w:val="000000"/>
        </w:rPr>
        <w:t>g) of the Act also allows the regulations to authorise the mak</w:t>
      </w:r>
      <w:r w:rsidR="00EC56DD">
        <w:rPr>
          <w:color w:val="000000"/>
        </w:rPr>
        <w:t>ing of legislative instruments.</w:t>
      </w:r>
    </w:p>
    <w:p w14:paraId="1B9F5E74" w14:textId="77777777" w:rsidR="0075603D" w:rsidRDefault="0075603D" w:rsidP="00BF1CA1">
      <w:pPr>
        <w:autoSpaceDE w:val="0"/>
        <w:autoSpaceDN w:val="0"/>
        <w:adjustRightInd w:val="0"/>
        <w:rPr>
          <w:color w:val="000000"/>
        </w:rPr>
      </w:pPr>
    </w:p>
    <w:p w14:paraId="4BF741E9" w14:textId="06CB081A" w:rsidR="00EC56DD" w:rsidRDefault="00EC56DD" w:rsidP="00EC56DD">
      <w:pPr>
        <w:autoSpaceDE w:val="0"/>
        <w:autoSpaceDN w:val="0"/>
        <w:adjustRightInd w:val="0"/>
        <w:rPr>
          <w:color w:val="000000"/>
        </w:rPr>
      </w:pPr>
      <w:r>
        <w:rPr>
          <w:iCs/>
        </w:rPr>
        <w:t>A preamble to United Nations Security Coun</w:t>
      </w:r>
      <w:r w:rsidR="00E858FF">
        <w:rPr>
          <w:iCs/>
        </w:rPr>
        <w:t>cil</w:t>
      </w:r>
      <w:r w:rsidR="002075B4">
        <w:rPr>
          <w:iCs/>
        </w:rPr>
        <w:t xml:space="preserve"> (UNSC)</w:t>
      </w:r>
      <w:r w:rsidR="00E858FF">
        <w:rPr>
          <w:iCs/>
        </w:rPr>
        <w:t xml:space="preserve"> Resolution 1718 (2006) notes</w:t>
      </w:r>
      <w:r>
        <w:rPr>
          <w:iCs/>
        </w:rPr>
        <w:t xml:space="preserve"> that the Security Council was acting under Chapter VII of the Charter of the United Nations.</w:t>
      </w:r>
    </w:p>
    <w:p w14:paraId="67A86334" w14:textId="77777777" w:rsidR="00EC56DD" w:rsidRDefault="00EC56DD" w:rsidP="00BF1CA1">
      <w:pPr>
        <w:autoSpaceDE w:val="0"/>
        <w:autoSpaceDN w:val="0"/>
        <w:adjustRightInd w:val="0"/>
        <w:rPr>
          <w:iCs/>
        </w:rPr>
      </w:pPr>
    </w:p>
    <w:p w14:paraId="66BF0544" w14:textId="4768A3B5" w:rsidR="00E858FF" w:rsidRDefault="00E858FF" w:rsidP="00BF1CA1">
      <w:pPr>
        <w:autoSpaceDE w:val="0"/>
        <w:autoSpaceDN w:val="0"/>
        <w:adjustRightInd w:val="0"/>
        <w:rPr>
          <w:iCs/>
        </w:rPr>
      </w:pPr>
      <w:r>
        <w:rPr>
          <w:iCs/>
        </w:rPr>
        <w:t>Paragraph 8(a</w:t>
      </w:r>
      <w:proofErr w:type="gramStart"/>
      <w:r>
        <w:rPr>
          <w:iCs/>
        </w:rPr>
        <w:t>)(</w:t>
      </w:r>
      <w:proofErr w:type="spellStart"/>
      <w:proofErr w:type="gramEnd"/>
      <w:r>
        <w:rPr>
          <w:iCs/>
        </w:rPr>
        <w:t>i</w:t>
      </w:r>
      <w:proofErr w:type="spellEnd"/>
      <w:r>
        <w:rPr>
          <w:iCs/>
        </w:rPr>
        <w:t xml:space="preserve">) of </w:t>
      </w:r>
      <w:r w:rsidR="00026EAB">
        <w:rPr>
          <w:iCs/>
        </w:rPr>
        <w:t>UNSC</w:t>
      </w:r>
      <w:r>
        <w:rPr>
          <w:iCs/>
        </w:rPr>
        <w:t xml:space="preserve"> Resolution 1718 (2006) requires that Member States prevent the export to the DPRK of “items as determined by the Security Council or the Committee established by paragraph 12 below”.</w:t>
      </w:r>
    </w:p>
    <w:p w14:paraId="4C630CC3" w14:textId="77777777" w:rsidR="00E858FF" w:rsidRDefault="00E858FF" w:rsidP="00BF1CA1">
      <w:pPr>
        <w:autoSpaceDE w:val="0"/>
        <w:autoSpaceDN w:val="0"/>
        <w:adjustRightInd w:val="0"/>
        <w:rPr>
          <w:iCs/>
        </w:rPr>
      </w:pPr>
    </w:p>
    <w:p w14:paraId="0A97459C" w14:textId="77777777" w:rsidR="00E858FF" w:rsidRDefault="00EC56DD" w:rsidP="00BF1CA1">
      <w:pPr>
        <w:autoSpaceDE w:val="0"/>
        <w:autoSpaceDN w:val="0"/>
        <w:adjustRightInd w:val="0"/>
        <w:rPr>
          <w:iCs/>
        </w:rPr>
      </w:pPr>
      <w:r>
        <w:rPr>
          <w:iCs/>
        </w:rPr>
        <w:t>Paragraph 8(a)(ii) of United Nations Security Council Resolut</w:t>
      </w:r>
      <w:r w:rsidR="00E858FF">
        <w:rPr>
          <w:iCs/>
        </w:rPr>
        <w:t>ion 1718 (2006) requires</w:t>
      </w:r>
      <w:r>
        <w:rPr>
          <w:iCs/>
        </w:rPr>
        <w:t xml:space="preserve"> that Member States prevent the export to the DPRK of “other items, materials, equipment, goods and technology, determined by the Security Council or the Committee, which could contribute to DPRK’s nuclear-related, ballistic missile-</w:t>
      </w:r>
      <w:proofErr w:type="gramStart"/>
      <w:r>
        <w:rPr>
          <w:iCs/>
        </w:rPr>
        <w:t>related</w:t>
      </w:r>
      <w:proofErr w:type="gramEnd"/>
      <w:r>
        <w:rPr>
          <w:iCs/>
        </w:rPr>
        <w:t xml:space="preserve"> or other weapons of mass d</w:t>
      </w:r>
      <w:r w:rsidR="00E858FF">
        <w:rPr>
          <w:iCs/>
        </w:rPr>
        <w:t>estruction-related programmes”.</w:t>
      </w:r>
    </w:p>
    <w:p w14:paraId="4DE9FCCF" w14:textId="77777777" w:rsidR="00E858FF" w:rsidRDefault="00E858FF" w:rsidP="00BF1CA1">
      <w:pPr>
        <w:autoSpaceDE w:val="0"/>
        <w:autoSpaceDN w:val="0"/>
        <w:adjustRightInd w:val="0"/>
        <w:rPr>
          <w:iCs/>
        </w:rPr>
      </w:pPr>
    </w:p>
    <w:p w14:paraId="41F2C0BF" w14:textId="69FE18C0" w:rsidR="00EC56DD" w:rsidRDefault="00EC56DD" w:rsidP="00BF1CA1">
      <w:pPr>
        <w:autoSpaceDE w:val="0"/>
        <w:autoSpaceDN w:val="0"/>
        <w:adjustRightInd w:val="0"/>
        <w:rPr>
          <w:iCs/>
        </w:rPr>
      </w:pPr>
      <w:r>
        <w:rPr>
          <w:iCs/>
        </w:rPr>
        <w:t xml:space="preserve">Paragraph 8(b) of </w:t>
      </w:r>
      <w:r w:rsidR="00026EAB">
        <w:rPr>
          <w:iCs/>
        </w:rPr>
        <w:t>UNSC Resolution</w:t>
      </w:r>
      <w:r w:rsidR="00E858FF">
        <w:rPr>
          <w:iCs/>
        </w:rPr>
        <w:t xml:space="preserve"> 1718 (2006) provides</w:t>
      </w:r>
      <w:r>
        <w:rPr>
          <w:iCs/>
        </w:rPr>
        <w:t xml:space="preserve"> that Member States must prohibit the procurement of all items covered by paragraph</w:t>
      </w:r>
      <w:r w:rsidR="00E858FF">
        <w:rPr>
          <w:iCs/>
        </w:rPr>
        <w:t>s 8(a)(</w:t>
      </w:r>
      <w:proofErr w:type="spellStart"/>
      <w:r w:rsidR="00E858FF">
        <w:rPr>
          <w:iCs/>
        </w:rPr>
        <w:t>i</w:t>
      </w:r>
      <w:proofErr w:type="spellEnd"/>
      <w:r w:rsidR="00E858FF">
        <w:rPr>
          <w:iCs/>
        </w:rPr>
        <w:t>) and</w:t>
      </w:r>
      <w:r>
        <w:rPr>
          <w:iCs/>
        </w:rPr>
        <w:t xml:space="preserve"> 8(a)(ii).</w:t>
      </w:r>
    </w:p>
    <w:p w14:paraId="5408752F" w14:textId="63847A71" w:rsidR="000C608A" w:rsidRDefault="000C608A" w:rsidP="00BF1CA1">
      <w:pPr>
        <w:autoSpaceDE w:val="0"/>
        <w:autoSpaceDN w:val="0"/>
        <w:adjustRightInd w:val="0"/>
        <w:rPr>
          <w:iCs/>
        </w:rPr>
      </w:pPr>
    </w:p>
    <w:p w14:paraId="6C5A303E" w14:textId="7205C0B5" w:rsidR="000C608A" w:rsidRDefault="000C608A" w:rsidP="000C608A">
      <w:pPr>
        <w:autoSpaceDE w:val="0"/>
        <w:autoSpaceDN w:val="0"/>
        <w:adjustRightInd w:val="0"/>
        <w:rPr>
          <w:iCs/>
        </w:rPr>
      </w:pPr>
      <w:r>
        <w:rPr>
          <w:iCs/>
        </w:rPr>
        <w:t>Paragraph 8(c) of UNSC Resolution 1718 (2006) provides that Member States must prohibit the transfer to or from the DPRK of</w:t>
      </w:r>
      <w:r w:rsidRPr="000C608A">
        <w:rPr>
          <w:iCs/>
        </w:rPr>
        <w:t xml:space="preserve"> technical training, advice, services or assistance related to the provision,</w:t>
      </w:r>
      <w:r>
        <w:rPr>
          <w:iCs/>
        </w:rPr>
        <w:t xml:space="preserve"> </w:t>
      </w:r>
      <w:r w:rsidRPr="000C608A">
        <w:rPr>
          <w:iCs/>
        </w:rPr>
        <w:t>manufacture, maintenance or use of the items</w:t>
      </w:r>
      <w:r>
        <w:rPr>
          <w:iCs/>
        </w:rPr>
        <w:t xml:space="preserve"> covered by paragraphs 8(a)(</w:t>
      </w:r>
      <w:proofErr w:type="spellStart"/>
      <w:r>
        <w:rPr>
          <w:iCs/>
        </w:rPr>
        <w:t>i</w:t>
      </w:r>
      <w:proofErr w:type="spellEnd"/>
      <w:r>
        <w:rPr>
          <w:iCs/>
        </w:rPr>
        <w:t>) and 8(a)(ii).</w:t>
      </w:r>
    </w:p>
    <w:p w14:paraId="18D926B9" w14:textId="77777777" w:rsidR="00E84EA7" w:rsidRDefault="00E84EA7" w:rsidP="00BF1CA1">
      <w:pPr>
        <w:autoSpaceDE w:val="0"/>
        <w:autoSpaceDN w:val="0"/>
        <w:adjustRightInd w:val="0"/>
        <w:rPr>
          <w:iCs/>
        </w:rPr>
      </w:pPr>
    </w:p>
    <w:p w14:paraId="5DAF37AF" w14:textId="77777777" w:rsidR="00E84EA7" w:rsidRDefault="00E84EA7" w:rsidP="00BF1CA1">
      <w:pPr>
        <w:autoSpaceDE w:val="0"/>
        <w:autoSpaceDN w:val="0"/>
        <w:adjustRightInd w:val="0"/>
      </w:pPr>
      <w:r>
        <w:rPr>
          <w:iCs/>
        </w:rPr>
        <w:t>Subparagraph 5(1)(c)(</w:t>
      </w:r>
      <w:proofErr w:type="spellStart"/>
      <w:r>
        <w:rPr>
          <w:iCs/>
        </w:rPr>
        <w:t>i</w:t>
      </w:r>
      <w:proofErr w:type="spellEnd"/>
      <w:r>
        <w:rPr>
          <w:iCs/>
        </w:rPr>
        <w:t xml:space="preserve">) of the </w:t>
      </w:r>
      <w:r w:rsidRPr="00DC0BD5">
        <w:rPr>
          <w:i/>
        </w:rPr>
        <w:t>Charter of the United Nations (Sanctions – Democratic People’s Republic of Korea) Regulations 2008</w:t>
      </w:r>
      <w:r>
        <w:t xml:space="preserve"> effectively defines “export sanctioned goods” to include goods mentioned in a document specified by the Minister for Foreign Affairs under </w:t>
      </w:r>
      <w:proofErr w:type="spellStart"/>
      <w:r>
        <w:t>subregulation</w:t>
      </w:r>
      <w:proofErr w:type="spellEnd"/>
      <w:r>
        <w:t xml:space="preserve"> 5(3) of the </w:t>
      </w:r>
      <w:r w:rsidRPr="00DC0BD5">
        <w:rPr>
          <w:i/>
        </w:rPr>
        <w:t>Charter of the United Nations (Sanctions – Democratic People’s Republic of Korea) Regulations 2008</w:t>
      </w:r>
      <w:r>
        <w:t xml:space="preserve">. </w:t>
      </w:r>
    </w:p>
    <w:p w14:paraId="25F8226C" w14:textId="77777777" w:rsidR="00E84EA7" w:rsidRDefault="00E84EA7" w:rsidP="00BF1CA1">
      <w:pPr>
        <w:autoSpaceDE w:val="0"/>
        <w:autoSpaceDN w:val="0"/>
        <w:adjustRightInd w:val="0"/>
      </w:pPr>
    </w:p>
    <w:p w14:paraId="1D4A22A0" w14:textId="2806ADDB" w:rsidR="00E858FF" w:rsidRDefault="00E84EA7" w:rsidP="00185D27">
      <w:pPr>
        <w:autoSpaceDE w:val="0"/>
        <w:autoSpaceDN w:val="0"/>
        <w:adjustRightInd w:val="0"/>
      </w:pPr>
      <w:proofErr w:type="spellStart"/>
      <w:r>
        <w:t>Subregulation</w:t>
      </w:r>
      <w:proofErr w:type="spellEnd"/>
      <w:r>
        <w:t xml:space="preserve"> 5(3) of the </w:t>
      </w:r>
      <w:r w:rsidRPr="00DC0BD5">
        <w:rPr>
          <w:i/>
        </w:rPr>
        <w:t>Charter of the United Nations (Sanctions – Democratic People’s Republic of Korea) Regulations 2008</w:t>
      </w:r>
      <w:r>
        <w:t xml:space="preserve"> provides that the Minister for Foreign Affairs may, by </w:t>
      </w:r>
      <w:r w:rsidR="00803776">
        <w:t>legislative instrument, specify</w:t>
      </w:r>
      <w:r>
        <w:t xml:space="preserve"> documents for subparagraph 5(1)(c)(</w:t>
      </w:r>
      <w:proofErr w:type="spellStart"/>
      <w:r>
        <w:t>i</w:t>
      </w:r>
      <w:proofErr w:type="spellEnd"/>
      <w:r>
        <w:t xml:space="preserve">) of the </w:t>
      </w:r>
      <w:r w:rsidRPr="00DC0BD5">
        <w:rPr>
          <w:i/>
        </w:rPr>
        <w:t>Charter of the United Nations (Sanctions – Democratic People’s Republic of Korea) Regulations 2008</w:t>
      </w:r>
      <w:r>
        <w:t xml:space="preserve">. </w:t>
      </w:r>
      <w:r w:rsidR="00E858FF">
        <w:br w:type="page"/>
      </w:r>
    </w:p>
    <w:p w14:paraId="293DF9D0" w14:textId="3D2A5D4D" w:rsidR="00E84EA7" w:rsidRPr="00E84EA7" w:rsidRDefault="00E84EA7" w:rsidP="00BF1CA1">
      <w:pPr>
        <w:autoSpaceDE w:val="0"/>
        <w:autoSpaceDN w:val="0"/>
        <w:adjustRightInd w:val="0"/>
        <w:rPr>
          <w:iCs/>
        </w:rPr>
      </w:pPr>
      <w:r>
        <w:lastRenderedPageBreak/>
        <w:t>Subparagraph 7(1</w:t>
      </w:r>
      <w:proofErr w:type="gramStart"/>
      <w:r>
        <w:t>)(</w:t>
      </w:r>
      <w:proofErr w:type="gramEnd"/>
      <w:r>
        <w:t xml:space="preserve">b) of the </w:t>
      </w:r>
      <w:r w:rsidRPr="00DC0BD5">
        <w:rPr>
          <w:i/>
        </w:rPr>
        <w:t>Charter of the United Nations (Sanctions – Democratic People’s Republic of Korea) Regulations 2008</w:t>
      </w:r>
      <w:r>
        <w:t xml:space="preserve"> defines “import sanctioned goods” to include goods mentioned in subparagraph 5(1)(c) of the </w:t>
      </w:r>
      <w:r w:rsidRPr="00DC0BD5">
        <w:rPr>
          <w:i/>
        </w:rPr>
        <w:t>Charter of the United Nations (Sanctions – Democratic People’s Republic of Korea) Regulations 2008</w:t>
      </w:r>
      <w:r>
        <w:t xml:space="preserve">. This effectively means </w:t>
      </w:r>
      <w:r w:rsidR="00C2655D">
        <w:t xml:space="preserve">that </w:t>
      </w:r>
      <w:r>
        <w:t xml:space="preserve">goods mentioned in a document specified by the Minister for Foreign Affairs under </w:t>
      </w:r>
      <w:proofErr w:type="spellStart"/>
      <w:r>
        <w:t>subregulation</w:t>
      </w:r>
      <w:proofErr w:type="spellEnd"/>
      <w:r>
        <w:t xml:space="preserve"> 5(3) of the </w:t>
      </w:r>
      <w:r w:rsidRPr="00DC0BD5">
        <w:rPr>
          <w:i/>
        </w:rPr>
        <w:t>Charter of the United Nations (Sanctions – Democratic People’s Republic of Korea) Regulations 2008</w:t>
      </w:r>
      <w:r>
        <w:rPr>
          <w:i/>
        </w:rPr>
        <w:t>)</w:t>
      </w:r>
      <w:r w:rsidR="00C2655D">
        <w:t xml:space="preserve"> are subject to an import ban.</w:t>
      </w:r>
    </w:p>
    <w:p w14:paraId="49A558C2" w14:textId="77777777" w:rsidR="00EC56DD" w:rsidRDefault="00EC56DD" w:rsidP="00BF1CA1">
      <w:pPr>
        <w:autoSpaceDE w:val="0"/>
        <w:autoSpaceDN w:val="0"/>
        <w:adjustRightInd w:val="0"/>
        <w:rPr>
          <w:color w:val="000000"/>
        </w:rPr>
      </w:pPr>
    </w:p>
    <w:p w14:paraId="6B4AFF8A" w14:textId="77777777" w:rsidR="00E97A9A" w:rsidRPr="00CA5E0E" w:rsidRDefault="00B64C67" w:rsidP="00E97A9A">
      <w:pPr>
        <w:autoSpaceDE w:val="0"/>
        <w:autoSpaceDN w:val="0"/>
        <w:adjustRightInd w:val="0"/>
      </w:pPr>
      <w:r w:rsidRPr="00B64C67">
        <w:rPr>
          <w:iCs/>
          <w:color w:val="000000"/>
        </w:rPr>
        <w:t>The</w:t>
      </w:r>
      <w:r>
        <w:rPr>
          <w:i/>
          <w:iCs/>
          <w:color w:val="000000"/>
        </w:rPr>
        <w:t xml:space="preserve"> </w:t>
      </w:r>
      <w:r w:rsidR="00A05432" w:rsidRPr="00A05432">
        <w:rPr>
          <w:i/>
        </w:rPr>
        <w:t xml:space="preserve">Charter of the United Nations (Sanctions – Democratic People’s Republic of Korea) (Documents) Amendment Instrument 2017 (No. 1) </w:t>
      </w:r>
      <w:r w:rsidR="008E4336">
        <w:rPr>
          <w:color w:val="000000"/>
        </w:rPr>
        <w:t>(</w:t>
      </w:r>
      <w:r w:rsidR="008E4336" w:rsidRPr="00F3667A">
        <w:rPr>
          <w:b/>
          <w:color w:val="000000"/>
        </w:rPr>
        <w:t xml:space="preserve">the </w:t>
      </w:r>
      <w:r w:rsidR="00EC56DD">
        <w:rPr>
          <w:b/>
          <w:color w:val="000000"/>
        </w:rPr>
        <w:t xml:space="preserve">DPRK </w:t>
      </w:r>
      <w:r w:rsidR="00E84EA7">
        <w:rPr>
          <w:b/>
          <w:color w:val="000000"/>
        </w:rPr>
        <w:t>Instrument</w:t>
      </w:r>
      <w:r w:rsidR="008E4336">
        <w:rPr>
          <w:color w:val="000000"/>
        </w:rPr>
        <w:t>)</w:t>
      </w:r>
      <w:r w:rsidR="008E4336" w:rsidRPr="00B95A6C">
        <w:rPr>
          <w:color w:val="000000"/>
        </w:rPr>
        <w:t xml:space="preserve"> </w:t>
      </w:r>
      <w:r w:rsidR="00E84EA7">
        <w:rPr>
          <w:color w:val="000000"/>
        </w:rPr>
        <w:t xml:space="preserve">is made </w:t>
      </w:r>
      <w:r w:rsidR="00E84EA7">
        <w:t xml:space="preserve">under </w:t>
      </w:r>
      <w:proofErr w:type="spellStart"/>
      <w:r w:rsidR="00E84EA7">
        <w:t>sub</w:t>
      </w:r>
      <w:r w:rsidR="00E84EA7" w:rsidRPr="00FA2510">
        <w:t>regulation</w:t>
      </w:r>
      <w:proofErr w:type="spellEnd"/>
      <w:r w:rsidR="00E84EA7" w:rsidRPr="00FA2510">
        <w:t xml:space="preserve"> 5(3) of the </w:t>
      </w:r>
      <w:r w:rsidR="00E84EA7" w:rsidRPr="00DC0BD5">
        <w:rPr>
          <w:i/>
        </w:rPr>
        <w:t xml:space="preserve">Charter of the United Nations (Sanctions – Democratic People’s Republic of Korea) Regulations </w:t>
      </w:r>
      <w:r w:rsidR="00E84EA7" w:rsidRPr="00803776">
        <w:rPr>
          <w:i/>
        </w:rPr>
        <w:t>2008</w:t>
      </w:r>
      <w:r w:rsidR="00E84EA7">
        <w:t xml:space="preserve">. </w:t>
      </w:r>
      <w:r w:rsidR="00E97A9A">
        <w:t xml:space="preserve">The DPRK Instrument specifies documents containing </w:t>
      </w:r>
      <w:proofErr w:type="gramStart"/>
      <w:r w:rsidR="00E97A9A">
        <w:t>goods which</w:t>
      </w:r>
      <w:proofErr w:type="gramEnd"/>
      <w:r w:rsidR="00E97A9A">
        <w:t xml:space="preserve"> the UN Security Council and its Committee established pursuant to </w:t>
      </w:r>
      <w:r w:rsidR="00E97A9A">
        <w:rPr>
          <w:color w:val="000000"/>
        </w:rPr>
        <w:t>Resolution 1718 (2006) (</w:t>
      </w:r>
      <w:r w:rsidR="00E97A9A">
        <w:rPr>
          <w:b/>
          <w:color w:val="000000"/>
        </w:rPr>
        <w:t>the Committee</w:t>
      </w:r>
      <w:r w:rsidR="00E97A9A" w:rsidRPr="00803776">
        <w:rPr>
          <w:color w:val="000000"/>
        </w:rPr>
        <w:t>)</w:t>
      </w:r>
      <w:r w:rsidR="00E97A9A">
        <w:rPr>
          <w:color w:val="000000"/>
        </w:rPr>
        <w:t xml:space="preserve"> have decided </w:t>
      </w:r>
      <w:r w:rsidR="00E97A9A">
        <w:rPr>
          <w:iCs/>
          <w:color w:val="000000"/>
        </w:rPr>
        <w:t xml:space="preserve">should be prohibited for export to, or import from, the DPRK, including related services. </w:t>
      </w:r>
    </w:p>
    <w:p w14:paraId="7C156C91" w14:textId="334EA635" w:rsidR="00990FFA" w:rsidRDefault="00990FFA" w:rsidP="00BF1CA1">
      <w:pPr>
        <w:autoSpaceDE w:val="0"/>
        <w:autoSpaceDN w:val="0"/>
        <w:adjustRightInd w:val="0"/>
        <w:rPr>
          <w:iCs/>
          <w:color w:val="000000"/>
        </w:rPr>
      </w:pPr>
    </w:p>
    <w:p w14:paraId="5CF2F11B" w14:textId="293DE639" w:rsidR="00990FFA" w:rsidRPr="00990FFA" w:rsidRDefault="00A05432" w:rsidP="00990FFA">
      <w:pPr>
        <w:autoSpaceDE w:val="0"/>
        <w:autoSpaceDN w:val="0"/>
        <w:adjustRightInd w:val="0"/>
        <w:rPr>
          <w:iCs/>
          <w:color w:val="000000"/>
        </w:rPr>
      </w:pPr>
      <w:r>
        <w:rPr>
          <w:iCs/>
          <w:color w:val="000000"/>
        </w:rPr>
        <w:t>The DPRK Instrument repeals Schedule 1 in the</w:t>
      </w:r>
      <w:r w:rsidR="00990FFA">
        <w:rPr>
          <w:iCs/>
          <w:color w:val="000000"/>
        </w:rPr>
        <w:t xml:space="preserve"> </w:t>
      </w:r>
      <w:r w:rsidR="00073EFB" w:rsidRPr="00073EFB">
        <w:rPr>
          <w:i/>
        </w:rPr>
        <w:t>Charter of the United Nations (Sanctions – Democratic People’s Republic of Korea) (Documents) Instrument 2017</w:t>
      </w:r>
      <w:r w:rsidR="00E26278">
        <w:t xml:space="preserve"> (</w:t>
      </w:r>
      <w:r w:rsidR="00E26278" w:rsidRPr="00E26278">
        <w:rPr>
          <w:b/>
        </w:rPr>
        <w:t>the Documents List</w:t>
      </w:r>
      <w:r w:rsidR="00E26278" w:rsidRPr="00E26278">
        <w:t>)</w:t>
      </w:r>
      <w:r w:rsidR="00E26278">
        <w:t>,</w:t>
      </w:r>
      <w:r w:rsidR="00990FFA">
        <w:t xml:space="preserve"> </w:t>
      </w:r>
      <w:r w:rsidR="00073EFB">
        <w:t xml:space="preserve">and replaces it with a new Schedule </w:t>
      </w:r>
      <w:r w:rsidR="003206B6">
        <w:t>1</w:t>
      </w:r>
      <w:r w:rsidR="007E5673">
        <w:t>.</w:t>
      </w:r>
      <w:r w:rsidR="003206B6">
        <w:t xml:space="preserve"> </w:t>
      </w:r>
      <w:r w:rsidR="007E5673">
        <w:t xml:space="preserve">The New Schedule 1 </w:t>
      </w:r>
      <w:r w:rsidR="00990FFA">
        <w:t xml:space="preserve">contains </w:t>
      </w:r>
      <w:r w:rsidR="00C2655D">
        <w:t xml:space="preserve">the </w:t>
      </w:r>
      <w:r w:rsidR="00073EFB">
        <w:t>same list of documents</w:t>
      </w:r>
      <w:r w:rsidR="003206B6">
        <w:t xml:space="preserve"> as in the previous Schedule 1</w:t>
      </w:r>
      <w:r w:rsidR="007E5673">
        <w:t xml:space="preserve"> (note that two of the document references have been updated to reflect revisions to those documents)</w:t>
      </w:r>
      <w:r w:rsidR="00073EFB">
        <w:t>, with the addition</w:t>
      </w:r>
      <w:r w:rsidR="00990FFA" w:rsidRPr="00990FFA">
        <w:t xml:space="preserve"> </w:t>
      </w:r>
      <w:r w:rsidR="00073EFB">
        <w:t>of two</w:t>
      </w:r>
      <w:r w:rsidR="00990FFA" w:rsidRPr="00990FFA">
        <w:t xml:space="preserve"> documents </w:t>
      </w:r>
      <w:r w:rsidR="00073EFB">
        <w:t xml:space="preserve">issued by the </w:t>
      </w:r>
      <w:r w:rsidR="00990FFA" w:rsidRPr="00990FFA">
        <w:t>Committ</w:t>
      </w:r>
      <w:r w:rsidR="00990FFA">
        <w:t>ee</w:t>
      </w:r>
      <w:r w:rsidR="002075B4">
        <w:t xml:space="preserve"> in September </w:t>
      </w:r>
      <w:r w:rsidR="007E5673">
        <w:t xml:space="preserve">and October </w:t>
      </w:r>
      <w:r w:rsidR="002075B4">
        <w:t xml:space="preserve">2017.  These two new documents were issued pursuant to </w:t>
      </w:r>
      <w:r w:rsidR="00722C82">
        <w:t>paragraphs 4 and</w:t>
      </w:r>
      <w:r w:rsidR="002075B4">
        <w:t xml:space="preserve"> 5</w:t>
      </w:r>
      <w:r w:rsidR="00173D8D">
        <w:t>,</w:t>
      </w:r>
      <w:r w:rsidR="002075B4">
        <w:t xml:space="preserve"> </w:t>
      </w:r>
      <w:r w:rsidR="00722C82">
        <w:t>respectively</w:t>
      </w:r>
      <w:r w:rsidR="00173D8D">
        <w:t>,</w:t>
      </w:r>
      <w:r w:rsidR="00722C82">
        <w:t xml:space="preserve"> </w:t>
      </w:r>
      <w:r w:rsidR="002075B4">
        <w:t>of</w:t>
      </w:r>
      <w:r w:rsidR="00D33210">
        <w:t xml:space="preserve"> UNSC</w:t>
      </w:r>
      <w:r w:rsidR="0075133F">
        <w:t xml:space="preserve"> Resolution 237</w:t>
      </w:r>
      <w:r w:rsidR="002F6B14">
        <w:t>5</w:t>
      </w:r>
      <w:bookmarkStart w:id="0" w:name="_GoBack"/>
      <w:bookmarkEnd w:id="0"/>
      <w:r w:rsidR="00D33210">
        <w:t xml:space="preserve"> (2017</w:t>
      </w:r>
      <w:r w:rsidR="00722C82">
        <w:t>).</w:t>
      </w:r>
      <w:r w:rsidR="00D33210">
        <w:t xml:space="preserve"> </w:t>
      </w:r>
    </w:p>
    <w:p w14:paraId="6F189184" w14:textId="464B0A51" w:rsidR="004B2B53" w:rsidRDefault="004B2B53" w:rsidP="00BF1CA1">
      <w:pPr>
        <w:autoSpaceDE w:val="0"/>
        <w:autoSpaceDN w:val="0"/>
        <w:adjustRightInd w:val="0"/>
        <w:rPr>
          <w:iCs/>
          <w:color w:val="000000"/>
        </w:rPr>
      </w:pPr>
    </w:p>
    <w:p w14:paraId="6013B6BA" w14:textId="77777777" w:rsidR="0041752D" w:rsidRPr="004D1D3E" w:rsidRDefault="0041752D" w:rsidP="0041752D">
      <w:pPr>
        <w:autoSpaceDE w:val="0"/>
        <w:autoSpaceDN w:val="0"/>
        <w:adjustRightInd w:val="0"/>
        <w:rPr>
          <w:iCs/>
          <w:color w:val="000000"/>
          <w:lang w:val="en-GB"/>
        </w:rPr>
      </w:pPr>
      <w:r w:rsidRPr="004D1D3E">
        <w:rPr>
          <w:iCs/>
          <w:color w:val="000000"/>
          <w:lang w:val="en-GB"/>
        </w:rPr>
        <w:t xml:space="preserve">The documents specified by the Documents List (and in amendments made to it) are an internationally accepted reference for those industries, persons and companies that trade in such goods. </w:t>
      </w:r>
    </w:p>
    <w:p w14:paraId="6F55D589" w14:textId="77777777" w:rsidR="0041752D" w:rsidRPr="004D1D3E" w:rsidRDefault="0041752D" w:rsidP="0041752D">
      <w:pPr>
        <w:autoSpaceDE w:val="0"/>
        <w:autoSpaceDN w:val="0"/>
        <w:adjustRightInd w:val="0"/>
        <w:rPr>
          <w:iCs/>
          <w:color w:val="000000"/>
          <w:lang w:val="en-GB"/>
        </w:rPr>
      </w:pPr>
    </w:p>
    <w:p w14:paraId="4AEDCC0D" w14:textId="67E4B73C" w:rsidR="0041752D" w:rsidRDefault="0041752D" w:rsidP="0041752D">
      <w:pPr>
        <w:autoSpaceDE w:val="0"/>
        <w:autoSpaceDN w:val="0"/>
        <w:adjustRightInd w:val="0"/>
        <w:rPr>
          <w:iCs/>
          <w:color w:val="000000"/>
        </w:rPr>
      </w:pPr>
      <w:r w:rsidRPr="004D1D3E">
        <w:rPr>
          <w:iCs/>
          <w:color w:val="000000"/>
          <w:lang w:val="en-GB"/>
        </w:rPr>
        <w:t xml:space="preserve">In addition, the Department of Foreign Affairs and Trade provides a free service to the public (via the Online Sanctions Administration System) where inquiries </w:t>
      </w:r>
      <w:proofErr w:type="gramStart"/>
      <w:r w:rsidRPr="004D1D3E">
        <w:rPr>
          <w:iCs/>
          <w:color w:val="000000"/>
          <w:lang w:val="en-GB"/>
        </w:rPr>
        <w:t>can be made</w:t>
      </w:r>
      <w:proofErr w:type="gramEnd"/>
      <w:r w:rsidRPr="004D1D3E">
        <w:rPr>
          <w:iCs/>
          <w:color w:val="000000"/>
          <w:lang w:val="en-GB"/>
        </w:rPr>
        <w:t xml:space="preserve"> about whether a proposed transaction (for example, a proposed export to, or import from, North Korea) is subject to Australia’s sanctions laws. This would include an assessment </w:t>
      </w:r>
      <w:r w:rsidR="002348F5">
        <w:rPr>
          <w:iCs/>
          <w:color w:val="000000"/>
          <w:lang w:val="en-GB"/>
        </w:rPr>
        <w:t xml:space="preserve">as to </w:t>
      </w:r>
      <w:r w:rsidRPr="004D1D3E">
        <w:rPr>
          <w:iCs/>
          <w:color w:val="000000"/>
          <w:lang w:val="en-GB"/>
        </w:rPr>
        <w:t xml:space="preserve">whether a good is an import or export sanctioned good under the Documents List (further information is available at </w:t>
      </w:r>
      <w:hyperlink r:id="rId9" w:history="1">
        <w:r w:rsidRPr="004D1D3E">
          <w:rPr>
            <w:rStyle w:val="Hyperlink"/>
            <w:iCs/>
            <w:lang w:val="en-GB"/>
          </w:rPr>
          <w:t>http://dfat.gov.au/international-relations/security/sanctions/Pages/online-sanctions-administration-system.aspx</w:t>
        </w:r>
      </w:hyperlink>
      <w:r w:rsidRPr="004D1D3E">
        <w:rPr>
          <w:iCs/>
          <w:color w:val="000000"/>
          <w:lang w:val="en-GB"/>
        </w:rPr>
        <w:t xml:space="preserve"> and </w:t>
      </w:r>
      <w:hyperlink r:id="rId10" w:history="1">
        <w:r w:rsidRPr="004D1D3E">
          <w:rPr>
            <w:rStyle w:val="Hyperlink"/>
            <w:iCs/>
            <w:lang w:val="en-GB"/>
          </w:rPr>
          <w:t>https://sanctions.dfat.gov.au/</w:t>
        </w:r>
      </w:hyperlink>
      <w:r w:rsidRPr="004D1D3E">
        <w:rPr>
          <w:iCs/>
          <w:color w:val="000000"/>
          <w:lang w:val="en-GB"/>
        </w:rPr>
        <w:t>).</w:t>
      </w:r>
    </w:p>
    <w:p w14:paraId="1FB9DC20" w14:textId="77777777" w:rsidR="0041752D" w:rsidRDefault="0041752D" w:rsidP="0041752D">
      <w:pPr>
        <w:autoSpaceDE w:val="0"/>
        <w:autoSpaceDN w:val="0"/>
        <w:adjustRightInd w:val="0"/>
        <w:rPr>
          <w:iCs/>
        </w:rPr>
      </w:pPr>
    </w:p>
    <w:p w14:paraId="383E8374" w14:textId="77777777" w:rsidR="0041752D" w:rsidRDefault="0041752D" w:rsidP="0041752D">
      <w:pPr>
        <w:autoSpaceDE w:val="0"/>
        <w:autoSpaceDN w:val="0"/>
        <w:adjustRightInd w:val="0"/>
        <w:rPr>
          <w:iCs/>
        </w:rPr>
      </w:pPr>
      <w:r>
        <w:rPr>
          <w:iCs/>
        </w:rPr>
        <w:t>Australia is under an international legal obligation to implement the decisions of the United Nations Security Council. The DPRK Instrument will facilitate the implementation of this international legal obligation.</w:t>
      </w:r>
    </w:p>
    <w:p w14:paraId="5DD78A50" w14:textId="77777777" w:rsidR="00075D71" w:rsidRDefault="00075D71" w:rsidP="00BF1CA1">
      <w:pPr>
        <w:autoSpaceDE w:val="0"/>
        <w:autoSpaceDN w:val="0"/>
        <w:adjustRightInd w:val="0"/>
        <w:rPr>
          <w:iCs/>
        </w:rPr>
      </w:pPr>
    </w:p>
    <w:p w14:paraId="30E1FC20" w14:textId="61FD5E0A" w:rsidR="008E4336" w:rsidRPr="00856B68" w:rsidRDefault="008E4336" w:rsidP="008E4336">
      <w:pPr>
        <w:autoSpaceDE w:val="0"/>
        <w:autoSpaceDN w:val="0"/>
        <w:adjustRightInd w:val="0"/>
      </w:pPr>
      <w:r>
        <w:rPr>
          <w:color w:val="000000"/>
        </w:rPr>
        <w:t>Section 6(3) of the</w:t>
      </w:r>
      <w:r w:rsidRPr="009B7BAE">
        <w:rPr>
          <w:color w:val="000000"/>
        </w:rPr>
        <w:t xml:space="preserve"> </w:t>
      </w:r>
      <w:r>
        <w:rPr>
          <w:i/>
          <w:color w:val="000000"/>
        </w:rPr>
        <w:t>Charter of the United Nations Act 1945</w:t>
      </w:r>
      <w:r>
        <w:rPr>
          <w:color w:val="000000"/>
        </w:rPr>
        <w:t xml:space="preserve"> provides that </w:t>
      </w:r>
      <w:r w:rsidRPr="009B7BAE">
        <w:rPr>
          <w:color w:val="000000"/>
        </w:rPr>
        <w:t xml:space="preserve">regulations made for the purposes of </w:t>
      </w:r>
      <w:r>
        <w:rPr>
          <w:color w:val="000000"/>
        </w:rPr>
        <w:t>giving</w:t>
      </w:r>
      <w:r w:rsidR="00EC56DD">
        <w:rPr>
          <w:color w:val="000000"/>
        </w:rPr>
        <w:t xml:space="preserve"> effect to decisions of the United Nations Security Council</w:t>
      </w:r>
      <w:r w:rsidRPr="009B7BAE">
        <w:rPr>
          <w:color w:val="000000"/>
        </w:rPr>
        <w:t xml:space="preserve"> </w:t>
      </w:r>
      <w:r>
        <w:rPr>
          <w:color w:val="000000"/>
        </w:rPr>
        <w:t xml:space="preserve">may </w:t>
      </w:r>
      <w:r w:rsidRPr="009B7BAE">
        <w:rPr>
          <w:color w:val="000000"/>
        </w:rPr>
        <w:t>make provision in relation to a matter by applying, adopting or incorporating any matter contained in an instrument or other writing as in forc</w:t>
      </w:r>
      <w:r>
        <w:rPr>
          <w:color w:val="000000"/>
        </w:rPr>
        <w:t>e or existing from time to time d</w:t>
      </w:r>
      <w:r w:rsidRPr="009B7BAE">
        <w:rPr>
          <w:color w:val="000000"/>
        </w:rPr>
        <w:t xml:space="preserve">espite subsection 14(2) of the </w:t>
      </w:r>
      <w:r w:rsidR="00803776">
        <w:rPr>
          <w:i/>
          <w:color w:val="000000"/>
        </w:rPr>
        <w:t>Legislation Act</w:t>
      </w:r>
      <w:r w:rsidRPr="00856B68">
        <w:rPr>
          <w:i/>
          <w:color w:val="000000"/>
        </w:rPr>
        <w:t xml:space="preserve"> 2003</w:t>
      </w:r>
      <w:r>
        <w:rPr>
          <w:color w:val="000000"/>
        </w:rPr>
        <w:t>.</w:t>
      </w:r>
    </w:p>
    <w:p w14:paraId="68922207" w14:textId="5F04828F" w:rsidR="00CD2E54" w:rsidRDefault="00CD2E54">
      <w:pPr>
        <w:rPr>
          <w:color w:val="000000"/>
        </w:rPr>
      </w:pPr>
    </w:p>
    <w:p w14:paraId="7B4DC14D" w14:textId="77777777" w:rsidR="00F2176F" w:rsidRDefault="00F2176F" w:rsidP="00F2176F">
      <w:pPr>
        <w:autoSpaceDE w:val="0"/>
        <w:autoSpaceDN w:val="0"/>
        <w:adjustRightInd w:val="0"/>
        <w:spacing w:line="240" w:lineRule="atLeast"/>
        <w:rPr>
          <w:color w:val="000000"/>
        </w:rPr>
      </w:pPr>
      <w:r>
        <w:rPr>
          <w:color w:val="000000"/>
        </w:rPr>
        <w:lastRenderedPageBreak/>
        <w:t xml:space="preserve">As at this date, </w:t>
      </w:r>
      <w:hyperlink r:id="rId11" w:history="1">
        <w:r w:rsidRPr="00CC3712">
          <w:rPr>
            <w:rStyle w:val="Hyperlink"/>
          </w:rPr>
          <w:t>https://www.un.org/sc/suborg/en/sanctions/1718/prohibited-items</w:t>
        </w:r>
      </w:hyperlink>
      <w:proofErr w:type="gramStart"/>
      <w:r>
        <w:rPr>
          <w:color w:val="000000"/>
        </w:rPr>
        <w:t>,</w:t>
      </w:r>
      <w:proofErr w:type="gramEnd"/>
      <w:r>
        <w:rPr>
          <w:color w:val="000000"/>
        </w:rPr>
        <w:t xml:space="preserve"> provides links to the documents set out in Schedule 1 to the DPRK Instrument.</w:t>
      </w:r>
    </w:p>
    <w:p w14:paraId="4B118CA7" w14:textId="77777777" w:rsidR="00F2176F" w:rsidRDefault="00F2176F">
      <w:pPr>
        <w:rPr>
          <w:color w:val="000000"/>
        </w:rPr>
      </w:pPr>
    </w:p>
    <w:p w14:paraId="49304E8B" w14:textId="074AAF9E" w:rsidR="008E4336" w:rsidRPr="009C3389" w:rsidRDefault="008E4336" w:rsidP="008E4336">
      <w:pPr>
        <w:autoSpaceDE w:val="0"/>
        <w:autoSpaceDN w:val="0"/>
        <w:adjustRightInd w:val="0"/>
      </w:pPr>
      <w:r w:rsidRPr="00B20917">
        <w:rPr>
          <w:color w:val="000000"/>
        </w:rPr>
        <w:t xml:space="preserve">No public consultation </w:t>
      </w:r>
      <w:proofErr w:type="gramStart"/>
      <w:r w:rsidRPr="00B20917">
        <w:rPr>
          <w:color w:val="000000"/>
        </w:rPr>
        <w:t>was undertaken</w:t>
      </w:r>
      <w:proofErr w:type="gramEnd"/>
      <w:r w:rsidRPr="00B20917">
        <w:rPr>
          <w:color w:val="000000"/>
        </w:rPr>
        <w:t xml:space="preserve"> in relation to the </w:t>
      </w:r>
      <w:r w:rsidR="00E84EA7">
        <w:rPr>
          <w:color w:val="000000"/>
        </w:rPr>
        <w:t>DPRK Instrument</w:t>
      </w:r>
      <w:r w:rsidRPr="00B20917">
        <w:rPr>
          <w:color w:val="000000"/>
        </w:rPr>
        <w:t>, as it implements Australia’s international legal obligations ar</w:t>
      </w:r>
      <w:r w:rsidR="00EC56DD">
        <w:rPr>
          <w:color w:val="000000"/>
        </w:rPr>
        <w:t>ising from decisions of the United Nations Security Council</w:t>
      </w:r>
      <w:r w:rsidRPr="00B20917">
        <w:rPr>
          <w:color w:val="000000"/>
        </w:rPr>
        <w:t xml:space="preserve">. </w:t>
      </w:r>
      <w:r w:rsidRPr="00B20917">
        <w:rPr>
          <w:color w:val="000000"/>
          <w:lang w:val="en-US"/>
        </w:rPr>
        <w:t>The Department of Foreign Affairs and Trade conducts regular outreach to the Australian business community to explain Australian sanctions laws imple</w:t>
      </w:r>
      <w:r w:rsidR="00803776">
        <w:rPr>
          <w:color w:val="000000"/>
          <w:lang w:val="en-US"/>
        </w:rPr>
        <w:t>menting UN</w:t>
      </w:r>
      <w:r w:rsidRPr="00B20917">
        <w:rPr>
          <w:color w:val="000000"/>
          <w:lang w:val="en-US"/>
        </w:rPr>
        <w:t xml:space="preserve"> sanctions.</w:t>
      </w:r>
    </w:p>
    <w:p w14:paraId="5D4208D4" w14:textId="77777777" w:rsidR="008E4336" w:rsidRPr="00B95A6C" w:rsidRDefault="008E4336" w:rsidP="008E4336">
      <w:pPr>
        <w:autoSpaceDE w:val="0"/>
        <w:autoSpaceDN w:val="0"/>
        <w:adjustRightInd w:val="0"/>
        <w:spacing w:line="240" w:lineRule="atLeast"/>
        <w:rPr>
          <w:color w:val="000000"/>
        </w:rPr>
      </w:pPr>
    </w:p>
    <w:p w14:paraId="19C4512E" w14:textId="1B6B1CCB" w:rsidR="003319F4" w:rsidRDefault="003319F4">
      <w:pPr>
        <w:rPr>
          <w:color w:val="000000"/>
        </w:rPr>
      </w:pPr>
      <w:r>
        <w:rPr>
          <w:color w:val="000000"/>
        </w:rPr>
        <w:br w:type="page"/>
      </w:r>
    </w:p>
    <w:p w14:paraId="5F245B1E" w14:textId="77777777" w:rsidR="003319F4" w:rsidRPr="00B95A6C" w:rsidRDefault="003319F4" w:rsidP="003319F4">
      <w:pPr>
        <w:autoSpaceDE w:val="0"/>
        <w:autoSpaceDN w:val="0"/>
        <w:adjustRightInd w:val="0"/>
        <w:spacing w:line="240" w:lineRule="atLeast"/>
        <w:jc w:val="center"/>
        <w:rPr>
          <w:b/>
          <w:color w:val="000000"/>
        </w:rPr>
      </w:pPr>
      <w:r w:rsidRPr="00B95A6C">
        <w:rPr>
          <w:b/>
          <w:color w:val="000000"/>
        </w:rPr>
        <w:lastRenderedPageBreak/>
        <w:t>Statement of Compatibility with Human Rights</w:t>
      </w:r>
    </w:p>
    <w:p w14:paraId="10C8856A" w14:textId="77777777" w:rsidR="003319F4" w:rsidRPr="00B95A6C" w:rsidRDefault="003319F4" w:rsidP="003319F4">
      <w:pPr>
        <w:autoSpaceDE w:val="0"/>
        <w:autoSpaceDN w:val="0"/>
        <w:adjustRightInd w:val="0"/>
        <w:spacing w:line="240" w:lineRule="atLeast"/>
        <w:jc w:val="center"/>
        <w:rPr>
          <w:b/>
          <w:color w:val="000000"/>
        </w:rPr>
      </w:pPr>
    </w:p>
    <w:p w14:paraId="77B2DC1E" w14:textId="77777777" w:rsidR="003319F4" w:rsidRPr="00B95A6C" w:rsidRDefault="003319F4" w:rsidP="003319F4">
      <w:pPr>
        <w:autoSpaceDE w:val="0"/>
        <w:autoSpaceDN w:val="0"/>
        <w:adjustRightInd w:val="0"/>
        <w:spacing w:line="240" w:lineRule="atLeast"/>
        <w:jc w:val="center"/>
        <w:rPr>
          <w:i/>
          <w:color w:val="000000"/>
        </w:rPr>
      </w:pPr>
      <w:r w:rsidRPr="00B95A6C">
        <w:rPr>
          <w:i/>
          <w:color w:val="000000"/>
        </w:rPr>
        <w:t>Prepared in accordance with Part 3 of the Human Rights (Parliamentary Scrutiny) Act 2011</w:t>
      </w:r>
    </w:p>
    <w:p w14:paraId="23B355F9" w14:textId="77777777" w:rsidR="003319F4" w:rsidRPr="00B95A6C" w:rsidRDefault="003319F4" w:rsidP="003319F4">
      <w:pPr>
        <w:autoSpaceDE w:val="0"/>
        <w:autoSpaceDN w:val="0"/>
        <w:adjustRightInd w:val="0"/>
        <w:spacing w:line="240" w:lineRule="atLeast"/>
        <w:jc w:val="center"/>
        <w:rPr>
          <w:i/>
          <w:color w:val="000000"/>
        </w:rPr>
      </w:pPr>
    </w:p>
    <w:p w14:paraId="01E00EC6" w14:textId="46B5DD6B" w:rsidR="00D673B5" w:rsidRPr="00B95A6C" w:rsidRDefault="00D673B5" w:rsidP="00D673B5">
      <w:pPr>
        <w:autoSpaceDE w:val="0"/>
        <w:autoSpaceDN w:val="0"/>
        <w:adjustRightInd w:val="0"/>
        <w:spacing w:line="240" w:lineRule="atLeast"/>
        <w:jc w:val="center"/>
        <w:rPr>
          <w:rFonts w:ascii="Times" w:hAnsi="Times" w:cs="Times"/>
          <w:i/>
          <w:iCs/>
          <w:color w:val="000000"/>
        </w:rPr>
      </w:pPr>
      <w:r w:rsidRPr="00A05432">
        <w:rPr>
          <w:i/>
        </w:rPr>
        <w:t>Charter of the United Nations (Sanctions – Democratic People’s Republic of Korea) (Documents) Amendment Instrument 201</w:t>
      </w:r>
      <w:r w:rsidR="006908C6">
        <w:rPr>
          <w:i/>
        </w:rPr>
        <w:t>8</w:t>
      </w:r>
      <w:r w:rsidRPr="00A05432">
        <w:rPr>
          <w:i/>
        </w:rPr>
        <w:t xml:space="preserve"> (No. 1)</w:t>
      </w:r>
    </w:p>
    <w:p w14:paraId="449E10FE" w14:textId="77777777" w:rsidR="003319F4" w:rsidRPr="00B95A6C" w:rsidRDefault="003319F4" w:rsidP="003319F4">
      <w:pPr>
        <w:spacing w:after="200" w:line="276" w:lineRule="auto"/>
      </w:pPr>
    </w:p>
    <w:p w14:paraId="7EFEB3D1" w14:textId="49FC1B00" w:rsidR="003319F4" w:rsidRDefault="003319F4" w:rsidP="003319F4">
      <w:pPr>
        <w:autoSpaceDE w:val="0"/>
        <w:autoSpaceDN w:val="0"/>
        <w:adjustRightInd w:val="0"/>
      </w:pPr>
      <w:r w:rsidRPr="00B95A6C">
        <w:t xml:space="preserve">The </w:t>
      </w:r>
      <w:r w:rsidR="007951CD" w:rsidRPr="007951CD">
        <w:rPr>
          <w:i/>
        </w:rPr>
        <w:t>Charter of the United Nations (Sanctions – Democratic People’s Republic of Korea) (Documents) Amendment Instrument 201</w:t>
      </w:r>
      <w:r w:rsidR="006908C6">
        <w:rPr>
          <w:i/>
        </w:rPr>
        <w:t>8</w:t>
      </w:r>
      <w:r w:rsidR="007951CD" w:rsidRPr="007951CD">
        <w:rPr>
          <w:i/>
        </w:rPr>
        <w:t xml:space="preserve"> (No. 1) </w:t>
      </w:r>
      <w:r>
        <w:t>(</w:t>
      </w:r>
      <w:r w:rsidRPr="00F3667A">
        <w:rPr>
          <w:b/>
          <w:color w:val="000000"/>
        </w:rPr>
        <w:t xml:space="preserve">the </w:t>
      </w:r>
      <w:r>
        <w:rPr>
          <w:b/>
          <w:color w:val="000000"/>
        </w:rPr>
        <w:t>DPRK Instrument</w:t>
      </w:r>
      <w:r w:rsidRPr="00B95A6C">
        <w:t xml:space="preserve">) is compatible with the human rights and freedoms recognised or declared in the international instruments listed in section 3 of the </w:t>
      </w:r>
      <w:r w:rsidRPr="00B95A6C">
        <w:rPr>
          <w:i/>
        </w:rPr>
        <w:t>Human Rights (Parliamentary Scrutiny) Act 2011</w:t>
      </w:r>
      <w:r w:rsidRPr="00B95A6C">
        <w:t>.</w:t>
      </w:r>
    </w:p>
    <w:p w14:paraId="0C454713" w14:textId="77777777" w:rsidR="003319F4" w:rsidRPr="00106750" w:rsidRDefault="003319F4" w:rsidP="003319F4">
      <w:pPr>
        <w:autoSpaceDE w:val="0"/>
        <w:autoSpaceDN w:val="0"/>
        <w:adjustRightInd w:val="0"/>
        <w:rPr>
          <w:rFonts w:ascii="Times" w:hAnsi="Times" w:cs="Times"/>
          <w:i/>
          <w:iCs/>
          <w:color w:val="000000"/>
        </w:rPr>
      </w:pPr>
    </w:p>
    <w:p w14:paraId="526EEC13" w14:textId="77777777" w:rsidR="00E97A9A" w:rsidRDefault="003319F4" w:rsidP="003319F4">
      <w:pPr>
        <w:autoSpaceDE w:val="0"/>
        <w:autoSpaceDN w:val="0"/>
        <w:adjustRightInd w:val="0"/>
        <w:rPr>
          <w:iCs/>
          <w:color w:val="000000"/>
        </w:rPr>
      </w:pPr>
      <w:r w:rsidRPr="00B95A6C">
        <w:rPr>
          <w:color w:val="000000"/>
        </w:rPr>
        <w:t xml:space="preserve">The </w:t>
      </w:r>
      <w:r w:rsidR="0026545F">
        <w:rPr>
          <w:color w:val="000000"/>
        </w:rPr>
        <w:t>DPRK Instrument amends the list of documents that are</w:t>
      </w:r>
      <w:r>
        <w:rPr>
          <w:color w:val="000000"/>
        </w:rPr>
        <w:t xml:space="preserve"> specified by the Minister</w:t>
      </w:r>
      <w:r w:rsidR="0026545F">
        <w:rPr>
          <w:color w:val="000000"/>
        </w:rPr>
        <w:t xml:space="preserve"> in</w:t>
      </w:r>
      <w:r w:rsidR="004B5C67">
        <w:rPr>
          <w:color w:val="000000"/>
        </w:rPr>
        <w:t xml:space="preserve"> the</w:t>
      </w:r>
      <w:r w:rsidR="0026545F">
        <w:rPr>
          <w:color w:val="000000"/>
        </w:rPr>
        <w:t xml:space="preserve"> </w:t>
      </w:r>
      <w:r w:rsidR="0026545F" w:rsidRPr="00073EFB">
        <w:rPr>
          <w:i/>
        </w:rPr>
        <w:t>Charter of the United Nations (Sanctions – Democratic People’s Republic of Korea) (Documents) Instrument 2017</w:t>
      </w:r>
      <w:r w:rsidR="002A2441">
        <w:t xml:space="preserve"> (</w:t>
      </w:r>
      <w:r w:rsidR="002A2441" w:rsidRPr="002A2441">
        <w:rPr>
          <w:b/>
        </w:rPr>
        <w:t>the Documents List</w:t>
      </w:r>
      <w:r w:rsidR="002A2441">
        <w:t>)</w:t>
      </w:r>
      <w:r>
        <w:rPr>
          <w:color w:val="000000"/>
        </w:rPr>
        <w:t xml:space="preserve"> pursuant to the</w:t>
      </w:r>
      <w:r>
        <w:rPr>
          <w:iCs/>
          <w:color w:val="000000"/>
        </w:rPr>
        <w:t xml:space="preserve"> </w:t>
      </w:r>
      <w:r>
        <w:rPr>
          <w:i/>
          <w:iCs/>
          <w:color w:val="000000"/>
        </w:rPr>
        <w:t>Charter of the United Nations (Sanctions – Democratic People’s Republic of Korea) Regulations 2008</w:t>
      </w:r>
      <w:r w:rsidR="0026545F">
        <w:rPr>
          <w:iCs/>
          <w:color w:val="000000"/>
        </w:rPr>
        <w:t xml:space="preserve">.  </w:t>
      </w:r>
    </w:p>
    <w:p w14:paraId="78C3FC5A" w14:textId="77777777" w:rsidR="00E97A9A" w:rsidRDefault="00E97A9A" w:rsidP="003319F4">
      <w:pPr>
        <w:autoSpaceDE w:val="0"/>
        <w:autoSpaceDN w:val="0"/>
        <w:adjustRightInd w:val="0"/>
        <w:rPr>
          <w:iCs/>
          <w:color w:val="000000"/>
        </w:rPr>
      </w:pPr>
    </w:p>
    <w:p w14:paraId="58C457FA" w14:textId="046383CD" w:rsidR="003319F4" w:rsidRDefault="0026545F" w:rsidP="003319F4">
      <w:pPr>
        <w:autoSpaceDE w:val="0"/>
        <w:autoSpaceDN w:val="0"/>
        <w:adjustRightInd w:val="0"/>
        <w:rPr>
          <w:color w:val="000000"/>
        </w:rPr>
      </w:pPr>
      <w:r>
        <w:rPr>
          <w:iCs/>
          <w:color w:val="000000"/>
        </w:rPr>
        <w:t>The</w:t>
      </w:r>
      <w:r w:rsidR="002A2441">
        <w:rPr>
          <w:iCs/>
          <w:color w:val="000000"/>
        </w:rPr>
        <w:t xml:space="preserve"> Documents List</w:t>
      </w:r>
      <w:r>
        <w:rPr>
          <w:iCs/>
          <w:color w:val="000000"/>
        </w:rPr>
        <w:t xml:space="preserve"> </w:t>
      </w:r>
      <w:r w:rsidR="003319F4" w:rsidRPr="00C21A6A">
        <w:rPr>
          <w:iCs/>
          <w:color w:val="000000"/>
        </w:rPr>
        <w:t>reference</w:t>
      </w:r>
      <w:r w:rsidR="003377C8">
        <w:rPr>
          <w:iCs/>
          <w:color w:val="000000"/>
        </w:rPr>
        <w:t>s</w:t>
      </w:r>
      <w:r w:rsidR="003319F4" w:rsidRPr="00C21A6A">
        <w:rPr>
          <w:iCs/>
          <w:color w:val="000000"/>
        </w:rPr>
        <w:t xml:space="preserve"> goods </w:t>
      </w:r>
      <w:r w:rsidR="003319F4">
        <w:rPr>
          <w:iCs/>
          <w:color w:val="000000"/>
        </w:rPr>
        <w:t xml:space="preserve">that the </w:t>
      </w:r>
      <w:r w:rsidR="003319F4">
        <w:rPr>
          <w:color w:val="000000"/>
        </w:rPr>
        <w:t xml:space="preserve">United Nations Security Council Committee Established Pursuant to Resolution 1718 (2006) and the United Nations Security Council have decided </w:t>
      </w:r>
      <w:r w:rsidR="003319F4">
        <w:rPr>
          <w:iCs/>
          <w:color w:val="000000"/>
        </w:rPr>
        <w:t>should</w:t>
      </w:r>
      <w:r w:rsidR="00F36AC3">
        <w:rPr>
          <w:iCs/>
          <w:color w:val="000000"/>
        </w:rPr>
        <w:t xml:space="preserve"> be prohibited for export to, or</w:t>
      </w:r>
      <w:r w:rsidR="003319F4">
        <w:rPr>
          <w:iCs/>
          <w:color w:val="000000"/>
        </w:rPr>
        <w:t xml:space="preserve"> import from, the DPRK</w:t>
      </w:r>
      <w:r w:rsidR="00F070DD">
        <w:rPr>
          <w:iCs/>
          <w:color w:val="000000"/>
        </w:rPr>
        <w:t>, including</w:t>
      </w:r>
      <w:r w:rsidR="00F36AC3">
        <w:rPr>
          <w:iCs/>
          <w:color w:val="000000"/>
        </w:rPr>
        <w:t xml:space="preserve"> related services</w:t>
      </w:r>
      <w:r w:rsidR="003319F4">
        <w:rPr>
          <w:iCs/>
          <w:color w:val="000000"/>
        </w:rPr>
        <w:t>.</w:t>
      </w:r>
      <w:r w:rsidR="00285651">
        <w:rPr>
          <w:iCs/>
          <w:color w:val="000000"/>
        </w:rPr>
        <w:t xml:space="preserve"> </w:t>
      </w:r>
      <w:r w:rsidR="00F36AC3">
        <w:rPr>
          <w:iCs/>
          <w:color w:val="000000"/>
        </w:rPr>
        <w:t xml:space="preserve"> These exports,</w:t>
      </w:r>
      <w:r w:rsidR="003319F4">
        <w:rPr>
          <w:iCs/>
          <w:color w:val="000000"/>
        </w:rPr>
        <w:t xml:space="preserve"> imports</w:t>
      </w:r>
      <w:r w:rsidR="00F36AC3">
        <w:rPr>
          <w:iCs/>
          <w:color w:val="000000"/>
        </w:rPr>
        <w:t xml:space="preserve"> or service transfers</w:t>
      </w:r>
      <w:r w:rsidR="003319F4">
        <w:rPr>
          <w:iCs/>
          <w:color w:val="000000"/>
        </w:rPr>
        <w:t xml:space="preserve"> could otherwise contribute t</w:t>
      </w:r>
      <w:r w:rsidR="003319F4">
        <w:rPr>
          <w:iCs/>
        </w:rPr>
        <w:t>o the DPRK’s nuclear-related, ballistic missile-related, other weapons of mass destruction-related and other military-related programmes.</w:t>
      </w:r>
    </w:p>
    <w:p w14:paraId="7F6FF4DF" w14:textId="77777777" w:rsidR="003319F4" w:rsidRDefault="003319F4" w:rsidP="003319F4">
      <w:pPr>
        <w:autoSpaceDE w:val="0"/>
        <w:autoSpaceDN w:val="0"/>
        <w:adjustRightInd w:val="0"/>
        <w:rPr>
          <w:color w:val="000000"/>
        </w:rPr>
      </w:pPr>
    </w:p>
    <w:p w14:paraId="0512142A" w14:textId="7CB3091D" w:rsidR="003319F4" w:rsidRDefault="003319F4" w:rsidP="003319F4">
      <w:pPr>
        <w:rPr>
          <w:iCs/>
        </w:rPr>
      </w:pPr>
      <w:r>
        <w:rPr>
          <w:color w:val="000000"/>
        </w:rPr>
        <w:t xml:space="preserve">The DPRK Instrument thus acts to restrict trade in order to limit the proliferation of </w:t>
      </w:r>
      <w:r>
        <w:rPr>
          <w:iCs/>
        </w:rPr>
        <w:t>nuclear-related, ballistic missile-related, other weapons of mass destruction-related and other military-related items in respect of the DPRK in accordance with resolutions of the United Nations Security Council.</w:t>
      </w:r>
    </w:p>
    <w:p w14:paraId="142865BE" w14:textId="77777777" w:rsidR="002A2441" w:rsidRDefault="002A2441" w:rsidP="002A2441">
      <w:pPr>
        <w:autoSpaceDE w:val="0"/>
        <w:autoSpaceDN w:val="0"/>
        <w:adjustRightInd w:val="0"/>
        <w:rPr>
          <w:iCs/>
          <w:color w:val="000000"/>
        </w:rPr>
      </w:pPr>
    </w:p>
    <w:p w14:paraId="4D860938" w14:textId="77777777" w:rsidR="00E97A9A" w:rsidRPr="004D1D3E" w:rsidRDefault="00E97A9A" w:rsidP="00E97A9A">
      <w:pPr>
        <w:autoSpaceDE w:val="0"/>
        <w:autoSpaceDN w:val="0"/>
        <w:adjustRightInd w:val="0"/>
        <w:spacing w:line="240" w:lineRule="atLeast"/>
        <w:rPr>
          <w:color w:val="000000"/>
          <w:lang w:val="en-GB"/>
        </w:rPr>
      </w:pPr>
      <w:r>
        <w:rPr>
          <w:color w:val="000000"/>
          <w:lang w:val="en-GB"/>
        </w:rPr>
        <w:t>T</w:t>
      </w:r>
      <w:r w:rsidRPr="004D1D3E">
        <w:rPr>
          <w:color w:val="000000"/>
          <w:lang w:val="en-GB"/>
        </w:rPr>
        <w:t>he Documents List (and amendments made to it) is compatible with the right to a fair hearing, the right to a fair trial and the right to liberty.  It is also compatible with the quality of law test, that is, the requirement that any measures whi</w:t>
      </w:r>
      <w:r>
        <w:rPr>
          <w:color w:val="000000"/>
          <w:lang w:val="en-GB"/>
        </w:rPr>
        <w:t>ch interfere</w:t>
      </w:r>
      <w:r w:rsidRPr="004D1D3E">
        <w:rPr>
          <w:color w:val="000000"/>
          <w:lang w:val="en-GB"/>
        </w:rPr>
        <w:t xml:space="preserve"> with human rights must be sufficiently certain and accessible, such that people are able to understand when an interference with their rights will be justified.</w:t>
      </w:r>
    </w:p>
    <w:p w14:paraId="2A1C873B" w14:textId="77777777" w:rsidR="00E97A9A" w:rsidRDefault="00E97A9A" w:rsidP="00E97A9A">
      <w:pPr>
        <w:rPr>
          <w:iCs/>
          <w:color w:val="000000"/>
          <w:lang w:val="en-GB"/>
        </w:rPr>
      </w:pPr>
    </w:p>
    <w:p w14:paraId="237CACC4" w14:textId="77777777" w:rsidR="00E97A9A" w:rsidRPr="004D1D3E" w:rsidRDefault="00E97A9A" w:rsidP="00E97A9A">
      <w:pPr>
        <w:rPr>
          <w:iCs/>
          <w:color w:val="000000"/>
          <w:lang w:val="en-GB"/>
        </w:rPr>
      </w:pPr>
      <w:r w:rsidRPr="004D1D3E">
        <w:rPr>
          <w:iCs/>
          <w:color w:val="000000"/>
          <w:lang w:val="en-GB"/>
        </w:rPr>
        <w:t xml:space="preserve">The documents specified by the Documents List (and in amendments made to it) are an internationally accepted reference for those industries, persons and companies that trade in such goods. </w:t>
      </w:r>
    </w:p>
    <w:p w14:paraId="00FC95E0" w14:textId="77777777" w:rsidR="00E97A9A" w:rsidRPr="004D1D3E" w:rsidRDefault="00E97A9A" w:rsidP="00E97A9A">
      <w:pPr>
        <w:rPr>
          <w:iCs/>
          <w:color w:val="000000"/>
          <w:lang w:val="en-GB"/>
        </w:rPr>
      </w:pPr>
    </w:p>
    <w:p w14:paraId="53330829" w14:textId="77777777" w:rsidR="00E97A9A" w:rsidRDefault="00E97A9A">
      <w:pPr>
        <w:rPr>
          <w:iCs/>
          <w:color w:val="000000"/>
          <w:lang w:val="en-GB"/>
        </w:rPr>
      </w:pPr>
      <w:r>
        <w:rPr>
          <w:iCs/>
          <w:color w:val="000000"/>
          <w:lang w:val="en-GB"/>
        </w:rPr>
        <w:br w:type="page"/>
      </w:r>
    </w:p>
    <w:p w14:paraId="750E6E77" w14:textId="06BB1C22" w:rsidR="00E97A9A" w:rsidRDefault="00E97A9A" w:rsidP="00E97A9A">
      <w:pPr>
        <w:rPr>
          <w:iCs/>
          <w:color w:val="000000"/>
          <w:lang w:val="en-GB"/>
        </w:rPr>
      </w:pPr>
      <w:r w:rsidRPr="004D1D3E">
        <w:rPr>
          <w:iCs/>
          <w:color w:val="000000"/>
          <w:lang w:val="en-GB"/>
        </w:rPr>
        <w:lastRenderedPageBreak/>
        <w:t xml:space="preserve">In addition, the Department of Foreign Affairs and Trade provides a free service to the public (via the Online Sanctions Administration System) where inquiries </w:t>
      </w:r>
      <w:proofErr w:type="gramStart"/>
      <w:r w:rsidRPr="004D1D3E">
        <w:rPr>
          <w:iCs/>
          <w:color w:val="000000"/>
          <w:lang w:val="en-GB"/>
        </w:rPr>
        <w:t>can be made</w:t>
      </w:r>
      <w:proofErr w:type="gramEnd"/>
      <w:r w:rsidRPr="004D1D3E">
        <w:rPr>
          <w:iCs/>
          <w:color w:val="000000"/>
          <w:lang w:val="en-GB"/>
        </w:rPr>
        <w:t xml:space="preserve"> about whether a proposed transaction (for example, a proposed export to, or import from, North Korea) is subject to Australia’s sanctions laws. This would include an assessment </w:t>
      </w:r>
      <w:r>
        <w:rPr>
          <w:iCs/>
          <w:color w:val="000000"/>
          <w:lang w:val="en-GB"/>
        </w:rPr>
        <w:t xml:space="preserve">as to </w:t>
      </w:r>
      <w:r w:rsidRPr="004D1D3E">
        <w:rPr>
          <w:iCs/>
          <w:color w:val="000000"/>
          <w:lang w:val="en-GB"/>
        </w:rPr>
        <w:t xml:space="preserve">whether a good is an import or export sanctioned good under the Documents List (further information is available at </w:t>
      </w:r>
      <w:hyperlink r:id="rId12" w:history="1">
        <w:r w:rsidRPr="004D1D3E">
          <w:rPr>
            <w:rStyle w:val="Hyperlink"/>
            <w:iCs/>
            <w:lang w:val="en-GB"/>
          </w:rPr>
          <w:t>http://dfat.gov.au/international-relations/security/sanctions/Pages/online-sanctions-administration-system.aspx</w:t>
        </w:r>
      </w:hyperlink>
      <w:r w:rsidRPr="004D1D3E">
        <w:rPr>
          <w:iCs/>
          <w:color w:val="000000"/>
          <w:lang w:val="en-GB"/>
        </w:rPr>
        <w:t xml:space="preserve"> and </w:t>
      </w:r>
      <w:hyperlink r:id="rId13" w:history="1">
        <w:r w:rsidRPr="004D1D3E">
          <w:rPr>
            <w:rStyle w:val="Hyperlink"/>
            <w:iCs/>
            <w:lang w:val="en-GB"/>
          </w:rPr>
          <w:t>https://sanctions.dfat.gov.au/</w:t>
        </w:r>
      </w:hyperlink>
      <w:r w:rsidRPr="004D1D3E">
        <w:rPr>
          <w:iCs/>
          <w:color w:val="000000"/>
          <w:lang w:val="en-GB"/>
        </w:rPr>
        <w:t>).</w:t>
      </w:r>
    </w:p>
    <w:p w14:paraId="45B0BEFF" w14:textId="77777777" w:rsidR="00E97A9A" w:rsidRDefault="00E97A9A" w:rsidP="00E97A9A">
      <w:pPr>
        <w:rPr>
          <w:iCs/>
          <w:color w:val="000000"/>
          <w:lang w:val="en-GB"/>
        </w:rPr>
      </w:pPr>
    </w:p>
    <w:p w14:paraId="289C1414" w14:textId="77777777" w:rsidR="00E97A9A" w:rsidRPr="00D051DC" w:rsidRDefault="00E97A9A" w:rsidP="00E97A9A">
      <w:pPr>
        <w:rPr>
          <w:iCs/>
          <w:color w:val="000000"/>
          <w:lang w:val="en-GB"/>
        </w:rPr>
      </w:pPr>
      <w:r>
        <w:rPr>
          <w:iCs/>
        </w:rPr>
        <w:t>Australia is under an international legal obligation to implement the decisions of the United Nations Security Council. The DPRK Instrument will facilitate the implementation of this international legal obligation.</w:t>
      </w:r>
    </w:p>
    <w:p w14:paraId="773C4B5E" w14:textId="77777777" w:rsidR="003319F4" w:rsidRDefault="003319F4" w:rsidP="00A000F0">
      <w:pPr>
        <w:autoSpaceDE w:val="0"/>
        <w:autoSpaceDN w:val="0"/>
        <w:adjustRightInd w:val="0"/>
        <w:spacing w:line="240" w:lineRule="atLeast"/>
        <w:rPr>
          <w:color w:val="000000"/>
        </w:rPr>
      </w:pPr>
    </w:p>
    <w:sectPr w:rsidR="003319F4" w:rsidSect="00BA2A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633"/>
    <w:multiLevelType w:val="multilevel"/>
    <w:tmpl w:val="06DEC5F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15:restartNumberingAfterBreak="0">
    <w:nsid w:val="05D57D91"/>
    <w:multiLevelType w:val="hybridMultilevel"/>
    <w:tmpl w:val="E27C676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 w15:restartNumberingAfterBreak="0">
    <w:nsid w:val="10AB277D"/>
    <w:multiLevelType w:val="hybridMultilevel"/>
    <w:tmpl w:val="555AB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B708BB"/>
    <w:multiLevelType w:val="hybridMultilevel"/>
    <w:tmpl w:val="18CA5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AD434E"/>
    <w:multiLevelType w:val="multilevel"/>
    <w:tmpl w:val="3B42E71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15:restartNumberingAfterBreak="0">
    <w:nsid w:val="1B676776"/>
    <w:multiLevelType w:val="hybridMultilevel"/>
    <w:tmpl w:val="954030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C216F1"/>
    <w:multiLevelType w:val="hybridMultilevel"/>
    <w:tmpl w:val="9C421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CE542D"/>
    <w:multiLevelType w:val="hybridMultilevel"/>
    <w:tmpl w:val="102EF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44424"/>
    <w:multiLevelType w:val="hybridMultilevel"/>
    <w:tmpl w:val="B4A83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4A63A4"/>
    <w:multiLevelType w:val="multilevel"/>
    <w:tmpl w:val="6040FD1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0" w15:restartNumberingAfterBreak="0">
    <w:nsid w:val="62D97B4E"/>
    <w:multiLevelType w:val="hybridMultilevel"/>
    <w:tmpl w:val="EBBC25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AA0910"/>
    <w:multiLevelType w:val="hybridMultilevel"/>
    <w:tmpl w:val="B52C0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2778DC"/>
    <w:multiLevelType w:val="hybridMultilevel"/>
    <w:tmpl w:val="A7563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0"/>
  </w:num>
  <w:num w:numId="5">
    <w:abstractNumId w:val="11"/>
  </w:num>
  <w:num w:numId="6">
    <w:abstractNumId w:val="8"/>
  </w:num>
  <w:num w:numId="7">
    <w:abstractNumId w:val="5"/>
  </w:num>
  <w:num w:numId="8">
    <w:abstractNumId w:val="2"/>
  </w:num>
  <w:num w:numId="9">
    <w:abstractNumId w:val="9"/>
  </w:num>
  <w:num w:numId="10">
    <w:abstractNumId w:val="7"/>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36"/>
    <w:rsid w:val="00003173"/>
    <w:rsid w:val="00026EAB"/>
    <w:rsid w:val="00030425"/>
    <w:rsid w:val="00042CFA"/>
    <w:rsid w:val="00061A79"/>
    <w:rsid w:val="00062BFD"/>
    <w:rsid w:val="00066397"/>
    <w:rsid w:val="0006767D"/>
    <w:rsid w:val="00073EFB"/>
    <w:rsid w:val="00075D71"/>
    <w:rsid w:val="0008470D"/>
    <w:rsid w:val="000847AF"/>
    <w:rsid w:val="00092634"/>
    <w:rsid w:val="000A16A4"/>
    <w:rsid w:val="000B0575"/>
    <w:rsid w:val="000B74CE"/>
    <w:rsid w:val="000C151B"/>
    <w:rsid w:val="000C608A"/>
    <w:rsid w:val="000D06D3"/>
    <w:rsid w:val="000D660B"/>
    <w:rsid w:val="000E68EE"/>
    <w:rsid w:val="000E7AD0"/>
    <w:rsid w:val="00102BE6"/>
    <w:rsid w:val="00106B60"/>
    <w:rsid w:val="0013603C"/>
    <w:rsid w:val="00143A3D"/>
    <w:rsid w:val="0014744E"/>
    <w:rsid w:val="00173D8D"/>
    <w:rsid w:val="00180BD8"/>
    <w:rsid w:val="00185D27"/>
    <w:rsid w:val="00197DA3"/>
    <w:rsid w:val="001A54F5"/>
    <w:rsid w:val="001C5E4C"/>
    <w:rsid w:val="001E0C85"/>
    <w:rsid w:val="002058BE"/>
    <w:rsid w:val="00205BC0"/>
    <w:rsid w:val="002075B4"/>
    <w:rsid w:val="00210EC2"/>
    <w:rsid w:val="002348F5"/>
    <w:rsid w:val="002555EF"/>
    <w:rsid w:val="00260C94"/>
    <w:rsid w:val="0026545F"/>
    <w:rsid w:val="002807D5"/>
    <w:rsid w:val="00285651"/>
    <w:rsid w:val="00291A46"/>
    <w:rsid w:val="002A2441"/>
    <w:rsid w:val="002F6B14"/>
    <w:rsid w:val="003206B6"/>
    <w:rsid w:val="003319F4"/>
    <w:rsid w:val="00335FCE"/>
    <w:rsid w:val="003377C8"/>
    <w:rsid w:val="00344A74"/>
    <w:rsid w:val="003509D3"/>
    <w:rsid w:val="003617A8"/>
    <w:rsid w:val="00373885"/>
    <w:rsid w:val="00373DE5"/>
    <w:rsid w:val="003766EA"/>
    <w:rsid w:val="00377DA7"/>
    <w:rsid w:val="00383576"/>
    <w:rsid w:val="003C7DDB"/>
    <w:rsid w:val="003E3846"/>
    <w:rsid w:val="003E5955"/>
    <w:rsid w:val="00403D9E"/>
    <w:rsid w:val="0041752D"/>
    <w:rsid w:val="00421370"/>
    <w:rsid w:val="004213DA"/>
    <w:rsid w:val="00421A9B"/>
    <w:rsid w:val="00442C78"/>
    <w:rsid w:val="004900D8"/>
    <w:rsid w:val="004B2B53"/>
    <w:rsid w:val="004B5C67"/>
    <w:rsid w:val="004C4CF8"/>
    <w:rsid w:val="004E2718"/>
    <w:rsid w:val="004F121D"/>
    <w:rsid w:val="004F5E78"/>
    <w:rsid w:val="00526763"/>
    <w:rsid w:val="00536998"/>
    <w:rsid w:val="0053784D"/>
    <w:rsid w:val="00540B30"/>
    <w:rsid w:val="005522B0"/>
    <w:rsid w:val="00563492"/>
    <w:rsid w:val="0057771A"/>
    <w:rsid w:val="0059532E"/>
    <w:rsid w:val="005A564C"/>
    <w:rsid w:val="005C3D38"/>
    <w:rsid w:val="005F2E5E"/>
    <w:rsid w:val="00603113"/>
    <w:rsid w:val="00614E2E"/>
    <w:rsid w:val="00685086"/>
    <w:rsid w:val="006908C6"/>
    <w:rsid w:val="00695647"/>
    <w:rsid w:val="006B0FD0"/>
    <w:rsid w:val="006B7EFF"/>
    <w:rsid w:val="006D0F8A"/>
    <w:rsid w:val="006D16F3"/>
    <w:rsid w:val="006D6797"/>
    <w:rsid w:val="006E28AC"/>
    <w:rsid w:val="007035F5"/>
    <w:rsid w:val="00722C82"/>
    <w:rsid w:val="00743DE3"/>
    <w:rsid w:val="0074637F"/>
    <w:rsid w:val="0075133F"/>
    <w:rsid w:val="007536B1"/>
    <w:rsid w:val="0075603D"/>
    <w:rsid w:val="00771D38"/>
    <w:rsid w:val="00775700"/>
    <w:rsid w:val="007951CD"/>
    <w:rsid w:val="007C16F2"/>
    <w:rsid w:val="007D63F8"/>
    <w:rsid w:val="007E5673"/>
    <w:rsid w:val="007F2620"/>
    <w:rsid w:val="007F4FA8"/>
    <w:rsid w:val="007F5ADA"/>
    <w:rsid w:val="007F7E72"/>
    <w:rsid w:val="00803776"/>
    <w:rsid w:val="00824BFB"/>
    <w:rsid w:val="00837B67"/>
    <w:rsid w:val="00845025"/>
    <w:rsid w:val="00867168"/>
    <w:rsid w:val="008A64C2"/>
    <w:rsid w:val="008C1A13"/>
    <w:rsid w:val="008D6CFF"/>
    <w:rsid w:val="008E1584"/>
    <w:rsid w:val="008E4336"/>
    <w:rsid w:val="008F573C"/>
    <w:rsid w:val="009101F7"/>
    <w:rsid w:val="00910BB1"/>
    <w:rsid w:val="00911D03"/>
    <w:rsid w:val="00913F38"/>
    <w:rsid w:val="00931F30"/>
    <w:rsid w:val="00941D0E"/>
    <w:rsid w:val="00952ED4"/>
    <w:rsid w:val="00960CE8"/>
    <w:rsid w:val="00973616"/>
    <w:rsid w:val="00983E53"/>
    <w:rsid w:val="00990FFA"/>
    <w:rsid w:val="009971CB"/>
    <w:rsid w:val="009B06E7"/>
    <w:rsid w:val="009C3389"/>
    <w:rsid w:val="009D28A6"/>
    <w:rsid w:val="009D75C1"/>
    <w:rsid w:val="009E3DC8"/>
    <w:rsid w:val="00A000F0"/>
    <w:rsid w:val="00A05432"/>
    <w:rsid w:val="00A14383"/>
    <w:rsid w:val="00A16A41"/>
    <w:rsid w:val="00A339FA"/>
    <w:rsid w:val="00A5772F"/>
    <w:rsid w:val="00A63BFB"/>
    <w:rsid w:val="00A7168F"/>
    <w:rsid w:val="00A71730"/>
    <w:rsid w:val="00A83A0F"/>
    <w:rsid w:val="00A97EE1"/>
    <w:rsid w:val="00AC0601"/>
    <w:rsid w:val="00AD62B2"/>
    <w:rsid w:val="00AF2638"/>
    <w:rsid w:val="00B11C12"/>
    <w:rsid w:val="00B20917"/>
    <w:rsid w:val="00B62778"/>
    <w:rsid w:val="00B64C67"/>
    <w:rsid w:val="00B735F8"/>
    <w:rsid w:val="00B765FD"/>
    <w:rsid w:val="00B776E8"/>
    <w:rsid w:val="00B81FEB"/>
    <w:rsid w:val="00BA2A0F"/>
    <w:rsid w:val="00BA4ADD"/>
    <w:rsid w:val="00BB0DC8"/>
    <w:rsid w:val="00BC2075"/>
    <w:rsid w:val="00BF1CA1"/>
    <w:rsid w:val="00C003F1"/>
    <w:rsid w:val="00C1001C"/>
    <w:rsid w:val="00C15F16"/>
    <w:rsid w:val="00C17DEB"/>
    <w:rsid w:val="00C21A6A"/>
    <w:rsid w:val="00C2655D"/>
    <w:rsid w:val="00C47356"/>
    <w:rsid w:val="00C5592D"/>
    <w:rsid w:val="00C63A5F"/>
    <w:rsid w:val="00CB11F6"/>
    <w:rsid w:val="00CD2E54"/>
    <w:rsid w:val="00CD30C0"/>
    <w:rsid w:val="00D03DA8"/>
    <w:rsid w:val="00D0632A"/>
    <w:rsid w:val="00D07247"/>
    <w:rsid w:val="00D076DE"/>
    <w:rsid w:val="00D15172"/>
    <w:rsid w:val="00D17097"/>
    <w:rsid w:val="00D33210"/>
    <w:rsid w:val="00D40591"/>
    <w:rsid w:val="00D42DF6"/>
    <w:rsid w:val="00D63B7B"/>
    <w:rsid w:val="00D64185"/>
    <w:rsid w:val="00D673B5"/>
    <w:rsid w:val="00D84E8C"/>
    <w:rsid w:val="00D95D31"/>
    <w:rsid w:val="00DA1C12"/>
    <w:rsid w:val="00DA4849"/>
    <w:rsid w:val="00E029E2"/>
    <w:rsid w:val="00E1447C"/>
    <w:rsid w:val="00E26278"/>
    <w:rsid w:val="00E37031"/>
    <w:rsid w:val="00E52208"/>
    <w:rsid w:val="00E6584F"/>
    <w:rsid w:val="00E84EA7"/>
    <w:rsid w:val="00E858FF"/>
    <w:rsid w:val="00E97A9A"/>
    <w:rsid w:val="00EA15D6"/>
    <w:rsid w:val="00EC56DD"/>
    <w:rsid w:val="00EC7B79"/>
    <w:rsid w:val="00F070DD"/>
    <w:rsid w:val="00F112B5"/>
    <w:rsid w:val="00F2176F"/>
    <w:rsid w:val="00F36AC3"/>
    <w:rsid w:val="00F402FC"/>
    <w:rsid w:val="00F63FE6"/>
    <w:rsid w:val="00F956B1"/>
    <w:rsid w:val="00FB42CA"/>
    <w:rsid w:val="00FD2F4D"/>
    <w:rsid w:val="00FE330E"/>
    <w:rsid w:val="00FE4957"/>
    <w:rsid w:val="00FF1B9C"/>
    <w:rsid w:val="00FF561E"/>
    <w:rsid w:val="00FF7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AED0D"/>
  <w15:docId w15:val="{11BBD939-B66D-4820-8A3D-E0DE1FAA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36"/>
    <w:rPr>
      <w:color w:val="0000FF"/>
      <w:u w:val="single"/>
    </w:rPr>
  </w:style>
  <w:style w:type="paragraph" w:styleId="ListParagraph">
    <w:name w:val="List Paragraph"/>
    <w:basedOn w:val="Normal"/>
    <w:uiPriority w:val="34"/>
    <w:qFormat/>
    <w:rsid w:val="00775700"/>
    <w:pPr>
      <w:ind w:left="720"/>
      <w:contextualSpacing/>
    </w:pPr>
  </w:style>
  <w:style w:type="paragraph" w:styleId="BalloonText">
    <w:name w:val="Balloon Text"/>
    <w:basedOn w:val="Normal"/>
    <w:link w:val="BalloonTextChar"/>
    <w:rsid w:val="00775700"/>
    <w:rPr>
      <w:rFonts w:ascii="Tahoma" w:hAnsi="Tahoma" w:cs="Tahoma"/>
      <w:sz w:val="16"/>
      <w:szCs w:val="16"/>
    </w:rPr>
  </w:style>
  <w:style w:type="character" w:customStyle="1" w:styleId="BalloonTextChar">
    <w:name w:val="Balloon Text Char"/>
    <w:basedOn w:val="DefaultParagraphFont"/>
    <w:link w:val="BalloonText"/>
    <w:rsid w:val="00775700"/>
    <w:rPr>
      <w:rFonts w:ascii="Tahoma" w:hAnsi="Tahoma" w:cs="Tahoma"/>
      <w:sz w:val="16"/>
      <w:szCs w:val="16"/>
    </w:rPr>
  </w:style>
  <w:style w:type="character" w:styleId="CommentReference">
    <w:name w:val="annotation reference"/>
    <w:basedOn w:val="DefaultParagraphFont"/>
    <w:rsid w:val="00775700"/>
    <w:rPr>
      <w:sz w:val="16"/>
      <w:szCs w:val="16"/>
    </w:rPr>
  </w:style>
  <w:style w:type="paragraph" w:styleId="CommentText">
    <w:name w:val="annotation text"/>
    <w:basedOn w:val="Normal"/>
    <w:link w:val="CommentTextChar"/>
    <w:rsid w:val="00775700"/>
    <w:rPr>
      <w:sz w:val="20"/>
      <w:szCs w:val="20"/>
    </w:rPr>
  </w:style>
  <w:style w:type="character" w:customStyle="1" w:styleId="CommentTextChar">
    <w:name w:val="Comment Text Char"/>
    <w:basedOn w:val="DefaultParagraphFont"/>
    <w:link w:val="CommentText"/>
    <w:rsid w:val="00775700"/>
  </w:style>
  <w:style w:type="paragraph" w:styleId="CommentSubject">
    <w:name w:val="annotation subject"/>
    <w:basedOn w:val="CommentText"/>
    <w:next w:val="CommentText"/>
    <w:link w:val="CommentSubjectChar"/>
    <w:rsid w:val="00775700"/>
    <w:rPr>
      <w:b/>
      <w:bCs/>
    </w:rPr>
  </w:style>
  <w:style w:type="character" w:customStyle="1" w:styleId="CommentSubjectChar">
    <w:name w:val="Comment Subject Char"/>
    <w:basedOn w:val="CommentTextChar"/>
    <w:link w:val="CommentSubject"/>
    <w:rsid w:val="00775700"/>
    <w:rPr>
      <w:b/>
      <w:bCs/>
    </w:rPr>
  </w:style>
  <w:style w:type="paragraph" w:customStyle="1" w:styleId="ShortT">
    <w:name w:val="ShortT"/>
    <w:basedOn w:val="Normal"/>
    <w:next w:val="Normal"/>
    <w:qFormat/>
    <w:rsid w:val="00B64C67"/>
    <w:rPr>
      <w:b/>
      <w:sz w:val="40"/>
      <w:szCs w:val="20"/>
    </w:rPr>
  </w:style>
  <w:style w:type="character" w:styleId="FollowedHyperlink">
    <w:name w:val="FollowedHyperlink"/>
    <w:basedOn w:val="DefaultParagraphFont"/>
    <w:semiHidden/>
    <w:unhideWhenUsed/>
    <w:rsid w:val="00E84E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14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nctions.dfat.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fat.gov.au/international-relations/security/sanctions/Pages/online-sanctions-administration-system.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c/suborg/en/sanctions/1718/prohibited-item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sanctions.dfat.gov.au/" TargetMode="External"/><Relationship Id="rId4" Type="http://schemas.openxmlformats.org/officeDocument/2006/relationships/customXml" Target="../customXml/item4.xml"/><Relationship Id="rId9" Type="http://schemas.openxmlformats.org/officeDocument/2006/relationships/hyperlink" Target="http://dfat.gov.au/international-relations/security/sanctions/Pages/online-sanctions-administration-system.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63B08FD3F537447A3E95D66EA9ABB08" ma:contentTypeVersion="" ma:contentTypeDescription="PDMS Document Site Content Type" ma:contentTypeScope="" ma:versionID="a43b65fd2472ca41da83f830852b4a42">
  <xsd:schema xmlns:xsd="http://www.w3.org/2001/XMLSchema" xmlns:xs="http://www.w3.org/2001/XMLSchema" xmlns:p="http://schemas.microsoft.com/office/2006/metadata/properties" xmlns:ns2="7815DF9A-E648-4D07-966E-CB2F9FB5192C" targetNamespace="http://schemas.microsoft.com/office/2006/metadata/properties" ma:root="true" ma:fieldsID="06eb209260255519daf9e693c7e09f17" ns2:_="">
    <xsd:import namespace="7815DF9A-E648-4D07-966E-CB2F9FB5192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5DF9A-E648-4D07-966E-CB2F9FB5192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815DF9A-E648-4D07-966E-CB2F9FB5192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4AB72-EE1A-4601-A4F6-CA40C2220B14}">
  <ds:schemaRefs>
    <ds:schemaRef ds:uri="http://schemas.microsoft.com/sharepoint/v3/contenttype/forms"/>
  </ds:schemaRefs>
</ds:datastoreItem>
</file>

<file path=customXml/itemProps2.xml><?xml version="1.0" encoding="utf-8"?>
<ds:datastoreItem xmlns:ds="http://schemas.openxmlformats.org/officeDocument/2006/customXml" ds:itemID="{3ADFC71F-7118-4E34-80CA-C48D3FAFB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5DF9A-E648-4D07-966E-CB2F9FB5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E704C-8F46-4906-A8DD-635B1C2FA9AF}">
  <ds:schemaRefs>
    <ds:schemaRef ds:uri="http://schemas.microsoft.com/office/2006/metadata/properties"/>
    <ds:schemaRef ds:uri="http://purl.org/dc/elements/1.1/"/>
    <ds:schemaRef ds:uri="7815DF9A-E648-4D07-966E-CB2F9FB5192C"/>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CCA2CEC-6CB7-45D8-A4F6-B70CD02B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1392</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Staude, Rosie</dc:creator>
  <cp:lastModifiedBy>Shipley, Nell</cp:lastModifiedBy>
  <cp:revision>2</cp:revision>
  <cp:lastPrinted>2018-02-19T00:43:00Z</cp:lastPrinted>
  <dcterms:created xsi:type="dcterms:W3CDTF">2018-05-17T07:02:00Z</dcterms:created>
  <dcterms:modified xsi:type="dcterms:W3CDTF">2018-05-17T07:02:00Z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d875ab12-9053-469a-80d1-056732c468dd</vt:lpwstr>
  </property>
  <property fmtid="{D5CDD505-2E9C-101B-9397-08002B2CF9AE}" pid="3" name="ContentTypeId">
    <vt:lpwstr>0x010100266966F133664895A6EE3632470D45F500A63B08FD3F537447A3E95D66EA9ABB08</vt:lpwstr>
  </property>
  <property fmtid="{D5CDD505-2E9C-101B-9397-08002B2CF9AE}" pid="4" name="SEC">
    <vt:lpwstr>UNCLASSIFIED</vt:lpwstr>
  </property>
  <property fmtid="{D5CDD505-2E9C-101B-9397-08002B2CF9AE}" pid="5" name="DLM">
    <vt:lpwstr>No DLM</vt:lpwstr>
  </property>
</Properties>
</file>