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D947C" w14:textId="77777777" w:rsidR="00D55013" w:rsidRPr="00400704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>Superannuation (PSS)</w:t>
      </w:r>
    </w:p>
    <w:p w14:paraId="6F462EB0" w14:textId="77777777" w:rsidR="00400704" w:rsidRPr="000F3C2E" w:rsidRDefault="00D55013" w:rsidP="00D55013">
      <w:pPr>
        <w:pStyle w:val="BodyText"/>
        <w:rPr>
          <w:b/>
          <w:sz w:val="40"/>
        </w:rPr>
      </w:pPr>
      <w:r w:rsidRPr="00400704">
        <w:rPr>
          <w:b/>
          <w:sz w:val="40"/>
        </w:rPr>
        <w:t xml:space="preserve">Maximum </w:t>
      </w:r>
      <w:r w:rsidRPr="000F3C2E">
        <w:rPr>
          <w:b/>
          <w:sz w:val="40"/>
        </w:rPr>
        <w:t>Benefits (</w:t>
      </w:r>
      <w:r w:rsidR="000F3C2E" w:rsidRPr="000F3C2E">
        <w:rPr>
          <w:b/>
          <w:sz w:val="40"/>
        </w:rPr>
        <w:t>201</w:t>
      </w:r>
      <w:r w:rsidR="00093DCE">
        <w:rPr>
          <w:b/>
          <w:sz w:val="40"/>
        </w:rPr>
        <w:t>8</w:t>
      </w:r>
      <w:r w:rsidRPr="000F3C2E">
        <w:rPr>
          <w:b/>
          <w:sz w:val="40"/>
        </w:rPr>
        <w:t>-</w:t>
      </w:r>
      <w:r w:rsidR="000F3C2E" w:rsidRPr="000F3C2E">
        <w:rPr>
          <w:b/>
          <w:sz w:val="40"/>
        </w:rPr>
        <w:t>201</w:t>
      </w:r>
      <w:r w:rsidR="00093DCE">
        <w:rPr>
          <w:b/>
          <w:sz w:val="40"/>
        </w:rPr>
        <w:t>9</w:t>
      </w:r>
      <w:r w:rsidRPr="000F3C2E">
        <w:rPr>
          <w:b/>
          <w:sz w:val="40"/>
        </w:rPr>
        <w:t xml:space="preserve">) </w:t>
      </w:r>
    </w:p>
    <w:p w14:paraId="727A0760" w14:textId="77777777" w:rsidR="00D55013" w:rsidRPr="00400704" w:rsidRDefault="00D55013" w:rsidP="00D55013">
      <w:pPr>
        <w:pStyle w:val="BodyText"/>
        <w:rPr>
          <w:b/>
          <w:sz w:val="40"/>
        </w:rPr>
      </w:pPr>
      <w:r w:rsidRPr="000F3C2E">
        <w:rPr>
          <w:b/>
          <w:sz w:val="40"/>
        </w:rPr>
        <w:t xml:space="preserve">Determination </w:t>
      </w:r>
      <w:r w:rsidR="000F3C2E" w:rsidRPr="000F3C2E">
        <w:rPr>
          <w:b/>
          <w:sz w:val="40"/>
        </w:rPr>
        <w:t>201</w:t>
      </w:r>
      <w:r w:rsidR="00093DCE">
        <w:rPr>
          <w:b/>
          <w:sz w:val="40"/>
        </w:rPr>
        <w:t>8</w:t>
      </w:r>
    </w:p>
    <w:p w14:paraId="4E79EE60" w14:textId="77777777" w:rsidR="00D55013" w:rsidRDefault="00D55013" w:rsidP="00D55013">
      <w:pPr>
        <w:pStyle w:val="BodyText"/>
        <w:rPr>
          <w:sz w:val="40"/>
        </w:rPr>
      </w:pPr>
    </w:p>
    <w:p w14:paraId="36BAC67F" w14:textId="77777777" w:rsidR="00D55013" w:rsidRDefault="00D55013" w:rsidP="00D55013">
      <w:pPr>
        <w:pStyle w:val="BodyText"/>
        <w:rPr>
          <w:sz w:val="40"/>
        </w:rPr>
      </w:pPr>
    </w:p>
    <w:p w14:paraId="365DC603" w14:textId="77777777" w:rsidR="00D55013" w:rsidRDefault="00270909" w:rsidP="00D55013">
      <w:pPr>
        <w:pStyle w:val="BodyText"/>
        <w:rPr>
          <w:sz w:val="28"/>
        </w:rPr>
      </w:pPr>
      <w:r>
        <w:rPr>
          <w:noProof/>
          <w:sz w:val="20"/>
          <w:lang w:val="en-US"/>
        </w:rPr>
        <w:pict w14:anchorId="6005E459">
          <v:line id="_x0000_s1026" style="position:absolute;z-index:251660288" from="0,1.6pt" to="423pt,1.6pt"/>
        </w:pict>
      </w:r>
    </w:p>
    <w:p w14:paraId="46822CB1" w14:textId="77777777" w:rsidR="00D55013" w:rsidRPr="009E2B0C" w:rsidRDefault="000F3C2E" w:rsidP="00D55013">
      <w:pPr>
        <w:autoSpaceDE w:val="0"/>
        <w:autoSpaceDN w:val="0"/>
        <w:adjustRightInd w:val="0"/>
        <w:rPr>
          <w:bCs/>
          <w:sz w:val="28"/>
          <w:szCs w:val="28"/>
          <w:lang w:eastAsia="en-AU"/>
        </w:rPr>
      </w:pPr>
      <w:r w:rsidRPr="00480CED">
        <w:rPr>
          <w:sz w:val="28"/>
        </w:rPr>
        <w:t xml:space="preserve">I, </w:t>
      </w:r>
      <w:r>
        <w:rPr>
          <w:bCs/>
          <w:sz w:val="28"/>
        </w:rPr>
        <w:t>STEPHEN</w:t>
      </w:r>
      <w:r w:rsidRPr="00480CED">
        <w:rPr>
          <w:bCs/>
          <w:sz w:val="28"/>
        </w:rPr>
        <w:t xml:space="preserve"> </w:t>
      </w:r>
      <w:r>
        <w:rPr>
          <w:bCs/>
          <w:sz w:val="28"/>
        </w:rPr>
        <w:t xml:space="preserve">PAUL </w:t>
      </w:r>
      <w:r w:rsidRPr="00480CED">
        <w:rPr>
          <w:bCs/>
          <w:sz w:val="28"/>
        </w:rPr>
        <w:t>WHITTON</w:t>
      </w:r>
      <w:r w:rsidRPr="00480CED">
        <w:rPr>
          <w:sz w:val="28"/>
        </w:rPr>
        <w:t xml:space="preserve">, </w:t>
      </w:r>
      <w:r>
        <w:rPr>
          <w:sz w:val="28"/>
        </w:rPr>
        <w:t>Senior Manager</w:t>
      </w:r>
      <w:r w:rsidRPr="00480CED">
        <w:rPr>
          <w:sz w:val="28"/>
        </w:rPr>
        <w:t>,</w:t>
      </w:r>
      <w:r>
        <w:rPr>
          <w:sz w:val="28"/>
        </w:rPr>
        <w:t xml:space="preserve"> Quality, Knowledge</w:t>
      </w:r>
      <w:r w:rsidR="00A07872">
        <w:rPr>
          <w:sz w:val="28"/>
          <w:szCs w:val="28"/>
        </w:rPr>
        <w:t xml:space="preserve"> and Change,</w:t>
      </w:r>
      <w:r w:rsidR="00D55013" w:rsidRPr="00666B50">
        <w:rPr>
          <w:sz w:val="28"/>
          <w:szCs w:val="28"/>
        </w:rPr>
        <w:t xml:space="preserve"> Delegate of Commonwealth Superannuation Corporation, pursuant to rules 5.6.5 and 5.7.7 of the PSS Rules, in the Schedule to the Deed in force under section 4 of the </w:t>
      </w:r>
      <w:r w:rsidR="00D55013" w:rsidRPr="00666B50">
        <w:rPr>
          <w:i/>
          <w:sz w:val="28"/>
          <w:szCs w:val="28"/>
        </w:rPr>
        <w:t xml:space="preserve">Superannuation Act 1990, </w:t>
      </w:r>
      <w:r w:rsidR="00D55013" w:rsidRPr="00666B50">
        <w:rPr>
          <w:sz w:val="28"/>
          <w:szCs w:val="28"/>
        </w:rPr>
        <w:t>DETERMINE as follows:</w:t>
      </w:r>
    </w:p>
    <w:p w14:paraId="0AF966B5" w14:textId="77777777" w:rsidR="00D55013" w:rsidRDefault="00D55013" w:rsidP="00D55013">
      <w:pPr>
        <w:pStyle w:val="BodyText"/>
        <w:rPr>
          <w:b/>
          <w:sz w:val="28"/>
          <w:szCs w:val="28"/>
        </w:rPr>
      </w:pPr>
    </w:p>
    <w:p w14:paraId="1CE5F084" w14:textId="0F6F79D6"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Dated</w:t>
      </w:r>
      <w:r>
        <w:rPr>
          <w:sz w:val="28"/>
        </w:rPr>
        <w:tab/>
        <w:t xml:space="preserve"> </w:t>
      </w:r>
      <w:r w:rsidR="00CE7525">
        <w:rPr>
          <w:sz w:val="28"/>
        </w:rPr>
        <w:tab/>
      </w:r>
      <w:r w:rsidR="00270909">
        <w:rPr>
          <w:sz w:val="28"/>
        </w:rPr>
        <w:t>16</w:t>
      </w:r>
      <w:r w:rsidR="00C17DB4" w:rsidRPr="00621576">
        <w:rPr>
          <w:sz w:val="28"/>
        </w:rPr>
        <w:t xml:space="preserve"> May</w:t>
      </w:r>
      <w:r w:rsidR="005C41B4" w:rsidRPr="00621576">
        <w:rPr>
          <w:sz w:val="28"/>
        </w:rPr>
        <w:t xml:space="preserve"> </w:t>
      </w:r>
      <w:r w:rsidR="00724C8A" w:rsidRPr="00621576">
        <w:rPr>
          <w:sz w:val="28"/>
        </w:rPr>
        <w:t>2018</w:t>
      </w:r>
      <w:bookmarkStart w:id="0" w:name="_GoBack"/>
      <w:bookmarkEnd w:id="0"/>
    </w:p>
    <w:p w14:paraId="3C48CBB9" w14:textId="77777777" w:rsidR="00D55013" w:rsidRDefault="00D55013" w:rsidP="00D55013">
      <w:pPr>
        <w:pStyle w:val="BodyText"/>
        <w:rPr>
          <w:b/>
          <w:bCs/>
          <w:sz w:val="28"/>
        </w:rPr>
      </w:pPr>
    </w:p>
    <w:p w14:paraId="4FBC54E5" w14:textId="77777777" w:rsidR="00D55013" w:rsidRDefault="00D55013" w:rsidP="00D55013">
      <w:pPr>
        <w:pStyle w:val="BodyText"/>
        <w:rPr>
          <w:b/>
          <w:bCs/>
          <w:sz w:val="28"/>
        </w:rPr>
      </w:pPr>
    </w:p>
    <w:p w14:paraId="0711A31F" w14:textId="77777777" w:rsidR="00D55013" w:rsidRDefault="00D55013" w:rsidP="00D55013">
      <w:pPr>
        <w:pStyle w:val="BodyText"/>
        <w:rPr>
          <w:b/>
          <w:bCs/>
          <w:noProof/>
          <w:sz w:val="28"/>
          <w:lang w:eastAsia="en-AU"/>
        </w:rPr>
      </w:pPr>
    </w:p>
    <w:p w14:paraId="4AAB8C24" w14:textId="77777777"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14:paraId="322C1D8A" w14:textId="77777777"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14:paraId="61761684" w14:textId="77777777" w:rsidR="00CA4D0A" w:rsidRDefault="00CA4D0A" w:rsidP="00D55013">
      <w:pPr>
        <w:pStyle w:val="BodyText"/>
        <w:rPr>
          <w:b/>
          <w:bCs/>
          <w:noProof/>
          <w:sz w:val="28"/>
          <w:lang w:eastAsia="en-AU"/>
        </w:rPr>
      </w:pPr>
    </w:p>
    <w:p w14:paraId="0A4AA890" w14:textId="77777777" w:rsidR="00CA4D0A" w:rsidRDefault="00CA4D0A" w:rsidP="00D55013">
      <w:pPr>
        <w:pStyle w:val="BodyText"/>
        <w:rPr>
          <w:b/>
          <w:bCs/>
          <w:sz w:val="28"/>
        </w:rPr>
      </w:pPr>
    </w:p>
    <w:p w14:paraId="6D315149" w14:textId="77777777" w:rsidR="00D55013" w:rsidRDefault="00D55013" w:rsidP="00D55013">
      <w:pPr>
        <w:pStyle w:val="BodyText"/>
        <w:rPr>
          <w:b/>
          <w:bCs/>
          <w:sz w:val="28"/>
        </w:rPr>
      </w:pPr>
    </w:p>
    <w:p w14:paraId="18084779" w14:textId="77777777"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S WHITTON</w:t>
      </w:r>
    </w:p>
    <w:p w14:paraId="10AA9A71" w14:textId="77777777"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>Delegate of Commonwealth Superannuation Corporation</w:t>
      </w:r>
    </w:p>
    <w:p w14:paraId="7BF39E57" w14:textId="77777777" w:rsidR="00D55013" w:rsidRDefault="00270909" w:rsidP="00D55013">
      <w:pPr>
        <w:pStyle w:val="BodyText"/>
        <w:rPr>
          <w:b/>
          <w:bCs/>
        </w:rPr>
      </w:pPr>
      <w:r>
        <w:rPr>
          <w:b/>
          <w:bCs/>
          <w:noProof/>
          <w:sz w:val="20"/>
          <w:lang w:val="en-US"/>
        </w:rPr>
        <w:pict w14:anchorId="5D161A6C">
          <v:line id="_x0000_s1027" style="position:absolute;z-index:251661312" from="0,8.95pt" to="6in,8.95pt"/>
        </w:pict>
      </w:r>
    </w:p>
    <w:p w14:paraId="4C0E5FC6" w14:textId="77777777" w:rsidR="00D55013" w:rsidRDefault="00D55013" w:rsidP="00D55013">
      <w:pPr>
        <w:pStyle w:val="BodyText"/>
        <w:rPr>
          <w:b/>
          <w:bCs/>
        </w:rPr>
      </w:pPr>
    </w:p>
    <w:p w14:paraId="5E7D059F" w14:textId="77777777" w:rsidR="00D55013" w:rsidRDefault="00D55013" w:rsidP="00D55013">
      <w:pPr>
        <w:pStyle w:val="BodyText"/>
        <w:rPr>
          <w:b/>
          <w:bCs/>
        </w:rPr>
      </w:pPr>
    </w:p>
    <w:p w14:paraId="7D4D84AB" w14:textId="77777777" w:rsidR="00D55013" w:rsidRDefault="00D55013" w:rsidP="00D55013">
      <w:pPr>
        <w:pStyle w:val="BodyText"/>
        <w:rPr>
          <w:b/>
          <w:bCs/>
        </w:rPr>
      </w:pPr>
    </w:p>
    <w:p w14:paraId="21E78125" w14:textId="77777777" w:rsidR="00D55013" w:rsidRDefault="00D55013" w:rsidP="00D55013">
      <w:pPr>
        <w:pStyle w:val="BodyText"/>
        <w:rPr>
          <w:b/>
          <w:bCs/>
        </w:rPr>
      </w:pPr>
    </w:p>
    <w:p w14:paraId="49522702" w14:textId="77777777" w:rsidR="00D55013" w:rsidRDefault="00D55013" w:rsidP="00D55013">
      <w:pPr>
        <w:pStyle w:val="BodyText"/>
        <w:rPr>
          <w:b/>
          <w:bCs/>
        </w:rPr>
      </w:pPr>
    </w:p>
    <w:p w14:paraId="6FAF44E6" w14:textId="77777777" w:rsidR="00D55013" w:rsidRDefault="00D55013" w:rsidP="00D55013">
      <w:pPr>
        <w:pStyle w:val="BodyText"/>
        <w:rPr>
          <w:b/>
          <w:bCs/>
        </w:rPr>
      </w:pPr>
    </w:p>
    <w:p w14:paraId="31F32F34" w14:textId="77777777" w:rsidR="00D55013" w:rsidRDefault="00D55013" w:rsidP="00D55013">
      <w:pPr>
        <w:pStyle w:val="BodyText"/>
        <w:rPr>
          <w:b/>
          <w:bCs/>
        </w:rPr>
      </w:pPr>
    </w:p>
    <w:p w14:paraId="5966BD46" w14:textId="77777777" w:rsidR="00D55013" w:rsidRDefault="00D55013" w:rsidP="00D55013">
      <w:pPr>
        <w:pStyle w:val="BodyText"/>
        <w:rPr>
          <w:b/>
          <w:bCs/>
        </w:rPr>
      </w:pPr>
    </w:p>
    <w:p w14:paraId="55780909" w14:textId="77777777" w:rsidR="00D55013" w:rsidRDefault="00D55013" w:rsidP="00D55013">
      <w:pPr>
        <w:pStyle w:val="BodyText"/>
        <w:rPr>
          <w:b/>
          <w:bCs/>
        </w:rPr>
      </w:pPr>
    </w:p>
    <w:p w14:paraId="78FF799B" w14:textId="77777777" w:rsidR="00666B50" w:rsidRDefault="00666B50" w:rsidP="00D55013">
      <w:pPr>
        <w:pStyle w:val="BodyText"/>
        <w:rPr>
          <w:b/>
          <w:bCs/>
        </w:rPr>
      </w:pPr>
    </w:p>
    <w:p w14:paraId="7BE91941" w14:textId="77777777" w:rsidR="00D55013" w:rsidRDefault="00D55013" w:rsidP="00D55013">
      <w:pPr>
        <w:pStyle w:val="BodyText"/>
        <w:rPr>
          <w:b/>
          <w:bCs/>
        </w:rPr>
      </w:pPr>
    </w:p>
    <w:p w14:paraId="387ACCD2" w14:textId="77777777" w:rsidR="00D55013" w:rsidRDefault="00D55013" w:rsidP="00D55013">
      <w:pPr>
        <w:pStyle w:val="BodyText"/>
        <w:rPr>
          <w:b/>
          <w:bCs/>
        </w:rPr>
      </w:pPr>
    </w:p>
    <w:p w14:paraId="5A107804" w14:textId="77777777" w:rsidR="00D55013" w:rsidRDefault="00D55013" w:rsidP="00D55013">
      <w:pPr>
        <w:pStyle w:val="BodyText"/>
        <w:rPr>
          <w:b/>
          <w:bCs/>
        </w:rPr>
      </w:pPr>
    </w:p>
    <w:p w14:paraId="44D92897" w14:textId="77777777" w:rsidR="00D55013" w:rsidRDefault="00D55013" w:rsidP="00D55013">
      <w:pPr>
        <w:pStyle w:val="BodyText"/>
        <w:rPr>
          <w:b/>
          <w:bCs/>
        </w:rPr>
      </w:pPr>
    </w:p>
    <w:p w14:paraId="59F6FB5A" w14:textId="77777777" w:rsidR="00D55013" w:rsidRDefault="00D55013" w:rsidP="00D55013">
      <w:pPr>
        <w:pStyle w:val="BodyText"/>
        <w:rPr>
          <w:b/>
          <w:bCs/>
        </w:rPr>
      </w:pPr>
    </w:p>
    <w:p w14:paraId="73158502" w14:textId="77777777" w:rsidR="00D55013" w:rsidRDefault="00D55013" w:rsidP="00D55013">
      <w:pPr>
        <w:pStyle w:val="BodyText"/>
        <w:rPr>
          <w:b/>
          <w:bCs/>
        </w:rPr>
      </w:pPr>
    </w:p>
    <w:p w14:paraId="1B9C8B59" w14:textId="77777777" w:rsidR="00D55013" w:rsidRDefault="00D55013" w:rsidP="00D55013">
      <w:pPr>
        <w:pStyle w:val="BodyText"/>
        <w:rPr>
          <w:b/>
          <w:bCs/>
        </w:rPr>
      </w:pPr>
    </w:p>
    <w:p w14:paraId="5F9AA547" w14:textId="77777777" w:rsidR="00D55013" w:rsidRDefault="00D55013" w:rsidP="00D55013">
      <w:pPr>
        <w:pStyle w:val="BodyText"/>
        <w:rPr>
          <w:b/>
          <w:bCs/>
        </w:rPr>
      </w:pPr>
    </w:p>
    <w:p w14:paraId="4AC38DBA" w14:textId="77777777" w:rsidR="00D55013" w:rsidRDefault="00D55013" w:rsidP="00D55013">
      <w:pPr>
        <w:pStyle w:val="BodyText"/>
        <w:rPr>
          <w:b/>
          <w:bCs/>
        </w:rPr>
      </w:pPr>
    </w:p>
    <w:p w14:paraId="4B20F8DA" w14:textId="77777777" w:rsidR="00D55013" w:rsidRDefault="00D55013" w:rsidP="00D55013">
      <w:pPr>
        <w:pStyle w:val="BodyText"/>
        <w:rPr>
          <w:b/>
          <w:bCs/>
        </w:rPr>
      </w:pPr>
    </w:p>
    <w:p w14:paraId="4AF7ACB2" w14:textId="77777777" w:rsidR="00D55013" w:rsidRPr="00D55013" w:rsidRDefault="0069598D" w:rsidP="00D55013">
      <w:pPr>
        <w:pStyle w:val="BodyText"/>
        <w:rPr>
          <w:b/>
        </w:rPr>
      </w:pPr>
      <w:r w:rsidRPr="0069598D">
        <w:rPr>
          <w:b/>
        </w:rPr>
        <w:lastRenderedPageBreak/>
        <w:t>1</w:t>
      </w:r>
      <w:r w:rsidRPr="0069598D">
        <w:rPr>
          <w:b/>
        </w:rPr>
        <w:tab/>
        <w:t>Name of Determination</w:t>
      </w:r>
    </w:p>
    <w:p w14:paraId="1AA8F8EA" w14:textId="77777777" w:rsidR="00D55013" w:rsidRDefault="00D55013" w:rsidP="00D55013">
      <w:pPr>
        <w:pStyle w:val="BodyText"/>
        <w:ind w:left="720" w:firstLine="360"/>
      </w:pPr>
    </w:p>
    <w:p w14:paraId="5F61F116" w14:textId="77777777" w:rsidR="00D55013" w:rsidRDefault="00D55013" w:rsidP="00D55013">
      <w:pPr>
        <w:pStyle w:val="BodyText"/>
        <w:ind w:left="720"/>
        <w:rPr>
          <w:b/>
          <w:bCs/>
          <w:i/>
          <w:iCs/>
        </w:rPr>
      </w:pPr>
      <w:r>
        <w:t xml:space="preserve">This Determination is the </w:t>
      </w:r>
      <w:r>
        <w:rPr>
          <w:i/>
          <w:iCs/>
        </w:rPr>
        <w:t>Superannuation (PSS) Maximum Benefits</w:t>
      </w:r>
    </w:p>
    <w:p w14:paraId="4B6ACF27" w14:textId="77777777" w:rsidR="00D55013" w:rsidRDefault="00D55013" w:rsidP="00D55013">
      <w:pPr>
        <w:pStyle w:val="BodyText"/>
        <w:ind w:left="720"/>
        <w:rPr>
          <w:b/>
          <w:bCs/>
        </w:rPr>
      </w:pPr>
      <w:r>
        <w:rPr>
          <w:i/>
          <w:iCs/>
        </w:rPr>
        <w:t>(</w:t>
      </w:r>
      <w:r w:rsidR="000F3C2E">
        <w:rPr>
          <w:i/>
          <w:iCs/>
        </w:rPr>
        <w:t>201</w:t>
      </w:r>
      <w:r w:rsidR="00093DCE">
        <w:rPr>
          <w:i/>
          <w:iCs/>
        </w:rPr>
        <w:t>8</w:t>
      </w:r>
      <w:r>
        <w:rPr>
          <w:i/>
          <w:iCs/>
        </w:rPr>
        <w:t>-</w:t>
      </w:r>
      <w:r w:rsidR="000F3C2E">
        <w:rPr>
          <w:i/>
          <w:iCs/>
        </w:rPr>
        <w:t>201</w:t>
      </w:r>
      <w:r w:rsidR="00093DCE">
        <w:rPr>
          <w:i/>
          <w:iCs/>
        </w:rPr>
        <w:t>9</w:t>
      </w:r>
      <w:r>
        <w:rPr>
          <w:i/>
          <w:iCs/>
        </w:rPr>
        <w:t xml:space="preserve">) Determination </w:t>
      </w:r>
      <w:r w:rsidR="009A5D33">
        <w:rPr>
          <w:i/>
          <w:iCs/>
        </w:rPr>
        <w:t>201</w:t>
      </w:r>
      <w:r w:rsidR="00093DCE">
        <w:rPr>
          <w:i/>
          <w:iCs/>
        </w:rPr>
        <w:t>8</w:t>
      </w:r>
      <w:r>
        <w:t>.</w:t>
      </w:r>
    </w:p>
    <w:p w14:paraId="5B99F62A" w14:textId="77777777" w:rsidR="00D55013" w:rsidRDefault="00D55013" w:rsidP="00D55013">
      <w:pPr>
        <w:pStyle w:val="BodyText"/>
        <w:ind w:left="1080"/>
        <w:rPr>
          <w:b/>
          <w:bCs/>
        </w:rPr>
      </w:pPr>
    </w:p>
    <w:p w14:paraId="3C8591C9" w14:textId="77777777" w:rsidR="00D55013" w:rsidRDefault="00D55013" w:rsidP="00D55013">
      <w:pPr>
        <w:pStyle w:val="BodyText"/>
        <w:ind w:left="1080"/>
      </w:pPr>
    </w:p>
    <w:p w14:paraId="6B368E67" w14:textId="77777777" w:rsidR="00D55013" w:rsidRDefault="0069598D" w:rsidP="00D55013">
      <w:pPr>
        <w:pStyle w:val="BodyText"/>
        <w:rPr>
          <w:b/>
          <w:bCs/>
          <w:sz w:val="28"/>
        </w:rPr>
      </w:pPr>
      <w:r w:rsidRPr="0069598D">
        <w:rPr>
          <w:b/>
        </w:rPr>
        <w:t>2</w:t>
      </w:r>
      <w:r w:rsidR="00D55013">
        <w:tab/>
      </w:r>
      <w:r w:rsidRPr="0069598D">
        <w:rPr>
          <w:b/>
        </w:rPr>
        <w:t xml:space="preserve">Commencement </w:t>
      </w:r>
    </w:p>
    <w:p w14:paraId="27020313" w14:textId="77777777" w:rsidR="00D55013" w:rsidRDefault="00D55013" w:rsidP="00D55013">
      <w:pPr>
        <w:pStyle w:val="BodyText"/>
        <w:rPr>
          <w:b/>
          <w:bCs/>
          <w:sz w:val="28"/>
        </w:rPr>
      </w:pPr>
      <w:r>
        <w:rPr>
          <w:sz w:val="28"/>
        </w:rPr>
        <w:t xml:space="preserve"> </w:t>
      </w:r>
    </w:p>
    <w:p w14:paraId="133CBAE9" w14:textId="77777777"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ind w:left="743" w:hanging="743"/>
        <w:jc w:val="both"/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t>This determination take</w:t>
      </w:r>
      <w:r w:rsidR="00F40EF1">
        <w:t>s</w:t>
      </w:r>
      <w:r>
        <w:t xml:space="preserve"> effect </w:t>
      </w:r>
      <w:r w:rsidR="00666B50">
        <w:t>on</w:t>
      </w:r>
      <w:r>
        <w:t xml:space="preserve"> 1 July </w:t>
      </w:r>
      <w:r w:rsidR="000F3C2E">
        <w:t>201</w:t>
      </w:r>
      <w:r w:rsidR="00093DCE">
        <w:t>8</w:t>
      </w:r>
      <w:r>
        <w:t xml:space="preserve">.      </w:t>
      </w:r>
    </w:p>
    <w:p w14:paraId="1BDB294E" w14:textId="77777777" w:rsidR="00D55013" w:rsidRDefault="00D55013" w:rsidP="00D55013">
      <w:pPr>
        <w:widowControl w:val="0"/>
        <w:tabs>
          <w:tab w:val="left" w:pos="-697"/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  <w:tab w:val="left" w:pos="5063"/>
          <w:tab w:val="left" w:pos="5783"/>
          <w:tab w:val="left" w:pos="6503"/>
          <w:tab w:val="left" w:pos="7223"/>
          <w:tab w:val="left" w:pos="7943"/>
          <w:tab w:val="left" w:pos="8663"/>
          <w:tab w:val="left" w:pos="9383"/>
        </w:tabs>
        <w:jc w:val="both"/>
      </w:pPr>
    </w:p>
    <w:p w14:paraId="41CC52B4" w14:textId="77777777" w:rsidR="00D55013" w:rsidRDefault="00D55013" w:rsidP="00D55013">
      <w:pPr>
        <w:pStyle w:val="BodyText"/>
        <w:rPr>
          <w:b/>
          <w:bCs/>
          <w:sz w:val="22"/>
        </w:rPr>
      </w:pPr>
    </w:p>
    <w:p w14:paraId="568D942A" w14:textId="77777777" w:rsidR="00D55013" w:rsidRDefault="0069598D" w:rsidP="00D55013">
      <w:pPr>
        <w:pStyle w:val="BodyText"/>
      </w:pPr>
      <w:r w:rsidRPr="0069598D">
        <w:rPr>
          <w:b/>
        </w:rPr>
        <w:t>3</w:t>
      </w:r>
      <w:r w:rsidR="00D55013">
        <w:tab/>
      </w:r>
      <w:r w:rsidRPr="0069598D">
        <w:rPr>
          <w:b/>
        </w:rPr>
        <w:t>Maximum Benefits – Lump Sums</w:t>
      </w:r>
    </w:p>
    <w:p w14:paraId="1079E1C2" w14:textId="77777777" w:rsidR="00D55013" w:rsidRDefault="00D55013" w:rsidP="00D55013">
      <w:pPr>
        <w:pStyle w:val="BodyText"/>
        <w:rPr>
          <w:b/>
          <w:bCs/>
          <w:sz w:val="28"/>
        </w:rPr>
      </w:pPr>
    </w:p>
    <w:p w14:paraId="2ED6826E" w14:textId="77777777" w:rsidR="00D55013" w:rsidRDefault="00D55013" w:rsidP="00D55013">
      <w:pPr>
        <w:pStyle w:val="BodyText"/>
        <w:ind w:left="720"/>
        <w:rPr>
          <w:b/>
          <w:bCs/>
        </w:rPr>
      </w:pPr>
      <w:r>
        <w:t xml:space="preserve">For rule 5.6.5 of the PSS Rules, the table in rule 5.6.1 has effect, for the financial year starting on 1 July </w:t>
      </w:r>
      <w:r w:rsidR="000F3C2E">
        <w:t>201</w:t>
      </w:r>
      <w:r w:rsidR="00093DCE">
        <w:t>8</w:t>
      </w:r>
      <w:r>
        <w:t>, as if the amounts specified in the following table were substituted for the amounts specified in that table:</w:t>
      </w:r>
    </w:p>
    <w:p w14:paraId="76567D37" w14:textId="77777777" w:rsidR="00D55013" w:rsidRDefault="00D55013" w:rsidP="00D55013">
      <w:pPr>
        <w:pStyle w:val="BodyText"/>
        <w:ind w:left="720"/>
        <w:rPr>
          <w:b/>
          <w:bCs/>
        </w:rPr>
      </w:pPr>
    </w:p>
    <w:tbl>
      <w:tblPr>
        <w:tblW w:w="902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55013" w14:paraId="1EB23919" w14:textId="77777777" w:rsidTr="007F3EE8">
        <w:trPr>
          <w:cantSplit/>
          <w:trHeight w:val="680"/>
        </w:trPr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0E9D37" w14:textId="77777777" w:rsidR="00D55013" w:rsidRPr="0010047D" w:rsidRDefault="00D55013" w:rsidP="007F3EE8">
            <w:pPr>
              <w:pStyle w:val="Heading1"/>
              <w:spacing w:after="180"/>
              <w:jc w:val="center"/>
              <w:rPr>
                <w:rFonts w:cs="Times New Roman"/>
              </w:rPr>
            </w:pPr>
            <w:r w:rsidRPr="00FB6763">
              <w:rPr>
                <w:rFonts w:cs="Times New Roman"/>
              </w:rPr>
              <w:t xml:space="preserve">Table </w:t>
            </w:r>
            <w:r w:rsidR="00400704">
              <w:rPr>
                <w:rFonts w:cs="Times New Roman"/>
              </w:rPr>
              <w:t>–</w:t>
            </w:r>
            <w:r w:rsidRPr="00FB6763">
              <w:rPr>
                <w:rFonts w:cs="Times New Roman"/>
              </w:rPr>
              <w:t xml:space="preserve"> Maximum Benefits</w:t>
            </w:r>
          </w:p>
        </w:tc>
      </w:tr>
      <w:tr w:rsidR="00D55013" w14:paraId="193DDB4B" w14:textId="77777777" w:rsidTr="007F3EE8">
        <w:trPr>
          <w:cantSplit/>
          <w:trHeight w:val="680"/>
        </w:trPr>
        <w:tc>
          <w:tcPr>
            <w:tcW w:w="4513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454023" w14:textId="77777777"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Average Salary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BA4034" w14:textId="77777777" w:rsidR="00D55013" w:rsidRPr="00047297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047297">
              <w:t>Maximum Benefit</w:t>
            </w:r>
          </w:p>
        </w:tc>
      </w:tr>
      <w:tr w:rsidR="00D55013" w14:paraId="34F30B40" w14:textId="77777777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5127BE6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61281479" w14:textId="77777777" w:rsidR="00D55013" w:rsidRPr="00FB6763" w:rsidRDefault="00D55013" w:rsidP="009A5D3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Less than $</w:t>
            </w:r>
            <w:r w:rsidR="00093DCE">
              <w:t>73,5</w:t>
            </w:r>
            <w:r w:rsidR="009A5D33">
              <w:t>00</w:t>
            </w:r>
            <w:r w:rsidRPr="00FB6763">
              <w:t>.00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A651C7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5C9C27BE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</w:t>
            </w:r>
            <w:r w:rsidR="000F3C2E">
              <w:t>7</w:t>
            </w:r>
            <w:r w:rsidR="00093DCE">
              <w:t>35</w:t>
            </w:r>
            <w:r w:rsidRPr="00FB6763">
              <w:t>,000.00</w:t>
            </w:r>
          </w:p>
          <w:p w14:paraId="6DAD85CD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14:paraId="3FDF57D5" w14:textId="77777777" w:rsidTr="007F3EE8">
        <w:trPr>
          <w:cantSplit/>
          <w:trHeight w:val="567"/>
        </w:trPr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360CD" w14:textId="77777777" w:rsidR="00D55013" w:rsidRDefault="00D55013" w:rsidP="007F3EE8">
            <w:pPr>
              <w:jc w:val="center"/>
            </w:pPr>
          </w:p>
          <w:p w14:paraId="7BA58E68" w14:textId="77777777" w:rsidR="00D55013" w:rsidRPr="00FB6763" w:rsidRDefault="000F3C2E" w:rsidP="00093DCE">
            <w:pPr>
              <w:jc w:val="center"/>
            </w:pPr>
            <w:r w:rsidRPr="00FB6763">
              <w:t>$</w:t>
            </w:r>
            <w:r>
              <w:t>7</w:t>
            </w:r>
            <w:r w:rsidR="00093DCE">
              <w:t>3</w:t>
            </w:r>
            <w:r>
              <w:t>,</w:t>
            </w:r>
            <w:r w:rsidR="00093DCE">
              <w:t>5</w:t>
            </w:r>
            <w:r>
              <w:t>00</w:t>
            </w:r>
            <w:r w:rsidRPr="00FB6763">
              <w:t>.00</w:t>
            </w:r>
            <w:r>
              <w:t xml:space="preserve"> </w:t>
            </w:r>
            <w:r w:rsidR="00D55013" w:rsidRPr="00FB6763">
              <w:t>and over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2864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72FB3A80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14:paraId="2B0026DB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14:paraId="763949A9" w14:textId="77777777" w:rsidR="00D55013" w:rsidRDefault="00D55013" w:rsidP="00D55013">
      <w:pPr>
        <w:pStyle w:val="BodyText"/>
      </w:pPr>
    </w:p>
    <w:p w14:paraId="0ECBDCF2" w14:textId="77777777" w:rsidR="00D55013" w:rsidRDefault="00D55013" w:rsidP="00D55013">
      <w:pPr>
        <w:pStyle w:val="BodyText"/>
        <w:ind w:left="720"/>
        <w:rPr>
          <w:b/>
          <w:bCs/>
        </w:rPr>
      </w:pPr>
    </w:p>
    <w:p w14:paraId="3DE7EFD4" w14:textId="77777777"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 w:hanging="709"/>
        <w:rPr>
          <w:b/>
        </w:rPr>
      </w:pPr>
      <w:r w:rsidRPr="0069598D">
        <w:rPr>
          <w:b/>
        </w:rPr>
        <w:t>Maximum Benefits – AFP Lump Sums</w:t>
      </w:r>
    </w:p>
    <w:p w14:paraId="05E86F89" w14:textId="77777777" w:rsidR="00D55013" w:rsidRDefault="00D55013" w:rsidP="00D55013">
      <w:pPr>
        <w:pStyle w:val="BodyText"/>
      </w:pPr>
    </w:p>
    <w:p w14:paraId="410B943D" w14:textId="77777777" w:rsidR="00D55013" w:rsidRDefault="00D55013" w:rsidP="00D55013">
      <w:pPr>
        <w:pStyle w:val="BodyText"/>
        <w:ind w:left="720"/>
      </w:pPr>
      <w:r>
        <w:t xml:space="preserve">For rule 5.7.7 of the PSS Rules, the table in rule 5.7.1 has effect, for the financial year starting on 1 July </w:t>
      </w:r>
      <w:r w:rsidR="000F3C2E">
        <w:t>201</w:t>
      </w:r>
      <w:r w:rsidR="00093DCE">
        <w:t>8</w:t>
      </w:r>
      <w:r>
        <w:t>, as if the amounts specified in the following table were substituted for the amounts specified in that table:</w:t>
      </w:r>
    </w:p>
    <w:p w14:paraId="7442CE36" w14:textId="77777777" w:rsidR="00E249B6" w:rsidRDefault="00E249B6" w:rsidP="00D55013">
      <w:pPr>
        <w:pStyle w:val="BodyText"/>
        <w:ind w:left="720"/>
        <w:rPr>
          <w:b/>
          <w:bCs/>
        </w:rPr>
      </w:pPr>
    </w:p>
    <w:tbl>
      <w:tblPr>
        <w:tblW w:w="9012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shd w:val="clear" w:color="auto" w:fill="E0E0E0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5"/>
        <w:gridCol w:w="4507"/>
      </w:tblGrid>
      <w:tr w:rsidR="00D55013" w14:paraId="5C4E4B20" w14:textId="77777777" w:rsidTr="007F3EE8">
        <w:trPr>
          <w:cantSplit/>
          <w:trHeight w:val="739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1EDD698" w14:textId="77777777" w:rsidR="00D55013" w:rsidRPr="0010047D" w:rsidRDefault="0022027A" w:rsidP="007F3EE8">
            <w:pPr>
              <w:pStyle w:val="Heading1"/>
              <w:jc w:val="center"/>
              <w:rPr>
                <w:rFonts w:cs="Times New Roman"/>
              </w:rPr>
            </w:pPr>
            <w:r>
              <w:br w:type="page"/>
            </w:r>
            <w:r w:rsidR="00D55013" w:rsidRPr="00FB6763">
              <w:rPr>
                <w:rFonts w:cs="Times New Roman"/>
              </w:rPr>
              <w:t xml:space="preserve">Table – </w:t>
            </w:r>
            <w:r w:rsidR="00D55013">
              <w:rPr>
                <w:rFonts w:cs="Times New Roman"/>
              </w:rPr>
              <w:t xml:space="preserve">AFP </w:t>
            </w:r>
            <w:r w:rsidR="00D55013" w:rsidRPr="00FB6763">
              <w:rPr>
                <w:rFonts w:cs="Times New Roman"/>
              </w:rPr>
              <w:t xml:space="preserve">Preliminary Maximum Benefits – </w:t>
            </w:r>
            <w:r w:rsidR="00400704">
              <w:rPr>
                <w:rFonts w:cs="Times New Roman"/>
              </w:rPr>
              <w:t xml:space="preserve">        </w:t>
            </w:r>
            <w:r w:rsidR="00D55013" w:rsidRPr="00FB6763">
              <w:rPr>
                <w:rFonts w:cs="Times New Roman"/>
              </w:rPr>
              <w:t>Lump Sums</w:t>
            </w:r>
          </w:p>
        </w:tc>
      </w:tr>
      <w:tr w:rsidR="00D55013" w14:paraId="7E0A78F4" w14:textId="77777777" w:rsidTr="007F3EE8">
        <w:trPr>
          <w:cantSplit/>
          <w:trHeight w:val="747"/>
        </w:trPr>
        <w:tc>
          <w:tcPr>
            <w:tcW w:w="450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42A4F686" w14:textId="77777777"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Average Salary</w:t>
            </w:r>
          </w:p>
        </w:tc>
        <w:tc>
          <w:tcPr>
            <w:tcW w:w="4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4D923BBC" w14:textId="77777777" w:rsidR="00D55013" w:rsidRPr="0010047D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/>
              <w:jc w:val="center"/>
            </w:pPr>
            <w:r w:rsidRPr="0010047D">
              <w:t>Preliminary Maximum Benefit</w:t>
            </w:r>
          </w:p>
        </w:tc>
      </w:tr>
      <w:tr w:rsidR="00D55013" w14:paraId="48435830" w14:textId="77777777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14:paraId="72CF2ACA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10A974DB" w14:textId="77777777" w:rsidR="00D55013" w:rsidRPr="00FB6763" w:rsidRDefault="00D55013" w:rsidP="00093DC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 xml:space="preserve">Less than </w:t>
            </w:r>
            <w:r w:rsidR="000F3C2E" w:rsidRPr="00FB6763">
              <w:t>$</w:t>
            </w:r>
            <w:r w:rsidR="000F3C2E">
              <w:t>7</w:t>
            </w:r>
            <w:r w:rsidR="00093DCE">
              <w:t>3</w:t>
            </w:r>
            <w:r w:rsidR="000F3C2E">
              <w:t>,</w:t>
            </w:r>
            <w:r w:rsidR="00093DCE">
              <w:t>5</w:t>
            </w:r>
            <w:r w:rsidR="000F3C2E">
              <w:t>00</w:t>
            </w:r>
            <w:r w:rsidR="000F3C2E" w:rsidRPr="00FB6763">
              <w:t>.00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4FF4B792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7A3336D9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</w:t>
            </w:r>
            <w:r w:rsidR="000F3C2E">
              <w:t>7</w:t>
            </w:r>
            <w:r w:rsidR="00093DCE">
              <w:t>35</w:t>
            </w:r>
            <w:r w:rsidRPr="00FB6763">
              <w:t>,000.00</w:t>
            </w:r>
          </w:p>
          <w:p w14:paraId="19CC28BB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14:paraId="2FBAEA75" w14:textId="77777777" w:rsidTr="007F3EE8">
        <w:trPr>
          <w:cantSplit/>
          <w:trHeight w:val="747"/>
        </w:trPr>
        <w:tc>
          <w:tcPr>
            <w:tcW w:w="4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A9B0380" w14:textId="77777777" w:rsidR="00D55013" w:rsidRDefault="00D55013" w:rsidP="007F3EE8">
            <w:pPr>
              <w:jc w:val="center"/>
            </w:pPr>
          </w:p>
          <w:p w14:paraId="07E22C15" w14:textId="77777777" w:rsidR="00D55013" w:rsidRPr="00FB6763" w:rsidRDefault="000F3C2E" w:rsidP="00093DCE">
            <w:pPr>
              <w:jc w:val="center"/>
            </w:pPr>
            <w:r w:rsidRPr="00FB6763">
              <w:t>$</w:t>
            </w:r>
            <w:r>
              <w:t>7</w:t>
            </w:r>
            <w:r w:rsidR="00093DCE">
              <w:t>3</w:t>
            </w:r>
            <w:r>
              <w:t>,</w:t>
            </w:r>
            <w:r w:rsidR="00093DCE">
              <w:t>5</w:t>
            </w:r>
            <w:r>
              <w:t>00</w:t>
            </w:r>
            <w:r w:rsidRPr="00FB6763">
              <w:t>.00</w:t>
            </w:r>
            <w:r>
              <w:t xml:space="preserve"> </w:t>
            </w:r>
            <w:r w:rsidR="00D55013" w:rsidRPr="00FB6763">
              <w:t>and over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1C84C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472DB498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10 times average salary</w:t>
            </w:r>
          </w:p>
          <w:p w14:paraId="3F7612C5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14:paraId="30C14AA5" w14:textId="77777777" w:rsidR="00D55013" w:rsidRPr="006922D3" w:rsidRDefault="0069598D" w:rsidP="00D55013">
      <w:pPr>
        <w:pStyle w:val="BodyText"/>
        <w:numPr>
          <w:ilvl w:val="0"/>
          <w:numId w:val="35"/>
        </w:numPr>
        <w:tabs>
          <w:tab w:val="clear" w:pos="1080"/>
        </w:tabs>
        <w:ind w:left="709"/>
        <w:rPr>
          <w:b/>
          <w:bCs/>
        </w:rPr>
      </w:pPr>
      <w:r w:rsidRPr="0069598D">
        <w:rPr>
          <w:b/>
        </w:rPr>
        <w:lastRenderedPageBreak/>
        <w:t>Maximum Benefits – AFP Pensions</w:t>
      </w:r>
    </w:p>
    <w:p w14:paraId="02596201" w14:textId="77777777" w:rsidR="00D55013" w:rsidRDefault="00D55013" w:rsidP="00D55013">
      <w:pPr>
        <w:pStyle w:val="BodyText"/>
        <w:ind w:left="720"/>
        <w:rPr>
          <w:b/>
          <w:bCs/>
        </w:rPr>
      </w:pPr>
    </w:p>
    <w:p w14:paraId="3A116D79" w14:textId="77777777" w:rsidR="00D55013" w:rsidRDefault="00D55013" w:rsidP="00D55013">
      <w:pPr>
        <w:pStyle w:val="BodyText"/>
        <w:ind w:left="720"/>
        <w:rPr>
          <w:b/>
          <w:bCs/>
        </w:rPr>
      </w:pPr>
      <w:r>
        <w:t xml:space="preserve">For rule 5.7.7 of the PSS Rules, the table in rule 5.7.2 has effect, for the financial year starting on 1 July </w:t>
      </w:r>
      <w:r w:rsidR="009A5D33">
        <w:t>201</w:t>
      </w:r>
      <w:r w:rsidR="00093DCE">
        <w:t>8</w:t>
      </w:r>
      <w:r>
        <w:t>, as if the amounts specified in the following table were substituted for the amounts specified in that table:</w:t>
      </w:r>
    </w:p>
    <w:p w14:paraId="49A17BC6" w14:textId="77777777" w:rsidR="00D55013" w:rsidRDefault="00D55013" w:rsidP="00D55013">
      <w:pPr>
        <w:pStyle w:val="BodyText"/>
        <w:rPr>
          <w:b/>
          <w:bCs/>
        </w:rPr>
      </w:pPr>
    </w:p>
    <w:tbl>
      <w:tblPr>
        <w:tblW w:w="8996" w:type="dxa"/>
        <w:tblInd w:w="6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97"/>
        <w:gridCol w:w="4499"/>
      </w:tblGrid>
      <w:tr w:rsidR="00D55013" w14:paraId="2E480E40" w14:textId="77777777" w:rsidTr="007F3EE8">
        <w:trPr>
          <w:cantSplit/>
          <w:trHeight w:val="500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1629FA" w14:textId="77777777"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4554DDD" w14:textId="77777777" w:rsidR="00D55013" w:rsidRPr="005A4715" w:rsidRDefault="00D55013" w:rsidP="007F3EE8">
            <w:pPr>
              <w:pStyle w:val="Heading1"/>
              <w:jc w:val="center"/>
              <w:rPr>
                <w:rFonts w:cs="Times New Roman"/>
              </w:rPr>
            </w:pPr>
            <w:r w:rsidRPr="005A4715">
              <w:rPr>
                <w:rFonts w:cs="Times New Roman"/>
              </w:rPr>
              <w:t xml:space="preserve">Table </w:t>
            </w:r>
            <w:r>
              <w:rPr>
                <w:rFonts w:cs="Times New Roman"/>
              </w:rPr>
              <w:t xml:space="preserve">– </w:t>
            </w:r>
            <w:r w:rsidRPr="005A4715">
              <w:rPr>
                <w:rFonts w:cs="Times New Roman"/>
              </w:rPr>
              <w:t>AFP Preliminary Maximum Benefits</w:t>
            </w:r>
            <w:r>
              <w:rPr>
                <w:rFonts w:cs="Times New Roman"/>
              </w:rPr>
              <w:t xml:space="preserve"> </w:t>
            </w:r>
            <w:r w:rsidR="00400704">
              <w:rPr>
                <w:rFonts w:cs="Times New Roman"/>
              </w:rPr>
              <w:t>–</w:t>
            </w:r>
            <w:r>
              <w:rPr>
                <w:rFonts w:cs="Times New Roman"/>
              </w:rPr>
              <w:t xml:space="preserve"> </w:t>
            </w:r>
            <w:r w:rsidRPr="005A4715">
              <w:rPr>
                <w:rFonts w:cs="Times New Roman"/>
              </w:rPr>
              <w:t>Pensions</w:t>
            </w:r>
            <w:r w:rsidR="00400704">
              <w:rPr>
                <w:rFonts w:cs="Times New Roman"/>
              </w:rPr>
              <w:t xml:space="preserve"> </w:t>
            </w:r>
          </w:p>
          <w:p w14:paraId="2798DC4C" w14:textId="77777777" w:rsidR="00D55013" w:rsidRPr="005A4715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D55013" w14:paraId="3BBA07A4" w14:textId="77777777" w:rsidTr="007F3EE8">
        <w:trPr>
          <w:cantSplit/>
          <w:trHeight w:val="737"/>
        </w:trPr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578166" w14:textId="77777777" w:rsidR="00D55013" w:rsidRPr="00C12A6D" w:rsidRDefault="00D55013" w:rsidP="007F3EE8">
            <w:pPr>
              <w:pStyle w:val="Heading1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Final Average Salary</w:t>
            </w:r>
          </w:p>
        </w:tc>
        <w:tc>
          <w:tcPr>
            <w:tcW w:w="44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10BD8DB" w14:textId="77777777" w:rsidR="00400704" w:rsidRPr="00C12A6D" w:rsidRDefault="00400704" w:rsidP="00400704">
            <w:pPr>
              <w:pStyle w:val="Heading1"/>
              <w:spacing w:after="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 xml:space="preserve">Preliminary </w:t>
            </w:r>
          </w:p>
          <w:p w14:paraId="7E8B293D" w14:textId="77777777" w:rsidR="00D55013" w:rsidRPr="00C12A6D" w:rsidRDefault="00D55013" w:rsidP="00400704">
            <w:pPr>
              <w:pStyle w:val="Heading1"/>
              <w:spacing w:before="0" w:after="120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12A6D">
              <w:rPr>
                <w:rFonts w:cs="Times New Roman"/>
                <w:b w:val="0"/>
                <w:sz w:val="24"/>
                <w:szCs w:val="24"/>
              </w:rPr>
              <w:t>Maximum Benefit</w:t>
            </w:r>
          </w:p>
        </w:tc>
      </w:tr>
      <w:tr w:rsidR="00D55013" w14:paraId="0153A8AB" w14:textId="77777777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14:paraId="6AC3E96E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78DF0C68" w14:textId="77777777" w:rsidR="00D55013" w:rsidRPr="00FB6763" w:rsidRDefault="00D55013" w:rsidP="00093DC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 xml:space="preserve">Less than </w:t>
            </w:r>
            <w:r w:rsidR="000F3C2E" w:rsidRPr="00FB6763">
              <w:t>$</w:t>
            </w:r>
            <w:r w:rsidR="000F3C2E">
              <w:t>7</w:t>
            </w:r>
            <w:r w:rsidR="00093DCE">
              <w:t>3</w:t>
            </w:r>
            <w:r w:rsidR="000F3C2E">
              <w:t>,</w:t>
            </w:r>
            <w:r w:rsidR="00093DCE">
              <w:t>5</w:t>
            </w:r>
            <w:r w:rsidR="000F3C2E">
              <w:t>00</w:t>
            </w:r>
            <w:r w:rsidR="000F3C2E" w:rsidRPr="00FB6763">
              <w:t>.00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1FEBDDC1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36A70536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1950"/>
                <w:tab w:val="left" w:pos="2160"/>
                <w:tab w:val="center" w:pos="225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FB6763">
              <w:t>$</w:t>
            </w:r>
            <w:r w:rsidR="000F3C2E">
              <w:t>1,0</w:t>
            </w:r>
            <w:r w:rsidR="00093DCE">
              <w:t>29</w:t>
            </w:r>
            <w:r w:rsidR="000F3C2E">
              <w:t>,000.00</w:t>
            </w:r>
          </w:p>
          <w:p w14:paraId="407FC920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  <w:tr w:rsidR="00D55013" w14:paraId="5454A9DF" w14:textId="77777777" w:rsidTr="007F3EE8">
        <w:trPr>
          <w:cantSplit/>
          <w:trHeight w:val="737"/>
        </w:trPr>
        <w:tc>
          <w:tcPr>
            <w:tcW w:w="44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7A6C03" w14:textId="77777777" w:rsidR="00D55013" w:rsidRDefault="00D55013" w:rsidP="007F3EE8">
            <w:pPr>
              <w:jc w:val="center"/>
            </w:pPr>
          </w:p>
          <w:p w14:paraId="508E51EF" w14:textId="77777777" w:rsidR="00D55013" w:rsidRPr="00FB6763" w:rsidRDefault="000F3C2E" w:rsidP="00093DCE">
            <w:pPr>
              <w:jc w:val="center"/>
            </w:pPr>
            <w:r w:rsidRPr="00FB6763">
              <w:t>$</w:t>
            </w:r>
            <w:r>
              <w:t>7</w:t>
            </w:r>
            <w:r w:rsidR="00093DCE">
              <w:t>3</w:t>
            </w:r>
            <w:r>
              <w:t>,</w:t>
            </w:r>
            <w:r w:rsidR="00093DCE">
              <w:t>5</w:t>
            </w:r>
            <w:r>
              <w:t>00</w:t>
            </w:r>
            <w:r w:rsidRPr="00FB6763">
              <w:t>.00</w:t>
            </w:r>
            <w:r>
              <w:t xml:space="preserve"> </w:t>
            </w:r>
            <w:r w:rsidR="00D55013" w:rsidRPr="00FB6763">
              <w:t>and 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EA0E8E" w14:textId="77777777" w:rsidR="00D5501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743D4F2D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t>14</w:t>
            </w:r>
            <w:r w:rsidRPr="00FB6763">
              <w:t xml:space="preserve"> times average salary</w:t>
            </w:r>
          </w:p>
          <w:p w14:paraId="6F135945" w14:textId="77777777" w:rsidR="00D55013" w:rsidRPr="00FB6763" w:rsidRDefault="00D55013" w:rsidP="007F3EE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</w:tr>
    </w:tbl>
    <w:p w14:paraId="4F05A8F3" w14:textId="77777777" w:rsidR="00D55013" w:rsidRDefault="00D55013" w:rsidP="00D55013">
      <w:pPr>
        <w:pStyle w:val="BodyText"/>
        <w:rPr>
          <w:b/>
          <w:bCs/>
        </w:rPr>
      </w:pPr>
    </w:p>
    <w:p w14:paraId="272F636C" w14:textId="77777777" w:rsidR="00D55013" w:rsidRDefault="00D55013" w:rsidP="00D55013">
      <w:pPr>
        <w:rPr>
          <w:rFonts w:ascii="Arial" w:hAnsi="Arial" w:cs="Arial"/>
        </w:rPr>
      </w:pPr>
    </w:p>
    <w:sectPr w:rsidR="00D55013" w:rsidSect="00336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E8663" w14:textId="77777777" w:rsidR="005C2AE2" w:rsidRDefault="005C2AE2" w:rsidP="007238EE">
      <w:r>
        <w:separator/>
      </w:r>
    </w:p>
  </w:endnote>
  <w:endnote w:type="continuationSeparator" w:id="0">
    <w:p w14:paraId="73570B9C" w14:textId="77777777" w:rsidR="005C2AE2" w:rsidRDefault="005C2AE2" w:rsidP="007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7F351" w14:textId="77777777" w:rsidR="005C2AE2" w:rsidRDefault="005C2AE2" w:rsidP="007238EE">
      <w:r>
        <w:separator/>
      </w:r>
    </w:p>
  </w:footnote>
  <w:footnote w:type="continuationSeparator" w:id="0">
    <w:p w14:paraId="7E617E72" w14:textId="77777777" w:rsidR="005C2AE2" w:rsidRDefault="005C2AE2" w:rsidP="0072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2D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E6BF2"/>
    <w:multiLevelType w:val="hybridMultilevel"/>
    <w:tmpl w:val="C9C07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192C"/>
    <w:multiLevelType w:val="multilevel"/>
    <w:tmpl w:val="6A5A7C9A"/>
    <w:lvl w:ilvl="0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2135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248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382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rFonts w:hint="default"/>
      </w:rPr>
    </w:lvl>
  </w:abstractNum>
  <w:abstractNum w:abstractNumId="3" w15:restartNumberingAfterBreak="0">
    <w:nsid w:val="0ED40EE6"/>
    <w:multiLevelType w:val="hybridMultilevel"/>
    <w:tmpl w:val="79E60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45EE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1906A8"/>
    <w:multiLevelType w:val="hybridMultilevel"/>
    <w:tmpl w:val="07E8C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3487"/>
    <w:multiLevelType w:val="multilevel"/>
    <w:tmpl w:val="24762DF0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626CF6"/>
    <w:multiLevelType w:val="hybridMultilevel"/>
    <w:tmpl w:val="C970577C"/>
    <w:lvl w:ilvl="0" w:tplc="97CE5C88">
      <w:start w:val="1"/>
      <w:numFmt w:val="bullet"/>
      <w:lvlText w:val="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D30"/>
    <w:multiLevelType w:val="hybridMultilevel"/>
    <w:tmpl w:val="7758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32E85"/>
    <w:multiLevelType w:val="hybridMultilevel"/>
    <w:tmpl w:val="E40421E4"/>
    <w:lvl w:ilvl="0" w:tplc="E3BC3ED8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3437"/>
    <w:multiLevelType w:val="hybridMultilevel"/>
    <w:tmpl w:val="D48ED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F3E88"/>
    <w:multiLevelType w:val="hybridMultilevel"/>
    <w:tmpl w:val="5A98E3FC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8974CD4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3B3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B221E9"/>
    <w:multiLevelType w:val="hybridMultilevel"/>
    <w:tmpl w:val="262004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3D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926841"/>
    <w:multiLevelType w:val="hybridMultilevel"/>
    <w:tmpl w:val="B2CCAB2E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257D8">
      <w:start w:val="1"/>
      <w:numFmt w:val="bullet"/>
      <w:lvlText w:val=""/>
      <w:lvlJc w:val="left"/>
      <w:pPr>
        <w:ind w:left="1191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047F0"/>
    <w:multiLevelType w:val="hybridMultilevel"/>
    <w:tmpl w:val="4FA61B5A"/>
    <w:lvl w:ilvl="0" w:tplc="99D401D6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6351B"/>
    <w:multiLevelType w:val="hybridMultilevel"/>
    <w:tmpl w:val="383251D0"/>
    <w:lvl w:ilvl="0" w:tplc="381E342A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720C3"/>
    <w:multiLevelType w:val="hybridMultilevel"/>
    <w:tmpl w:val="392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195E">
      <w:start w:val="1"/>
      <w:numFmt w:val="bullet"/>
      <w:lvlText w:val="o"/>
      <w:lvlJc w:val="left"/>
      <w:pPr>
        <w:ind w:left="1191" w:hanging="34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B2D"/>
    <w:multiLevelType w:val="hybridMultilevel"/>
    <w:tmpl w:val="47921C62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308B8"/>
    <w:multiLevelType w:val="hybridMultilevel"/>
    <w:tmpl w:val="37FA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731A2"/>
    <w:multiLevelType w:val="hybridMultilevel"/>
    <w:tmpl w:val="C36CB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C21BE">
      <w:start w:val="1"/>
      <w:numFmt w:val="bullet"/>
      <w:lvlText w:val=""/>
      <w:lvlJc w:val="left"/>
      <w:pPr>
        <w:ind w:left="1758" w:hanging="34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31CF3"/>
    <w:multiLevelType w:val="hybridMultilevel"/>
    <w:tmpl w:val="AF32BB00"/>
    <w:lvl w:ilvl="0" w:tplc="E870C98C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169E2924">
      <w:start w:val="1"/>
      <w:numFmt w:val="bullet"/>
      <w:lvlText w:val="o"/>
      <w:lvlJc w:val="left"/>
      <w:pPr>
        <w:ind w:left="1191" w:firstLine="22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D6B5B"/>
    <w:multiLevelType w:val="multilevel"/>
    <w:tmpl w:val="A2BCAD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i."/>
      <w:lvlJc w:val="left"/>
      <w:pPr>
        <w:ind w:left="1191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"/>
      <w:lvlJc w:val="left"/>
      <w:pPr>
        <w:ind w:left="1758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D76618"/>
    <w:multiLevelType w:val="hybridMultilevel"/>
    <w:tmpl w:val="E1BA5D34"/>
    <w:lvl w:ilvl="0" w:tplc="C1FEDE54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24"/>
  </w:num>
  <w:num w:numId="13">
    <w:abstractNumId w:val="19"/>
  </w:num>
  <w:num w:numId="14">
    <w:abstractNumId w:val="18"/>
  </w:num>
  <w:num w:numId="15">
    <w:abstractNumId w:val="21"/>
  </w:num>
  <w:num w:numId="16">
    <w:abstractNumId w:val="17"/>
  </w:num>
  <w:num w:numId="17">
    <w:abstractNumId w:val="22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6"/>
  </w:num>
  <w:num w:numId="23">
    <w:abstractNumId w:val="23"/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91" w:hanging="34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7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04" w:hanging="45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141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lvlText w:val="%1."/>
        <w:lvlJc w:val="left"/>
        <w:pPr>
          <w:ind w:left="624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6922D3"/>
    <w:rsid w:val="00017C95"/>
    <w:rsid w:val="00041356"/>
    <w:rsid w:val="00061394"/>
    <w:rsid w:val="00093DCE"/>
    <w:rsid w:val="000B1909"/>
    <w:rsid w:val="000F3C2E"/>
    <w:rsid w:val="001145A6"/>
    <w:rsid w:val="0012327C"/>
    <w:rsid w:val="0016022F"/>
    <w:rsid w:val="001733D5"/>
    <w:rsid w:val="00183C86"/>
    <w:rsid w:val="00185CD0"/>
    <w:rsid w:val="00195B88"/>
    <w:rsid w:val="001C2395"/>
    <w:rsid w:val="001E5A87"/>
    <w:rsid w:val="001F1278"/>
    <w:rsid w:val="001F4487"/>
    <w:rsid w:val="00210F0A"/>
    <w:rsid w:val="0022027A"/>
    <w:rsid w:val="002265DE"/>
    <w:rsid w:val="00270909"/>
    <w:rsid w:val="00290B2A"/>
    <w:rsid w:val="00296C7E"/>
    <w:rsid w:val="002D5F02"/>
    <w:rsid w:val="00351559"/>
    <w:rsid w:val="00372B32"/>
    <w:rsid w:val="00376FF8"/>
    <w:rsid w:val="00385CFC"/>
    <w:rsid w:val="00400704"/>
    <w:rsid w:val="00433550"/>
    <w:rsid w:val="004610A8"/>
    <w:rsid w:val="0051529E"/>
    <w:rsid w:val="005157EA"/>
    <w:rsid w:val="005212CA"/>
    <w:rsid w:val="00522D8F"/>
    <w:rsid w:val="00524E64"/>
    <w:rsid w:val="00576505"/>
    <w:rsid w:val="00595693"/>
    <w:rsid w:val="005C2AE2"/>
    <w:rsid w:val="005C41B4"/>
    <w:rsid w:val="005E488D"/>
    <w:rsid w:val="005F14D0"/>
    <w:rsid w:val="006077B4"/>
    <w:rsid w:val="00621576"/>
    <w:rsid w:val="006249E5"/>
    <w:rsid w:val="00666B50"/>
    <w:rsid w:val="0067606E"/>
    <w:rsid w:val="006922D3"/>
    <w:rsid w:val="0069598D"/>
    <w:rsid w:val="006A35D7"/>
    <w:rsid w:val="006B38EB"/>
    <w:rsid w:val="006C41AE"/>
    <w:rsid w:val="006E4923"/>
    <w:rsid w:val="007238EE"/>
    <w:rsid w:val="00724C8A"/>
    <w:rsid w:val="007901BA"/>
    <w:rsid w:val="00796DDD"/>
    <w:rsid w:val="007C409A"/>
    <w:rsid w:val="007D17D5"/>
    <w:rsid w:val="007D4C57"/>
    <w:rsid w:val="007F57DD"/>
    <w:rsid w:val="00803B5E"/>
    <w:rsid w:val="00803B99"/>
    <w:rsid w:val="0083159F"/>
    <w:rsid w:val="00844743"/>
    <w:rsid w:val="0085380A"/>
    <w:rsid w:val="00862AED"/>
    <w:rsid w:val="00896EBC"/>
    <w:rsid w:val="008B0F8C"/>
    <w:rsid w:val="008C52F1"/>
    <w:rsid w:val="008E4416"/>
    <w:rsid w:val="008E707C"/>
    <w:rsid w:val="008F546D"/>
    <w:rsid w:val="008F7237"/>
    <w:rsid w:val="00906F01"/>
    <w:rsid w:val="00960284"/>
    <w:rsid w:val="009619C3"/>
    <w:rsid w:val="009A5D33"/>
    <w:rsid w:val="009D0EE6"/>
    <w:rsid w:val="009F6ADA"/>
    <w:rsid w:val="00A01A30"/>
    <w:rsid w:val="00A07872"/>
    <w:rsid w:val="00A23748"/>
    <w:rsid w:val="00A7234E"/>
    <w:rsid w:val="00AA24D6"/>
    <w:rsid w:val="00AD7129"/>
    <w:rsid w:val="00AE610E"/>
    <w:rsid w:val="00B37A5A"/>
    <w:rsid w:val="00B404CA"/>
    <w:rsid w:val="00B53B85"/>
    <w:rsid w:val="00B60002"/>
    <w:rsid w:val="00B66249"/>
    <w:rsid w:val="00BA1C7F"/>
    <w:rsid w:val="00BB771C"/>
    <w:rsid w:val="00BC0FF9"/>
    <w:rsid w:val="00C12A6D"/>
    <w:rsid w:val="00C15BEA"/>
    <w:rsid w:val="00C17DB4"/>
    <w:rsid w:val="00C17DC4"/>
    <w:rsid w:val="00C2115F"/>
    <w:rsid w:val="00C35EEC"/>
    <w:rsid w:val="00C40570"/>
    <w:rsid w:val="00C44BBE"/>
    <w:rsid w:val="00CA4D0A"/>
    <w:rsid w:val="00CA7988"/>
    <w:rsid w:val="00CA7A92"/>
    <w:rsid w:val="00CB72CE"/>
    <w:rsid w:val="00CD3990"/>
    <w:rsid w:val="00CE0687"/>
    <w:rsid w:val="00CE5006"/>
    <w:rsid w:val="00CE7525"/>
    <w:rsid w:val="00D4339A"/>
    <w:rsid w:val="00D55013"/>
    <w:rsid w:val="00D7461D"/>
    <w:rsid w:val="00D93A78"/>
    <w:rsid w:val="00DE10ED"/>
    <w:rsid w:val="00DF4367"/>
    <w:rsid w:val="00E249B6"/>
    <w:rsid w:val="00E87A23"/>
    <w:rsid w:val="00E93998"/>
    <w:rsid w:val="00EB566D"/>
    <w:rsid w:val="00F07E06"/>
    <w:rsid w:val="00F168B3"/>
    <w:rsid w:val="00F332D7"/>
    <w:rsid w:val="00F40EF1"/>
    <w:rsid w:val="00F94F7E"/>
    <w:rsid w:val="00FC578D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1FBE54"/>
  <w15:docId w15:val="{8437FC02-3A6E-408C-A414-4562712C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168B3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8B3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68B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68B3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17C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8B3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68B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68B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8B3"/>
    <w:rPr>
      <w:rFonts w:ascii="Arial" w:eastAsiaTheme="majorEastAsia" w:hAnsi="Arial" w:cstheme="majorBidi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BC0FF9"/>
    <w:pPr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C0FF9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5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autoRedefine/>
    <w:qFormat/>
    <w:rsid w:val="00017C95"/>
  </w:style>
  <w:style w:type="character" w:customStyle="1" w:styleId="BodyTextChar">
    <w:name w:val="Body Text Char"/>
    <w:basedOn w:val="DefaultParagraphFont"/>
    <w:link w:val="BodyText"/>
    <w:rsid w:val="00017C9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0FF9"/>
    <w:pPr>
      <w:tabs>
        <w:tab w:val="left" w:pos="0"/>
        <w:tab w:val="right" w:pos="9015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C0FF9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1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5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57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576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672088-113A-49B8-9D3D-0C8EE69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ComSuper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Mirabito</dc:creator>
  <cp:lastModifiedBy>Arthur Marusevich</cp:lastModifiedBy>
  <cp:revision>14</cp:revision>
  <cp:lastPrinted>2017-05-25T03:53:00Z</cp:lastPrinted>
  <dcterms:created xsi:type="dcterms:W3CDTF">2016-05-27T02:18:00Z</dcterms:created>
  <dcterms:modified xsi:type="dcterms:W3CDTF">2018-05-16T05:46:00Z</dcterms:modified>
</cp:coreProperties>
</file>