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10E4F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FD366A3" wp14:editId="5C15579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EF30D" w14:textId="77777777" w:rsidR="00715914" w:rsidRPr="00E500D4" w:rsidRDefault="00715914" w:rsidP="00715914">
      <w:pPr>
        <w:rPr>
          <w:sz w:val="19"/>
        </w:rPr>
      </w:pPr>
    </w:p>
    <w:p w14:paraId="321EE110" w14:textId="77777777" w:rsidR="00554826" w:rsidRPr="00E500D4" w:rsidRDefault="00892AED" w:rsidP="00554826">
      <w:pPr>
        <w:pStyle w:val="ShortT"/>
      </w:pPr>
      <w:r>
        <w:t>Banking Executive Accountability Regime (Size of an Authorised Deposit-taking Institution) Determination 2018</w:t>
      </w:r>
    </w:p>
    <w:p w14:paraId="65ACE426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F752CB">
        <w:rPr>
          <w:szCs w:val="22"/>
        </w:rPr>
        <w:t xml:space="preserve"> SCOTT JOHN MORRISON</w:t>
      </w:r>
      <w:r w:rsidRPr="00DA182D">
        <w:rPr>
          <w:szCs w:val="22"/>
        </w:rPr>
        <w:t>,</w:t>
      </w:r>
      <w:r w:rsidR="00F752CB">
        <w:rPr>
          <w:szCs w:val="22"/>
        </w:rPr>
        <w:t xml:space="preserve"> Treasurer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892AED">
        <w:rPr>
          <w:szCs w:val="22"/>
        </w:rPr>
        <w:t xml:space="preserve"> determination</w:t>
      </w:r>
      <w:r w:rsidRPr="00DA182D">
        <w:rPr>
          <w:szCs w:val="22"/>
        </w:rPr>
        <w:t>.</w:t>
      </w:r>
    </w:p>
    <w:p w14:paraId="34B96EA1" w14:textId="44766DAB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602E8">
        <w:rPr>
          <w:szCs w:val="22"/>
        </w:rPr>
        <w:t>: 18</w:t>
      </w:r>
      <w:r w:rsidR="00F602E8" w:rsidRPr="00F602E8">
        <w:rPr>
          <w:szCs w:val="22"/>
          <w:vertAlign w:val="superscript"/>
        </w:rPr>
        <w:t>th</w:t>
      </w:r>
      <w:r w:rsidR="00F602E8">
        <w:rPr>
          <w:szCs w:val="22"/>
        </w:rPr>
        <w:t xml:space="preserve"> May 2018</w:t>
      </w:r>
      <w:bookmarkStart w:id="0" w:name="_GoBack"/>
      <w:bookmarkEnd w:id="0"/>
    </w:p>
    <w:p w14:paraId="48D5F4BF" w14:textId="1F3B9883" w:rsidR="00554826" w:rsidRDefault="00E54D8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SCOTT JOHN MORRISON</w:t>
      </w:r>
      <w:r w:rsidR="00554826" w:rsidRPr="00A75FE9">
        <w:rPr>
          <w:szCs w:val="22"/>
        </w:rPr>
        <w:t xml:space="preserve"> </w:t>
      </w:r>
    </w:p>
    <w:p w14:paraId="531B308E" w14:textId="77777777" w:rsidR="00554826" w:rsidRPr="008E0027" w:rsidRDefault="00E54D87" w:rsidP="00554826">
      <w:pPr>
        <w:pStyle w:val="SignCoverPageEnd"/>
        <w:ind w:right="91"/>
        <w:rPr>
          <w:sz w:val="22"/>
        </w:rPr>
      </w:pPr>
      <w:r>
        <w:rPr>
          <w:sz w:val="22"/>
        </w:rPr>
        <w:t>Treasurer</w:t>
      </w:r>
    </w:p>
    <w:p w14:paraId="5522AA60" w14:textId="77777777" w:rsidR="00554826" w:rsidRDefault="00554826" w:rsidP="00554826"/>
    <w:p w14:paraId="2DEF0935" w14:textId="77777777" w:rsidR="00554826" w:rsidRPr="00ED79B6" w:rsidRDefault="00554826" w:rsidP="00554826"/>
    <w:p w14:paraId="4640F20C" w14:textId="77777777" w:rsidR="00F6696E" w:rsidRDefault="00F6696E" w:rsidP="00F6696E"/>
    <w:p w14:paraId="44928E40" w14:textId="77777777" w:rsidR="00F6696E" w:rsidRDefault="00F6696E" w:rsidP="00F6696E">
      <w:pPr>
        <w:sectPr w:rsidR="00F6696E" w:rsidSect="00B04B4D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type w:val="continuous"/>
          <w:pgSz w:w="11907" w:h="16839" w:code="9"/>
          <w:pgMar w:top="2234" w:right="1797" w:bottom="1440" w:left="1797" w:header="964" w:footer="989" w:gutter="0"/>
          <w:pgNumType w:start="1"/>
          <w:cols w:space="708"/>
          <w:titlePg/>
          <w:docGrid w:linePitch="360"/>
        </w:sectPr>
      </w:pPr>
    </w:p>
    <w:p w14:paraId="45680990" w14:textId="77777777" w:rsidR="00554826" w:rsidRPr="00554826" w:rsidRDefault="00554826" w:rsidP="00554826">
      <w:pPr>
        <w:pStyle w:val="ActHead5"/>
      </w:pPr>
      <w:bookmarkStart w:id="1" w:name="_Toc506966866"/>
      <w:proofErr w:type="gramStart"/>
      <w:r w:rsidRPr="00554826">
        <w:lastRenderedPageBreak/>
        <w:t>1  Name</w:t>
      </w:r>
      <w:bookmarkEnd w:id="1"/>
      <w:proofErr w:type="gramEnd"/>
    </w:p>
    <w:p w14:paraId="4343AAC2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892AED">
        <w:t xml:space="preserve"> </w:t>
      </w:r>
      <w:r w:rsidR="00892AED" w:rsidRPr="00892AED">
        <w:rPr>
          <w:i/>
        </w:rPr>
        <w:t>Banking Executive Accountability Regime (Size of an Authorised Deposit-taking Institution) Determination 2018</w:t>
      </w:r>
      <w:r w:rsidR="00892AED">
        <w:t>.</w:t>
      </w:r>
      <w:bookmarkStart w:id="2" w:name="BKCheck15B_3"/>
      <w:bookmarkEnd w:id="2"/>
    </w:p>
    <w:p w14:paraId="15FABF54" w14:textId="77777777" w:rsidR="00554826" w:rsidRPr="00554826" w:rsidRDefault="00554826" w:rsidP="00554826">
      <w:pPr>
        <w:pStyle w:val="ActHead5"/>
      </w:pPr>
      <w:bookmarkStart w:id="3" w:name="_Toc506966867"/>
      <w:proofErr w:type="gramStart"/>
      <w:r w:rsidRPr="00554826">
        <w:t>2  Commencement</w:t>
      </w:r>
      <w:bookmarkEnd w:id="3"/>
      <w:proofErr w:type="gramEnd"/>
    </w:p>
    <w:p w14:paraId="4F8AADBD" w14:textId="77777777" w:rsidR="00554826" w:rsidRPr="00232984" w:rsidRDefault="00554826" w:rsidP="00554826">
      <w:pPr>
        <w:pStyle w:val="subsection"/>
      </w:pPr>
      <w:r>
        <w:tab/>
      </w:r>
      <w:r>
        <w:tab/>
        <w:t>This instrument commences</w:t>
      </w:r>
      <w:r w:rsidR="00892AED">
        <w:t xml:space="preserve"> on </w:t>
      </w:r>
      <w:r w:rsidR="006421DD">
        <w:t>1 July 2018</w:t>
      </w:r>
      <w:r>
        <w:t>.</w:t>
      </w:r>
    </w:p>
    <w:p w14:paraId="16381CA8" w14:textId="77777777" w:rsidR="00554826" w:rsidRPr="00554826" w:rsidRDefault="00554826" w:rsidP="00554826">
      <w:pPr>
        <w:pStyle w:val="ActHead5"/>
      </w:pPr>
      <w:bookmarkStart w:id="4" w:name="_Toc506966868"/>
      <w:proofErr w:type="gramStart"/>
      <w:r w:rsidRPr="00554826">
        <w:t>3  Authority</w:t>
      </w:r>
      <w:bookmarkEnd w:id="4"/>
      <w:proofErr w:type="gramEnd"/>
    </w:p>
    <w:p w14:paraId="01B00937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892AED">
        <w:t xml:space="preserve"> subsection </w:t>
      </w:r>
      <w:proofErr w:type="gramStart"/>
      <w:r w:rsidR="00892AED">
        <w:t>37G(</w:t>
      </w:r>
      <w:proofErr w:type="gramEnd"/>
      <w:r w:rsidR="00892AED">
        <w:t xml:space="preserve">3) of the </w:t>
      </w:r>
      <w:r w:rsidR="00892AED">
        <w:rPr>
          <w:i/>
        </w:rPr>
        <w:t>Banking Act 1959</w:t>
      </w:r>
      <w:r w:rsidR="00892AED">
        <w:t>.</w:t>
      </w:r>
      <w:r w:rsidRPr="009C2562">
        <w:t xml:space="preserve"> </w:t>
      </w:r>
    </w:p>
    <w:p w14:paraId="595E2E96" w14:textId="77777777" w:rsidR="00554826" w:rsidRPr="00554826" w:rsidRDefault="00554826" w:rsidP="00554826">
      <w:pPr>
        <w:pStyle w:val="ActHead5"/>
      </w:pPr>
      <w:bookmarkStart w:id="5" w:name="_Toc506966869"/>
      <w:proofErr w:type="gramStart"/>
      <w:r w:rsidRPr="00554826">
        <w:t>4  Definitions</w:t>
      </w:r>
      <w:bookmarkEnd w:id="5"/>
      <w:proofErr w:type="gramEnd"/>
    </w:p>
    <w:p w14:paraId="0D2E25C3" w14:textId="77777777" w:rsidR="00554826" w:rsidRPr="00892AED" w:rsidRDefault="00554826" w:rsidP="00554826">
      <w:pPr>
        <w:pStyle w:val="subsection"/>
      </w:pPr>
      <w:r w:rsidRPr="00892AED">
        <w:tab/>
      </w:r>
      <w:r w:rsidRPr="00892AED">
        <w:tab/>
        <w:t>In this instrument:</w:t>
      </w:r>
    </w:p>
    <w:p w14:paraId="3E6B5839" w14:textId="66EBBDB2" w:rsidR="00783D67" w:rsidRDefault="00783D67" w:rsidP="00554826">
      <w:pPr>
        <w:pStyle w:val="Definition"/>
      </w:pPr>
      <w:r>
        <w:rPr>
          <w:b/>
          <w:i/>
        </w:rPr>
        <w:t>ARS 320.0</w:t>
      </w:r>
      <w:r w:rsidR="00AC2DAE">
        <w:rPr>
          <w:b/>
        </w:rPr>
        <w:t xml:space="preserve"> </w:t>
      </w:r>
      <w:r w:rsidR="00AC2DAE">
        <w:t xml:space="preserve">means </w:t>
      </w:r>
      <w:r w:rsidR="00AC2DAE" w:rsidRPr="00306E29">
        <w:t>Reporting Standard ARS 320.0 Statement of Financial Position (Domestic Books)</w:t>
      </w:r>
      <w:r w:rsidR="00AC2DAE">
        <w:t>, which is set out in</w:t>
      </w:r>
      <w:r w:rsidR="00AE77FD">
        <w:t xml:space="preserve"> </w:t>
      </w:r>
      <w:r w:rsidR="00603274">
        <w:t>the</w:t>
      </w:r>
      <w:r w:rsidR="00130225">
        <w:t xml:space="preserve"> </w:t>
      </w:r>
      <w:r w:rsidR="00130225">
        <w:rPr>
          <w:i/>
        </w:rPr>
        <w:t>Financial Sector (Collection of Data) (reporting standard) determination No. 14 of 2018</w:t>
      </w:r>
      <w:r w:rsidR="00603274">
        <w:t xml:space="preserve"> </w:t>
      </w:r>
      <w:r w:rsidR="0083399F">
        <w:t xml:space="preserve">or the </w:t>
      </w:r>
      <w:r w:rsidR="00AE77FD">
        <w:rPr>
          <w:i/>
        </w:rPr>
        <w:t>Financial Sector (Collection of Data) (reporting standard) determination No. 30 of 2008</w:t>
      </w:r>
      <w:r w:rsidR="0083399F">
        <w:t>, whichever is applicable at the relevant time</w:t>
      </w:r>
      <w:r w:rsidR="005229C5" w:rsidRPr="00B0499A">
        <w:t>.</w:t>
      </w:r>
    </w:p>
    <w:p w14:paraId="372446E5" w14:textId="49C7E4FA" w:rsidR="00AE77FD" w:rsidRDefault="00AE77FD" w:rsidP="00B04B4D">
      <w:pPr>
        <w:pStyle w:val="Definition"/>
      </w:pPr>
      <w:r>
        <w:rPr>
          <w:b/>
          <w:i/>
        </w:rPr>
        <w:t>ARS 323.0</w:t>
      </w:r>
      <w:r>
        <w:rPr>
          <w:b/>
        </w:rPr>
        <w:t xml:space="preserve"> </w:t>
      </w:r>
      <w:r>
        <w:t>means</w:t>
      </w:r>
      <w:r w:rsidR="00AC2DAE">
        <w:t xml:space="preserve"> </w:t>
      </w:r>
      <w:r w:rsidR="00AC2DAE" w:rsidRPr="00352ED0">
        <w:t>Reporting Standard ARS 323.0 Statement of Financial Position (Licensed ADI)</w:t>
      </w:r>
      <w:r w:rsidR="00AC2DAE">
        <w:t>, which is set out in</w:t>
      </w:r>
      <w:r>
        <w:t xml:space="preserve"> the </w:t>
      </w:r>
      <w:r w:rsidR="0083399F">
        <w:rPr>
          <w:i/>
        </w:rPr>
        <w:t>Financial Sector (Collection of Data) (reporting standard) determination No. 23 of 2018</w:t>
      </w:r>
      <w:r w:rsidR="0083399F">
        <w:t xml:space="preserve"> or the </w:t>
      </w:r>
      <w:r>
        <w:rPr>
          <w:i/>
        </w:rPr>
        <w:t>Financial Sector (Collection of Data) (reporting standard) determination No. 40 of 2008</w:t>
      </w:r>
      <w:r w:rsidR="0083399F">
        <w:t>, whichever is applicable at the relevant time</w:t>
      </w:r>
      <w:r>
        <w:t>.</w:t>
      </w:r>
    </w:p>
    <w:p w14:paraId="05C07DE9" w14:textId="75D7D792" w:rsidR="00F339B4" w:rsidRPr="00F339B4" w:rsidRDefault="00F339B4" w:rsidP="00554826">
      <w:pPr>
        <w:pStyle w:val="Definition"/>
      </w:pPr>
      <w:proofErr w:type="gramStart"/>
      <w:r>
        <w:rPr>
          <w:b/>
          <w:i/>
        </w:rPr>
        <w:t>final</w:t>
      </w:r>
      <w:proofErr w:type="gramEnd"/>
      <w:r>
        <w:rPr>
          <w:b/>
          <w:i/>
        </w:rPr>
        <w:t xml:space="preserve"> report</w:t>
      </w:r>
      <w:r>
        <w:t xml:space="preserve"> means a report to APRA pursuant to ARS 320.0 or ARS 323.0 in relation to the final reporting period in a financial year.</w:t>
      </w:r>
    </w:p>
    <w:p w14:paraId="44AB0865" w14:textId="77777777" w:rsidR="009E7DC0" w:rsidRPr="009E7DC0" w:rsidRDefault="009E7DC0" w:rsidP="00554826">
      <w:pPr>
        <w:pStyle w:val="Definition"/>
      </w:pPr>
      <w:proofErr w:type="gramStart"/>
      <w:r>
        <w:rPr>
          <w:b/>
          <w:i/>
        </w:rPr>
        <w:t>financial</w:t>
      </w:r>
      <w:proofErr w:type="gramEnd"/>
      <w:r>
        <w:rPr>
          <w:b/>
          <w:i/>
        </w:rPr>
        <w:t xml:space="preserve"> year</w:t>
      </w:r>
      <w:r>
        <w:t>, in relation to an ADI, means the ADI’s financial year</w:t>
      </w:r>
      <w:r w:rsidR="00265E2B">
        <w:t xml:space="preserve"> (</w:t>
      </w:r>
      <w:r>
        <w:t xml:space="preserve">see section 323D of the </w:t>
      </w:r>
      <w:r>
        <w:rPr>
          <w:i/>
        </w:rPr>
        <w:t>Corporations Act 2001</w:t>
      </w:r>
      <w:r w:rsidR="00265E2B">
        <w:t>) and includes financial years that begin before the commencement of this instrument.</w:t>
      </w:r>
    </w:p>
    <w:p w14:paraId="706DDFBB" w14:textId="77777777" w:rsidR="00B70C3C" w:rsidRDefault="00B70C3C" w:rsidP="00554826">
      <w:pPr>
        <w:pStyle w:val="Definition"/>
      </w:pPr>
      <w:proofErr w:type="gramStart"/>
      <w:r>
        <w:rPr>
          <w:b/>
          <w:i/>
        </w:rPr>
        <w:t>lower</w:t>
      </w:r>
      <w:proofErr w:type="gramEnd"/>
      <w:r>
        <w:rPr>
          <w:b/>
          <w:i/>
        </w:rPr>
        <w:t xml:space="preserve"> threshold</w:t>
      </w:r>
      <w:r>
        <w:t>: see section 7.</w:t>
      </w:r>
    </w:p>
    <w:p w14:paraId="422D0F5B" w14:textId="77777777" w:rsidR="000A0673" w:rsidRPr="000A0673" w:rsidRDefault="000A0673" w:rsidP="00554826">
      <w:pPr>
        <w:pStyle w:val="Definition"/>
      </w:pPr>
      <w:proofErr w:type="gramStart"/>
      <w:r>
        <w:rPr>
          <w:b/>
          <w:i/>
        </w:rPr>
        <w:t>threshold</w:t>
      </w:r>
      <w:proofErr w:type="gramEnd"/>
      <w:r>
        <w:rPr>
          <w:b/>
          <w:i/>
        </w:rPr>
        <w:t xml:space="preserve"> day</w:t>
      </w:r>
      <w:r>
        <w:t>: see subsection 5(5).</w:t>
      </w:r>
    </w:p>
    <w:p w14:paraId="55B2EAA7" w14:textId="77777777" w:rsidR="00554826" w:rsidRDefault="00476E97" w:rsidP="00554826">
      <w:pPr>
        <w:pStyle w:val="Definition"/>
      </w:pPr>
      <w:proofErr w:type="gramStart"/>
      <w:r>
        <w:rPr>
          <w:b/>
          <w:i/>
        </w:rPr>
        <w:t>total</w:t>
      </w:r>
      <w:proofErr w:type="gramEnd"/>
      <w:r>
        <w:rPr>
          <w:b/>
          <w:i/>
        </w:rPr>
        <w:t xml:space="preserve"> resident assets value</w:t>
      </w:r>
      <w:r>
        <w:t>: see section 6.</w:t>
      </w:r>
    </w:p>
    <w:p w14:paraId="4BE0E547" w14:textId="77777777" w:rsidR="00B70C3C" w:rsidRPr="00B70C3C" w:rsidRDefault="00B70C3C" w:rsidP="00554826">
      <w:pPr>
        <w:pStyle w:val="Definition"/>
      </w:pPr>
      <w:proofErr w:type="gramStart"/>
      <w:r>
        <w:rPr>
          <w:b/>
          <w:i/>
        </w:rPr>
        <w:t>upper</w:t>
      </w:r>
      <w:proofErr w:type="gramEnd"/>
      <w:r>
        <w:rPr>
          <w:b/>
          <w:i/>
        </w:rPr>
        <w:t xml:space="preserve"> threshold</w:t>
      </w:r>
      <w:r>
        <w:t>: see section 7.</w:t>
      </w:r>
    </w:p>
    <w:p w14:paraId="0DC8C21E" w14:textId="77777777" w:rsidR="00476E97" w:rsidRDefault="009C1191" w:rsidP="00476E97">
      <w:pPr>
        <w:pStyle w:val="ActHead5"/>
      </w:pPr>
      <w:bookmarkStart w:id="6" w:name="_Toc506966871"/>
      <w:proofErr w:type="gramStart"/>
      <w:r>
        <w:t xml:space="preserve">5 </w:t>
      </w:r>
      <w:r w:rsidR="00476E97">
        <w:t xml:space="preserve"> </w:t>
      </w:r>
      <w:bookmarkEnd w:id="6"/>
      <w:r w:rsidR="008547FC">
        <w:t>Size</w:t>
      </w:r>
      <w:proofErr w:type="gramEnd"/>
      <w:r w:rsidR="008547FC">
        <w:t xml:space="preserve"> of an ADI</w:t>
      </w:r>
    </w:p>
    <w:p w14:paraId="69CBACE5" w14:textId="1BBCF293" w:rsidR="00AC19F0" w:rsidRDefault="00AC19F0" w:rsidP="00AC19F0">
      <w:pPr>
        <w:pStyle w:val="subsection"/>
      </w:pPr>
      <w:r>
        <w:tab/>
        <w:t>(1)</w:t>
      </w:r>
      <w:r>
        <w:tab/>
        <w:t xml:space="preserve">An ADI whose total resident assets value </w:t>
      </w:r>
      <w:r w:rsidR="00EC4E2C">
        <w:t>as of the threshold day for a</w:t>
      </w:r>
      <w:r>
        <w:t xml:space="preserve"> financial year is or exceeds the upper threshold</w:t>
      </w:r>
      <w:r w:rsidR="00F339B4">
        <w:t xml:space="preserve"> </w:t>
      </w:r>
      <w:r w:rsidR="00C67E69">
        <w:t xml:space="preserve">as of the threshold day </w:t>
      </w:r>
      <w:r>
        <w:t xml:space="preserve">is a </w:t>
      </w:r>
      <w:r>
        <w:rPr>
          <w:b/>
          <w:i/>
        </w:rPr>
        <w:t>large ADI</w:t>
      </w:r>
      <w:r>
        <w:rPr>
          <w:b/>
        </w:rPr>
        <w:t xml:space="preserve"> </w:t>
      </w:r>
      <w:r>
        <w:t>for the duration of that financial year.</w:t>
      </w:r>
    </w:p>
    <w:p w14:paraId="45B4CFA4" w14:textId="3AB2C03A" w:rsidR="00AC19F0" w:rsidRDefault="00AC19F0" w:rsidP="00AC19F0">
      <w:pPr>
        <w:pStyle w:val="subsection"/>
      </w:pPr>
      <w:r>
        <w:lastRenderedPageBreak/>
        <w:tab/>
        <w:t>(2)</w:t>
      </w:r>
      <w:r>
        <w:tab/>
        <w:t xml:space="preserve">An ADI whose total resident assets value </w:t>
      </w:r>
      <w:r w:rsidR="00EC4E2C">
        <w:t>as of the threshold day for</w:t>
      </w:r>
      <w:r>
        <w:t xml:space="preserve"> a financial year exceeds the lower threshold</w:t>
      </w:r>
      <w:r w:rsidR="00F339B4">
        <w:t>,</w:t>
      </w:r>
      <w:r>
        <w:t xml:space="preserve"> and is less than the upper threshold</w:t>
      </w:r>
      <w:r w:rsidR="00F339B4">
        <w:t>,</w:t>
      </w:r>
      <w:r>
        <w:t xml:space="preserve"> </w:t>
      </w:r>
      <w:r w:rsidR="00C67E69">
        <w:t xml:space="preserve">as of the threshold day </w:t>
      </w:r>
      <w:r>
        <w:t xml:space="preserve">is a </w:t>
      </w:r>
      <w:r>
        <w:rPr>
          <w:b/>
          <w:i/>
        </w:rPr>
        <w:t>medium ADI</w:t>
      </w:r>
      <w:r>
        <w:t xml:space="preserve"> for the duration of that financial year.</w:t>
      </w:r>
    </w:p>
    <w:p w14:paraId="448EA97C" w14:textId="6EEF0F12" w:rsidR="00AC19F0" w:rsidRDefault="00AC19F0" w:rsidP="00AC19F0">
      <w:pPr>
        <w:pStyle w:val="subsection"/>
      </w:pPr>
      <w:r>
        <w:tab/>
        <w:t>(3)</w:t>
      </w:r>
      <w:r>
        <w:tab/>
        <w:t xml:space="preserve">An ADI whose total resident assets value </w:t>
      </w:r>
      <w:r w:rsidR="00EC4E2C">
        <w:t>as of the threshold day for</w:t>
      </w:r>
      <w:r w:rsidR="00927955">
        <w:t xml:space="preserve"> </w:t>
      </w:r>
      <w:r>
        <w:t>a financial year does not exceed the lower threshold</w:t>
      </w:r>
      <w:r w:rsidR="00F339B4">
        <w:t xml:space="preserve"> </w:t>
      </w:r>
      <w:r w:rsidR="000A0673">
        <w:t>as of</w:t>
      </w:r>
      <w:r w:rsidR="00F339B4">
        <w:t xml:space="preserve"> the </w:t>
      </w:r>
      <w:r w:rsidR="000A0673">
        <w:t>threshold day</w:t>
      </w:r>
      <w:r>
        <w:t xml:space="preserve"> is a </w:t>
      </w:r>
      <w:r>
        <w:rPr>
          <w:b/>
          <w:i/>
        </w:rPr>
        <w:t xml:space="preserve">small ADI </w:t>
      </w:r>
      <w:r>
        <w:t>for the duration of that financial year.</w:t>
      </w:r>
    </w:p>
    <w:p w14:paraId="3008CAE5" w14:textId="77777777" w:rsidR="00E57AAA" w:rsidRDefault="00E57AAA" w:rsidP="00E57AAA">
      <w:pPr>
        <w:pStyle w:val="notetext"/>
      </w:pPr>
      <w:r>
        <w:t>Note:</w:t>
      </w:r>
      <w:r>
        <w:tab/>
        <w:t>The lower threshold is $10 billion.  The upper threshold is $100 billion.  These amounts are subject to indexation.  See section 7.</w:t>
      </w:r>
    </w:p>
    <w:p w14:paraId="5C5C8CA8" w14:textId="731618A0" w:rsidR="00282597" w:rsidRDefault="00282597" w:rsidP="00AC19F0">
      <w:pPr>
        <w:pStyle w:val="subsection"/>
      </w:pPr>
      <w:r>
        <w:tab/>
        <w:t>(4)</w:t>
      </w:r>
      <w:r>
        <w:tab/>
        <w:t>If an ADI has no threshold day for a financial year</w:t>
      </w:r>
      <w:r w:rsidR="004370C4">
        <w:t xml:space="preserve"> (for example, because it has never given a final report to APRA)</w:t>
      </w:r>
      <w:r>
        <w:t xml:space="preserve">, the ADI is a </w:t>
      </w:r>
      <w:r>
        <w:rPr>
          <w:b/>
          <w:i/>
        </w:rPr>
        <w:t>small ADI</w:t>
      </w:r>
      <w:r>
        <w:t xml:space="preserve"> for the duration of th</w:t>
      </w:r>
      <w:r w:rsidR="00EC4E2C">
        <w:t>at</w:t>
      </w:r>
      <w:r>
        <w:t xml:space="preserve"> financial year.</w:t>
      </w:r>
    </w:p>
    <w:p w14:paraId="0BEC68E9" w14:textId="7FD4F36B" w:rsidR="00565A5C" w:rsidRDefault="000A0673" w:rsidP="000A0673">
      <w:pPr>
        <w:pStyle w:val="subsection"/>
      </w:pPr>
      <w:r>
        <w:tab/>
        <w:t>(5)</w:t>
      </w:r>
      <w:r>
        <w:tab/>
        <w:t>In this instrument,</w:t>
      </w:r>
      <w:r w:rsidR="00C53B62">
        <w:t xml:space="preserve"> the</w:t>
      </w:r>
      <w:r>
        <w:t xml:space="preserve"> </w:t>
      </w:r>
      <w:r>
        <w:rPr>
          <w:b/>
          <w:i/>
        </w:rPr>
        <w:t>threshold day</w:t>
      </w:r>
      <w:r>
        <w:t>, for a financial year of an ADI,</w:t>
      </w:r>
      <w:r w:rsidR="00565A5C">
        <w:t xml:space="preserve"> is worked out in accordance with the following method:</w:t>
      </w:r>
    </w:p>
    <w:p w14:paraId="1D24176F" w14:textId="77777777" w:rsidR="00565A5C" w:rsidRPr="00C8083F" w:rsidRDefault="00565A5C" w:rsidP="00565A5C">
      <w:pPr>
        <w:pStyle w:val="BoxHeadItalic"/>
      </w:pPr>
      <w:r w:rsidRPr="00C8083F">
        <w:t>Method statement</w:t>
      </w:r>
    </w:p>
    <w:p w14:paraId="0CA3D046" w14:textId="2F2A7868" w:rsidR="00565A5C" w:rsidRDefault="00565A5C" w:rsidP="00565A5C">
      <w:pPr>
        <w:pStyle w:val="BoxStep"/>
      </w:pPr>
      <w:proofErr w:type="gramStart"/>
      <w:r w:rsidRPr="00C8083F">
        <w:t>Step 1.</w:t>
      </w:r>
      <w:proofErr w:type="gramEnd"/>
      <w:r w:rsidRPr="00C8083F">
        <w:tab/>
      </w:r>
      <w:r>
        <w:t>Identify the first day of the financial year</w:t>
      </w:r>
      <w:r w:rsidRPr="00C8083F">
        <w:t>.</w:t>
      </w:r>
    </w:p>
    <w:p w14:paraId="0379C3D5" w14:textId="4EC8522B" w:rsidR="00565A5C" w:rsidRDefault="00565A5C" w:rsidP="00565A5C">
      <w:pPr>
        <w:pStyle w:val="BoxStep"/>
      </w:pPr>
      <w:proofErr w:type="gramStart"/>
      <w:r>
        <w:t>Step 2.</w:t>
      </w:r>
      <w:proofErr w:type="gramEnd"/>
      <w:r>
        <w:tab/>
        <w:t>Identify the most recent day</w:t>
      </w:r>
      <w:r w:rsidR="00307EF0">
        <w:t>,</w:t>
      </w:r>
      <w:r>
        <w:t xml:space="preserve"> before </w:t>
      </w:r>
      <w:r w:rsidR="00307EF0">
        <w:t>the day identified in Step 1,</w:t>
      </w:r>
      <w:r>
        <w:t xml:space="preserve"> on which the ADI gave a final report to APRA.</w:t>
      </w:r>
      <w:r w:rsidR="005A04D1">
        <w:t xml:space="preserve">  That day may be before or after the day on which the final report was required to be given.</w:t>
      </w:r>
      <w:r w:rsidR="00307EF0">
        <w:t xml:space="preserve">  Ignore any revisions or resubmissions of the final report.</w:t>
      </w:r>
    </w:p>
    <w:p w14:paraId="715A70E8" w14:textId="787087A0" w:rsidR="00565A5C" w:rsidRDefault="00565A5C" w:rsidP="00565A5C">
      <w:pPr>
        <w:pStyle w:val="BoxStep"/>
      </w:pPr>
      <w:proofErr w:type="gramStart"/>
      <w:r>
        <w:t>Step 3.</w:t>
      </w:r>
      <w:proofErr w:type="gramEnd"/>
      <w:r>
        <w:tab/>
      </w:r>
      <w:r w:rsidR="00C53B62">
        <w:t>If a day is identified in Step 2, t</w:t>
      </w:r>
      <w:r>
        <w:t xml:space="preserve">he </w:t>
      </w:r>
      <w:r>
        <w:rPr>
          <w:b/>
          <w:i/>
        </w:rPr>
        <w:t>threshold day</w:t>
      </w:r>
      <w:r>
        <w:t xml:space="preserve"> is the day after </w:t>
      </w:r>
      <w:r w:rsidR="00C53B62">
        <w:t>that day</w:t>
      </w:r>
      <w:r>
        <w:t>.</w:t>
      </w:r>
    </w:p>
    <w:p w14:paraId="653DF785" w14:textId="77777777" w:rsidR="00526DF8" w:rsidRDefault="00526DF8" w:rsidP="00565A5C">
      <w:pPr>
        <w:pStyle w:val="BoxStep"/>
      </w:pPr>
      <w:r>
        <w:tab/>
      </w:r>
      <w:r w:rsidR="005A04D1">
        <w:t>The threshold day for a financial year may be before the commencement of this instrument.</w:t>
      </w:r>
      <w:r>
        <w:t xml:space="preserve">  </w:t>
      </w:r>
    </w:p>
    <w:p w14:paraId="6C1E2D67" w14:textId="625742C7" w:rsidR="005A04D1" w:rsidRPr="00C8083F" w:rsidRDefault="00526DF8" w:rsidP="00565A5C">
      <w:pPr>
        <w:pStyle w:val="BoxStep"/>
      </w:pPr>
      <w:r>
        <w:tab/>
        <w:t>For example, the threshold day for a financial year beginning on 1 July 2018 will in many cases be a day in July 2017, in which case the ADI will need to work out its status for 2018</w:t>
      </w:r>
      <w:r>
        <w:noBreakHyphen/>
        <w:t>2019 by reference to its total resident assets value as of July 2017.</w:t>
      </w:r>
      <w:r w:rsidR="0012453A">
        <w:t xml:space="preserve">  That in turn will require examination of the ADI’s total assets for 2016</w:t>
      </w:r>
      <w:r w:rsidR="0012453A">
        <w:noBreakHyphen/>
        <w:t>2017, 2015</w:t>
      </w:r>
      <w:r w:rsidR="0012453A">
        <w:noBreakHyphen/>
        <w:t>2016 and 2014</w:t>
      </w:r>
      <w:r w:rsidR="0012453A">
        <w:noBreakHyphen/>
        <w:t>2015.</w:t>
      </w:r>
    </w:p>
    <w:p w14:paraId="7F44ABBD" w14:textId="77777777" w:rsidR="00AC19F0" w:rsidRDefault="00AC19F0" w:rsidP="00C84E2E">
      <w:pPr>
        <w:pStyle w:val="ActHead5"/>
      </w:pPr>
      <w:proofErr w:type="gramStart"/>
      <w:r>
        <w:lastRenderedPageBreak/>
        <w:t>6  Total</w:t>
      </w:r>
      <w:proofErr w:type="gramEnd"/>
      <w:r>
        <w:t xml:space="preserve"> resident assets value</w:t>
      </w:r>
    </w:p>
    <w:p w14:paraId="087D7563" w14:textId="77777777" w:rsidR="0020734B" w:rsidRDefault="0020734B" w:rsidP="00C84E2E">
      <w:pPr>
        <w:pStyle w:val="subsection"/>
        <w:keepNext/>
      </w:pPr>
      <w:r>
        <w:tab/>
        <w:t>(1)</w:t>
      </w:r>
      <w:r>
        <w:tab/>
      </w:r>
      <w:r w:rsidR="000A0673">
        <w:t>An ADI’s</w:t>
      </w:r>
      <w:r>
        <w:t xml:space="preserve"> </w:t>
      </w:r>
      <w:r w:rsidRPr="00263D0E">
        <w:rPr>
          <w:b/>
          <w:i/>
        </w:rPr>
        <w:t>total resident assets value</w:t>
      </w:r>
      <w:r>
        <w:t xml:space="preserve"> </w:t>
      </w:r>
      <w:r w:rsidR="000A0673">
        <w:t xml:space="preserve">as of </w:t>
      </w:r>
      <w:r w:rsidR="00EC4E2C">
        <w:t>the</w:t>
      </w:r>
      <w:r w:rsidR="000A0673">
        <w:t xml:space="preserve"> threshold day</w:t>
      </w:r>
      <w:r w:rsidR="00EC4E2C">
        <w:t xml:space="preserve"> for a financial year</w:t>
      </w:r>
      <w:r>
        <w:t xml:space="preserve"> </w:t>
      </w:r>
      <w:r w:rsidR="000A0673">
        <w:t xml:space="preserve">is to be worked out </w:t>
      </w:r>
      <w:r>
        <w:t>in accordance with this section.</w:t>
      </w:r>
    </w:p>
    <w:p w14:paraId="500D16E1" w14:textId="77777777" w:rsidR="00AC19F0" w:rsidRDefault="00F339B4" w:rsidP="00C84E2E">
      <w:pPr>
        <w:pStyle w:val="SubsectionHead"/>
      </w:pPr>
      <w:r>
        <w:t xml:space="preserve">General rule: </w:t>
      </w:r>
      <w:r w:rsidR="0020734B">
        <w:t>3</w:t>
      </w:r>
      <w:r w:rsidR="00AC19F0">
        <w:t>-year average</w:t>
      </w:r>
    </w:p>
    <w:p w14:paraId="21338D42" w14:textId="6D40C982" w:rsidR="00EB1BCD" w:rsidRDefault="0050117F" w:rsidP="00C84E2E">
      <w:pPr>
        <w:pStyle w:val="subsection"/>
        <w:keepNext/>
      </w:pPr>
      <w:r>
        <w:tab/>
        <w:t>(</w:t>
      </w:r>
      <w:r w:rsidR="002A3B48">
        <w:t>2</w:t>
      </w:r>
      <w:r>
        <w:t>)</w:t>
      </w:r>
      <w:r>
        <w:tab/>
      </w:r>
      <w:r w:rsidR="00AA6E8E">
        <w:t>If</w:t>
      </w:r>
      <w:r w:rsidR="0020734B">
        <w:t xml:space="preserve">, as of the </w:t>
      </w:r>
      <w:r w:rsidR="000A0673">
        <w:t>threshold day</w:t>
      </w:r>
      <w:r w:rsidR="0020734B">
        <w:t>,</w:t>
      </w:r>
      <w:r w:rsidR="00AA6E8E">
        <w:t xml:space="preserve"> </w:t>
      </w:r>
      <w:r w:rsidR="000A0673">
        <w:t>the ADI</w:t>
      </w:r>
      <w:r w:rsidR="00AA6E8E">
        <w:t xml:space="preserve"> ha</w:t>
      </w:r>
      <w:r w:rsidR="000A0673">
        <w:t>s</w:t>
      </w:r>
      <w:r w:rsidR="00AA6E8E">
        <w:t xml:space="preserve"> given </w:t>
      </w:r>
      <w:r w:rsidR="002A3B48">
        <w:t>a final report</w:t>
      </w:r>
      <w:r w:rsidR="00AA6E8E">
        <w:t xml:space="preserve"> for </w:t>
      </w:r>
      <w:r w:rsidR="0012453A">
        <w:t>the</w:t>
      </w:r>
      <w:r w:rsidR="00AA6E8E">
        <w:t xml:space="preserve"> 3 </w:t>
      </w:r>
      <w:r w:rsidR="0012453A">
        <w:t>most recent expired</w:t>
      </w:r>
      <w:r w:rsidR="00526DF8">
        <w:t xml:space="preserve"> </w:t>
      </w:r>
      <w:r w:rsidR="000A0673">
        <w:t>financial years, the ADI’s</w:t>
      </w:r>
      <w:r w:rsidR="00EB1BCD">
        <w:t xml:space="preserve"> total resident assets value </w:t>
      </w:r>
      <w:r w:rsidR="000A0673">
        <w:t>as of the threshold day</w:t>
      </w:r>
      <w:r w:rsidR="00AA6E8E">
        <w:t xml:space="preserve"> </w:t>
      </w:r>
      <w:r w:rsidR="000A0673">
        <w:t xml:space="preserve">is worked out </w:t>
      </w:r>
      <w:r w:rsidR="00AA6E8E">
        <w:t>in accordance with the following method</w:t>
      </w:r>
      <w:r w:rsidR="00EB1BCD">
        <w:t>:</w:t>
      </w:r>
    </w:p>
    <w:p w14:paraId="51BED672" w14:textId="77777777" w:rsidR="00F339B4" w:rsidRPr="00C8083F" w:rsidRDefault="00F339B4" w:rsidP="00C84E2E">
      <w:pPr>
        <w:pStyle w:val="BoxHeadItalic"/>
        <w:keepNext/>
        <w:keepLines/>
      </w:pPr>
      <w:r w:rsidRPr="00C8083F">
        <w:t>Method statement</w:t>
      </w:r>
    </w:p>
    <w:p w14:paraId="2135B978" w14:textId="15466C30" w:rsidR="00F339B4" w:rsidRDefault="00F339B4" w:rsidP="00C84E2E">
      <w:pPr>
        <w:pStyle w:val="BoxStep"/>
        <w:keepLines/>
      </w:pPr>
      <w:proofErr w:type="gramStart"/>
      <w:r w:rsidRPr="00C8083F">
        <w:t>Step 1.</w:t>
      </w:r>
      <w:proofErr w:type="gramEnd"/>
      <w:r w:rsidRPr="00C8083F">
        <w:tab/>
      </w:r>
      <w:r w:rsidR="002A3B48">
        <w:t>Take</w:t>
      </w:r>
      <w:r>
        <w:t xml:space="preserve"> the</w:t>
      </w:r>
      <w:r w:rsidR="00526DF8">
        <w:t xml:space="preserve"> final report</w:t>
      </w:r>
      <w:r w:rsidR="0057517D">
        <w:t>s</w:t>
      </w:r>
      <w:r w:rsidR="00526DF8">
        <w:t xml:space="preserve"> for </w:t>
      </w:r>
      <w:r w:rsidR="0012453A">
        <w:t>those</w:t>
      </w:r>
      <w:r w:rsidR="00526DF8">
        <w:t xml:space="preserve"> 3 financial years</w:t>
      </w:r>
      <w:r>
        <w:t xml:space="preserve"> </w:t>
      </w:r>
      <w:r w:rsidR="002A3B48">
        <w:t xml:space="preserve">and, for each report, </w:t>
      </w:r>
      <w:r w:rsidR="00526DF8">
        <w:t>identify</w:t>
      </w:r>
      <w:r w:rsidR="00267D7C">
        <w:t xml:space="preserve"> </w:t>
      </w:r>
      <w:r w:rsidR="002A3B48">
        <w:t>the amount specified in the report as ‘total assets’</w:t>
      </w:r>
      <w:r w:rsidRPr="00C8083F">
        <w:t>.</w:t>
      </w:r>
    </w:p>
    <w:p w14:paraId="2518F335" w14:textId="77777777" w:rsidR="00F339B4" w:rsidRDefault="00F339B4" w:rsidP="00C84E2E">
      <w:pPr>
        <w:pStyle w:val="BoxStep"/>
        <w:keepLines/>
      </w:pPr>
      <w:proofErr w:type="gramStart"/>
      <w:r>
        <w:t>Step 2.</w:t>
      </w:r>
      <w:proofErr w:type="gramEnd"/>
      <w:r>
        <w:tab/>
      </w:r>
      <w:r w:rsidR="002A3B48">
        <w:t>Sum</w:t>
      </w:r>
      <w:r>
        <w:t xml:space="preserve"> the </w:t>
      </w:r>
      <w:r w:rsidR="002A3B48">
        <w:t>3 amounts</w:t>
      </w:r>
      <w:r>
        <w:t>.</w:t>
      </w:r>
    </w:p>
    <w:p w14:paraId="4936FE16" w14:textId="77777777" w:rsidR="00F339B4" w:rsidRPr="00C8083F" w:rsidRDefault="00F339B4" w:rsidP="00C84E2E">
      <w:pPr>
        <w:pStyle w:val="BoxStep"/>
        <w:keepLines/>
      </w:pPr>
      <w:proofErr w:type="gramStart"/>
      <w:r>
        <w:t>Step 3.</w:t>
      </w:r>
      <w:proofErr w:type="gramEnd"/>
      <w:r>
        <w:tab/>
        <w:t>Divide the sum by 3.</w:t>
      </w:r>
    </w:p>
    <w:p w14:paraId="5DBE76EB" w14:textId="77777777" w:rsidR="00AC19F0" w:rsidRDefault="00AC19F0" w:rsidP="00AC19F0">
      <w:pPr>
        <w:pStyle w:val="SubsectionHead"/>
      </w:pPr>
      <w:r>
        <w:t xml:space="preserve">Where there </w:t>
      </w:r>
      <w:r w:rsidR="0020734B">
        <w:t>are</w:t>
      </w:r>
      <w:r>
        <w:t xml:space="preserve"> not </w:t>
      </w:r>
      <w:r w:rsidR="0020734B">
        <w:t>3</w:t>
      </w:r>
      <w:r>
        <w:t xml:space="preserve"> years of reports</w:t>
      </w:r>
    </w:p>
    <w:p w14:paraId="6EE508E8" w14:textId="3BAFDC16" w:rsidR="00EB1BCD" w:rsidRDefault="00EB1BCD" w:rsidP="00476E97">
      <w:pPr>
        <w:pStyle w:val="subsection"/>
      </w:pPr>
      <w:r>
        <w:tab/>
        <w:t>(</w:t>
      </w:r>
      <w:r w:rsidR="002A3B48">
        <w:t>3</w:t>
      </w:r>
      <w:r w:rsidR="00AC19F0">
        <w:t>)</w:t>
      </w:r>
      <w:r w:rsidR="00AC19F0">
        <w:tab/>
      </w:r>
      <w:r w:rsidR="00AA6E8E">
        <w:t xml:space="preserve">However, if </w:t>
      </w:r>
      <w:r w:rsidR="000A0673">
        <w:t>the ADI has</w:t>
      </w:r>
      <w:r w:rsidR="00AA6E8E">
        <w:t xml:space="preserve"> given </w:t>
      </w:r>
      <w:r w:rsidR="002A3B48">
        <w:t>a final report</w:t>
      </w:r>
      <w:r w:rsidR="00AA6E8E">
        <w:t xml:space="preserve"> for </w:t>
      </w:r>
      <w:r w:rsidR="0012453A">
        <w:t>only the 2 most recent expired financial years</w:t>
      </w:r>
      <w:r w:rsidR="002A3B48">
        <w:t xml:space="preserve">, </w:t>
      </w:r>
      <w:r w:rsidR="000A0673">
        <w:t>the ADI’s</w:t>
      </w:r>
      <w:r w:rsidR="002A3B48">
        <w:t xml:space="preserve"> total resident assets value </w:t>
      </w:r>
      <w:r w:rsidR="00CD57FF">
        <w:t>as of the threshold day</w:t>
      </w:r>
      <w:r w:rsidR="000A0673">
        <w:t xml:space="preserve"> is worked out</w:t>
      </w:r>
      <w:r w:rsidR="002A3B48">
        <w:t xml:space="preserve"> in accordance with the following method:</w:t>
      </w:r>
    </w:p>
    <w:p w14:paraId="6393AFEE" w14:textId="77777777" w:rsidR="002A3B48" w:rsidRPr="00C8083F" w:rsidRDefault="002A3B48" w:rsidP="002A3B48">
      <w:pPr>
        <w:pStyle w:val="BoxHeadItalic"/>
      </w:pPr>
      <w:r w:rsidRPr="00C8083F">
        <w:t>Method statement</w:t>
      </w:r>
    </w:p>
    <w:p w14:paraId="33D11CD9" w14:textId="49B1181C" w:rsidR="002A3B48" w:rsidRDefault="002A3B48" w:rsidP="002A3B48">
      <w:pPr>
        <w:pStyle w:val="BoxStep"/>
      </w:pPr>
      <w:proofErr w:type="gramStart"/>
      <w:r w:rsidRPr="00C8083F">
        <w:t>Step 1.</w:t>
      </w:r>
      <w:proofErr w:type="gramEnd"/>
      <w:r w:rsidRPr="00C8083F">
        <w:tab/>
      </w:r>
      <w:r w:rsidR="0012453A">
        <w:t>Take the final report</w:t>
      </w:r>
      <w:r w:rsidR="0057517D">
        <w:t>s</w:t>
      </w:r>
      <w:r w:rsidR="0012453A">
        <w:t xml:space="preserve"> for those 2 financial years</w:t>
      </w:r>
      <w:r w:rsidR="00267D7C" w:rsidRPr="00741E6A">
        <w:t xml:space="preserve"> and, for each report,</w:t>
      </w:r>
      <w:r w:rsidR="00267D7C">
        <w:t xml:space="preserve"> </w:t>
      </w:r>
      <w:r w:rsidR="0012453A">
        <w:t>identify</w:t>
      </w:r>
      <w:r>
        <w:t xml:space="preserve"> the amount specified in each report as ‘total assets’</w:t>
      </w:r>
      <w:r w:rsidRPr="00C8083F">
        <w:t>.</w:t>
      </w:r>
    </w:p>
    <w:p w14:paraId="784C6D12" w14:textId="77777777" w:rsidR="002A3B48" w:rsidRDefault="002A3B48" w:rsidP="002A3B48">
      <w:pPr>
        <w:pStyle w:val="BoxStep"/>
      </w:pPr>
      <w:proofErr w:type="gramStart"/>
      <w:r>
        <w:t>Step 2.</w:t>
      </w:r>
      <w:proofErr w:type="gramEnd"/>
      <w:r>
        <w:tab/>
        <w:t>Sum the 2 amounts.</w:t>
      </w:r>
    </w:p>
    <w:p w14:paraId="27014D3E" w14:textId="77777777" w:rsidR="002A3B48" w:rsidRPr="00C8083F" w:rsidRDefault="002A3B48" w:rsidP="002A3B48">
      <w:pPr>
        <w:pStyle w:val="BoxStep"/>
      </w:pPr>
      <w:proofErr w:type="gramStart"/>
      <w:r>
        <w:t>Step 3.</w:t>
      </w:r>
      <w:proofErr w:type="gramEnd"/>
      <w:r>
        <w:tab/>
        <w:t>Divide the sum by 2.</w:t>
      </w:r>
    </w:p>
    <w:p w14:paraId="77FD072E" w14:textId="41B166CE" w:rsidR="00AA6E8E" w:rsidRDefault="00AA6E8E" w:rsidP="00476E97">
      <w:pPr>
        <w:pStyle w:val="subsection"/>
      </w:pPr>
      <w:r>
        <w:tab/>
        <w:t>(</w:t>
      </w:r>
      <w:r w:rsidR="002A3B48">
        <w:t>4</w:t>
      </w:r>
      <w:r>
        <w:t>)</w:t>
      </w:r>
      <w:r>
        <w:tab/>
        <w:t xml:space="preserve">If </w:t>
      </w:r>
      <w:r w:rsidR="000A0673">
        <w:t>the ADI has</w:t>
      </w:r>
      <w:r w:rsidR="002A3B48">
        <w:t xml:space="preserve"> </w:t>
      </w:r>
      <w:r>
        <w:t xml:space="preserve">given </w:t>
      </w:r>
      <w:r w:rsidR="002A3B48">
        <w:t>a final report</w:t>
      </w:r>
      <w:r>
        <w:t xml:space="preserve"> for only </w:t>
      </w:r>
      <w:r w:rsidR="0012453A">
        <w:t>the most recent expired</w:t>
      </w:r>
      <w:r w:rsidR="0020734B">
        <w:t xml:space="preserve"> </w:t>
      </w:r>
      <w:r w:rsidR="002A3B48">
        <w:t xml:space="preserve">financial year, </w:t>
      </w:r>
      <w:r w:rsidR="000A0673">
        <w:t>the ADI’s</w:t>
      </w:r>
      <w:r w:rsidR="002A3B48">
        <w:t xml:space="preserve"> total resident assets value </w:t>
      </w:r>
      <w:r w:rsidR="00CD57FF">
        <w:t>as of the threshold day</w:t>
      </w:r>
      <w:r w:rsidR="002A3B48">
        <w:t xml:space="preserve"> is the amount specified in the report as ‘total assets’. </w:t>
      </w:r>
    </w:p>
    <w:p w14:paraId="21E476FA" w14:textId="5C12C43B" w:rsidR="00476E97" w:rsidRDefault="000E333B" w:rsidP="00476E97">
      <w:pPr>
        <w:pStyle w:val="ActHead5"/>
      </w:pPr>
      <w:bookmarkStart w:id="7" w:name="_Toc506966872"/>
      <w:proofErr w:type="gramStart"/>
      <w:r>
        <w:t>7</w:t>
      </w:r>
      <w:r w:rsidR="00476E97">
        <w:t xml:space="preserve">  </w:t>
      </w:r>
      <w:r w:rsidR="00B70C3C">
        <w:t>Lower</w:t>
      </w:r>
      <w:proofErr w:type="gramEnd"/>
      <w:r w:rsidR="00B70C3C">
        <w:t xml:space="preserve"> and upper thresholds and indexation</w:t>
      </w:r>
      <w:bookmarkEnd w:id="7"/>
    </w:p>
    <w:p w14:paraId="54B519C1" w14:textId="77777777" w:rsidR="00EB222E" w:rsidRDefault="00B912AE" w:rsidP="00476E97">
      <w:pPr>
        <w:pStyle w:val="subsection"/>
      </w:pPr>
      <w:r>
        <w:tab/>
      </w:r>
      <w:r w:rsidR="00B44EF7">
        <w:t>(1)</w:t>
      </w:r>
      <w:r w:rsidR="00B44EF7">
        <w:tab/>
      </w:r>
      <w:r w:rsidR="00EB222E">
        <w:t>Subject to this section:</w:t>
      </w:r>
    </w:p>
    <w:p w14:paraId="42A9DF26" w14:textId="77777777" w:rsidR="00EB222E" w:rsidRDefault="00EB222E" w:rsidP="00EB222E">
      <w:pPr>
        <w:pStyle w:val="paragraph"/>
      </w:pPr>
      <w:r>
        <w:tab/>
        <w:t>(a)</w:t>
      </w:r>
      <w:r>
        <w:tab/>
      </w:r>
      <w:proofErr w:type="gramStart"/>
      <w:r>
        <w:t>t</w:t>
      </w:r>
      <w:r w:rsidR="00B70C3C">
        <w:t>he</w:t>
      </w:r>
      <w:proofErr w:type="gramEnd"/>
      <w:r w:rsidR="00B70C3C">
        <w:t xml:space="preserve"> </w:t>
      </w:r>
      <w:r w:rsidR="00B70C3C" w:rsidRPr="00EB222E">
        <w:rPr>
          <w:b/>
          <w:i/>
        </w:rPr>
        <w:t>lower threshold</w:t>
      </w:r>
      <w:r w:rsidR="00B70C3C">
        <w:t xml:space="preserve"> is </w:t>
      </w:r>
      <w:r w:rsidR="00AE77FD">
        <w:t>$10 billion</w:t>
      </w:r>
      <w:r>
        <w:t>; and</w:t>
      </w:r>
    </w:p>
    <w:p w14:paraId="09E28D13" w14:textId="77777777" w:rsidR="005F71F9" w:rsidRDefault="00EB222E" w:rsidP="00EB222E">
      <w:pPr>
        <w:pStyle w:val="paragraph"/>
      </w:pPr>
      <w:r>
        <w:tab/>
        <w:t>(b)</w:t>
      </w:r>
      <w:r>
        <w:tab/>
      </w:r>
      <w:proofErr w:type="gramStart"/>
      <w:r>
        <w:t>t</w:t>
      </w:r>
      <w:r w:rsidR="00AE77FD">
        <w:t>he</w:t>
      </w:r>
      <w:proofErr w:type="gramEnd"/>
      <w:r w:rsidR="00AE77FD">
        <w:t xml:space="preserve"> </w:t>
      </w:r>
      <w:r w:rsidR="00AE77FD" w:rsidRPr="00EB222E">
        <w:rPr>
          <w:b/>
          <w:i/>
        </w:rPr>
        <w:t xml:space="preserve">upper threshold </w:t>
      </w:r>
      <w:r w:rsidR="00AE77FD">
        <w:t>is $100 billion</w:t>
      </w:r>
      <w:r w:rsidR="005F71F9">
        <w:t>.</w:t>
      </w:r>
    </w:p>
    <w:p w14:paraId="534AC454" w14:textId="14EB54C3" w:rsidR="00AE77FD" w:rsidRDefault="005F71F9" w:rsidP="00476E97">
      <w:pPr>
        <w:pStyle w:val="subsection"/>
      </w:pPr>
      <w:r>
        <w:tab/>
        <w:t>(</w:t>
      </w:r>
      <w:r w:rsidR="00EB222E">
        <w:t>2</w:t>
      </w:r>
      <w:r>
        <w:t>)</w:t>
      </w:r>
      <w:r>
        <w:tab/>
      </w:r>
      <w:r w:rsidR="008547FC">
        <w:t>T</w:t>
      </w:r>
      <w:r>
        <w:t xml:space="preserve">he lower threshold and upper threshold are </w:t>
      </w:r>
      <w:r w:rsidR="009E7DC0">
        <w:t xml:space="preserve">indexed in accordance with </w:t>
      </w:r>
      <w:r w:rsidR="00EB222E">
        <w:t>this section</w:t>
      </w:r>
      <w:r w:rsidR="008547FC">
        <w:t xml:space="preserve"> on </w:t>
      </w:r>
      <w:r w:rsidR="00CB315B">
        <w:t>1 January 20</w:t>
      </w:r>
      <w:r w:rsidR="008E29C7">
        <w:t>20</w:t>
      </w:r>
      <w:r w:rsidR="00CB315B">
        <w:t xml:space="preserve"> and </w:t>
      </w:r>
      <w:r w:rsidR="008547FC">
        <w:t>each 1 January</w:t>
      </w:r>
      <w:r w:rsidR="00CB315B">
        <w:t xml:space="preserve"> thereafter</w:t>
      </w:r>
      <w:r w:rsidR="00850586">
        <w:t>.</w:t>
      </w:r>
    </w:p>
    <w:p w14:paraId="765AADB8" w14:textId="77777777" w:rsidR="00850586" w:rsidRDefault="00AE77FD" w:rsidP="00476E97">
      <w:pPr>
        <w:pStyle w:val="subsection"/>
      </w:pPr>
      <w:r>
        <w:tab/>
        <w:t>(</w:t>
      </w:r>
      <w:r w:rsidR="00EB222E">
        <w:t>3</w:t>
      </w:r>
      <w:r>
        <w:t>)</w:t>
      </w:r>
      <w:r>
        <w:tab/>
        <w:t xml:space="preserve">The </w:t>
      </w:r>
      <w:r w:rsidR="00850586">
        <w:t>amounts mentioned in subsection (1) are indexed by:</w:t>
      </w:r>
    </w:p>
    <w:p w14:paraId="0FC75891" w14:textId="77777777" w:rsidR="00850586" w:rsidRDefault="00850586" w:rsidP="00850586">
      <w:pPr>
        <w:pStyle w:val="paragraph"/>
      </w:pPr>
      <w:r>
        <w:lastRenderedPageBreak/>
        <w:tab/>
        <w:t>(a)</w:t>
      </w:r>
      <w:r>
        <w:tab/>
      </w:r>
      <w:proofErr w:type="gramStart"/>
      <w:r>
        <w:t>first</w:t>
      </w:r>
      <w:proofErr w:type="gramEnd"/>
      <w:r>
        <w:t>, multiplying the amount by its indexation factor mentioned in subsection (</w:t>
      </w:r>
      <w:r w:rsidR="006421DD">
        <w:t>5</w:t>
      </w:r>
      <w:r>
        <w:t xml:space="preserve">); and </w:t>
      </w:r>
    </w:p>
    <w:p w14:paraId="6D9D7BBA" w14:textId="77777777" w:rsidR="00AE77FD" w:rsidRDefault="00850586" w:rsidP="00850586">
      <w:pPr>
        <w:pStyle w:val="paragraph"/>
      </w:pPr>
      <w:r>
        <w:tab/>
        <w:t>(b)</w:t>
      </w:r>
      <w:r>
        <w:tab/>
      </w:r>
      <w:proofErr w:type="gramStart"/>
      <w:r>
        <w:t>next</w:t>
      </w:r>
      <w:proofErr w:type="gramEnd"/>
      <w:r>
        <w:t>, rounding the result in paragraph (a) down to the nearest multiple of $1</w:t>
      </w:r>
      <w:r w:rsidR="000B4171">
        <w:t xml:space="preserve"> billion</w:t>
      </w:r>
      <w:r>
        <w:t xml:space="preserve">. </w:t>
      </w:r>
      <w:r w:rsidR="00AE77FD">
        <w:t xml:space="preserve"> </w:t>
      </w:r>
    </w:p>
    <w:p w14:paraId="4DA09298" w14:textId="77777777" w:rsidR="00AE77FD" w:rsidRDefault="00850586" w:rsidP="00476E97">
      <w:pPr>
        <w:pStyle w:val="subsection"/>
      </w:pPr>
      <w:r>
        <w:tab/>
        <w:t>(</w:t>
      </w:r>
      <w:r w:rsidR="006421DD">
        <w:t>4</w:t>
      </w:r>
      <w:r>
        <w:t>)</w:t>
      </w:r>
      <w:r>
        <w:tab/>
        <w:t>An amount is not indexed if the indexation factor is 1 or less.</w:t>
      </w:r>
    </w:p>
    <w:p w14:paraId="2424AD02" w14:textId="77777777" w:rsidR="00850586" w:rsidRDefault="00850586" w:rsidP="000B4171">
      <w:pPr>
        <w:pStyle w:val="subsection"/>
      </w:pPr>
      <w:r>
        <w:tab/>
        <w:t>(</w:t>
      </w:r>
      <w:r w:rsidR="006421DD">
        <w:t>5</w:t>
      </w:r>
      <w:r>
        <w:t>)</w:t>
      </w:r>
      <w:r>
        <w:tab/>
        <w:t>The indexation factor is:</w:t>
      </w:r>
    </w:p>
    <w:p w14:paraId="2E0DECC3" w14:textId="77777777" w:rsidR="00F8481C" w:rsidRPr="00F8481C" w:rsidRDefault="00F8481C" w:rsidP="00F8481C">
      <w:pPr>
        <w:pStyle w:val="subsection"/>
        <w:jc w:val="center"/>
        <w:rPr>
          <w:u w:val="single"/>
        </w:rPr>
      </w:pPr>
      <w:r>
        <w:t xml:space="preserve">               </w:t>
      </w:r>
      <w:r w:rsidR="004E4D5A">
        <w:t xml:space="preserve">  </w:t>
      </w:r>
      <w:r w:rsidR="007C1F73">
        <w:t xml:space="preserve">  </w:t>
      </w:r>
      <w:proofErr w:type="gramStart"/>
      <w:r w:rsidR="007C1F73">
        <w:rPr>
          <w:u w:val="single"/>
        </w:rPr>
        <w:t>relevant</w:t>
      </w:r>
      <w:proofErr w:type="gramEnd"/>
      <w:r w:rsidR="004E4D5A">
        <w:rPr>
          <w:u w:val="single"/>
        </w:rPr>
        <w:t xml:space="preserve"> GDP number</w:t>
      </w:r>
      <w:r w:rsidRPr="004E4D5A">
        <w:br/>
      </w:r>
      <w:r w:rsidR="004E4D5A">
        <w:t>base G</w:t>
      </w:r>
      <w:r w:rsidR="003B4126">
        <w:t>D</w:t>
      </w:r>
      <w:r w:rsidR="004E4D5A">
        <w:t>P number</w:t>
      </w:r>
    </w:p>
    <w:p w14:paraId="6740AFCE" w14:textId="77777777" w:rsidR="009E7DC0" w:rsidRPr="0096031D" w:rsidRDefault="009E7DC0" w:rsidP="009E7DC0">
      <w:pPr>
        <w:pStyle w:val="subsection2"/>
      </w:pPr>
      <w:proofErr w:type="gramStart"/>
      <w:r w:rsidRPr="0096031D">
        <w:t>where</w:t>
      </w:r>
      <w:proofErr w:type="gramEnd"/>
      <w:r w:rsidRPr="0096031D">
        <w:t>:</w:t>
      </w:r>
    </w:p>
    <w:p w14:paraId="37A5702A" w14:textId="31BB9628" w:rsidR="009E7DC0" w:rsidRPr="0096031D" w:rsidRDefault="004E4D5A" w:rsidP="009E7DC0">
      <w:pPr>
        <w:pStyle w:val="Definition"/>
      </w:pPr>
      <w:proofErr w:type="gramStart"/>
      <w:r>
        <w:rPr>
          <w:b/>
          <w:i/>
        </w:rPr>
        <w:t>base</w:t>
      </w:r>
      <w:proofErr w:type="gramEnd"/>
      <w:r>
        <w:rPr>
          <w:b/>
          <w:i/>
        </w:rPr>
        <w:t xml:space="preserve"> GDP number</w:t>
      </w:r>
      <w:r w:rsidR="000B4171" w:rsidRPr="0096031D">
        <w:t xml:space="preserve"> </w:t>
      </w:r>
      <w:r w:rsidR="009E7DC0" w:rsidRPr="0096031D">
        <w:t xml:space="preserve">is the </w:t>
      </w:r>
      <w:r w:rsidR="00C1606D">
        <w:t xml:space="preserve">annual </w:t>
      </w:r>
      <w:r w:rsidR="009E7DC0" w:rsidRPr="0096031D">
        <w:t>estimate of the Gross Domestic Product: Current Prices</w:t>
      </w:r>
      <w:r w:rsidR="009E7DC0">
        <w:noBreakHyphen/>
      </w:r>
      <w:r w:rsidR="000B4171">
        <w:t>Original series</w:t>
      </w:r>
      <w:r w:rsidR="009E7DC0" w:rsidRPr="0096031D">
        <w:t xml:space="preserve"> most recently published by the Australian Statistician for the </w:t>
      </w:r>
      <w:r w:rsidR="00C67E69">
        <w:t xml:space="preserve">financial </w:t>
      </w:r>
      <w:r w:rsidR="000B4171">
        <w:t>year</w:t>
      </w:r>
      <w:r w:rsidR="000B4171" w:rsidRPr="0096031D">
        <w:t xml:space="preserve"> </w:t>
      </w:r>
      <w:r w:rsidR="009E7DC0" w:rsidRPr="0096031D">
        <w:t>ending on 30 June 201</w:t>
      </w:r>
      <w:r w:rsidR="00A26029">
        <w:t>8</w:t>
      </w:r>
      <w:r w:rsidR="009E7DC0" w:rsidRPr="0096031D">
        <w:t>.</w:t>
      </w:r>
    </w:p>
    <w:p w14:paraId="60CCDE89" w14:textId="155CFD8F" w:rsidR="009E7DC0" w:rsidRDefault="007C1F73" w:rsidP="009E7DC0">
      <w:pPr>
        <w:pStyle w:val="Definition"/>
      </w:pPr>
      <w:proofErr w:type="gramStart"/>
      <w:r>
        <w:rPr>
          <w:b/>
          <w:i/>
        </w:rPr>
        <w:t>relevant</w:t>
      </w:r>
      <w:proofErr w:type="gramEnd"/>
      <w:r w:rsidR="004E4D5A">
        <w:rPr>
          <w:b/>
          <w:i/>
        </w:rPr>
        <w:t xml:space="preserve"> GDP number</w:t>
      </w:r>
      <w:r w:rsidR="000B4171" w:rsidRPr="0096031D">
        <w:t xml:space="preserve"> </w:t>
      </w:r>
      <w:r w:rsidR="009E7DC0" w:rsidRPr="0096031D">
        <w:t>is</w:t>
      </w:r>
      <w:r w:rsidR="004E4D5A">
        <w:t xml:space="preserve"> </w:t>
      </w:r>
      <w:r w:rsidR="009E7DC0" w:rsidRPr="0096031D">
        <w:t>the</w:t>
      </w:r>
      <w:r w:rsidR="002F6A4C">
        <w:t xml:space="preserve"> </w:t>
      </w:r>
      <w:r w:rsidR="00287C35">
        <w:t>first-published</w:t>
      </w:r>
      <w:r w:rsidR="009E7DC0" w:rsidRPr="0096031D">
        <w:t xml:space="preserve"> </w:t>
      </w:r>
      <w:r w:rsidR="00527899">
        <w:t xml:space="preserve">annual </w:t>
      </w:r>
      <w:r w:rsidR="009E7DC0" w:rsidRPr="0096031D">
        <w:t>estimate of the Gross Domestic Product: Current Prices</w:t>
      </w:r>
      <w:r w:rsidR="009E7DC0">
        <w:noBreakHyphen/>
      </w:r>
      <w:r w:rsidR="00FA03C2">
        <w:t>Original series</w:t>
      </w:r>
      <w:r w:rsidR="00612C61">
        <w:t xml:space="preserve"> </w:t>
      </w:r>
      <w:r w:rsidR="002F6A4C">
        <w:t>for the financial year that precedes</w:t>
      </w:r>
      <w:r w:rsidR="00612C61">
        <w:t xml:space="preserve"> the </w:t>
      </w:r>
      <w:r w:rsidR="006A63F8">
        <w:t>1 January on which the indexation occurs</w:t>
      </w:r>
      <w:r w:rsidR="003B4126">
        <w:t>.</w:t>
      </w:r>
      <w:r w:rsidR="002F6A4C">
        <w:t xml:space="preserve">  Disregard any revisions of that estimate.</w:t>
      </w:r>
    </w:p>
    <w:p w14:paraId="2E822176" w14:textId="77777777" w:rsidR="009E7DC0" w:rsidRPr="0096031D" w:rsidRDefault="009E7DC0" w:rsidP="009E7DC0">
      <w:pPr>
        <w:pStyle w:val="subsection"/>
      </w:pPr>
      <w:r w:rsidRPr="0096031D">
        <w:tab/>
        <w:t>(</w:t>
      </w:r>
      <w:r w:rsidR="006421DD">
        <w:t>6</w:t>
      </w:r>
      <w:r w:rsidRPr="0096031D">
        <w:t>)</w:t>
      </w:r>
      <w:r w:rsidRPr="0096031D">
        <w:tab/>
      </w:r>
      <w:r>
        <w:t>The indexation factor applied for paragraph (</w:t>
      </w:r>
      <w:r w:rsidR="00AB3080">
        <w:t>3</w:t>
      </w:r>
      <w:r>
        <w:t>)(a) is to be no more than</w:t>
      </w:r>
      <w:r w:rsidRPr="0096031D">
        <w:t xml:space="preserve"> 3 decimal places</w:t>
      </w:r>
      <w:r>
        <w:t>,</w:t>
      </w:r>
      <w:r w:rsidRPr="0096031D">
        <w:t xml:space="preserve"> rounding up if the fourth decimal place is 5 or </w:t>
      </w:r>
      <w:r>
        <w:t>more</w:t>
      </w:r>
      <w:r w:rsidRPr="0096031D">
        <w:t>.</w:t>
      </w:r>
    </w:p>
    <w:p w14:paraId="514A70BA" w14:textId="77777777" w:rsidR="00476E97" w:rsidRPr="00476E97" w:rsidRDefault="00476E97" w:rsidP="00F752CB">
      <w:pPr>
        <w:pStyle w:val="subsection"/>
        <w:ind w:left="0" w:firstLine="0"/>
      </w:pPr>
    </w:p>
    <w:sectPr w:rsidR="00476E97" w:rsidRPr="00476E97" w:rsidSect="00713EC7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8BDE6" w14:textId="77777777" w:rsidR="00D64222" w:rsidRDefault="00D64222" w:rsidP="00715914">
      <w:pPr>
        <w:spacing w:line="240" w:lineRule="auto"/>
      </w:pPr>
      <w:r>
        <w:separator/>
      </w:r>
    </w:p>
  </w:endnote>
  <w:endnote w:type="continuationSeparator" w:id="0">
    <w:p w14:paraId="19AD30FD" w14:textId="77777777" w:rsidR="00D64222" w:rsidRDefault="00D6422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546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0AB5BA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00CC6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AF9011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43A5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36E2E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E4D932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E82E85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11271FD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FAB3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2F4C28B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48D49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11979A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43A5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F1BF7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A77566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C34D40" w14:textId="77777777" w:rsidR="0072147A" w:rsidRDefault="0072147A" w:rsidP="00A369E3">
          <w:pPr>
            <w:rPr>
              <w:sz w:val="18"/>
            </w:rPr>
          </w:pPr>
        </w:p>
      </w:tc>
    </w:tr>
  </w:tbl>
  <w:p w14:paraId="0F39C80B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0ABDE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A3932A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DE538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36D01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D8B8E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42FF272" w14:textId="580C1E85" w:rsidR="00A63338" w:rsidRPr="00A63338" w:rsidRDefault="00A63338" w:rsidP="0057517D">
    <w:pPr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914E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7B5A885B" w14:textId="77777777" w:rsidTr="00A87A58">
      <w:tc>
        <w:tcPr>
          <w:tcW w:w="365" w:type="pct"/>
        </w:tcPr>
        <w:p w14:paraId="2BB2E7A3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3EC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96D2146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13EC7">
            <w:rPr>
              <w:i/>
              <w:noProof/>
              <w:sz w:val="18"/>
            </w:rPr>
            <w:t>Banking Executive Accountability Regime (Size of an Authorised Deposit-taking Institution)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A231B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DA15B7A" w14:textId="77777777" w:rsidTr="00A87A58">
      <w:tc>
        <w:tcPr>
          <w:tcW w:w="5000" w:type="pct"/>
          <w:gridSpan w:val="3"/>
        </w:tcPr>
        <w:p w14:paraId="5B2DF874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23F08ED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04BC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14:paraId="383A408E" w14:textId="77777777" w:rsidTr="00A87A58">
      <w:tc>
        <w:tcPr>
          <w:tcW w:w="947" w:type="pct"/>
        </w:tcPr>
        <w:p w14:paraId="45881385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061A352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602E8">
            <w:rPr>
              <w:i/>
              <w:noProof/>
              <w:sz w:val="18"/>
            </w:rPr>
            <w:t>Banking Executive Accountability Regime (Size of an Authorised Deposit-taking Institution)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CC337A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02E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F487A0D" w14:textId="77777777" w:rsidTr="00A87A58">
      <w:tc>
        <w:tcPr>
          <w:tcW w:w="5000" w:type="pct"/>
          <w:gridSpan w:val="3"/>
        </w:tcPr>
        <w:p w14:paraId="2DCB6759" w14:textId="77777777" w:rsidR="008C2EAC" w:rsidRDefault="008C2EAC" w:rsidP="000850AC">
          <w:pPr>
            <w:rPr>
              <w:sz w:val="18"/>
            </w:rPr>
          </w:pPr>
        </w:p>
      </w:tc>
    </w:tr>
  </w:tbl>
  <w:p w14:paraId="4A7F31D1" w14:textId="238C249A" w:rsidR="008C2EAC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AE199" w14:textId="77777777" w:rsidR="00D64222" w:rsidRDefault="00D64222" w:rsidP="00715914">
      <w:pPr>
        <w:spacing w:line="240" w:lineRule="auto"/>
      </w:pPr>
      <w:r>
        <w:separator/>
      </w:r>
    </w:p>
  </w:footnote>
  <w:footnote w:type="continuationSeparator" w:id="0">
    <w:p w14:paraId="56CD82EE" w14:textId="77777777" w:rsidR="00D64222" w:rsidRDefault="00D6422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52C0C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D555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9B03E" w14:textId="58DDF5B0" w:rsidR="004E1307" w:rsidRPr="00713EC7" w:rsidRDefault="005C404D" w:rsidP="00713EC7">
    <w:pPr>
      <w:rPr>
        <w:b/>
        <w:sz w:val="28"/>
      </w:rPr>
    </w:pPr>
    <w:r w:rsidRPr="00713EC7">
      <w:rPr>
        <w:b/>
        <w:sz w:val="28"/>
      </w:rPr>
      <w:t>EXPOSURE DRAFT</w:t>
    </w:r>
  </w:p>
  <w:p w14:paraId="7BEB1C00" w14:textId="77777777" w:rsidR="004E1307" w:rsidRPr="007A1328" w:rsidRDefault="004E1307" w:rsidP="00715914">
    <w:pPr>
      <w:rPr>
        <w:b/>
        <w:sz w:val="24"/>
      </w:rPr>
    </w:pPr>
  </w:p>
  <w:p w14:paraId="059E3858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3EB22" w14:textId="77777777" w:rsidR="004E1307" w:rsidRPr="007A1328" w:rsidRDefault="004E1307" w:rsidP="00AB3080">
    <w:pPr>
      <w:jc w:val="center"/>
      <w:rPr>
        <w:sz w:val="20"/>
      </w:rPr>
    </w:pPr>
  </w:p>
  <w:p w14:paraId="4FF03F5B" w14:textId="77777777" w:rsidR="004E1307" w:rsidRPr="007A1328" w:rsidRDefault="004E1307" w:rsidP="00AB3080">
    <w:pPr>
      <w:jc w:val="center"/>
      <w:rPr>
        <w:sz w:val="20"/>
      </w:rPr>
    </w:pPr>
  </w:p>
  <w:p w14:paraId="4EBB7540" w14:textId="77777777" w:rsidR="004E1307" w:rsidRPr="007A1328" w:rsidRDefault="004E1307" w:rsidP="00715914">
    <w:pPr>
      <w:jc w:val="right"/>
      <w:rPr>
        <w:b/>
        <w:sz w:val="24"/>
      </w:rPr>
    </w:pPr>
  </w:p>
  <w:p w14:paraId="088E075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FA71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AA53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B00B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F6D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7E51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088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B64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83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E25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209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4F6E6D36"/>
    <w:multiLevelType w:val="multilevel"/>
    <w:tmpl w:val="5DC24E7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5B"/>
    <w:rsid w:val="00002951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5B8E"/>
    <w:rsid w:val="000978C8"/>
    <w:rsid w:val="000978F5"/>
    <w:rsid w:val="000A0673"/>
    <w:rsid w:val="000B15CD"/>
    <w:rsid w:val="000B35EB"/>
    <w:rsid w:val="000B4171"/>
    <w:rsid w:val="000D05EF"/>
    <w:rsid w:val="000E2261"/>
    <w:rsid w:val="000E333B"/>
    <w:rsid w:val="000E78B7"/>
    <w:rsid w:val="000F21C1"/>
    <w:rsid w:val="0010745C"/>
    <w:rsid w:val="0012453A"/>
    <w:rsid w:val="00130225"/>
    <w:rsid w:val="00132CEB"/>
    <w:rsid w:val="001339B0"/>
    <w:rsid w:val="00137C83"/>
    <w:rsid w:val="00142B62"/>
    <w:rsid w:val="001441B7"/>
    <w:rsid w:val="001516CB"/>
    <w:rsid w:val="00152336"/>
    <w:rsid w:val="00157B8B"/>
    <w:rsid w:val="00166C2F"/>
    <w:rsid w:val="0016704D"/>
    <w:rsid w:val="00170AE5"/>
    <w:rsid w:val="00170F8D"/>
    <w:rsid w:val="0017752C"/>
    <w:rsid w:val="001809D7"/>
    <w:rsid w:val="001939E1"/>
    <w:rsid w:val="00194C3E"/>
    <w:rsid w:val="00195205"/>
    <w:rsid w:val="00195382"/>
    <w:rsid w:val="001B2CB6"/>
    <w:rsid w:val="001C1250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0734B"/>
    <w:rsid w:val="00215AF1"/>
    <w:rsid w:val="002321E8"/>
    <w:rsid w:val="00232984"/>
    <w:rsid w:val="00236D78"/>
    <w:rsid w:val="0024010F"/>
    <w:rsid w:val="00240749"/>
    <w:rsid w:val="00242A0D"/>
    <w:rsid w:val="00243018"/>
    <w:rsid w:val="002564A4"/>
    <w:rsid w:val="00256C60"/>
    <w:rsid w:val="00263D0E"/>
    <w:rsid w:val="00265E2B"/>
    <w:rsid w:val="0026736C"/>
    <w:rsid w:val="00267D7C"/>
    <w:rsid w:val="00281308"/>
    <w:rsid w:val="00282597"/>
    <w:rsid w:val="00284719"/>
    <w:rsid w:val="00287C35"/>
    <w:rsid w:val="00297ECB"/>
    <w:rsid w:val="002A3B48"/>
    <w:rsid w:val="002A7BCF"/>
    <w:rsid w:val="002C3BA9"/>
    <w:rsid w:val="002C3FD1"/>
    <w:rsid w:val="002D043A"/>
    <w:rsid w:val="002D266B"/>
    <w:rsid w:val="002D6224"/>
    <w:rsid w:val="002F6A4C"/>
    <w:rsid w:val="00304F8B"/>
    <w:rsid w:val="00307EF0"/>
    <w:rsid w:val="00335BC6"/>
    <w:rsid w:val="003415D3"/>
    <w:rsid w:val="00344338"/>
    <w:rsid w:val="00344701"/>
    <w:rsid w:val="0034528F"/>
    <w:rsid w:val="00352B0F"/>
    <w:rsid w:val="00360459"/>
    <w:rsid w:val="0038049F"/>
    <w:rsid w:val="003B4126"/>
    <w:rsid w:val="003C6231"/>
    <w:rsid w:val="003D0BFE"/>
    <w:rsid w:val="003D480F"/>
    <w:rsid w:val="003D5700"/>
    <w:rsid w:val="003E341B"/>
    <w:rsid w:val="003E4D00"/>
    <w:rsid w:val="004116CD"/>
    <w:rsid w:val="00417EB9"/>
    <w:rsid w:val="00424CA9"/>
    <w:rsid w:val="004276DF"/>
    <w:rsid w:val="00431E9B"/>
    <w:rsid w:val="004370C4"/>
    <w:rsid w:val="004379E3"/>
    <w:rsid w:val="0044015E"/>
    <w:rsid w:val="00441642"/>
    <w:rsid w:val="0044291A"/>
    <w:rsid w:val="00467661"/>
    <w:rsid w:val="00472DBE"/>
    <w:rsid w:val="00474A19"/>
    <w:rsid w:val="00476E97"/>
    <w:rsid w:val="00477830"/>
    <w:rsid w:val="00487764"/>
    <w:rsid w:val="00496F97"/>
    <w:rsid w:val="004B6C48"/>
    <w:rsid w:val="004C4E59"/>
    <w:rsid w:val="004C6809"/>
    <w:rsid w:val="004E063A"/>
    <w:rsid w:val="004E1307"/>
    <w:rsid w:val="004E4D5A"/>
    <w:rsid w:val="004E7BEC"/>
    <w:rsid w:val="0050117F"/>
    <w:rsid w:val="00505D3D"/>
    <w:rsid w:val="00506AF6"/>
    <w:rsid w:val="00513056"/>
    <w:rsid w:val="00516B8D"/>
    <w:rsid w:val="005229C5"/>
    <w:rsid w:val="00526DF8"/>
    <w:rsid w:val="00527899"/>
    <w:rsid w:val="005303C8"/>
    <w:rsid w:val="00537FBC"/>
    <w:rsid w:val="00554826"/>
    <w:rsid w:val="00562877"/>
    <w:rsid w:val="00565A5C"/>
    <w:rsid w:val="0057517D"/>
    <w:rsid w:val="00584811"/>
    <w:rsid w:val="00585784"/>
    <w:rsid w:val="00593AA6"/>
    <w:rsid w:val="00594161"/>
    <w:rsid w:val="00594749"/>
    <w:rsid w:val="005A04D1"/>
    <w:rsid w:val="005A4DA3"/>
    <w:rsid w:val="005A65D5"/>
    <w:rsid w:val="005B4067"/>
    <w:rsid w:val="005C3F41"/>
    <w:rsid w:val="005C404D"/>
    <w:rsid w:val="005C63E8"/>
    <w:rsid w:val="005D1D92"/>
    <w:rsid w:val="005D2D09"/>
    <w:rsid w:val="005D55C5"/>
    <w:rsid w:val="005F0F50"/>
    <w:rsid w:val="005F71F9"/>
    <w:rsid w:val="00600219"/>
    <w:rsid w:val="00603274"/>
    <w:rsid w:val="00604F2A"/>
    <w:rsid w:val="00612C61"/>
    <w:rsid w:val="00620076"/>
    <w:rsid w:val="00627E0A"/>
    <w:rsid w:val="006421DD"/>
    <w:rsid w:val="0065488B"/>
    <w:rsid w:val="00670EA1"/>
    <w:rsid w:val="00671F5A"/>
    <w:rsid w:val="00677CC2"/>
    <w:rsid w:val="0068744B"/>
    <w:rsid w:val="006905DE"/>
    <w:rsid w:val="0069207B"/>
    <w:rsid w:val="006922E8"/>
    <w:rsid w:val="006A154F"/>
    <w:rsid w:val="006A437B"/>
    <w:rsid w:val="006A63F8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1A9C"/>
    <w:rsid w:val="00713084"/>
    <w:rsid w:val="00713EC7"/>
    <w:rsid w:val="00714F20"/>
    <w:rsid w:val="0071590F"/>
    <w:rsid w:val="00715914"/>
    <w:rsid w:val="0072147A"/>
    <w:rsid w:val="00723791"/>
    <w:rsid w:val="00731E00"/>
    <w:rsid w:val="00733228"/>
    <w:rsid w:val="00743A5B"/>
    <w:rsid w:val="007440B7"/>
    <w:rsid w:val="007500C8"/>
    <w:rsid w:val="00756272"/>
    <w:rsid w:val="00757186"/>
    <w:rsid w:val="00762D38"/>
    <w:rsid w:val="007715C9"/>
    <w:rsid w:val="00771613"/>
    <w:rsid w:val="00774EDD"/>
    <w:rsid w:val="007757EC"/>
    <w:rsid w:val="00783D67"/>
    <w:rsid w:val="00783E89"/>
    <w:rsid w:val="00793915"/>
    <w:rsid w:val="007B68B4"/>
    <w:rsid w:val="007C01E2"/>
    <w:rsid w:val="007C1F73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399F"/>
    <w:rsid w:val="00850586"/>
    <w:rsid w:val="008547FC"/>
    <w:rsid w:val="00854D0B"/>
    <w:rsid w:val="00856A31"/>
    <w:rsid w:val="00860B4E"/>
    <w:rsid w:val="00867B37"/>
    <w:rsid w:val="008754D0"/>
    <w:rsid w:val="00875D13"/>
    <w:rsid w:val="008855C9"/>
    <w:rsid w:val="00886247"/>
    <w:rsid w:val="00886456"/>
    <w:rsid w:val="00892AED"/>
    <w:rsid w:val="00896176"/>
    <w:rsid w:val="00896D9C"/>
    <w:rsid w:val="008A46E1"/>
    <w:rsid w:val="008A4F43"/>
    <w:rsid w:val="008B2706"/>
    <w:rsid w:val="008C2EAC"/>
    <w:rsid w:val="008D04B3"/>
    <w:rsid w:val="008D0EE0"/>
    <w:rsid w:val="008E0027"/>
    <w:rsid w:val="008E29C7"/>
    <w:rsid w:val="008E6067"/>
    <w:rsid w:val="008F54E7"/>
    <w:rsid w:val="008F5DB5"/>
    <w:rsid w:val="00903422"/>
    <w:rsid w:val="009254C3"/>
    <w:rsid w:val="0092724B"/>
    <w:rsid w:val="00927955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56B7"/>
    <w:rsid w:val="009C1191"/>
    <w:rsid w:val="009C3413"/>
    <w:rsid w:val="009E7DC0"/>
    <w:rsid w:val="00A0441E"/>
    <w:rsid w:val="00A12128"/>
    <w:rsid w:val="00A22C98"/>
    <w:rsid w:val="00A231E2"/>
    <w:rsid w:val="00A26029"/>
    <w:rsid w:val="00A369E3"/>
    <w:rsid w:val="00A57600"/>
    <w:rsid w:val="00A63338"/>
    <w:rsid w:val="00A64912"/>
    <w:rsid w:val="00A70A74"/>
    <w:rsid w:val="00A75FE9"/>
    <w:rsid w:val="00AA6E8E"/>
    <w:rsid w:val="00AA7F6F"/>
    <w:rsid w:val="00AB3080"/>
    <w:rsid w:val="00AC19F0"/>
    <w:rsid w:val="00AC2DAE"/>
    <w:rsid w:val="00AD53CC"/>
    <w:rsid w:val="00AD5641"/>
    <w:rsid w:val="00AE77FD"/>
    <w:rsid w:val="00AF06CF"/>
    <w:rsid w:val="00B0499A"/>
    <w:rsid w:val="00B04B4D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4EF7"/>
    <w:rsid w:val="00B47444"/>
    <w:rsid w:val="00B50ADC"/>
    <w:rsid w:val="00B51EA8"/>
    <w:rsid w:val="00B566B1"/>
    <w:rsid w:val="00B63834"/>
    <w:rsid w:val="00B70C3C"/>
    <w:rsid w:val="00B80199"/>
    <w:rsid w:val="00B83204"/>
    <w:rsid w:val="00B856E7"/>
    <w:rsid w:val="00B912AE"/>
    <w:rsid w:val="00B956CA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36B0"/>
    <w:rsid w:val="00C1606D"/>
    <w:rsid w:val="00C16619"/>
    <w:rsid w:val="00C25E7F"/>
    <w:rsid w:val="00C2746F"/>
    <w:rsid w:val="00C2763A"/>
    <w:rsid w:val="00C323D6"/>
    <w:rsid w:val="00C324A0"/>
    <w:rsid w:val="00C42BF8"/>
    <w:rsid w:val="00C50043"/>
    <w:rsid w:val="00C53B62"/>
    <w:rsid w:val="00C67E69"/>
    <w:rsid w:val="00C7573B"/>
    <w:rsid w:val="00C84E2E"/>
    <w:rsid w:val="00C97A54"/>
    <w:rsid w:val="00CA19B7"/>
    <w:rsid w:val="00CA5B23"/>
    <w:rsid w:val="00CA5EA1"/>
    <w:rsid w:val="00CA7D40"/>
    <w:rsid w:val="00CB315B"/>
    <w:rsid w:val="00CB602E"/>
    <w:rsid w:val="00CB7E90"/>
    <w:rsid w:val="00CC5098"/>
    <w:rsid w:val="00CD57FF"/>
    <w:rsid w:val="00CE051D"/>
    <w:rsid w:val="00CE0F9E"/>
    <w:rsid w:val="00CE1335"/>
    <w:rsid w:val="00CE493D"/>
    <w:rsid w:val="00CF07FA"/>
    <w:rsid w:val="00CF0BB2"/>
    <w:rsid w:val="00CF3EE8"/>
    <w:rsid w:val="00D1340F"/>
    <w:rsid w:val="00D13441"/>
    <w:rsid w:val="00D150E7"/>
    <w:rsid w:val="00D453C4"/>
    <w:rsid w:val="00D52DC2"/>
    <w:rsid w:val="00D53BCC"/>
    <w:rsid w:val="00D54C9E"/>
    <w:rsid w:val="00D64222"/>
    <w:rsid w:val="00D6537E"/>
    <w:rsid w:val="00D70DFB"/>
    <w:rsid w:val="00D71C6B"/>
    <w:rsid w:val="00D766DF"/>
    <w:rsid w:val="00D8206C"/>
    <w:rsid w:val="00D87402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2050A"/>
    <w:rsid w:val="00E338EF"/>
    <w:rsid w:val="00E544BB"/>
    <w:rsid w:val="00E54D87"/>
    <w:rsid w:val="00E57AAA"/>
    <w:rsid w:val="00E74DC7"/>
    <w:rsid w:val="00E8075A"/>
    <w:rsid w:val="00E940D8"/>
    <w:rsid w:val="00E94D5E"/>
    <w:rsid w:val="00EA7100"/>
    <w:rsid w:val="00EA7F9F"/>
    <w:rsid w:val="00EB017A"/>
    <w:rsid w:val="00EB1274"/>
    <w:rsid w:val="00EB1BCD"/>
    <w:rsid w:val="00EB222E"/>
    <w:rsid w:val="00EC4E2C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39B4"/>
    <w:rsid w:val="00F341B4"/>
    <w:rsid w:val="00F349F1"/>
    <w:rsid w:val="00F4350D"/>
    <w:rsid w:val="00F46B5A"/>
    <w:rsid w:val="00F479C4"/>
    <w:rsid w:val="00F567F7"/>
    <w:rsid w:val="00F602E8"/>
    <w:rsid w:val="00F6696E"/>
    <w:rsid w:val="00F73BD6"/>
    <w:rsid w:val="00F752CB"/>
    <w:rsid w:val="00F83989"/>
    <w:rsid w:val="00F8481C"/>
    <w:rsid w:val="00F85099"/>
    <w:rsid w:val="00F9379C"/>
    <w:rsid w:val="00F9632C"/>
    <w:rsid w:val="00FA03C2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E06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2Char">
    <w:name w:val="subsection2 Char"/>
    <w:aliases w:val="ss2 Char"/>
    <w:basedOn w:val="DefaultParagraphFont"/>
    <w:link w:val="subsection2"/>
    <w:rsid w:val="009E7DC0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9E7DC0"/>
    <w:rPr>
      <w:rFonts w:eastAsia="Times New Roman" w:cs="Times New Roman"/>
      <w:sz w:val="2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F8481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2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9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9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9C5"/>
    <w:rPr>
      <w:b/>
      <w:bCs/>
    </w:rPr>
  </w:style>
  <w:style w:type="paragraph" w:customStyle="1" w:styleId="Bullet">
    <w:name w:val="Bullet"/>
    <w:basedOn w:val="Normal"/>
    <w:link w:val="BulletChar"/>
    <w:rsid w:val="008D04B3"/>
    <w:pPr>
      <w:numPr>
        <w:numId w:val="14"/>
      </w:numPr>
    </w:pPr>
  </w:style>
  <w:style w:type="character" w:customStyle="1" w:styleId="BulletChar">
    <w:name w:val="Bullet Char"/>
    <w:basedOn w:val="CommentTextChar"/>
    <w:link w:val="Bullet"/>
    <w:rsid w:val="008D04B3"/>
    <w:rPr>
      <w:sz w:val="22"/>
    </w:rPr>
  </w:style>
  <w:style w:type="paragraph" w:customStyle="1" w:styleId="Dash">
    <w:name w:val="Dash"/>
    <w:basedOn w:val="Normal"/>
    <w:link w:val="DashChar"/>
    <w:rsid w:val="008D04B3"/>
    <w:pPr>
      <w:numPr>
        <w:ilvl w:val="1"/>
        <w:numId w:val="14"/>
      </w:numPr>
    </w:pPr>
  </w:style>
  <w:style w:type="character" w:customStyle="1" w:styleId="DashChar">
    <w:name w:val="Dash Char"/>
    <w:basedOn w:val="CommentTextChar"/>
    <w:link w:val="Dash"/>
    <w:rsid w:val="008D04B3"/>
    <w:rPr>
      <w:sz w:val="22"/>
    </w:rPr>
  </w:style>
  <w:style w:type="paragraph" w:customStyle="1" w:styleId="DoubleDot">
    <w:name w:val="Double Dot"/>
    <w:basedOn w:val="Normal"/>
    <w:link w:val="DoubleDotChar"/>
    <w:rsid w:val="008D04B3"/>
    <w:pPr>
      <w:numPr>
        <w:ilvl w:val="2"/>
        <w:numId w:val="14"/>
      </w:numPr>
    </w:pPr>
  </w:style>
  <w:style w:type="character" w:customStyle="1" w:styleId="DoubleDotChar">
    <w:name w:val="Double Dot Char"/>
    <w:basedOn w:val="CommentTextChar"/>
    <w:link w:val="DoubleDot"/>
    <w:rsid w:val="008D04B3"/>
    <w:rPr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713EC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3EC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2Char">
    <w:name w:val="subsection2 Char"/>
    <w:aliases w:val="ss2 Char"/>
    <w:basedOn w:val="DefaultParagraphFont"/>
    <w:link w:val="subsection2"/>
    <w:rsid w:val="009E7DC0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9E7DC0"/>
    <w:rPr>
      <w:rFonts w:eastAsia="Times New Roman" w:cs="Times New Roman"/>
      <w:sz w:val="2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F8481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2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9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9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9C5"/>
    <w:rPr>
      <w:b/>
      <w:bCs/>
    </w:rPr>
  </w:style>
  <w:style w:type="paragraph" w:customStyle="1" w:styleId="Bullet">
    <w:name w:val="Bullet"/>
    <w:basedOn w:val="Normal"/>
    <w:link w:val="BulletChar"/>
    <w:rsid w:val="008D04B3"/>
    <w:pPr>
      <w:numPr>
        <w:numId w:val="14"/>
      </w:numPr>
    </w:pPr>
  </w:style>
  <w:style w:type="character" w:customStyle="1" w:styleId="BulletChar">
    <w:name w:val="Bullet Char"/>
    <w:basedOn w:val="CommentTextChar"/>
    <w:link w:val="Bullet"/>
    <w:rsid w:val="008D04B3"/>
    <w:rPr>
      <w:sz w:val="22"/>
    </w:rPr>
  </w:style>
  <w:style w:type="paragraph" w:customStyle="1" w:styleId="Dash">
    <w:name w:val="Dash"/>
    <w:basedOn w:val="Normal"/>
    <w:link w:val="DashChar"/>
    <w:rsid w:val="008D04B3"/>
    <w:pPr>
      <w:numPr>
        <w:ilvl w:val="1"/>
        <w:numId w:val="14"/>
      </w:numPr>
    </w:pPr>
  </w:style>
  <w:style w:type="character" w:customStyle="1" w:styleId="DashChar">
    <w:name w:val="Dash Char"/>
    <w:basedOn w:val="CommentTextChar"/>
    <w:link w:val="Dash"/>
    <w:rsid w:val="008D04B3"/>
    <w:rPr>
      <w:sz w:val="22"/>
    </w:rPr>
  </w:style>
  <w:style w:type="paragraph" w:customStyle="1" w:styleId="DoubleDot">
    <w:name w:val="Double Dot"/>
    <w:basedOn w:val="Normal"/>
    <w:link w:val="DoubleDotChar"/>
    <w:rsid w:val="008D04B3"/>
    <w:pPr>
      <w:numPr>
        <w:ilvl w:val="2"/>
        <w:numId w:val="14"/>
      </w:numPr>
    </w:pPr>
  </w:style>
  <w:style w:type="character" w:customStyle="1" w:styleId="DoubleDotChar">
    <w:name w:val="Double Dot Char"/>
    <w:basedOn w:val="CommentTextChar"/>
    <w:link w:val="DoubleDot"/>
    <w:rsid w:val="008D04B3"/>
    <w:rPr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713EC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3EC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9f7bc583-7cbe-45b9-a2bd-8bbb6543b37e">
      <Value>7</Value>
    </TaxCatchAll>
    <_dlc_DocId xmlns="9f7bc583-7cbe-45b9-a2bd-8bbb6543b37e">2018RG-111-8945</_dlc_DocId>
    <_dlc_DocIdUrl xmlns="9f7bc583-7cbe-45b9-a2bd-8bbb6543b37e">
      <Url>http://tweb/sites/rg/ldp/lmu/_layouts/15/DocIdRedir.aspx?ID=2018RG-111-8945</Url>
      <Description>2018RG-111-8945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1412" ma:contentTypeDescription=" " ma:contentTypeScope="" ma:versionID="fe51ec98f67e068d6f24ab60662e9e92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AE91-1501-413D-8593-EC911DEE9A82}">
  <ds:schemaRefs>
    <ds:schemaRef ds:uri="http://www.w3.org/XML/1998/namespace"/>
    <ds:schemaRef ds:uri="http://schemas.microsoft.com/sharepoint/v4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f7bc583-7cbe-45b9-a2bd-8bbb6543b37e"/>
  </ds:schemaRefs>
</ds:datastoreItem>
</file>

<file path=customXml/itemProps2.xml><?xml version="1.0" encoding="utf-8"?>
<ds:datastoreItem xmlns:ds="http://schemas.openxmlformats.org/officeDocument/2006/customXml" ds:itemID="{00C038B6-BBEC-4A45-AA2D-CA2115E98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A8C27-8F56-4240-9F6E-0220A8336A10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BF333DF-C4E2-40D1-AB9F-2DFF4A67D8FA}"/>
</file>

<file path=customXml/itemProps5.xml><?xml version="1.0" encoding="utf-8"?>
<ds:datastoreItem xmlns:ds="http://schemas.openxmlformats.org/officeDocument/2006/customXml" ds:itemID="{66DFA5E5-666C-4552-9017-C3CEFE20001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AEE8754-FBA6-4DCA-BC20-0B9FE3CF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955</Words>
  <Characters>5444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AGS</dc:creator>
  <cp:lastModifiedBy>Osborne, Lea</cp:lastModifiedBy>
  <cp:revision>2</cp:revision>
  <dcterms:created xsi:type="dcterms:W3CDTF">2018-05-21T06:06:00Z</dcterms:created>
  <dcterms:modified xsi:type="dcterms:W3CDTF">2018-05-21T06:06:00Z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DocSelectorDone">
    <vt:lpwstr>yes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11</vt:lpwstr>
  </property>
  <property fmtid="{D5CDD505-2E9C-101B-9397-08002B2CF9AE}" pid="9" name="RecordPoint_WorkflowType">
    <vt:lpwstr>ActiveSubmitStub</vt:lpwstr>
  </property>
  <property fmtid="{D5CDD505-2E9C-101B-9397-08002B2CF9AE}" pid="10" name="RecordPoint_ActiveItemUniqueId">
    <vt:lpwstr>{9420d6c2-ed00-4a5c-b316-71ba86996881}</vt:lpwstr>
  </property>
  <property fmtid="{D5CDD505-2E9C-101B-9397-08002B2CF9AE}" pid="11" name="RecordPoint_SubmissionCompleted">
    <vt:lpwstr>2018-05-21T16:24:21.8089609+10:00</vt:lpwstr>
  </property>
  <property fmtid="{D5CDD505-2E9C-101B-9397-08002B2CF9AE}" pid="12" name="_dlc_DocIdItemGuid">
    <vt:lpwstr>9420d6c2-ed00-4a5c-b316-71ba86996881</vt:lpwstr>
  </property>
  <property fmtid="{D5CDD505-2E9C-101B-9397-08002B2CF9AE}" pid="13" name="RecordPoint_ActiveItemWebId">
    <vt:lpwstr>{2602612e-a30f-4de0-b9eb-e01e73dc8005}</vt:lpwstr>
  </property>
  <property fmtid="{D5CDD505-2E9C-101B-9397-08002B2CF9AE}" pid="14" name="RecordPoint_ActiveItemSiteId">
    <vt:lpwstr>{5b52b9a5-e5b2-4521-8814-a1e24ca2869d}</vt:lpwstr>
  </property>
  <property fmtid="{D5CDD505-2E9C-101B-9397-08002B2CF9AE}" pid="15" name="RecordPoint_ActiveItemListId">
    <vt:lpwstr>{1a010be9-83b3-4740-abb7-452f2d1120fe}</vt:lpwstr>
  </property>
  <property fmtid="{D5CDD505-2E9C-101B-9397-08002B2CF9AE}" pid="16" name="RecordPoint_RecordNumberSubmitted">
    <vt:lpwstr>R0001701840</vt:lpwstr>
  </property>
  <property fmtid="{D5CDD505-2E9C-101B-9397-08002B2CF9AE}" pid="17" name="_NewReviewCycle">
    <vt:lpwstr/>
  </property>
  <property fmtid="{D5CDD505-2E9C-101B-9397-08002B2CF9AE}" pid="18" name="WSFooter">
    <vt:lpwstr>29069209</vt:lpwstr>
  </property>
  <property fmtid="{D5CDD505-2E9C-101B-9397-08002B2CF9AE}" pid="19" name="_AdHocReviewCycleID">
    <vt:i4>964420362</vt:i4>
  </property>
  <property fmtid="{D5CDD505-2E9C-101B-9397-08002B2CF9AE}" pid="20" name="_EmailSubject">
    <vt:lpwstr>Legislative instrument for lodgement with FRL</vt:lpwstr>
  </property>
  <property fmtid="{D5CDD505-2E9C-101B-9397-08002B2CF9AE}" pid="21" name="_AuthorEmail">
    <vt:lpwstr>Anna.SchneiderRumble@treasury.gov.au</vt:lpwstr>
  </property>
  <property fmtid="{D5CDD505-2E9C-101B-9397-08002B2CF9AE}" pid="22" name="_AuthorEmailDisplayName">
    <vt:lpwstr>Schneider Rumble, Anna</vt:lpwstr>
  </property>
  <property fmtid="{D5CDD505-2E9C-101B-9397-08002B2CF9AE}" pid="23" name="_ReviewingToolsShownOnce">
    <vt:lpwstr/>
  </property>
  <property fmtid="{D5CDD505-2E9C-101B-9397-08002B2CF9AE}" pid="24" name="RecordPoint_SubmissionDate">
    <vt:lpwstr/>
  </property>
  <property fmtid="{D5CDD505-2E9C-101B-9397-08002B2CF9AE}" pid="25" name="RecordPoint_ActiveItemMoved">
    <vt:lpwstr/>
  </property>
  <property fmtid="{D5CDD505-2E9C-101B-9397-08002B2CF9AE}" pid="26" name="RecordPoint_RecordFormat">
    <vt:lpwstr/>
  </property>
</Properties>
</file>