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FF203" w14:textId="77777777" w:rsidR="00BC6AC3" w:rsidRPr="00BA4CCD" w:rsidRDefault="00BC6AC3" w:rsidP="00BA4CCD">
      <w:pPr>
        <w:jc w:val="center"/>
        <w:rPr>
          <w:b/>
          <w:sz w:val="40"/>
          <w:szCs w:val="40"/>
        </w:rPr>
      </w:pPr>
    </w:p>
    <w:p w14:paraId="6C5417FB" w14:textId="7DFFCF7F" w:rsidR="00BA4F48" w:rsidRPr="007A2D0E" w:rsidRDefault="00BA4F48" w:rsidP="00BA4CCD">
      <w:pPr>
        <w:jc w:val="center"/>
        <w:rPr>
          <w:b/>
          <w:sz w:val="40"/>
          <w:szCs w:val="40"/>
        </w:rPr>
      </w:pPr>
      <w:r w:rsidRPr="007A2D0E">
        <w:rPr>
          <w:b/>
          <w:sz w:val="40"/>
          <w:szCs w:val="40"/>
        </w:rPr>
        <w:t>Vehicle Standard (</w:t>
      </w:r>
      <w:r w:rsidR="002E31DB" w:rsidRPr="007A2D0E">
        <w:rPr>
          <w:b/>
          <w:sz w:val="40"/>
          <w:szCs w:val="40"/>
        </w:rPr>
        <w:t>Australian Design Rule 38/05 – Trailer Brake Systems</w:t>
      </w:r>
      <w:r w:rsidR="00EC6915" w:rsidRPr="007A2D0E">
        <w:rPr>
          <w:b/>
          <w:sz w:val="40"/>
          <w:szCs w:val="40"/>
        </w:rPr>
        <w:t xml:space="preserve">) </w:t>
      </w:r>
      <w:r w:rsidR="009E6091" w:rsidRPr="007A2D0E">
        <w:rPr>
          <w:b/>
          <w:sz w:val="40"/>
          <w:szCs w:val="40"/>
        </w:rPr>
        <w:t>201</w:t>
      </w:r>
      <w:r w:rsidR="002E31DB" w:rsidRPr="007A2D0E">
        <w:rPr>
          <w:b/>
          <w:sz w:val="40"/>
          <w:szCs w:val="40"/>
        </w:rPr>
        <w:t>8</w:t>
      </w:r>
    </w:p>
    <w:p w14:paraId="7128EF8B" w14:textId="77777777" w:rsidR="00BA4F48" w:rsidRPr="007A2D0E" w:rsidRDefault="00BA4F48" w:rsidP="00D82CC0"/>
    <w:p w14:paraId="4A7A8EF9" w14:textId="77777777" w:rsidR="00485E16" w:rsidRPr="007A2D0E" w:rsidRDefault="00485E16" w:rsidP="00D82CC0"/>
    <w:p w14:paraId="5ACBBA73" w14:textId="77777777" w:rsidR="00BA4F48" w:rsidRPr="007A2D0E" w:rsidRDefault="00BA4F48" w:rsidP="00D82CC0"/>
    <w:p w14:paraId="54BCBF5E" w14:textId="77777777" w:rsidR="00BA4F48" w:rsidRPr="007A2D0E" w:rsidRDefault="00BA4F48" w:rsidP="00D82CC0"/>
    <w:p w14:paraId="68066112" w14:textId="77777777" w:rsidR="00BA4F48" w:rsidRPr="007A2D0E" w:rsidRDefault="00BA4F48" w:rsidP="00D82CC0">
      <w:pPr>
        <w:jc w:val="center"/>
      </w:pPr>
      <w:r w:rsidRPr="007A2D0E">
        <w:t xml:space="preserve">Made under section 7 of the </w:t>
      </w:r>
      <w:r w:rsidRPr="007A2D0E">
        <w:rPr>
          <w:i/>
        </w:rPr>
        <w:t>Motor Vehicle Standards Act 1989</w:t>
      </w:r>
    </w:p>
    <w:p w14:paraId="57C6ED45" w14:textId="77777777" w:rsidR="00BA4F48" w:rsidRPr="007A2D0E" w:rsidRDefault="00BA4F48" w:rsidP="00D82CC0"/>
    <w:p w14:paraId="058941F8" w14:textId="77777777" w:rsidR="00BA4F48" w:rsidRPr="007A2D0E" w:rsidRDefault="00BA4F48" w:rsidP="00D82CC0"/>
    <w:p w14:paraId="7DB468A8" w14:textId="77777777" w:rsidR="00BA4F48" w:rsidRPr="007A2D0E" w:rsidRDefault="00BA4F48" w:rsidP="00D82CC0"/>
    <w:p w14:paraId="0D2003A0" w14:textId="77777777" w:rsidR="00BA4F48" w:rsidRPr="007A2D0E" w:rsidRDefault="00BA4F48" w:rsidP="00D82CC0"/>
    <w:p w14:paraId="2037B7B7" w14:textId="77777777" w:rsidR="00BA4F48" w:rsidRPr="007A2D0E" w:rsidRDefault="00BA4F48" w:rsidP="00D82CC0"/>
    <w:p w14:paraId="148FAFDD" w14:textId="77777777" w:rsidR="00BA4F48" w:rsidRPr="007A2D0E" w:rsidRDefault="00BA4F48" w:rsidP="00BA4CCD">
      <w:pPr>
        <w:jc w:val="center"/>
        <w:rPr>
          <w:b/>
          <w:bCs/>
          <w:sz w:val="40"/>
        </w:rPr>
      </w:pPr>
      <w:r w:rsidRPr="007A2D0E">
        <w:rPr>
          <w:b/>
          <w:bCs/>
          <w:sz w:val="40"/>
        </w:rPr>
        <w:t>Explanatory Statement</w:t>
      </w:r>
    </w:p>
    <w:p w14:paraId="675A7697" w14:textId="77777777" w:rsidR="00BA4F48" w:rsidRPr="007A2D0E" w:rsidRDefault="00BA4F48" w:rsidP="00D82CC0"/>
    <w:p w14:paraId="14847FBC" w14:textId="77777777" w:rsidR="00BA4F48" w:rsidRPr="007A2D0E" w:rsidRDefault="00BA4F48" w:rsidP="00D82CC0"/>
    <w:p w14:paraId="3A2512F5" w14:textId="77777777" w:rsidR="00BA4F48" w:rsidRPr="007A2D0E" w:rsidRDefault="00BA4F48" w:rsidP="00D82CC0"/>
    <w:p w14:paraId="3B551BAB" w14:textId="77777777" w:rsidR="00BA4F48" w:rsidRPr="007A2D0E" w:rsidRDefault="00BA4F48" w:rsidP="00D82CC0"/>
    <w:p w14:paraId="4B1340B8" w14:textId="77777777" w:rsidR="00BA4F48" w:rsidRPr="007A2D0E" w:rsidRDefault="00BA4F48" w:rsidP="00D82CC0"/>
    <w:p w14:paraId="3CA6A544" w14:textId="3B22BD2B" w:rsidR="00BA4F48" w:rsidRPr="007A2D0E" w:rsidRDefault="00BA4F48" w:rsidP="00D82CC0">
      <w:pPr>
        <w:jc w:val="center"/>
      </w:pPr>
      <w:r w:rsidRPr="007A2D0E">
        <w:t xml:space="preserve">Issued by the authority of the </w:t>
      </w:r>
      <w:r w:rsidR="001449FF" w:rsidRPr="007A2D0E">
        <w:t>Minister for Urban Infrastructure and Cities</w:t>
      </w:r>
    </w:p>
    <w:p w14:paraId="601EF40C" w14:textId="77777777" w:rsidR="00BA4F48" w:rsidRPr="007A2D0E" w:rsidRDefault="00BA4F48" w:rsidP="00D82CC0"/>
    <w:p w14:paraId="1E85621A" w14:textId="77777777" w:rsidR="00BA4F48" w:rsidRPr="007A2D0E" w:rsidRDefault="00BA4F48" w:rsidP="00D82CC0"/>
    <w:p w14:paraId="7E114EF1" w14:textId="77777777" w:rsidR="00BA4F48" w:rsidRPr="007A2D0E" w:rsidRDefault="00BA4F48" w:rsidP="00D82CC0">
      <w:bookmarkStart w:id="0" w:name="_GoBack"/>
      <w:bookmarkEnd w:id="0"/>
    </w:p>
    <w:p w14:paraId="790E6909" w14:textId="77777777" w:rsidR="00BA4F48" w:rsidRPr="007A2D0E" w:rsidRDefault="00BA4F48" w:rsidP="00D82CC0"/>
    <w:p w14:paraId="38E07748" w14:textId="77777777" w:rsidR="00BA4F48" w:rsidRPr="007A2D0E" w:rsidRDefault="00BA4F48" w:rsidP="00D82CC0"/>
    <w:p w14:paraId="164CC61F" w14:textId="7FADE3B7" w:rsidR="00BA4F48" w:rsidRPr="007A2D0E" w:rsidRDefault="00652C75" w:rsidP="00BA4CCD">
      <w:pPr>
        <w:jc w:val="center"/>
        <w:rPr>
          <w:b/>
          <w:bCs/>
          <w:sz w:val="40"/>
        </w:rPr>
      </w:pPr>
      <w:r w:rsidRPr="007A2D0E">
        <w:rPr>
          <w:b/>
          <w:bCs/>
          <w:sz w:val="40"/>
        </w:rPr>
        <w:t>May</w:t>
      </w:r>
      <w:r w:rsidR="00181511" w:rsidRPr="007A2D0E">
        <w:rPr>
          <w:b/>
          <w:bCs/>
          <w:sz w:val="40"/>
        </w:rPr>
        <w:t xml:space="preserve"> 2018</w:t>
      </w:r>
    </w:p>
    <w:p w14:paraId="1A59593F" w14:textId="77777777" w:rsidR="00BA4F48" w:rsidRPr="007A2D0E" w:rsidRDefault="00BA4F48" w:rsidP="00D82CC0"/>
    <w:p w14:paraId="70C19263" w14:textId="77777777" w:rsidR="00BA4F48" w:rsidRPr="007A2D0E" w:rsidRDefault="00BA4F48" w:rsidP="00D82CC0"/>
    <w:p w14:paraId="4D19CB43" w14:textId="77777777" w:rsidR="00FD272C" w:rsidRPr="007A2D0E" w:rsidRDefault="00FD272C" w:rsidP="00780DE8">
      <w:pPr>
        <w:pStyle w:val="ContentsHeading"/>
        <w:sectPr w:rsidR="00FD272C" w:rsidRPr="007A2D0E" w:rsidSect="00767D05">
          <w:headerReference w:type="even" r:id="rId8"/>
          <w:headerReference w:type="default" r:id="rId9"/>
          <w:footerReference w:type="even" r:id="rId10"/>
          <w:footerReference w:type="default" r:id="rId11"/>
          <w:headerReference w:type="first" r:id="rId12"/>
          <w:footerReference w:type="first" r:id="rId13"/>
          <w:pgSz w:w="11906" w:h="16838" w:code="9"/>
          <w:pgMar w:top="1440" w:right="1474" w:bottom="1440" w:left="1474" w:header="709" w:footer="709" w:gutter="0"/>
          <w:pgNumType w:start="1"/>
          <w:cols w:space="708"/>
          <w:titlePg/>
          <w:docGrid w:linePitch="360"/>
        </w:sectPr>
      </w:pPr>
    </w:p>
    <w:p w14:paraId="7197A75F" w14:textId="77777777" w:rsidR="00BA4F48" w:rsidRPr="007A2D0E" w:rsidRDefault="00BA4F48" w:rsidP="00780DE8">
      <w:pPr>
        <w:pStyle w:val="ContentsHeading"/>
      </w:pPr>
      <w:r w:rsidRPr="007A2D0E">
        <w:lastRenderedPageBreak/>
        <w:t>CONTENTS</w:t>
      </w:r>
    </w:p>
    <w:p w14:paraId="61FCE624" w14:textId="77777777" w:rsidR="00BA4F48" w:rsidRPr="007A2D0E" w:rsidRDefault="00BA4F48" w:rsidP="00D82CC0"/>
    <w:sdt>
      <w:sdtPr>
        <w:rPr>
          <w:b/>
        </w:rPr>
        <w:id w:val="1346832640"/>
        <w:docPartObj>
          <w:docPartGallery w:val="Table of Contents"/>
          <w:docPartUnique/>
        </w:docPartObj>
      </w:sdtPr>
      <w:sdtEndPr/>
      <w:sdtContent>
        <w:p w14:paraId="07751761" w14:textId="0448511D" w:rsidR="004766EF" w:rsidRPr="007A2D0E" w:rsidRDefault="004766EF">
          <w:pPr>
            <w:pStyle w:val="TOC1"/>
            <w:rPr>
              <w:rFonts w:asciiTheme="minorHAnsi" w:eastAsiaTheme="minorEastAsia" w:hAnsiTheme="minorHAnsi" w:cstheme="minorBidi"/>
              <w:caps w:val="0"/>
              <w:noProof/>
              <w:sz w:val="22"/>
              <w:szCs w:val="22"/>
            </w:rPr>
          </w:pPr>
          <w:r w:rsidRPr="007A2D0E">
            <w:rPr>
              <w:noProof/>
            </w:rPr>
            <w:t>1.</w:t>
          </w:r>
          <w:r w:rsidRPr="007A2D0E">
            <w:rPr>
              <w:rFonts w:asciiTheme="minorHAnsi" w:eastAsiaTheme="minorEastAsia" w:hAnsiTheme="minorHAnsi" w:cstheme="minorBidi"/>
              <w:caps w:val="0"/>
              <w:noProof/>
              <w:sz w:val="22"/>
              <w:szCs w:val="22"/>
            </w:rPr>
            <w:tab/>
          </w:r>
          <w:r w:rsidRPr="007A2D0E">
            <w:rPr>
              <w:noProof/>
            </w:rPr>
            <w:t>legislative context</w:t>
          </w:r>
          <w:r w:rsidRPr="007A2D0E">
            <w:rPr>
              <w:noProof/>
            </w:rPr>
            <w:tab/>
          </w:r>
          <w:r w:rsidR="00927697" w:rsidRPr="007A2D0E">
            <w:rPr>
              <w:noProof/>
            </w:rPr>
            <w:t>2</w:t>
          </w:r>
        </w:p>
        <w:p w14:paraId="320E9AB6" w14:textId="452596E6" w:rsidR="004766EF" w:rsidRPr="007A2D0E" w:rsidRDefault="004766EF">
          <w:pPr>
            <w:pStyle w:val="TOC1"/>
            <w:rPr>
              <w:rFonts w:asciiTheme="minorHAnsi" w:eastAsiaTheme="minorEastAsia" w:hAnsiTheme="minorHAnsi" w:cstheme="minorBidi"/>
              <w:caps w:val="0"/>
              <w:noProof/>
              <w:sz w:val="22"/>
              <w:szCs w:val="22"/>
            </w:rPr>
          </w:pPr>
          <w:r w:rsidRPr="007A2D0E">
            <w:rPr>
              <w:rFonts w:cs="Arial"/>
              <w:noProof/>
            </w:rPr>
            <w:t>2.</w:t>
          </w:r>
          <w:r w:rsidRPr="007A2D0E">
            <w:rPr>
              <w:rFonts w:asciiTheme="minorHAnsi" w:eastAsiaTheme="minorEastAsia" w:hAnsiTheme="minorHAnsi" w:cstheme="minorBidi"/>
              <w:caps w:val="0"/>
              <w:noProof/>
              <w:sz w:val="22"/>
              <w:szCs w:val="22"/>
            </w:rPr>
            <w:tab/>
          </w:r>
          <w:r w:rsidRPr="007A2D0E">
            <w:rPr>
              <w:noProof/>
            </w:rPr>
            <w:t>content and effect of ADR 38/05 – Trailer Brake Systems</w:t>
          </w:r>
          <w:r w:rsidRPr="007A2D0E">
            <w:rPr>
              <w:noProof/>
            </w:rPr>
            <w:tab/>
          </w:r>
          <w:r w:rsidR="00927697" w:rsidRPr="007A2D0E">
            <w:rPr>
              <w:noProof/>
            </w:rPr>
            <w:t>2</w:t>
          </w:r>
        </w:p>
        <w:p w14:paraId="755213FA" w14:textId="51352F68" w:rsidR="004766EF" w:rsidRPr="007A2D0E" w:rsidRDefault="004766EF">
          <w:pPr>
            <w:pStyle w:val="TOC2"/>
            <w:rPr>
              <w:rFonts w:asciiTheme="minorHAnsi" w:eastAsiaTheme="minorEastAsia" w:hAnsiTheme="minorHAnsi" w:cstheme="minorBidi"/>
              <w:noProof/>
              <w:sz w:val="22"/>
              <w:szCs w:val="22"/>
            </w:rPr>
          </w:pPr>
          <w:r w:rsidRPr="007A2D0E">
            <w:rPr>
              <w:noProof/>
            </w:rPr>
            <w:t>2.1.</w:t>
          </w:r>
          <w:r w:rsidRPr="007A2D0E">
            <w:rPr>
              <w:rFonts w:asciiTheme="minorHAnsi" w:eastAsiaTheme="minorEastAsia" w:hAnsiTheme="minorHAnsi" w:cstheme="minorBidi"/>
              <w:noProof/>
              <w:sz w:val="22"/>
              <w:szCs w:val="22"/>
            </w:rPr>
            <w:tab/>
          </w:r>
          <w:r w:rsidRPr="007A2D0E">
            <w:rPr>
              <w:noProof/>
            </w:rPr>
            <w:t>Overview of the ADR</w:t>
          </w:r>
          <w:r w:rsidRPr="007A2D0E">
            <w:rPr>
              <w:noProof/>
            </w:rPr>
            <w:tab/>
          </w:r>
          <w:r w:rsidR="00927697" w:rsidRPr="007A2D0E">
            <w:rPr>
              <w:noProof/>
            </w:rPr>
            <w:t>2</w:t>
          </w:r>
        </w:p>
        <w:p w14:paraId="68D5522F" w14:textId="2E43515A" w:rsidR="004766EF" w:rsidRPr="007A2D0E" w:rsidRDefault="004766EF">
          <w:pPr>
            <w:pStyle w:val="TOC2"/>
            <w:rPr>
              <w:rFonts w:asciiTheme="minorHAnsi" w:eastAsiaTheme="minorEastAsia" w:hAnsiTheme="minorHAnsi" w:cstheme="minorBidi"/>
              <w:noProof/>
              <w:sz w:val="22"/>
              <w:szCs w:val="22"/>
            </w:rPr>
          </w:pPr>
          <w:r w:rsidRPr="007A2D0E">
            <w:rPr>
              <w:noProof/>
            </w:rPr>
            <w:t>2.2.</w:t>
          </w:r>
          <w:r w:rsidRPr="007A2D0E">
            <w:rPr>
              <w:rFonts w:asciiTheme="minorHAnsi" w:eastAsiaTheme="minorEastAsia" w:hAnsiTheme="minorHAnsi" w:cstheme="minorBidi"/>
              <w:noProof/>
              <w:sz w:val="22"/>
              <w:szCs w:val="22"/>
            </w:rPr>
            <w:tab/>
          </w:r>
          <w:r w:rsidRPr="007A2D0E">
            <w:rPr>
              <w:noProof/>
            </w:rPr>
            <w:t>Effect of the ADR</w:t>
          </w:r>
          <w:r w:rsidRPr="007A2D0E">
            <w:rPr>
              <w:noProof/>
            </w:rPr>
            <w:tab/>
          </w:r>
          <w:r w:rsidR="00927697" w:rsidRPr="007A2D0E">
            <w:rPr>
              <w:noProof/>
            </w:rPr>
            <w:t>2</w:t>
          </w:r>
        </w:p>
        <w:p w14:paraId="5ABEB25C" w14:textId="3B4267F2" w:rsidR="004766EF" w:rsidRPr="007A2D0E" w:rsidRDefault="004766EF">
          <w:pPr>
            <w:pStyle w:val="TOC2"/>
            <w:rPr>
              <w:rFonts w:asciiTheme="minorHAnsi" w:eastAsiaTheme="minorEastAsia" w:hAnsiTheme="minorHAnsi" w:cstheme="minorBidi"/>
              <w:noProof/>
              <w:sz w:val="22"/>
              <w:szCs w:val="22"/>
            </w:rPr>
          </w:pPr>
          <w:r w:rsidRPr="007A2D0E">
            <w:rPr>
              <w:noProof/>
            </w:rPr>
            <w:t>2.3.</w:t>
          </w:r>
          <w:r w:rsidRPr="007A2D0E">
            <w:rPr>
              <w:rFonts w:asciiTheme="minorHAnsi" w:eastAsiaTheme="minorEastAsia" w:hAnsiTheme="minorHAnsi" w:cstheme="minorBidi"/>
              <w:noProof/>
              <w:sz w:val="22"/>
              <w:szCs w:val="22"/>
            </w:rPr>
            <w:tab/>
          </w:r>
          <w:r w:rsidRPr="007A2D0E">
            <w:rPr>
              <w:noProof/>
            </w:rPr>
            <w:t>Incorporated Documents</w:t>
          </w:r>
          <w:r w:rsidRPr="007A2D0E">
            <w:rPr>
              <w:noProof/>
            </w:rPr>
            <w:tab/>
          </w:r>
          <w:r w:rsidR="00927697" w:rsidRPr="007A2D0E">
            <w:rPr>
              <w:noProof/>
            </w:rPr>
            <w:t>3</w:t>
          </w:r>
        </w:p>
        <w:p w14:paraId="60CD52BB" w14:textId="466D1912" w:rsidR="004766EF" w:rsidRPr="007A2D0E" w:rsidRDefault="004766EF">
          <w:pPr>
            <w:pStyle w:val="TOC1"/>
            <w:rPr>
              <w:rFonts w:asciiTheme="minorHAnsi" w:eastAsiaTheme="minorEastAsia" w:hAnsiTheme="minorHAnsi" w:cstheme="minorBidi"/>
              <w:caps w:val="0"/>
              <w:noProof/>
              <w:sz w:val="22"/>
              <w:szCs w:val="22"/>
            </w:rPr>
          </w:pPr>
          <w:r w:rsidRPr="007A2D0E">
            <w:rPr>
              <w:noProof/>
            </w:rPr>
            <w:t>3.</w:t>
          </w:r>
          <w:r w:rsidRPr="007A2D0E">
            <w:rPr>
              <w:rFonts w:asciiTheme="minorHAnsi" w:eastAsiaTheme="minorEastAsia" w:hAnsiTheme="minorHAnsi" w:cstheme="minorBidi"/>
              <w:caps w:val="0"/>
              <w:noProof/>
              <w:sz w:val="22"/>
              <w:szCs w:val="22"/>
            </w:rPr>
            <w:tab/>
          </w:r>
          <w:r w:rsidRPr="007A2D0E">
            <w:rPr>
              <w:noProof/>
            </w:rPr>
            <w:t>best practice regulation</w:t>
          </w:r>
          <w:r w:rsidRPr="007A2D0E">
            <w:rPr>
              <w:noProof/>
            </w:rPr>
            <w:tab/>
          </w:r>
          <w:r w:rsidR="00927697" w:rsidRPr="007A2D0E">
            <w:rPr>
              <w:noProof/>
            </w:rPr>
            <w:t>4</w:t>
          </w:r>
        </w:p>
        <w:p w14:paraId="3FEBAB92" w14:textId="687A7CF3" w:rsidR="004766EF" w:rsidRPr="007A2D0E" w:rsidRDefault="004766EF">
          <w:pPr>
            <w:pStyle w:val="TOC2"/>
            <w:rPr>
              <w:rFonts w:asciiTheme="minorHAnsi" w:eastAsiaTheme="minorEastAsia" w:hAnsiTheme="minorHAnsi" w:cstheme="minorBidi"/>
              <w:noProof/>
              <w:sz w:val="22"/>
              <w:szCs w:val="22"/>
            </w:rPr>
          </w:pPr>
          <w:r w:rsidRPr="007A2D0E">
            <w:rPr>
              <w:noProof/>
            </w:rPr>
            <w:t>3.1.</w:t>
          </w:r>
          <w:r w:rsidRPr="007A2D0E">
            <w:rPr>
              <w:rFonts w:asciiTheme="minorHAnsi" w:eastAsiaTheme="minorEastAsia" w:hAnsiTheme="minorHAnsi" w:cstheme="minorBidi"/>
              <w:noProof/>
              <w:sz w:val="22"/>
              <w:szCs w:val="22"/>
            </w:rPr>
            <w:tab/>
          </w:r>
          <w:r w:rsidRPr="007A2D0E">
            <w:rPr>
              <w:noProof/>
            </w:rPr>
            <w:t>Benefits and Costs</w:t>
          </w:r>
          <w:r w:rsidRPr="007A2D0E">
            <w:rPr>
              <w:noProof/>
            </w:rPr>
            <w:tab/>
          </w:r>
          <w:r w:rsidR="00927697" w:rsidRPr="007A2D0E">
            <w:rPr>
              <w:noProof/>
            </w:rPr>
            <w:t>4</w:t>
          </w:r>
        </w:p>
        <w:p w14:paraId="4F21DF7F" w14:textId="7FF531F5" w:rsidR="004766EF" w:rsidRPr="007A2D0E" w:rsidRDefault="004766EF">
          <w:pPr>
            <w:pStyle w:val="TOC2"/>
            <w:rPr>
              <w:rFonts w:asciiTheme="minorHAnsi" w:eastAsiaTheme="minorEastAsia" w:hAnsiTheme="minorHAnsi" w:cstheme="minorBidi"/>
              <w:noProof/>
              <w:sz w:val="22"/>
              <w:szCs w:val="22"/>
            </w:rPr>
          </w:pPr>
          <w:r w:rsidRPr="007A2D0E">
            <w:rPr>
              <w:noProof/>
            </w:rPr>
            <w:t>3.2.</w:t>
          </w:r>
          <w:r w:rsidRPr="007A2D0E">
            <w:rPr>
              <w:rFonts w:asciiTheme="minorHAnsi" w:eastAsiaTheme="minorEastAsia" w:hAnsiTheme="minorHAnsi" w:cstheme="minorBidi"/>
              <w:noProof/>
              <w:sz w:val="22"/>
              <w:szCs w:val="22"/>
            </w:rPr>
            <w:tab/>
          </w:r>
          <w:r w:rsidRPr="007A2D0E">
            <w:rPr>
              <w:noProof/>
            </w:rPr>
            <w:t>General Consultation Arrangements</w:t>
          </w:r>
          <w:r w:rsidRPr="007A2D0E">
            <w:rPr>
              <w:noProof/>
            </w:rPr>
            <w:tab/>
          </w:r>
          <w:r w:rsidR="00927697" w:rsidRPr="007A2D0E">
            <w:rPr>
              <w:noProof/>
            </w:rPr>
            <w:t>4</w:t>
          </w:r>
        </w:p>
        <w:p w14:paraId="6187F4B5" w14:textId="423D8ABE" w:rsidR="004766EF" w:rsidRPr="007A2D0E" w:rsidRDefault="004766EF">
          <w:pPr>
            <w:pStyle w:val="TOC2"/>
            <w:rPr>
              <w:rFonts w:asciiTheme="minorHAnsi" w:eastAsiaTheme="minorEastAsia" w:hAnsiTheme="minorHAnsi" w:cstheme="minorBidi"/>
              <w:noProof/>
              <w:sz w:val="22"/>
              <w:szCs w:val="22"/>
            </w:rPr>
          </w:pPr>
          <w:r w:rsidRPr="007A2D0E">
            <w:rPr>
              <w:noProof/>
            </w:rPr>
            <w:t>3.3.</w:t>
          </w:r>
          <w:r w:rsidRPr="007A2D0E">
            <w:rPr>
              <w:rFonts w:asciiTheme="minorHAnsi" w:eastAsiaTheme="minorEastAsia" w:hAnsiTheme="minorHAnsi" w:cstheme="minorBidi"/>
              <w:noProof/>
              <w:sz w:val="22"/>
              <w:szCs w:val="22"/>
            </w:rPr>
            <w:tab/>
          </w:r>
          <w:r w:rsidRPr="007A2D0E">
            <w:rPr>
              <w:noProof/>
            </w:rPr>
            <w:t>Specific Consultation Arrangements for this Vehicle Standard</w:t>
          </w:r>
          <w:r w:rsidRPr="007A2D0E">
            <w:rPr>
              <w:noProof/>
            </w:rPr>
            <w:tab/>
          </w:r>
          <w:r w:rsidR="00927697" w:rsidRPr="007A2D0E">
            <w:rPr>
              <w:noProof/>
            </w:rPr>
            <w:t>5</w:t>
          </w:r>
        </w:p>
        <w:p w14:paraId="37C3C156" w14:textId="0C43195E" w:rsidR="004766EF" w:rsidRPr="007A2D0E" w:rsidRDefault="004766EF">
          <w:pPr>
            <w:pStyle w:val="TOC1"/>
            <w:rPr>
              <w:rFonts w:asciiTheme="minorHAnsi" w:eastAsiaTheme="minorEastAsia" w:hAnsiTheme="minorHAnsi" w:cstheme="minorBidi"/>
              <w:caps w:val="0"/>
              <w:noProof/>
              <w:sz w:val="22"/>
              <w:szCs w:val="22"/>
            </w:rPr>
          </w:pPr>
          <w:r w:rsidRPr="007A2D0E">
            <w:rPr>
              <w:noProof/>
            </w:rPr>
            <w:t>4.</w:t>
          </w:r>
          <w:r w:rsidRPr="007A2D0E">
            <w:rPr>
              <w:rFonts w:asciiTheme="minorHAnsi" w:eastAsiaTheme="minorEastAsia" w:hAnsiTheme="minorHAnsi" w:cstheme="minorBidi"/>
              <w:caps w:val="0"/>
              <w:noProof/>
              <w:sz w:val="22"/>
              <w:szCs w:val="22"/>
            </w:rPr>
            <w:tab/>
          </w:r>
          <w:r w:rsidRPr="007A2D0E">
            <w:rPr>
              <w:noProof/>
            </w:rPr>
            <w:t>STATEMENT OF COMPATIBILITY WITH HUMAN RIGHTS</w:t>
          </w:r>
          <w:r w:rsidRPr="007A2D0E">
            <w:rPr>
              <w:noProof/>
            </w:rPr>
            <w:tab/>
          </w:r>
          <w:r w:rsidR="00927697" w:rsidRPr="007A2D0E">
            <w:rPr>
              <w:noProof/>
            </w:rPr>
            <w:t>6</w:t>
          </w:r>
        </w:p>
        <w:p w14:paraId="6BDCC433" w14:textId="1D2D2B27" w:rsidR="004766EF" w:rsidRPr="007A2D0E" w:rsidRDefault="004766EF">
          <w:pPr>
            <w:pStyle w:val="TOC2"/>
            <w:rPr>
              <w:rFonts w:asciiTheme="minorHAnsi" w:eastAsiaTheme="minorEastAsia" w:hAnsiTheme="minorHAnsi" w:cstheme="minorBidi"/>
              <w:noProof/>
              <w:sz w:val="22"/>
              <w:szCs w:val="22"/>
            </w:rPr>
          </w:pPr>
          <w:r w:rsidRPr="007A2D0E">
            <w:rPr>
              <w:noProof/>
            </w:rPr>
            <w:t>4.1.</w:t>
          </w:r>
          <w:r w:rsidRPr="007A2D0E">
            <w:rPr>
              <w:rFonts w:asciiTheme="minorHAnsi" w:eastAsiaTheme="minorEastAsia" w:hAnsiTheme="minorHAnsi" w:cstheme="minorBidi"/>
              <w:noProof/>
              <w:sz w:val="22"/>
              <w:szCs w:val="22"/>
            </w:rPr>
            <w:tab/>
          </w:r>
          <w:r w:rsidRPr="007A2D0E">
            <w:rPr>
              <w:noProof/>
            </w:rPr>
            <w:t>Overview of the Legislative Instrument</w:t>
          </w:r>
          <w:r w:rsidRPr="007A2D0E">
            <w:rPr>
              <w:noProof/>
            </w:rPr>
            <w:tab/>
          </w:r>
          <w:r w:rsidR="00927697" w:rsidRPr="007A2D0E">
            <w:rPr>
              <w:noProof/>
            </w:rPr>
            <w:t>6</w:t>
          </w:r>
        </w:p>
        <w:p w14:paraId="0F5FCF11" w14:textId="29493C44" w:rsidR="004766EF" w:rsidRPr="007A2D0E" w:rsidRDefault="004766EF">
          <w:pPr>
            <w:pStyle w:val="TOC2"/>
            <w:rPr>
              <w:rFonts w:asciiTheme="minorHAnsi" w:eastAsiaTheme="minorEastAsia" w:hAnsiTheme="minorHAnsi" w:cstheme="minorBidi"/>
              <w:noProof/>
              <w:sz w:val="22"/>
              <w:szCs w:val="22"/>
            </w:rPr>
          </w:pPr>
          <w:r w:rsidRPr="007A2D0E">
            <w:rPr>
              <w:noProof/>
            </w:rPr>
            <w:t>4.2.</w:t>
          </w:r>
          <w:r w:rsidRPr="007A2D0E">
            <w:rPr>
              <w:rFonts w:asciiTheme="minorHAnsi" w:eastAsiaTheme="minorEastAsia" w:hAnsiTheme="minorHAnsi" w:cstheme="minorBidi"/>
              <w:noProof/>
              <w:sz w:val="22"/>
              <w:szCs w:val="22"/>
            </w:rPr>
            <w:tab/>
          </w:r>
          <w:r w:rsidRPr="007A2D0E">
            <w:rPr>
              <w:noProof/>
            </w:rPr>
            <w:t>Human Rights Implications</w:t>
          </w:r>
          <w:r w:rsidRPr="007A2D0E">
            <w:rPr>
              <w:noProof/>
            </w:rPr>
            <w:tab/>
          </w:r>
          <w:r w:rsidR="00927697" w:rsidRPr="007A2D0E">
            <w:rPr>
              <w:noProof/>
            </w:rPr>
            <w:t>6</w:t>
          </w:r>
        </w:p>
        <w:p w14:paraId="69978070" w14:textId="2F45E5EA" w:rsidR="004766EF" w:rsidRPr="007A2D0E" w:rsidRDefault="004766EF">
          <w:pPr>
            <w:pStyle w:val="TOC2"/>
            <w:rPr>
              <w:rFonts w:asciiTheme="minorHAnsi" w:eastAsiaTheme="minorEastAsia" w:hAnsiTheme="minorHAnsi" w:cstheme="minorBidi"/>
              <w:noProof/>
              <w:sz w:val="22"/>
              <w:szCs w:val="22"/>
            </w:rPr>
          </w:pPr>
          <w:r w:rsidRPr="007A2D0E">
            <w:rPr>
              <w:noProof/>
            </w:rPr>
            <w:t>4.3.</w:t>
          </w:r>
          <w:r w:rsidRPr="007A2D0E">
            <w:rPr>
              <w:rFonts w:asciiTheme="minorHAnsi" w:eastAsiaTheme="minorEastAsia" w:hAnsiTheme="minorHAnsi" w:cstheme="minorBidi"/>
              <w:noProof/>
              <w:sz w:val="22"/>
              <w:szCs w:val="22"/>
            </w:rPr>
            <w:tab/>
          </w:r>
          <w:r w:rsidRPr="007A2D0E">
            <w:rPr>
              <w:noProof/>
            </w:rPr>
            <w:t>Conclusion</w:t>
          </w:r>
          <w:r w:rsidRPr="007A2D0E">
            <w:rPr>
              <w:noProof/>
            </w:rPr>
            <w:tab/>
          </w:r>
          <w:r w:rsidR="00927697" w:rsidRPr="007A2D0E">
            <w:rPr>
              <w:noProof/>
            </w:rPr>
            <w:t>6</w:t>
          </w:r>
        </w:p>
        <w:p w14:paraId="7D06C90C" w14:textId="45345908" w:rsidR="003E56E7" w:rsidRPr="007A2D0E" w:rsidRDefault="008E30C9" w:rsidP="00BA4CCD">
          <w:pPr>
            <w:pStyle w:val="TOC1"/>
          </w:pPr>
        </w:p>
      </w:sdtContent>
    </w:sdt>
    <w:p w14:paraId="085BD5D6" w14:textId="77777777" w:rsidR="00BA4F48" w:rsidRPr="007A2D0E" w:rsidRDefault="00BA4F48" w:rsidP="006550CE">
      <w:pPr>
        <w:pStyle w:val="MainHeadding"/>
      </w:pPr>
      <w:r w:rsidRPr="007A2D0E">
        <w:rPr>
          <w:color w:val="3366FF"/>
        </w:rPr>
        <w:br w:type="page"/>
      </w:r>
      <w:bookmarkStart w:id="1" w:name="_Toc167864611"/>
      <w:bookmarkStart w:id="2" w:name="_Toc505092279"/>
      <w:r w:rsidRPr="007A2D0E">
        <w:lastRenderedPageBreak/>
        <w:t>legislative context</w:t>
      </w:r>
      <w:bookmarkEnd w:id="1"/>
      <w:bookmarkEnd w:id="2"/>
    </w:p>
    <w:p w14:paraId="46272B9D" w14:textId="1A831EED" w:rsidR="003F01D5" w:rsidRPr="007A2D0E" w:rsidRDefault="00EC6915" w:rsidP="00D82CC0">
      <w:pPr>
        <w:rPr>
          <w:i/>
        </w:rPr>
      </w:pPr>
      <w:r w:rsidRPr="007A2D0E">
        <w:t>Vehicle Standard (</w:t>
      </w:r>
      <w:r w:rsidR="005C700A" w:rsidRPr="007A2D0E">
        <w:t>Australian Design Rule 38/05 – Trailer Brake Systems) 2018</w:t>
      </w:r>
      <w:r w:rsidR="002F6C96" w:rsidRPr="007A2D0E">
        <w:rPr>
          <w:i/>
        </w:rPr>
        <w:t xml:space="preserve"> </w:t>
      </w:r>
      <w:r w:rsidR="003F01D5" w:rsidRPr="007A2D0E">
        <w:t xml:space="preserve">is made under the </w:t>
      </w:r>
      <w:r w:rsidR="003F01D5" w:rsidRPr="007A2D0E">
        <w:rPr>
          <w:i/>
        </w:rPr>
        <w:t>Motor Vehicle Standards Act 1989</w:t>
      </w:r>
      <w:r w:rsidR="003F01D5" w:rsidRPr="007A2D0E">
        <w:t xml:space="preserve"> (the Act).  </w:t>
      </w:r>
      <w:r w:rsidR="00373A7D" w:rsidRPr="007A2D0E">
        <w:t xml:space="preserve">The Act enables the Australian Government to establish nationally uniform standards that apply to new road vehicles when they </w:t>
      </w:r>
      <w:proofErr w:type="gramStart"/>
      <w:r w:rsidR="00373A7D" w:rsidRPr="007A2D0E">
        <w:t>are first supplied</w:t>
      </w:r>
      <w:proofErr w:type="gramEnd"/>
      <w:r w:rsidR="00373A7D" w:rsidRPr="007A2D0E">
        <w:t xml:space="preserve"> to the market in Australia.  The Act applies to such vehicles whether they </w:t>
      </w:r>
      <w:proofErr w:type="gramStart"/>
      <w:r w:rsidR="00373A7D" w:rsidRPr="007A2D0E">
        <w:t>are manufactured in Australia or imported</w:t>
      </w:r>
      <w:proofErr w:type="gramEnd"/>
      <w:r w:rsidR="00373A7D" w:rsidRPr="007A2D0E">
        <w:t>.</w:t>
      </w:r>
    </w:p>
    <w:p w14:paraId="67C0FAB4" w14:textId="7AFEABE3" w:rsidR="003F01D5" w:rsidRPr="007A2D0E" w:rsidRDefault="003F01D5" w:rsidP="00D82CC0">
      <w:pPr>
        <w:pStyle w:val="StyledotArialLeft0cmFirstline0cmAfter12pt"/>
      </w:pPr>
      <w:r w:rsidRPr="007A2D0E">
        <w:t>The making of the vehicle standards necessary for the Act</w:t>
      </w:r>
      <w:r w:rsidR="008A5385" w:rsidRPr="007A2D0E">
        <w:t>’</w:t>
      </w:r>
      <w:r w:rsidRPr="007A2D0E">
        <w:t xml:space="preserve">s effective operation is provided for in section </w:t>
      </w:r>
      <w:proofErr w:type="gramStart"/>
      <w:r w:rsidRPr="007A2D0E">
        <w:t>7 which</w:t>
      </w:r>
      <w:proofErr w:type="gramEnd"/>
      <w:r w:rsidRPr="007A2D0E">
        <w:t xml:space="preserve"> empowers the Minister to </w:t>
      </w:r>
      <w:r w:rsidR="008A5385" w:rsidRPr="007A2D0E">
        <w:t>“</w:t>
      </w:r>
      <w:r w:rsidRPr="007A2D0E">
        <w:t>determine vehicle standards for road vehicles or vehicle components</w:t>
      </w:r>
      <w:r w:rsidR="008A5385" w:rsidRPr="007A2D0E">
        <w:t>”</w:t>
      </w:r>
      <w:r w:rsidRPr="007A2D0E">
        <w:t>.</w:t>
      </w:r>
    </w:p>
    <w:p w14:paraId="715EAEF8" w14:textId="49985B98" w:rsidR="003F01D5" w:rsidRPr="007A2D0E" w:rsidRDefault="00EC6915" w:rsidP="00D82CC0">
      <w:pPr>
        <w:rPr>
          <w:rFonts w:cs="Arial"/>
        </w:rPr>
      </w:pPr>
      <w:r w:rsidRPr="007A2D0E">
        <w:t>Vehicle Standa</w:t>
      </w:r>
      <w:r w:rsidR="00FD12B2" w:rsidRPr="007A2D0E">
        <w:t>rd (</w:t>
      </w:r>
      <w:r w:rsidR="005C700A" w:rsidRPr="007A2D0E">
        <w:t>Australian Design Rule 38/05 – Trailer Brake Systems) 2018</w:t>
      </w:r>
      <w:r w:rsidR="002F6C96" w:rsidRPr="007A2D0E">
        <w:t xml:space="preserve"> </w:t>
      </w:r>
      <w:r w:rsidR="003F01D5" w:rsidRPr="007A2D0E">
        <w:t>(</w:t>
      </w:r>
      <w:r w:rsidRPr="007A2D0E">
        <w:t xml:space="preserve">ADR </w:t>
      </w:r>
      <w:r w:rsidR="002F6C96" w:rsidRPr="007A2D0E">
        <w:t>3</w:t>
      </w:r>
      <w:r w:rsidR="005C700A" w:rsidRPr="007A2D0E">
        <w:t>8</w:t>
      </w:r>
      <w:r w:rsidR="002F6C96" w:rsidRPr="007A2D0E">
        <w:t>/0</w:t>
      </w:r>
      <w:r w:rsidR="005C700A" w:rsidRPr="007A2D0E">
        <w:t>5</w:t>
      </w:r>
      <w:r w:rsidR="003F01D5" w:rsidRPr="007A2D0E">
        <w:t xml:space="preserve">) is </w:t>
      </w:r>
      <w:r w:rsidR="002E1798" w:rsidRPr="007A2D0E">
        <w:t>being made to replace Vehicle Standard (</w:t>
      </w:r>
      <w:r w:rsidR="005C700A" w:rsidRPr="007A2D0E">
        <w:t>Australian Design Rule 38/04 – Trailer Brake Systems) 2013</w:t>
      </w:r>
      <w:r w:rsidR="00283362" w:rsidRPr="007A2D0E">
        <w:t xml:space="preserve"> (ADR 38/04)</w:t>
      </w:r>
      <w:r w:rsidR="002E1798" w:rsidRPr="007A2D0E">
        <w:t>, which was determined in 2013</w:t>
      </w:r>
      <w:r w:rsidR="00E95D44" w:rsidRPr="007A2D0E">
        <w:t xml:space="preserve"> </w:t>
      </w:r>
      <w:r w:rsidR="005C700A" w:rsidRPr="007A2D0E">
        <w:t xml:space="preserve">to mandate Antilock Braking Systems (ABS) or Variable Proportioning Brake Systems for </w:t>
      </w:r>
      <w:r w:rsidR="00283362" w:rsidRPr="007A2D0E">
        <w:t xml:space="preserve">medium and </w:t>
      </w:r>
      <w:r w:rsidR="005C700A" w:rsidRPr="007A2D0E">
        <w:t>heavy trailers.</w:t>
      </w:r>
      <w:r w:rsidR="002E1798" w:rsidRPr="007A2D0E">
        <w:rPr>
          <w:rFonts w:cs="Arial"/>
        </w:rPr>
        <w:t xml:space="preserve"> </w:t>
      </w:r>
      <w:r w:rsidR="008929FA" w:rsidRPr="007A2D0E">
        <w:rPr>
          <w:rFonts w:cs="Arial"/>
        </w:rPr>
        <w:t xml:space="preserve"> </w:t>
      </w:r>
      <w:r w:rsidR="002E1798" w:rsidRPr="007A2D0E">
        <w:rPr>
          <w:rFonts w:cs="Arial"/>
        </w:rPr>
        <w:t xml:space="preserve">It is necessary to make a new standard rather than an amendment as the requirements for </w:t>
      </w:r>
      <w:r w:rsidR="00982F79" w:rsidRPr="007A2D0E">
        <w:rPr>
          <w:rFonts w:cs="Arial"/>
        </w:rPr>
        <w:t>medium and heavy trailers</w:t>
      </w:r>
      <w:r w:rsidR="002E1798" w:rsidRPr="007A2D0E">
        <w:rPr>
          <w:rFonts w:cs="Arial"/>
        </w:rPr>
        <w:t xml:space="preserve"> have increased in stringency</w:t>
      </w:r>
      <w:r w:rsidR="00982F79" w:rsidRPr="007A2D0E">
        <w:rPr>
          <w:rFonts w:cs="Arial"/>
        </w:rPr>
        <w:t>,</w:t>
      </w:r>
      <w:r w:rsidR="002E1798" w:rsidRPr="007A2D0E">
        <w:rPr>
          <w:rFonts w:cs="Arial"/>
        </w:rPr>
        <w:t xml:space="preserve"> and the text as last determined </w:t>
      </w:r>
      <w:proofErr w:type="gramStart"/>
      <w:r w:rsidR="002E1798" w:rsidRPr="007A2D0E">
        <w:rPr>
          <w:rFonts w:cs="Arial"/>
        </w:rPr>
        <w:t>has been substantially altered</w:t>
      </w:r>
      <w:proofErr w:type="gramEnd"/>
      <w:r w:rsidR="002E1798" w:rsidRPr="007A2D0E">
        <w:rPr>
          <w:rFonts w:cs="Arial"/>
        </w:rPr>
        <w:t>.</w:t>
      </w:r>
    </w:p>
    <w:p w14:paraId="586B494B" w14:textId="74FEAD5C" w:rsidR="00BA4F48" w:rsidRPr="007A2D0E" w:rsidRDefault="00BA4F48" w:rsidP="00D82CC0">
      <w:pPr>
        <w:pStyle w:val="MainHeadding"/>
        <w:rPr>
          <w:rFonts w:cs="Arial"/>
        </w:rPr>
      </w:pPr>
      <w:bookmarkStart w:id="3" w:name="_Toc167864612"/>
      <w:bookmarkStart w:id="4" w:name="_Toc505092280"/>
      <w:r w:rsidRPr="007A2D0E">
        <w:t xml:space="preserve">content and effect of </w:t>
      </w:r>
      <w:r w:rsidR="00FB10A1" w:rsidRPr="007A2D0E">
        <w:t xml:space="preserve">ADR </w:t>
      </w:r>
      <w:r w:rsidR="00F44541" w:rsidRPr="007A2D0E">
        <w:rPr>
          <w:szCs w:val="20"/>
        </w:rPr>
        <w:t>3</w:t>
      </w:r>
      <w:r w:rsidR="005C700A" w:rsidRPr="007A2D0E">
        <w:rPr>
          <w:szCs w:val="20"/>
        </w:rPr>
        <w:t>8</w:t>
      </w:r>
      <w:r w:rsidR="00F44541" w:rsidRPr="007A2D0E">
        <w:rPr>
          <w:szCs w:val="20"/>
        </w:rPr>
        <w:t>/0</w:t>
      </w:r>
      <w:r w:rsidR="005C700A" w:rsidRPr="007A2D0E">
        <w:rPr>
          <w:szCs w:val="20"/>
        </w:rPr>
        <w:t>5</w:t>
      </w:r>
      <w:r w:rsidR="00F44541" w:rsidRPr="007A2D0E">
        <w:rPr>
          <w:szCs w:val="20"/>
        </w:rPr>
        <w:t xml:space="preserve"> </w:t>
      </w:r>
      <w:r w:rsidR="004C52BE" w:rsidRPr="007A2D0E">
        <w:rPr>
          <w:szCs w:val="20"/>
        </w:rPr>
        <w:t>–</w:t>
      </w:r>
      <w:r w:rsidR="00F44541" w:rsidRPr="007A2D0E">
        <w:rPr>
          <w:szCs w:val="20"/>
        </w:rPr>
        <w:t xml:space="preserve"> </w:t>
      </w:r>
      <w:r w:rsidR="005C700A" w:rsidRPr="007A2D0E">
        <w:rPr>
          <w:szCs w:val="20"/>
        </w:rPr>
        <w:t>Trailer</w:t>
      </w:r>
      <w:r w:rsidR="00F44541" w:rsidRPr="007A2D0E">
        <w:rPr>
          <w:szCs w:val="20"/>
        </w:rPr>
        <w:t xml:space="preserve"> Brake Systems</w:t>
      </w:r>
      <w:bookmarkEnd w:id="3"/>
      <w:bookmarkEnd w:id="4"/>
    </w:p>
    <w:p w14:paraId="26E79CFC" w14:textId="77777777" w:rsidR="00BA4F48" w:rsidRPr="007A2D0E" w:rsidRDefault="00BA4F48" w:rsidP="00D82CC0">
      <w:pPr>
        <w:pStyle w:val="Subsection"/>
      </w:pPr>
      <w:bookmarkStart w:id="5" w:name="_Toc167864613"/>
      <w:bookmarkStart w:id="6" w:name="_Toc505092281"/>
      <w:r w:rsidRPr="007A2D0E">
        <w:t>Overview of the ADR</w:t>
      </w:r>
      <w:bookmarkEnd w:id="5"/>
      <w:bookmarkEnd w:id="6"/>
    </w:p>
    <w:p w14:paraId="40B9D569" w14:textId="67A70F89" w:rsidR="005C700A" w:rsidRPr="007A2D0E" w:rsidRDefault="002E1798" w:rsidP="00BB3D12">
      <w:r w:rsidRPr="007A2D0E">
        <w:t xml:space="preserve">The function of this standard is to specify requirements </w:t>
      </w:r>
      <w:r w:rsidR="005E481D" w:rsidRPr="007A2D0E">
        <w:t xml:space="preserve">for </w:t>
      </w:r>
      <w:r w:rsidRPr="007A2D0E">
        <w:t xml:space="preserve">braking </w:t>
      </w:r>
      <w:r w:rsidR="005E481D" w:rsidRPr="007A2D0E">
        <w:t xml:space="preserve">of trailers </w:t>
      </w:r>
      <w:r w:rsidRPr="007A2D0E">
        <w:t xml:space="preserve">under </w:t>
      </w:r>
      <w:r w:rsidR="005E481D" w:rsidRPr="007A2D0E">
        <w:t xml:space="preserve">both </w:t>
      </w:r>
      <w:r w:rsidRPr="007A2D0E">
        <w:t>normal and emergency conditions.</w:t>
      </w:r>
      <w:bookmarkStart w:id="7" w:name="_Toc167864614"/>
    </w:p>
    <w:p w14:paraId="1E7E481D" w14:textId="2EFD267A" w:rsidR="003F01D5" w:rsidRPr="007A2D0E" w:rsidRDefault="003F01D5" w:rsidP="005C700A">
      <w:pPr>
        <w:pStyle w:val="Subsection"/>
      </w:pPr>
      <w:bookmarkStart w:id="8" w:name="_Toc505092282"/>
      <w:r w:rsidRPr="007A2D0E">
        <w:t>Effect of</w:t>
      </w:r>
      <w:r w:rsidR="00BA4F48" w:rsidRPr="007A2D0E">
        <w:t xml:space="preserve"> the ADR</w:t>
      </w:r>
      <w:bookmarkEnd w:id="7"/>
      <w:bookmarkEnd w:id="8"/>
    </w:p>
    <w:p w14:paraId="05707B66" w14:textId="16A6549D" w:rsidR="003E6223" w:rsidRPr="007A2D0E" w:rsidRDefault="00157142" w:rsidP="00157142">
      <w:r w:rsidRPr="007A2D0E">
        <w:t xml:space="preserve">This standard </w:t>
      </w:r>
      <w:proofErr w:type="gramStart"/>
      <w:r w:rsidRPr="007A2D0E">
        <w:t>is being made</w:t>
      </w:r>
      <w:proofErr w:type="gramEnd"/>
      <w:r w:rsidRPr="007A2D0E">
        <w:t xml:space="preserve"> to implement Phase II of the National Heavy Vehicle Braking Strategy (NHVBS)</w:t>
      </w:r>
      <w:r w:rsidR="00D91882" w:rsidRPr="007A2D0E">
        <w:t xml:space="preserve"> for </w:t>
      </w:r>
      <w:r w:rsidR="00AC69CF" w:rsidRPr="007A2D0E">
        <w:t xml:space="preserve">heavy </w:t>
      </w:r>
      <w:r w:rsidR="00D91882" w:rsidRPr="007A2D0E">
        <w:t>trailers</w:t>
      </w:r>
      <w:r w:rsidRPr="007A2D0E">
        <w:t xml:space="preserve">. </w:t>
      </w:r>
      <w:r w:rsidR="003E6223" w:rsidRPr="007A2D0E">
        <w:t xml:space="preserve"> It</w:t>
      </w:r>
      <w:r w:rsidRPr="007A2D0E">
        <w:t xml:space="preserve"> introduces </w:t>
      </w:r>
      <w:r w:rsidR="003E6223" w:rsidRPr="007A2D0E">
        <w:t xml:space="preserve">mandatory </w:t>
      </w:r>
      <w:r w:rsidRPr="007A2D0E">
        <w:t xml:space="preserve">requirements for </w:t>
      </w:r>
      <w:r w:rsidR="003E6223" w:rsidRPr="007A2D0E">
        <w:t xml:space="preserve">ABS </w:t>
      </w:r>
      <w:r w:rsidR="001F1AA8" w:rsidRPr="007A2D0E">
        <w:t>to be fitted to</w:t>
      </w:r>
      <w:r w:rsidR="003E6223" w:rsidRPr="007A2D0E">
        <w:t xml:space="preserve"> trailers with a Gross Trailer Mass (GTM) exceeding 4.5 tonnes and </w:t>
      </w:r>
      <w:r w:rsidR="000D7F30" w:rsidRPr="007A2D0E">
        <w:t xml:space="preserve">for </w:t>
      </w:r>
      <w:r w:rsidR="003E6223" w:rsidRPr="007A2D0E">
        <w:t xml:space="preserve">a Vehicle Stability Function incorporating at least rollover control (otherwise known as Roll Stability Control or </w:t>
      </w:r>
      <w:r w:rsidR="00876CF5" w:rsidRPr="007A2D0E">
        <w:t>R</w:t>
      </w:r>
      <w:r w:rsidRPr="007A2D0E">
        <w:t>SC</w:t>
      </w:r>
      <w:r w:rsidR="003E6223" w:rsidRPr="007A2D0E">
        <w:t xml:space="preserve">) </w:t>
      </w:r>
      <w:r w:rsidR="001F1AA8" w:rsidRPr="007A2D0E">
        <w:t>to be fitted to</w:t>
      </w:r>
      <w:r w:rsidR="003E6223" w:rsidRPr="007A2D0E">
        <w:t xml:space="preserve"> trailers with a GTM exceeding 10 tonnes.</w:t>
      </w:r>
    </w:p>
    <w:p w14:paraId="371EC3BF" w14:textId="77777777" w:rsidR="00B32028" w:rsidRPr="007A2D0E" w:rsidRDefault="006E29FE" w:rsidP="00B32028">
      <w:r w:rsidRPr="007A2D0E">
        <w:t>R</w:t>
      </w:r>
      <w:r w:rsidR="00157142" w:rsidRPr="007A2D0E">
        <w:t xml:space="preserve">SC </w:t>
      </w:r>
      <w:r w:rsidR="00C7453B" w:rsidRPr="007A2D0E">
        <w:t xml:space="preserve">for trailers automatically decelerates a vehicle combination when it detects, based on the measurement of trailer vertical tyre loads or at least lateral acceleration and wheel speeds, that the trailer is at risk of a rollover.  This </w:t>
      </w:r>
      <w:proofErr w:type="gramStart"/>
      <w:r w:rsidR="00C7453B" w:rsidRPr="007A2D0E">
        <w:t>is achieved</w:t>
      </w:r>
      <w:proofErr w:type="gramEnd"/>
      <w:r w:rsidR="00C7453B" w:rsidRPr="007A2D0E">
        <w:t xml:space="preserve"> by automatically applying the brakes on at least one axle of the </w:t>
      </w:r>
      <w:r w:rsidR="005F45E3" w:rsidRPr="007A2D0E">
        <w:t>trailer</w:t>
      </w:r>
      <w:r w:rsidR="00157142" w:rsidRPr="007A2D0E">
        <w:t>.</w:t>
      </w:r>
      <w:r w:rsidR="00B32028" w:rsidRPr="007A2D0E">
        <w:t xml:space="preserve">  ABS is a driver assistance system designed to prevent wheels from locking when a vehicle is braked in an </w:t>
      </w:r>
      <w:proofErr w:type="gramStart"/>
      <w:r w:rsidR="00B32028" w:rsidRPr="007A2D0E">
        <w:t>emergency situation</w:t>
      </w:r>
      <w:proofErr w:type="gramEnd"/>
      <w:r w:rsidR="00B32028" w:rsidRPr="007A2D0E">
        <w:t>.</w:t>
      </w:r>
    </w:p>
    <w:p w14:paraId="09F78A1C" w14:textId="010A1517" w:rsidR="001B0D41" w:rsidRPr="007A2D0E" w:rsidRDefault="001B0D41" w:rsidP="005A44A1">
      <w:r w:rsidRPr="007A2D0E">
        <w:t xml:space="preserve">Exemptions from mandatory fitment of </w:t>
      </w:r>
      <w:r w:rsidR="00270CCF" w:rsidRPr="007A2D0E">
        <w:t xml:space="preserve">both </w:t>
      </w:r>
      <w:r w:rsidRPr="007A2D0E">
        <w:t xml:space="preserve">ABS and RSC </w:t>
      </w:r>
      <w:proofErr w:type="gramStart"/>
      <w:r w:rsidRPr="007A2D0E">
        <w:t>are provided</w:t>
      </w:r>
      <w:proofErr w:type="gramEnd"/>
      <w:r w:rsidRPr="007A2D0E">
        <w:t xml:space="preserve"> for converter dollies, </w:t>
      </w:r>
      <w:r w:rsidR="00270CCF" w:rsidRPr="007A2D0E">
        <w:t>as well as</w:t>
      </w:r>
      <w:r w:rsidRPr="007A2D0E">
        <w:t xml:space="preserve"> any trailer fitted with an axle group arrangement consisting of more than four tyres in a row of axles or more than four axles in an a</w:t>
      </w:r>
      <w:r w:rsidR="00630A1B" w:rsidRPr="007A2D0E">
        <w:t>xle g</w:t>
      </w:r>
      <w:r w:rsidRPr="007A2D0E">
        <w:t>roup (e.g</w:t>
      </w:r>
      <w:r w:rsidR="00E60C4C" w:rsidRPr="007A2D0E">
        <w:t>. certain non-standard lo</w:t>
      </w:r>
      <w:r w:rsidRPr="007A2D0E">
        <w:t>w-loaders).</w:t>
      </w:r>
    </w:p>
    <w:p w14:paraId="52538D92" w14:textId="0AD25832" w:rsidR="00B32028" w:rsidRPr="007A2D0E" w:rsidRDefault="00B32028" w:rsidP="005A44A1">
      <w:r w:rsidRPr="007A2D0E">
        <w:t>The standard will apply to ADR category TA (very light trailers), TB (light trailers), TC (medium trailers) and TD (heavy trailers) vehicles.  New models of medium and heavy trailers will need to comply from 1 July 2019</w:t>
      </w:r>
      <w:r w:rsidR="00F96E39" w:rsidRPr="007A2D0E">
        <w:t>.  A</w:t>
      </w:r>
      <w:r w:rsidRPr="007A2D0E">
        <w:t xml:space="preserve">ll </w:t>
      </w:r>
      <w:r w:rsidR="00F96E39" w:rsidRPr="007A2D0E">
        <w:t>new</w:t>
      </w:r>
      <w:r w:rsidRPr="007A2D0E">
        <w:t xml:space="preserve"> medium and heavy trailers will need to comply from 1 November 2019.</w:t>
      </w:r>
    </w:p>
    <w:p w14:paraId="19D6EBCB" w14:textId="77777777" w:rsidR="00297D5D" w:rsidRPr="007A2D0E" w:rsidRDefault="00297D5D" w:rsidP="00297D5D">
      <w:pPr>
        <w:pStyle w:val="Subsection"/>
      </w:pPr>
      <w:bookmarkStart w:id="9" w:name="_Toc496218095"/>
      <w:bookmarkStart w:id="10" w:name="_Toc505092283"/>
      <w:bookmarkStart w:id="11" w:name="_Toc167864615"/>
      <w:r w:rsidRPr="007A2D0E">
        <w:lastRenderedPageBreak/>
        <w:t>Incorporated Documents</w:t>
      </w:r>
      <w:bookmarkEnd w:id="9"/>
      <w:bookmarkEnd w:id="10"/>
    </w:p>
    <w:p w14:paraId="65207FFB" w14:textId="51237C4B" w:rsidR="001F128D" w:rsidRPr="007A2D0E" w:rsidRDefault="001F128D" w:rsidP="00625912">
      <w:r w:rsidRPr="007A2D0E">
        <w:t xml:space="preserve">This standard incorporates references to a number of standards of a highly technical nature. </w:t>
      </w:r>
      <w:r w:rsidR="00112EA8" w:rsidRPr="007A2D0E">
        <w:t xml:space="preserve"> </w:t>
      </w:r>
      <w:r w:rsidRPr="007A2D0E">
        <w:t xml:space="preserve">These standards </w:t>
      </w:r>
      <w:proofErr w:type="gramStart"/>
      <w:r w:rsidRPr="007A2D0E">
        <w:t>are typically accessed</w:t>
      </w:r>
      <w:proofErr w:type="gramEnd"/>
      <w:r w:rsidRPr="007A2D0E">
        <w:t xml:space="preserve"> by </w:t>
      </w:r>
      <w:r w:rsidR="00F52A23" w:rsidRPr="007A2D0E">
        <w:t xml:space="preserve">vehicle </w:t>
      </w:r>
      <w:r w:rsidRPr="007A2D0E">
        <w:t>manufacturers and test facilities as part of their professional library.</w:t>
      </w:r>
    </w:p>
    <w:p w14:paraId="2D7C1B9F" w14:textId="65BF443C" w:rsidR="008241A2" w:rsidRPr="007A2D0E" w:rsidRDefault="008241A2" w:rsidP="00920EF8">
      <w:r w:rsidRPr="007A2D0E">
        <w:t xml:space="preserve">Clause 6.10 of this standard incorporates </w:t>
      </w:r>
      <w:r w:rsidR="00920EF8" w:rsidRPr="007A2D0E">
        <w:t>references</w:t>
      </w:r>
      <w:r w:rsidRPr="007A2D0E">
        <w:t xml:space="preserve"> to AS 4945</w:t>
      </w:r>
      <w:r w:rsidR="00F55F83" w:rsidRPr="007A2D0E">
        <w:noBreakHyphen/>
      </w:r>
      <w:r w:rsidRPr="007A2D0E">
        <w:t>2000</w:t>
      </w:r>
      <w:r w:rsidR="00552BC4" w:rsidRPr="007A2D0E">
        <w:t xml:space="preserve"> (</w:t>
      </w:r>
      <w:r w:rsidRPr="007A2D0E">
        <w:t>Commercial road vehicles - Interchangeable quick connect/release couplings for use with air-pressure braking systems</w:t>
      </w:r>
      <w:r w:rsidR="00552BC4" w:rsidRPr="007A2D0E">
        <w:t>)</w:t>
      </w:r>
      <w:r w:rsidR="00920EF8" w:rsidRPr="007A2D0E">
        <w:t xml:space="preserve"> and</w:t>
      </w:r>
      <w:r w:rsidRPr="007A2D0E">
        <w:t xml:space="preserve"> </w:t>
      </w:r>
      <w:r w:rsidR="00645FAF" w:rsidRPr="007A2D0E">
        <w:t xml:space="preserve">ISO 1728:2006 </w:t>
      </w:r>
      <w:r w:rsidR="00552BC4" w:rsidRPr="007A2D0E">
        <w:t>(</w:t>
      </w:r>
      <w:r w:rsidR="00645FAF" w:rsidRPr="007A2D0E">
        <w:t>Road vehicle</w:t>
      </w:r>
      <w:r w:rsidR="00E60C4C" w:rsidRPr="007A2D0E">
        <w:t>s – Pneumatic b</w:t>
      </w:r>
      <w:r w:rsidR="00645FAF" w:rsidRPr="007A2D0E">
        <w:t>raking connections between motor vehicles and towed vehicles – Interchangeability</w:t>
      </w:r>
      <w:r w:rsidR="00552BC4" w:rsidRPr="007A2D0E">
        <w:t>)</w:t>
      </w:r>
      <w:r w:rsidRPr="007A2D0E">
        <w:t xml:space="preserve">. </w:t>
      </w:r>
      <w:r w:rsidR="00920EF8" w:rsidRPr="007A2D0E">
        <w:t xml:space="preserve"> These standards specify requirements for the design, dimensions and identification of couplings for air-pressure braking systems on towing vehicles, trailers and semitrailers.</w:t>
      </w:r>
    </w:p>
    <w:p w14:paraId="09E2E152" w14:textId="1F41C856" w:rsidR="00332907" w:rsidRPr="007A2D0E" w:rsidRDefault="00B969EF" w:rsidP="00332907">
      <w:r w:rsidRPr="007A2D0E">
        <w:t xml:space="preserve">Clause 6.18 of this standard incorporates </w:t>
      </w:r>
      <w:r w:rsidR="00332907" w:rsidRPr="007A2D0E">
        <w:t xml:space="preserve">a </w:t>
      </w:r>
      <w:r w:rsidRPr="007A2D0E">
        <w:t>reference to ISO 3583</w:t>
      </w:r>
      <w:r w:rsidR="000035C0" w:rsidRPr="007A2D0E">
        <w:t>:</w:t>
      </w:r>
      <w:r w:rsidRPr="007A2D0E">
        <w:t xml:space="preserve">1984. This standard </w:t>
      </w:r>
      <w:r w:rsidR="00332907" w:rsidRPr="007A2D0E">
        <w:t>specifies characteristic for two types (A and B) of connections used for checking response times and pressure levels for compressed-air braking equipment on road vehicles, as well as the open space requirements that shall surround the pressure test connection and the protection against corrosion.</w:t>
      </w:r>
    </w:p>
    <w:p w14:paraId="74E7278A" w14:textId="75334FC8" w:rsidR="005D43DE" w:rsidRPr="007A2D0E" w:rsidRDefault="005D43DE" w:rsidP="005D43DE">
      <w:r w:rsidRPr="007A2D0E">
        <w:t xml:space="preserve">Clause </w:t>
      </w:r>
      <w:r w:rsidR="00B969EF" w:rsidRPr="007A2D0E">
        <w:t>7.1.</w:t>
      </w:r>
      <w:r w:rsidR="004B509C" w:rsidRPr="007A2D0E">
        <w:t>7</w:t>
      </w:r>
      <w:r w:rsidR="00B969EF" w:rsidRPr="007A2D0E">
        <w:t>.1</w:t>
      </w:r>
      <w:r w:rsidRPr="007A2D0E">
        <w:t xml:space="preserve">, </w:t>
      </w:r>
      <w:r w:rsidR="00332907" w:rsidRPr="007A2D0E">
        <w:t xml:space="preserve">Clause </w:t>
      </w:r>
      <w:r w:rsidR="00B969EF" w:rsidRPr="007A2D0E">
        <w:t>16.</w:t>
      </w:r>
      <w:r w:rsidR="004B509C" w:rsidRPr="007A2D0E">
        <w:t>5.2</w:t>
      </w:r>
      <w:r w:rsidR="00B969EF" w:rsidRPr="007A2D0E">
        <w:t>,</w:t>
      </w:r>
      <w:r w:rsidRPr="007A2D0E">
        <w:t xml:space="preserve"> Appendix </w:t>
      </w:r>
      <w:r w:rsidR="00B969EF" w:rsidRPr="007A2D0E">
        <w:t xml:space="preserve">1, Appendix 3 and Appendix 4 </w:t>
      </w:r>
      <w:r w:rsidRPr="007A2D0E">
        <w:t>of this standard incorporate references to ISO 11992:2003</w:t>
      </w:r>
      <w:r w:rsidR="00A366CB" w:rsidRPr="007A2D0E">
        <w:t>,</w:t>
      </w:r>
      <w:r w:rsidRPr="007A2D0E">
        <w:t xml:space="preserve"> including </w:t>
      </w:r>
      <w:r w:rsidR="009E12D8" w:rsidRPr="007A2D0E">
        <w:t>ISO 11992</w:t>
      </w:r>
      <w:r w:rsidR="009E12D8" w:rsidRPr="007A2D0E">
        <w:noBreakHyphen/>
        <w:t xml:space="preserve">1:2003, and </w:t>
      </w:r>
      <w:r w:rsidRPr="007A2D0E">
        <w:t>ISO 11992</w:t>
      </w:r>
      <w:r w:rsidR="00F55F83" w:rsidRPr="007A2D0E">
        <w:noBreakHyphen/>
      </w:r>
      <w:r w:rsidRPr="007A2D0E">
        <w:t xml:space="preserve">2:2003 and its Amd.1:2007. </w:t>
      </w:r>
      <w:r w:rsidR="009E12D8" w:rsidRPr="007A2D0E">
        <w:t xml:space="preserve"> These standards specify requirements for communication between towing vehicles and trailers with a maximum permissible laden mass greater than 3,500 kg, including specifications for the physical and data link layer of the electrical connections, and the parameters and messages for electronically controlled braking systems (i.e. ESC and Antilock systems) and running gear equipment (i.e. systems for steering, suspension and tyres).</w:t>
      </w:r>
    </w:p>
    <w:p w14:paraId="009DA821" w14:textId="2E9E120E" w:rsidR="005D43DE" w:rsidRPr="007A2D0E" w:rsidRDefault="005D43DE" w:rsidP="00DF02AF">
      <w:r w:rsidRPr="007A2D0E">
        <w:t xml:space="preserve">Clause </w:t>
      </w:r>
      <w:r w:rsidR="00B969EF" w:rsidRPr="007A2D0E">
        <w:t>16.</w:t>
      </w:r>
      <w:r w:rsidR="004B509C" w:rsidRPr="007A2D0E">
        <w:t xml:space="preserve">5.2 </w:t>
      </w:r>
      <w:r w:rsidR="00B969EF" w:rsidRPr="007A2D0E">
        <w:t>and</w:t>
      </w:r>
      <w:r w:rsidRPr="007A2D0E">
        <w:t xml:space="preserve"> Appendix 4 of this standard incorporate reference</w:t>
      </w:r>
      <w:r w:rsidR="00F55F83" w:rsidRPr="007A2D0E">
        <w:t>s</w:t>
      </w:r>
      <w:r w:rsidRPr="007A2D0E">
        <w:t xml:space="preserve"> to ISO</w:t>
      </w:r>
      <w:r w:rsidR="00F55F83" w:rsidRPr="007A2D0E">
        <w:t> </w:t>
      </w:r>
      <w:r w:rsidRPr="007A2D0E">
        <w:t>7638</w:t>
      </w:r>
      <w:r w:rsidR="00F55F83" w:rsidRPr="007A2D0E">
        <w:noBreakHyphen/>
      </w:r>
      <w:r w:rsidRPr="007A2D0E">
        <w:t>1:2003 and ISO 7638</w:t>
      </w:r>
      <w:r w:rsidR="00F55F83" w:rsidRPr="007A2D0E">
        <w:noBreakHyphen/>
      </w:r>
      <w:r w:rsidRPr="007A2D0E">
        <w:t>2:2003</w:t>
      </w:r>
      <w:r w:rsidR="00451400" w:rsidRPr="007A2D0E">
        <w:t xml:space="preserve">. </w:t>
      </w:r>
      <w:r w:rsidR="00F55F83" w:rsidRPr="007A2D0E">
        <w:t xml:space="preserve"> These standards specify dimensions, contact allocation and test requirements for electrical connectors used between towing vehicles and trailers.  ISO 7638</w:t>
      </w:r>
      <w:r w:rsidR="00F55F83" w:rsidRPr="007A2D0E">
        <w:noBreakHyphen/>
        <w:t xml:space="preserve">1 connectors </w:t>
      </w:r>
      <w:proofErr w:type="gramStart"/>
      <w:r w:rsidR="00F55F83" w:rsidRPr="007A2D0E">
        <w:t>are used</w:t>
      </w:r>
      <w:proofErr w:type="gramEnd"/>
      <w:r w:rsidR="00F55F83" w:rsidRPr="007A2D0E">
        <w:t xml:space="preserve"> for brake and running gear systems with a 24 V nominal supply voltage, while ISO 7638</w:t>
      </w:r>
      <w:r w:rsidR="00F55F83" w:rsidRPr="007A2D0E">
        <w:noBreakHyphen/>
        <w:t>2 connectors are used for brake and running gear systems with a 12 V nominal supply voltage.</w:t>
      </w:r>
    </w:p>
    <w:p w14:paraId="08A15041" w14:textId="091980D7" w:rsidR="00CC186C" w:rsidRPr="007A2D0E" w:rsidRDefault="00CC186C" w:rsidP="00CC186C">
      <w:r w:rsidRPr="007A2D0E">
        <w:t xml:space="preserve">Clause 23 of this standard incorporates </w:t>
      </w:r>
      <w:r w:rsidR="00332907" w:rsidRPr="007A2D0E">
        <w:t xml:space="preserve">a </w:t>
      </w:r>
      <w:r w:rsidRPr="007A2D0E">
        <w:t xml:space="preserve">reference to the UN Regulation No. 13 – </w:t>
      </w:r>
      <w:r w:rsidRPr="007A2D0E">
        <w:rPr>
          <w:lang w:val="en-US"/>
        </w:rPr>
        <w:t>UNIFORM PROVISIONS CONCERNING THE APPROVAL OF VEHICLES OF CATEGORIES M, N AND O WITH REGARD TO BRAKING</w:t>
      </w:r>
      <w:r w:rsidRPr="007A2D0E">
        <w:t xml:space="preserve"> (R 13). </w:t>
      </w:r>
      <w:r w:rsidR="00332907" w:rsidRPr="007A2D0E">
        <w:t xml:space="preserve"> This is an international standard for road vehicle braking systems.</w:t>
      </w:r>
    </w:p>
    <w:p w14:paraId="4658311B" w14:textId="6A20BCFC" w:rsidR="002E51D2" w:rsidRPr="007A2D0E" w:rsidRDefault="002E51D2" w:rsidP="00625912">
      <w:r w:rsidRPr="007A2D0E">
        <w:t>In accordance with subsections 14(1</w:t>
      </w:r>
      <w:proofErr w:type="gramStart"/>
      <w:r w:rsidRPr="007A2D0E">
        <w:t>)(</w:t>
      </w:r>
      <w:proofErr w:type="gramEnd"/>
      <w:r w:rsidRPr="007A2D0E">
        <w:t xml:space="preserve">b) and 14(2) of the </w:t>
      </w:r>
      <w:r w:rsidRPr="007A2D0E">
        <w:rPr>
          <w:i/>
        </w:rPr>
        <w:t>Legislation Act 2003,</w:t>
      </w:r>
      <w:r w:rsidRPr="007A2D0E">
        <w:t xml:space="preserve"> these standards are incorporated as in force at the commencement of the Determination.</w:t>
      </w:r>
    </w:p>
    <w:p w14:paraId="4060A250" w14:textId="1EBF1A96" w:rsidR="00297D5D" w:rsidRPr="007A2D0E" w:rsidRDefault="002C55A1" w:rsidP="00625912">
      <w:r w:rsidRPr="007A2D0E">
        <w:t>T</w:t>
      </w:r>
      <w:r w:rsidR="00E64E18" w:rsidRPr="007A2D0E">
        <w:t>he UN Regulation</w:t>
      </w:r>
      <w:r w:rsidR="00332907" w:rsidRPr="007A2D0E">
        <w:t>s (including</w:t>
      </w:r>
      <w:r w:rsidR="00E64E18" w:rsidRPr="007A2D0E">
        <w:t xml:space="preserve"> </w:t>
      </w:r>
      <w:r w:rsidR="0073476E" w:rsidRPr="007A2D0E">
        <w:t>R</w:t>
      </w:r>
      <w:r w:rsidR="001E543A" w:rsidRPr="007A2D0E">
        <w:t xml:space="preserve"> </w:t>
      </w:r>
      <w:r w:rsidR="0073476E" w:rsidRPr="007A2D0E">
        <w:t>13</w:t>
      </w:r>
      <w:r w:rsidR="00332907" w:rsidRPr="007A2D0E">
        <w:t>)</w:t>
      </w:r>
      <w:r w:rsidR="003F6FBD" w:rsidRPr="007A2D0E">
        <w:t xml:space="preserve"> </w:t>
      </w:r>
      <w:proofErr w:type="gramStart"/>
      <w:r w:rsidR="00297D5D" w:rsidRPr="007A2D0E">
        <w:t>may be freely accessed</w:t>
      </w:r>
      <w:proofErr w:type="gramEnd"/>
      <w:r w:rsidR="00297D5D" w:rsidRPr="007A2D0E">
        <w:t xml:space="preserve"> online through the </w:t>
      </w:r>
      <w:r w:rsidR="00CF1DAF" w:rsidRPr="007A2D0E">
        <w:t>UN</w:t>
      </w:r>
      <w:r w:rsidR="00332907" w:rsidRPr="007A2D0E">
        <w:t> </w:t>
      </w:r>
      <w:r w:rsidR="00297D5D" w:rsidRPr="007A2D0E">
        <w:t xml:space="preserve">World Forum for the Harmonization of Vehicle Regulations (WP.29). </w:t>
      </w:r>
      <w:r w:rsidR="00332907" w:rsidRPr="007A2D0E">
        <w:t xml:space="preserve"> </w:t>
      </w:r>
      <w:r w:rsidR="00297D5D" w:rsidRPr="007A2D0E">
        <w:t>The WP.29 website is</w:t>
      </w:r>
      <w:r w:rsidR="00852AF0" w:rsidRPr="007A2D0E">
        <w:t xml:space="preserve"> </w:t>
      </w:r>
      <w:hyperlink r:id="rId14" w:history="1">
        <w:r w:rsidR="00852AF0" w:rsidRPr="007A2D0E">
          <w:rPr>
            <w:b/>
          </w:rPr>
          <w:t>www.unece.org/trans/main/welcwp29.html</w:t>
        </w:r>
      </w:hyperlink>
      <w:r w:rsidR="00297D5D" w:rsidRPr="007A2D0E">
        <w:t>.</w:t>
      </w:r>
    </w:p>
    <w:p w14:paraId="17CFBCCB" w14:textId="234C94C9" w:rsidR="00332907" w:rsidRPr="007A2D0E" w:rsidRDefault="00332907" w:rsidP="00625912">
      <w:r w:rsidRPr="007A2D0E">
        <w:t>AS 4945</w:t>
      </w:r>
      <w:r w:rsidRPr="007A2D0E">
        <w:noBreakHyphen/>
        <w:t xml:space="preserve">2000 is available for purchase only, through SAI Global.  Vehicle manufacturers and test facilities access this standard as part of their professional library and it </w:t>
      </w:r>
      <w:proofErr w:type="gramStart"/>
      <w:r w:rsidRPr="007A2D0E">
        <w:t>has been referenced</w:t>
      </w:r>
      <w:proofErr w:type="gramEnd"/>
      <w:r w:rsidRPr="007A2D0E">
        <w:t xml:space="preserve"> in the ADRs since </w:t>
      </w:r>
      <w:r w:rsidR="00270CCF" w:rsidRPr="007A2D0E">
        <w:t xml:space="preserve">ADR 35/02 was introduced in </w:t>
      </w:r>
      <w:r w:rsidRPr="007A2D0E">
        <w:t>2007.</w:t>
      </w:r>
    </w:p>
    <w:p w14:paraId="1BD9FC55" w14:textId="132EE706" w:rsidR="00F55F83" w:rsidRPr="007A2D0E" w:rsidRDefault="00645FAF" w:rsidP="00F55F83">
      <w:r w:rsidRPr="007A2D0E">
        <w:lastRenderedPageBreak/>
        <w:t>ISO 1728:2006,</w:t>
      </w:r>
      <w:r w:rsidR="009514F9" w:rsidRPr="007A2D0E">
        <w:t xml:space="preserve"> ISO 11992:2003 </w:t>
      </w:r>
      <w:r w:rsidR="00A366CB" w:rsidRPr="007A2D0E">
        <w:t>(</w:t>
      </w:r>
      <w:r w:rsidR="009514F9" w:rsidRPr="007A2D0E">
        <w:t xml:space="preserve">including </w:t>
      </w:r>
      <w:r w:rsidR="00F55F83" w:rsidRPr="007A2D0E">
        <w:t>ISO 11992</w:t>
      </w:r>
      <w:r w:rsidR="00F55F83" w:rsidRPr="007A2D0E">
        <w:noBreakHyphen/>
        <w:t xml:space="preserve">1:2003 and </w:t>
      </w:r>
      <w:r w:rsidR="009514F9" w:rsidRPr="007A2D0E">
        <w:t>ISO 11992</w:t>
      </w:r>
      <w:r w:rsidR="00A42BF8" w:rsidRPr="007A2D0E">
        <w:noBreakHyphen/>
      </w:r>
      <w:r w:rsidR="009514F9" w:rsidRPr="007A2D0E">
        <w:t>2:2003 and its Amd.1:2007</w:t>
      </w:r>
      <w:r w:rsidR="00A366CB" w:rsidRPr="007A2D0E">
        <w:t>)</w:t>
      </w:r>
      <w:r w:rsidR="009514F9" w:rsidRPr="007A2D0E">
        <w:t xml:space="preserve">, </w:t>
      </w:r>
      <w:r w:rsidR="00DA76B7" w:rsidRPr="007A2D0E">
        <w:t>ISO 3583</w:t>
      </w:r>
      <w:r w:rsidR="00F55F83" w:rsidRPr="007A2D0E">
        <w:t>:</w:t>
      </w:r>
      <w:r w:rsidR="00DA76B7" w:rsidRPr="007A2D0E">
        <w:t>1984</w:t>
      </w:r>
      <w:r w:rsidR="00D13401" w:rsidRPr="007A2D0E">
        <w:t xml:space="preserve">, </w:t>
      </w:r>
      <w:r w:rsidR="00D3344C" w:rsidRPr="007A2D0E">
        <w:t>ISO 7638</w:t>
      </w:r>
      <w:r w:rsidR="00A42BF8" w:rsidRPr="007A2D0E">
        <w:noBreakHyphen/>
      </w:r>
      <w:r w:rsidR="00D3344C" w:rsidRPr="007A2D0E">
        <w:t>1:2003</w:t>
      </w:r>
      <w:r w:rsidR="009514F9" w:rsidRPr="007A2D0E">
        <w:t xml:space="preserve"> and</w:t>
      </w:r>
      <w:r w:rsidR="00D3344C" w:rsidRPr="007A2D0E">
        <w:t xml:space="preserve"> ISO</w:t>
      </w:r>
      <w:r w:rsidR="00A42BF8" w:rsidRPr="007A2D0E">
        <w:t> </w:t>
      </w:r>
      <w:r w:rsidR="00D3344C" w:rsidRPr="007A2D0E">
        <w:t>7638</w:t>
      </w:r>
      <w:r w:rsidR="00A42BF8" w:rsidRPr="007A2D0E">
        <w:noBreakHyphen/>
      </w:r>
      <w:r w:rsidR="00D3344C" w:rsidRPr="007A2D0E">
        <w:t>2:2003</w:t>
      </w:r>
      <w:r w:rsidR="009514F9" w:rsidRPr="007A2D0E">
        <w:t xml:space="preserve"> are all </w:t>
      </w:r>
      <w:r w:rsidR="00F55F83" w:rsidRPr="007A2D0E">
        <w:t>available for purchase only through the International Organi</w:t>
      </w:r>
      <w:r w:rsidR="00DB4CA5" w:rsidRPr="007A2D0E">
        <w:t>z</w:t>
      </w:r>
      <w:r w:rsidR="00F55F83" w:rsidRPr="007A2D0E">
        <w:t xml:space="preserve">ation for Standardization (ISO) and various associated national standards bodies.  These standards </w:t>
      </w:r>
      <w:proofErr w:type="gramStart"/>
      <w:r w:rsidR="00F55F83" w:rsidRPr="007A2D0E">
        <w:t>have been referenced</w:t>
      </w:r>
      <w:proofErr w:type="gramEnd"/>
      <w:r w:rsidR="00F55F83" w:rsidRPr="007A2D0E">
        <w:t xml:space="preserve"> in the ADRs, other national/regional vehicle standards and international vehicle standards for many years.  Vehicle manufacturers and test facilities access these standards as part of their professional library.</w:t>
      </w:r>
    </w:p>
    <w:p w14:paraId="29EF8BC8" w14:textId="1E18810B" w:rsidR="00BA4F48" w:rsidRPr="007A2D0E" w:rsidRDefault="00BA4F48" w:rsidP="007E25A1">
      <w:pPr>
        <w:pStyle w:val="HeadingLevel1"/>
        <w:keepNext/>
      </w:pPr>
      <w:bookmarkStart w:id="12" w:name="_Toc504999802"/>
      <w:bookmarkStart w:id="13" w:name="_Toc505001791"/>
      <w:bookmarkStart w:id="14" w:name="_Toc505092284"/>
      <w:bookmarkEnd w:id="12"/>
      <w:bookmarkEnd w:id="13"/>
      <w:r w:rsidRPr="007A2D0E">
        <w:t>best practice regulation</w:t>
      </w:r>
      <w:bookmarkEnd w:id="11"/>
      <w:bookmarkEnd w:id="14"/>
    </w:p>
    <w:p w14:paraId="65D24714" w14:textId="77777777" w:rsidR="00BA4F48" w:rsidRPr="007A2D0E" w:rsidRDefault="00BA4F48" w:rsidP="007E25A1">
      <w:pPr>
        <w:pStyle w:val="Subsection"/>
        <w:keepNext/>
      </w:pPr>
      <w:bookmarkStart w:id="15" w:name="_Toc167864616"/>
      <w:bookmarkStart w:id="16" w:name="_Toc505092285"/>
      <w:r w:rsidRPr="007A2D0E">
        <w:t>B</w:t>
      </w:r>
      <w:bookmarkEnd w:id="15"/>
      <w:r w:rsidR="00E60568" w:rsidRPr="007A2D0E">
        <w:t>enefits and Costs</w:t>
      </w:r>
      <w:bookmarkEnd w:id="16"/>
    </w:p>
    <w:p w14:paraId="4EFDB8C9" w14:textId="754CBCD2" w:rsidR="006B2A4B" w:rsidRPr="007A2D0E" w:rsidRDefault="00D97232" w:rsidP="007E25A1">
      <w:pPr>
        <w:keepLines/>
      </w:pPr>
      <w:r w:rsidRPr="007A2D0E">
        <w:t xml:space="preserve">There are costs associated with mandating </w:t>
      </w:r>
      <w:r w:rsidR="005F2FF8" w:rsidRPr="007A2D0E">
        <w:t xml:space="preserve">ABS </w:t>
      </w:r>
      <w:r w:rsidR="009D3ADB" w:rsidRPr="007A2D0E">
        <w:t xml:space="preserve">for trailers greater than 4.5 tonnes GTM and </w:t>
      </w:r>
      <w:r w:rsidR="00DE58E4" w:rsidRPr="007A2D0E">
        <w:t>R</w:t>
      </w:r>
      <w:r w:rsidRPr="007A2D0E">
        <w:t>SC for tr</w:t>
      </w:r>
      <w:r w:rsidR="00DE58E4" w:rsidRPr="007A2D0E">
        <w:t>ailers</w:t>
      </w:r>
      <w:r w:rsidR="009D3ADB" w:rsidRPr="007A2D0E">
        <w:t xml:space="preserve"> greater than 10 tonnes GTM</w:t>
      </w:r>
      <w:r w:rsidR="005F2FF8" w:rsidRPr="007A2D0E">
        <w:t>,</w:t>
      </w:r>
      <w:r w:rsidRPr="007A2D0E">
        <w:t xml:space="preserve"> but the related Regulation Impact Statement (RIS), which considers </w:t>
      </w:r>
      <w:r w:rsidR="005F2FF8" w:rsidRPr="007A2D0E">
        <w:t xml:space="preserve">the </w:t>
      </w:r>
      <w:r w:rsidRPr="007A2D0E">
        <w:t xml:space="preserve">changes for </w:t>
      </w:r>
      <w:r w:rsidR="00DE58E4" w:rsidRPr="007A2D0E">
        <w:t>both truck</w:t>
      </w:r>
      <w:r w:rsidR="007A02DF" w:rsidRPr="007A2D0E">
        <w:t>s</w:t>
      </w:r>
      <w:r w:rsidR="00DE58E4" w:rsidRPr="007A2D0E">
        <w:t xml:space="preserve"> and buses under ADR 35</w:t>
      </w:r>
      <w:r w:rsidR="007A02DF" w:rsidRPr="007A2D0E">
        <w:t xml:space="preserve"> and trailers under ADR 38</w:t>
      </w:r>
      <w:r w:rsidRPr="007A2D0E">
        <w:t xml:space="preserve">, shows that there will be positive net benefits.  Overall, </w:t>
      </w:r>
      <w:r w:rsidR="007A02DF" w:rsidRPr="007A2D0E">
        <w:t xml:space="preserve">this </w:t>
      </w:r>
      <w:r w:rsidRPr="007A2D0E">
        <w:t xml:space="preserve">standard will </w:t>
      </w:r>
      <w:r w:rsidR="007A02DF" w:rsidRPr="007A2D0E">
        <w:t xml:space="preserve">contribute </w:t>
      </w:r>
      <w:r w:rsidRPr="007A2D0E">
        <w:t>towards a</w:t>
      </w:r>
      <w:r w:rsidR="007A02DF" w:rsidRPr="007A2D0E">
        <w:t>n estimated</w:t>
      </w:r>
      <w:r w:rsidRPr="007A2D0E">
        <w:t xml:space="preserve"> reduction in road trauma of </w:t>
      </w:r>
      <w:r w:rsidR="00AC729C" w:rsidRPr="007A2D0E">
        <w:t xml:space="preserve">126 </w:t>
      </w:r>
      <w:r w:rsidRPr="007A2D0E">
        <w:t xml:space="preserve">lives </w:t>
      </w:r>
      <w:r w:rsidR="007A02DF" w:rsidRPr="007A2D0E">
        <w:t xml:space="preserve">and </w:t>
      </w:r>
      <w:r w:rsidR="00AC729C" w:rsidRPr="007A2D0E">
        <w:t xml:space="preserve">1101 </w:t>
      </w:r>
      <w:r w:rsidR="007A02DF" w:rsidRPr="007A2D0E">
        <w:t>serious injuries (</w:t>
      </w:r>
      <w:r w:rsidRPr="007A2D0E">
        <w:t>over a period of 3</w:t>
      </w:r>
      <w:r w:rsidR="00915987" w:rsidRPr="007A2D0E">
        <w:t>5</w:t>
      </w:r>
      <w:r w:rsidRPr="007A2D0E">
        <w:t xml:space="preserve"> years</w:t>
      </w:r>
      <w:r w:rsidR="007A02DF" w:rsidRPr="007A2D0E">
        <w:t>),</w:t>
      </w:r>
      <w:r w:rsidRPr="007A2D0E">
        <w:t xml:space="preserve"> for ADR</w:t>
      </w:r>
      <w:r w:rsidR="007A02DF" w:rsidRPr="007A2D0E">
        <w:t>s</w:t>
      </w:r>
      <w:r w:rsidRPr="007A2D0E">
        <w:t xml:space="preserve"> 35 and 38 combined.  This includes around $</w:t>
      </w:r>
      <w:r w:rsidR="00AC729C" w:rsidRPr="007A2D0E">
        <w:t xml:space="preserve">217 </w:t>
      </w:r>
      <w:r w:rsidR="00C17538" w:rsidRPr="007A2D0E">
        <w:t>million in net benefits.</w:t>
      </w:r>
    </w:p>
    <w:p w14:paraId="76A6CDC9" w14:textId="77777777" w:rsidR="00626DBC" w:rsidRPr="007A2D0E" w:rsidRDefault="00626DBC" w:rsidP="00D82CC0">
      <w:pPr>
        <w:pStyle w:val="Subsection"/>
      </w:pPr>
      <w:bookmarkStart w:id="17" w:name="_Toc167864617"/>
      <w:bookmarkStart w:id="18" w:name="_Toc505092286"/>
      <w:r w:rsidRPr="007A2D0E">
        <w:t>General Consultation Arrangements</w:t>
      </w:r>
      <w:bookmarkEnd w:id="17"/>
      <w:bookmarkEnd w:id="18"/>
    </w:p>
    <w:p w14:paraId="78317EE5" w14:textId="77777777" w:rsidR="00C14345" w:rsidRPr="007A2D0E" w:rsidRDefault="00C14345" w:rsidP="00D82CC0">
      <w:bookmarkStart w:id="19" w:name="_Toc167864618"/>
      <w:r w:rsidRPr="007A2D0E">
        <w:t xml:space="preserve">It has been longstanding practice to consult widely on proposed new or amended vehicle standards.  For many </w:t>
      </w:r>
      <w:proofErr w:type="gramStart"/>
      <w:r w:rsidRPr="007A2D0E">
        <w:t>years</w:t>
      </w:r>
      <w:proofErr w:type="gramEnd"/>
      <w:r w:rsidRPr="007A2D0E">
        <w:t xml:space="preserve">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w:t>
      </w:r>
      <w:proofErr w:type="gramStart"/>
      <w:r w:rsidRPr="007A2D0E">
        <w:t>is expected</w:t>
      </w:r>
      <w:proofErr w:type="gramEnd"/>
      <w:r w:rsidRPr="007A2D0E">
        <w:t xml:space="preserve"> to have on industry or road users.</w:t>
      </w:r>
    </w:p>
    <w:p w14:paraId="1DDE002B" w14:textId="1BF4C013" w:rsidR="00C14345" w:rsidRPr="007A2D0E" w:rsidRDefault="00C14345" w:rsidP="00D82CC0">
      <w:r w:rsidRPr="007A2D0E">
        <w:t>Depending on the nature of the proposed changes, consultation could involve the Technical Liaison Group (TLG)</w:t>
      </w:r>
      <w:r w:rsidR="00C819F2" w:rsidRPr="007A2D0E">
        <w:t xml:space="preserve"> and the Australian Motor Vehicle Certification Board (AMVCB)</w:t>
      </w:r>
      <w:r w:rsidRPr="007A2D0E">
        <w:t xml:space="preserve">, </w:t>
      </w:r>
      <w:r w:rsidR="00C819F2" w:rsidRPr="007A2D0E">
        <w:t xml:space="preserve">the </w:t>
      </w:r>
      <w:r w:rsidRPr="007A2D0E">
        <w:t>Strategic Vehicle Safety and Environment Group (SVSEG)</w:t>
      </w:r>
      <w:r w:rsidR="00C819F2" w:rsidRPr="007A2D0E">
        <w:t xml:space="preserve"> and the Safe Vehicles Theme Group (SVTG)</w:t>
      </w:r>
      <w:r w:rsidRPr="007A2D0E">
        <w:t xml:space="preserve">, </w:t>
      </w:r>
      <w:r w:rsidR="00C819F2" w:rsidRPr="007A2D0E">
        <w:t xml:space="preserve">the </w:t>
      </w:r>
      <w:r w:rsidRPr="007A2D0E">
        <w:t>Transport and Infrastructure Senior Officials’ Committee (TISOC) and the Transport and Infrastructure Council (the Council).</w:t>
      </w:r>
    </w:p>
    <w:p w14:paraId="68B93787" w14:textId="18C6008E" w:rsidR="00C14345" w:rsidRPr="007A2D0E" w:rsidRDefault="00C14345" w:rsidP="00D065C8">
      <w:pPr>
        <w:pStyle w:val="BulletList"/>
      </w:pPr>
      <w:r w:rsidRPr="007A2D0E">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r w:rsidR="00C819F2" w:rsidRPr="007A2D0E">
        <w:t xml:space="preserve">  AMVCB consists of the government members of TLG.</w:t>
      </w:r>
    </w:p>
    <w:p w14:paraId="249421F1" w14:textId="11B2ADAB" w:rsidR="00C14345" w:rsidRPr="007A2D0E" w:rsidRDefault="00C14345" w:rsidP="002D0CDA">
      <w:pPr>
        <w:pStyle w:val="BulletList"/>
        <w:keepLines/>
      </w:pPr>
      <w:r w:rsidRPr="007A2D0E">
        <w:lastRenderedPageBreak/>
        <w:t>SVSEG consists of senior representatives of government (Australian and state/territory), the manufacturing and operational arms of the industry and of representative organisations of consumers and road users (at a higher level within each organisation as represented in TLG).</w:t>
      </w:r>
      <w:r w:rsidR="00A04674" w:rsidRPr="007A2D0E">
        <w:t xml:space="preserve">  SVTG consists of the government members of SVSEG.</w:t>
      </w:r>
    </w:p>
    <w:p w14:paraId="61E6E39B" w14:textId="77777777" w:rsidR="00C14345" w:rsidRPr="007A2D0E" w:rsidRDefault="00C14345" w:rsidP="00D065C8">
      <w:pPr>
        <w:pStyle w:val="BulletList"/>
      </w:pPr>
      <w:r w:rsidRPr="007A2D0E">
        <w:t>TISOC consists of state and territory transport and/or infrastructure Chief Executive Officers (CEOs) (or equivalents), the CEO of the National Transport Commission, New Zealand and the Australian Local Government Association.</w:t>
      </w:r>
    </w:p>
    <w:p w14:paraId="71B68EF7" w14:textId="77777777" w:rsidR="00C14345" w:rsidRPr="007A2D0E" w:rsidRDefault="00C14345" w:rsidP="00D065C8">
      <w:pPr>
        <w:pStyle w:val="BulletList"/>
      </w:pPr>
      <w:r w:rsidRPr="007A2D0E">
        <w:t>The Council consists of the Australian, state/territory and New Zealand Ministers with responsibility for transport and infrastructure issues.</w:t>
      </w:r>
    </w:p>
    <w:p w14:paraId="03979BE3" w14:textId="52B906C9" w:rsidR="00C14345" w:rsidRPr="007A2D0E" w:rsidRDefault="00C14345" w:rsidP="00D82CC0">
      <w:proofErr w:type="gramStart"/>
      <w:r w:rsidRPr="007A2D0E">
        <w:t>Editorial changes and changes to correct errors are processed by the Department of Infrastructure</w:t>
      </w:r>
      <w:r w:rsidR="00A04674" w:rsidRPr="007A2D0E">
        <w:t xml:space="preserve">, </w:t>
      </w:r>
      <w:r w:rsidRPr="007A2D0E">
        <w:t>Regional Development</w:t>
      </w:r>
      <w:r w:rsidR="00A04674" w:rsidRPr="007A2D0E">
        <w:t xml:space="preserve"> and Cities</w:t>
      </w:r>
      <w:r w:rsidR="009F5EDF" w:rsidRPr="007A2D0E">
        <w:t xml:space="preserve"> (the Department)</w:t>
      </w:r>
      <w:proofErr w:type="gramEnd"/>
      <w:r w:rsidRPr="007A2D0E">
        <w:t xml:space="preserve">.  This approach </w:t>
      </w:r>
      <w:proofErr w:type="gramStart"/>
      <w:r w:rsidRPr="007A2D0E">
        <w:t>is only used</w:t>
      </w:r>
      <w:proofErr w:type="gramEnd"/>
      <w:r w:rsidRPr="007A2D0E">
        <w:t xml:space="preserve"> where the amendments do not vary the intent of the vehicle standard.</w:t>
      </w:r>
    </w:p>
    <w:p w14:paraId="6A43F435" w14:textId="77777777" w:rsidR="00C14345" w:rsidRPr="007A2D0E" w:rsidRDefault="00C14345" w:rsidP="00D82CC0">
      <w:r w:rsidRPr="007A2D0E">
        <w:t xml:space="preserve">Proposals that </w:t>
      </w:r>
      <w:proofErr w:type="gramStart"/>
      <w:r w:rsidRPr="007A2D0E">
        <w:t>are regarded</w:t>
      </w:r>
      <w:proofErr w:type="gramEnd"/>
      <w:r w:rsidRPr="007A2D0E">
        <w:t xml:space="preserve"> as significant need to be supported by a RIS meeting the requirements of the Office of Best Practice Regulation (OBPR) as published in </w:t>
      </w:r>
      <w:r w:rsidRPr="007A2D0E">
        <w:rPr>
          <w:i/>
        </w:rPr>
        <w:t xml:space="preserve">the </w:t>
      </w:r>
      <w:r w:rsidRPr="007A2D0E">
        <w:rPr>
          <w:i/>
          <w:iCs/>
        </w:rPr>
        <w:t>Australian Government Guide to Regulation</w:t>
      </w:r>
      <w:r w:rsidRPr="007A2D0E">
        <w:t xml:space="preserve"> and the Council of Australian Governments’ </w:t>
      </w:r>
      <w:r w:rsidRPr="007A2D0E">
        <w:rPr>
          <w:i/>
          <w:iCs/>
        </w:rPr>
        <w:t>Best Practice Regulation: A Guide for Ministerial Councils and National Standard Setting Bodies</w:t>
      </w:r>
      <w:r w:rsidRPr="007A2D0E">
        <w:rPr>
          <w:i/>
        </w:rPr>
        <w:t>.</w:t>
      </w:r>
    </w:p>
    <w:p w14:paraId="4BFC7D8E" w14:textId="77777777" w:rsidR="00066F93" w:rsidRPr="007A2D0E" w:rsidRDefault="00BA4F48" w:rsidP="00D82CC0">
      <w:pPr>
        <w:pStyle w:val="Subsection"/>
      </w:pPr>
      <w:bookmarkStart w:id="20" w:name="_Toc505092287"/>
      <w:r w:rsidRPr="007A2D0E">
        <w:t>Specific Consultation Arrangements for this Vehicle Standard</w:t>
      </w:r>
      <w:bookmarkEnd w:id="19"/>
      <w:bookmarkEnd w:id="20"/>
    </w:p>
    <w:p w14:paraId="78189FC6" w14:textId="7BA7B6B9" w:rsidR="00C17538" w:rsidRPr="007A2D0E" w:rsidRDefault="00C17538" w:rsidP="00C17538">
      <w:bookmarkStart w:id="21" w:name="_Toc318271645"/>
      <w:bookmarkStart w:id="22" w:name="_Toc317171517"/>
      <w:bookmarkStart w:id="23" w:name="_Toc317171391"/>
      <w:bookmarkStart w:id="24" w:name="_Toc317158948"/>
      <w:bookmarkStart w:id="25" w:name="_Toc318272904"/>
      <w:bookmarkStart w:id="26" w:name="_Toc319402529"/>
      <w:r w:rsidRPr="007A2D0E">
        <w:t xml:space="preserve">The consultation process has been ongoing </w:t>
      </w:r>
      <w:r w:rsidR="000625A6" w:rsidRPr="007A2D0E">
        <w:t xml:space="preserve">and detailed </w:t>
      </w:r>
      <w:r w:rsidRPr="007A2D0E">
        <w:t xml:space="preserve">in nature.  </w:t>
      </w:r>
      <w:r w:rsidR="009F5EDF" w:rsidRPr="007A2D0E">
        <w:t xml:space="preserve">Following completion of Phase I of the NHVBS in 2013, an Industry Reference Group (IRG) </w:t>
      </w:r>
      <w:proofErr w:type="gramStart"/>
      <w:r w:rsidR="009F5EDF" w:rsidRPr="007A2D0E">
        <w:t>was established</w:t>
      </w:r>
      <w:proofErr w:type="gramEnd"/>
      <w:r w:rsidR="009F5EDF" w:rsidRPr="007A2D0E">
        <w:t xml:space="preserve"> by the Department to help with implementation</w:t>
      </w:r>
      <w:r w:rsidR="000625A6" w:rsidRPr="007A2D0E">
        <w:t xml:space="preserve">, including </w:t>
      </w:r>
      <w:r w:rsidR="009F5EDF" w:rsidRPr="007A2D0E">
        <w:t>any necessary follow-on amendments to ADRs 35 and 38</w:t>
      </w:r>
      <w:r w:rsidR="00AE0323" w:rsidRPr="007A2D0E">
        <w:t xml:space="preserve">, as well as to provide input </w:t>
      </w:r>
      <w:r w:rsidR="000625A6" w:rsidRPr="007A2D0E">
        <w:t xml:space="preserve">and expertise </w:t>
      </w:r>
      <w:r w:rsidR="00AE0323" w:rsidRPr="007A2D0E">
        <w:t>towards implementation of Phase II</w:t>
      </w:r>
      <w:r w:rsidR="009F5EDF" w:rsidRPr="007A2D0E">
        <w:t>.  The IRG comprised representatives of heavy truck, trailer and bus manufacturers and operators as well as brake system suppliers</w:t>
      </w:r>
      <w:r w:rsidR="00A82ECF" w:rsidRPr="007A2D0E">
        <w:t xml:space="preserve"> and the National Heavy Vehicle Regulator (NHVR)</w:t>
      </w:r>
      <w:r w:rsidR="009F5EDF" w:rsidRPr="007A2D0E">
        <w:t xml:space="preserve">.  </w:t>
      </w:r>
      <w:r w:rsidRPr="007A2D0E">
        <w:t>Th</w:t>
      </w:r>
      <w:r w:rsidR="009F2C6B" w:rsidRPr="007A2D0E">
        <w:t>is standard</w:t>
      </w:r>
      <w:r w:rsidRPr="007A2D0E">
        <w:t xml:space="preserve"> </w:t>
      </w:r>
      <w:proofErr w:type="gramStart"/>
      <w:r w:rsidR="009F5EDF" w:rsidRPr="007A2D0E">
        <w:t>has been</w:t>
      </w:r>
      <w:r w:rsidR="00B467FC" w:rsidRPr="007A2D0E">
        <w:t xml:space="preserve"> developed</w:t>
      </w:r>
      <w:proofErr w:type="gramEnd"/>
      <w:r w:rsidR="00B467FC" w:rsidRPr="007A2D0E">
        <w:t xml:space="preserve"> in close consultation with </w:t>
      </w:r>
      <w:r w:rsidR="009F5EDF" w:rsidRPr="007A2D0E">
        <w:t xml:space="preserve">the IRG </w:t>
      </w:r>
      <w:r w:rsidR="003A21B9" w:rsidRPr="007A2D0E">
        <w:t>over the period 201</w:t>
      </w:r>
      <w:r w:rsidR="000625A6" w:rsidRPr="007A2D0E">
        <w:t>5</w:t>
      </w:r>
      <w:r w:rsidR="003A21B9" w:rsidRPr="007A2D0E">
        <w:t xml:space="preserve">-18 </w:t>
      </w:r>
      <w:r w:rsidR="009F5EDF" w:rsidRPr="007A2D0E">
        <w:t xml:space="preserve">and </w:t>
      </w:r>
      <w:r w:rsidRPr="007A2D0E">
        <w:t>discussed a number of times at SVSEG</w:t>
      </w:r>
      <w:r w:rsidR="00B467FC" w:rsidRPr="007A2D0E">
        <w:t>, AMVCB</w:t>
      </w:r>
      <w:r w:rsidRPr="007A2D0E">
        <w:t xml:space="preserve"> and TLG meetings.</w:t>
      </w:r>
    </w:p>
    <w:p w14:paraId="5B0A539D" w14:textId="1ADB7CFE" w:rsidR="00462A19" w:rsidRPr="007A2D0E" w:rsidRDefault="00650650" w:rsidP="00C17538">
      <w:r w:rsidRPr="007A2D0E">
        <w:t>In accordance with OBPR requirements, a</w:t>
      </w:r>
      <w:r w:rsidR="00C17538" w:rsidRPr="007A2D0E">
        <w:t xml:space="preserve"> consultation RIS and draft ADR </w:t>
      </w:r>
      <w:r w:rsidRPr="007A2D0E">
        <w:t xml:space="preserve">were </w:t>
      </w:r>
      <w:r w:rsidR="00C17538" w:rsidRPr="007A2D0E">
        <w:t xml:space="preserve">released for </w:t>
      </w:r>
      <w:r w:rsidRPr="007A2D0E">
        <w:t>a six-week public</w:t>
      </w:r>
      <w:r w:rsidR="00C17538" w:rsidRPr="007A2D0E">
        <w:t xml:space="preserve"> </w:t>
      </w:r>
      <w:r w:rsidRPr="007A2D0E">
        <w:t xml:space="preserve">consultation period </w:t>
      </w:r>
      <w:r w:rsidR="00C17538" w:rsidRPr="007A2D0E">
        <w:t xml:space="preserve">in </w:t>
      </w:r>
      <w:r w:rsidR="00CA1D08" w:rsidRPr="007A2D0E">
        <w:t>December</w:t>
      </w:r>
      <w:r w:rsidR="00C17538" w:rsidRPr="007A2D0E">
        <w:t xml:space="preserve"> 201</w:t>
      </w:r>
      <w:r w:rsidR="00CA1D08" w:rsidRPr="007A2D0E">
        <w:t>7</w:t>
      </w:r>
      <w:r w:rsidR="00C17538" w:rsidRPr="007A2D0E">
        <w:t xml:space="preserve">.  The RIS conforms to the requirements established by the OBPR in relation to regulatory proposals where the decision maker is the Australian Government’s Cabinet, the Prime Minister, minister, statutory authority, board or other regulator.  The OBPR reference number for the RIS is </w:t>
      </w:r>
      <w:r w:rsidR="00CA1D08" w:rsidRPr="007A2D0E">
        <w:t>23081</w:t>
      </w:r>
      <w:r w:rsidR="00C17538" w:rsidRPr="007A2D0E">
        <w:t>.</w:t>
      </w:r>
    </w:p>
    <w:p w14:paraId="3C34C409" w14:textId="77777777" w:rsidR="00297E7B" w:rsidRPr="007A2D0E" w:rsidRDefault="00297E7B">
      <w:pPr>
        <w:spacing w:before="0" w:after="0"/>
        <w:rPr>
          <w:b/>
          <w:caps/>
        </w:rPr>
      </w:pPr>
      <w:bookmarkStart w:id="27" w:name="_Toc505092288"/>
      <w:r w:rsidRPr="007A2D0E">
        <w:br w:type="page"/>
      </w:r>
    </w:p>
    <w:p w14:paraId="36369E34" w14:textId="179EA536" w:rsidR="00586887" w:rsidRPr="007A2D0E" w:rsidRDefault="00586887" w:rsidP="004E0001">
      <w:pPr>
        <w:pStyle w:val="HeadingLevel1"/>
      </w:pPr>
      <w:r w:rsidRPr="007A2D0E">
        <w:lastRenderedPageBreak/>
        <w:t>STATEMENT OF COMPATIBILITY WITH HUMAN RIGHTS</w:t>
      </w:r>
      <w:bookmarkEnd w:id="21"/>
      <w:bookmarkEnd w:id="22"/>
      <w:bookmarkEnd w:id="23"/>
      <w:bookmarkEnd w:id="24"/>
      <w:bookmarkEnd w:id="25"/>
      <w:bookmarkEnd w:id="26"/>
      <w:bookmarkEnd w:id="27"/>
    </w:p>
    <w:p w14:paraId="68600781" w14:textId="77777777" w:rsidR="00586887" w:rsidRPr="007A2D0E" w:rsidRDefault="00586887" w:rsidP="00D82CC0">
      <w:r w:rsidRPr="007A2D0E">
        <w:t xml:space="preserve">The following Statement is prepared in accordance with Part 3 of the </w:t>
      </w:r>
      <w:r w:rsidRPr="007A2D0E">
        <w:rPr>
          <w:i/>
          <w:iCs/>
        </w:rPr>
        <w:t>Human Rights (Parliamentary Scrutiny) Act 2011.</w:t>
      </w:r>
    </w:p>
    <w:p w14:paraId="470CDF2B" w14:textId="77777777" w:rsidR="00586887" w:rsidRPr="007A2D0E" w:rsidRDefault="00586887" w:rsidP="00D82CC0">
      <w:pPr>
        <w:pStyle w:val="Subsection"/>
      </w:pPr>
      <w:bookmarkStart w:id="28" w:name="_Toc318271646"/>
      <w:bookmarkStart w:id="29" w:name="_Toc317171518"/>
      <w:bookmarkStart w:id="30" w:name="_Toc317171392"/>
      <w:bookmarkStart w:id="31" w:name="_Toc318272905"/>
      <w:bookmarkStart w:id="32" w:name="_Toc319402530"/>
      <w:bookmarkStart w:id="33" w:name="_Toc505092289"/>
      <w:r w:rsidRPr="007A2D0E">
        <w:t>Overview of the Legislative Instrument</w:t>
      </w:r>
      <w:bookmarkEnd w:id="28"/>
      <w:bookmarkEnd w:id="29"/>
      <w:bookmarkEnd w:id="30"/>
      <w:bookmarkEnd w:id="31"/>
      <w:bookmarkEnd w:id="32"/>
      <w:bookmarkEnd w:id="33"/>
    </w:p>
    <w:p w14:paraId="53DA3F66" w14:textId="5EF5E814" w:rsidR="00586887" w:rsidRPr="007A2D0E" w:rsidRDefault="00586887" w:rsidP="00D82CC0">
      <w:r w:rsidRPr="007A2D0E">
        <w:t xml:space="preserve">ADR </w:t>
      </w:r>
      <w:r w:rsidR="002D7E26" w:rsidRPr="007A2D0E">
        <w:t>3</w:t>
      </w:r>
      <w:r w:rsidR="00845F59" w:rsidRPr="007A2D0E">
        <w:t>8</w:t>
      </w:r>
      <w:r w:rsidRPr="007A2D0E">
        <w:t>/</w:t>
      </w:r>
      <w:r w:rsidR="00D647E7" w:rsidRPr="007A2D0E">
        <w:t>0</w:t>
      </w:r>
      <w:r w:rsidR="00845F59" w:rsidRPr="007A2D0E">
        <w:t>5</w:t>
      </w:r>
      <w:r w:rsidRPr="007A2D0E">
        <w:t xml:space="preserve"> </w:t>
      </w:r>
      <w:proofErr w:type="gramStart"/>
      <w:r w:rsidRPr="007A2D0E">
        <w:t>is being made</w:t>
      </w:r>
      <w:proofErr w:type="gramEnd"/>
      <w:r w:rsidR="00DB7024" w:rsidRPr="007A2D0E">
        <w:t xml:space="preserve"> </w:t>
      </w:r>
      <w:r w:rsidR="00E524EA" w:rsidRPr="007A2D0E">
        <w:t xml:space="preserve">to </w:t>
      </w:r>
      <w:r w:rsidR="002D7E26" w:rsidRPr="007A2D0E">
        <w:t>replace ADR 3</w:t>
      </w:r>
      <w:r w:rsidR="00845F59" w:rsidRPr="007A2D0E">
        <w:t>8</w:t>
      </w:r>
      <w:r w:rsidR="002D7E26" w:rsidRPr="007A2D0E">
        <w:t>/0</w:t>
      </w:r>
      <w:r w:rsidR="00845F59" w:rsidRPr="007A2D0E">
        <w:t>4</w:t>
      </w:r>
      <w:r w:rsidR="002D7E26" w:rsidRPr="007A2D0E">
        <w:t>.</w:t>
      </w:r>
      <w:r w:rsidRPr="007A2D0E">
        <w:t xml:space="preserve"> </w:t>
      </w:r>
      <w:r w:rsidR="00BC7A89" w:rsidRPr="007A2D0E">
        <w:t xml:space="preserve"> </w:t>
      </w:r>
      <w:r w:rsidRPr="007A2D0E">
        <w:t xml:space="preserve">It </w:t>
      </w:r>
      <w:r w:rsidR="002D7E26" w:rsidRPr="007A2D0E">
        <w:rPr>
          <w:lang w:val="en"/>
        </w:rPr>
        <w:t>introduces</w:t>
      </w:r>
      <w:r w:rsidR="00FD6ED5" w:rsidRPr="007A2D0E">
        <w:rPr>
          <w:lang w:val="en"/>
        </w:rPr>
        <w:t xml:space="preserve"> </w:t>
      </w:r>
      <w:r w:rsidR="000D6BA9" w:rsidRPr="007A2D0E">
        <w:rPr>
          <w:lang w:val="en"/>
        </w:rPr>
        <w:t xml:space="preserve">mandatory </w:t>
      </w:r>
      <w:r w:rsidR="00731996" w:rsidRPr="007A2D0E">
        <w:rPr>
          <w:lang w:val="en"/>
        </w:rPr>
        <w:t xml:space="preserve">requirements for </w:t>
      </w:r>
      <w:r w:rsidR="000D6BA9" w:rsidRPr="007A2D0E">
        <w:rPr>
          <w:lang w:val="en"/>
        </w:rPr>
        <w:t xml:space="preserve">ABS </w:t>
      </w:r>
      <w:r w:rsidR="001F1AA8" w:rsidRPr="007A2D0E">
        <w:rPr>
          <w:lang w:val="en"/>
        </w:rPr>
        <w:t xml:space="preserve">to </w:t>
      </w:r>
      <w:proofErr w:type="gramStart"/>
      <w:r w:rsidR="001F1AA8" w:rsidRPr="007A2D0E">
        <w:rPr>
          <w:lang w:val="en"/>
        </w:rPr>
        <w:t>be fitted</w:t>
      </w:r>
      <w:proofErr w:type="gramEnd"/>
      <w:r w:rsidR="001F1AA8" w:rsidRPr="007A2D0E">
        <w:rPr>
          <w:lang w:val="en"/>
        </w:rPr>
        <w:t xml:space="preserve"> to</w:t>
      </w:r>
      <w:r w:rsidR="000D6BA9" w:rsidRPr="007A2D0E">
        <w:rPr>
          <w:lang w:val="en"/>
        </w:rPr>
        <w:t xml:space="preserve"> trailers </w:t>
      </w:r>
      <w:r w:rsidR="00072918" w:rsidRPr="007A2D0E">
        <w:rPr>
          <w:lang w:val="en"/>
        </w:rPr>
        <w:t xml:space="preserve">greater than </w:t>
      </w:r>
      <w:r w:rsidR="000D6BA9" w:rsidRPr="007A2D0E">
        <w:rPr>
          <w:lang w:val="en"/>
        </w:rPr>
        <w:t xml:space="preserve">4.5 </w:t>
      </w:r>
      <w:proofErr w:type="spellStart"/>
      <w:r w:rsidR="000D6BA9" w:rsidRPr="007A2D0E">
        <w:rPr>
          <w:lang w:val="en"/>
        </w:rPr>
        <w:t>tonnes</w:t>
      </w:r>
      <w:proofErr w:type="spellEnd"/>
      <w:r w:rsidR="000D6BA9" w:rsidRPr="007A2D0E">
        <w:rPr>
          <w:lang w:val="en"/>
        </w:rPr>
        <w:t xml:space="preserve"> </w:t>
      </w:r>
      <w:r w:rsidR="00072918" w:rsidRPr="007A2D0E">
        <w:rPr>
          <w:lang w:val="en"/>
        </w:rPr>
        <w:t>GTM and</w:t>
      </w:r>
      <w:r w:rsidR="000D6BA9" w:rsidRPr="007A2D0E">
        <w:rPr>
          <w:lang w:val="en"/>
        </w:rPr>
        <w:t xml:space="preserve"> </w:t>
      </w:r>
      <w:r w:rsidR="00845F59" w:rsidRPr="007A2D0E">
        <w:rPr>
          <w:lang w:val="en"/>
        </w:rPr>
        <w:t>R</w:t>
      </w:r>
      <w:r w:rsidR="00731996" w:rsidRPr="007A2D0E">
        <w:rPr>
          <w:lang w:val="en"/>
        </w:rPr>
        <w:t>SC</w:t>
      </w:r>
      <w:r w:rsidR="002D7E26" w:rsidRPr="007A2D0E">
        <w:rPr>
          <w:lang w:val="en"/>
        </w:rPr>
        <w:t xml:space="preserve"> </w:t>
      </w:r>
      <w:r w:rsidR="001F1AA8" w:rsidRPr="007A2D0E">
        <w:rPr>
          <w:lang w:val="en"/>
        </w:rPr>
        <w:t>to be fitted to</w:t>
      </w:r>
      <w:r w:rsidR="000D6BA9" w:rsidRPr="007A2D0E">
        <w:rPr>
          <w:lang w:val="en"/>
        </w:rPr>
        <w:t xml:space="preserve"> trailers </w:t>
      </w:r>
      <w:r w:rsidR="00072918" w:rsidRPr="007A2D0E">
        <w:rPr>
          <w:lang w:val="en"/>
        </w:rPr>
        <w:t xml:space="preserve">greater than </w:t>
      </w:r>
      <w:r w:rsidR="000D6BA9" w:rsidRPr="007A2D0E">
        <w:rPr>
          <w:lang w:val="en"/>
        </w:rPr>
        <w:t xml:space="preserve">10 </w:t>
      </w:r>
      <w:proofErr w:type="spellStart"/>
      <w:r w:rsidR="000D6BA9" w:rsidRPr="007A2D0E">
        <w:rPr>
          <w:lang w:val="en"/>
        </w:rPr>
        <w:t>tonnes</w:t>
      </w:r>
      <w:proofErr w:type="spellEnd"/>
      <w:r w:rsidR="00072918" w:rsidRPr="007A2D0E">
        <w:rPr>
          <w:lang w:val="en"/>
        </w:rPr>
        <w:t xml:space="preserve"> GTM</w:t>
      </w:r>
      <w:r w:rsidR="00FD6ED5" w:rsidRPr="007A2D0E">
        <w:t>.</w:t>
      </w:r>
    </w:p>
    <w:p w14:paraId="76BF1088" w14:textId="77777777" w:rsidR="00586887" w:rsidRPr="007A2D0E" w:rsidRDefault="00586887" w:rsidP="00D82CC0">
      <w:pPr>
        <w:pStyle w:val="Subsection"/>
      </w:pPr>
      <w:bookmarkStart w:id="34" w:name="_Toc318271647"/>
      <w:bookmarkStart w:id="35" w:name="_Toc317171519"/>
      <w:bookmarkStart w:id="36" w:name="_Toc317171393"/>
      <w:bookmarkStart w:id="37" w:name="_Toc318272906"/>
      <w:bookmarkStart w:id="38" w:name="_Toc319402531"/>
      <w:bookmarkStart w:id="39" w:name="_Toc505092290"/>
      <w:r w:rsidRPr="007A2D0E">
        <w:t>Human Rights Implications</w:t>
      </w:r>
      <w:bookmarkEnd w:id="34"/>
      <w:bookmarkEnd w:id="35"/>
      <w:bookmarkEnd w:id="36"/>
      <w:bookmarkEnd w:id="37"/>
      <w:bookmarkEnd w:id="38"/>
      <w:bookmarkEnd w:id="39"/>
    </w:p>
    <w:p w14:paraId="1AEA2180" w14:textId="6CA993BE" w:rsidR="00586887" w:rsidRPr="007A2D0E" w:rsidRDefault="002D7E26" w:rsidP="00D82CC0">
      <w:r w:rsidRPr="007A2D0E">
        <w:t>ADR 3</w:t>
      </w:r>
      <w:r w:rsidR="00845F59" w:rsidRPr="007A2D0E">
        <w:t>8</w:t>
      </w:r>
      <w:r w:rsidRPr="007A2D0E">
        <w:t>/0</w:t>
      </w:r>
      <w:r w:rsidR="00845F59" w:rsidRPr="007A2D0E">
        <w:t>5</w:t>
      </w:r>
      <w:r w:rsidRPr="007A2D0E">
        <w:t xml:space="preserve"> does not engage any of the human rights and freedoms recognised or declared in the international instruments listed in section 3 of the </w:t>
      </w:r>
      <w:r w:rsidRPr="007A2D0E">
        <w:rPr>
          <w:i/>
          <w:iCs/>
        </w:rPr>
        <w:t>Human Rights (Parliamentary Scrutiny) Act 2011</w:t>
      </w:r>
      <w:r w:rsidRPr="007A2D0E">
        <w:t>.</w:t>
      </w:r>
    </w:p>
    <w:p w14:paraId="2313FB27" w14:textId="77777777" w:rsidR="00586887" w:rsidRPr="007A2D0E" w:rsidRDefault="00586887" w:rsidP="00D82CC0">
      <w:pPr>
        <w:pStyle w:val="Subsection"/>
      </w:pPr>
      <w:bookmarkStart w:id="40" w:name="_Toc319402532"/>
      <w:bookmarkStart w:id="41" w:name="_Toc505092291"/>
      <w:r w:rsidRPr="007A2D0E">
        <w:t>Conclusion</w:t>
      </w:r>
      <w:bookmarkEnd w:id="40"/>
      <w:bookmarkEnd w:id="41"/>
    </w:p>
    <w:p w14:paraId="5096BDDD" w14:textId="4F54DC53" w:rsidR="002D7277" w:rsidRPr="007A3BB4" w:rsidRDefault="00586887" w:rsidP="00D82CC0">
      <w:pPr>
        <w:rPr>
          <w:lang w:val="en"/>
        </w:rPr>
      </w:pPr>
      <w:r w:rsidRPr="007A2D0E">
        <w:t xml:space="preserve">ADR </w:t>
      </w:r>
      <w:r w:rsidR="002D7E26" w:rsidRPr="007A2D0E">
        <w:t>3</w:t>
      </w:r>
      <w:r w:rsidR="00845F59" w:rsidRPr="007A2D0E">
        <w:t>8</w:t>
      </w:r>
      <w:r w:rsidR="00AC2F31" w:rsidRPr="007A2D0E">
        <w:t>/0</w:t>
      </w:r>
      <w:r w:rsidR="00845F59" w:rsidRPr="007A2D0E">
        <w:t>5</w:t>
      </w:r>
      <w:r w:rsidRPr="007A2D0E">
        <w:t xml:space="preserve"> is compatible with human rights</w:t>
      </w:r>
      <w:r w:rsidR="00DF5206" w:rsidRPr="007A2D0E">
        <w:t>,</w:t>
      </w:r>
      <w:r w:rsidRPr="007A2D0E">
        <w:t xml:space="preserve"> as it does not raise any human rights issues.</w:t>
      </w:r>
    </w:p>
    <w:sectPr w:rsidR="002D7277" w:rsidRPr="007A3BB4" w:rsidSect="0012110B">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37403" w14:textId="77777777" w:rsidR="00A713DD" w:rsidRDefault="00A713DD" w:rsidP="00D82CC0">
      <w:r>
        <w:separator/>
      </w:r>
    </w:p>
  </w:endnote>
  <w:endnote w:type="continuationSeparator" w:id="0">
    <w:p w14:paraId="194A2D1D" w14:textId="77777777" w:rsidR="00A713DD" w:rsidRDefault="00A713DD"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090E6" w14:textId="77777777" w:rsidR="00F728F5" w:rsidRDefault="00F72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70DED" w14:textId="77777777" w:rsidR="00F728F5" w:rsidRDefault="00F728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27E0" w14:textId="77777777" w:rsidR="00F728F5" w:rsidRDefault="00F72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D1E57" w14:textId="77777777" w:rsidR="00A713DD" w:rsidRDefault="00A713DD" w:rsidP="00D82CC0">
      <w:r>
        <w:separator/>
      </w:r>
    </w:p>
  </w:footnote>
  <w:footnote w:type="continuationSeparator" w:id="0">
    <w:p w14:paraId="056A415C" w14:textId="77777777" w:rsidR="00A713DD" w:rsidRDefault="00A713DD"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37DF9" w14:textId="77777777" w:rsidR="00F728F5" w:rsidRDefault="00F72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D7C8B" w14:textId="13C3DC57" w:rsidR="006B2A4B" w:rsidRDefault="006B2A4B" w:rsidP="00D82CC0">
    <w:pPr>
      <w:pStyle w:val="Header"/>
    </w:pPr>
    <w:r>
      <w:fldChar w:fldCharType="begin"/>
    </w:r>
    <w:r>
      <w:instrText xml:space="preserve"> PAGE   \* MERGEFORMAT </w:instrText>
    </w:r>
    <w:r>
      <w:fldChar w:fldCharType="separate"/>
    </w:r>
    <w:r w:rsidR="008E30C9">
      <w:rPr>
        <w:noProof/>
      </w:rPr>
      <w:t>6</w:t>
    </w:r>
    <w:r>
      <w:fldChar w:fldCharType="end"/>
    </w:r>
  </w:p>
  <w:p w14:paraId="398FBBE9" w14:textId="77777777" w:rsidR="006B2A4B" w:rsidRPr="003234FA" w:rsidRDefault="006B2A4B" w:rsidP="00D82CC0">
    <w:pPr>
      <w:pStyle w:val="Header"/>
    </w:pPr>
    <w:r w:rsidRPr="003234FA">
      <w:t>Explanatory Statement</w:t>
    </w:r>
  </w:p>
  <w:p w14:paraId="5A28A432" w14:textId="63341AAA" w:rsidR="006B2A4B" w:rsidRDefault="00D5709E" w:rsidP="00D82CC0">
    <w:pPr>
      <w:pStyle w:val="Header"/>
    </w:pPr>
    <w:r w:rsidRPr="00DC33CF">
      <w:t>Vehicle Standard (</w:t>
    </w:r>
    <w:r w:rsidR="00181511" w:rsidRPr="00A03992">
      <w:rPr>
        <w:szCs w:val="20"/>
      </w:rPr>
      <w:t>Australian Design Rule 3</w:t>
    </w:r>
    <w:r w:rsidR="004C52BE">
      <w:rPr>
        <w:szCs w:val="20"/>
      </w:rPr>
      <w:t>8/05</w:t>
    </w:r>
    <w:r w:rsidR="00181511" w:rsidRPr="00A03992">
      <w:rPr>
        <w:szCs w:val="20"/>
      </w:rPr>
      <w:t xml:space="preserve"> </w:t>
    </w:r>
    <w:r w:rsidR="004C52BE">
      <w:rPr>
        <w:szCs w:val="20"/>
      </w:rPr>
      <w:t>–</w:t>
    </w:r>
    <w:r w:rsidR="00181511">
      <w:rPr>
        <w:szCs w:val="20"/>
      </w:rPr>
      <w:t xml:space="preserve"> </w:t>
    </w:r>
    <w:r w:rsidR="004C52BE">
      <w:rPr>
        <w:szCs w:val="20"/>
      </w:rPr>
      <w:t>Trailer</w:t>
    </w:r>
    <w:r w:rsidR="00181511" w:rsidRPr="00A03992">
      <w:rPr>
        <w:szCs w:val="20"/>
      </w:rPr>
      <w:t xml:space="preserve"> Brake Systems</w:t>
    </w:r>
    <w:r>
      <w:t xml:space="preserve">) </w:t>
    </w:r>
    <w:r w:rsidR="00181511">
      <w:t>2018</w:t>
    </w:r>
  </w:p>
  <w:p w14:paraId="64300819" w14:textId="77777777" w:rsidR="006B2A4B" w:rsidRDefault="006B2A4B" w:rsidP="00D82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2221" w14:textId="77777777" w:rsidR="00F728F5" w:rsidRDefault="00F72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7506F"/>
    <w:multiLevelType w:val="multilevel"/>
    <w:tmpl w:val="A296BECE"/>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3"/>
  </w:num>
  <w:num w:numId="4">
    <w:abstractNumId w:val="14"/>
  </w:num>
  <w:num w:numId="5">
    <w:abstractNumId w:val="2"/>
  </w:num>
  <w:num w:numId="6">
    <w:abstractNumId w:val="13"/>
  </w:num>
  <w:num w:numId="7">
    <w:abstractNumId w:val="4"/>
  </w:num>
  <w:num w:numId="8">
    <w:abstractNumId w:val="10"/>
  </w:num>
  <w:num w:numId="9">
    <w:abstractNumId w:val="7"/>
  </w:num>
  <w:num w:numId="10">
    <w:abstractNumId w:val="12"/>
  </w:num>
  <w:num w:numId="11">
    <w:abstractNumId w:val="6"/>
  </w:num>
  <w:num w:numId="12">
    <w:abstractNumId w:val="9"/>
  </w:num>
  <w:num w:numId="13">
    <w:abstractNumId w:val="5"/>
  </w:num>
  <w:num w:numId="14">
    <w:abstractNumId w:val="8"/>
  </w:num>
  <w:num w:numId="15">
    <w:abstractNumId w:val="11"/>
  </w:num>
  <w:num w:numId="16">
    <w:abstractNumId w:val="11"/>
  </w:num>
  <w:num w:numId="17">
    <w:abstractNumId w:val="11"/>
  </w:num>
  <w:num w:numId="18">
    <w:abstractNumId w:val="11"/>
  </w:num>
  <w:num w:numId="19">
    <w:abstractNumId w:val="0"/>
  </w:num>
  <w:num w:numId="20">
    <w:abstractNumId w:val="11"/>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35C0"/>
    <w:rsid w:val="000040F7"/>
    <w:rsid w:val="00012134"/>
    <w:rsid w:val="000157B0"/>
    <w:rsid w:val="000166ED"/>
    <w:rsid w:val="000220C0"/>
    <w:rsid w:val="00022CA1"/>
    <w:rsid w:val="000245BE"/>
    <w:rsid w:val="000335E2"/>
    <w:rsid w:val="00035887"/>
    <w:rsid w:val="00050FB8"/>
    <w:rsid w:val="00052EF3"/>
    <w:rsid w:val="0005416F"/>
    <w:rsid w:val="000562F1"/>
    <w:rsid w:val="000604A0"/>
    <w:rsid w:val="000625A6"/>
    <w:rsid w:val="00064AFA"/>
    <w:rsid w:val="00066F93"/>
    <w:rsid w:val="00067219"/>
    <w:rsid w:val="000713D8"/>
    <w:rsid w:val="00072918"/>
    <w:rsid w:val="00073993"/>
    <w:rsid w:val="000740DE"/>
    <w:rsid w:val="00074D90"/>
    <w:rsid w:val="0008418F"/>
    <w:rsid w:val="0008652F"/>
    <w:rsid w:val="0009658B"/>
    <w:rsid w:val="000B0E53"/>
    <w:rsid w:val="000B1C73"/>
    <w:rsid w:val="000B3D64"/>
    <w:rsid w:val="000B3DBE"/>
    <w:rsid w:val="000B4684"/>
    <w:rsid w:val="000C0E62"/>
    <w:rsid w:val="000C14D3"/>
    <w:rsid w:val="000C171E"/>
    <w:rsid w:val="000C2AF4"/>
    <w:rsid w:val="000C3C06"/>
    <w:rsid w:val="000C57AC"/>
    <w:rsid w:val="000D1A08"/>
    <w:rsid w:val="000D3459"/>
    <w:rsid w:val="000D6331"/>
    <w:rsid w:val="000D6BA9"/>
    <w:rsid w:val="000D7F30"/>
    <w:rsid w:val="000E3161"/>
    <w:rsid w:val="000E3BAA"/>
    <w:rsid w:val="000E3CB6"/>
    <w:rsid w:val="000E46B1"/>
    <w:rsid w:val="000E556E"/>
    <w:rsid w:val="000E6F99"/>
    <w:rsid w:val="000E7A76"/>
    <w:rsid w:val="000F4182"/>
    <w:rsid w:val="000F534E"/>
    <w:rsid w:val="000F6F83"/>
    <w:rsid w:val="000F793B"/>
    <w:rsid w:val="00101E42"/>
    <w:rsid w:val="00102EE7"/>
    <w:rsid w:val="00105209"/>
    <w:rsid w:val="00106C75"/>
    <w:rsid w:val="00112EA8"/>
    <w:rsid w:val="001143B9"/>
    <w:rsid w:val="0012110B"/>
    <w:rsid w:val="00127289"/>
    <w:rsid w:val="00131492"/>
    <w:rsid w:val="00141E4F"/>
    <w:rsid w:val="00141FF9"/>
    <w:rsid w:val="001449FF"/>
    <w:rsid w:val="00150C04"/>
    <w:rsid w:val="00152636"/>
    <w:rsid w:val="00152970"/>
    <w:rsid w:val="00155FE4"/>
    <w:rsid w:val="00157142"/>
    <w:rsid w:val="001606BF"/>
    <w:rsid w:val="00160C84"/>
    <w:rsid w:val="00170AE8"/>
    <w:rsid w:val="001717FC"/>
    <w:rsid w:val="00171B84"/>
    <w:rsid w:val="00177811"/>
    <w:rsid w:val="00177ADF"/>
    <w:rsid w:val="00181511"/>
    <w:rsid w:val="00187070"/>
    <w:rsid w:val="00187D37"/>
    <w:rsid w:val="00192F2E"/>
    <w:rsid w:val="00197EE4"/>
    <w:rsid w:val="001B0D41"/>
    <w:rsid w:val="001B0EFB"/>
    <w:rsid w:val="001B217D"/>
    <w:rsid w:val="001B38AA"/>
    <w:rsid w:val="001B5F38"/>
    <w:rsid w:val="001C69AE"/>
    <w:rsid w:val="001D17F3"/>
    <w:rsid w:val="001D2618"/>
    <w:rsid w:val="001D2D0B"/>
    <w:rsid w:val="001D467A"/>
    <w:rsid w:val="001D4C8A"/>
    <w:rsid w:val="001D592B"/>
    <w:rsid w:val="001E0A6A"/>
    <w:rsid w:val="001E1A19"/>
    <w:rsid w:val="001E218D"/>
    <w:rsid w:val="001E543A"/>
    <w:rsid w:val="001E5490"/>
    <w:rsid w:val="001E6F6F"/>
    <w:rsid w:val="001F128D"/>
    <w:rsid w:val="001F1AA8"/>
    <w:rsid w:val="001F4401"/>
    <w:rsid w:val="001F566C"/>
    <w:rsid w:val="00200879"/>
    <w:rsid w:val="002019EC"/>
    <w:rsid w:val="00206EF3"/>
    <w:rsid w:val="00212153"/>
    <w:rsid w:val="00215C84"/>
    <w:rsid w:val="00216DD3"/>
    <w:rsid w:val="002242F7"/>
    <w:rsid w:val="00225589"/>
    <w:rsid w:val="0022575C"/>
    <w:rsid w:val="00225EEA"/>
    <w:rsid w:val="00226CB6"/>
    <w:rsid w:val="0022719C"/>
    <w:rsid w:val="00227A72"/>
    <w:rsid w:val="0023125C"/>
    <w:rsid w:val="002325B1"/>
    <w:rsid w:val="00233F4B"/>
    <w:rsid w:val="00235D5D"/>
    <w:rsid w:val="00237831"/>
    <w:rsid w:val="0024155C"/>
    <w:rsid w:val="002425A0"/>
    <w:rsid w:val="00242D6F"/>
    <w:rsid w:val="002449FF"/>
    <w:rsid w:val="00246F06"/>
    <w:rsid w:val="00253F55"/>
    <w:rsid w:val="002550C2"/>
    <w:rsid w:val="002640E7"/>
    <w:rsid w:val="00266FE7"/>
    <w:rsid w:val="0027099F"/>
    <w:rsid w:val="00270CCF"/>
    <w:rsid w:val="00270FAD"/>
    <w:rsid w:val="002714C6"/>
    <w:rsid w:val="00271DCE"/>
    <w:rsid w:val="00277838"/>
    <w:rsid w:val="00282AAC"/>
    <w:rsid w:val="00283362"/>
    <w:rsid w:val="0028346B"/>
    <w:rsid w:val="002834A5"/>
    <w:rsid w:val="00283C75"/>
    <w:rsid w:val="002851BC"/>
    <w:rsid w:val="00285ADA"/>
    <w:rsid w:val="002904A2"/>
    <w:rsid w:val="00292D0D"/>
    <w:rsid w:val="002968C5"/>
    <w:rsid w:val="00297504"/>
    <w:rsid w:val="002975C7"/>
    <w:rsid w:val="00297D5D"/>
    <w:rsid w:val="00297E7B"/>
    <w:rsid w:val="002A063C"/>
    <w:rsid w:val="002A4357"/>
    <w:rsid w:val="002B1FE3"/>
    <w:rsid w:val="002B543E"/>
    <w:rsid w:val="002B574B"/>
    <w:rsid w:val="002B7491"/>
    <w:rsid w:val="002B7CA5"/>
    <w:rsid w:val="002C2D29"/>
    <w:rsid w:val="002C4578"/>
    <w:rsid w:val="002C55A1"/>
    <w:rsid w:val="002D070C"/>
    <w:rsid w:val="002D0CDA"/>
    <w:rsid w:val="002D3608"/>
    <w:rsid w:val="002D508E"/>
    <w:rsid w:val="002D5B95"/>
    <w:rsid w:val="002D630E"/>
    <w:rsid w:val="002D7277"/>
    <w:rsid w:val="002D7D28"/>
    <w:rsid w:val="002D7E26"/>
    <w:rsid w:val="002E10E0"/>
    <w:rsid w:val="002E1691"/>
    <w:rsid w:val="002E1798"/>
    <w:rsid w:val="002E1BBE"/>
    <w:rsid w:val="002E31DB"/>
    <w:rsid w:val="002E37E2"/>
    <w:rsid w:val="002E5035"/>
    <w:rsid w:val="002E51D2"/>
    <w:rsid w:val="002E6D99"/>
    <w:rsid w:val="002F17FE"/>
    <w:rsid w:val="002F3EEF"/>
    <w:rsid w:val="002F48AF"/>
    <w:rsid w:val="002F6C96"/>
    <w:rsid w:val="0030081B"/>
    <w:rsid w:val="003039C0"/>
    <w:rsid w:val="00304422"/>
    <w:rsid w:val="003057C9"/>
    <w:rsid w:val="00310E9F"/>
    <w:rsid w:val="003119C5"/>
    <w:rsid w:val="003154B6"/>
    <w:rsid w:val="003157F6"/>
    <w:rsid w:val="00316C29"/>
    <w:rsid w:val="003210C8"/>
    <w:rsid w:val="003319EF"/>
    <w:rsid w:val="00332907"/>
    <w:rsid w:val="00335AD2"/>
    <w:rsid w:val="00337AF5"/>
    <w:rsid w:val="00341EF6"/>
    <w:rsid w:val="003443C2"/>
    <w:rsid w:val="0034457A"/>
    <w:rsid w:val="003447E5"/>
    <w:rsid w:val="00344A42"/>
    <w:rsid w:val="00347408"/>
    <w:rsid w:val="00347940"/>
    <w:rsid w:val="003502ED"/>
    <w:rsid w:val="0035037C"/>
    <w:rsid w:val="00352B64"/>
    <w:rsid w:val="0035354B"/>
    <w:rsid w:val="00353C97"/>
    <w:rsid w:val="00353DBD"/>
    <w:rsid w:val="00356128"/>
    <w:rsid w:val="003567BF"/>
    <w:rsid w:val="0036261D"/>
    <w:rsid w:val="003634A7"/>
    <w:rsid w:val="00365500"/>
    <w:rsid w:val="00366380"/>
    <w:rsid w:val="00373116"/>
    <w:rsid w:val="003736E6"/>
    <w:rsid w:val="003737A4"/>
    <w:rsid w:val="00373A7D"/>
    <w:rsid w:val="00376103"/>
    <w:rsid w:val="003778A3"/>
    <w:rsid w:val="0038362C"/>
    <w:rsid w:val="003868ED"/>
    <w:rsid w:val="003917B0"/>
    <w:rsid w:val="0039439E"/>
    <w:rsid w:val="00395DAB"/>
    <w:rsid w:val="00396C92"/>
    <w:rsid w:val="00397976"/>
    <w:rsid w:val="00397F88"/>
    <w:rsid w:val="003A21B9"/>
    <w:rsid w:val="003A2BF6"/>
    <w:rsid w:val="003A3373"/>
    <w:rsid w:val="003A45FB"/>
    <w:rsid w:val="003A4F94"/>
    <w:rsid w:val="003A7701"/>
    <w:rsid w:val="003B220C"/>
    <w:rsid w:val="003B2EB6"/>
    <w:rsid w:val="003B4057"/>
    <w:rsid w:val="003B4482"/>
    <w:rsid w:val="003B6992"/>
    <w:rsid w:val="003C06B1"/>
    <w:rsid w:val="003C0FCE"/>
    <w:rsid w:val="003C33AE"/>
    <w:rsid w:val="003C3B0E"/>
    <w:rsid w:val="003D1AB8"/>
    <w:rsid w:val="003D1BC8"/>
    <w:rsid w:val="003D3D19"/>
    <w:rsid w:val="003D7E2A"/>
    <w:rsid w:val="003E2ACE"/>
    <w:rsid w:val="003E5643"/>
    <w:rsid w:val="003E56E7"/>
    <w:rsid w:val="003E6223"/>
    <w:rsid w:val="003E6FFF"/>
    <w:rsid w:val="003F01D5"/>
    <w:rsid w:val="003F25A8"/>
    <w:rsid w:val="003F43E4"/>
    <w:rsid w:val="003F51E5"/>
    <w:rsid w:val="003F5395"/>
    <w:rsid w:val="003F584A"/>
    <w:rsid w:val="003F6981"/>
    <w:rsid w:val="003F6FBD"/>
    <w:rsid w:val="00402B28"/>
    <w:rsid w:val="00404CC7"/>
    <w:rsid w:val="00410063"/>
    <w:rsid w:val="00412A94"/>
    <w:rsid w:val="004161CF"/>
    <w:rsid w:val="00420BFB"/>
    <w:rsid w:val="00422A41"/>
    <w:rsid w:val="00423778"/>
    <w:rsid w:val="00426BF7"/>
    <w:rsid w:val="00431883"/>
    <w:rsid w:val="00433473"/>
    <w:rsid w:val="00436451"/>
    <w:rsid w:val="00437142"/>
    <w:rsid w:val="00441D7B"/>
    <w:rsid w:val="004433E1"/>
    <w:rsid w:val="004454CA"/>
    <w:rsid w:val="00445A77"/>
    <w:rsid w:val="004472A2"/>
    <w:rsid w:val="00450F3A"/>
    <w:rsid w:val="00451400"/>
    <w:rsid w:val="004524F9"/>
    <w:rsid w:val="00453027"/>
    <w:rsid w:val="00454834"/>
    <w:rsid w:val="004619D3"/>
    <w:rsid w:val="004621A1"/>
    <w:rsid w:val="004625CE"/>
    <w:rsid w:val="00462A19"/>
    <w:rsid w:val="00471762"/>
    <w:rsid w:val="00472C2C"/>
    <w:rsid w:val="004766EF"/>
    <w:rsid w:val="00476B93"/>
    <w:rsid w:val="00477592"/>
    <w:rsid w:val="00481ACE"/>
    <w:rsid w:val="00485D93"/>
    <w:rsid w:val="00485E16"/>
    <w:rsid w:val="0049097D"/>
    <w:rsid w:val="0049177C"/>
    <w:rsid w:val="004923CD"/>
    <w:rsid w:val="00492CB7"/>
    <w:rsid w:val="004A68FD"/>
    <w:rsid w:val="004B17C6"/>
    <w:rsid w:val="004B182E"/>
    <w:rsid w:val="004B509C"/>
    <w:rsid w:val="004C260F"/>
    <w:rsid w:val="004C3365"/>
    <w:rsid w:val="004C52BE"/>
    <w:rsid w:val="004C52F0"/>
    <w:rsid w:val="004C68B7"/>
    <w:rsid w:val="004C77FE"/>
    <w:rsid w:val="004D6CC1"/>
    <w:rsid w:val="004D785B"/>
    <w:rsid w:val="004E0001"/>
    <w:rsid w:val="004E3E84"/>
    <w:rsid w:val="004E5834"/>
    <w:rsid w:val="004E7515"/>
    <w:rsid w:val="004F3265"/>
    <w:rsid w:val="004F7C96"/>
    <w:rsid w:val="005022F7"/>
    <w:rsid w:val="00503355"/>
    <w:rsid w:val="0050439A"/>
    <w:rsid w:val="00507EDF"/>
    <w:rsid w:val="00510C5B"/>
    <w:rsid w:val="00510E74"/>
    <w:rsid w:val="0051368F"/>
    <w:rsid w:val="00515D0D"/>
    <w:rsid w:val="005242E3"/>
    <w:rsid w:val="00525905"/>
    <w:rsid w:val="00532F57"/>
    <w:rsid w:val="005338E3"/>
    <w:rsid w:val="00536F80"/>
    <w:rsid w:val="00542FE1"/>
    <w:rsid w:val="0054701F"/>
    <w:rsid w:val="00550A6B"/>
    <w:rsid w:val="00552BC4"/>
    <w:rsid w:val="00556974"/>
    <w:rsid w:val="00557504"/>
    <w:rsid w:val="00560C37"/>
    <w:rsid w:val="00561BCD"/>
    <w:rsid w:val="0056701E"/>
    <w:rsid w:val="00571229"/>
    <w:rsid w:val="005725C2"/>
    <w:rsid w:val="005753E3"/>
    <w:rsid w:val="00581C0B"/>
    <w:rsid w:val="00581CB5"/>
    <w:rsid w:val="00582135"/>
    <w:rsid w:val="00582247"/>
    <w:rsid w:val="005831BF"/>
    <w:rsid w:val="00586887"/>
    <w:rsid w:val="00587E5E"/>
    <w:rsid w:val="0059095D"/>
    <w:rsid w:val="0059192A"/>
    <w:rsid w:val="00594765"/>
    <w:rsid w:val="00595B2F"/>
    <w:rsid w:val="005963A1"/>
    <w:rsid w:val="00596853"/>
    <w:rsid w:val="005A44A1"/>
    <w:rsid w:val="005A526D"/>
    <w:rsid w:val="005B114C"/>
    <w:rsid w:val="005B1D19"/>
    <w:rsid w:val="005B36D2"/>
    <w:rsid w:val="005B578B"/>
    <w:rsid w:val="005B70A8"/>
    <w:rsid w:val="005C4195"/>
    <w:rsid w:val="005C42CD"/>
    <w:rsid w:val="005C46E4"/>
    <w:rsid w:val="005C48D4"/>
    <w:rsid w:val="005C628F"/>
    <w:rsid w:val="005C65A4"/>
    <w:rsid w:val="005C700A"/>
    <w:rsid w:val="005C7895"/>
    <w:rsid w:val="005C78A2"/>
    <w:rsid w:val="005D100B"/>
    <w:rsid w:val="005D20B2"/>
    <w:rsid w:val="005D2108"/>
    <w:rsid w:val="005D21F5"/>
    <w:rsid w:val="005D43DE"/>
    <w:rsid w:val="005D79C8"/>
    <w:rsid w:val="005E2B4C"/>
    <w:rsid w:val="005E481D"/>
    <w:rsid w:val="005E4E5D"/>
    <w:rsid w:val="005F0774"/>
    <w:rsid w:val="005F26EF"/>
    <w:rsid w:val="005F2FF8"/>
    <w:rsid w:val="005F4354"/>
    <w:rsid w:val="005F45E3"/>
    <w:rsid w:val="005F66DC"/>
    <w:rsid w:val="005F67B0"/>
    <w:rsid w:val="005F7F32"/>
    <w:rsid w:val="00605DCE"/>
    <w:rsid w:val="00606506"/>
    <w:rsid w:val="00607F79"/>
    <w:rsid w:val="00612D5C"/>
    <w:rsid w:val="006136AA"/>
    <w:rsid w:val="0061498D"/>
    <w:rsid w:val="00614AE7"/>
    <w:rsid w:val="0061509A"/>
    <w:rsid w:val="0062031F"/>
    <w:rsid w:val="00621320"/>
    <w:rsid w:val="00621558"/>
    <w:rsid w:val="00625912"/>
    <w:rsid w:val="00626576"/>
    <w:rsid w:val="00626DBC"/>
    <w:rsid w:val="00630795"/>
    <w:rsid w:val="00630A1B"/>
    <w:rsid w:val="00630F38"/>
    <w:rsid w:val="00631AE5"/>
    <w:rsid w:val="00633730"/>
    <w:rsid w:val="00635090"/>
    <w:rsid w:val="00636B66"/>
    <w:rsid w:val="0063768F"/>
    <w:rsid w:val="006434F1"/>
    <w:rsid w:val="006438BB"/>
    <w:rsid w:val="006440AF"/>
    <w:rsid w:val="00645C09"/>
    <w:rsid w:val="00645FAF"/>
    <w:rsid w:val="00650650"/>
    <w:rsid w:val="006512CC"/>
    <w:rsid w:val="00651832"/>
    <w:rsid w:val="00652C75"/>
    <w:rsid w:val="00654410"/>
    <w:rsid w:val="00654C03"/>
    <w:rsid w:val="006550CE"/>
    <w:rsid w:val="00662397"/>
    <w:rsid w:val="00663810"/>
    <w:rsid w:val="00672700"/>
    <w:rsid w:val="00675C3C"/>
    <w:rsid w:val="00680C49"/>
    <w:rsid w:val="0068126A"/>
    <w:rsid w:val="0068132F"/>
    <w:rsid w:val="006815B3"/>
    <w:rsid w:val="00681FF3"/>
    <w:rsid w:val="00684A9B"/>
    <w:rsid w:val="0069365C"/>
    <w:rsid w:val="00694111"/>
    <w:rsid w:val="00694C9C"/>
    <w:rsid w:val="00694FF6"/>
    <w:rsid w:val="00696758"/>
    <w:rsid w:val="006971C6"/>
    <w:rsid w:val="006A0D9E"/>
    <w:rsid w:val="006A3C57"/>
    <w:rsid w:val="006A5E2A"/>
    <w:rsid w:val="006A5FCD"/>
    <w:rsid w:val="006A6091"/>
    <w:rsid w:val="006A6CDC"/>
    <w:rsid w:val="006B2A4B"/>
    <w:rsid w:val="006B55BE"/>
    <w:rsid w:val="006B7D5F"/>
    <w:rsid w:val="006C11BB"/>
    <w:rsid w:val="006C1E06"/>
    <w:rsid w:val="006C415F"/>
    <w:rsid w:val="006C4478"/>
    <w:rsid w:val="006C69D9"/>
    <w:rsid w:val="006C6AFC"/>
    <w:rsid w:val="006C7137"/>
    <w:rsid w:val="006D3E64"/>
    <w:rsid w:val="006D493C"/>
    <w:rsid w:val="006D5556"/>
    <w:rsid w:val="006D6283"/>
    <w:rsid w:val="006E29FE"/>
    <w:rsid w:val="006E381D"/>
    <w:rsid w:val="006F0232"/>
    <w:rsid w:val="006F2BF5"/>
    <w:rsid w:val="006F6F26"/>
    <w:rsid w:val="007011DC"/>
    <w:rsid w:val="00707003"/>
    <w:rsid w:val="007136C2"/>
    <w:rsid w:val="0071541C"/>
    <w:rsid w:val="007163CE"/>
    <w:rsid w:val="007243F0"/>
    <w:rsid w:val="00725167"/>
    <w:rsid w:val="00725705"/>
    <w:rsid w:val="0073109B"/>
    <w:rsid w:val="00731996"/>
    <w:rsid w:val="00731D99"/>
    <w:rsid w:val="00734046"/>
    <w:rsid w:val="0073476E"/>
    <w:rsid w:val="007358A7"/>
    <w:rsid w:val="00740F06"/>
    <w:rsid w:val="00743AC9"/>
    <w:rsid w:val="00743B9A"/>
    <w:rsid w:val="00744CAF"/>
    <w:rsid w:val="00746F95"/>
    <w:rsid w:val="00747D71"/>
    <w:rsid w:val="00747F6A"/>
    <w:rsid w:val="00760342"/>
    <w:rsid w:val="00760426"/>
    <w:rsid w:val="00760AA8"/>
    <w:rsid w:val="00762957"/>
    <w:rsid w:val="0076466E"/>
    <w:rsid w:val="007653BB"/>
    <w:rsid w:val="007668B6"/>
    <w:rsid w:val="00767D05"/>
    <w:rsid w:val="007753E7"/>
    <w:rsid w:val="00780DE8"/>
    <w:rsid w:val="0078303D"/>
    <w:rsid w:val="00785284"/>
    <w:rsid w:val="00785BEC"/>
    <w:rsid w:val="00785C95"/>
    <w:rsid w:val="00787252"/>
    <w:rsid w:val="00790656"/>
    <w:rsid w:val="00792C5E"/>
    <w:rsid w:val="00793E3C"/>
    <w:rsid w:val="00795174"/>
    <w:rsid w:val="00796570"/>
    <w:rsid w:val="00797ECB"/>
    <w:rsid w:val="007A02DF"/>
    <w:rsid w:val="007A1E1A"/>
    <w:rsid w:val="007A2D0E"/>
    <w:rsid w:val="007A36C3"/>
    <w:rsid w:val="007A3BB4"/>
    <w:rsid w:val="007A576D"/>
    <w:rsid w:val="007B136E"/>
    <w:rsid w:val="007B14D6"/>
    <w:rsid w:val="007B247C"/>
    <w:rsid w:val="007B6B17"/>
    <w:rsid w:val="007C337C"/>
    <w:rsid w:val="007C379F"/>
    <w:rsid w:val="007C4142"/>
    <w:rsid w:val="007C454A"/>
    <w:rsid w:val="007C6571"/>
    <w:rsid w:val="007D28E4"/>
    <w:rsid w:val="007D37A6"/>
    <w:rsid w:val="007D5AE7"/>
    <w:rsid w:val="007D65A6"/>
    <w:rsid w:val="007D671C"/>
    <w:rsid w:val="007D7CA7"/>
    <w:rsid w:val="007E25A1"/>
    <w:rsid w:val="007F1CA7"/>
    <w:rsid w:val="007F2A6F"/>
    <w:rsid w:val="007F3A3C"/>
    <w:rsid w:val="007F60ED"/>
    <w:rsid w:val="0080439B"/>
    <w:rsid w:val="00805CB4"/>
    <w:rsid w:val="00807755"/>
    <w:rsid w:val="00811BFA"/>
    <w:rsid w:val="00816F99"/>
    <w:rsid w:val="00816FAC"/>
    <w:rsid w:val="00820DA2"/>
    <w:rsid w:val="0082139D"/>
    <w:rsid w:val="008235EB"/>
    <w:rsid w:val="008241A2"/>
    <w:rsid w:val="00827FAE"/>
    <w:rsid w:val="00833446"/>
    <w:rsid w:val="008353AD"/>
    <w:rsid w:val="008356AB"/>
    <w:rsid w:val="00840F5F"/>
    <w:rsid w:val="008439FD"/>
    <w:rsid w:val="0084493D"/>
    <w:rsid w:val="00845ABF"/>
    <w:rsid w:val="00845F59"/>
    <w:rsid w:val="00846B0F"/>
    <w:rsid w:val="008470F8"/>
    <w:rsid w:val="008511A9"/>
    <w:rsid w:val="0085194A"/>
    <w:rsid w:val="00852AF0"/>
    <w:rsid w:val="00854C95"/>
    <w:rsid w:val="008553C3"/>
    <w:rsid w:val="0085695A"/>
    <w:rsid w:val="0085751C"/>
    <w:rsid w:val="00862803"/>
    <w:rsid w:val="00863EF3"/>
    <w:rsid w:val="00866749"/>
    <w:rsid w:val="00866C59"/>
    <w:rsid w:val="008701EA"/>
    <w:rsid w:val="00872B7C"/>
    <w:rsid w:val="00875846"/>
    <w:rsid w:val="00876CF5"/>
    <w:rsid w:val="00880D9C"/>
    <w:rsid w:val="00882145"/>
    <w:rsid w:val="0088281D"/>
    <w:rsid w:val="0088400D"/>
    <w:rsid w:val="00887FC8"/>
    <w:rsid w:val="008929FA"/>
    <w:rsid w:val="008933EB"/>
    <w:rsid w:val="00896B15"/>
    <w:rsid w:val="00896E0E"/>
    <w:rsid w:val="008A1EBB"/>
    <w:rsid w:val="008A4638"/>
    <w:rsid w:val="008A51A2"/>
    <w:rsid w:val="008A5385"/>
    <w:rsid w:val="008A5774"/>
    <w:rsid w:val="008A5F73"/>
    <w:rsid w:val="008A62BC"/>
    <w:rsid w:val="008B10C5"/>
    <w:rsid w:val="008B457B"/>
    <w:rsid w:val="008C0815"/>
    <w:rsid w:val="008C1BC3"/>
    <w:rsid w:val="008C3DED"/>
    <w:rsid w:val="008C59A1"/>
    <w:rsid w:val="008C605A"/>
    <w:rsid w:val="008C6C0A"/>
    <w:rsid w:val="008C7693"/>
    <w:rsid w:val="008D0660"/>
    <w:rsid w:val="008D374F"/>
    <w:rsid w:val="008D37EE"/>
    <w:rsid w:val="008E30C9"/>
    <w:rsid w:val="008E4D40"/>
    <w:rsid w:val="008F2C8A"/>
    <w:rsid w:val="008F6DCD"/>
    <w:rsid w:val="008F74E6"/>
    <w:rsid w:val="0090191B"/>
    <w:rsid w:val="009025D1"/>
    <w:rsid w:val="009043D9"/>
    <w:rsid w:val="0090590B"/>
    <w:rsid w:val="009074B5"/>
    <w:rsid w:val="0091237F"/>
    <w:rsid w:val="00915987"/>
    <w:rsid w:val="00920EF8"/>
    <w:rsid w:val="00921439"/>
    <w:rsid w:val="009231EC"/>
    <w:rsid w:val="009250CC"/>
    <w:rsid w:val="00925A90"/>
    <w:rsid w:val="00925D8C"/>
    <w:rsid w:val="00927697"/>
    <w:rsid w:val="00927FBE"/>
    <w:rsid w:val="00931136"/>
    <w:rsid w:val="009327EF"/>
    <w:rsid w:val="0093299E"/>
    <w:rsid w:val="00933218"/>
    <w:rsid w:val="009348EC"/>
    <w:rsid w:val="00934F06"/>
    <w:rsid w:val="00943DF1"/>
    <w:rsid w:val="00944396"/>
    <w:rsid w:val="009465BC"/>
    <w:rsid w:val="00946AE0"/>
    <w:rsid w:val="00950BD1"/>
    <w:rsid w:val="00950F8F"/>
    <w:rsid w:val="0095143D"/>
    <w:rsid w:val="009514F9"/>
    <w:rsid w:val="0095255D"/>
    <w:rsid w:val="00952B82"/>
    <w:rsid w:val="00954883"/>
    <w:rsid w:val="0095554F"/>
    <w:rsid w:val="00956D94"/>
    <w:rsid w:val="00957B66"/>
    <w:rsid w:val="00961BDE"/>
    <w:rsid w:val="00961F3B"/>
    <w:rsid w:val="00963ABC"/>
    <w:rsid w:val="00963CB4"/>
    <w:rsid w:val="00971128"/>
    <w:rsid w:val="00976110"/>
    <w:rsid w:val="00977912"/>
    <w:rsid w:val="00982F79"/>
    <w:rsid w:val="009835D6"/>
    <w:rsid w:val="0098397F"/>
    <w:rsid w:val="009846F3"/>
    <w:rsid w:val="00985846"/>
    <w:rsid w:val="009860B3"/>
    <w:rsid w:val="00995292"/>
    <w:rsid w:val="009975C1"/>
    <w:rsid w:val="00997893"/>
    <w:rsid w:val="009A1670"/>
    <w:rsid w:val="009A269A"/>
    <w:rsid w:val="009A38D2"/>
    <w:rsid w:val="009A3B5E"/>
    <w:rsid w:val="009A40C7"/>
    <w:rsid w:val="009A4DF7"/>
    <w:rsid w:val="009C0B8F"/>
    <w:rsid w:val="009C1BA6"/>
    <w:rsid w:val="009C1F80"/>
    <w:rsid w:val="009C3304"/>
    <w:rsid w:val="009C407C"/>
    <w:rsid w:val="009C4376"/>
    <w:rsid w:val="009C69B1"/>
    <w:rsid w:val="009C6FCA"/>
    <w:rsid w:val="009C70AE"/>
    <w:rsid w:val="009D2E35"/>
    <w:rsid w:val="009D3A0B"/>
    <w:rsid w:val="009D3ADB"/>
    <w:rsid w:val="009D6FB6"/>
    <w:rsid w:val="009E12D8"/>
    <w:rsid w:val="009E42DE"/>
    <w:rsid w:val="009E6091"/>
    <w:rsid w:val="009E67A7"/>
    <w:rsid w:val="009E7D0B"/>
    <w:rsid w:val="009F04AC"/>
    <w:rsid w:val="009F2C6B"/>
    <w:rsid w:val="009F5065"/>
    <w:rsid w:val="009F5254"/>
    <w:rsid w:val="009F5EDF"/>
    <w:rsid w:val="009F6964"/>
    <w:rsid w:val="009F75E4"/>
    <w:rsid w:val="00A04674"/>
    <w:rsid w:val="00A0637E"/>
    <w:rsid w:val="00A065ED"/>
    <w:rsid w:val="00A1063D"/>
    <w:rsid w:val="00A10F22"/>
    <w:rsid w:val="00A12980"/>
    <w:rsid w:val="00A27335"/>
    <w:rsid w:val="00A275B2"/>
    <w:rsid w:val="00A30939"/>
    <w:rsid w:val="00A30DC9"/>
    <w:rsid w:val="00A321D7"/>
    <w:rsid w:val="00A34A31"/>
    <w:rsid w:val="00A366CB"/>
    <w:rsid w:val="00A36FAB"/>
    <w:rsid w:val="00A41F5B"/>
    <w:rsid w:val="00A42875"/>
    <w:rsid w:val="00A42BF8"/>
    <w:rsid w:val="00A43237"/>
    <w:rsid w:val="00A45ACC"/>
    <w:rsid w:val="00A46041"/>
    <w:rsid w:val="00A501A3"/>
    <w:rsid w:val="00A50649"/>
    <w:rsid w:val="00A50768"/>
    <w:rsid w:val="00A51E84"/>
    <w:rsid w:val="00A53C3C"/>
    <w:rsid w:val="00A54A7E"/>
    <w:rsid w:val="00A55A94"/>
    <w:rsid w:val="00A62388"/>
    <w:rsid w:val="00A63852"/>
    <w:rsid w:val="00A63A1A"/>
    <w:rsid w:val="00A63FE4"/>
    <w:rsid w:val="00A65769"/>
    <w:rsid w:val="00A65A2C"/>
    <w:rsid w:val="00A65E15"/>
    <w:rsid w:val="00A66D92"/>
    <w:rsid w:val="00A713DD"/>
    <w:rsid w:val="00A71585"/>
    <w:rsid w:val="00A73D37"/>
    <w:rsid w:val="00A82B4B"/>
    <w:rsid w:val="00A82ECF"/>
    <w:rsid w:val="00A8398A"/>
    <w:rsid w:val="00A8675A"/>
    <w:rsid w:val="00A87D8E"/>
    <w:rsid w:val="00A9660B"/>
    <w:rsid w:val="00A96EC8"/>
    <w:rsid w:val="00AA267F"/>
    <w:rsid w:val="00AA2899"/>
    <w:rsid w:val="00AA61C9"/>
    <w:rsid w:val="00AB119D"/>
    <w:rsid w:val="00AB42B4"/>
    <w:rsid w:val="00AB52D9"/>
    <w:rsid w:val="00AB7541"/>
    <w:rsid w:val="00AC2F31"/>
    <w:rsid w:val="00AC69CF"/>
    <w:rsid w:val="00AC729C"/>
    <w:rsid w:val="00AC74A7"/>
    <w:rsid w:val="00AD4991"/>
    <w:rsid w:val="00AE000F"/>
    <w:rsid w:val="00AE0323"/>
    <w:rsid w:val="00AE13EB"/>
    <w:rsid w:val="00AE5123"/>
    <w:rsid w:val="00AE52FE"/>
    <w:rsid w:val="00AE5AB2"/>
    <w:rsid w:val="00AE6EF0"/>
    <w:rsid w:val="00AE73B7"/>
    <w:rsid w:val="00AF5477"/>
    <w:rsid w:val="00AF6452"/>
    <w:rsid w:val="00B01F01"/>
    <w:rsid w:val="00B03FF8"/>
    <w:rsid w:val="00B065D6"/>
    <w:rsid w:val="00B06BC0"/>
    <w:rsid w:val="00B07906"/>
    <w:rsid w:val="00B07B3F"/>
    <w:rsid w:val="00B129D9"/>
    <w:rsid w:val="00B1441E"/>
    <w:rsid w:val="00B14F33"/>
    <w:rsid w:val="00B1697B"/>
    <w:rsid w:val="00B25A3B"/>
    <w:rsid w:val="00B26D4D"/>
    <w:rsid w:val="00B27156"/>
    <w:rsid w:val="00B31E5C"/>
    <w:rsid w:val="00B32028"/>
    <w:rsid w:val="00B36270"/>
    <w:rsid w:val="00B41A41"/>
    <w:rsid w:val="00B441BF"/>
    <w:rsid w:val="00B45F4C"/>
    <w:rsid w:val="00B467FC"/>
    <w:rsid w:val="00B468E6"/>
    <w:rsid w:val="00B50DFD"/>
    <w:rsid w:val="00B5379B"/>
    <w:rsid w:val="00B559A6"/>
    <w:rsid w:val="00B62D54"/>
    <w:rsid w:val="00B633CD"/>
    <w:rsid w:val="00B64155"/>
    <w:rsid w:val="00B64F65"/>
    <w:rsid w:val="00B75982"/>
    <w:rsid w:val="00B779DB"/>
    <w:rsid w:val="00B83C7F"/>
    <w:rsid w:val="00B9033E"/>
    <w:rsid w:val="00B969EF"/>
    <w:rsid w:val="00BA0190"/>
    <w:rsid w:val="00BA233E"/>
    <w:rsid w:val="00BA4CCD"/>
    <w:rsid w:val="00BA4F48"/>
    <w:rsid w:val="00BB05C3"/>
    <w:rsid w:val="00BB1899"/>
    <w:rsid w:val="00BB31F0"/>
    <w:rsid w:val="00BB3C00"/>
    <w:rsid w:val="00BB3D12"/>
    <w:rsid w:val="00BB5D41"/>
    <w:rsid w:val="00BC0731"/>
    <w:rsid w:val="00BC1371"/>
    <w:rsid w:val="00BC2672"/>
    <w:rsid w:val="00BC2B83"/>
    <w:rsid w:val="00BC5A17"/>
    <w:rsid w:val="00BC5CF7"/>
    <w:rsid w:val="00BC6AC3"/>
    <w:rsid w:val="00BC77EA"/>
    <w:rsid w:val="00BC77EE"/>
    <w:rsid w:val="00BC7A89"/>
    <w:rsid w:val="00BD170E"/>
    <w:rsid w:val="00BD187C"/>
    <w:rsid w:val="00BD4708"/>
    <w:rsid w:val="00BD4AA2"/>
    <w:rsid w:val="00BD71DF"/>
    <w:rsid w:val="00BE4399"/>
    <w:rsid w:val="00BE44C6"/>
    <w:rsid w:val="00BE51BB"/>
    <w:rsid w:val="00BF2FD1"/>
    <w:rsid w:val="00C02832"/>
    <w:rsid w:val="00C03DAD"/>
    <w:rsid w:val="00C04554"/>
    <w:rsid w:val="00C0461E"/>
    <w:rsid w:val="00C11D56"/>
    <w:rsid w:val="00C12E27"/>
    <w:rsid w:val="00C14345"/>
    <w:rsid w:val="00C14FE4"/>
    <w:rsid w:val="00C15408"/>
    <w:rsid w:val="00C16AC9"/>
    <w:rsid w:val="00C17538"/>
    <w:rsid w:val="00C17636"/>
    <w:rsid w:val="00C20AA8"/>
    <w:rsid w:val="00C22F60"/>
    <w:rsid w:val="00C24B5D"/>
    <w:rsid w:val="00C262AF"/>
    <w:rsid w:val="00C271D6"/>
    <w:rsid w:val="00C3088D"/>
    <w:rsid w:val="00C319A8"/>
    <w:rsid w:val="00C319F9"/>
    <w:rsid w:val="00C3530A"/>
    <w:rsid w:val="00C35C89"/>
    <w:rsid w:val="00C36EEA"/>
    <w:rsid w:val="00C451FF"/>
    <w:rsid w:val="00C45889"/>
    <w:rsid w:val="00C476BC"/>
    <w:rsid w:val="00C52421"/>
    <w:rsid w:val="00C52AD3"/>
    <w:rsid w:val="00C54034"/>
    <w:rsid w:val="00C56213"/>
    <w:rsid w:val="00C56894"/>
    <w:rsid w:val="00C6582D"/>
    <w:rsid w:val="00C667DD"/>
    <w:rsid w:val="00C72D86"/>
    <w:rsid w:val="00C73560"/>
    <w:rsid w:val="00C74150"/>
    <w:rsid w:val="00C7453B"/>
    <w:rsid w:val="00C749DA"/>
    <w:rsid w:val="00C77983"/>
    <w:rsid w:val="00C80926"/>
    <w:rsid w:val="00C818D7"/>
    <w:rsid w:val="00C819F2"/>
    <w:rsid w:val="00C847AA"/>
    <w:rsid w:val="00C87C30"/>
    <w:rsid w:val="00C90D80"/>
    <w:rsid w:val="00C9205D"/>
    <w:rsid w:val="00C92559"/>
    <w:rsid w:val="00C931EC"/>
    <w:rsid w:val="00C937E6"/>
    <w:rsid w:val="00C940D9"/>
    <w:rsid w:val="00C96DCD"/>
    <w:rsid w:val="00CA1826"/>
    <w:rsid w:val="00CA1D08"/>
    <w:rsid w:val="00CA25DB"/>
    <w:rsid w:val="00CA46B8"/>
    <w:rsid w:val="00CA6875"/>
    <w:rsid w:val="00CA6F29"/>
    <w:rsid w:val="00CA70D7"/>
    <w:rsid w:val="00CA7778"/>
    <w:rsid w:val="00CA7F62"/>
    <w:rsid w:val="00CA7FA6"/>
    <w:rsid w:val="00CB0314"/>
    <w:rsid w:val="00CB1379"/>
    <w:rsid w:val="00CB2CAE"/>
    <w:rsid w:val="00CB3A64"/>
    <w:rsid w:val="00CB5631"/>
    <w:rsid w:val="00CB5A16"/>
    <w:rsid w:val="00CB5E63"/>
    <w:rsid w:val="00CB6542"/>
    <w:rsid w:val="00CC0A3F"/>
    <w:rsid w:val="00CC186C"/>
    <w:rsid w:val="00CC28A7"/>
    <w:rsid w:val="00CD02EB"/>
    <w:rsid w:val="00CD085E"/>
    <w:rsid w:val="00CD3030"/>
    <w:rsid w:val="00CD3BF9"/>
    <w:rsid w:val="00CD4BC8"/>
    <w:rsid w:val="00CD5CEA"/>
    <w:rsid w:val="00CD7B08"/>
    <w:rsid w:val="00CE5CFE"/>
    <w:rsid w:val="00CE7CEC"/>
    <w:rsid w:val="00CF0DE5"/>
    <w:rsid w:val="00CF1DAF"/>
    <w:rsid w:val="00CF6DAA"/>
    <w:rsid w:val="00CF7B2E"/>
    <w:rsid w:val="00D0517D"/>
    <w:rsid w:val="00D0611E"/>
    <w:rsid w:val="00D065C8"/>
    <w:rsid w:val="00D10E77"/>
    <w:rsid w:val="00D13401"/>
    <w:rsid w:val="00D160C9"/>
    <w:rsid w:val="00D1718C"/>
    <w:rsid w:val="00D17ABD"/>
    <w:rsid w:val="00D20477"/>
    <w:rsid w:val="00D21C2F"/>
    <w:rsid w:val="00D2209E"/>
    <w:rsid w:val="00D22DA8"/>
    <w:rsid w:val="00D3110E"/>
    <w:rsid w:val="00D320C8"/>
    <w:rsid w:val="00D3344C"/>
    <w:rsid w:val="00D35A02"/>
    <w:rsid w:val="00D36368"/>
    <w:rsid w:val="00D42718"/>
    <w:rsid w:val="00D43A16"/>
    <w:rsid w:val="00D452A5"/>
    <w:rsid w:val="00D50541"/>
    <w:rsid w:val="00D514DB"/>
    <w:rsid w:val="00D5709E"/>
    <w:rsid w:val="00D600BE"/>
    <w:rsid w:val="00D647E7"/>
    <w:rsid w:val="00D6618A"/>
    <w:rsid w:val="00D66306"/>
    <w:rsid w:val="00D723CB"/>
    <w:rsid w:val="00D73BC7"/>
    <w:rsid w:val="00D7635A"/>
    <w:rsid w:val="00D769DF"/>
    <w:rsid w:val="00D77391"/>
    <w:rsid w:val="00D803FA"/>
    <w:rsid w:val="00D81A4E"/>
    <w:rsid w:val="00D821C1"/>
    <w:rsid w:val="00D82CC0"/>
    <w:rsid w:val="00D850AF"/>
    <w:rsid w:val="00D86FF6"/>
    <w:rsid w:val="00D91882"/>
    <w:rsid w:val="00D91886"/>
    <w:rsid w:val="00D92FE3"/>
    <w:rsid w:val="00D952C5"/>
    <w:rsid w:val="00D96789"/>
    <w:rsid w:val="00D97232"/>
    <w:rsid w:val="00DA1DB9"/>
    <w:rsid w:val="00DA4154"/>
    <w:rsid w:val="00DA45D5"/>
    <w:rsid w:val="00DA5969"/>
    <w:rsid w:val="00DA76B7"/>
    <w:rsid w:val="00DB3101"/>
    <w:rsid w:val="00DB47E9"/>
    <w:rsid w:val="00DB4CA5"/>
    <w:rsid w:val="00DB7024"/>
    <w:rsid w:val="00DC233D"/>
    <w:rsid w:val="00DC4200"/>
    <w:rsid w:val="00DC6202"/>
    <w:rsid w:val="00DC6A07"/>
    <w:rsid w:val="00DD24B1"/>
    <w:rsid w:val="00DD375E"/>
    <w:rsid w:val="00DD3D05"/>
    <w:rsid w:val="00DD51BB"/>
    <w:rsid w:val="00DD5A80"/>
    <w:rsid w:val="00DD672A"/>
    <w:rsid w:val="00DD6F4A"/>
    <w:rsid w:val="00DE0385"/>
    <w:rsid w:val="00DE1C49"/>
    <w:rsid w:val="00DE57E6"/>
    <w:rsid w:val="00DE58E4"/>
    <w:rsid w:val="00DF02AF"/>
    <w:rsid w:val="00DF0E66"/>
    <w:rsid w:val="00DF31B1"/>
    <w:rsid w:val="00DF4F8A"/>
    <w:rsid w:val="00DF5206"/>
    <w:rsid w:val="00DF536E"/>
    <w:rsid w:val="00DF79D5"/>
    <w:rsid w:val="00DF7C51"/>
    <w:rsid w:val="00E03457"/>
    <w:rsid w:val="00E0625B"/>
    <w:rsid w:val="00E069A2"/>
    <w:rsid w:val="00E13FD9"/>
    <w:rsid w:val="00E16E7C"/>
    <w:rsid w:val="00E17E69"/>
    <w:rsid w:val="00E20518"/>
    <w:rsid w:val="00E24EFB"/>
    <w:rsid w:val="00E25595"/>
    <w:rsid w:val="00E32662"/>
    <w:rsid w:val="00E3785E"/>
    <w:rsid w:val="00E43E64"/>
    <w:rsid w:val="00E44BDA"/>
    <w:rsid w:val="00E4712A"/>
    <w:rsid w:val="00E524EA"/>
    <w:rsid w:val="00E5721E"/>
    <w:rsid w:val="00E60568"/>
    <w:rsid w:val="00E60C4C"/>
    <w:rsid w:val="00E610AE"/>
    <w:rsid w:val="00E61E45"/>
    <w:rsid w:val="00E62678"/>
    <w:rsid w:val="00E62757"/>
    <w:rsid w:val="00E64E18"/>
    <w:rsid w:val="00E65EAB"/>
    <w:rsid w:val="00E708DE"/>
    <w:rsid w:val="00E71CF4"/>
    <w:rsid w:val="00E757F0"/>
    <w:rsid w:val="00E82C94"/>
    <w:rsid w:val="00E86850"/>
    <w:rsid w:val="00E919FA"/>
    <w:rsid w:val="00E9460A"/>
    <w:rsid w:val="00E952CB"/>
    <w:rsid w:val="00E95D44"/>
    <w:rsid w:val="00EA57A3"/>
    <w:rsid w:val="00EB037C"/>
    <w:rsid w:val="00EB07AF"/>
    <w:rsid w:val="00EB0B49"/>
    <w:rsid w:val="00EB1C77"/>
    <w:rsid w:val="00EB293D"/>
    <w:rsid w:val="00EB3DE0"/>
    <w:rsid w:val="00EB7D96"/>
    <w:rsid w:val="00EC5E6A"/>
    <w:rsid w:val="00EC6915"/>
    <w:rsid w:val="00EC7758"/>
    <w:rsid w:val="00ED3152"/>
    <w:rsid w:val="00ED3E7E"/>
    <w:rsid w:val="00EE02BB"/>
    <w:rsid w:val="00EE276D"/>
    <w:rsid w:val="00EE32E7"/>
    <w:rsid w:val="00EE6384"/>
    <w:rsid w:val="00EF1E7E"/>
    <w:rsid w:val="00EF1F5F"/>
    <w:rsid w:val="00EF21B2"/>
    <w:rsid w:val="00EF414D"/>
    <w:rsid w:val="00EF6B24"/>
    <w:rsid w:val="00EF7A48"/>
    <w:rsid w:val="00F00724"/>
    <w:rsid w:val="00F061F9"/>
    <w:rsid w:val="00F10914"/>
    <w:rsid w:val="00F122DA"/>
    <w:rsid w:val="00F12511"/>
    <w:rsid w:val="00F14473"/>
    <w:rsid w:val="00F1554D"/>
    <w:rsid w:val="00F157F1"/>
    <w:rsid w:val="00F20ADC"/>
    <w:rsid w:val="00F231F5"/>
    <w:rsid w:val="00F24B9A"/>
    <w:rsid w:val="00F34566"/>
    <w:rsid w:val="00F44205"/>
    <w:rsid w:val="00F44541"/>
    <w:rsid w:val="00F45D54"/>
    <w:rsid w:val="00F4754C"/>
    <w:rsid w:val="00F51B92"/>
    <w:rsid w:val="00F52A23"/>
    <w:rsid w:val="00F53CDB"/>
    <w:rsid w:val="00F553C0"/>
    <w:rsid w:val="00F55F83"/>
    <w:rsid w:val="00F56EDC"/>
    <w:rsid w:val="00F57937"/>
    <w:rsid w:val="00F6076A"/>
    <w:rsid w:val="00F6085C"/>
    <w:rsid w:val="00F63CE3"/>
    <w:rsid w:val="00F64443"/>
    <w:rsid w:val="00F648B2"/>
    <w:rsid w:val="00F65091"/>
    <w:rsid w:val="00F67361"/>
    <w:rsid w:val="00F728F5"/>
    <w:rsid w:val="00F7387B"/>
    <w:rsid w:val="00F7536E"/>
    <w:rsid w:val="00F80A33"/>
    <w:rsid w:val="00F82B48"/>
    <w:rsid w:val="00F8343B"/>
    <w:rsid w:val="00F8665A"/>
    <w:rsid w:val="00F90262"/>
    <w:rsid w:val="00F92159"/>
    <w:rsid w:val="00F946B9"/>
    <w:rsid w:val="00F96E39"/>
    <w:rsid w:val="00FA6A12"/>
    <w:rsid w:val="00FA6A3F"/>
    <w:rsid w:val="00FA6E0C"/>
    <w:rsid w:val="00FB06DA"/>
    <w:rsid w:val="00FB10A1"/>
    <w:rsid w:val="00FC0F02"/>
    <w:rsid w:val="00FC7C4B"/>
    <w:rsid w:val="00FD0DE3"/>
    <w:rsid w:val="00FD12B2"/>
    <w:rsid w:val="00FD272C"/>
    <w:rsid w:val="00FD59BF"/>
    <w:rsid w:val="00FD6C2B"/>
    <w:rsid w:val="00FD6ED5"/>
    <w:rsid w:val="00FD79D3"/>
    <w:rsid w:val="00FE05F0"/>
    <w:rsid w:val="00FE36E8"/>
    <w:rsid w:val="00FE5281"/>
    <w:rsid w:val="00FE666D"/>
    <w:rsid w:val="00FF14E5"/>
    <w:rsid w:val="00FF6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1A3D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BA4CCD"/>
    <w:pPr>
      <w:tabs>
        <w:tab w:val="left" w:pos="851"/>
        <w:tab w:val="right" w:leader="dot" w:pos="8494"/>
      </w:tabs>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Heading2"/>
    <w:link w:val="HeadingLevel2Char"/>
    <w:qFormat/>
    <w:rsid w:val="00D82CC0"/>
    <w:pPr>
      <w:spacing w:before="240" w:after="240"/>
    </w:pPr>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E25595"/>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82CC0"/>
    <w:rPr>
      <w:sz w:val="24"/>
      <w:szCs w:val="24"/>
    </w:rPr>
  </w:style>
  <w:style w:type="character" w:customStyle="1" w:styleId="BulletListChar">
    <w:name w:val="Bullet List Char"/>
    <w:link w:val="BulletList"/>
    <w:rsid w:val="00E25595"/>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BA4CCD"/>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nece.org/trans/main/welcwp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142F3-F581-442B-8379-38A42D89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1887</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2018-05-11T06:29:00Z</dcterms:created>
  <dcterms:modified xsi:type="dcterms:W3CDTF">2018-05-25T04:17:00Z</dcterms:modified>
</cp:coreProperties>
</file>