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2A" w:rsidRPr="00666008" w:rsidRDefault="000B4F6F" w:rsidP="003622C9">
      <w:pPr>
        <w:spacing w:after="200" w:line="276" w:lineRule="auto"/>
      </w:pPr>
      <w:r w:rsidRPr="006E21FB">
        <w:rPr>
          <w:noProof/>
        </w:rPr>
        <w:drawing>
          <wp:inline distT="0" distB="0" distL="0" distR="0" wp14:anchorId="37F94098" wp14:editId="7A336BA1">
            <wp:extent cx="1459817" cy="1080000"/>
            <wp:effectExtent l="0" t="0" r="7620" b="6350"/>
            <wp:docPr id="15" name="Picture 15"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rsidR="00E36E2A" w:rsidRPr="00666008" w:rsidRDefault="00E36E2A" w:rsidP="00E36E2A"/>
    <w:p w:rsidR="00E36E2A" w:rsidRPr="00666008" w:rsidRDefault="00E36E2A" w:rsidP="00E36E2A"/>
    <w:p w:rsidR="00E36E2A" w:rsidRPr="00666008" w:rsidRDefault="00E36E2A" w:rsidP="00E36E2A"/>
    <w:p w:rsidR="00E36E2A" w:rsidRPr="00666008" w:rsidRDefault="00E36E2A" w:rsidP="00E36E2A">
      <w:pPr>
        <w:pStyle w:val="ADRTitle"/>
      </w:pPr>
      <w:r w:rsidRPr="00666008">
        <w:t>Vehicle Standard (Australian Design Rule </w:t>
      </w:r>
      <w:r w:rsidR="00AF4F19" w:rsidRPr="00666008">
        <w:t>38/</w:t>
      </w:r>
      <w:r w:rsidR="00FD5B0A" w:rsidRPr="00666008">
        <w:t xml:space="preserve">05 </w:t>
      </w:r>
      <w:r w:rsidRPr="00666008">
        <w:t xml:space="preserve">– </w:t>
      </w:r>
      <w:r w:rsidR="00AF4F19" w:rsidRPr="00666008">
        <w:t>Trailer Brake Systems</w:t>
      </w:r>
      <w:r w:rsidRPr="00666008">
        <w:t xml:space="preserve">) </w:t>
      </w:r>
      <w:r w:rsidR="00FD5B0A" w:rsidRPr="00666008">
        <w:t>201</w:t>
      </w:r>
      <w:r w:rsidR="00757BF9" w:rsidRPr="00666008">
        <w:t>8</w:t>
      </w:r>
    </w:p>
    <w:p w:rsidR="00AC07CD" w:rsidRPr="00666008" w:rsidRDefault="00AC07CD" w:rsidP="00AC07CD">
      <w:r w:rsidRPr="00666008">
        <w:t>I, PAUL FLETCHER, Minister for Urban Infrastructure</w:t>
      </w:r>
      <w:r w:rsidR="000A1C46" w:rsidRPr="00666008">
        <w:t xml:space="preserve"> and Cities</w:t>
      </w:r>
      <w:r w:rsidRPr="00666008">
        <w:t xml:space="preserve">, determine this vehicle standard under section 7 of the </w:t>
      </w:r>
      <w:r w:rsidRPr="00666008">
        <w:rPr>
          <w:i/>
          <w:iCs/>
        </w:rPr>
        <w:t>Motor Vehicle Standards Act 1989</w:t>
      </w:r>
      <w:r w:rsidRPr="00666008">
        <w:t>.</w:t>
      </w:r>
    </w:p>
    <w:p w:rsidR="00AC07CD" w:rsidRPr="00666008" w:rsidRDefault="00AC07CD" w:rsidP="00AC07CD"/>
    <w:p w:rsidR="00AC07CD" w:rsidRPr="00666008" w:rsidRDefault="00AC07CD" w:rsidP="00AC07CD"/>
    <w:p w:rsidR="00AC07CD" w:rsidRPr="00666008" w:rsidRDefault="00AC07CD" w:rsidP="00AC07CD"/>
    <w:p w:rsidR="00AC07CD" w:rsidRPr="00666008" w:rsidRDefault="00AC07CD" w:rsidP="00AC07CD"/>
    <w:p w:rsidR="002002E1" w:rsidRPr="00EF2D97" w:rsidRDefault="002002E1" w:rsidP="002002E1">
      <w:r w:rsidRPr="00EF2D97">
        <w:t>Dated</w:t>
      </w:r>
      <w:r>
        <w:t xml:space="preserve"> 21 May </w:t>
      </w:r>
      <w:r w:rsidRPr="00EF2D97">
        <w:t>2018</w:t>
      </w:r>
    </w:p>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Pr="00EF2D97" w:rsidRDefault="002002E1" w:rsidP="002002E1"/>
    <w:p w:rsidR="002002E1" w:rsidRDefault="002002E1" w:rsidP="002002E1"/>
    <w:p w:rsidR="002002E1" w:rsidRPr="00EF2D97" w:rsidRDefault="002002E1" w:rsidP="002002E1">
      <w:r>
        <w:t>[Signed]</w:t>
      </w:r>
    </w:p>
    <w:p w:rsidR="002002E1" w:rsidRDefault="002002E1" w:rsidP="002002E1">
      <w:r w:rsidRPr="00EF2D97">
        <w:t>Paul Fletcher</w:t>
      </w:r>
    </w:p>
    <w:p w:rsidR="002002E1" w:rsidRDefault="002002E1" w:rsidP="002002E1"/>
    <w:p w:rsidR="002002E1" w:rsidRDefault="002002E1" w:rsidP="002002E1"/>
    <w:p w:rsidR="002002E1" w:rsidRPr="00EF2D97" w:rsidRDefault="002002E1" w:rsidP="002002E1"/>
    <w:p w:rsidR="00AC07CD" w:rsidRPr="00666008" w:rsidRDefault="00F82054" w:rsidP="00AC07CD">
      <w:r w:rsidRPr="00666008">
        <w:t>Minister for Urban Infrastructure and Cities</w:t>
      </w:r>
    </w:p>
    <w:p w:rsidR="00DD6C0D" w:rsidRPr="00666008" w:rsidRDefault="00DD6C0D" w:rsidP="00AC07CD"/>
    <w:p w:rsidR="00DD6C0D" w:rsidRPr="00666008" w:rsidRDefault="00DD6C0D" w:rsidP="00AC07CD">
      <w:pPr>
        <w:sectPr w:rsidR="00DD6C0D" w:rsidRPr="00666008" w:rsidSect="00F90083">
          <w:headerReference w:type="even" r:id="rId9"/>
          <w:headerReference w:type="default" r:id="rId10"/>
          <w:footerReference w:type="even" r:id="rId11"/>
          <w:headerReference w:type="first" r:id="rId12"/>
          <w:pgSz w:w="11906" w:h="16838"/>
          <w:pgMar w:top="1440" w:right="1701" w:bottom="1440" w:left="1701" w:header="709" w:footer="709" w:gutter="0"/>
          <w:cols w:space="720"/>
          <w:noEndnote/>
          <w:docGrid w:linePitch="326"/>
        </w:sectPr>
      </w:pPr>
    </w:p>
    <w:p w:rsidR="00E36E2A" w:rsidRPr="00666008" w:rsidRDefault="00E36E2A" w:rsidP="00E36E2A">
      <w:pPr>
        <w:rPr>
          <w:b/>
        </w:rPr>
      </w:pPr>
    </w:p>
    <w:p w:rsidR="00E36E2A" w:rsidRPr="00666008" w:rsidRDefault="00E36E2A" w:rsidP="009473BD">
      <w:pPr>
        <w:pStyle w:val="Heading2"/>
      </w:pPr>
      <w:r w:rsidRPr="00666008">
        <w:t>CONTENTS</w:t>
      </w:r>
    </w:p>
    <w:p w:rsidR="009473BD" w:rsidRPr="00666008" w:rsidRDefault="009473BD" w:rsidP="009473BD"/>
    <w:p w:rsidR="00F90083" w:rsidRDefault="00F90083">
      <w:pPr>
        <w:pStyle w:val="TOC1"/>
        <w:rPr>
          <w:rFonts w:asciiTheme="minorHAnsi" w:eastAsiaTheme="minorEastAsia" w:hAnsiTheme="minorHAnsi" w:cstheme="minorBidi"/>
          <w:caps w:val="0"/>
          <w:noProof/>
          <w:sz w:val="22"/>
          <w:szCs w:val="22"/>
        </w:rPr>
      </w:pPr>
      <w:r w:rsidRPr="00D64061">
        <w:rPr>
          <w:noProof/>
        </w:rPr>
        <w:t>1.</w:t>
      </w:r>
      <w:r>
        <w:rPr>
          <w:rFonts w:asciiTheme="minorHAnsi" w:eastAsiaTheme="minorEastAsia" w:hAnsiTheme="minorHAnsi" w:cstheme="minorBidi"/>
          <w:caps w:val="0"/>
          <w:noProof/>
          <w:sz w:val="22"/>
          <w:szCs w:val="22"/>
        </w:rPr>
        <w:tab/>
      </w:r>
      <w:r w:rsidRPr="00D64061">
        <w:rPr>
          <w:noProof/>
        </w:rPr>
        <w:t>LEGISLATIVE PROVISIONS</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2.</w:t>
      </w:r>
      <w:r>
        <w:rPr>
          <w:rFonts w:asciiTheme="minorHAnsi" w:eastAsiaTheme="minorEastAsia" w:hAnsiTheme="minorHAnsi" w:cstheme="minorBidi"/>
          <w:caps w:val="0"/>
          <w:noProof/>
          <w:sz w:val="22"/>
          <w:szCs w:val="22"/>
        </w:rPr>
        <w:tab/>
      </w:r>
      <w:r w:rsidRPr="00D64061">
        <w:rPr>
          <w:noProof/>
        </w:rPr>
        <w:t>FUNCTION</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3.</w:t>
      </w:r>
      <w:r>
        <w:rPr>
          <w:rFonts w:asciiTheme="minorHAnsi" w:eastAsiaTheme="minorEastAsia" w:hAnsiTheme="minorHAnsi" w:cstheme="minorBidi"/>
          <w:caps w:val="0"/>
          <w:noProof/>
          <w:sz w:val="22"/>
          <w:szCs w:val="22"/>
        </w:rPr>
        <w:tab/>
      </w:r>
      <w:r w:rsidRPr="00D64061">
        <w:rPr>
          <w:noProof/>
        </w:rPr>
        <w:t>APPLICABILITY</w:t>
      </w:r>
      <w:r>
        <w:rPr>
          <w:noProof/>
          <w:webHidden/>
        </w:rPr>
        <w:tab/>
        <w:t>3</w:t>
      </w:r>
    </w:p>
    <w:p w:rsidR="00F90083" w:rsidRDefault="00F90083">
      <w:pPr>
        <w:pStyle w:val="TOC1"/>
        <w:rPr>
          <w:rFonts w:asciiTheme="minorHAnsi" w:eastAsiaTheme="minorEastAsia" w:hAnsiTheme="minorHAnsi" w:cstheme="minorBidi"/>
          <w:caps w:val="0"/>
          <w:noProof/>
          <w:sz w:val="22"/>
          <w:szCs w:val="22"/>
        </w:rPr>
      </w:pPr>
      <w:r w:rsidRPr="00D64061">
        <w:rPr>
          <w:noProof/>
        </w:rPr>
        <w:t>4.</w:t>
      </w:r>
      <w:r>
        <w:rPr>
          <w:rFonts w:asciiTheme="minorHAnsi" w:eastAsiaTheme="minorEastAsia" w:hAnsiTheme="minorHAnsi" w:cstheme="minorBidi"/>
          <w:caps w:val="0"/>
          <w:noProof/>
          <w:sz w:val="22"/>
          <w:szCs w:val="22"/>
        </w:rPr>
        <w:tab/>
      </w:r>
      <w:r w:rsidRPr="00D64061">
        <w:rPr>
          <w:noProof/>
        </w:rPr>
        <w:t>DEFINITIONS</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5.</w:t>
      </w:r>
      <w:r>
        <w:rPr>
          <w:rFonts w:asciiTheme="minorHAnsi" w:eastAsiaTheme="minorEastAsia" w:hAnsiTheme="minorHAnsi" w:cstheme="minorBidi"/>
          <w:caps w:val="0"/>
          <w:noProof/>
          <w:sz w:val="22"/>
          <w:szCs w:val="22"/>
        </w:rPr>
        <w:tab/>
      </w:r>
      <w:r w:rsidRPr="00D64061">
        <w:rPr>
          <w:noProof/>
        </w:rPr>
        <w:t xml:space="preserve">DESIGN REQUIREMENTS FOR TRAILERS UP TO 4.5 TONNES </w:t>
      </w:r>
      <w:r w:rsidRPr="00D64061">
        <w:rPr>
          <w:i/>
          <w:noProof/>
        </w:rPr>
        <w:t>‘ATM’</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6.</w:t>
      </w:r>
      <w:r>
        <w:rPr>
          <w:rFonts w:asciiTheme="minorHAnsi" w:eastAsiaTheme="minorEastAsia" w:hAnsiTheme="minorHAnsi" w:cstheme="minorBidi"/>
          <w:caps w:val="0"/>
          <w:noProof/>
          <w:sz w:val="22"/>
          <w:szCs w:val="22"/>
        </w:rPr>
        <w:tab/>
      </w:r>
      <w:r w:rsidRPr="00D64061">
        <w:rPr>
          <w:noProof/>
        </w:rPr>
        <w:t xml:space="preserve">GENERAL DESIGN REQUIREMENTS FOR TRAILERS OVER 4.5 TONNES </w:t>
      </w:r>
      <w:r w:rsidRPr="00D64061">
        <w:rPr>
          <w:i/>
          <w:noProof/>
        </w:rPr>
        <w:t>‘ATM’</w:t>
      </w:r>
      <w:r>
        <w:rPr>
          <w:noProof/>
          <w:webHidden/>
        </w:rPr>
        <w:tab/>
        <w:t>5</w:t>
      </w:r>
    </w:p>
    <w:p w:rsidR="00F90083" w:rsidRDefault="00F90083">
      <w:pPr>
        <w:pStyle w:val="TOC1"/>
        <w:rPr>
          <w:rFonts w:asciiTheme="minorHAnsi" w:eastAsiaTheme="minorEastAsia" w:hAnsiTheme="minorHAnsi" w:cstheme="minorBidi"/>
          <w:caps w:val="0"/>
          <w:noProof/>
          <w:sz w:val="22"/>
          <w:szCs w:val="22"/>
        </w:rPr>
      </w:pPr>
      <w:r w:rsidRPr="00D64061">
        <w:rPr>
          <w:noProof/>
        </w:rPr>
        <w:t>7.</w:t>
      </w:r>
      <w:r>
        <w:rPr>
          <w:rFonts w:asciiTheme="minorHAnsi" w:eastAsiaTheme="minorEastAsia" w:hAnsiTheme="minorHAnsi" w:cstheme="minorBidi"/>
          <w:caps w:val="0"/>
          <w:noProof/>
          <w:sz w:val="22"/>
          <w:szCs w:val="22"/>
        </w:rPr>
        <w:tab/>
      </w:r>
      <w:r w:rsidRPr="00D64061">
        <w:rPr>
          <w:noProof/>
        </w:rPr>
        <w:t>SERVICE BRAKE SYSTEM</w:t>
      </w:r>
      <w:r>
        <w:rPr>
          <w:noProof/>
          <w:webHidden/>
        </w:rPr>
        <w:tab/>
        <w:t>8</w:t>
      </w:r>
    </w:p>
    <w:p w:rsidR="00F90083" w:rsidRDefault="00F90083">
      <w:pPr>
        <w:pStyle w:val="TOC1"/>
        <w:rPr>
          <w:rFonts w:asciiTheme="minorHAnsi" w:eastAsiaTheme="minorEastAsia" w:hAnsiTheme="minorHAnsi" w:cstheme="minorBidi"/>
          <w:caps w:val="0"/>
          <w:noProof/>
          <w:sz w:val="22"/>
          <w:szCs w:val="22"/>
        </w:rPr>
      </w:pPr>
      <w:r w:rsidRPr="00D64061">
        <w:rPr>
          <w:noProof/>
        </w:rPr>
        <w:t>8.</w:t>
      </w:r>
      <w:r>
        <w:rPr>
          <w:rFonts w:asciiTheme="minorHAnsi" w:eastAsiaTheme="minorEastAsia" w:hAnsiTheme="minorHAnsi" w:cstheme="minorBidi"/>
          <w:caps w:val="0"/>
          <w:noProof/>
          <w:sz w:val="22"/>
          <w:szCs w:val="22"/>
        </w:rPr>
        <w:tab/>
      </w:r>
      <w:r w:rsidRPr="00D64061">
        <w:rPr>
          <w:noProof/>
        </w:rPr>
        <w:t>EMERGENCY BRAKE SYSTEM</w:t>
      </w:r>
      <w:r>
        <w:rPr>
          <w:noProof/>
          <w:webHidden/>
        </w:rPr>
        <w:tab/>
        <w:t>12</w:t>
      </w:r>
    </w:p>
    <w:p w:rsidR="00F90083" w:rsidRDefault="00F90083">
      <w:pPr>
        <w:pStyle w:val="TOC1"/>
        <w:rPr>
          <w:rFonts w:asciiTheme="minorHAnsi" w:eastAsiaTheme="minorEastAsia" w:hAnsiTheme="minorHAnsi" w:cstheme="minorBidi"/>
          <w:caps w:val="0"/>
          <w:noProof/>
          <w:sz w:val="22"/>
          <w:szCs w:val="22"/>
        </w:rPr>
      </w:pPr>
      <w:r w:rsidRPr="00D64061">
        <w:rPr>
          <w:noProof/>
        </w:rPr>
        <w:t>9.</w:t>
      </w:r>
      <w:r>
        <w:rPr>
          <w:rFonts w:asciiTheme="minorHAnsi" w:eastAsiaTheme="minorEastAsia" w:hAnsiTheme="minorHAnsi" w:cstheme="minorBidi"/>
          <w:caps w:val="0"/>
          <w:noProof/>
          <w:sz w:val="22"/>
          <w:szCs w:val="22"/>
        </w:rPr>
        <w:tab/>
      </w:r>
      <w:r w:rsidRPr="00D64061">
        <w:rPr>
          <w:noProof/>
        </w:rPr>
        <w:t>PARKING BRAKE SYSTEM</w:t>
      </w:r>
      <w:r>
        <w:rPr>
          <w:noProof/>
          <w:webHidden/>
        </w:rPr>
        <w:tab/>
        <w:t>13</w:t>
      </w:r>
    </w:p>
    <w:p w:rsidR="00F90083" w:rsidRDefault="00F90083">
      <w:pPr>
        <w:pStyle w:val="TOC1"/>
        <w:rPr>
          <w:rFonts w:asciiTheme="minorHAnsi" w:eastAsiaTheme="minorEastAsia" w:hAnsiTheme="minorHAnsi" w:cstheme="minorBidi"/>
          <w:caps w:val="0"/>
          <w:noProof/>
          <w:sz w:val="22"/>
          <w:szCs w:val="22"/>
        </w:rPr>
      </w:pPr>
      <w:r w:rsidRPr="00D64061">
        <w:rPr>
          <w:noProof/>
        </w:rPr>
        <w:t>10.</w:t>
      </w:r>
      <w:r>
        <w:rPr>
          <w:rFonts w:asciiTheme="minorHAnsi" w:eastAsiaTheme="minorEastAsia" w:hAnsiTheme="minorHAnsi" w:cstheme="minorBidi"/>
          <w:caps w:val="0"/>
          <w:noProof/>
          <w:sz w:val="22"/>
          <w:szCs w:val="22"/>
        </w:rPr>
        <w:tab/>
      </w:r>
      <w:r w:rsidRPr="00D64061">
        <w:rPr>
          <w:noProof/>
        </w:rPr>
        <w:t>GENERAL PERFORMANCE ROAD TEST CONDITIONS</w:t>
      </w:r>
      <w:r>
        <w:rPr>
          <w:noProof/>
          <w:webHidden/>
        </w:rPr>
        <w:tab/>
        <w:t>13</w:t>
      </w:r>
    </w:p>
    <w:p w:rsidR="00F90083" w:rsidRDefault="00F90083">
      <w:pPr>
        <w:pStyle w:val="TOC1"/>
        <w:rPr>
          <w:rFonts w:asciiTheme="minorHAnsi" w:eastAsiaTheme="minorEastAsia" w:hAnsiTheme="minorHAnsi" w:cstheme="minorBidi"/>
          <w:caps w:val="0"/>
          <w:noProof/>
          <w:sz w:val="22"/>
          <w:szCs w:val="22"/>
        </w:rPr>
      </w:pPr>
      <w:r w:rsidRPr="00D64061">
        <w:rPr>
          <w:noProof/>
        </w:rPr>
        <w:t>11.</w:t>
      </w:r>
      <w:r>
        <w:rPr>
          <w:rFonts w:asciiTheme="minorHAnsi" w:eastAsiaTheme="minorEastAsia" w:hAnsiTheme="minorHAnsi" w:cstheme="minorBidi"/>
          <w:caps w:val="0"/>
          <w:noProof/>
          <w:sz w:val="22"/>
          <w:szCs w:val="22"/>
        </w:rPr>
        <w:tab/>
      </w:r>
      <w:r w:rsidRPr="00D64061">
        <w:rPr>
          <w:noProof/>
        </w:rPr>
        <w:t>SERVICE BRAKE EFFECTIVENESS TEST CONDITIONS</w:t>
      </w:r>
      <w:r>
        <w:rPr>
          <w:noProof/>
          <w:webHidden/>
        </w:rPr>
        <w:tab/>
        <w:t>14</w:t>
      </w:r>
    </w:p>
    <w:p w:rsidR="00F90083" w:rsidRDefault="00F90083">
      <w:pPr>
        <w:pStyle w:val="TOC1"/>
        <w:rPr>
          <w:rFonts w:asciiTheme="minorHAnsi" w:eastAsiaTheme="minorEastAsia" w:hAnsiTheme="minorHAnsi" w:cstheme="minorBidi"/>
          <w:caps w:val="0"/>
          <w:noProof/>
          <w:sz w:val="22"/>
          <w:szCs w:val="22"/>
        </w:rPr>
      </w:pPr>
      <w:r w:rsidRPr="00D64061">
        <w:rPr>
          <w:noProof/>
        </w:rPr>
        <w:t>12.</w:t>
      </w:r>
      <w:r>
        <w:rPr>
          <w:rFonts w:asciiTheme="minorHAnsi" w:eastAsiaTheme="minorEastAsia" w:hAnsiTheme="minorHAnsi" w:cstheme="minorBidi"/>
          <w:caps w:val="0"/>
          <w:noProof/>
          <w:sz w:val="22"/>
          <w:szCs w:val="22"/>
        </w:rPr>
        <w:tab/>
      </w:r>
      <w:r w:rsidRPr="00D64061">
        <w:rPr>
          <w:noProof/>
        </w:rPr>
        <w:t>DOG TRAILER FRICTION UTILISATION</w:t>
      </w:r>
      <w:r>
        <w:rPr>
          <w:noProof/>
          <w:webHidden/>
        </w:rPr>
        <w:tab/>
        <w:t>15</w:t>
      </w:r>
    </w:p>
    <w:p w:rsidR="00F90083" w:rsidRDefault="00F90083">
      <w:pPr>
        <w:pStyle w:val="TOC1"/>
        <w:rPr>
          <w:rFonts w:asciiTheme="minorHAnsi" w:eastAsiaTheme="minorEastAsia" w:hAnsiTheme="minorHAnsi" w:cstheme="minorBidi"/>
          <w:caps w:val="0"/>
          <w:noProof/>
          <w:sz w:val="22"/>
          <w:szCs w:val="22"/>
        </w:rPr>
      </w:pPr>
      <w:r w:rsidRPr="00D64061">
        <w:rPr>
          <w:noProof/>
        </w:rPr>
        <w:t>13.</w:t>
      </w:r>
      <w:r>
        <w:rPr>
          <w:rFonts w:asciiTheme="minorHAnsi" w:eastAsiaTheme="minorEastAsia" w:hAnsiTheme="minorHAnsi" w:cstheme="minorBidi"/>
          <w:caps w:val="0"/>
          <w:noProof/>
          <w:sz w:val="22"/>
          <w:szCs w:val="22"/>
        </w:rPr>
        <w:tab/>
      </w:r>
      <w:r w:rsidRPr="00D64061">
        <w:rPr>
          <w:noProof/>
        </w:rPr>
        <w:t>SERVICE BRAKE FADE EFFECTIVENESS TEST</w:t>
      </w:r>
      <w:r>
        <w:rPr>
          <w:noProof/>
          <w:webHidden/>
        </w:rPr>
        <w:tab/>
        <w:t>16</w:t>
      </w:r>
    </w:p>
    <w:p w:rsidR="00F90083" w:rsidRDefault="00F90083">
      <w:pPr>
        <w:pStyle w:val="TOC1"/>
        <w:rPr>
          <w:rFonts w:asciiTheme="minorHAnsi" w:eastAsiaTheme="minorEastAsia" w:hAnsiTheme="minorHAnsi" w:cstheme="minorBidi"/>
          <w:caps w:val="0"/>
          <w:noProof/>
          <w:sz w:val="22"/>
          <w:szCs w:val="22"/>
        </w:rPr>
      </w:pPr>
      <w:r w:rsidRPr="00D64061">
        <w:rPr>
          <w:noProof/>
        </w:rPr>
        <w:t>14.</w:t>
      </w:r>
      <w:r>
        <w:rPr>
          <w:rFonts w:asciiTheme="minorHAnsi" w:eastAsiaTheme="minorEastAsia" w:hAnsiTheme="minorHAnsi" w:cstheme="minorBidi"/>
          <w:caps w:val="0"/>
          <w:noProof/>
          <w:sz w:val="22"/>
          <w:szCs w:val="22"/>
        </w:rPr>
        <w:tab/>
      </w:r>
      <w:r w:rsidRPr="00D64061">
        <w:rPr>
          <w:noProof/>
        </w:rPr>
        <w:t>EMERGENCY BRAKE SYSTEM EFFECTIVENESS TEST</w:t>
      </w:r>
      <w:r>
        <w:rPr>
          <w:noProof/>
          <w:webHidden/>
        </w:rPr>
        <w:tab/>
        <w:t>16</w:t>
      </w:r>
    </w:p>
    <w:p w:rsidR="00F90083" w:rsidRDefault="00F90083">
      <w:pPr>
        <w:pStyle w:val="TOC1"/>
        <w:rPr>
          <w:rFonts w:asciiTheme="minorHAnsi" w:eastAsiaTheme="minorEastAsia" w:hAnsiTheme="minorHAnsi" w:cstheme="minorBidi"/>
          <w:caps w:val="0"/>
          <w:noProof/>
          <w:sz w:val="22"/>
          <w:szCs w:val="22"/>
        </w:rPr>
      </w:pPr>
      <w:r w:rsidRPr="00D64061">
        <w:rPr>
          <w:noProof/>
        </w:rPr>
        <w:t>15.</w:t>
      </w:r>
      <w:r>
        <w:rPr>
          <w:rFonts w:asciiTheme="minorHAnsi" w:eastAsiaTheme="minorEastAsia" w:hAnsiTheme="minorHAnsi" w:cstheme="minorBidi"/>
          <w:caps w:val="0"/>
          <w:noProof/>
          <w:sz w:val="22"/>
          <w:szCs w:val="22"/>
        </w:rPr>
        <w:tab/>
      </w:r>
      <w:r w:rsidRPr="00D64061">
        <w:rPr>
          <w:noProof/>
        </w:rPr>
        <w:t>PARKING BRAKE EFFECTIVENESS TEST</w:t>
      </w:r>
      <w:r>
        <w:rPr>
          <w:noProof/>
          <w:webHidden/>
        </w:rPr>
        <w:tab/>
        <w:t>17</w:t>
      </w:r>
    </w:p>
    <w:p w:rsidR="00F90083" w:rsidRDefault="00F90083">
      <w:pPr>
        <w:pStyle w:val="TOC1"/>
        <w:rPr>
          <w:rFonts w:asciiTheme="minorHAnsi" w:eastAsiaTheme="minorEastAsia" w:hAnsiTheme="minorHAnsi" w:cstheme="minorBidi"/>
          <w:caps w:val="0"/>
          <w:noProof/>
          <w:sz w:val="22"/>
          <w:szCs w:val="22"/>
        </w:rPr>
      </w:pPr>
      <w:r w:rsidRPr="00D64061">
        <w:rPr>
          <w:noProof/>
        </w:rPr>
        <w:t>16.</w:t>
      </w:r>
      <w:r>
        <w:rPr>
          <w:rFonts w:asciiTheme="minorHAnsi" w:eastAsiaTheme="minorEastAsia" w:hAnsiTheme="minorHAnsi" w:cstheme="minorBidi"/>
          <w:caps w:val="0"/>
          <w:noProof/>
          <w:sz w:val="22"/>
          <w:szCs w:val="22"/>
        </w:rPr>
        <w:tab/>
      </w:r>
      <w:r w:rsidRPr="00D64061">
        <w:rPr>
          <w:noProof/>
        </w:rPr>
        <w:t>RESPONSE AND RELEASE TIME MEASUREMENT</w:t>
      </w:r>
      <w:r>
        <w:rPr>
          <w:noProof/>
          <w:webHidden/>
        </w:rPr>
        <w:tab/>
        <w:t>17</w:t>
      </w:r>
    </w:p>
    <w:p w:rsidR="00F90083" w:rsidRDefault="00F90083">
      <w:pPr>
        <w:pStyle w:val="TOC1"/>
        <w:rPr>
          <w:rFonts w:asciiTheme="minorHAnsi" w:eastAsiaTheme="minorEastAsia" w:hAnsiTheme="minorHAnsi" w:cstheme="minorBidi"/>
          <w:caps w:val="0"/>
          <w:noProof/>
          <w:sz w:val="22"/>
          <w:szCs w:val="22"/>
        </w:rPr>
      </w:pPr>
      <w:r w:rsidRPr="00D64061">
        <w:rPr>
          <w:noProof/>
        </w:rPr>
        <w:t>17.</w:t>
      </w:r>
      <w:r>
        <w:rPr>
          <w:rFonts w:asciiTheme="minorHAnsi" w:eastAsiaTheme="minorEastAsia" w:hAnsiTheme="minorHAnsi" w:cstheme="minorBidi"/>
          <w:caps w:val="0"/>
          <w:noProof/>
          <w:sz w:val="22"/>
          <w:szCs w:val="22"/>
        </w:rPr>
        <w:tab/>
      </w:r>
      <w:r w:rsidRPr="00D64061">
        <w:rPr>
          <w:noProof/>
        </w:rPr>
        <w:t>SERVICE BRAKE EFFECTIVENESS CALCULATION</w:t>
      </w:r>
      <w:r>
        <w:rPr>
          <w:noProof/>
          <w:webHidden/>
        </w:rPr>
        <w:tab/>
        <w:t>20</w:t>
      </w:r>
    </w:p>
    <w:p w:rsidR="00F90083" w:rsidRDefault="00F90083">
      <w:pPr>
        <w:pStyle w:val="TOC1"/>
        <w:rPr>
          <w:rFonts w:asciiTheme="minorHAnsi" w:eastAsiaTheme="minorEastAsia" w:hAnsiTheme="minorHAnsi" w:cstheme="minorBidi"/>
          <w:caps w:val="0"/>
          <w:noProof/>
          <w:sz w:val="22"/>
          <w:szCs w:val="22"/>
        </w:rPr>
      </w:pPr>
      <w:r w:rsidRPr="00D64061">
        <w:rPr>
          <w:noProof/>
        </w:rPr>
        <w:t>18.</w:t>
      </w:r>
      <w:r>
        <w:rPr>
          <w:rFonts w:asciiTheme="minorHAnsi" w:eastAsiaTheme="minorEastAsia" w:hAnsiTheme="minorHAnsi" w:cstheme="minorBidi"/>
          <w:caps w:val="0"/>
          <w:noProof/>
          <w:sz w:val="22"/>
          <w:szCs w:val="22"/>
        </w:rPr>
        <w:tab/>
      </w:r>
      <w:r w:rsidRPr="00D64061">
        <w:rPr>
          <w:noProof/>
        </w:rPr>
        <w:t>SERVICE BRAKE FADE CALCULATION</w:t>
      </w:r>
      <w:r>
        <w:rPr>
          <w:noProof/>
          <w:webHidden/>
        </w:rPr>
        <w:tab/>
        <w:t>21</w:t>
      </w:r>
    </w:p>
    <w:p w:rsidR="00F90083" w:rsidRDefault="00F90083">
      <w:pPr>
        <w:pStyle w:val="TOC1"/>
        <w:rPr>
          <w:rFonts w:asciiTheme="minorHAnsi" w:eastAsiaTheme="minorEastAsia" w:hAnsiTheme="minorHAnsi" w:cstheme="minorBidi"/>
          <w:caps w:val="0"/>
          <w:noProof/>
          <w:sz w:val="22"/>
          <w:szCs w:val="22"/>
        </w:rPr>
      </w:pPr>
      <w:r w:rsidRPr="00D64061">
        <w:rPr>
          <w:noProof/>
        </w:rPr>
        <w:t>19.</w:t>
      </w:r>
      <w:r>
        <w:rPr>
          <w:rFonts w:asciiTheme="minorHAnsi" w:eastAsiaTheme="minorEastAsia" w:hAnsiTheme="minorHAnsi" w:cstheme="minorBidi"/>
          <w:caps w:val="0"/>
          <w:noProof/>
          <w:sz w:val="22"/>
          <w:szCs w:val="22"/>
        </w:rPr>
        <w:tab/>
      </w:r>
      <w:r w:rsidRPr="00D64061">
        <w:rPr>
          <w:noProof/>
        </w:rPr>
        <w:t>EMERGENCY BRAKE SYSTEM CALCULATION</w:t>
      </w:r>
      <w:r>
        <w:rPr>
          <w:noProof/>
          <w:webHidden/>
        </w:rPr>
        <w:tab/>
        <w:t>21</w:t>
      </w:r>
    </w:p>
    <w:p w:rsidR="00F90083" w:rsidRDefault="00F90083">
      <w:pPr>
        <w:pStyle w:val="TOC1"/>
        <w:rPr>
          <w:rFonts w:asciiTheme="minorHAnsi" w:eastAsiaTheme="minorEastAsia" w:hAnsiTheme="minorHAnsi" w:cstheme="minorBidi"/>
          <w:caps w:val="0"/>
          <w:noProof/>
          <w:sz w:val="22"/>
          <w:szCs w:val="22"/>
        </w:rPr>
      </w:pPr>
      <w:r w:rsidRPr="00D64061">
        <w:rPr>
          <w:noProof/>
        </w:rPr>
        <w:t>20.</w:t>
      </w:r>
      <w:r>
        <w:rPr>
          <w:rFonts w:asciiTheme="minorHAnsi" w:eastAsiaTheme="minorEastAsia" w:hAnsiTheme="minorHAnsi" w:cstheme="minorBidi"/>
          <w:caps w:val="0"/>
          <w:noProof/>
          <w:sz w:val="22"/>
          <w:szCs w:val="22"/>
        </w:rPr>
        <w:tab/>
      </w:r>
      <w:r w:rsidRPr="00D64061">
        <w:rPr>
          <w:noProof/>
        </w:rPr>
        <w:t>PARKING BRAKE CALCULATION</w:t>
      </w:r>
      <w:r>
        <w:rPr>
          <w:noProof/>
          <w:webHidden/>
        </w:rPr>
        <w:tab/>
        <w:t>22</w:t>
      </w:r>
    </w:p>
    <w:p w:rsidR="00F90083" w:rsidRDefault="00F90083">
      <w:pPr>
        <w:pStyle w:val="TOC1"/>
        <w:rPr>
          <w:rFonts w:asciiTheme="minorHAnsi" w:eastAsiaTheme="minorEastAsia" w:hAnsiTheme="minorHAnsi" w:cstheme="minorBidi"/>
          <w:caps w:val="0"/>
          <w:noProof/>
          <w:sz w:val="22"/>
          <w:szCs w:val="22"/>
        </w:rPr>
      </w:pPr>
      <w:r w:rsidRPr="00D64061">
        <w:rPr>
          <w:noProof/>
        </w:rPr>
        <w:t>21.</w:t>
      </w:r>
      <w:r>
        <w:rPr>
          <w:rFonts w:asciiTheme="minorHAnsi" w:eastAsiaTheme="minorEastAsia" w:hAnsiTheme="minorHAnsi" w:cstheme="minorBidi"/>
          <w:caps w:val="0"/>
          <w:noProof/>
          <w:sz w:val="22"/>
          <w:szCs w:val="22"/>
        </w:rPr>
        <w:tab/>
      </w:r>
      <w:r w:rsidRPr="00D64061">
        <w:rPr>
          <w:noProof/>
        </w:rPr>
        <w:t xml:space="preserve">RESPONSE AND RELEASE TIMEs FOR TRAILERS FITTED WITH </w:t>
      </w:r>
      <w:r w:rsidRPr="00D64061">
        <w:rPr>
          <w:i/>
          <w:noProof/>
        </w:rPr>
        <w:t>‘APPROVED’</w:t>
      </w:r>
      <w:r w:rsidRPr="00D64061">
        <w:rPr>
          <w:noProof/>
        </w:rPr>
        <w:t xml:space="preserve"> </w:t>
      </w:r>
      <w:r w:rsidRPr="00D64061">
        <w:rPr>
          <w:i/>
          <w:noProof/>
        </w:rPr>
        <w:t>‘CONTROL SYSTEMs’</w:t>
      </w:r>
      <w:r>
        <w:rPr>
          <w:noProof/>
          <w:webHidden/>
        </w:rPr>
        <w:tab/>
        <w:t>23</w:t>
      </w:r>
    </w:p>
    <w:p w:rsidR="00F90083" w:rsidRDefault="00F90083">
      <w:pPr>
        <w:pStyle w:val="TOC1"/>
        <w:rPr>
          <w:rFonts w:asciiTheme="minorHAnsi" w:eastAsiaTheme="minorEastAsia" w:hAnsiTheme="minorHAnsi" w:cstheme="minorBidi"/>
          <w:caps w:val="0"/>
          <w:noProof/>
          <w:sz w:val="22"/>
          <w:szCs w:val="22"/>
        </w:rPr>
      </w:pPr>
      <w:r w:rsidRPr="00D64061">
        <w:rPr>
          <w:noProof/>
        </w:rPr>
        <w:t>22.</w:t>
      </w:r>
      <w:r>
        <w:rPr>
          <w:rFonts w:asciiTheme="minorHAnsi" w:eastAsiaTheme="minorEastAsia" w:hAnsiTheme="minorHAnsi" w:cstheme="minorBidi"/>
          <w:caps w:val="0"/>
          <w:noProof/>
          <w:sz w:val="22"/>
          <w:szCs w:val="22"/>
        </w:rPr>
        <w:tab/>
      </w:r>
      <w:r w:rsidRPr="00D64061">
        <w:rPr>
          <w:noProof/>
        </w:rPr>
        <w:t>SPECIFICATION OF BRAKE SYSTEM COMPONENTS</w:t>
      </w:r>
      <w:r>
        <w:rPr>
          <w:noProof/>
          <w:webHidden/>
        </w:rPr>
        <w:tab/>
        <w:t>23</w:t>
      </w:r>
    </w:p>
    <w:p w:rsidR="00F90083" w:rsidRDefault="00F90083">
      <w:pPr>
        <w:pStyle w:val="TOC1"/>
        <w:rPr>
          <w:rFonts w:asciiTheme="minorHAnsi" w:eastAsiaTheme="minorEastAsia" w:hAnsiTheme="minorHAnsi" w:cstheme="minorBidi"/>
          <w:caps w:val="0"/>
          <w:noProof/>
          <w:sz w:val="22"/>
          <w:szCs w:val="22"/>
        </w:rPr>
      </w:pPr>
      <w:r w:rsidRPr="00D64061">
        <w:rPr>
          <w:noProof/>
        </w:rPr>
        <w:t>23.</w:t>
      </w:r>
      <w:r>
        <w:rPr>
          <w:rFonts w:asciiTheme="minorHAnsi" w:eastAsiaTheme="minorEastAsia" w:hAnsiTheme="minorHAnsi" w:cstheme="minorBidi"/>
          <w:caps w:val="0"/>
          <w:noProof/>
          <w:sz w:val="22"/>
          <w:szCs w:val="22"/>
        </w:rPr>
        <w:tab/>
      </w:r>
      <w:r w:rsidRPr="00D64061">
        <w:rPr>
          <w:noProof/>
        </w:rPr>
        <w:t>ALTERNATIVE STANDARDS</w:t>
      </w:r>
      <w:r>
        <w:rPr>
          <w:noProof/>
          <w:webHidden/>
        </w:rPr>
        <w:tab/>
        <w:t>27</w:t>
      </w:r>
    </w:p>
    <w:p w:rsidR="00F90083" w:rsidRDefault="00F90083">
      <w:pPr>
        <w:pStyle w:val="TOC1"/>
        <w:rPr>
          <w:rFonts w:asciiTheme="minorHAnsi" w:eastAsiaTheme="minorEastAsia" w:hAnsiTheme="minorHAnsi" w:cstheme="minorBidi"/>
          <w:caps w:val="0"/>
          <w:noProof/>
          <w:sz w:val="22"/>
          <w:szCs w:val="22"/>
        </w:rPr>
      </w:pPr>
      <w:r w:rsidRPr="00D64061">
        <w:rPr>
          <w:noProof/>
        </w:rPr>
        <w:t>APPENDIX 1</w:t>
      </w:r>
      <w:r>
        <w:rPr>
          <w:noProof/>
          <w:webHidden/>
        </w:rPr>
        <w:tab/>
        <w:t>34</w:t>
      </w:r>
    </w:p>
    <w:p w:rsidR="00F90083" w:rsidRDefault="00F90083">
      <w:pPr>
        <w:pStyle w:val="TOC1"/>
        <w:rPr>
          <w:rFonts w:asciiTheme="minorHAnsi" w:eastAsiaTheme="minorEastAsia" w:hAnsiTheme="minorHAnsi" w:cstheme="minorBidi"/>
          <w:caps w:val="0"/>
          <w:noProof/>
          <w:sz w:val="22"/>
          <w:szCs w:val="22"/>
        </w:rPr>
      </w:pPr>
      <w:r w:rsidRPr="00D64061">
        <w:rPr>
          <w:noProof/>
        </w:rPr>
        <w:t>APPENDIX 2</w:t>
      </w:r>
      <w:r>
        <w:rPr>
          <w:noProof/>
          <w:webHidden/>
        </w:rPr>
        <w:tab/>
        <w:t>36</w:t>
      </w:r>
    </w:p>
    <w:p w:rsidR="00F90083" w:rsidRDefault="00F90083">
      <w:pPr>
        <w:pStyle w:val="TOC1"/>
        <w:rPr>
          <w:rFonts w:asciiTheme="minorHAnsi" w:eastAsiaTheme="minorEastAsia" w:hAnsiTheme="minorHAnsi" w:cstheme="minorBidi"/>
          <w:caps w:val="0"/>
          <w:noProof/>
          <w:sz w:val="22"/>
          <w:szCs w:val="22"/>
        </w:rPr>
      </w:pPr>
      <w:r w:rsidRPr="00D64061">
        <w:rPr>
          <w:noProof/>
        </w:rPr>
        <w:t>APPENDIX 3</w:t>
      </w:r>
      <w:r>
        <w:rPr>
          <w:noProof/>
          <w:webHidden/>
        </w:rPr>
        <w:tab/>
        <w:t>37</w:t>
      </w:r>
    </w:p>
    <w:p w:rsidR="00F90083" w:rsidRDefault="00F90083">
      <w:pPr>
        <w:pStyle w:val="TOC1"/>
        <w:rPr>
          <w:rFonts w:asciiTheme="minorHAnsi" w:eastAsiaTheme="minorEastAsia" w:hAnsiTheme="minorHAnsi" w:cstheme="minorBidi"/>
          <w:caps w:val="0"/>
          <w:noProof/>
          <w:sz w:val="22"/>
          <w:szCs w:val="22"/>
        </w:rPr>
      </w:pPr>
      <w:r w:rsidRPr="00D64061">
        <w:rPr>
          <w:noProof/>
        </w:rPr>
        <w:t>APPENDIX 4</w:t>
      </w:r>
      <w:r>
        <w:rPr>
          <w:noProof/>
          <w:webHidden/>
        </w:rPr>
        <w:tab/>
        <w:t>39</w:t>
      </w:r>
    </w:p>
    <w:p w:rsidR="00E96101" w:rsidRPr="00666008" w:rsidRDefault="00F620A8" w:rsidP="00CA6FCD">
      <w:r w:rsidRPr="00666008">
        <w:rPr>
          <w:noProof/>
        </w:rPr>
        <w:br w:type="page"/>
      </w:r>
    </w:p>
    <w:p w:rsidR="009473BD" w:rsidRPr="00666008" w:rsidRDefault="009473BD" w:rsidP="006C02BC">
      <w:pPr>
        <w:pStyle w:val="ADRClauseheading"/>
      </w:pPr>
      <w:bookmarkStart w:id="0" w:name="_Toc157244612"/>
      <w:bookmarkStart w:id="1" w:name="OLE_LINK7"/>
      <w:bookmarkStart w:id="2" w:name="LEGISLATIVE_PROVISIONS"/>
      <w:bookmarkStart w:id="3" w:name="_Toc514930404"/>
      <w:r w:rsidRPr="00666008">
        <w:lastRenderedPageBreak/>
        <w:t>L</w:t>
      </w:r>
      <w:r w:rsidR="007077DB" w:rsidRPr="00666008">
        <w:t>EGISLATIVE</w:t>
      </w:r>
      <w:r w:rsidRPr="00666008">
        <w:t xml:space="preserve"> </w:t>
      </w:r>
      <w:r w:rsidR="007077DB" w:rsidRPr="00666008">
        <w:t>PROVISIONS</w:t>
      </w:r>
      <w:bookmarkEnd w:id="0"/>
      <w:bookmarkEnd w:id="1"/>
      <w:bookmarkEnd w:id="2"/>
      <w:bookmarkEnd w:id="3"/>
    </w:p>
    <w:p w:rsidR="00E36E2A" w:rsidRPr="00666008" w:rsidRDefault="00F06345" w:rsidP="006E44AC">
      <w:pPr>
        <w:pStyle w:val="Subclause"/>
      </w:pPr>
      <w:r w:rsidRPr="00666008">
        <w:t>Name o</w:t>
      </w:r>
      <w:r w:rsidR="00054DFE" w:rsidRPr="00666008">
        <w:t>f Standard</w:t>
      </w:r>
    </w:p>
    <w:p w:rsidR="00E36E2A" w:rsidRPr="00666008" w:rsidRDefault="00E36E2A" w:rsidP="00AF0AA2">
      <w:pPr>
        <w:pStyle w:val="Subsubclause"/>
      </w:pPr>
      <w:r w:rsidRPr="00666008">
        <w:t xml:space="preserve">This Standard is the Vehicle Standard (Australian Design Rule </w:t>
      </w:r>
      <w:r w:rsidR="00AF4F19" w:rsidRPr="00666008">
        <w:t>38/</w:t>
      </w:r>
      <w:r w:rsidR="0063693E" w:rsidRPr="00666008">
        <w:t>0</w:t>
      </w:r>
      <w:r w:rsidR="00035220" w:rsidRPr="00666008">
        <w:t>5</w:t>
      </w:r>
      <w:r w:rsidR="0063693E" w:rsidRPr="00666008">
        <w:t> </w:t>
      </w:r>
      <w:r w:rsidR="008F05F3" w:rsidRPr="00666008">
        <w:t>– </w:t>
      </w:r>
      <w:r w:rsidR="00AF4F19" w:rsidRPr="00666008">
        <w:t>Trailer Brake Systems</w:t>
      </w:r>
      <w:r w:rsidRPr="00666008">
        <w:t xml:space="preserve">) </w:t>
      </w:r>
      <w:r w:rsidR="008E6029" w:rsidRPr="00666008">
        <w:t>201</w:t>
      </w:r>
      <w:r w:rsidR="001D0E3E" w:rsidRPr="00666008">
        <w:t>8</w:t>
      </w:r>
      <w:r w:rsidR="000C70A8" w:rsidRPr="00666008">
        <w:t>.</w:t>
      </w:r>
    </w:p>
    <w:p w:rsidR="00E36E2A" w:rsidRPr="00666008" w:rsidRDefault="00E36E2A" w:rsidP="006E44AC">
      <w:pPr>
        <w:pStyle w:val="Subsubclause"/>
      </w:pPr>
      <w:r w:rsidRPr="00666008">
        <w:t xml:space="preserve">This Standard may also be cited as Australian Design Rule </w:t>
      </w:r>
      <w:r w:rsidR="00AF4F19" w:rsidRPr="00666008">
        <w:t>38/</w:t>
      </w:r>
      <w:r w:rsidR="0063693E" w:rsidRPr="00666008">
        <w:t>0</w:t>
      </w:r>
      <w:r w:rsidR="00035220" w:rsidRPr="00666008">
        <w:t>5</w:t>
      </w:r>
      <w:r w:rsidR="0063693E" w:rsidRPr="00666008">
        <w:t> </w:t>
      </w:r>
      <w:r w:rsidR="008F05F3" w:rsidRPr="00666008">
        <w:t>–</w:t>
      </w:r>
      <w:r w:rsidRPr="00666008">
        <w:t> </w:t>
      </w:r>
      <w:r w:rsidR="00AF4F19" w:rsidRPr="00666008">
        <w:t>Trailer Brake Systems</w:t>
      </w:r>
      <w:r w:rsidRPr="00666008">
        <w:t>.</w:t>
      </w:r>
    </w:p>
    <w:p w:rsidR="00E36E2A" w:rsidRPr="00666008" w:rsidRDefault="00272EDD" w:rsidP="006E44AC">
      <w:pPr>
        <w:pStyle w:val="Subclause"/>
      </w:pPr>
      <w:r w:rsidRPr="00666008">
        <w:t>Commencement</w:t>
      </w:r>
    </w:p>
    <w:p w:rsidR="00E36E2A" w:rsidRPr="00666008" w:rsidRDefault="00E36E2A" w:rsidP="006E44AC">
      <w:pPr>
        <w:pStyle w:val="Subsubclause"/>
      </w:pPr>
      <w:r w:rsidRPr="00666008">
        <w:t>This Standard commences on the day after it is registered.</w:t>
      </w:r>
    </w:p>
    <w:p w:rsidR="00E36E2A" w:rsidRPr="00666008" w:rsidRDefault="00185672" w:rsidP="00E36E2A">
      <w:pPr>
        <w:pStyle w:val="ADRClauseheading"/>
      </w:pPr>
      <w:bookmarkStart w:id="4" w:name="_Toc500008622"/>
      <w:bookmarkStart w:id="5" w:name="_Toc514930405"/>
      <w:r w:rsidRPr="00666008">
        <w:t>FUNCTION</w:t>
      </w:r>
      <w:bookmarkEnd w:id="4"/>
      <w:bookmarkEnd w:id="5"/>
    </w:p>
    <w:p w:rsidR="00E36E2A" w:rsidRPr="00666008" w:rsidRDefault="00F3518A" w:rsidP="006E44AC">
      <w:pPr>
        <w:pStyle w:val="Subclause"/>
      </w:pPr>
      <w:r w:rsidRPr="00666008">
        <w:t xml:space="preserve">The </w:t>
      </w:r>
      <w:r w:rsidR="008A1B5D" w:rsidRPr="00666008">
        <w:t xml:space="preserve">function of this </w:t>
      </w:r>
      <w:r w:rsidR="00E36E2A" w:rsidRPr="00666008">
        <w:t xml:space="preserve">vehicle standard </w:t>
      </w:r>
      <w:r w:rsidR="008A1B5D" w:rsidRPr="00666008">
        <w:t xml:space="preserve">is to </w:t>
      </w:r>
      <w:r w:rsidR="00E36E2A" w:rsidRPr="00666008">
        <w:t>specif</w:t>
      </w:r>
      <w:r w:rsidR="008A1B5D" w:rsidRPr="00666008">
        <w:t>y</w:t>
      </w:r>
      <w:r w:rsidR="00E36E2A" w:rsidRPr="00666008">
        <w:t xml:space="preserve"> requirements for braking</w:t>
      </w:r>
      <w:r w:rsidR="008A1B5D" w:rsidRPr="00666008">
        <w:t xml:space="preserve"> of trailers</w:t>
      </w:r>
      <w:r w:rsidR="00E36E2A" w:rsidRPr="00666008">
        <w:t xml:space="preserve"> under both normal </w:t>
      </w:r>
      <w:r w:rsidR="008E793B" w:rsidRPr="00666008">
        <w:t xml:space="preserve">operating </w:t>
      </w:r>
      <w:r w:rsidR="00E36E2A" w:rsidRPr="00666008">
        <w:t>and emergency conditions.</w:t>
      </w:r>
    </w:p>
    <w:p w:rsidR="00E36E2A" w:rsidRPr="00666008" w:rsidRDefault="00E36E2A" w:rsidP="006E44AC">
      <w:pPr>
        <w:pStyle w:val="Subclause"/>
      </w:pPr>
      <w:r w:rsidRPr="00666008">
        <w:t xml:space="preserve">Compliance </w:t>
      </w:r>
      <w:r w:rsidR="008A1B5D" w:rsidRPr="00666008">
        <w:t>can be</w:t>
      </w:r>
      <w:r w:rsidRPr="00666008">
        <w:t xml:space="preserve"> demonstrated by road testing and/or calculations based on data for </w:t>
      </w:r>
      <w:r w:rsidR="00B63E9C" w:rsidRPr="00B63E9C">
        <w:rPr>
          <w:i/>
        </w:rPr>
        <w:t>‘</w:t>
      </w:r>
      <w:r w:rsidRPr="00666008">
        <w:rPr>
          <w:i/>
        </w:rPr>
        <w:t xml:space="preserve">Approved’ </w:t>
      </w:r>
      <w:r w:rsidRPr="00666008">
        <w:t>components.</w:t>
      </w:r>
    </w:p>
    <w:p w:rsidR="00E36E2A" w:rsidRPr="00666008" w:rsidRDefault="00E36E2A" w:rsidP="00E36E2A">
      <w:pPr>
        <w:pStyle w:val="ADRClauseheading"/>
      </w:pPr>
      <w:bookmarkStart w:id="6" w:name="_Toc157244614"/>
      <w:bookmarkStart w:id="7" w:name="APPLICABILITY_AND_IMPLEMENTATION"/>
      <w:bookmarkStart w:id="8" w:name="_Toc500008623"/>
      <w:bookmarkStart w:id="9" w:name="_Toc514930406"/>
      <w:r w:rsidRPr="00666008">
        <w:t>APPLICABILITY</w:t>
      </w:r>
      <w:bookmarkEnd w:id="6"/>
      <w:bookmarkEnd w:id="7"/>
      <w:bookmarkEnd w:id="8"/>
      <w:bookmarkEnd w:id="9"/>
    </w:p>
    <w:p w:rsidR="00E36E2A" w:rsidRPr="00666008" w:rsidRDefault="00E36E2A" w:rsidP="00F06345">
      <w:pPr>
        <w:pStyle w:val="Subclause"/>
      </w:pPr>
      <w:r w:rsidRPr="00666008">
        <w:t xml:space="preserve">This standard applies to </w:t>
      </w:r>
      <w:r w:rsidR="00E06DC4" w:rsidRPr="00666008">
        <w:t xml:space="preserve">category T </w:t>
      </w:r>
      <w:r w:rsidRPr="00666008">
        <w:t xml:space="preserve">vehicles </w:t>
      </w:r>
      <w:r w:rsidR="007A5274" w:rsidRPr="00666008">
        <w:rPr>
          <w:sz w:val="23"/>
          <w:szCs w:val="23"/>
        </w:rPr>
        <w:t xml:space="preserve">with a </w:t>
      </w:r>
      <w:r w:rsidR="00B63E9C" w:rsidRPr="00B63E9C">
        <w:rPr>
          <w:i/>
          <w:sz w:val="23"/>
          <w:szCs w:val="23"/>
        </w:rPr>
        <w:t>‘</w:t>
      </w:r>
      <w:r w:rsidR="007A5274" w:rsidRPr="00666008">
        <w:rPr>
          <w:i/>
          <w:iCs/>
          <w:sz w:val="23"/>
          <w:szCs w:val="23"/>
        </w:rPr>
        <w:t>Gross Trailer Mass</w:t>
      </w:r>
      <w:r w:rsidR="001301C8" w:rsidRPr="001301C8">
        <w:rPr>
          <w:i/>
          <w:sz w:val="23"/>
          <w:szCs w:val="23"/>
        </w:rPr>
        <w:t>’</w:t>
      </w:r>
      <w:r w:rsidR="007A5274" w:rsidRPr="00666008">
        <w:rPr>
          <w:sz w:val="23"/>
          <w:szCs w:val="23"/>
        </w:rPr>
        <w:t xml:space="preserve"> exceeding 750 kg </w:t>
      </w:r>
      <w:r w:rsidRPr="00666008">
        <w:t xml:space="preserve">from the dates set out in clauses </w:t>
      </w:r>
      <w:r w:rsidR="00727DEA" w:rsidRPr="00666008">
        <w:t>3.1.1</w:t>
      </w:r>
      <w:r w:rsidR="007C1C28" w:rsidRPr="00666008">
        <w:t xml:space="preserve"> to</w:t>
      </w:r>
      <w:r w:rsidR="00727DEA" w:rsidRPr="00666008">
        <w:t xml:space="preserve"> 3.1.</w:t>
      </w:r>
      <w:r w:rsidR="00ED3EDE" w:rsidRPr="00666008">
        <w:t>2</w:t>
      </w:r>
      <w:r w:rsidR="00727DEA" w:rsidRPr="00666008">
        <w:t xml:space="preserve"> and the table under clause 3.</w:t>
      </w:r>
      <w:r w:rsidR="00604883" w:rsidRPr="00666008">
        <w:t>3</w:t>
      </w:r>
      <w:r w:rsidR="00DE2718" w:rsidRPr="00666008">
        <w:t xml:space="preserve"> </w:t>
      </w:r>
      <w:r w:rsidR="00727DEA" w:rsidRPr="00666008">
        <w:t>below</w:t>
      </w:r>
      <w:r w:rsidRPr="00666008">
        <w:t xml:space="preserve"> (except those trailers designed for use behind a drawing vehicle with a maximum speed less than 50 km/h).</w:t>
      </w:r>
    </w:p>
    <w:p w:rsidR="00E36E2A" w:rsidRPr="00666008" w:rsidRDefault="009F0E4B" w:rsidP="0088538C">
      <w:pPr>
        <w:pStyle w:val="Subsubclause"/>
      </w:pPr>
      <w:r w:rsidRPr="00666008">
        <w:t>1</w:t>
      </w:r>
      <w:r w:rsidR="008E6029" w:rsidRPr="00666008">
        <w:t xml:space="preserve"> </w:t>
      </w:r>
      <w:r w:rsidR="002A7A12" w:rsidRPr="00666008">
        <w:t xml:space="preserve">July </w:t>
      </w:r>
      <w:r w:rsidR="008E6029" w:rsidRPr="00666008">
        <w:t>201</w:t>
      </w:r>
      <w:r w:rsidR="00730FA8" w:rsidRPr="00666008">
        <w:t>9</w:t>
      </w:r>
      <w:r w:rsidR="002A7A12" w:rsidRPr="00666008">
        <w:t xml:space="preserve"> </w:t>
      </w:r>
      <w:r w:rsidR="00E71351" w:rsidRPr="00666008">
        <w:t xml:space="preserve">for </w:t>
      </w:r>
      <w:r w:rsidR="00E36E2A" w:rsidRPr="00666008">
        <w:t>all new model vehicles.</w:t>
      </w:r>
    </w:p>
    <w:p w:rsidR="007C1C28" w:rsidRPr="00666008" w:rsidRDefault="009F0E4B" w:rsidP="00B469AE">
      <w:pPr>
        <w:pStyle w:val="Subsubclause"/>
      </w:pPr>
      <w:r w:rsidRPr="00666008">
        <w:t>1</w:t>
      </w:r>
      <w:r w:rsidR="008E6029" w:rsidRPr="00666008">
        <w:t xml:space="preserve"> </w:t>
      </w:r>
      <w:r w:rsidR="002A7A12" w:rsidRPr="00666008">
        <w:t xml:space="preserve">November </w:t>
      </w:r>
      <w:r w:rsidR="008E6029" w:rsidRPr="00666008">
        <w:t>201</w:t>
      </w:r>
      <w:r w:rsidR="00730FA8" w:rsidRPr="00666008">
        <w:t>9</w:t>
      </w:r>
      <w:r w:rsidR="002A7A12" w:rsidRPr="00666008">
        <w:t xml:space="preserve"> </w:t>
      </w:r>
      <w:r w:rsidR="00E71351" w:rsidRPr="00666008">
        <w:t xml:space="preserve">for </w:t>
      </w:r>
      <w:r w:rsidR="00E36E2A" w:rsidRPr="00666008">
        <w:t>all vehicles.</w:t>
      </w:r>
    </w:p>
    <w:p w:rsidR="00E36E2A" w:rsidRPr="00666008" w:rsidRDefault="00E36E2A" w:rsidP="00ED10B7">
      <w:pPr>
        <w:pStyle w:val="Subclause"/>
      </w:pPr>
      <w:r w:rsidRPr="00666008">
        <w:t xml:space="preserve">For the purposes of clause </w:t>
      </w:r>
      <w:r w:rsidR="00054DFE" w:rsidRPr="00666008">
        <w:t>3</w:t>
      </w:r>
      <w:r w:rsidRPr="00666008">
        <w:t xml:space="preserve">.1 a "new model" is a vehicle model first produced with a </w:t>
      </w:r>
      <w:r w:rsidRPr="00666008">
        <w:rPr>
          <w:i/>
        </w:rPr>
        <w:t xml:space="preserve">'Date of manufacture' </w:t>
      </w:r>
      <w:r w:rsidRPr="00666008">
        <w:t>on</w:t>
      </w:r>
      <w:r w:rsidRPr="00666008">
        <w:rPr>
          <w:i/>
        </w:rPr>
        <w:t xml:space="preserve"> </w:t>
      </w:r>
      <w:r w:rsidRPr="00666008">
        <w:t xml:space="preserve">or after the agreed date in clause </w:t>
      </w:r>
      <w:r w:rsidR="00DB6E5F" w:rsidRPr="00666008">
        <w:t>3</w:t>
      </w:r>
      <w:r w:rsidRPr="00666008">
        <w:t>.1</w:t>
      </w:r>
      <w:r w:rsidR="00727DEA" w:rsidRPr="00666008">
        <w:t>.1</w:t>
      </w:r>
      <w:r w:rsidRPr="00666008">
        <w:t>.</w:t>
      </w:r>
    </w:p>
    <w:p w:rsidR="00FF52E8" w:rsidRPr="00666008" w:rsidRDefault="00E36E2A" w:rsidP="006E44AC">
      <w:pPr>
        <w:pStyle w:val="Subclause"/>
      </w:pPr>
      <w:r w:rsidRPr="00666008">
        <w:br w:type="page"/>
      </w:r>
      <w:r w:rsidRPr="00666008">
        <w:lastRenderedPageBreak/>
        <w:t>Applicability Table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Caption w:val="Applicability table"/>
        <w:tblDescription w:val="List of vehicle categories that this ADR applies to."/>
      </w:tblPr>
      <w:tblGrid>
        <w:gridCol w:w="3085"/>
        <w:gridCol w:w="1134"/>
        <w:gridCol w:w="1134"/>
        <w:gridCol w:w="1701"/>
        <w:gridCol w:w="1559"/>
      </w:tblGrid>
      <w:tr w:rsidR="00FF52E8" w:rsidRPr="00666008" w:rsidTr="00666008">
        <w:trPr>
          <w:tblHeader/>
        </w:trPr>
        <w:tc>
          <w:tcPr>
            <w:tcW w:w="3085" w:type="dxa"/>
            <w:tcBorders>
              <w:top w:val="single" w:sz="4" w:space="0" w:color="auto"/>
              <w:left w:val="single" w:sz="4" w:space="0" w:color="auto"/>
              <w:bottom w:val="single" w:sz="4" w:space="0" w:color="auto"/>
            </w:tcBorders>
            <w:vAlign w:val="bottom"/>
          </w:tcPr>
          <w:p w:rsidR="00B56733" w:rsidRPr="00666008" w:rsidRDefault="00FF52E8" w:rsidP="00A9262C">
            <w:pPr>
              <w:pStyle w:val="ApplicabilityTableHeading0"/>
              <w:spacing w:before="48" w:after="48"/>
              <w:rPr>
                <w:rFonts w:cs="Arial"/>
                <w:bCs/>
                <w:kern w:val="32"/>
              </w:rPr>
            </w:pPr>
            <w:r w:rsidRPr="00666008">
              <w:t>Vehicle Category</w:t>
            </w:r>
          </w:p>
        </w:tc>
        <w:tc>
          <w:tcPr>
            <w:tcW w:w="1134" w:type="dxa"/>
            <w:tcBorders>
              <w:top w:val="single" w:sz="4" w:space="0" w:color="auto"/>
              <w:bottom w:val="single" w:sz="4" w:space="0" w:color="auto"/>
            </w:tcBorders>
            <w:vAlign w:val="bottom"/>
          </w:tcPr>
          <w:p w:rsidR="00B56733" w:rsidRPr="00666008" w:rsidRDefault="00FF52E8" w:rsidP="00C455F8">
            <w:pPr>
              <w:pStyle w:val="ApplicabilityTableHeading0"/>
              <w:spacing w:before="48" w:after="48"/>
              <w:rPr>
                <w:rFonts w:cs="Arial"/>
                <w:bCs/>
                <w:kern w:val="32"/>
              </w:rPr>
            </w:pPr>
            <w:r w:rsidRPr="00666008">
              <w:t>ADR Category Code</w:t>
            </w:r>
          </w:p>
        </w:tc>
        <w:tc>
          <w:tcPr>
            <w:tcW w:w="1134" w:type="dxa"/>
            <w:tcBorders>
              <w:top w:val="single" w:sz="4" w:space="0" w:color="auto"/>
              <w:bottom w:val="single" w:sz="4" w:space="0" w:color="auto"/>
            </w:tcBorders>
            <w:vAlign w:val="bottom"/>
          </w:tcPr>
          <w:p w:rsidR="00B56733" w:rsidRPr="00666008" w:rsidRDefault="00FF52E8" w:rsidP="00BD7F8C">
            <w:pPr>
              <w:pStyle w:val="ApplicabilityTableHeading0"/>
              <w:spacing w:before="48" w:after="48"/>
            </w:pPr>
            <w:r w:rsidRPr="00666008">
              <w:t>UN Category Code*</w:t>
            </w:r>
          </w:p>
        </w:tc>
        <w:tc>
          <w:tcPr>
            <w:tcW w:w="1701" w:type="dxa"/>
            <w:tcBorders>
              <w:top w:val="single" w:sz="4" w:space="0" w:color="auto"/>
              <w:bottom w:val="single" w:sz="4" w:space="0" w:color="auto"/>
            </w:tcBorders>
            <w:vAlign w:val="bottom"/>
          </w:tcPr>
          <w:p w:rsidR="00B56733" w:rsidRPr="00666008" w:rsidRDefault="00FF52E8">
            <w:pPr>
              <w:pStyle w:val="ApplicabilityTableHeading0"/>
              <w:spacing w:before="48" w:after="48"/>
            </w:pPr>
            <w:r w:rsidRPr="00666008">
              <w:t>Manufactured on or After</w:t>
            </w:r>
          </w:p>
        </w:tc>
        <w:tc>
          <w:tcPr>
            <w:tcW w:w="1559" w:type="dxa"/>
            <w:tcBorders>
              <w:top w:val="single" w:sz="4" w:space="0" w:color="auto"/>
              <w:bottom w:val="single" w:sz="4" w:space="0" w:color="auto"/>
              <w:right w:val="single" w:sz="4" w:space="0" w:color="auto"/>
            </w:tcBorders>
            <w:vAlign w:val="bottom"/>
          </w:tcPr>
          <w:p w:rsidR="00B56733" w:rsidRPr="00666008" w:rsidRDefault="00FF52E8">
            <w:pPr>
              <w:pStyle w:val="ApplicabilityTableHeading0"/>
              <w:spacing w:before="48" w:after="48"/>
            </w:pPr>
            <w:r w:rsidRPr="00666008">
              <w:t>Acceptable Prior Rules</w:t>
            </w: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Moped 2 wheels</w:t>
            </w:r>
          </w:p>
        </w:tc>
        <w:tc>
          <w:tcPr>
            <w:tcW w:w="1134" w:type="dxa"/>
            <w:tcBorders>
              <w:top w:val="single" w:sz="4" w:space="0" w:color="auto"/>
            </w:tcBorders>
          </w:tcPr>
          <w:p w:rsidR="00B56733" w:rsidRPr="00666008" w:rsidRDefault="00FF52E8">
            <w:pPr>
              <w:pStyle w:val="ApplicabilityTableText"/>
              <w:spacing w:before="48" w:after="48"/>
            </w:pPr>
            <w:r w:rsidRPr="00666008">
              <w:t>LA</w:t>
            </w:r>
          </w:p>
        </w:tc>
        <w:tc>
          <w:tcPr>
            <w:tcW w:w="1134" w:type="dxa"/>
            <w:tcBorders>
              <w:top w:val="single" w:sz="4" w:space="0" w:color="auto"/>
            </w:tcBorders>
          </w:tcPr>
          <w:p w:rsidR="00B56733" w:rsidRPr="00666008" w:rsidRDefault="00FF52E8">
            <w:pPr>
              <w:pStyle w:val="ApplicabilityTableText"/>
              <w:spacing w:before="48" w:after="48"/>
            </w:pPr>
            <w:r w:rsidRPr="00666008">
              <w:t>L1</w:t>
            </w:r>
          </w:p>
        </w:tc>
        <w:tc>
          <w:tcPr>
            <w:tcW w:w="1701" w:type="dxa"/>
            <w:tcBorders>
              <w:top w:val="single" w:sz="4" w:space="0" w:color="auto"/>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Moped 3 wheels</w:t>
            </w:r>
          </w:p>
        </w:tc>
        <w:tc>
          <w:tcPr>
            <w:tcW w:w="1134" w:type="dxa"/>
          </w:tcPr>
          <w:p w:rsidR="00B56733" w:rsidRPr="00666008" w:rsidRDefault="00FF52E8">
            <w:pPr>
              <w:pStyle w:val="ApplicabilityTableText"/>
              <w:spacing w:before="48" w:after="48"/>
            </w:pPr>
            <w:r w:rsidRPr="00666008">
              <w:t>LB</w:t>
            </w:r>
          </w:p>
        </w:tc>
        <w:tc>
          <w:tcPr>
            <w:tcW w:w="1134" w:type="dxa"/>
          </w:tcPr>
          <w:p w:rsidR="00B56733" w:rsidRPr="00666008" w:rsidRDefault="00FF52E8">
            <w:pPr>
              <w:pStyle w:val="ApplicabilityTableText"/>
              <w:spacing w:before="48" w:after="48"/>
            </w:pPr>
            <w:r w:rsidRPr="00666008">
              <w:t>L2</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cycle</w:t>
            </w:r>
          </w:p>
        </w:tc>
        <w:tc>
          <w:tcPr>
            <w:tcW w:w="1134" w:type="dxa"/>
          </w:tcPr>
          <w:p w:rsidR="00B56733" w:rsidRPr="00666008" w:rsidRDefault="00FF52E8">
            <w:pPr>
              <w:pStyle w:val="ApplicabilityTableText"/>
              <w:spacing w:before="48" w:after="48"/>
            </w:pPr>
            <w:r w:rsidRPr="00666008">
              <w:t>LC</w:t>
            </w:r>
          </w:p>
        </w:tc>
        <w:tc>
          <w:tcPr>
            <w:tcW w:w="1134" w:type="dxa"/>
          </w:tcPr>
          <w:p w:rsidR="00B56733" w:rsidRPr="00666008" w:rsidRDefault="00FF52E8">
            <w:pPr>
              <w:pStyle w:val="ApplicabilityTableText"/>
              <w:spacing w:before="48" w:after="48"/>
            </w:pPr>
            <w:r w:rsidRPr="00666008">
              <w:t>L3</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cycle and sidecar</w:t>
            </w:r>
          </w:p>
        </w:tc>
        <w:tc>
          <w:tcPr>
            <w:tcW w:w="1134" w:type="dxa"/>
          </w:tcPr>
          <w:p w:rsidR="00B56733" w:rsidRPr="00666008" w:rsidRDefault="00FF52E8">
            <w:pPr>
              <w:pStyle w:val="ApplicabilityTableText"/>
              <w:spacing w:before="48" w:after="48"/>
            </w:pPr>
            <w:r w:rsidRPr="00666008">
              <w:t>LD</w:t>
            </w:r>
          </w:p>
        </w:tc>
        <w:tc>
          <w:tcPr>
            <w:tcW w:w="1134" w:type="dxa"/>
          </w:tcPr>
          <w:p w:rsidR="00B56733" w:rsidRPr="00666008" w:rsidRDefault="00FF52E8">
            <w:pPr>
              <w:pStyle w:val="ApplicabilityTableText"/>
              <w:spacing w:before="48" w:after="48"/>
            </w:pPr>
            <w:r w:rsidRPr="00666008">
              <w:t>L4</w:t>
            </w:r>
          </w:p>
        </w:tc>
        <w:tc>
          <w:tcPr>
            <w:tcW w:w="1701" w:type="dxa"/>
          </w:tcPr>
          <w:p w:rsidR="00B56733" w:rsidRPr="00666008" w:rsidRDefault="00FF52E8">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Motor tricycle</w:t>
            </w:r>
          </w:p>
        </w:tc>
        <w:tc>
          <w:tcPr>
            <w:tcW w:w="1134" w:type="dxa"/>
          </w:tcPr>
          <w:p w:rsidR="00B56733" w:rsidRPr="00666008" w:rsidRDefault="00FF52E8">
            <w:pPr>
              <w:pStyle w:val="ApplicabilityTableText"/>
              <w:spacing w:before="48" w:after="48"/>
            </w:pPr>
            <w:r w:rsidRPr="00666008">
              <w:t>LE</w:t>
            </w:r>
          </w:p>
        </w:tc>
        <w:tc>
          <w:tcPr>
            <w:tcW w:w="1134" w:type="dxa"/>
          </w:tcPr>
          <w:p w:rsidR="00B56733" w:rsidRPr="00666008" w:rsidRDefault="00FF52E8">
            <w:pPr>
              <w:pStyle w:val="ApplicabilityTableText"/>
              <w:spacing w:before="48" w:after="48"/>
            </w:pPr>
            <w:r w:rsidRPr="00666008">
              <w:t>L5</w:t>
            </w:r>
          </w:p>
        </w:tc>
        <w:tc>
          <w:tcPr>
            <w:tcW w:w="1701" w:type="dxa"/>
          </w:tcPr>
          <w:p w:rsidR="00B56733" w:rsidRPr="00666008" w:rsidRDefault="006E5D73" w:rsidP="00873953">
            <w:pPr>
              <w:pStyle w:val="ApplicabilityTableHeading0"/>
              <w:spacing w:before="48" w:after="48"/>
              <w:rPr>
                <w:b w:val="0"/>
              </w:rPr>
            </w:pPr>
            <w:r w:rsidRPr="00666008">
              <w:rPr>
                <w:b w:val="0"/>
              </w:rPr>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Passenger car</w:t>
            </w:r>
          </w:p>
        </w:tc>
        <w:tc>
          <w:tcPr>
            <w:tcW w:w="1134" w:type="dxa"/>
            <w:tcBorders>
              <w:top w:val="single" w:sz="4" w:space="0" w:color="auto"/>
            </w:tcBorders>
          </w:tcPr>
          <w:p w:rsidR="00B56733" w:rsidRPr="00666008" w:rsidRDefault="00FF52E8">
            <w:pPr>
              <w:pStyle w:val="ApplicabilityTableText"/>
              <w:spacing w:before="48" w:after="48"/>
            </w:pPr>
            <w:r w:rsidRPr="00666008">
              <w:t>MA</w:t>
            </w:r>
          </w:p>
        </w:tc>
        <w:tc>
          <w:tcPr>
            <w:tcW w:w="1134" w:type="dxa"/>
            <w:tcBorders>
              <w:top w:val="single" w:sz="4" w:space="0" w:color="auto"/>
            </w:tcBorders>
          </w:tcPr>
          <w:p w:rsidR="00B56733" w:rsidRPr="00666008" w:rsidRDefault="00FF52E8">
            <w:pPr>
              <w:pStyle w:val="ApplicabilityTableText"/>
              <w:spacing w:before="48" w:after="48"/>
            </w:pPr>
            <w:r w:rsidRPr="00666008">
              <w:t>M1</w:t>
            </w:r>
          </w:p>
        </w:tc>
        <w:tc>
          <w:tcPr>
            <w:tcW w:w="1701" w:type="dxa"/>
            <w:tcBorders>
              <w:top w:val="single" w:sz="4" w:space="0" w:color="auto"/>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Forward-control passenger vehicle</w:t>
            </w:r>
          </w:p>
        </w:tc>
        <w:tc>
          <w:tcPr>
            <w:tcW w:w="1134" w:type="dxa"/>
          </w:tcPr>
          <w:p w:rsidR="00B56733" w:rsidRPr="00666008" w:rsidRDefault="00FF52E8">
            <w:pPr>
              <w:pStyle w:val="ApplicabilityTableText"/>
              <w:spacing w:before="48" w:after="48"/>
            </w:pPr>
            <w:r w:rsidRPr="00666008">
              <w:t>MB</w:t>
            </w:r>
          </w:p>
        </w:tc>
        <w:tc>
          <w:tcPr>
            <w:tcW w:w="1134" w:type="dxa"/>
          </w:tcPr>
          <w:p w:rsidR="00B56733" w:rsidRPr="00666008" w:rsidRDefault="00FF52E8">
            <w:pPr>
              <w:pStyle w:val="ApplicabilityTableText"/>
              <w:spacing w:before="48" w:after="48"/>
            </w:pPr>
            <w:r w:rsidRPr="00666008">
              <w:t>M1</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Off-road passenger vehicle</w:t>
            </w:r>
          </w:p>
        </w:tc>
        <w:tc>
          <w:tcPr>
            <w:tcW w:w="1134" w:type="dxa"/>
          </w:tcPr>
          <w:p w:rsidR="00B56733" w:rsidRPr="00666008" w:rsidRDefault="00FF52E8">
            <w:pPr>
              <w:pStyle w:val="ApplicabilityTableText"/>
              <w:spacing w:before="48" w:after="48"/>
            </w:pPr>
            <w:r w:rsidRPr="00666008">
              <w:t>MC</w:t>
            </w:r>
          </w:p>
        </w:tc>
        <w:tc>
          <w:tcPr>
            <w:tcW w:w="1134" w:type="dxa"/>
          </w:tcPr>
          <w:p w:rsidR="00B56733" w:rsidRPr="00666008" w:rsidRDefault="00FF52E8">
            <w:pPr>
              <w:pStyle w:val="ApplicabilityTableText"/>
              <w:spacing w:before="48" w:after="48"/>
            </w:pPr>
            <w:r w:rsidRPr="00666008">
              <w:t>M1</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Light omnibus</w:t>
            </w:r>
          </w:p>
        </w:tc>
        <w:tc>
          <w:tcPr>
            <w:tcW w:w="1134" w:type="dxa"/>
          </w:tcPr>
          <w:p w:rsidR="00B56733" w:rsidRPr="00666008" w:rsidRDefault="00FF52E8">
            <w:pPr>
              <w:pStyle w:val="ApplicabilityTableText"/>
              <w:spacing w:before="48" w:after="48"/>
            </w:pPr>
            <w:r w:rsidRPr="00666008">
              <w:t>MD</w:t>
            </w:r>
          </w:p>
        </w:tc>
        <w:tc>
          <w:tcPr>
            <w:tcW w:w="1134" w:type="dxa"/>
          </w:tcPr>
          <w:p w:rsidR="00B56733" w:rsidRPr="00666008" w:rsidRDefault="00FF52E8">
            <w:pPr>
              <w:pStyle w:val="ApplicabilityTableText"/>
              <w:spacing w:before="48" w:after="48"/>
            </w:pPr>
            <w:r w:rsidRPr="00666008">
              <w:t>M2</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bottom w:val="single" w:sz="4" w:space="0" w:color="auto"/>
            </w:tcBorders>
          </w:tcPr>
          <w:p w:rsidR="00B56733" w:rsidRPr="00666008" w:rsidRDefault="00FF52E8">
            <w:pPr>
              <w:pStyle w:val="ApplicabilityTableText"/>
              <w:spacing w:before="48" w:after="48"/>
            </w:pPr>
            <w:r w:rsidRPr="00666008">
              <w:t>Heavy omnibus</w:t>
            </w:r>
          </w:p>
        </w:tc>
        <w:tc>
          <w:tcPr>
            <w:tcW w:w="1134" w:type="dxa"/>
            <w:tcBorders>
              <w:bottom w:val="single" w:sz="4" w:space="0" w:color="auto"/>
            </w:tcBorders>
          </w:tcPr>
          <w:p w:rsidR="00B56733" w:rsidRPr="00666008" w:rsidRDefault="00FF52E8">
            <w:pPr>
              <w:pStyle w:val="ApplicabilityTableText"/>
              <w:spacing w:before="48" w:after="48"/>
            </w:pPr>
            <w:r w:rsidRPr="00666008">
              <w:t>ME</w:t>
            </w:r>
          </w:p>
        </w:tc>
        <w:tc>
          <w:tcPr>
            <w:tcW w:w="1134" w:type="dxa"/>
            <w:tcBorders>
              <w:bottom w:val="single" w:sz="4" w:space="0" w:color="auto"/>
            </w:tcBorders>
          </w:tcPr>
          <w:p w:rsidR="00B56733" w:rsidRPr="00666008" w:rsidRDefault="00FF52E8">
            <w:pPr>
              <w:pStyle w:val="ApplicabilityTableText"/>
              <w:spacing w:before="48" w:after="48"/>
            </w:pPr>
            <w:r w:rsidRPr="00666008">
              <w:t>M3</w:t>
            </w:r>
          </w:p>
        </w:tc>
        <w:tc>
          <w:tcPr>
            <w:tcW w:w="1701" w:type="dxa"/>
            <w:tcBorders>
              <w:bottom w:val="single" w:sz="4" w:space="0" w:color="auto"/>
            </w:tcBorders>
          </w:tcPr>
          <w:p w:rsidR="00B56733" w:rsidRPr="00666008" w:rsidRDefault="00256354">
            <w:pPr>
              <w:pStyle w:val="ApplicabilityTableText"/>
              <w:spacing w:before="48" w:after="48"/>
            </w:pPr>
            <w:r w:rsidRPr="00666008">
              <w:t>not applicable</w:t>
            </w:r>
          </w:p>
        </w:tc>
        <w:tc>
          <w:tcPr>
            <w:tcW w:w="1559" w:type="dxa"/>
            <w:tcBorders>
              <w:bottom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tcBorders>
          </w:tcPr>
          <w:p w:rsidR="00B56733" w:rsidRPr="00666008" w:rsidRDefault="00FF52E8">
            <w:pPr>
              <w:pStyle w:val="ApplicabilityTableText"/>
              <w:spacing w:before="48" w:after="48"/>
            </w:pPr>
            <w:r w:rsidRPr="00666008">
              <w:t>Light goods vehicle</w:t>
            </w:r>
          </w:p>
        </w:tc>
        <w:tc>
          <w:tcPr>
            <w:tcW w:w="1134" w:type="dxa"/>
            <w:tcBorders>
              <w:top w:val="single" w:sz="4" w:space="0" w:color="auto"/>
            </w:tcBorders>
          </w:tcPr>
          <w:p w:rsidR="00B56733" w:rsidRPr="00666008" w:rsidRDefault="00FF52E8">
            <w:pPr>
              <w:pStyle w:val="ApplicabilityTableText"/>
              <w:spacing w:before="48" w:after="48"/>
            </w:pPr>
            <w:r w:rsidRPr="00666008">
              <w:t>NA</w:t>
            </w:r>
          </w:p>
        </w:tc>
        <w:tc>
          <w:tcPr>
            <w:tcW w:w="1134" w:type="dxa"/>
            <w:tcBorders>
              <w:top w:val="single" w:sz="4" w:space="0" w:color="auto"/>
            </w:tcBorders>
          </w:tcPr>
          <w:p w:rsidR="00B56733" w:rsidRPr="00666008" w:rsidRDefault="00FF52E8">
            <w:pPr>
              <w:pStyle w:val="ApplicabilityTableText"/>
              <w:spacing w:before="48" w:after="48"/>
            </w:pPr>
            <w:r w:rsidRPr="00666008">
              <w:t>N1</w:t>
            </w:r>
          </w:p>
        </w:tc>
        <w:tc>
          <w:tcPr>
            <w:tcW w:w="1701" w:type="dxa"/>
            <w:tcBorders>
              <w:top w:val="single" w:sz="4" w:space="0" w:color="auto"/>
            </w:tcBorders>
          </w:tcPr>
          <w:p w:rsidR="00B56733" w:rsidRPr="00666008" w:rsidRDefault="00256354">
            <w:pPr>
              <w:pStyle w:val="ApplicabilityTableText"/>
              <w:spacing w:before="48" w:after="48"/>
            </w:pPr>
            <w:r w:rsidRPr="00666008">
              <w:t>not applicable</w:t>
            </w:r>
          </w:p>
        </w:tc>
        <w:tc>
          <w:tcPr>
            <w:tcW w:w="1559" w:type="dxa"/>
            <w:tcBorders>
              <w:top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tcBorders>
          </w:tcPr>
          <w:p w:rsidR="00B56733" w:rsidRPr="00666008" w:rsidRDefault="00FF52E8">
            <w:pPr>
              <w:pStyle w:val="ApplicabilityTableText"/>
              <w:spacing w:before="48" w:after="48"/>
            </w:pPr>
            <w:r w:rsidRPr="00666008">
              <w:t>Medium goods vehicle</w:t>
            </w:r>
          </w:p>
        </w:tc>
        <w:tc>
          <w:tcPr>
            <w:tcW w:w="1134" w:type="dxa"/>
          </w:tcPr>
          <w:p w:rsidR="00B56733" w:rsidRPr="00666008" w:rsidRDefault="00FF52E8">
            <w:pPr>
              <w:pStyle w:val="ApplicabilityTableText"/>
              <w:spacing w:before="48" w:after="48"/>
            </w:pPr>
            <w:r w:rsidRPr="00666008">
              <w:t>NB</w:t>
            </w:r>
          </w:p>
        </w:tc>
        <w:tc>
          <w:tcPr>
            <w:tcW w:w="1134" w:type="dxa"/>
          </w:tcPr>
          <w:p w:rsidR="00B56733" w:rsidRPr="00666008" w:rsidRDefault="00FF52E8">
            <w:pPr>
              <w:pStyle w:val="ApplicabilityTableText"/>
              <w:spacing w:before="48" w:after="48"/>
            </w:pPr>
            <w:r w:rsidRPr="00666008">
              <w:t>N2</w:t>
            </w:r>
          </w:p>
        </w:tc>
        <w:tc>
          <w:tcPr>
            <w:tcW w:w="1701" w:type="dxa"/>
          </w:tcPr>
          <w:p w:rsidR="00B56733" w:rsidRPr="00666008" w:rsidRDefault="00256354">
            <w:pPr>
              <w:pStyle w:val="ApplicabilityTableText"/>
              <w:spacing w:before="48" w:after="48"/>
            </w:pPr>
            <w:r w:rsidRPr="00666008">
              <w:t>not applicable</w:t>
            </w:r>
          </w:p>
        </w:tc>
        <w:tc>
          <w:tcPr>
            <w:tcW w:w="1559" w:type="dxa"/>
            <w:tcBorders>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left w:val="single" w:sz="4" w:space="0" w:color="auto"/>
              <w:bottom w:val="single" w:sz="4" w:space="0" w:color="auto"/>
            </w:tcBorders>
          </w:tcPr>
          <w:p w:rsidR="00B56733" w:rsidRPr="00666008" w:rsidRDefault="00FF52E8">
            <w:pPr>
              <w:pStyle w:val="ApplicabilityTableText"/>
              <w:spacing w:before="48" w:after="48"/>
            </w:pPr>
            <w:r w:rsidRPr="00666008">
              <w:t>Heavy goods vehicle</w:t>
            </w:r>
          </w:p>
        </w:tc>
        <w:tc>
          <w:tcPr>
            <w:tcW w:w="1134" w:type="dxa"/>
            <w:tcBorders>
              <w:bottom w:val="single" w:sz="4" w:space="0" w:color="auto"/>
            </w:tcBorders>
          </w:tcPr>
          <w:p w:rsidR="00B56733" w:rsidRPr="00666008" w:rsidRDefault="00FF52E8">
            <w:pPr>
              <w:pStyle w:val="ApplicabilityTableText"/>
              <w:spacing w:before="48" w:after="48"/>
            </w:pPr>
            <w:r w:rsidRPr="00666008">
              <w:t>NC</w:t>
            </w:r>
          </w:p>
        </w:tc>
        <w:tc>
          <w:tcPr>
            <w:tcW w:w="1134" w:type="dxa"/>
            <w:tcBorders>
              <w:bottom w:val="single" w:sz="4" w:space="0" w:color="auto"/>
            </w:tcBorders>
          </w:tcPr>
          <w:p w:rsidR="00B56733" w:rsidRPr="00666008" w:rsidRDefault="00FF52E8">
            <w:pPr>
              <w:pStyle w:val="ApplicabilityTableText"/>
              <w:spacing w:before="48" w:after="48"/>
            </w:pPr>
            <w:r w:rsidRPr="00666008">
              <w:t>N3</w:t>
            </w:r>
          </w:p>
        </w:tc>
        <w:tc>
          <w:tcPr>
            <w:tcW w:w="1701" w:type="dxa"/>
            <w:tcBorders>
              <w:bottom w:val="single" w:sz="4" w:space="0" w:color="auto"/>
            </w:tcBorders>
          </w:tcPr>
          <w:p w:rsidR="00B56733" w:rsidRPr="00666008" w:rsidRDefault="00256354">
            <w:pPr>
              <w:pStyle w:val="ApplicabilityTableText"/>
              <w:spacing w:before="48" w:after="48"/>
            </w:pPr>
            <w:r w:rsidRPr="00666008">
              <w:t>not applicable</w:t>
            </w:r>
          </w:p>
        </w:tc>
        <w:tc>
          <w:tcPr>
            <w:tcW w:w="1559" w:type="dxa"/>
            <w:tcBorders>
              <w:bottom w:val="single" w:sz="4" w:space="0" w:color="auto"/>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single" w:sz="4" w:space="0" w:color="auto"/>
              <w:left w:val="single" w:sz="4" w:space="0" w:color="auto"/>
              <w:bottom w:val="nil"/>
            </w:tcBorders>
          </w:tcPr>
          <w:p w:rsidR="00B56733" w:rsidRPr="00666008" w:rsidRDefault="00FF52E8">
            <w:pPr>
              <w:pStyle w:val="ApplicabilityTableText"/>
              <w:spacing w:before="48" w:after="48"/>
            </w:pPr>
            <w:r w:rsidRPr="00666008">
              <w:t>Very light trailer</w:t>
            </w:r>
          </w:p>
        </w:tc>
        <w:tc>
          <w:tcPr>
            <w:tcW w:w="1134" w:type="dxa"/>
            <w:tcBorders>
              <w:top w:val="single" w:sz="4" w:space="0" w:color="auto"/>
              <w:bottom w:val="nil"/>
            </w:tcBorders>
          </w:tcPr>
          <w:p w:rsidR="00B56733" w:rsidRPr="00666008" w:rsidRDefault="00FF52E8">
            <w:pPr>
              <w:pStyle w:val="ApplicabilityTableText"/>
              <w:spacing w:before="48" w:after="48"/>
            </w:pPr>
            <w:r w:rsidRPr="00666008">
              <w:t>TA</w:t>
            </w:r>
          </w:p>
        </w:tc>
        <w:tc>
          <w:tcPr>
            <w:tcW w:w="1134" w:type="dxa"/>
            <w:tcBorders>
              <w:top w:val="single" w:sz="4" w:space="0" w:color="auto"/>
              <w:bottom w:val="nil"/>
            </w:tcBorders>
          </w:tcPr>
          <w:p w:rsidR="00B56733" w:rsidRPr="00666008" w:rsidRDefault="00FF52E8">
            <w:pPr>
              <w:pStyle w:val="ApplicabilityTableText"/>
              <w:spacing w:before="48" w:after="48"/>
            </w:pPr>
            <w:r w:rsidRPr="00666008">
              <w:t>O1</w:t>
            </w:r>
          </w:p>
        </w:tc>
        <w:tc>
          <w:tcPr>
            <w:tcW w:w="1701" w:type="dxa"/>
            <w:tcBorders>
              <w:top w:val="single" w:sz="4" w:space="0" w:color="auto"/>
              <w:bottom w:val="nil"/>
            </w:tcBorders>
          </w:tcPr>
          <w:p w:rsidR="00B56733" w:rsidRPr="00666008" w:rsidRDefault="00FF52E8">
            <w:pPr>
              <w:pStyle w:val="ApplicabilityTableText"/>
              <w:spacing w:before="48" w:after="48"/>
            </w:pPr>
            <w:r w:rsidRPr="00666008">
              <w:t>not applicable</w:t>
            </w:r>
          </w:p>
        </w:tc>
        <w:tc>
          <w:tcPr>
            <w:tcW w:w="1559" w:type="dxa"/>
            <w:tcBorders>
              <w:top w:val="single" w:sz="4" w:space="0" w:color="auto"/>
              <w:bottom w:val="nil"/>
              <w:right w:val="single" w:sz="4" w:space="0" w:color="auto"/>
            </w:tcBorders>
          </w:tcPr>
          <w:p w:rsidR="00B56733" w:rsidRPr="00666008" w:rsidRDefault="00B56733">
            <w:pPr>
              <w:pStyle w:val="ApplicabilityTableHeading0"/>
              <w:spacing w:before="48" w:after="48"/>
              <w:rPr>
                <w:b w:val="0"/>
              </w:rPr>
            </w:pPr>
          </w:p>
        </w:tc>
      </w:tr>
      <w:tr w:rsidR="00FF52E8" w:rsidRPr="00666008" w:rsidTr="00666008">
        <w:tc>
          <w:tcPr>
            <w:tcW w:w="3085" w:type="dxa"/>
            <w:tcBorders>
              <w:top w:val="nil"/>
              <w:left w:val="single" w:sz="4" w:space="0" w:color="auto"/>
            </w:tcBorders>
          </w:tcPr>
          <w:p w:rsidR="00B56733" w:rsidRPr="00666008" w:rsidRDefault="00FF52E8">
            <w:pPr>
              <w:pStyle w:val="ApplicabilityTableText"/>
              <w:spacing w:before="48" w:after="48"/>
            </w:pPr>
            <w:r w:rsidRPr="00666008">
              <w:t>Light trailer</w:t>
            </w:r>
          </w:p>
        </w:tc>
        <w:tc>
          <w:tcPr>
            <w:tcW w:w="1134" w:type="dxa"/>
            <w:tcBorders>
              <w:top w:val="nil"/>
            </w:tcBorders>
          </w:tcPr>
          <w:p w:rsidR="00B56733" w:rsidRPr="00666008" w:rsidRDefault="00FF52E8">
            <w:pPr>
              <w:pStyle w:val="ApplicabilityTableText"/>
              <w:spacing w:before="48" w:after="48"/>
            </w:pPr>
            <w:r w:rsidRPr="00666008">
              <w:t>TB</w:t>
            </w:r>
          </w:p>
        </w:tc>
        <w:tc>
          <w:tcPr>
            <w:tcW w:w="1134" w:type="dxa"/>
            <w:tcBorders>
              <w:top w:val="nil"/>
            </w:tcBorders>
          </w:tcPr>
          <w:p w:rsidR="00B56733" w:rsidRPr="00666008" w:rsidRDefault="00FF52E8">
            <w:pPr>
              <w:pStyle w:val="ApplicabilityTableText"/>
              <w:spacing w:before="48" w:after="48"/>
            </w:pPr>
            <w:r w:rsidRPr="00666008">
              <w:t>O2</w:t>
            </w:r>
          </w:p>
        </w:tc>
        <w:tc>
          <w:tcPr>
            <w:tcW w:w="1701" w:type="dxa"/>
            <w:tcBorders>
              <w:top w:val="nil"/>
            </w:tcBorders>
          </w:tcPr>
          <w:p w:rsidR="00B56733" w:rsidRPr="00666008" w:rsidRDefault="00B501E1" w:rsidP="008F05F3">
            <w:pPr>
              <w:pStyle w:val="ApplicabilityTableText"/>
              <w:spacing w:before="48" w:after="48"/>
            </w:pPr>
            <w:r w:rsidRPr="00666008">
              <w:t>1 July 201</w:t>
            </w:r>
            <w:r w:rsidR="00730FA8" w:rsidRPr="00666008">
              <w:t>9</w:t>
            </w:r>
            <w:r w:rsidRPr="00666008">
              <w:t>**</w:t>
            </w:r>
          </w:p>
        </w:tc>
        <w:tc>
          <w:tcPr>
            <w:tcW w:w="1559" w:type="dxa"/>
            <w:tcBorders>
              <w:top w:val="nil"/>
              <w:right w:val="single" w:sz="4" w:space="0" w:color="auto"/>
            </w:tcBorders>
          </w:tcPr>
          <w:p w:rsidR="00B56733" w:rsidRPr="00666008" w:rsidRDefault="000C70A8" w:rsidP="00873953">
            <w:pPr>
              <w:pStyle w:val="ApplicabilityTableText"/>
              <w:spacing w:before="48" w:after="48"/>
            </w:pPr>
            <w:r w:rsidRPr="00666008">
              <w:t>/03</w:t>
            </w:r>
            <w:r w:rsidR="00856A4A" w:rsidRPr="00666008">
              <w:t>,</w:t>
            </w:r>
            <w:r w:rsidR="006E5D73" w:rsidRPr="00666008">
              <w:t xml:space="preserve"> /04</w:t>
            </w:r>
          </w:p>
        </w:tc>
      </w:tr>
      <w:tr w:rsidR="00B501E1" w:rsidRPr="00666008" w:rsidTr="00666008">
        <w:tc>
          <w:tcPr>
            <w:tcW w:w="3085" w:type="dxa"/>
            <w:tcBorders>
              <w:left w:val="single" w:sz="4" w:space="0" w:color="auto"/>
              <w:bottom w:val="nil"/>
            </w:tcBorders>
          </w:tcPr>
          <w:p w:rsidR="00B501E1" w:rsidRPr="00666008" w:rsidRDefault="00B501E1" w:rsidP="00B501E1">
            <w:pPr>
              <w:pStyle w:val="ApplicabilityTableText"/>
              <w:spacing w:before="48" w:after="48"/>
            </w:pPr>
            <w:r w:rsidRPr="00666008">
              <w:t>Medium trailer</w:t>
            </w:r>
          </w:p>
        </w:tc>
        <w:tc>
          <w:tcPr>
            <w:tcW w:w="1134" w:type="dxa"/>
            <w:tcBorders>
              <w:bottom w:val="nil"/>
            </w:tcBorders>
          </w:tcPr>
          <w:p w:rsidR="00B501E1" w:rsidRPr="00666008" w:rsidRDefault="00B501E1" w:rsidP="00B501E1">
            <w:pPr>
              <w:pStyle w:val="ApplicabilityTableText"/>
              <w:spacing w:before="48" w:after="48"/>
            </w:pPr>
            <w:r w:rsidRPr="00666008">
              <w:t>TC</w:t>
            </w:r>
          </w:p>
        </w:tc>
        <w:tc>
          <w:tcPr>
            <w:tcW w:w="1134" w:type="dxa"/>
            <w:tcBorders>
              <w:bottom w:val="nil"/>
            </w:tcBorders>
          </w:tcPr>
          <w:p w:rsidR="00B501E1" w:rsidRPr="00666008" w:rsidRDefault="00B501E1" w:rsidP="00B501E1">
            <w:pPr>
              <w:pStyle w:val="ApplicabilityTableText"/>
              <w:spacing w:before="48" w:after="48"/>
            </w:pPr>
            <w:r w:rsidRPr="00666008">
              <w:t>O3</w:t>
            </w:r>
          </w:p>
        </w:tc>
        <w:tc>
          <w:tcPr>
            <w:tcW w:w="1701" w:type="dxa"/>
            <w:tcBorders>
              <w:bottom w:val="nil"/>
            </w:tcBorders>
          </w:tcPr>
          <w:p w:rsidR="00B501E1" w:rsidRPr="00666008" w:rsidRDefault="00B501E1" w:rsidP="00636D8D">
            <w:pPr>
              <w:pStyle w:val="ApplicabilityTableText"/>
              <w:spacing w:before="48" w:after="48"/>
            </w:pPr>
            <w:r w:rsidRPr="00666008">
              <w:t>1 July 201</w:t>
            </w:r>
            <w:r w:rsidR="00730FA8" w:rsidRPr="00666008">
              <w:t>9</w:t>
            </w:r>
            <w:r w:rsidRPr="00666008">
              <w:t>**</w:t>
            </w:r>
          </w:p>
        </w:tc>
        <w:tc>
          <w:tcPr>
            <w:tcW w:w="1559" w:type="dxa"/>
            <w:tcBorders>
              <w:bottom w:val="nil"/>
              <w:right w:val="single" w:sz="4" w:space="0" w:color="auto"/>
            </w:tcBorders>
          </w:tcPr>
          <w:p w:rsidR="00B501E1" w:rsidRPr="00666008" w:rsidRDefault="00B501E1" w:rsidP="00551709">
            <w:pPr>
              <w:pStyle w:val="ApplicabilityTableText"/>
              <w:spacing w:before="48" w:after="48"/>
            </w:pPr>
            <w:r w:rsidRPr="00666008">
              <w:t>nil</w:t>
            </w:r>
          </w:p>
        </w:tc>
      </w:tr>
      <w:tr w:rsidR="00B501E1" w:rsidRPr="00666008" w:rsidTr="00666008">
        <w:tc>
          <w:tcPr>
            <w:tcW w:w="3085" w:type="dxa"/>
            <w:tcBorders>
              <w:left w:val="single" w:sz="4" w:space="0" w:color="auto"/>
              <w:bottom w:val="single" w:sz="4" w:space="0" w:color="auto"/>
            </w:tcBorders>
          </w:tcPr>
          <w:p w:rsidR="00B501E1" w:rsidRPr="00666008" w:rsidRDefault="00B501E1" w:rsidP="00B501E1">
            <w:pPr>
              <w:pStyle w:val="ApplicabilityTableText"/>
              <w:spacing w:before="48" w:after="48"/>
            </w:pPr>
            <w:r w:rsidRPr="00666008">
              <w:t>Heavy trailer</w:t>
            </w:r>
          </w:p>
        </w:tc>
        <w:tc>
          <w:tcPr>
            <w:tcW w:w="1134" w:type="dxa"/>
            <w:tcBorders>
              <w:bottom w:val="single" w:sz="4" w:space="0" w:color="auto"/>
            </w:tcBorders>
          </w:tcPr>
          <w:p w:rsidR="00B501E1" w:rsidRPr="00666008" w:rsidRDefault="00B501E1" w:rsidP="00B501E1">
            <w:pPr>
              <w:pStyle w:val="ApplicabilityTableText"/>
              <w:spacing w:before="48" w:after="48"/>
            </w:pPr>
            <w:r w:rsidRPr="00666008">
              <w:t>TD</w:t>
            </w:r>
          </w:p>
        </w:tc>
        <w:tc>
          <w:tcPr>
            <w:tcW w:w="1134" w:type="dxa"/>
            <w:tcBorders>
              <w:bottom w:val="single" w:sz="4" w:space="0" w:color="auto"/>
            </w:tcBorders>
          </w:tcPr>
          <w:p w:rsidR="00B501E1" w:rsidRPr="00666008" w:rsidRDefault="00B501E1" w:rsidP="00B501E1">
            <w:pPr>
              <w:pStyle w:val="ApplicabilityTableText"/>
              <w:spacing w:before="48" w:after="48"/>
            </w:pPr>
            <w:r w:rsidRPr="00666008">
              <w:t>O4</w:t>
            </w:r>
          </w:p>
        </w:tc>
        <w:tc>
          <w:tcPr>
            <w:tcW w:w="1701" w:type="dxa"/>
            <w:tcBorders>
              <w:bottom w:val="single" w:sz="4" w:space="0" w:color="auto"/>
            </w:tcBorders>
          </w:tcPr>
          <w:p w:rsidR="00B501E1" w:rsidRPr="00666008" w:rsidRDefault="00B501E1" w:rsidP="00636D8D">
            <w:pPr>
              <w:pStyle w:val="ApplicabilityTableText"/>
              <w:spacing w:before="48" w:after="48"/>
            </w:pPr>
            <w:r w:rsidRPr="00666008">
              <w:t>1 July 201</w:t>
            </w:r>
            <w:r w:rsidR="00730FA8" w:rsidRPr="00666008">
              <w:t>9</w:t>
            </w:r>
            <w:r w:rsidRPr="00666008">
              <w:t>**</w:t>
            </w:r>
          </w:p>
        </w:tc>
        <w:tc>
          <w:tcPr>
            <w:tcW w:w="1559" w:type="dxa"/>
            <w:tcBorders>
              <w:bottom w:val="single" w:sz="4" w:space="0" w:color="auto"/>
              <w:right w:val="single" w:sz="4" w:space="0" w:color="auto"/>
            </w:tcBorders>
          </w:tcPr>
          <w:p w:rsidR="00B501E1" w:rsidRPr="00666008" w:rsidRDefault="00B501E1" w:rsidP="00551709">
            <w:pPr>
              <w:pStyle w:val="ApplicabilityTableText"/>
              <w:spacing w:before="48" w:after="48"/>
            </w:pPr>
            <w:r w:rsidRPr="00666008">
              <w:t>nil</w:t>
            </w:r>
          </w:p>
        </w:tc>
      </w:tr>
    </w:tbl>
    <w:p w:rsidR="00AF1AC1" w:rsidRPr="00666008" w:rsidRDefault="00AF1AC1" w:rsidP="00AF1AC1">
      <w:pPr>
        <w:spacing w:before="60" w:after="60"/>
        <w:rPr>
          <w:sz w:val="20"/>
          <w:szCs w:val="20"/>
        </w:rPr>
      </w:pPr>
      <w:r w:rsidRPr="00666008">
        <w:rPr>
          <w:sz w:val="20"/>
          <w:szCs w:val="20"/>
        </w:rPr>
        <w:t>* The category code may also be in the format L</w:t>
      </w:r>
      <w:r w:rsidRPr="00666008">
        <w:rPr>
          <w:sz w:val="20"/>
          <w:szCs w:val="20"/>
          <w:vertAlign w:val="subscript"/>
        </w:rPr>
        <w:t>1</w:t>
      </w:r>
      <w:r w:rsidRPr="00666008">
        <w:rPr>
          <w:sz w:val="20"/>
          <w:szCs w:val="20"/>
        </w:rPr>
        <w:t>, L</w:t>
      </w:r>
      <w:r w:rsidRPr="00666008">
        <w:rPr>
          <w:sz w:val="20"/>
          <w:szCs w:val="20"/>
          <w:vertAlign w:val="subscript"/>
        </w:rPr>
        <w:t>2</w:t>
      </w:r>
      <w:r w:rsidRPr="00666008">
        <w:rPr>
          <w:sz w:val="20"/>
          <w:szCs w:val="20"/>
        </w:rPr>
        <w:t>, L</w:t>
      </w:r>
      <w:r w:rsidRPr="00666008">
        <w:rPr>
          <w:sz w:val="20"/>
          <w:szCs w:val="20"/>
          <w:vertAlign w:val="subscript"/>
        </w:rPr>
        <w:t>3</w:t>
      </w:r>
      <w:r w:rsidRPr="00666008">
        <w:rPr>
          <w:sz w:val="20"/>
          <w:szCs w:val="20"/>
        </w:rPr>
        <w:t xml:space="preserve"> etc.</w:t>
      </w:r>
    </w:p>
    <w:p w:rsidR="00AF1AC1" w:rsidRPr="00666008" w:rsidRDefault="00AF1AC1" w:rsidP="00AF1AC1">
      <w:pPr>
        <w:spacing w:before="60" w:after="60"/>
        <w:rPr>
          <w:sz w:val="20"/>
          <w:szCs w:val="20"/>
        </w:rPr>
      </w:pPr>
      <w:r w:rsidRPr="00666008">
        <w:rPr>
          <w:sz w:val="20"/>
          <w:szCs w:val="20"/>
        </w:rPr>
        <w:t>** See clause 3.1</w:t>
      </w:r>
      <w:r w:rsidR="007F206C" w:rsidRPr="00666008">
        <w:rPr>
          <w:sz w:val="20"/>
          <w:szCs w:val="20"/>
        </w:rPr>
        <w:t>.</w:t>
      </w:r>
    </w:p>
    <w:p w:rsidR="00FF52E8" w:rsidRPr="00666008" w:rsidRDefault="00FF52E8" w:rsidP="005A16AE"/>
    <w:p w:rsidR="006A7C5B" w:rsidRPr="00666008" w:rsidRDefault="006A7C5B">
      <w:pPr>
        <w:rPr>
          <w:rFonts w:cs="Arial"/>
          <w:b/>
          <w:bCs/>
          <w:caps/>
          <w:kern w:val="32"/>
          <w:szCs w:val="32"/>
        </w:rPr>
      </w:pPr>
      <w:bookmarkStart w:id="10" w:name="_Toc157244615"/>
      <w:bookmarkStart w:id="11" w:name="DEFINITIONS"/>
      <w:r w:rsidRPr="00666008">
        <w:br w:type="page"/>
      </w:r>
    </w:p>
    <w:p w:rsidR="00E36E2A" w:rsidRPr="00666008" w:rsidRDefault="00E36E2A" w:rsidP="00E36E2A">
      <w:pPr>
        <w:pStyle w:val="ADRClauseheading"/>
      </w:pPr>
      <w:bookmarkStart w:id="12" w:name="_Toc500008624"/>
      <w:bookmarkStart w:id="13" w:name="_Toc514930407"/>
      <w:r w:rsidRPr="00666008">
        <w:lastRenderedPageBreak/>
        <w:t>DEFINITIONS</w:t>
      </w:r>
      <w:bookmarkEnd w:id="10"/>
      <w:bookmarkEnd w:id="11"/>
      <w:bookmarkEnd w:id="12"/>
      <w:bookmarkEnd w:id="13"/>
    </w:p>
    <w:p w:rsidR="00B16F11" w:rsidRPr="00666008" w:rsidRDefault="00DE0636" w:rsidP="006E44AC">
      <w:pPr>
        <w:pStyle w:val="Subclause"/>
      </w:pPr>
      <w:bookmarkStart w:id="14" w:name="_Toc157244616"/>
      <w:r w:rsidRPr="00666008">
        <w:t>For vehicle categories, definitions and meanings used in this standard, refer to</w:t>
      </w:r>
      <w:r w:rsidR="00B16F11" w:rsidRPr="00666008">
        <w:t>:</w:t>
      </w:r>
    </w:p>
    <w:p w:rsidR="00DE0636" w:rsidRPr="00666008" w:rsidRDefault="00DE0636" w:rsidP="00F06345">
      <w:pPr>
        <w:pStyle w:val="Subsubclause"/>
      </w:pPr>
      <w:r w:rsidRPr="00666008">
        <w:t>Vehicle Standard (Australian Design Rule Definitions and Vehicle Categories) 2005</w:t>
      </w:r>
      <w:r w:rsidR="00B16F11" w:rsidRPr="00666008">
        <w:t>;</w:t>
      </w:r>
      <w:r w:rsidR="00362EF5" w:rsidRPr="00666008">
        <w:t xml:space="preserve"> and</w:t>
      </w:r>
    </w:p>
    <w:p w:rsidR="00B16F11" w:rsidRPr="00666008" w:rsidRDefault="00B16F11" w:rsidP="00F06345">
      <w:pPr>
        <w:pStyle w:val="Subsubclause"/>
      </w:pPr>
      <w:r w:rsidRPr="00666008">
        <w:t xml:space="preserve">Definitions in </w:t>
      </w:r>
      <w:r w:rsidR="00484CD0" w:rsidRPr="00666008">
        <w:t xml:space="preserve">clause 1 of </w:t>
      </w:r>
      <w:r w:rsidR="007D70CE" w:rsidRPr="00666008">
        <w:t>APPENDIX</w:t>
      </w:r>
      <w:r w:rsidRPr="00666008">
        <w:t xml:space="preserve"> </w:t>
      </w:r>
      <w:r w:rsidR="00C825B2" w:rsidRPr="00666008">
        <w:t xml:space="preserve">3 </w:t>
      </w:r>
      <w:r w:rsidRPr="00666008">
        <w:t>of this standard.</w:t>
      </w:r>
    </w:p>
    <w:p w:rsidR="00E36E2A" w:rsidRPr="00666008" w:rsidRDefault="00F75734" w:rsidP="00070D85">
      <w:pPr>
        <w:pStyle w:val="ADRClauseheading"/>
      </w:pPr>
      <w:bookmarkStart w:id="15" w:name="DESIGN_REQUIREMENTS"/>
      <w:bookmarkStart w:id="16" w:name="_Toc500008625"/>
      <w:bookmarkStart w:id="17" w:name="_Toc514930408"/>
      <w:r w:rsidRPr="00666008">
        <w:t xml:space="preserve">DESIGN </w:t>
      </w:r>
      <w:r w:rsidR="00E36E2A" w:rsidRPr="00666008">
        <w:t>REQUIREMENTS</w:t>
      </w:r>
      <w:bookmarkEnd w:id="15"/>
      <w:r w:rsidR="0005318C" w:rsidRPr="00666008">
        <w:t xml:space="preserve"> FOR TRAILERS UP TO 4.5 TONNES </w:t>
      </w:r>
      <w:r w:rsidR="00B63E9C" w:rsidRPr="00B63E9C">
        <w:rPr>
          <w:i/>
        </w:rPr>
        <w:t>‘</w:t>
      </w:r>
      <w:r w:rsidR="0005318C" w:rsidRPr="00CA6FCD">
        <w:rPr>
          <w:i/>
        </w:rPr>
        <w:t>ATM</w:t>
      </w:r>
      <w:r w:rsidR="001301C8" w:rsidRPr="001301C8">
        <w:rPr>
          <w:i/>
        </w:rPr>
        <w:t>’</w:t>
      </w:r>
      <w:bookmarkEnd w:id="14"/>
      <w:bookmarkEnd w:id="16"/>
      <w:bookmarkEnd w:id="17"/>
    </w:p>
    <w:p w:rsidR="00E36E2A" w:rsidRPr="00666008" w:rsidRDefault="00E36E2A" w:rsidP="006E44AC">
      <w:pPr>
        <w:pStyle w:val="Subclause"/>
      </w:pPr>
      <w:r w:rsidRPr="00666008">
        <w:t xml:space="preserve">Every trailer must be equipped with an efficient </w:t>
      </w:r>
      <w:r w:rsidR="00B63E9C" w:rsidRPr="00B63E9C">
        <w:rPr>
          <w:i/>
        </w:rPr>
        <w:t>‘</w:t>
      </w:r>
      <w:r w:rsidRPr="00666008">
        <w:rPr>
          <w:i/>
        </w:rPr>
        <w:t xml:space="preserve">Service Brake System’ </w:t>
      </w:r>
      <w:r w:rsidRPr="00666008">
        <w:t>which, with the exception of trailers equipped with an</w:t>
      </w:r>
      <w:r w:rsidRPr="00666008">
        <w:rPr>
          <w:i/>
        </w:rPr>
        <w:t xml:space="preserve"> ‘Over-run Braking System’</w:t>
      </w:r>
      <w:r w:rsidRPr="00666008">
        <w:t xml:space="preserve">, must be designed so that the braking force can be progressively increased and decreased by means of the </w:t>
      </w:r>
      <w:r w:rsidR="00B63E9C" w:rsidRPr="00B63E9C">
        <w:rPr>
          <w:i/>
        </w:rPr>
        <w:t>‘</w:t>
      </w:r>
      <w:r w:rsidRPr="00666008">
        <w:rPr>
          <w:i/>
        </w:rPr>
        <w:t xml:space="preserve">Control Signal’ </w:t>
      </w:r>
      <w:r w:rsidRPr="00666008">
        <w:t>from the towing vehicle.</w:t>
      </w:r>
    </w:p>
    <w:p w:rsidR="00E36E2A" w:rsidRPr="00666008" w:rsidRDefault="00E36E2A" w:rsidP="006E44AC">
      <w:pPr>
        <w:pStyle w:val="Subclause"/>
      </w:pPr>
      <w:r w:rsidRPr="00666008">
        <w:t xml:space="preserve">In the case of trailers with a </w:t>
      </w:r>
      <w:r w:rsidR="00B63E9C" w:rsidRPr="00B63E9C">
        <w:rPr>
          <w:i/>
        </w:rPr>
        <w:t>‘</w:t>
      </w:r>
      <w:r w:rsidRPr="00666008">
        <w:rPr>
          <w:i/>
        </w:rPr>
        <w:t xml:space="preserve">Gross Trailer Mass’ </w:t>
      </w:r>
      <w:r w:rsidRPr="00666008">
        <w:t xml:space="preserve">of greater than 2 tonne, the </w:t>
      </w:r>
      <w:r w:rsidR="00B63E9C" w:rsidRPr="00B63E9C">
        <w:rPr>
          <w:i/>
        </w:rPr>
        <w:t>‘</w:t>
      </w:r>
      <w:r w:rsidRPr="00666008">
        <w:rPr>
          <w:i/>
        </w:rPr>
        <w:t xml:space="preserve">Brake System’ </w:t>
      </w:r>
      <w:r w:rsidRPr="00666008">
        <w:t>must operate on all wheels.</w:t>
      </w:r>
    </w:p>
    <w:p w:rsidR="00E36E2A" w:rsidRPr="00666008" w:rsidRDefault="00E36E2A" w:rsidP="006E44AC">
      <w:pPr>
        <w:pStyle w:val="Subclause"/>
      </w:pPr>
      <w:r w:rsidRPr="00666008">
        <w:t xml:space="preserve">The </w:t>
      </w:r>
      <w:r w:rsidR="00B63E9C" w:rsidRPr="00B63E9C">
        <w:rPr>
          <w:i/>
        </w:rPr>
        <w:t>‘</w:t>
      </w:r>
      <w:r w:rsidRPr="00666008">
        <w:rPr>
          <w:i/>
        </w:rPr>
        <w:t>Brake System’</w:t>
      </w:r>
      <w:r w:rsidRPr="00666008">
        <w:t xml:space="preserve"> on trailers with a </w:t>
      </w:r>
      <w:r w:rsidR="00B63E9C" w:rsidRPr="00B63E9C">
        <w:rPr>
          <w:i/>
        </w:rPr>
        <w:t>‘</w:t>
      </w:r>
      <w:r w:rsidRPr="00666008">
        <w:rPr>
          <w:i/>
        </w:rPr>
        <w:t xml:space="preserve">Gross Trailer Mass’ </w:t>
      </w:r>
      <w:r w:rsidRPr="00666008">
        <w:t xml:space="preserve">up to 2 tonnes may be actuated for both </w:t>
      </w:r>
      <w:r w:rsidR="00B63E9C" w:rsidRPr="00B63E9C">
        <w:rPr>
          <w:i/>
        </w:rPr>
        <w:t>‘</w:t>
      </w:r>
      <w:r w:rsidRPr="00666008">
        <w:rPr>
          <w:i/>
        </w:rPr>
        <w:t xml:space="preserve">Service Brake System’ </w:t>
      </w:r>
      <w:r w:rsidRPr="00666008">
        <w:t xml:space="preserve">and </w:t>
      </w:r>
      <w:r w:rsidR="00B63E9C" w:rsidRPr="00B63E9C">
        <w:rPr>
          <w:i/>
        </w:rPr>
        <w:t>‘</w:t>
      </w:r>
      <w:r w:rsidRPr="00666008">
        <w:rPr>
          <w:i/>
        </w:rPr>
        <w:t xml:space="preserve">Secondary Brake System’ </w:t>
      </w:r>
      <w:r w:rsidRPr="00666008">
        <w:t>by the over-run of the trailer.</w:t>
      </w:r>
    </w:p>
    <w:p w:rsidR="00E36E2A" w:rsidRPr="00666008" w:rsidRDefault="00E36E2A" w:rsidP="006E44AC">
      <w:pPr>
        <w:pStyle w:val="Subclause"/>
      </w:pPr>
      <w:r w:rsidRPr="00666008">
        <w:t xml:space="preserve">Every trailer having a </w:t>
      </w:r>
      <w:r w:rsidR="00B63E9C" w:rsidRPr="00B63E9C">
        <w:rPr>
          <w:i/>
        </w:rPr>
        <w:t>‘</w:t>
      </w:r>
      <w:r w:rsidRPr="00666008">
        <w:rPr>
          <w:i/>
        </w:rPr>
        <w:t xml:space="preserve">Gross Trailer Mass’ </w:t>
      </w:r>
      <w:r w:rsidRPr="00666008">
        <w:t xml:space="preserve">over 2 tonnes must be equipped with an efficient </w:t>
      </w:r>
      <w:r w:rsidR="00B63E9C" w:rsidRPr="00B63E9C">
        <w:rPr>
          <w:i/>
        </w:rPr>
        <w:t>‘</w:t>
      </w:r>
      <w:r w:rsidRPr="00666008">
        <w:rPr>
          <w:i/>
        </w:rPr>
        <w:t xml:space="preserve">Emergency Brake System’ </w:t>
      </w:r>
      <w:r w:rsidRPr="00666008">
        <w:t xml:space="preserve">which will cause immediate automatic application of its </w:t>
      </w:r>
      <w:r w:rsidR="00B63E9C" w:rsidRPr="00B63E9C">
        <w:rPr>
          <w:i/>
        </w:rPr>
        <w:t>‘</w:t>
      </w:r>
      <w:r w:rsidRPr="00666008">
        <w:rPr>
          <w:i/>
        </w:rPr>
        <w:t xml:space="preserve">Brakes’ </w:t>
      </w:r>
      <w:r w:rsidRPr="00666008">
        <w:t xml:space="preserve">in the event of the trailer accidentally becoming disconnected from the </w:t>
      </w:r>
      <w:r w:rsidR="005C1B92" w:rsidRPr="00666008">
        <w:t>towing</w:t>
      </w:r>
      <w:r w:rsidRPr="00666008">
        <w:t xml:space="preserve"> vehicle. </w:t>
      </w:r>
      <w:r w:rsidR="00B63E9C" w:rsidRPr="00B63E9C">
        <w:rPr>
          <w:i/>
        </w:rPr>
        <w:t>‘</w:t>
      </w:r>
      <w:r w:rsidRPr="00666008">
        <w:rPr>
          <w:i/>
        </w:rPr>
        <w:t xml:space="preserve">Brakes’ </w:t>
      </w:r>
      <w:r w:rsidRPr="00666008">
        <w:t>so applied must remain applied for at least 15 minutes.</w:t>
      </w:r>
    </w:p>
    <w:p w:rsidR="00E36E2A" w:rsidRPr="00666008" w:rsidRDefault="00E36E2A" w:rsidP="006E44AC">
      <w:pPr>
        <w:pStyle w:val="Subclause"/>
      </w:pPr>
      <w:r w:rsidRPr="00666008">
        <w:t xml:space="preserve">Trailers up to 4.5 tonnes </w:t>
      </w:r>
      <w:r w:rsidRPr="00666008">
        <w:rPr>
          <w:i/>
        </w:rPr>
        <w:t xml:space="preserve">‘ATM’ </w:t>
      </w:r>
      <w:r w:rsidRPr="00666008">
        <w:t>are not required to comply</w:t>
      </w:r>
      <w:r w:rsidR="00FE4598" w:rsidRPr="00666008">
        <w:t xml:space="preserve"> with</w:t>
      </w:r>
      <w:r w:rsidR="00990A94" w:rsidRPr="00666008">
        <w:t xml:space="preserve"> subsequent sections of this standard.</w:t>
      </w:r>
    </w:p>
    <w:p w:rsidR="00E36E2A" w:rsidRPr="00666008" w:rsidRDefault="00E36E2A" w:rsidP="00070D85">
      <w:pPr>
        <w:pStyle w:val="ADRClauseheading"/>
      </w:pPr>
      <w:bookmarkStart w:id="18" w:name="GENERAL_DESIGN_REQUIREMENTS"/>
      <w:bookmarkStart w:id="19" w:name="_Toc379163509"/>
      <w:bookmarkStart w:id="20" w:name="_Toc157244617"/>
      <w:bookmarkStart w:id="21" w:name="_Toc500008626"/>
      <w:bookmarkStart w:id="22" w:name="_Toc514930409"/>
      <w:r w:rsidRPr="00666008">
        <w:t>GENERAL DESIGN REQUIREMENTS</w:t>
      </w:r>
      <w:bookmarkEnd w:id="18"/>
      <w:r w:rsidRPr="00666008">
        <w:t xml:space="preserve"> FOR TRAILERS OVER 4.5 TONNES </w:t>
      </w:r>
      <w:r w:rsidRPr="001301C8">
        <w:rPr>
          <w:i/>
        </w:rPr>
        <w:t>‘ATM’</w:t>
      </w:r>
      <w:bookmarkEnd w:id="19"/>
      <w:bookmarkEnd w:id="20"/>
      <w:bookmarkEnd w:id="21"/>
      <w:bookmarkEnd w:id="22"/>
    </w:p>
    <w:p w:rsidR="00E36E2A" w:rsidRPr="00666008" w:rsidRDefault="00E36E2A" w:rsidP="006E44AC">
      <w:pPr>
        <w:pStyle w:val="Subclause"/>
      </w:pPr>
      <w:r w:rsidRPr="00666008">
        <w:t xml:space="preserve">A </w:t>
      </w:r>
      <w:r w:rsidR="00B63E9C" w:rsidRPr="00B63E9C">
        <w:rPr>
          <w:i/>
        </w:rPr>
        <w:t>‘</w:t>
      </w:r>
      <w:r w:rsidRPr="00666008">
        <w:rPr>
          <w:i/>
        </w:rPr>
        <w:t xml:space="preserve">Service Brake System’ </w:t>
      </w:r>
      <w:r w:rsidRPr="00666008">
        <w:t xml:space="preserve">must be fitted to all trailer wheels and be in accordance with the requirements of </w:t>
      </w:r>
      <w:r w:rsidR="00A95185" w:rsidRPr="00666008">
        <w:t>clause</w:t>
      </w:r>
      <w:r w:rsidRPr="00666008">
        <w:t xml:space="preserve"> </w:t>
      </w:r>
      <w:r w:rsidR="00054DFE" w:rsidRPr="00666008">
        <w:t>7</w:t>
      </w:r>
      <w:r w:rsidRPr="00666008">
        <w:t>.</w:t>
      </w:r>
    </w:p>
    <w:p w:rsidR="00E36E2A" w:rsidRPr="00666008" w:rsidRDefault="00E36E2A" w:rsidP="006E44AC">
      <w:pPr>
        <w:pStyle w:val="Subclause"/>
      </w:pPr>
      <w:r w:rsidRPr="00666008">
        <w:t xml:space="preserve">The trailer </w:t>
      </w:r>
      <w:r w:rsidR="00B63E9C" w:rsidRPr="00B63E9C">
        <w:rPr>
          <w:i/>
        </w:rPr>
        <w:t>‘</w:t>
      </w:r>
      <w:r w:rsidRPr="00666008">
        <w:rPr>
          <w:i/>
        </w:rPr>
        <w:t xml:space="preserve">Brake System’ </w:t>
      </w:r>
      <w:r w:rsidRPr="00666008">
        <w:t xml:space="preserve">must be capable of being actuated from the towing vehicle by means of a connection between the trailer and towing vehicle with a performance not less than that specified for the </w:t>
      </w:r>
      <w:r w:rsidR="00B63E9C" w:rsidRPr="00B63E9C">
        <w:rPr>
          <w:i/>
        </w:rPr>
        <w:t>‘</w:t>
      </w:r>
      <w:r w:rsidRPr="00666008">
        <w:rPr>
          <w:i/>
        </w:rPr>
        <w:t xml:space="preserve">Emergency Brake System’ </w:t>
      </w:r>
      <w:r w:rsidRPr="00666008">
        <w:t xml:space="preserve">in </w:t>
      </w:r>
      <w:r w:rsidR="00A95185" w:rsidRPr="00666008">
        <w:t>clause</w:t>
      </w:r>
      <w:r w:rsidRPr="00666008">
        <w:t xml:space="preserve"> </w:t>
      </w:r>
      <w:r w:rsidR="00054DFE" w:rsidRPr="00666008">
        <w:t xml:space="preserve">8 </w:t>
      </w:r>
      <w:r w:rsidRPr="00666008">
        <w:t xml:space="preserve">after any one failure in a </w:t>
      </w:r>
      <w:r w:rsidR="00B63E9C" w:rsidRPr="00B63E9C">
        <w:rPr>
          <w:i/>
        </w:rPr>
        <w:t>‘</w:t>
      </w:r>
      <w:r w:rsidRPr="00666008">
        <w:rPr>
          <w:i/>
        </w:rPr>
        <w:t xml:space="preserve">Brake Device’ </w:t>
      </w:r>
      <w:r w:rsidRPr="00666008">
        <w:t xml:space="preserve">in the trailer </w:t>
      </w:r>
      <w:r w:rsidR="00B63E9C" w:rsidRPr="00B63E9C">
        <w:rPr>
          <w:i/>
        </w:rPr>
        <w:t>‘</w:t>
      </w:r>
      <w:r w:rsidRPr="00666008">
        <w:rPr>
          <w:i/>
        </w:rPr>
        <w:t>Brake System’</w:t>
      </w:r>
      <w:r w:rsidRPr="00666008">
        <w:t>.</w:t>
      </w:r>
    </w:p>
    <w:p w:rsidR="00E36E2A" w:rsidRPr="00666008" w:rsidRDefault="00E36E2A" w:rsidP="006E44AC">
      <w:pPr>
        <w:pStyle w:val="Subclause"/>
      </w:pPr>
      <w:r w:rsidRPr="00666008">
        <w:t xml:space="preserve">A </w:t>
      </w:r>
      <w:r w:rsidR="00B63E9C" w:rsidRPr="00B63E9C">
        <w:rPr>
          <w:i/>
        </w:rPr>
        <w:t>‘</w:t>
      </w:r>
      <w:r w:rsidRPr="00666008">
        <w:rPr>
          <w:i/>
        </w:rPr>
        <w:t xml:space="preserve">Parking Brake System 38/...’ </w:t>
      </w:r>
      <w:r w:rsidRPr="00666008">
        <w:t xml:space="preserve">must be fitted and must meet the requirements of </w:t>
      </w:r>
      <w:r w:rsidR="00A95185" w:rsidRPr="00666008">
        <w:t>clause</w:t>
      </w:r>
      <w:r w:rsidRPr="00666008">
        <w:t xml:space="preserve"> </w:t>
      </w:r>
      <w:r w:rsidR="00F03FC2" w:rsidRPr="00666008">
        <w:t>9</w:t>
      </w:r>
      <w:r w:rsidRPr="00666008">
        <w:t>.</w:t>
      </w:r>
    </w:p>
    <w:p w:rsidR="00E36E2A" w:rsidRPr="00666008" w:rsidRDefault="00E36E2A" w:rsidP="006E44AC">
      <w:pPr>
        <w:pStyle w:val="Subclause"/>
      </w:pPr>
      <w:r w:rsidRPr="00666008">
        <w:t xml:space="preserve">The trailer </w:t>
      </w:r>
      <w:r w:rsidR="00B63E9C" w:rsidRPr="00B63E9C">
        <w:rPr>
          <w:i/>
        </w:rPr>
        <w:t>‘</w:t>
      </w:r>
      <w:r w:rsidRPr="00666008">
        <w:rPr>
          <w:i/>
        </w:rPr>
        <w:t xml:space="preserve">Brake System’ </w:t>
      </w:r>
      <w:r w:rsidRPr="00666008">
        <w:t xml:space="preserve">must restrain the trailer automatically in the event of a trailer break-away with a performance not less than that specified for the </w:t>
      </w:r>
      <w:r w:rsidR="00B63E9C" w:rsidRPr="00B63E9C">
        <w:rPr>
          <w:i/>
        </w:rPr>
        <w:t>‘</w:t>
      </w:r>
      <w:r w:rsidRPr="00666008">
        <w:rPr>
          <w:i/>
        </w:rPr>
        <w:t xml:space="preserve">Emergency Brake System’ </w:t>
      </w:r>
      <w:r w:rsidRPr="00666008">
        <w:t xml:space="preserve">in </w:t>
      </w:r>
      <w:r w:rsidR="00A95185" w:rsidRPr="00666008">
        <w:t>clause</w:t>
      </w:r>
      <w:r w:rsidRPr="00666008">
        <w:t xml:space="preserve"> </w:t>
      </w:r>
      <w:r w:rsidR="00054DFE" w:rsidRPr="00666008">
        <w:t>8</w:t>
      </w:r>
      <w:r w:rsidRPr="00666008">
        <w:t>.</w:t>
      </w:r>
    </w:p>
    <w:p w:rsidR="00E36E2A" w:rsidRPr="00666008" w:rsidRDefault="00E36E2A" w:rsidP="00666008">
      <w:pPr>
        <w:pStyle w:val="Subclause"/>
        <w:keepNext/>
      </w:pPr>
      <w:bookmarkStart w:id="23" w:name="_Ref436390402"/>
      <w:r w:rsidRPr="00666008">
        <w:t xml:space="preserve">A </w:t>
      </w:r>
      <w:r w:rsidR="00B63E9C" w:rsidRPr="00B63E9C">
        <w:rPr>
          <w:i/>
        </w:rPr>
        <w:t>‘</w:t>
      </w:r>
      <w:r w:rsidRPr="00666008">
        <w:rPr>
          <w:i/>
        </w:rPr>
        <w:t xml:space="preserve">Brake System’ </w:t>
      </w:r>
      <w:r w:rsidRPr="00666008">
        <w:t xml:space="preserve">which utilises </w:t>
      </w:r>
      <w:r w:rsidR="00B63E9C" w:rsidRPr="00B63E9C">
        <w:rPr>
          <w:i/>
        </w:rPr>
        <w:t>‘</w:t>
      </w:r>
      <w:r w:rsidRPr="00666008">
        <w:rPr>
          <w:i/>
        </w:rPr>
        <w:t xml:space="preserve">Stored Energy’ </w:t>
      </w:r>
      <w:r w:rsidRPr="00666008">
        <w:t xml:space="preserve">to actuate the </w:t>
      </w:r>
      <w:r w:rsidR="00B63E9C" w:rsidRPr="00B63E9C">
        <w:rPr>
          <w:i/>
        </w:rPr>
        <w:t>‘</w:t>
      </w:r>
      <w:r w:rsidRPr="00666008">
        <w:rPr>
          <w:i/>
        </w:rPr>
        <w:t xml:space="preserve">Service Brake System’ </w:t>
      </w:r>
      <w:r w:rsidRPr="00666008">
        <w:t xml:space="preserve">must be designed so that when the </w:t>
      </w:r>
      <w:r w:rsidR="00B63E9C" w:rsidRPr="00B63E9C">
        <w:rPr>
          <w:i/>
        </w:rPr>
        <w:t>‘</w:t>
      </w:r>
      <w:r w:rsidRPr="00666008">
        <w:rPr>
          <w:i/>
        </w:rPr>
        <w:t xml:space="preserve">Supply Line’ </w:t>
      </w:r>
      <w:r w:rsidRPr="00666008">
        <w:t xml:space="preserve">energy </w:t>
      </w:r>
      <w:r w:rsidRPr="00666008">
        <w:lastRenderedPageBreak/>
        <w:t>level is reduced at a rate of not less than 0.15E/sec (100 kPa/sec) the following conditions are met</w:t>
      </w:r>
      <w:bookmarkEnd w:id="23"/>
      <w:r w:rsidR="001066CD" w:rsidRPr="00666008">
        <w:t>:</w:t>
      </w:r>
    </w:p>
    <w:p w:rsidR="00E36E2A" w:rsidRPr="00666008" w:rsidRDefault="00E36E2A" w:rsidP="00666008">
      <w:pPr>
        <w:pStyle w:val="Subclausealphalist"/>
      </w:pPr>
      <w:r w:rsidRPr="00666008">
        <w:t xml:space="preserve">the </w:t>
      </w:r>
      <w:r w:rsidRPr="00666008">
        <w:rPr>
          <w:i/>
        </w:rPr>
        <w:t>‘Brake System’</w:t>
      </w:r>
      <w:r w:rsidRPr="00666008">
        <w:t xml:space="preserve"> must not start to automatically apply the </w:t>
      </w:r>
      <w:r w:rsidRPr="00666008">
        <w:rPr>
          <w:i/>
        </w:rPr>
        <w:t>‘Brakes’</w:t>
      </w:r>
      <w:r w:rsidRPr="00666008">
        <w:t xml:space="preserve"> at a </w:t>
      </w:r>
      <w:r w:rsidRPr="00666008">
        <w:rPr>
          <w:i/>
        </w:rPr>
        <w:t>‘Supply Line’</w:t>
      </w:r>
      <w:r w:rsidRPr="00666008">
        <w:t xml:space="preserve"> energy level of more than 0.65 </w:t>
      </w:r>
      <w:r w:rsidRPr="00666008">
        <w:rPr>
          <w:i/>
        </w:rPr>
        <w:t>‘E’</w:t>
      </w:r>
      <w:r w:rsidR="002F6FFD" w:rsidRPr="00666008">
        <w:t xml:space="preserve"> (420 </w:t>
      </w:r>
      <w:r w:rsidR="00813F89" w:rsidRPr="00666008">
        <w:t>kP</w:t>
      </w:r>
      <w:r w:rsidRPr="00666008">
        <w:t>a)</w:t>
      </w:r>
      <w:r w:rsidR="001066CD" w:rsidRPr="00666008">
        <w:t>;</w:t>
      </w:r>
      <w:r w:rsidRPr="00666008">
        <w:t xml:space="preserve"> and</w:t>
      </w:r>
    </w:p>
    <w:p w:rsidR="00E36E2A" w:rsidRPr="00666008" w:rsidRDefault="00E36E2A" w:rsidP="00666008">
      <w:pPr>
        <w:pStyle w:val="Subclausealphalist"/>
      </w:pPr>
      <w:r w:rsidRPr="00666008">
        <w:t xml:space="preserve">the </w:t>
      </w:r>
      <w:r w:rsidR="00B63E9C" w:rsidRPr="00B63E9C">
        <w:rPr>
          <w:i/>
        </w:rPr>
        <w:t>‘</w:t>
      </w:r>
      <w:r w:rsidRPr="00666008">
        <w:rPr>
          <w:i/>
        </w:rPr>
        <w:t xml:space="preserve">Brake System’ </w:t>
      </w:r>
      <w:r w:rsidRPr="00666008">
        <w:t xml:space="preserve">must start to automatically apply the </w:t>
      </w:r>
      <w:r w:rsidR="00B63E9C" w:rsidRPr="00B63E9C">
        <w:rPr>
          <w:i/>
        </w:rPr>
        <w:t>‘</w:t>
      </w:r>
      <w:r w:rsidRPr="00666008">
        <w:rPr>
          <w:i/>
        </w:rPr>
        <w:t xml:space="preserve">Brakes’ </w:t>
      </w:r>
      <w:r w:rsidRPr="00666008">
        <w:t xml:space="preserve">at a </w:t>
      </w:r>
      <w:r w:rsidR="00B63E9C" w:rsidRPr="00B63E9C">
        <w:rPr>
          <w:i/>
        </w:rPr>
        <w:t>‘</w:t>
      </w:r>
      <w:r w:rsidRPr="00666008">
        <w:rPr>
          <w:i/>
        </w:rPr>
        <w:t xml:space="preserve">Supply Line’ </w:t>
      </w:r>
      <w:r w:rsidRPr="00666008">
        <w:t>energy level not less than:</w:t>
      </w:r>
    </w:p>
    <w:p w:rsidR="00E36E2A" w:rsidRPr="00666008" w:rsidRDefault="00E36E2A" w:rsidP="00666008">
      <w:pPr>
        <w:pStyle w:val="SubClause-smallromannumerallist"/>
      </w:pPr>
      <w:r w:rsidRPr="00666008">
        <w:t>0.31</w:t>
      </w:r>
      <w:r w:rsidR="00486A98" w:rsidRPr="00666008">
        <w:t xml:space="preserve"> </w:t>
      </w:r>
      <w:r w:rsidRPr="00666008">
        <w:rPr>
          <w:i/>
        </w:rPr>
        <w:t xml:space="preserve">‘E’ </w:t>
      </w:r>
      <w:r w:rsidRPr="00666008">
        <w:t xml:space="preserve">(200 kPa) where the maximum braking effectiveness of the </w:t>
      </w:r>
      <w:r w:rsidRPr="00666008">
        <w:rPr>
          <w:i/>
        </w:rPr>
        <w:t xml:space="preserve">‘Brakes’ </w:t>
      </w:r>
      <w:r w:rsidRPr="00666008">
        <w:t>so applied is dependent on</w:t>
      </w:r>
      <w:r w:rsidRPr="00666008">
        <w:rPr>
          <w:i/>
        </w:rPr>
        <w:t xml:space="preserve"> ‘Stored Fluid Energy’</w:t>
      </w:r>
      <w:r w:rsidR="00815D41" w:rsidRPr="00666008">
        <w:t>;</w:t>
      </w:r>
      <w:r w:rsidRPr="00666008">
        <w:rPr>
          <w:i/>
        </w:rPr>
        <w:t xml:space="preserve"> </w:t>
      </w:r>
      <w:r w:rsidR="00815D41" w:rsidRPr="00666008">
        <w:t>or</w:t>
      </w:r>
    </w:p>
    <w:p w:rsidR="00E36E2A" w:rsidRPr="00666008" w:rsidRDefault="00E36E2A" w:rsidP="00666008">
      <w:pPr>
        <w:pStyle w:val="SubClause-smallromannumerallist"/>
      </w:pPr>
      <w:r w:rsidRPr="00666008">
        <w:t xml:space="preserve">0.24 </w:t>
      </w:r>
      <w:r w:rsidRPr="00666008">
        <w:rPr>
          <w:i/>
        </w:rPr>
        <w:t xml:space="preserve">‘E’ </w:t>
      </w:r>
      <w:r w:rsidRPr="00666008">
        <w:t>(155 kPa) where the maximum braking effectiveness of the</w:t>
      </w:r>
      <w:r w:rsidRPr="00666008">
        <w:rPr>
          <w:i/>
        </w:rPr>
        <w:t xml:space="preserve"> ‘Brakes’ </w:t>
      </w:r>
      <w:r w:rsidRPr="00666008">
        <w:t>so applied is not dependent on</w:t>
      </w:r>
      <w:r w:rsidRPr="00666008">
        <w:rPr>
          <w:i/>
        </w:rPr>
        <w:t xml:space="preserve"> ‘Stored Fluid Energy’</w:t>
      </w:r>
      <w:r w:rsidR="00815D41" w:rsidRPr="00666008">
        <w:t>.</w:t>
      </w:r>
    </w:p>
    <w:p w:rsidR="00E36E2A" w:rsidRPr="00666008" w:rsidRDefault="00815D41" w:rsidP="00666008">
      <w:pPr>
        <w:pStyle w:val="Subsubclause"/>
      </w:pPr>
      <w:r w:rsidRPr="00666008">
        <w:t>W</w:t>
      </w:r>
      <w:r w:rsidR="00E36E2A" w:rsidRPr="00666008">
        <w:t>ith the</w:t>
      </w:r>
      <w:r w:rsidR="00E36E2A" w:rsidRPr="00666008">
        <w:rPr>
          <w:i/>
        </w:rPr>
        <w:t xml:space="preserve"> ‘Supply Line’ </w:t>
      </w:r>
      <w:r w:rsidR="00E36E2A" w:rsidRPr="00666008">
        <w:t>energy level at 0.0</w:t>
      </w:r>
      <w:r w:rsidR="00E36E2A" w:rsidRPr="00666008">
        <w:rPr>
          <w:i/>
        </w:rPr>
        <w:t xml:space="preserve"> ‘E’ </w:t>
      </w:r>
      <w:r w:rsidR="00E36E2A" w:rsidRPr="00666008">
        <w:t>the braking effectiveness must be at least that specified for the</w:t>
      </w:r>
      <w:r w:rsidR="00E36E2A" w:rsidRPr="00666008">
        <w:rPr>
          <w:i/>
        </w:rPr>
        <w:t xml:space="preserve"> ‘Emergency Brake System’ </w:t>
      </w:r>
      <w:r w:rsidR="00E36E2A" w:rsidRPr="00666008">
        <w:t xml:space="preserve">in clause </w:t>
      </w:r>
      <w:r w:rsidR="00054DFE" w:rsidRPr="00666008">
        <w:t>8</w:t>
      </w:r>
      <w:r w:rsidR="006355D9" w:rsidRPr="00666008">
        <w:t>.1</w:t>
      </w:r>
      <w:r w:rsidR="00E36E2A" w:rsidRPr="00666008">
        <w:t>.</w:t>
      </w:r>
    </w:p>
    <w:p w:rsidR="00E36E2A" w:rsidRPr="00666008" w:rsidRDefault="00E36E2A" w:rsidP="006E44AC">
      <w:pPr>
        <w:pStyle w:val="Subclause"/>
      </w:pPr>
      <w:r w:rsidRPr="00666008">
        <w:t xml:space="preserve">The </w:t>
      </w:r>
      <w:r w:rsidR="00B63E9C" w:rsidRPr="00B63E9C">
        <w:rPr>
          <w:i/>
        </w:rPr>
        <w:t>‘</w:t>
      </w:r>
      <w:r w:rsidRPr="00666008">
        <w:rPr>
          <w:i/>
        </w:rPr>
        <w:t xml:space="preserve">Brake System’ </w:t>
      </w:r>
      <w:r w:rsidRPr="00666008">
        <w:t xml:space="preserve">must be designed so that no single failure in a </w:t>
      </w:r>
      <w:r w:rsidR="00B63E9C" w:rsidRPr="00B63E9C">
        <w:rPr>
          <w:i/>
        </w:rPr>
        <w:t>‘</w:t>
      </w:r>
      <w:r w:rsidRPr="00666008">
        <w:rPr>
          <w:i/>
        </w:rPr>
        <w:t xml:space="preserve">Brake Device’ </w:t>
      </w:r>
      <w:r w:rsidRPr="00666008">
        <w:t xml:space="preserve">in the </w:t>
      </w:r>
      <w:r w:rsidR="00B63E9C" w:rsidRPr="00B63E9C">
        <w:rPr>
          <w:i/>
        </w:rPr>
        <w:t>‘</w:t>
      </w:r>
      <w:r w:rsidRPr="00666008">
        <w:rPr>
          <w:i/>
        </w:rPr>
        <w:t>Service Brake System’</w:t>
      </w:r>
      <w:r w:rsidRPr="00666008">
        <w:t xml:space="preserve">, except of a </w:t>
      </w:r>
      <w:r w:rsidR="00B63E9C" w:rsidRPr="00B63E9C">
        <w:rPr>
          <w:i/>
        </w:rPr>
        <w:t>‘</w:t>
      </w:r>
      <w:r w:rsidRPr="00666008">
        <w:rPr>
          <w:i/>
        </w:rPr>
        <w:t xml:space="preserve">Supply Line’ </w:t>
      </w:r>
      <w:r w:rsidRPr="00666008">
        <w:t xml:space="preserve">or </w:t>
      </w:r>
      <w:r w:rsidR="00B63E9C" w:rsidRPr="00B63E9C">
        <w:rPr>
          <w:i/>
        </w:rPr>
        <w:t>‘</w:t>
      </w:r>
      <w:r w:rsidRPr="00666008">
        <w:rPr>
          <w:i/>
        </w:rPr>
        <w:t>Control Line’</w:t>
      </w:r>
      <w:r w:rsidRPr="00666008">
        <w:t xml:space="preserve">, </w:t>
      </w:r>
      <w:r w:rsidR="008F05F3" w:rsidRPr="00666008">
        <w:t xml:space="preserve">shall </w:t>
      </w:r>
      <w:r w:rsidRPr="00666008">
        <w:t xml:space="preserve">cause the </w:t>
      </w:r>
      <w:r w:rsidR="00B63E9C" w:rsidRPr="00B63E9C">
        <w:rPr>
          <w:i/>
        </w:rPr>
        <w:t>‘</w:t>
      </w:r>
      <w:r w:rsidRPr="00666008">
        <w:rPr>
          <w:i/>
        </w:rPr>
        <w:t xml:space="preserve">Brakes’ </w:t>
      </w:r>
      <w:r w:rsidRPr="00666008">
        <w:t xml:space="preserve">to apply without a </w:t>
      </w:r>
      <w:r w:rsidR="00B63E9C" w:rsidRPr="00B63E9C">
        <w:rPr>
          <w:i/>
        </w:rPr>
        <w:t>‘</w:t>
      </w:r>
      <w:r w:rsidRPr="00666008">
        <w:rPr>
          <w:i/>
        </w:rPr>
        <w:t xml:space="preserve">Control Signal’ </w:t>
      </w:r>
      <w:r w:rsidRPr="00666008">
        <w:t>provided by the towing vehicle.</w:t>
      </w:r>
    </w:p>
    <w:p w:rsidR="00E36E2A" w:rsidRPr="00666008" w:rsidRDefault="00E36E2A" w:rsidP="006E44AC">
      <w:pPr>
        <w:pStyle w:val="Subclause"/>
      </w:pPr>
      <w:r w:rsidRPr="00666008">
        <w:t xml:space="preserve">Manual devices for the isolation of faulty devices or brake circuits may be included in the </w:t>
      </w:r>
      <w:r w:rsidR="00B63E9C" w:rsidRPr="00B63E9C">
        <w:rPr>
          <w:i/>
        </w:rPr>
        <w:t>‘</w:t>
      </w:r>
      <w:r w:rsidRPr="00666008">
        <w:rPr>
          <w:i/>
        </w:rPr>
        <w:t xml:space="preserve">Brake System’ </w:t>
      </w:r>
      <w:r w:rsidRPr="00666008">
        <w:t xml:space="preserve">but automatic devices of the type that normally remain passive and whose function cannot readily be checked during normal operation of the trailer are not permitted. </w:t>
      </w:r>
      <w:r w:rsidR="00AC5FF8" w:rsidRPr="00666008">
        <w:t xml:space="preserve"> </w:t>
      </w:r>
      <w:r w:rsidRPr="00666008">
        <w:t>For the purposes of this clause normal operation also includes the activity of coupling and uncoupling the trailer connections.</w:t>
      </w:r>
    </w:p>
    <w:p w:rsidR="00E36E2A" w:rsidRPr="00666008" w:rsidRDefault="00E36E2A" w:rsidP="00105AF7">
      <w:pPr>
        <w:pStyle w:val="Subclause"/>
      </w:pPr>
      <w:r w:rsidRPr="00666008">
        <w:t xml:space="preserve">Where a trailer is fitted with an auxiliary park brake release device, enabling stored energy actuation or release of any part of the </w:t>
      </w:r>
      <w:r w:rsidR="00B63E9C" w:rsidRPr="00B63E9C">
        <w:rPr>
          <w:i/>
        </w:rPr>
        <w:t>‘</w:t>
      </w:r>
      <w:r w:rsidRPr="00666008">
        <w:rPr>
          <w:i/>
        </w:rPr>
        <w:t xml:space="preserve">Brake System’ </w:t>
      </w:r>
      <w:r w:rsidRPr="00666008">
        <w:t xml:space="preserve">to be cut out, the device must be such that the </w:t>
      </w:r>
      <w:r w:rsidR="00B63E9C" w:rsidRPr="00B63E9C">
        <w:rPr>
          <w:i/>
        </w:rPr>
        <w:t>‘</w:t>
      </w:r>
      <w:r w:rsidRPr="00666008">
        <w:rPr>
          <w:i/>
        </w:rPr>
        <w:t xml:space="preserve">Brake System’ </w:t>
      </w:r>
      <w:r w:rsidRPr="00666008">
        <w:t xml:space="preserve">is restored to normal no later than on the resumption of the supply of </w:t>
      </w:r>
      <w:r w:rsidR="00B63E9C" w:rsidRPr="00B63E9C">
        <w:rPr>
          <w:i/>
        </w:rPr>
        <w:t>‘</w:t>
      </w:r>
      <w:r w:rsidRPr="00666008">
        <w:rPr>
          <w:i/>
        </w:rPr>
        <w:t xml:space="preserve">Stored Energy’ </w:t>
      </w:r>
      <w:r w:rsidRPr="00666008">
        <w:t>to the trailer from the towing vehicle.</w:t>
      </w:r>
    </w:p>
    <w:p w:rsidR="00E36E2A" w:rsidRPr="00666008" w:rsidRDefault="00E36E2A" w:rsidP="00105AF7">
      <w:pPr>
        <w:pStyle w:val="Subclause"/>
      </w:pPr>
      <w:r w:rsidRPr="00666008">
        <w:t xml:space="preserve">All components and devices in the </w:t>
      </w:r>
      <w:r w:rsidR="00B63E9C" w:rsidRPr="00B63E9C">
        <w:rPr>
          <w:i/>
        </w:rPr>
        <w:t>‘</w:t>
      </w:r>
      <w:r w:rsidRPr="00666008">
        <w:rPr>
          <w:i/>
        </w:rPr>
        <w:t xml:space="preserve">Brake System’ </w:t>
      </w:r>
      <w:r w:rsidRPr="00666008">
        <w:t xml:space="preserve">must meet or exceed at least one appropriate and recognised international, national or association standard, where such standards exist, or the relevant parts thereof.  ‘Recognised’ can be taken to include SA, SAE, BS, JIS, DIN, </w:t>
      </w:r>
      <w:r w:rsidR="00B0393F" w:rsidRPr="00666008">
        <w:t xml:space="preserve">performance and design related </w:t>
      </w:r>
      <w:r w:rsidRPr="00666008">
        <w:t xml:space="preserve">ISO </w:t>
      </w:r>
      <w:r w:rsidR="00B9067D" w:rsidRPr="00666008">
        <w:t xml:space="preserve">standards </w:t>
      </w:r>
      <w:r w:rsidRPr="00666008">
        <w:t xml:space="preserve">and </w:t>
      </w:r>
      <w:r w:rsidR="000C70A8" w:rsidRPr="00666008">
        <w:t>UN</w:t>
      </w:r>
      <w:r w:rsidRPr="00666008">
        <w:t xml:space="preserve"> </w:t>
      </w:r>
      <w:r w:rsidR="00B9067D" w:rsidRPr="00666008">
        <w:t>regulations</w:t>
      </w:r>
      <w:r w:rsidRPr="00666008">
        <w:t>.</w:t>
      </w:r>
    </w:p>
    <w:p w:rsidR="00E36E2A" w:rsidRPr="00666008" w:rsidRDefault="00E36E2A" w:rsidP="00105AF7">
      <w:pPr>
        <w:pStyle w:val="Subclause"/>
      </w:pPr>
      <w:r w:rsidRPr="00666008">
        <w:t xml:space="preserve">Brake line couplings must not be interchangeable and must be polarised. </w:t>
      </w:r>
      <w:r w:rsidR="00872491" w:rsidRPr="00666008">
        <w:t xml:space="preserve"> </w:t>
      </w:r>
      <w:r w:rsidRPr="00666008">
        <w:t xml:space="preserve">Couplings must comply with the requirements </w:t>
      </w:r>
      <w:r w:rsidR="001B6D78" w:rsidRPr="00666008">
        <w:t>of</w:t>
      </w:r>
      <w:r w:rsidRPr="00666008">
        <w:t xml:space="preserve"> AS 4</w:t>
      </w:r>
      <w:r w:rsidR="00AB24F3" w:rsidRPr="00666008">
        <w:t>945</w:t>
      </w:r>
      <w:r w:rsidR="00721947" w:rsidRPr="00666008">
        <w:t>-</w:t>
      </w:r>
      <w:r w:rsidRPr="00666008">
        <w:t>2000</w:t>
      </w:r>
      <w:r w:rsidR="00721947" w:rsidRPr="00666008">
        <w:t xml:space="preserve"> (</w:t>
      </w:r>
      <w:r w:rsidRPr="00666008">
        <w:t>Commercial road vehicle – Interchangeable quick release couplings for use wi</w:t>
      </w:r>
      <w:r w:rsidR="00721947" w:rsidRPr="00666008">
        <w:t>th air-pressure braking systems)</w:t>
      </w:r>
      <w:r w:rsidRPr="00666008">
        <w:t xml:space="preserve"> where applicable</w:t>
      </w:r>
      <w:r w:rsidR="00537FD6" w:rsidRPr="00666008">
        <w:t>,</w:t>
      </w:r>
      <w:r w:rsidRPr="00666008">
        <w:t xml:space="preserve"> or the requirements of ISO 1728:</w:t>
      </w:r>
      <w:r w:rsidR="007D2698" w:rsidRPr="00666008">
        <w:t>2006</w:t>
      </w:r>
      <w:r w:rsidR="00721947" w:rsidRPr="00666008">
        <w:t xml:space="preserve"> (Road vehicles – Pneumatic b</w:t>
      </w:r>
      <w:r w:rsidRPr="00666008">
        <w:t>raking connections between motor vehicles and towe</w:t>
      </w:r>
      <w:r w:rsidR="00721947" w:rsidRPr="00666008">
        <w:t>d vehicles – Interchangeability)</w:t>
      </w:r>
      <w:r w:rsidRPr="00666008">
        <w:t xml:space="preserve"> </w:t>
      </w:r>
      <w:r w:rsidR="00194E0A" w:rsidRPr="00666008">
        <w:t>for compatible couplings</w:t>
      </w:r>
      <w:r w:rsidRPr="00666008">
        <w:t>.</w:t>
      </w:r>
    </w:p>
    <w:p w:rsidR="003A1116" w:rsidRPr="00666008" w:rsidRDefault="00E36E2A" w:rsidP="00105AF7">
      <w:pPr>
        <w:pStyle w:val="Subclause"/>
      </w:pPr>
      <w:r w:rsidRPr="00666008">
        <w:t xml:space="preserve">Each air reservoir in a compressed air </w:t>
      </w:r>
      <w:r w:rsidR="00B63E9C" w:rsidRPr="00B63E9C">
        <w:rPr>
          <w:i/>
        </w:rPr>
        <w:t>‘</w:t>
      </w:r>
      <w:r w:rsidRPr="00666008">
        <w:rPr>
          <w:i/>
        </w:rPr>
        <w:t xml:space="preserve">Brake System’ </w:t>
      </w:r>
      <w:r w:rsidRPr="00666008">
        <w:t xml:space="preserve">must be fitted with a manual condensate drain valve at the lowest point.  An automatic </w:t>
      </w:r>
      <w:r w:rsidRPr="00666008">
        <w:lastRenderedPageBreak/>
        <w:t xml:space="preserve">condensate valve may be fitted provided it also drains the lowest point. </w:t>
      </w:r>
      <w:r w:rsidR="00AC5FF8" w:rsidRPr="00666008">
        <w:t xml:space="preserve"> </w:t>
      </w:r>
      <w:r w:rsidRPr="00666008">
        <w:t>The manual drain valve may be incorporated in the automatic valve.</w:t>
      </w:r>
    </w:p>
    <w:p w:rsidR="004F4740" w:rsidRPr="00666008" w:rsidRDefault="00E36E2A" w:rsidP="00666008">
      <w:pPr>
        <w:pStyle w:val="Subclause"/>
      </w:pPr>
      <w:r w:rsidRPr="00666008">
        <w:t xml:space="preserve">Each </w:t>
      </w:r>
      <w:r w:rsidRPr="00666008">
        <w:rPr>
          <w:i/>
        </w:rPr>
        <w:t xml:space="preserve">‘Brake System’ </w:t>
      </w:r>
      <w:r w:rsidRPr="00666008">
        <w:t xml:space="preserve">must incorporate devices which compensate for any increased movement of its components arising from wear.  </w:t>
      </w:r>
      <w:r w:rsidR="007B2BF6" w:rsidRPr="00666008">
        <w:t>S</w:t>
      </w:r>
      <w:r w:rsidR="00CC00FE" w:rsidRPr="00666008">
        <w:t xml:space="preserve">uch </w:t>
      </w:r>
      <w:r w:rsidRPr="00666008">
        <w:t xml:space="preserve">devices must themselves contain provision for securing them throughout their working range in any position to which they </w:t>
      </w:r>
      <w:r w:rsidR="00CC00FE" w:rsidRPr="00666008">
        <w:t>may be adjusted or to which they may themselves automatically adjust</w:t>
      </w:r>
      <w:r w:rsidRPr="00666008">
        <w:t>.</w:t>
      </w:r>
    </w:p>
    <w:p w:rsidR="00E36E2A" w:rsidRPr="00666008" w:rsidRDefault="005B5775" w:rsidP="00105AF7">
      <w:pPr>
        <w:pStyle w:val="Subclause"/>
      </w:pPr>
      <w:r w:rsidRPr="00666008">
        <w:t>Except for braking systems capable of producing asymmetric braking in response to prevailing tractive conditions</w:t>
      </w:r>
      <w:r w:rsidR="003E201B" w:rsidRPr="00666008">
        <w:t xml:space="preserve">, or as required by the </w:t>
      </w:r>
      <w:r w:rsidR="003E201B" w:rsidRPr="00666008">
        <w:rPr>
          <w:i/>
        </w:rPr>
        <w:t>‘Braking Systems’</w:t>
      </w:r>
      <w:r w:rsidR="003E201B" w:rsidRPr="00666008">
        <w:t xml:space="preserve"> of clause 7.2</w:t>
      </w:r>
      <w:r w:rsidRPr="00666008">
        <w:t xml:space="preserve">, each </w:t>
      </w:r>
      <w:r w:rsidR="00B63E9C" w:rsidRPr="00B63E9C">
        <w:rPr>
          <w:i/>
        </w:rPr>
        <w:t>‘</w:t>
      </w:r>
      <w:r w:rsidRPr="00666008">
        <w:rPr>
          <w:i/>
        </w:rPr>
        <w:t xml:space="preserve">Brake System’ </w:t>
      </w:r>
      <w:r w:rsidRPr="00666008">
        <w:t xml:space="preserve">must, when applied, produce a resultant braking force acting along the longitudinal centre line of the </w:t>
      </w:r>
      <w:r w:rsidR="0090617C" w:rsidRPr="00666008">
        <w:t>trailer</w:t>
      </w:r>
      <w:r w:rsidR="00E36E2A" w:rsidRPr="00666008">
        <w:t>.</w:t>
      </w:r>
    </w:p>
    <w:p w:rsidR="00F527DE" w:rsidRPr="00666008" w:rsidRDefault="00E36E2A" w:rsidP="00105AF7">
      <w:pPr>
        <w:pStyle w:val="Subclause"/>
      </w:pPr>
      <w:r w:rsidRPr="00666008">
        <w:t xml:space="preserve">Where the </w:t>
      </w:r>
      <w:r w:rsidRPr="00666008">
        <w:rPr>
          <w:i/>
        </w:rPr>
        <w:t xml:space="preserve">‘Supply Line’ </w:t>
      </w:r>
      <w:r w:rsidRPr="00666008">
        <w:t>supplies energy to devices other than</w:t>
      </w:r>
      <w:r w:rsidR="00F527DE" w:rsidRPr="00666008">
        <w:t xml:space="preserve"> the</w:t>
      </w:r>
      <w:r w:rsidRPr="00666008">
        <w:t xml:space="preserve"> </w:t>
      </w:r>
      <w:r w:rsidRPr="00666008">
        <w:rPr>
          <w:i/>
        </w:rPr>
        <w:t>‘Brake Power Unit 35/...</w:t>
      </w:r>
      <w:r w:rsidR="001301C8" w:rsidRPr="001301C8">
        <w:rPr>
          <w:i/>
        </w:rPr>
        <w:t>’</w:t>
      </w:r>
      <w:r w:rsidRPr="00666008">
        <w:t xml:space="preserve"> including spring brakes</w:t>
      </w:r>
      <w:r w:rsidRPr="00666008">
        <w:rPr>
          <w:i/>
        </w:rPr>
        <w:t xml:space="preserve">, </w:t>
      </w:r>
      <w:r w:rsidR="00F527DE" w:rsidRPr="00666008">
        <w:t>the design must be such that:</w:t>
      </w:r>
    </w:p>
    <w:p w:rsidR="00E36E2A" w:rsidRPr="00666008" w:rsidRDefault="00E36E2A" w:rsidP="00A85431">
      <w:pPr>
        <w:pStyle w:val="Subclausealphalist"/>
        <w:numPr>
          <w:ilvl w:val="0"/>
          <w:numId w:val="35"/>
        </w:numPr>
        <w:ind w:left="2041" w:hanging="340"/>
      </w:pPr>
      <w:r w:rsidRPr="00666008">
        <w:t xml:space="preserve">all the </w:t>
      </w:r>
      <w:r w:rsidR="00B63E9C" w:rsidRPr="00B63E9C">
        <w:rPr>
          <w:i/>
        </w:rPr>
        <w:t>‘</w:t>
      </w:r>
      <w:r w:rsidRPr="00666008">
        <w:rPr>
          <w:i/>
        </w:rPr>
        <w:t xml:space="preserve">Brake Power Unit 35/...’ </w:t>
      </w:r>
      <w:r w:rsidR="002A7FE8" w:rsidRPr="00666008">
        <w:t>are</w:t>
      </w:r>
      <w:r w:rsidRPr="00666008">
        <w:t xml:space="preserve"> preferentially charged</w:t>
      </w:r>
      <w:r w:rsidR="00F527DE" w:rsidRPr="00666008">
        <w:t xml:space="preserve"> until the </w:t>
      </w:r>
      <w:r w:rsidR="00F527DE" w:rsidRPr="00666008">
        <w:rPr>
          <w:i/>
        </w:rPr>
        <w:t>‘Supply Line’</w:t>
      </w:r>
      <w:r w:rsidR="00810955" w:rsidRPr="00666008">
        <w:t xml:space="preserve"> reaches </w:t>
      </w:r>
      <w:r w:rsidRPr="00666008">
        <w:t xml:space="preserve">an energy level of not less than 0.69 </w:t>
      </w:r>
      <w:r w:rsidR="00B63E9C" w:rsidRPr="00B63E9C">
        <w:rPr>
          <w:i/>
        </w:rPr>
        <w:t>‘</w:t>
      </w:r>
      <w:r w:rsidRPr="00666008">
        <w:rPr>
          <w:i/>
        </w:rPr>
        <w:t xml:space="preserve">E’ </w:t>
      </w:r>
      <w:r w:rsidR="00F73CC4" w:rsidRPr="00666008">
        <w:t xml:space="preserve">(450 </w:t>
      </w:r>
      <w:r w:rsidR="00C30092" w:rsidRPr="00666008">
        <w:t>kPa</w:t>
      </w:r>
      <w:r w:rsidR="00F73CC4" w:rsidRPr="00666008">
        <w:t>); or</w:t>
      </w:r>
    </w:p>
    <w:p w:rsidR="00E36E2A" w:rsidRPr="00666008" w:rsidRDefault="00E36E2A" w:rsidP="00A85431">
      <w:pPr>
        <w:pStyle w:val="Subclausealphalist"/>
        <w:rPr>
          <w:b/>
        </w:rPr>
      </w:pPr>
      <w:r w:rsidRPr="00666008">
        <w:t>the spring brakes must not release before there is sufficient pressure in the service air tank to allow</w:t>
      </w:r>
      <w:r w:rsidR="00810955" w:rsidRPr="00666008">
        <w:t xml:space="preserve"> application of a service brake </w:t>
      </w:r>
      <w:r w:rsidRPr="00666008">
        <w:t xml:space="preserve">to at least the emergency ERC as required by clause </w:t>
      </w:r>
      <w:r w:rsidR="00054DFE" w:rsidRPr="00666008">
        <w:t>8</w:t>
      </w:r>
      <w:r w:rsidR="006355D9" w:rsidRPr="00666008">
        <w:t>.1</w:t>
      </w:r>
      <w:r w:rsidRPr="00666008">
        <w:t>.</w:t>
      </w:r>
    </w:p>
    <w:p w:rsidR="00E36E2A" w:rsidRPr="00666008" w:rsidRDefault="00E36E2A" w:rsidP="00AF0AA2">
      <w:pPr>
        <w:pStyle w:val="Subsubclause"/>
        <w:ind w:left="1440" w:hanging="1440"/>
      </w:pPr>
      <w:r w:rsidRPr="00666008">
        <w:t xml:space="preserve">Systems that utilize spring brakes for emergency and parking brakes are deemed to comply with this </w:t>
      </w:r>
      <w:r w:rsidR="00A874E1" w:rsidRPr="00666008">
        <w:t>clause</w:t>
      </w:r>
      <w:r w:rsidR="001A0568" w:rsidRPr="00666008">
        <w:t xml:space="preserve"> 6.14</w:t>
      </w:r>
      <w:r w:rsidR="00A874E1" w:rsidRPr="00666008">
        <w:t>,</w:t>
      </w:r>
      <w:r w:rsidRPr="00666008">
        <w:t xml:space="preserve"> if the parking/emergency brakes do not release un</w:t>
      </w:r>
      <w:r w:rsidR="00DD4BEA" w:rsidRPr="00666008">
        <w:t xml:space="preserve">til a service tank pressure of </w:t>
      </w:r>
      <w:r w:rsidRPr="00666008">
        <w:t>0.435</w:t>
      </w:r>
      <w:r w:rsidR="00DD4BEA" w:rsidRPr="00666008">
        <w:rPr>
          <w:i/>
        </w:rPr>
        <w:t xml:space="preserve"> ‘</w:t>
      </w:r>
      <w:r w:rsidRPr="00666008">
        <w:rPr>
          <w:i/>
        </w:rPr>
        <w:t>E’</w:t>
      </w:r>
      <w:r w:rsidRPr="00666008">
        <w:t xml:space="preserve"> (283 kPa) is reached.</w:t>
      </w:r>
    </w:p>
    <w:p w:rsidR="00E36E2A" w:rsidRPr="00666008" w:rsidRDefault="00E36E2A" w:rsidP="00AF0AA2">
      <w:pPr>
        <w:pStyle w:val="Subsubclause"/>
        <w:ind w:left="1440" w:hanging="1440"/>
      </w:pPr>
      <w:r w:rsidRPr="00666008">
        <w:t>Spring</w:t>
      </w:r>
      <w:r w:rsidR="00AE5C50" w:rsidRPr="00666008">
        <w:t xml:space="preserve"> brake </w:t>
      </w:r>
      <w:r w:rsidRPr="00666008">
        <w:t>release is deemed to occur when the brake friction materials cease to contact.</w:t>
      </w:r>
    </w:p>
    <w:p w:rsidR="00E36E2A" w:rsidRPr="00666008" w:rsidRDefault="00E36E2A" w:rsidP="006E44AC">
      <w:pPr>
        <w:pStyle w:val="Subclause"/>
      </w:pPr>
      <w:r w:rsidRPr="00666008">
        <w:t xml:space="preserve">The first call on the </w:t>
      </w:r>
      <w:r w:rsidR="00B63E9C" w:rsidRPr="00B63E9C">
        <w:rPr>
          <w:i/>
        </w:rPr>
        <w:t>‘</w:t>
      </w:r>
      <w:r w:rsidRPr="00666008">
        <w:rPr>
          <w:i/>
        </w:rPr>
        <w:t xml:space="preserve">Stored Energy’ </w:t>
      </w:r>
      <w:r w:rsidRPr="00666008">
        <w:t xml:space="preserve">must be that of the </w:t>
      </w:r>
      <w:r w:rsidR="00B63E9C" w:rsidRPr="00B63E9C">
        <w:rPr>
          <w:i/>
        </w:rPr>
        <w:t>‘</w:t>
      </w:r>
      <w:r w:rsidRPr="00666008">
        <w:rPr>
          <w:i/>
        </w:rPr>
        <w:t>Brake System’</w:t>
      </w:r>
      <w:r w:rsidRPr="00666008">
        <w:t xml:space="preserve">.  Any other demand for </w:t>
      </w:r>
      <w:r w:rsidR="00B63E9C" w:rsidRPr="00B63E9C">
        <w:rPr>
          <w:i/>
        </w:rPr>
        <w:t>‘</w:t>
      </w:r>
      <w:r w:rsidRPr="00666008">
        <w:rPr>
          <w:i/>
        </w:rPr>
        <w:t xml:space="preserve">Stored Energy’ </w:t>
      </w:r>
      <w:r w:rsidRPr="00666008">
        <w:t xml:space="preserve">must be disconnected automatically if the </w:t>
      </w:r>
      <w:r w:rsidR="00B63E9C" w:rsidRPr="00B63E9C">
        <w:rPr>
          <w:i/>
        </w:rPr>
        <w:t>‘</w:t>
      </w:r>
      <w:r w:rsidRPr="00666008">
        <w:rPr>
          <w:i/>
        </w:rPr>
        <w:t xml:space="preserve">Stored Energy’ </w:t>
      </w:r>
      <w:r w:rsidRPr="00666008">
        <w:t>level falls below 0.69</w:t>
      </w:r>
      <w:r w:rsidRPr="00666008">
        <w:rPr>
          <w:i/>
        </w:rPr>
        <w:t xml:space="preserve"> ‘E’ </w:t>
      </w:r>
      <w:r w:rsidRPr="00666008">
        <w:t>(450 kPa).</w:t>
      </w:r>
    </w:p>
    <w:p w:rsidR="00E36E2A" w:rsidRPr="00666008" w:rsidRDefault="00E36E2A" w:rsidP="006E44AC">
      <w:pPr>
        <w:pStyle w:val="Subclause"/>
      </w:pPr>
      <w:r w:rsidRPr="00666008">
        <w:t xml:space="preserve">Where separate methods of actuation are provided for any of the functions of the </w:t>
      </w:r>
      <w:r w:rsidR="00B63E9C" w:rsidRPr="00B63E9C">
        <w:rPr>
          <w:i/>
        </w:rPr>
        <w:t>‘</w:t>
      </w:r>
      <w:r w:rsidRPr="00666008">
        <w:rPr>
          <w:i/>
        </w:rPr>
        <w:t>Brake System’</w:t>
      </w:r>
      <w:r w:rsidRPr="00666008">
        <w:t>, the actuation of one function must not cause the operation of another function.</w:t>
      </w:r>
    </w:p>
    <w:p w:rsidR="00AA60E3" w:rsidRPr="00666008" w:rsidRDefault="003622C9" w:rsidP="00AA60E3">
      <w:pPr>
        <w:pStyle w:val="Subsubclause"/>
      </w:pPr>
      <w:r>
        <w:rPr>
          <w:color w:val="000000"/>
        </w:rPr>
        <w:t>In the case of</w:t>
      </w:r>
      <w:r w:rsidR="00AA60E3" w:rsidRPr="00666008">
        <w:rPr>
          <w:color w:val="000000"/>
        </w:rPr>
        <w:t xml:space="preserve"> a trailer equipped with both a pneumatic </w:t>
      </w:r>
      <w:r w:rsidR="00AA60E3" w:rsidRPr="00666008">
        <w:rPr>
          <w:i/>
          <w:color w:val="000000"/>
        </w:rPr>
        <w:t>‘Control Line’</w:t>
      </w:r>
      <w:r w:rsidR="00AA60E3" w:rsidRPr="00666008">
        <w:rPr>
          <w:color w:val="000000"/>
        </w:rPr>
        <w:t xml:space="preserve"> and an electric </w:t>
      </w:r>
      <w:r w:rsidR="00AA60E3" w:rsidRPr="00666008">
        <w:rPr>
          <w:i/>
          <w:color w:val="000000"/>
        </w:rPr>
        <w:t>‘Control Line’</w:t>
      </w:r>
      <w:r w:rsidR="00AA60E3" w:rsidRPr="00666008">
        <w:rPr>
          <w:color w:val="000000"/>
        </w:rPr>
        <w:t>,</w:t>
      </w:r>
      <w:r w:rsidR="00636D8D" w:rsidRPr="00666008">
        <w:rPr>
          <w:color w:val="000000"/>
        </w:rPr>
        <w:t xml:space="preserve"> when</w:t>
      </w:r>
      <w:r w:rsidR="00AA60E3" w:rsidRPr="00666008">
        <w:rPr>
          <w:color w:val="000000"/>
        </w:rPr>
        <w:t xml:space="preserve"> </w:t>
      </w:r>
      <w:r w:rsidR="00AA60E3" w:rsidRPr="00666008">
        <w:rPr>
          <w:i/>
          <w:color w:val="000000"/>
        </w:rPr>
        <w:t>‘Control Signals’</w:t>
      </w:r>
      <w:r w:rsidR="00AA60E3" w:rsidRPr="00666008">
        <w:rPr>
          <w:color w:val="000000"/>
        </w:rPr>
        <w:t xml:space="preserve"> for both </w:t>
      </w:r>
      <w:r w:rsidR="00AA60E3" w:rsidRPr="00666008">
        <w:rPr>
          <w:i/>
          <w:color w:val="000000"/>
        </w:rPr>
        <w:t>‘Control Lines’</w:t>
      </w:r>
      <w:r w:rsidR="00AA60E3" w:rsidRPr="00666008">
        <w:rPr>
          <w:color w:val="000000"/>
        </w:rPr>
        <w:t xml:space="preserve"> </w:t>
      </w:r>
      <w:r>
        <w:rPr>
          <w:color w:val="000000"/>
        </w:rPr>
        <w:t>are</w:t>
      </w:r>
      <w:r w:rsidR="00636D8D" w:rsidRPr="00666008">
        <w:rPr>
          <w:color w:val="000000"/>
        </w:rPr>
        <w:t xml:space="preserve"> provided</w:t>
      </w:r>
      <w:r w:rsidR="00AA60E3" w:rsidRPr="00666008">
        <w:rPr>
          <w:color w:val="000000"/>
        </w:rPr>
        <w:t xml:space="preserve"> </w:t>
      </w:r>
      <w:r>
        <w:rPr>
          <w:color w:val="000000"/>
        </w:rPr>
        <w:t>through</w:t>
      </w:r>
      <w:r w:rsidR="00AA60E3" w:rsidRPr="00666008">
        <w:rPr>
          <w:color w:val="000000"/>
        </w:rPr>
        <w:t xml:space="preserve"> the coupling head </w:t>
      </w:r>
      <w:r>
        <w:rPr>
          <w:color w:val="000000"/>
        </w:rPr>
        <w:t xml:space="preserve">of a towing vehicle, </w:t>
      </w:r>
      <w:r w:rsidR="00AA60E3" w:rsidRPr="00666008">
        <w:rPr>
          <w:color w:val="000000"/>
        </w:rPr>
        <w:t xml:space="preserve">the trailer must use the electric </w:t>
      </w:r>
      <w:r w:rsidR="00AA60E3" w:rsidRPr="00666008">
        <w:rPr>
          <w:i/>
          <w:color w:val="000000"/>
        </w:rPr>
        <w:t>‘Control Signal’</w:t>
      </w:r>
      <w:r w:rsidR="00AA60E3" w:rsidRPr="00666008">
        <w:rPr>
          <w:color w:val="000000"/>
        </w:rPr>
        <w:t xml:space="preserve"> unless this signal is deemed to have failed. </w:t>
      </w:r>
      <w:r w:rsidR="00872491" w:rsidRPr="00666008">
        <w:rPr>
          <w:color w:val="000000"/>
        </w:rPr>
        <w:t xml:space="preserve"> </w:t>
      </w:r>
      <w:r w:rsidR="00AA60E3" w:rsidRPr="00666008">
        <w:rPr>
          <w:color w:val="000000"/>
        </w:rPr>
        <w:t xml:space="preserve">In this case the trailer </w:t>
      </w:r>
      <w:r w:rsidR="00ED3B6D" w:rsidRPr="00666008">
        <w:rPr>
          <w:color w:val="000000"/>
        </w:rPr>
        <w:t>must</w:t>
      </w:r>
      <w:r w:rsidR="00AA60E3" w:rsidRPr="00666008">
        <w:rPr>
          <w:color w:val="000000"/>
        </w:rPr>
        <w:t xml:space="preserve"> automatically switch to the pneumatic </w:t>
      </w:r>
      <w:r w:rsidR="00AA60E3" w:rsidRPr="00666008">
        <w:rPr>
          <w:i/>
          <w:color w:val="000000"/>
        </w:rPr>
        <w:t>‘Control Line’</w:t>
      </w:r>
      <w:r w:rsidR="00AA60E3" w:rsidRPr="00666008">
        <w:rPr>
          <w:color w:val="000000"/>
        </w:rPr>
        <w:t>.</w:t>
      </w:r>
    </w:p>
    <w:p w:rsidR="00E36E2A" w:rsidRPr="00666008" w:rsidRDefault="00B63E9C" w:rsidP="006E44AC">
      <w:pPr>
        <w:pStyle w:val="Subclause"/>
      </w:pPr>
      <w:r w:rsidRPr="00B63E9C">
        <w:rPr>
          <w:i/>
        </w:rPr>
        <w:t>‘</w:t>
      </w:r>
      <w:r w:rsidR="00E36E2A" w:rsidRPr="00666008">
        <w:rPr>
          <w:i/>
        </w:rPr>
        <w:t xml:space="preserve">Stored Energy’ </w:t>
      </w:r>
      <w:r w:rsidR="00E36E2A" w:rsidRPr="00666008">
        <w:t xml:space="preserve">devices must be safeguarded to prevent depletion of the </w:t>
      </w:r>
      <w:r w:rsidRPr="00B63E9C">
        <w:rPr>
          <w:i/>
        </w:rPr>
        <w:t>‘</w:t>
      </w:r>
      <w:r w:rsidR="00E36E2A" w:rsidRPr="00666008">
        <w:rPr>
          <w:i/>
        </w:rPr>
        <w:t xml:space="preserve">Stored Fluid Energy’ </w:t>
      </w:r>
      <w:r w:rsidR="00E36E2A" w:rsidRPr="00666008">
        <w:t>through failure of any part of the supplying system.</w:t>
      </w:r>
    </w:p>
    <w:p w:rsidR="00E36E2A" w:rsidRPr="00666008" w:rsidRDefault="00E36E2A" w:rsidP="00A85431">
      <w:pPr>
        <w:pStyle w:val="Subclause"/>
        <w:keepLines/>
      </w:pPr>
      <w:r w:rsidRPr="00666008">
        <w:lastRenderedPageBreak/>
        <w:t xml:space="preserve">In the case of a compressed air </w:t>
      </w:r>
      <w:r w:rsidRPr="00666008">
        <w:rPr>
          <w:i/>
        </w:rPr>
        <w:t>‘Brake system’,</w:t>
      </w:r>
      <w:r w:rsidRPr="00666008">
        <w:t xml:space="preserve"> a pressure test connection complying with clause 4 of ISO </w:t>
      </w:r>
      <w:r w:rsidR="00091C33" w:rsidRPr="00666008">
        <w:t>3583:</w:t>
      </w:r>
      <w:r w:rsidRPr="00666008">
        <w:t xml:space="preserve">1984 must be fitted at either the inlet to, or in the body of, the brake chamber with the slowest reaction time in each </w:t>
      </w:r>
      <w:r w:rsidRPr="00666008">
        <w:rPr>
          <w:i/>
        </w:rPr>
        <w:t xml:space="preserve">‘Axle Group’ </w:t>
      </w:r>
      <w:r w:rsidRPr="00666008">
        <w:t>(in respect of br</w:t>
      </w:r>
      <w:r w:rsidR="00B038A6" w:rsidRPr="00666008">
        <w:t xml:space="preserve">ake timing as specified in </w:t>
      </w:r>
      <w:r w:rsidR="00A95185" w:rsidRPr="00666008">
        <w:t>clause</w:t>
      </w:r>
      <w:r w:rsidR="00B038A6" w:rsidRPr="00666008">
        <w:t> </w:t>
      </w:r>
      <w:r w:rsidR="00F03FC2" w:rsidRPr="00666008">
        <w:t>16</w:t>
      </w:r>
      <w:r w:rsidRPr="00666008">
        <w:t>).</w:t>
      </w:r>
    </w:p>
    <w:p w:rsidR="00D06A52" w:rsidRPr="00666008" w:rsidRDefault="00E36E2A" w:rsidP="006E44AC">
      <w:pPr>
        <w:pStyle w:val="Subclause"/>
      </w:pPr>
      <w:bookmarkStart w:id="24" w:name="_Ref436388524"/>
      <w:r w:rsidRPr="00666008">
        <w:t>Where a</w:t>
      </w:r>
      <w:r w:rsidRPr="00666008">
        <w:rPr>
          <w:i/>
        </w:rPr>
        <w:t xml:space="preserve"> ‘Retractable Axle’ </w:t>
      </w:r>
      <w:r w:rsidRPr="00666008">
        <w:t xml:space="preserve">is fitted, a </w:t>
      </w:r>
      <w:r w:rsidR="0034134C" w:rsidRPr="00666008">
        <w:t>trailer</w:t>
      </w:r>
      <w:r w:rsidRPr="00666008">
        <w:t xml:space="preserve"> has a number of </w:t>
      </w:r>
      <w:r w:rsidRPr="00666008">
        <w:rPr>
          <w:i/>
        </w:rPr>
        <w:t>‘Configurations’.</w:t>
      </w:r>
      <w:r w:rsidRPr="00666008">
        <w:t xml:space="preserve"> </w:t>
      </w:r>
      <w:r w:rsidR="00AC5FF8" w:rsidRPr="00666008">
        <w:t xml:space="preserve"> </w:t>
      </w:r>
      <w:r w:rsidR="00186F82" w:rsidRPr="00666008">
        <w:t>Except as per clause 6.19.1, i</w:t>
      </w:r>
      <w:r w:rsidRPr="00666008">
        <w:t xml:space="preserve">t must be demonstrated by physical testing or by calculation as described in the appropriate sections of this rule that in each </w:t>
      </w:r>
      <w:r w:rsidRPr="00666008">
        <w:rPr>
          <w:i/>
        </w:rPr>
        <w:t>‘Configuration’,</w:t>
      </w:r>
      <w:r w:rsidRPr="00666008">
        <w:t xml:space="preserve"> the </w:t>
      </w:r>
      <w:r w:rsidR="0034134C" w:rsidRPr="00666008">
        <w:t xml:space="preserve">trailer </w:t>
      </w:r>
      <w:r w:rsidRPr="00666008">
        <w:t xml:space="preserve">complies with the laden condition requirements of this rule for that </w:t>
      </w:r>
      <w:r w:rsidRPr="00666008">
        <w:rPr>
          <w:i/>
        </w:rPr>
        <w:t>‘Configuration’.</w:t>
      </w:r>
      <w:r w:rsidRPr="00666008">
        <w:t xml:space="preserve"> </w:t>
      </w:r>
      <w:r w:rsidR="00AC5FF8" w:rsidRPr="00666008">
        <w:t xml:space="preserve"> </w:t>
      </w:r>
    </w:p>
    <w:p w:rsidR="00933D53" w:rsidRPr="00666008" w:rsidRDefault="00933D53" w:rsidP="00933D53">
      <w:pPr>
        <w:pStyle w:val="Subsubclause"/>
        <w:ind w:left="1440" w:hanging="1440"/>
      </w:pPr>
      <w:r w:rsidRPr="00666008">
        <w:t>The requirements of this clause 6.19 do not apply to the Service Brake Actuation Time Tests as described in clause 16.1.</w:t>
      </w:r>
    </w:p>
    <w:p w:rsidR="00D06A52" w:rsidRPr="00666008" w:rsidRDefault="00E36E2A" w:rsidP="00D06A52">
      <w:pPr>
        <w:pStyle w:val="Subsubclause"/>
      </w:pPr>
      <w:r w:rsidRPr="00666008">
        <w:t>The laden condition for</w:t>
      </w:r>
      <w:r w:rsidRPr="00666008">
        <w:rPr>
          <w:i/>
        </w:rPr>
        <w:t xml:space="preserve"> ‘Configurations’ </w:t>
      </w:r>
      <w:r w:rsidRPr="00666008">
        <w:t>with the</w:t>
      </w:r>
      <w:r w:rsidRPr="00666008">
        <w:rPr>
          <w:i/>
        </w:rPr>
        <w:t xml:space="preserve"> ‘Axle’ </w:t>
      </w:r>
      <w:r w:rsidRPr="00666008">
        <w:t>retracted must be considered to be when the</w:t>
      </w:r>
      <w:r w:rsidRPr="00666008">
        <w:rPr>
          <w:i/>
        </w:rPr>
        <w:t xml:space="preserve"> ‘Axle Group’ </w:t>
      </w:r>
      <w:r w:rsidRPr="00666008">
        <w:t>is laden to the</w:t>
      </w:r>
      <w:r w:rsidRPr="00666008">
        <w:rPr>
          <w:i/>
        </w:rPr>
        <w:t xml:space="preserve"> ‘Prescribed Transition Mass’ </w:t>
      </w:r>
      <w:r w:rsidR="007F4B15" w:rsidRPr="00666008">
        <w:t>for the</w:t>
      </w:r>
      <w:r w:rsidRPr="00666008">
        <w:rPr>
          <w:i/>
        </w:rPr>
        <w:t xml:space="preserve"> ‘Configuration’ </w:t>
      </w:r>
      <w:r w:rsidRPr="00666008">
        <w:t xml:space="preserve">being considered. </w:t>
      </w:r>
      <w:r w:rsidR="00872491" w:rsidRPr="00666008">
        <w:t xml:space="preserve"> </w:t>
      </w:r>
    </w:p>
    <w:p w:rsidR="00E36E2A" w:rsidRPr="00666008" w:rsidRDefault="00E36E2A" w:rsidP="00A85431">
      <w:pPr>
        <w:pStyle w:val="Subsubclause"/>
      </w:pPr>
      <w:r w:rsidRPr="00666008">
        <w:t xml:space="preserve">As </w:t>
      </w:r>
      <w:r w:rsidR="00D06A52" w:rsidRPr="00666008">
        <w:t>according to ADR 4</w:t>
      </w:r>
      <w:r w:rsidR="00074BC3" w:rsidRPr="00666008">
        <w:t>3</w:t>
      </w:r>
      <w:r w:rsidR="00D06A52" w:rsidRPr="00666008">
        <w:t xml:space="preserve">/…, </w:t>
      </w:r>
      <w:r w:rsidRPr="00666008">
        <w:t xml:space="preserve">the </w:t>
      </w:r>
      <w:r w:rsidR="0034134C" w:rsidRPr="00666008">
        <w:t xml:space="preserve">trailer </w:t>
      </w:r>
      <w:r w:rsidRPr="00666008">
        <w:t>must automatically change its</w:t>
      </w:r>
      <w:r w:rsidRPr="00666008">
        <w:rPr>
          <w:i/>
        </w:rPr>
        <w:t xml:space="preserve"> ‘Configuration’ </w:t>
      </w:r>
      <w:r w:rsidRPr="00666008">
        <w:t xml:space="preserve">at the </w:t>
      </w:r>
      <w:r w:rsidRPr="00666008">
        <w:rPr>
          <w:i/>
        </w:rPr>
        <w:t xml:space="preserve">‘Prescribed Transition Mass’ </w:t>
      </w:r>
      <w:r w:rsidRPr="00666008">
        <w:t xml:space="preserve">by lowering an </w:t>
      </w:r>
      <w:r w:rsidRPr="00666008">
        <w:rPr>
          <w:i/>
        </w:rPr>
        <w:t>‘Axle’</w:t>
      </w:r>
      <w:r w:rsidRPr="00666008">
        <w:t xml:space="preserve">, </w:t>
      </w:r>
      <w:r w:rsidR="00D06A52" w:rsidRPr="00666008">
        <w:t xml:space="preserve">the automatic system for lowering the axle may be rendered inoperative, </w:t>
      </w:r>
      <w:r w:rsidRPr="00666008">
        <w:t xml:space="preserve">for the purpose of demonstrating compliance with </w:t>
      </w:r>
      <w:r w:rsidR="00D06A52" w:rsidRPr="00666008">
        <w:t>the requirements of this clause</w:t>
      </w:r>
      <w:r w:rsidRPr="00666008">
        <w:t>.</w:t>
      </w:r>
      <w:bookmarkEnd w:id="24"/>
    </w:p>
    <w:p w:rsidR="00E36E2A" w:rsidRPr="00666008" w:rsidRDefault="00E36E2A" w:rsidP="00AF0AA2">
      <w:pPr>
        <w:pStyle w:val="Subsubclause"/>
        <w:ind w:left="1440" w:hanging="1440"/>
      </w:pPr>
      <w:r w:rsidRPr="00666008">
        <w:t>When determining the Park Brake Effectiv</w:t>
      </w:r>
      <w:r w:rsidR="0007167A" w:rsidRPr="00666008">
        <w:t xml:space="preserve">eness either by test as in </w:t>
      </w:r>
      <w:r w:rsidR="00CD05E4" w:rsidRPr="00666008">
        <w:t>clause</w:t>
      </w:r>
      <w:r w:rsidR="0007167A" w:rsidRPr="00666008">
        <w:t> </w:t>
      </w:r>
      <w:r w:rsidR="00687F66" w:rsidRPr="00666008">
        <w:t xml:space="preserve">15 </w:t>
      </w:r>
      <w:r w:rsidRPr="00666008">
        <w:t xml:space="preserve">or by calculation as in </w:t>
      </w:r>
      <w:r w:rsidR="00A95185" w:rsidRPr="00666008">
        <w:t>clause</w:t>
      </w:r>
      <w:r w:rsidRPr="00666008">
        <w:t xml:space="preserve"> </w:t>
      </w:r>
      <w:r w:rsidR="00687F66" w:rsidRPr="00666008">
        <w:t>20</w:t>
      </w:r>
      <w:r w:rsidRPr="00666008">
        <w:t xml:space="preserve">, the </w:t>
      </w:r>
      <w:r w:rsidRPr="00666008">
        <w:rPr>
          <w:i/>
        </w:rPr>
        <w:t xml:space="preserve">‘Aggregate Trailer Mass’ </w:t>
      </w:r>
      <w:r w:rsidRPr="005624E7">
        <w:t xml:space="preserve">is </w:t>
      </w:r>
      <w:r w:rsidRPr="00666008">
        <w:t xml:space="preserve">to be multiplied by the ratio of the </w:t>
      </w:r>
      <w:r w:rsidRPr="00666008">
        <w:rPr>
          <w:i/>
        </w:rPr>
        <w:t xml:space="preserve">‘Prescribed Transition Mass’ </w:t>
      </w:r>
      <w:r w:rsidRPr="00666008">
        <w:t xml:space="preserve">for each </w:t>
      </w:r>
      <w:r w:rsidRPr="00666008">
        <w:rPr>
          <w:i/>
        </w:rPr>
        <w:t xml:space="preserve">‘Configuration’ </w:t>
      </w:r>
      <w:r w:rsidRPr="00666008">
        <w:t xml:space="preserve">divided by the </w:t>
      </w:r>
      <w:r w:rsidRPr="00666008">
        <w:rPr>
          <w:i/>
        </w:rPr>
        <w:t>‘Group Gross Axle Load Rating’.</w:t>
      </w:r>
    </w:p>
    <w:p w:rsidR="00E36E2A" w:rsidRPr="00666008" w:rsidRDefault="00E36E2A" w:rsidP="00AF0AA2">
      <w:pPr>
        <w:pStyle w:val="Subsubclause"/>
        <w:ind w:left="1440"/>
      </w:pPr>
      <w:r w:rsidRPr="00666008">
        <w:t xml:space="preserve">When determining the Emergency Brake Effectiveness either by test as in </w:t>
      </w:r>
      <w:r w:rsidR="00A95185" w:rsidRPr="00666008">
        <w:t>clause</w:t>
      </w:r>
      <w:r w:rsidRPr="00666008">
        <w:t xml:space="preserve"> </w:t>
      </w:r>
      <w:r w:rsidR="00687F66" w:rsidRPr="00666008">
        <w:t xml:space="preserve">14 </w:t>
      </w:r>
      <w:r w:rsidRPr="00666008">
        <w:t xml:space="preserve">or by calculation as in </w:t>
      </w:r>
      <w:r w:rsidR="00A95185" w:rsidRPr="00666008">
        <w:t>clause</w:t>
      </w:r>
      <w:r w:rsidRPr="00666008">
        <w:t xml:space="preserve"> </w:t>
      </w:r>
      <w:r w:rsidR="00687F66" w:rsidRPr="00666008">
        <w:t>19</w:t>
      </w:r>
      <w:r w:rsidRPr="00666008">
        <w:t xml:space="preserve">, the </w:t>
      </w:r>
      <w:r w:rsidRPr="00666008">
        <w:rPr>
          <w:i/>
        </w:rPr>
        <w:t>‘Gross Trailer Mass’ is</w:t>
      </w:r>
      <w:r w:rsidRPr="00666008">
        <w:t xml:space="preserve"> to be multiplied by the ratio of the </w:t>
      </w:r>
      <w:r w:rsidRPr="00666008">
        <w:rPr>
          <w:i/>
        </w:rPr>
        <w:t xml:space="preserve">‘Prescribed Transition Mass’ </w:t>
      </w:r>
      <w:r w:rsidRPr="00666008">
        <w:t xml:space="preserve">for each </w:t>
      </w:r>
      <w:r w:rsidRPr="00666008">
        <w:rPr>
          <w:i/>
        </w:rPr>
        <w:t xml:space="preserve">‘Configuration’ </w:t>
      </w:r>
      <w:r w:rsidRPr="00666008">
        <w:t xml:space="preserve">divided by the </w:t>
      </w:r>
      <w:r w:rsidRPr="00666008">
        <w:rPr>
          <w:i/>
        </w:rPr>
        <w:t>‘Group Gross Axle Load Rating’.</w:t>
      </w:r>
    </w:p>
    <w:p w:rsidR="00E36E2A" w:rsidRPr="00666008" w:rsidRDefault="00810955" w:rsidP="00E36E2A">
      <w:pPr>
        <w:pStyle w:val="ADRClauseheading"/>
      </w:pPr>
      <w:bookmarkStart w:id="25" w:name="_Toc379163510"/>
      <w:bookmarkStart w:id="26" w:name="_Toc157244618"/>
      <w:bookmarkStart w:id="27" w:name="SERVICE_BRAKE_SYSTEM"/>
      <w:bookmarkStart w:id="28" w:name="_Toc500008627"/>
      <w:bookmarkStart w:id="29" w:name="_Toc514930410"/>
      <w:r w:rsidRPr="00666008">
        <w:t xml:space="preserve">SERVICE BRAKE </w:t>
      </w:r>
      <w:r w:rsidR="00E36E2A" w:rsidRPr="00666008">
        <w:t>SYSTEM</w:t>
      </w:r>
      <w:bookmarkEnd w:id="25"/>
      <w:bookmarkEnd w:id="26"/>
      <w:bookmarkEnd w:id="27"/>
      <w:bookmarkEnd w:id="28"/>
      <w:bookmarkEnd w:id="29"/>
    </w:p>
    <w:p w:rsidR="00E418F3" w:rsidRPr="00666008" w:rsidRDefault="00E418F3" w:rsidP="006E44AC">
      <w:pPr>
        <w:pStyle w:val="Subclause"/>
        <w:rPr>
          <w:b/>
        </w:rPr>
      </w:pPr>
      <w:r w:rsidRPr="00666008">
        <w:rPr>
          <w:b/>
        </w:rPr>
        <w:t>General Requirements</w:t>
      </w:r>
    </w:p>
    <w:p w:rsidR="00E36E2A" w:rsidRPr="00666008" w:rsidRDefault="00E36E2A" w:rsidP="00F06345">
      <w:pPr>
        <w:pStyle w:val="Subsubclause"/>
      </w:pPr>
      <w:r w:rsidRPr="00666008">
        <w:t xml:space="preserve">The </w:t>
      </w:r>
      <w:r w:rsidR="00B63E9C" w:rsidRPr="00B63E9C">
        <w:rPr>
          <w:i/>
        </w:rPr>
        <w:t>‘</w:t>
      </w:r>
      <w:r w:rsidRPr="00666008">
        <w:rPr>
          <w:i/>
        </w:rPr>
        <w:t xml:space="preserve">Service Brake System’ </w:t>
      </w:r>
      <w:r w:rsidRPr="00666008">
        <w:t xml:space="preserve">must be designed so that the braking force can be progressively increased and decreased by means of the </w:t>
      </w:r>
      <w:r w:rsidR="00B63E9C" w:rsidRPr="00B63E9C">
        <w:rPr>
          <w:i/>
        </w:rPr>
        <w:t>‘</w:t>
      </w:r>
      <w:r w:rsidRPr="00666008">
        <w:rPr>
          <w:i/>
        </w:rPr>
        <w:t xml:space="preserve">Control Signal’ </w:t>
      </w:r>
      <w:r w:rsidRPr="00666008">
        <w:t>from the towing vehicle.</w:t>
      </w:r>
    </w:p>
    <w:p w:rsidR="000E711D" w:rsidRPr="00666008" w:rsidRDefault="007B2BF6" w:rsidP="000E711D">
      <w:pPr>
        <w:pStyle w:val="Subsubclause"/>
      </w:pPr>
      <w:r w:rsidRPr="00666008">
        <w:t>The</w:t>
      </w:r>
      <w:r w:rsidR="000E711D" w:rsidRPr="00666008">
        <w:t xml:space="preserve"> </w:t>
      </w:r>
      <w:r w:rsidR="00B63E9C" w:rsidRPr="00B63E9C">
        <w:rPr>
          <w:i/>
        </w:rPr>
        <w:t>‘</w:t>
      </w:r>
      <w:r w:rsidR="000E711D" w:rsidRPr="00666008">
        <w:rPr>
          <w:i/>
        </w:rPr>
        <w:t>Service Brake System’</w:t>
      </w:r>
      <w:r w:rsidR="000E711D" w:rsidRPr="00666008">
        <w:t xml:space="preserve"> must incorporate devices which automatically compensate for any increased movement of its components arising from wear.</w:t>
      </w:r>
      <w:r w:rsidR="0097777D" w:rsidRPr="00666008">
        <w:t xml:space="preserve">  Such devices must themselves contain provision for securing them throughout their working range in any position to which they adjust.</w:t>
      </w:r>
    </w:p>
    <w:p w:rsidR="00080A8A" w:rsidRPr="00666008" w:rsidRDefault="00E36E2A">
      <w:pPr>
        <w:pStyle w:val="Subsubclause"/>
      </w:pPr>
      <w:r w:rsidRPr="00666008">
        <w:t xml:space="preserve">The combined total energy capacity of energy storage devices incorporated into the </w:t>
      </w:r>
      <w:r w:rsidR="00B63E9C" w:rsidRPr="00B63E9C">
        <w:rPr>
          <w:i/>
        </w:rPr>
        <w:t>‘</w:t>
      </w:r>
      <w:r w:rsidRPr="00666008">
        <w:rPr>
          <w:i/>
        </w:rPr>
        <w:t xml:space="preserve">Service Brake System’ </w:t>
      </w:r>
      <w:r w:rsidRPr="00666008">
        <w:t>must be not less than 8 times the combined maximum energy capacity of the service brakes actuating devices.</w:t>
      </w:r>
    </w:p>
    <w:p w:rsidR="008B4FC6" w:rsidRPr="00666008" w:rsidRDefault="00E36E2A" w:rsidP="00443CBC">
      <w:pPr>
        <w:pStyle w:val="Subsubsubclause"/>
      </w:pPr>
      <w:r w:rsidRPr="00666008">
        <w:lastRenderedPageBreak/>
        <w:t xml:space="preserve">In the case of compressed air </w:t>
      </w:r>
      <w:r w:rsidR="00B63E9C" w:rsidRPr="00B63E9C">
        <w:rPr>
          <w:i/>
        </w:rPr>
        <w:t>‘</w:t>
      </w:r>
      <w:r w:rsidRPr="00666008">
        <w:rPr>
          <w:i/>
        </w:rPr>
        <w:t>Braking Systems’</w:t>
      </w:r>
      <w:r w:rsidRPr="00666008">
        <w:t>, the ratio of air reservoir volume to actuator volume will be taken as being the ratio of energy capacity.</w:t>
      </w:r>
    </w:p>
    <w:p w:rsidR="008B4FC6" w:rsidRPr="00666008" w:rsidRDefault="008B4FC6" w:rsidP="008D205C">
      <w:pPr>
        <w:pStyle w:val="Subsubsubclause"/>
      </w:pPr>
      <w:bookmarkStart w:id="30" w:name="_Ref436390481"/>
      <w:r w:rsidRPr="00666008">
        <w:t xml:space="preserve">The volume of </w:t>
      </w:r>
      <w:r w:rsidR="00A05C71" w:rsidRPr="00666008">
        <w:t xml:space="preserve">an </w:t>
      </w:r>
      <w:r w:rsidR="00887133" w:rsidRPr="00666008">
        <w:t>actuator</w:t>
      </w:r>
      <w:r w:rsidR="00A05C71" w:rsidRPr="00666008">
        <w:t xml:space="preserve"> (brake chamber</w:t>
      </w:r>
      <w:r w:rsidR="00887133" w:rsidRPr="00666008">
        <w:t xml:space="preserve">) </w:t>
      </w:r>
      <w:r w:rsidRPr="00666008">
        <w:t xml:space="preserve">of a type specified in Table </w:t>
      </w:r>
      <w:r w:rsidR="00596D6F" w:rsidRPr="00666008">
        <w:t>2</w:t>
      </w:r>
      <w:r w:rsidRPr="00666008">
        <w:t xml:space="preserve"> is taken as being either the rated volume listed in this table or the actual volume of the </w:t>
      </w:r>
      <w:r w:rsidR="00A05C71" w:rsidRPr="00666008">
        <w:t>actuator</w:t>
      </w:r>
      <w:r w:rsidRPr="00666008">
        <w:t xml:space="preserve"> at the maximum travel of the </w:t>
      </w:r>
      <w:r w:rsidR="00A05C71" w:rsidRPr="00666008">
        <w:t xml:space="preserve">actuator </w:t>
      </w:r>
      <w:r w:rsidRPr="00666008">
        <w:t>piston/pushrod, whichever is lower.</w:t>
      </w:r>
    </w:p>
    <w:p w:rsidR="008B4FC6" w:rsidRPr="00666008" w:rsidRDefault="008B4FC6" w:rsidP="008D205C">
      <w:pPr>
        <w:pStyle w:val="Subsubsubclause"/>
      </w:pPr>
      <w:r w:rsidRPr="00666008">
        <w:t>The volume of a</w:t>
      </w:r>
      <w:r w:rsidR="00A05C71" w:rsidRPr="00666008">
        <w:t xml:space="preserve">n </w:t>
      </w:r>
      <w:r w:rsidR="00887133" w:rsidRPr="00666008">
        <w:t xml:space="preserve">actuator </w:t>
      </w:r>
      <w:r w:rsidRPr="00666008">
        <w:t xml:space="preserve">not listed in Table </w:t>
      </w:r>
      <w:r w:rsidR="00596D6F" w:rsidRPr="00666008">
        <w:t>2</w:t>
      </w:r>
      <w:r w:rsidRPr="00666008">
        <w:t xml:space="preserve"> is the actual volume of the </w:t>
      </w:r>
      <w:r w:rsidR="00A05C71" w:rsidRPr="00666008">
        <w:t>actuator</w:t>
      </w:r>
      <w:r w:rsidRPr="00666008">
        <w:t xml:space="preserve"> at the maximum travel of the </w:t>
      </w:r>
      <w:r w:rsidR="00A05C71" w:rsidRPr="00666008">
        <w:t>actuator</w:t>
      </w:r>
      <w:r w:rsidRPr="00666008">
        <w:t xml:space="preserve"> piston/pushrod.</w:t>
      </w:r>
    </w:p>
    <w:p w:rsidR="00E36E2A" w:rsidRPr="00666008" w:rsidRDefault="007423E3">
      <w:pPr>
        <w:pStyle w:val="Subsubclause"/>
      </w:pPr>
      <w:r w:rsidRPr="00666008">
        <w:t>T</w:t>
      </w:r>
      <w:r w:rsidR="00E36E2A" w:rsidRPr="00666008">
        <w:t xml:space="preserve">he </w:t>
      </w:r>
      <w:r w:rsidR="00EE1020" w:rsidRPr="00666008">
        <w:t>response</w:t>
      </w:r>
      <w:r w:rsidR="008405D0" w:rsidRPr="00666008">
        <w:t xml:space="preserve"> </w:t>
      </w:r>
      <w:r w:rsidR="00E36E2A" w:rsidRPr="00666008">
        <w:t xml:space="preserve">time, as measured in accordance with </w:t>
      </w:r>
      <w:r w:rsidR="00A95185" w:rsidRPr="00666008">
        <w:t>clause</w:t>
      </w:r>
      <w:r w:rsidR="00E36E2A" w:rsidRPr="00666008">
        <w:t xml:space="preserve"> </w:t>
      </w:r>
      <w:r w:rsidR="00F03FC2" w:rsidRPr="00666008">
        <w:t>16</w:t>
      </w:r>
      <w:r w:rsidR="008405D0" w:rsidRPr="00666008">
        <w:t>,</w:t>
      </w:r>
      <w:r w:rsidR="00F03FC2" w:rsidRPr="00666008">
        <w:t xml:space="preserve"> </w:t>
      </w:r>
      <w:r w:rsidR="00E36E2A" w:rsidRPr="00666008">
        <w:t xml:space="preserve">must not exceed </w:t>
      </w:r>
      <w:r w:rsidR="00FA3A97" w:rsidRPr="00666008">
        <w:t xml:space="preserve">0.4 seconds, </w:t>
      </w:r>
      <w:r w:rsidR="00842667" w:rsidRPr="00666008">
        <w:t>at</w:t>
      </w:r>
      <w:r w:rsidR="00E36E2A" w:rsidRPr="00666008">
        <w:t>:</w:t>
      </w:r>
      <w:bookmarkEnd w:id="30"/>
    </w:p>
    <w:p w:rsidR="00E36E2A" w:rsidRPr="00666008" w:rsidRDefault="00E36E2A" w:rsidP="00666008">
      <w:pPr>
        <w:pStyle w:val="Subclausealphalist"/>
        <w:numPr>
          <w:ilvl w:val="0"/>
          <w:numId w:val="33"/>
        </w:numPr>
        <w:ind w:left="2041" w:hanging="340"/>
      </w:pPr>
      <w:r w:rsidRPr="00666008">
        <w:t xml:space="preserve">any brake actuator of any </w:t>
      </w:r>
      <w:r w:rsidR="00B63E9C" w:rsidRPr="00B63E9C">
        <w:rPr>
          <w:i/>
        </w:rPr>
        <w:t>‘</w:t>
      </w:r>
      <w:r w:rsidRPr="00666008">
        <w:rPr>
          <w:i/>
        </w:rPr>
        <w:t xml:space="preserve">Axle Group’ </w:t>
      </w:r>
      <w:r w:rsidRPr="00666008">
        <w:t>on the trailer; and</w:t>
      </w:r>
    </w:p>
    <w:p w:rsidR="00E36E2A" w:rsidRPr="00666008" w:rsidRDefault="00E36E2A" w:rsidP="00666008">
      <w:pPr>
        <w:pStyle w:val="Subclausealphalist"/>
        <w:numPr>
          <w:ilvl w:val="0"/>
          <w:numId w:val="33"/>
        </w:numPr>
        <w:ind w:left="2041" w:hanging="340"/>
      </w:pPr>
      <w:r w:rsidRPr="00666008">
        <w:t>any rear</w:t>
      </w:r>
      <w:r w:rsidR="00DE6318" w:rsidRPr="00666008">
        <w:t xml:space="preserve"> pneumatic</w:t>
      </w:r>
      <w:r w:rsidRPr="00666008">
        <w:t xml:space="preserve"> </w:t>
      </w:r>
      <w:r w:rsidR="00152D5A" w:rsidRPr="00666008">
        <w:rPr>
          <w:i/>
        </w:rPr>
        <w:t>‘Control Line’</w:t>
      </w:r>
      <w:r w:rsidR="00152D5A" w:rsidRPr="00666008">
        <w:t xml:space="preserve"> </w:t>
      </w:r>
      <w:r w:rsidRPr="00666008">
        <w:t>coupling for towed trailers.</w:t>
      </w:r>
    </w:p>
    <w:p w:rsidR="00E36E2A" w:rsidRPr="00666008" w:rsidRDefault="00E36E2A" w:rsidP="00666008">
      <w:pPr>
        <w:pStyle w:val="Subsubclause"/>
      </w:pPr>
      <w:bookmarkStart w:id="31" w:name="_Ref436390489"/>
      <w:r w:rsidRPr="00666008">
        <w:t xml:space="preserve">In the case of </w:t>
      </w:r>
      <w:r w:rsidR="00152D5A" w:rsidRPr="00666008">
        <w:t xml:space="preserve">a </w:t>
      </w:r>
      <w:r w:rsidR="00D06A52" w:rsidRPr="00666008">
        <w:t>trailer</w:t>
      </w:r>
      <w:r w:rsidR="00B0364C" w:rsidRPr="00666008">
        <w:t xml:space="preserve"> </w:t>
      </w:r>
      <w:r w:rsidR="00FF3632">
        <w:t>designed</w:t>
      </w:r>
      <w:r w:rsidR="00B0364C" w:rsidRPr="00666008">
        <w:t xml:space="preserve"> </w:t>
      </w:r>
      <w:r w:rsidR="00DF7DF1">
        <w:t xml:space="preserve">for use </w:t>
      </w:r>
      <w:r w:rsidR="00636D8D" w:rsidRPr="00666008">
        <w:t xml:space="preserve">in </w:t>
      </w:r>
      <w:r w:rsidR="00636D8D" w:rsidRPr="00666008">
        <w:rPr>
          <w:i/>
        </w:rPr>
        <w:t>‘Road Train’</w:t>
      </w:r>
      <w:r w:rsidR="00C1675A" w:rsidRPr="00666008">
        <w:rPr>
          <w:i/>
        </w:rPr>
        <w:t xml:space="preserve"> </w:t>
      </w:r>
      <w:r w:rsidR="00C1675A" w:rsidRPr="00666008">
        <w:t>combinations</w:t>
      </w:r>
      <w:r w:rsidR="00DF7DF1">
        <w:t xml:space="preserve"> and equipped </w:t>
      </w:r>
      <w:r w:rsidR="00DF7DF1" w:rsidRPr="00666008">
        <w:t>to tow another trailer</w:t>
      </w:r>
      <w:r w:rsidR="00DF7DF1">
        <w:t xml:space="preserve">, including any such </w:t>
      </w:r>
      <w:r w:rsidR="00DF7DF1" w:rsidRPr="00DF7DF1">
        <w:rPr>
          <w:i/>
        </w:rPr>
        <w:t>‘Converter Dolly’</w:t>
      </w:r>
      <w:r w:rsidR="00DF7DF1">
        <w:t>,</w:t>
      </w:r>
      <w:r w:rsidR="00B0364C" w:rsidRPr="00666008">
        <w:t xml:space="preserve"> </w:t>
      </w:r>
      <w:r w:rsidRPr="00666008">
        <w:t xml:space="preserve">the </w:t>
      </w:r>
      <w:r w:rsidR="008405D0" w:rsidRPr="00666008">
        <w:t xml:space="preserve">release </w:t>
      </w:r>
      <w:r w:rsidRPr="00666008">
        <w:t>time</w:t>
      </w:r>
      <w:r w:rsidR="008405D0" w:rsidRPr="00666008">
        <w:t>,</w:t>
      </w:r>
      <w:r w:rsidRPr="00666008">
        <w:t xml:space="preserve"> as measured in</w:t>
      </w:r>
      <w:r w:rsidR="00DE6318" w:rsidRPr="00666008">
        <w:t xml:space="preserve"> accordance with </w:t>
      </w:r>
      <w:r w:rsidR="00A95185" w:rsidRPr="00666008">
        <w:t>clause</w:t>
      </w:r>
      <w:r w:rsidR="00DE6318" w:rsidRPr="00666008">
        <w:t> </w:t>
      </w:r>
      <w:r w:rsidR="00F03FC2" w:rsidRPr="00666008">
        <w:t>16</w:t>
      </w:r>
      <w:r w:rsidR="008405D0" w:rsidRPr="00666008">
        <w:t>,</w:t>
      </w:r>
      <w:r w:rsidR="00F03FC2" w:rsidRPr="00666008">
        <w:t xml:space="preserve"> </w:t>
      </w:r>
      <w:r w:rsidRPr="00666008">
        <w:t>must not exceed</w:t>
      </w:r>
      <w:r w:rsidR="008405D0" w:rsidRPr="00666008">
        <w:t xml:space="preserve"> 0.65 seconds</w:t>
      </w:r>
      <w:r w:rsidR="00E56A52" w:rsidRPr="00666008">
        <w:t xml:space="preserve">, </w:t>
      </w:r>
      <w:r w:rsidR="00842667" w:rsidRPr="00666008">
        <w:t>at</w:t>
      </w:r>
      <w:r w:rsidR="00E56A52" w:rsidRPr="00666008">
        <w:t xml:space="preserve"> </w:t>
      </w:r>
      <w:r w:rsidR="00B0364C" w:rsidRPr="00666008">
        <w:t>any rear</w:t>
      </w:r>
      <w:r w:rsidR="00DE6318" w:rsidRPr="00666008">
        <w:t xml:space="preserve"> pneumatic</w:t>
      </w:r>
      <w:r w:rsidR="00B0364C" w:rsidRPr="00666008">
        <w:t xml:space="preserve"> </w:t>
      </w:r>
      <w:r w:rsidR="004278A6" w:rsidRPr="00666008">
        <w:rPr>
          <w:i/>
        </w:rPr>
        <w:t>‘Control </w:t>
      </w:r>
      <w:r w:rsidR="00B0364C" w:rsidRPr="00666008">
        <w:rPr>
          <w:i/>
        </w:rPr>
        <w:t>Line’</w:t>
      </w:r>
      <w:r w:rsidR="00B0364C" w:rsidRPr="00666008">
        <w:t xml:space="preserve"> coupling for towed trailers</w:t>
      </w:r>
      <w:bookmarkEnd w:id="31"/>
      <w:r w:rsidRPr="00666008">
        <w:t>.</w:t>
      </w:r>
    </w:p>
    <w:p w:rsidR="00AE3C6E" w:rsidRPr="00666008" w:rsidRDefault="00AE3C6E" w:rsidP="00AE3C6E">
      <w:pPr>
        <w:pStyle w:val="Subsubclause"/>
        <w:rPr>
          <w:rFonts w:ascii="Times" w:hAnsi="Times"/>
        </w:rPr>
      </w:pPr>
      <w:bookmarkStart w:id="32" w:name="_Ref436390207"/>
      <w:r w:rsidRPr="00666008">
        <w:rPr>
          <w:rFonts w:ascii="Times" w:hAnsi="Times"/>
        </w:rPr>
        <w:t xml:space="preserve">At least one </w:t>
      </w:r>
      <w:r w:rsidRPr="00666008">
        <w:rPr>
          <w:rFonts w:ascii="Times" w:hAnsi="Times"/>
          <w:i/>
        </w:rPr>
        <w:t>‘Axle’</w:t>
      </w:r>
      <w:r w:rsidRPr="00666008">
        <w:rPr>
          <w:rFonts w:ascii="Times" w:hAnsi="Times"/>
        </w:rPr>
        <w:t xml:space="preserve"> in each </w:t>
      </w:r>
      <w:r w:rsidRPr="00666008">
        <w:rPr>
          <w:rFonts w:ascii="Times" w:hAnsi="Times"/>
          <w:i/>
        </w:rPr>
        <w:t>‘Axle Group’</w:t>
      </w:r>
      <w:r w:rsidRPr="00666008">
        <w:rPr>
          <w:rFonts w:ascii="Times" w:hAnsi="Times"/>
        </w:rPr>
        <w:t xml:space="preserve"> of each </w:t>
      </w:r>
      <w:r w:rsidRPr="00666008">
        <w:rPr>
          <w:rFonts w:ascii="Times" w:hAnsi="Times"/>
          <w:i/>
        </w:rPr>
        <w:t>‘Unique’</w:t>
      </w:r>
      <w:r w:rsidRPr="00666008">
        <w:rPr>
          <w:rFonts w:ascii="Times" w:hAnsi="Times"/>
        </w:rPr>
        <w:t xml:space="preserve"> trailer </w:t>
      </w:r>
      <w:r w:rsidR="004E33CE" w:rsidRPr="00666008">
        <w:rPr>
          <w:rFonts w:ascii="Times" w:hAnsi="Times"/>
          <w:i/>
        </w:rPr>
        <w:t>‘Service </w:t>
      </w:r>
      <w:r w:rsidRPr="00666008">
        <w:rPr>
          <w:rFonts w:ascii="Times" w:hAnsi="Times"/>
          <w:i/>
        </w:rPr>
        <w:t>Brake System’</w:t>
      </w:r>
      <w:r w:rsidRPr="00666008">
        <w:rPr>
          <w:rFonts w:ascii="Times" w:hAnsi="Times"/>
        </w:rPr>
        <w:t xml:space="preserve"> must be shown to commence to develop a braking force, at a </w:t>
      </w:r>
      <w:r w:rsidRPr="00666008">
        <w:rPr>
          <w:rFonts w:ascii="Times" w:hAnsi="Times"/>
          <w:i/>
        </w:rPr>
        <w:t>‘Control Signal’</w:t>
      </w:r>
      <w:r w:rsidRPr="00666008">
        <w:rPr>
          <w:rFonts w:ascii="Times" w:hAnsi="Times"/>
        </w:rPr>
        <w:t xml:space="preserve"> (measured at each </w:t>
      </w:r>
      <w:r w:rsidRPr="00666008">
        <w:rPr>
          <w:rFonts w:ascii="Times" w:hAnsi="Times"/>
          <w:i/>
        </w:rPr>
        <w:t>‘Control Line’</w:t>
      </w:r>
      <w:r w:rsidRPr="00666008">
        <w:rPr>
          <w:rFonts w:ascii="Times" w:hAnsi="Times"/>
        </w:rPr>
        <w:t xml:space="preserve"> coupling) not exceeding 0.154 </w:t>
      </w:r>
      <w:r w:rsidRPr="00666008">
        <w:rPr>
          <w:rFonts w:ascii="Times" w:hAnsi="Times"/>
          <w:i/>
        </w:rPr>
        <w:t>‘E’</w:t>
      </w:r>
      <w:r w:rsidRPr="00666008">
        <w:rPr>
          <w:rFonts w:ascii="Times" w:hAnsi="Times"/>
        </w:rPr>
        <w:t xml:space="preserve"> (100 kPa </w:t>
      </w:r>
      <w:r w:rsidR="006B00C3" w:rsidRPr="00666008">
        <w:rPr>
          <w:rFonts w:ascii="Times" w:hAnsi="Times"/>
        </w:rPr>
        <w:t xml:space="preserve">for </w:t>
      </w:r>
      <w:r w:rsidR="00D111AC" w:rsidRPr="00666008">
        <w:rPr>
          <w:rFonts w:ascii="Times" w:hAnsi="Times"/>
        </w:rPr>
        <w:t>a</w:t>
      </w:r>
      <w:r w:rsidRPr="00666008">
        <w:rPr>
          <w:rFonts w:ascii="Times" w:hAnsi="Times"/>
        </w:rPr>
        <w:t xml:space="preserve"> pneumatic </w:t>
      </w:r>
      <w:r w:rsidRPr="00666008">
        <w:rPr>
          <w:rFonts w:ascii="Times" w:hAnsi="Times"/>
          <w:i/>
        </w:rPr>
        <w:t>‘Control Line’</w:t>
      </w:r>
      <w:r w:rsidR="006B00C3" w:rsidRPr="00666008">
        <w:rPr>
          <w:rFonts w:ascii="Times" w:hAnsi="Times"/>
        </w:rPr>
        <w:t xml:space="preserve"> </w:t>
      </w:r>
      <w:r w:rsidR="00EE0D30" w:rsidRPr="00666008">
        <w:rPr>
          <w:rFonts w:ascii="Times" w:hAnsi="Times"/>
        </w:rPr>
        <w:t xml:space="preserve">and the </w:t>
      </w:r>
      <w:r w:rsidR="006B00C3" w:rsidRPr="00666008">
        <w:rPr>
          <w:rFonts w:ascii="Times" w:hAnsi="Times"/>
        </w:rPr>
        <w:t xml:space="preserve">equivalent digital demand value in the case of any electric </w:t>
      </w:r>
      <w:r w:rsidR="006B00C3" w:rsidRPr="00666008">
        <w:rPr>
          <w:rFonts w:ascii="Times" w:hAnsi="Times"/>
          <w:i/>
        </w:rPr>
        <w:t>‘Control Line’</w:t>
      </w:r>
      <w:r w:rsidRPr="00666008">
        <w:rPr>
          <w:rFonts w:ascii="Times" w:hAnsi="Times"/>
        </w:rPr>
        <w:t xml:space="preserve">), when at </w:t>
      </w:r>
      <w:r w:rsidRPr="00666008">
        <w:rPr>
          <w:rFonts w:ascii="Times" w:hAnsi="Times"/>
          <w:i/>
        </w:rPr>
        <w:t>‘UTM’</w:t>
      </w:r>
      <w:r w:rsidRPr="00666008">
        <w:rPr>
          <w:rFonts w:ascii="Times" w:hAnsi="Times"/>
        </w:rPr>
        <w:t xml:space="preserve"> with the energy storage devices charged to the </w:t>
      </w:r>
      <w:r w:rsidRPr="00666008">
        <w:rPr>
          <w:rFonts w:ascii="Times" w:hAnsi="Times"/>
          <w:i/>
        </w:rPr>
        <w:t>‘Nominal Minimum Energy Level’</w:t>
      </w:r>
      <w:r w:rsidRPr="00666008">
        <w:rPr>
          <w:rFonts w:ascii="Times" w:hAnsi="Times"/>
        </w:rPr>
        <w:t>.</w:t>
      </w:r>
    </w:p>
    <w:p w:rsidR="00AE3C6E" w:rsidRPr="00666008" w:rsidRDefault="00AE3C6E" w:rsidP="00D51B38">
      <w:pPr>
        <w:pStyle w:val="Subsubsubclause"/>
      </w:pPr>
      <w:r w:rsidRPr="00666008">
        <w:t xml:space="preserve">For the purpose of this clause, an </w:t>
      </w:r>
      <w:r w:rsidRPr="00666008">
        <w:rPr>
          <w:i/>
        </w:rPr>
        <w:t>‘Axle’</w:t>
      </w:r>
      <w:r w:rsidRPr="00666008">
        <w:t xml:space="preserve"> is deemed to have commenced to develop a braking force, when the </w:t>
      </w:r>
      <w:r w:rsidR="009C6A54" w:rsidRPr="00666008">
        <w:t xml:space="preserve">total </w:t>
      </w:r>
      <w:r w:rsidRPr="00666008">
        <w:t>static brake torque for the axle concerned reaches the lesser of:</w:t>
      </w:r>
    </w:p>
    <w:p w:rsidR="00AE3C6E" w:rsidRPr="00666008" w:rsidRDefault="00AE3C6E" w:rsidP="00666008">
      <w:pPr>
        <w:pStyle w:val="Subclausealphalist"/>
        <w:numPr>
          <w:ilvl w:val="0"/>
          <w:numId w:val="16"/>
        </w:numPr>
        <w:ind w:left="2041" w:hanging="340"/>
      </w:pPr>
      <w:r w:rsidRPr="00666008">
        <w:t>100 N.m; or</w:t>
      </w:r>
    </w:p>
    <w:p w:rsidR="00AE3C6E" w:rsidRPr="00666008" w:rsidRDefault="00AE3C6E" w:rsidP="00666008">
      <w:pPr>
        <w:pStyle w:val="Subclausealphalist"/>
      </w:pPr>
      <w:r w:rsidRPr="00666008">
        <w:t xml:space="preserve">1 per cent of the product of the static vertical load (N) on the </w:t>
      </w:r>
      <w:r w:rsidRPr="00666008">
        <w:rPr>
          <w:i/>
        </w:rPr>
        <w:t>‘Axle’</w:t>
      </w:r>
      <w:r w:rsidRPr="00666008">
        <w:t xml:space="preserve"> concerned and the rolling radius of the tyres (m) fitted to the wheels, at </w:t>
      </w:r>
      <w:r w:rsidRPr="00666008">
        <w:rPr>
          <w:i/>
        </w:rPr>
        <w:t>‘UTM’</w:t>
      </w:r>
      <w:r w:rsidRPr="00666008">
        <w:t>.</w:t>
      </w:r>
    </w:p>
    <w:p w:rsidR="00AE3C6E" w:rsidRPr="00666008" w:rsidRDefault="00AE3C6E" w:rsidP="00D51B38">
      <w:pPr>
        <w:pStyle w:val="Subsubsubclause"/>
      </w:pPr>
      <w:r w:rsidRPr="00666008">
        <w:t>Compliance with this clause may be shown by:</w:t>
      </w:r>
    </w:p>
    <w:p w:rsidR="00AE3C6E" w:rsidRPr="00666008" w:rsidRDefault="00AE3C6E" w:rsidP="00666008">
      <w:pPr>
        <w:pStyle w:val="Subclausealphalist"/>
        <w:numPr>
          <w:ilvl w:val="0"/>
          <w:numId w:val="17"/>
        </w:numPr>
        <w:ind w:left="2041" w:hanging="340"/>
      </w:pPr>
      <w:r w:rsidRPr="00666008">
        <w:t xml:space="preserve">Lifting the wheels of the </w:t>
      </w:r>
      <w:r w:rsidRPr="00666008">
        <w:rPr>
          <w:i/>
        </w:rPr>
        <w:t>‘Axles’</w:t>
      </w:r>
      <w:r w:rsidRPr="00666008">
        <w:t xml:space="preserve"> of each </w:t>
      </w:r>
      <w:r w:rsidRPr="00666008">
        <w:rPr>
          <w:i/>
        </w:rPr>
        <w:t>‘Axle Group’</w:t>
      </w:r>
      <w:r w:rsidRPr="00666008">
        <w:t xml:space="preserve"> above the ground, so they can be freely rotated by hand when the pressure in the </w:t>
      </w:r>
      <w:r w:rsidRPr="00666008">
        <w:rPr>
          <w:i/>
        </w:rPr>
        <w:t>‘Control Line’</w:t>
      </w:r>
      <w:r w:rsidRPr="00666008">
        <w:t xml:space="preserve"> is 0 kPa;</w:t>
      </w:r>
    </w:p>
    <w:p w:rsidR="00AE3C6E" w:rsidRPr="00666008" w:rsidRDefault="00AE3C6E" w:rsidP="00666008">
      <w:pPr>
        <w:pStyle w:val="Subclausealphalist"/>
      </w:pPr>
      <w:r w:rsidRPr="00666008">
        <w:t xml:space="preserve">Setting any </w:t>
      </w:r>
      <w:r w:rsidRPr="00666008">
        <w:rPr>
          <w:i/>
        </w:rPr>
        <w:t>‘Variable Proportioning Brake System’</w:t>
      </w:r>
      <w:r w:rsidRPr="00666008">
        <w:t xml:space="preserve"> (including an electronic load proportioning system) to the </w:t>
      </w:r>
      <w:r w:rsidRPr="00666008">
        <w:rPr>
          <w:i/>
        </w:rPr>
        <w:t>‘UTM’</w:t>
      </w:r>
      <w:r w:rsidRPr="00666008">
        <w:t xml:space="preserve"> operating condition, without increasing the torque required to rotate the wheels; and</w:t>
      </w:r>
    </w:p>
    <w:p w:rsidR="00AE3C6E" w:rsidRPr="00666008" w:rsidRDefault="00AE3C6E" w:rsidP="00666008">
      <w:pPr>
        <w:pStyle w:val="Subclausealphalist"/>
        <w:keepNext/>
        <w:keepLines/>
      </w:pPr>
      <w:r w:rsidRPr="00666008">
        <w:lastRenderedPageBreak/>
        <w:t xml:space="preserve">Gradually increasing the </w:t>
      </w:r>
      <w:r w:rsidRPr="00666008">
        <w:rPr>
          <w:i/>
        </w:rPr>
        <w:t>‘Control Signal’</w:t>
      </w:r>
      <w:r w:rsidRPr="00666008">
        <w:t xml:space="preserve"> (measured at the </w:t>
      </w:r>
      <w:r w:rsidRPr="00666008">
        <w:rPr>
          <w:i/>
        </w:rPr>
        <w:t>‘Control Line’</w:t>
      </w:r>
      <w:r w:rsidRPr="00666008">
        <w:t xml:space="preserve"> coupling) until the total torque required to begin to rotate the wheel</w:t>
      </w:r>
      <w:r w:rsidR="001C5062" w:rsidRPr="00666008">
        <w:t>s/</w:t>
      </w:r>
      <w:r w:rsidRPr="00666008">
        <w:t xml:space="preserve">hubs of at least one </w:t>
      </w:r>
      <w:r w:rsidRPr="00666008">
        <w:rPr>
          <w:i/>
        </w:rPr>
        <w:t>‘Axle’</w:t>
      </w:r>
      <w:r w:rsidRPr="00666008">
        <w:t xml:space="preserve"> in each </w:t>
      </w:r>
      <w:r w:rsidRPr="00666008">
        <w:rPr>
          <w:i/>
        </w:rPr>
        <w:t>‘Axle Group’</w:t>
      </w:r>
      <w:r w:rsidRPr="00666008">
        <w:t>, reaches the lesser of:</w:t>
      </w:r>
    </w:p>
    <w:p w:rsidR="00EC08A6" w:rsidRPr="00666008" w:rsidRDefault="00AE3C6E" w:rsidP="00666008">
      <w:pPr>
        <w:pStyle w:val="SubClause-smallromannumerallist"/>
        <w:keepNext/>
        <w:keepLines/>
        <w:numPr>
          <w:ilvl w:val="0"/>
          <w:numId w:val="34"/>
        </w:numPr>
      </w:pPr>
      <w:r w:rsidRPr="00666008">
        <w:t>100 N.m; or</w:t>
      </w:r>
    </w:p>
    <w:p w:rsidR="00AE3C6E" w:rsidRPr="00666008" w:rsidRDefault="00AE3C6E" w:rsidP="00666008">
      <w:pPr>
        <w:pStyle w:val="SubClause-smallromannumerallist"/>
      </w:pPr>
      <w:r w:rsidRPr="00666008">
        <w:t xml:space="preserve">1 per cent of the product of the static vertical load (N) on the </w:t>
      </w:r>
      <w:r w:rsidRPr="00666008">
        <w:rPr>
          <w:i/>
        </w:rPr>
        <w:t>‘Axle’</w:t>
      </w:r>
      <w:r w:rsidRPr="00666008">
        <w:t xml:space="preserve"> concerned and the rolling radius of the tyres (m) fitted to the wheels, at </w:t>
      </w:r>
      <w:r w:rsidRPr="00666008">
        <w:rPr>
          <w:i/>
        </w:rPr>
        <w:t>‘UTM’</w:t>
      </w:r>
      <w:r w:rsidRPr="00666008">
        <w:t>.</w:t>
      </w:r>
    </w:p>
    <w:p w:rsidR="00D120DA" w:rsidRPr="00666008" w:rsidRDefault="00E36E2A" w:rsidP="00443CBC">
      <w:pPr>
        <w:pStyle w:val="Subsubclause"/>
        <w:keepNext/>
        <w:keepLines/>
        <w:rPr>
          <w:rFonts w:ascii="Times" w:hAnsi="Times"/>
        </w:rPr>
      </w:pPr>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Service Brake System’ </w:t>
      </w:r>
      <w:r w:rsidRPr="00666008">
        <w:t>must</w:t>
      </w:r>
      <w:r w:rsidR="00E14960" w:rsidRPr="00666008">
        <w:t xml:space="preserve"> be shown</w:t>
      </w:r>
      <w:r w:rsidR="00171FCB" w:rsidRPr="00666008">
        <w:t xml:space="preserve"> by either testing</w:t>
      </w:r>
      <w:r w:rsidR="00E14960" w:rsidRPr="00666008">
        <w:t xml:space="preserve"> in accordance with </w:t>
      </w:r>
      <w:r w:rsidR="00A95185" w:rsidRPr="00666008">
        <w:t>clause</w:t>
      </w:r>
      <w:r w:rsidR="00E14960" w:rsidRPr="00666008">
        <w:t xml:space="preserve">s </w:t>
      </w:r>
      <w:r w:rsidR="00687F66" w:rsidRPr="00666008">
        <w:t>10</w:t>
      </w:r>
      <w:r w:rsidR="00E14960" w:rsidRPr="00666008">
        <w:t xml:space="preserve"> and </w:t>
      </w:r>
      <w:r w:rsidR="00557039" w:rsidRPr="00666008">
        <w:t>11</w:t>
      </w:r>
      <w:r w:rsidR="00BD3D40" w:rsidRPr="00666008">
        <w:t>,</w:t>
      </w:r>
      <w:r w:rsidR="00E14960" w:rsidRPr="00666008">
        <w:t xml:space="preserve"> or by calculation based on data for </w:t>
      </w:r>
      <w:r w:rsidR="00B63E9C" w:rsidRPr="00B63E9C">
        <w:rPr>
          <w:i/>
        </w:rPr>
        <w:t>‘</w:t>
      </w:r>
      <w:r w:rsidR="00E14960" w:rsidRPr="00666008">
        <w:rPr>
          <w:i/>
        </w:rPr>
        <w:t xml:space="preserve">Approved’ </w:t>
      </w:r>
      <w:r w:rsidR="00E14960" w:rsidRPr="00666008">
        <w:t xml:space="preserve">components in accordance with clause </w:t>
      </w:r>
      <w:r w:rsidR="00557039" w:rsidRPr="00666008">
        <w:t>17</w:t>
      </w:r>
      <w:r w:rsidR="00E14960" w:rsidRPr="00666008">
        <w:t xml:space="preserve">, to have </w:t>
      </w:r>
      <w:r w:rsidR="00B63E9C" w:rsidRPr="00B63E9C">
        <w:rPr>
          <w:i/>
        </w:rPr>
        <w:t>‘</w:t>
      </w:r>
      <w:r w:rsidRPr="00666008">
        <w:rPr>
          <w:i/>
        </w:rPr>
        <w:t xml:space="preserve">Established Retardation Coefficients’ </w:t>
      </w:r>
      <w:r w:rsidRPr="00666008">
        <w:t xml:space="preserve">between the </w:t>
      </w:r>
      <w:r w:rsidR="00CC2B3C" w:rsidRPr="00666008">
        <w:t>‘</w:t>
      </w:r>
      <w:r w:rsidR="007F57B0" w:rsidRPr="00666008">
        <w:t>U</w:t>
      </w:r>
      <w:r w:rsidRPr="00666008">
        <w:t xml:space="preserve">pper </w:t>
      </w:r>
      <w:r w:rsidR="00CC2B3C" w:rsidRPr="00666008">
        <w:t xml:space="preserve">Boundary’ </w:t>
      </w:r>
      <w:r w:rsidRPr="00666008">
        <w:t xml:space="preserve">and </w:t>
      </w:r>
      <w:r w:rsidR="00F916F8" w:rsidRPr="00666008">
        <w:t xml:space="preserve">the </w:t>
      </w:r>
      <w:r w:rsidR="00CC2B3C" w:rsidRPr="00666008">
        <w:t>‘</w:t>
      </w:r>
      <w:r w:rsidR="007F57B0" w:rsidRPr="00666008">
        <w:t>L</w:t>
      </w:r>
      <w:r w:rsidRPr="00666008">
        <w:t xml:space="preserve">ower </w:t>
      </w:r>
      <w:r w:rsidR="007F57B0" w:rsidRPr="00666008">
        <w:t>B</w:t>
      </w:r>
      <w:r w:rsidRPr="00666008">
        <w:t>oundar</w:t>
      </w:r>
      <w:r w:rsidR="00CC2B3C" w:rsidRPr="00666008">
        <w:t>y’</w:t>
      </w:r>
      <w:r w:rsidRPr="00666008">
        <w:t xml:space="preserve"> of</w:t>
      </w:r>
      <w:bookmarkStart w:id="33" w:name="_Ref436388544"/>
      <w:bookmarkEnd w:id="32"/>
      <w:r w:rsidR="00D120DA" w:rsidRPr="00666008">
        <w:t>:</w:t>
      </w:r>
    </w:p>
    <w:p w:rsidR="00D120DA" w:rsidRPr="00666008" w:rsidRDefault="00D120DA" w:rsidP="00666008">
      <w:pPr>
        <w:pStyle w:val="Subclausealphalist"/>
        <w:numPr>
          <w:ilvl w:val="0"/>
          <w:numId w:val="14"/>
        </w:numPr>
        <w:ind w:left="1985" w:hanging="284"/>
      </w:pPr>
      <w:r w:rsidRPr="00666008">
        <w:t>Figure 1 when fully laden; and</w:t>
      </w:r>
    </w:p>
    <w:p w:rsidR="003B5350" w:rsidRPr="00666008" w:rsidRDefault="00CD6E71" w:rsidP="00666008">
      <w:pPr>
        <w:pStyle w:val="Subclausealphalist"/>
      </w:pPr>
      <w:r w:rsidRPr="00666008">
        <w:t xml:space="preserve">For trailers not equipped with an </w:t>
      </w:r>
      <w:r w:rsidRPr="00666008">
        <w:rPr>
          <w:i/>
        </w:rPr>
        <w:t>‘Antilock System’</w:t>
      </w:r>
      <w:r w:rsidR="005A7BFD" w:rsidRPr="00666008">
        <w:t xml:space="preserve"> (only where permitted by clause 7.2.1.1)</w:t>
      </w:r>
      <w:r w:rsidRPr="00666008">
        <w:t>,</w:t>
      </w:r>
      <w:r w:rsidR="005B0A7B" w:rsidRPr="00666008">
        <w:t xml:space="preserve"> but fitted with a </w:t>
      </w:r>
      <w:r w:rsidR="005B0A7B" w:rsidRPr="00666008">
        <w:rPr>
          <w:i/>
        </w:rPr>
        <w:t>‘Variable Proportioning Brake System’</w:t>
      </w:r>
      <w:r w:rsidR="005B0A7B" w:rsidRPr="00666008">
        <w:t>,</w:t>
      </w:r>
      <w:r w:rsidRPr="00666008">
        <w:t xml:space="preserve"> Figure 2 when at </w:t>
      </w:r>
      <w:r w:rsidRPr="00666008">
        <w:rPr>
          <w:i/>
        </w:rPr>
        <w:t>‘UTM’</w:t>
      </w:r>
      <w:r w:rsidR="005C5C1C" w:rsidRPr="00666008">
        <w:t>,</w:t>
      </w:r>
      <w:r w:rsidR="003B5350" w:rsidRPr="00666008">
        <w:t xml:space="preserve"> and progressively between Figure 2 and Figure 1 for intermediate states of load.</w:t>
      </w:r>
    </w:p>
    <w:bookmarkEnd w:id="33"/>
    <w:p w:rsidR="00FF0F05" w:rsidRPr="00666008" w:rsidRDefault="006D55F0" w:rsidP="00DF204E">
      <w:pPr>
        <w:pStyle w:val="Subsubsubclause"/>
      </w:pPr>
      <w:r w:rsidRPr="00666008">
        <w:t xml:space="preserve">The requirements specified in </w:t>
      </w:r>
      <w:r w:rsidR="00FF6F79" w:rsidRPr="00666008">
        <w:t xml:space="preserve">this </w:t>
      </w:r>
      <w:r w:rsidRPr="00666008">
        <w:t xml:space="preserve">clause </w:t>
      </w:r>
      <w:r w:rsidR="00FF6F79" w:rsidRPr="00666008">
        <w:t>are</w:t>
      </w:r>
      <w:r w:rsidRPr="00666008">
        <w:t xml:space="preserve"> </w:t>
      </w:r>
      <w:r w:rsidR="00803C34" w:rsidRPr="00666008">
        <w:t xml:space="preserve">applicable </w:t>
      </w:r>
      <w:r w:rsidRPr="00666008">
        <w:t xml:space="preserve">for </w:t>
      </w:r>
      <w:r w:rsidR="000C70A8" w:rsidRPr="00666008">
        <w:t xml:space="preserve">trailers </w:t>
      </w:r>
      <w:r w:rsidR="00F01795" w:rsidRPr="00666008">
        <w:t xml:space="preserve">equipped </w:t>
      </w:r>
      <w:r w:rsidRPr="00666008">
        <w:t xml:space="preserve">with a pneumatic </w:t>
      </w:r>
      <w:r w:rsidRPr="00666008">
        <w:rPr>
          <w:i/>
        </w:rPr>
        <w:t>‘Control Line’</w:t>
      </w:r>
      <w:r w:rsidRPr="00666008">
        <w:t xml:space="preserve">, as well as for </w:t>
      </w:r>
      <w:r w:rsidR="00B1528B" w:rsidRPr="00666008">
        <w:t xml:space="preserve">trailers </w:t>
      </w:r>
      <w:r w:rsidRPr="00666008">
        <w:t xml:space="preserve">with an additional electric </w:t>
      </w:r>
      <w:r w:rsidRPr="00666008">
        <w:rPr>
          <w:i/>
        </w:rPr>
        <w:t>‘Control Line’</w:t>
      </w:r>
      <w:r w:rsidRPr="00666008">
        <w:t xml:space="preserve">. </w:t>
      </w:r>
      <w:r w:rsidR="00AC5FF8" w:rsidRPr="00666008">
        <w:t xml:space="preserve"> </w:t>
      </w:r>
      <w:r w:rsidRPr="00666008">
        <w:t>In both cases, the reference value (</w:t>
      </w:r>
      <w:r w:rsidR="00FF6F79" w:rsidRPr="00666008">
        <w:t xml:space="preserve">horizontal coordinate </w:t>
      </w:r>
      <w:r w:rsidRPr="00666008">
        <w:t xml:space="preserve">of the figure) will be the value of the transmitted pressure in the </w:t>
      </w:r>
      <w:r w:rsidRPr="00666008">
        <w:rPr>
          <w:i/>
        </w:rPr>
        <w:t>‘Control Line’</w:t>
      </w:r>
      <w:r w:rsidRPr="00666008">
        <w:t>:</w:t>
      </w:r>
    </w:p>
    <w:p w:rsidR="00F86E72" w:rsidRPr="00666008" w:rsidRDefault="006D55F0" w:rsidP="00666008">
      <w:pPr>
        <w:pStyle w:val="Subclausealphalist"/>
        <w:numPr>
          <w:ilvl w:val="0"/>
          <w:numId w:val="18"/>
        </w:numPr>
        <w:ind w:left="1985" w:hanging="284"/>
      </w:pPr>
      <w:r w:rsidRPr="00666008">
        <w:t xml:space="preserve">For a pneumatic </w:t>
      </w:r>
      <w:r w:rsidRPr="00666008">
        <w:rPr>
          <w:i/>
        </w:rPr>
        <w:t>‘Control Line’</w:t>
      </w:r>
      <w:r w:rsidRPr="00666008">
        <w:t xml:space="preserve">, this will be the actual pneumatic pressure in the </w:t>
      </w:r>
      <w:r w:rsidRPr="00666008">
        <w:rPr>
          <w:i/>
        </w:rPr>
        <w:t>‘Control Line’</w:t>
      </w:r>
      <w:r w:rsidRPr="00666008">
        <w:t>;</w:t>
      </w:r>
    </w:p>
    <w:p w:rsidR="00F86E72" w:rsidRPr="00666008" w:rsidRDefault="00A06651" w:rsidP="00666008">
      <w:pPr>
        <w:pStyle w:val="Subclausealphalist"/>
        <w:numPr>
          <w:ilvl w:val="0"/>
          <w:numId w:val="18"/>
        </w:numPr>
        <w:ind w:left="1985" w:hanging="284"/>
      </w:pPr>
      <w:r w:rsidRPr="00666008">
        <w:t>In the case of</w:t>
      </w:r>
      <w:r w:rsidR="006D55F0" w:rsidRPr="00666008">
        <w:t xml:space="preserve"> an additional electric </w:t>
      </w:r>
      <w:r w:rsidR="006D55F0" w:rsidRPr="00666008">
        <w:rPr>
          <w:i/>
        </w:rPr>
        <w:t>‘Control Line’</w:t>
      </w:r>
      <w:r w:rsidR="006D55F0" w:rsidRPr="00666008">
        <w:t xml:space="preserve">, this will be the pressure corresponding to the transmitted digital demand value in the electric </w:t>
      </w:r>
      <w:r w:rsidR="006D55F0" w:rsidRPr="00666008">
        <w:rPr>
          <w:i/>
        </w:rPr>
        <w:t>‘Control Line’</w:t>
      </w:r>
      <w:r w:rsidR="006D55F0" w:rsidRPr="00666008">
        <w:t>, according to ISO</w:t>
      </w:r>
      <w:r w:rsidR="00091C33" w:rsidRPr="00666008">
        <w:t xml:space="preserve"> 11992:2003 including ISO 11992</w:t>
      </w:r>
      <w:r w:rsidR="00091C33" w:rsidRPr="00666008">
        <w:noBreakHyphen/>
      </w:r>
      <w:r w:rsidR="006D55F0" w:rsidRPr="00666008">
        <w:t>2:2003 and its Amd.1:2007.</w:t>
      </w:r>
    </w:p>
    <w:p w:rsidR="009A07F6" w:rsidRPr="00666008" w:rsidRDefault="005065D5" w:rsidP="00D51B38">
      <w:pPr>
        <w:pStyle w:val="Subclausetext"/>
      </w:pPr>
      <w:r w:rsidRPr="00666008">
        <w:tab/>
      </w:r>
      <w:r w:rsidR="00B1528B" w:rsidRPr="00666008">
        <w:t xml:space="preserve">Trailers </w:t>
      </w:r>
      <w:r w:rsidR="006D55F0" w:rsidRPr="00666008">
        <w:t xml:space="preserve">equipped with both pneumatic and electric </w:t>
      </w:r>
      <w:r w:rsidR="006D55F0" w:rsidRPr="00666008">
        <w:rPr>
          <w:i/>
        </w:rPr>
        <w:t>‘Control Lines’</w:t>
      </w:r>
      <w:r w:rsidR="006D55F0" w:rsidRPr="00666008">
        <w:t xml:space="preserve"> </w:t>
      </w:r>
      <w:r w:rsidR="00357B35" w:rsidRPr="00666008">
        <w:t>must</w:t>
      </w:r>
      <w:r w:rsidR="006D55F0" w:rsidRPr="00666008">
        <w:t xml:space="preserve"> satisfy the requirements of </w:t>
      </w:r>
      <w:r w:rsidR="00F00167" w:rsidRPr="00666008">
        <w:t>this clause</w:t>
      </w:r>
      <w:r w:rsidR="00F1175D" w:rsidRPr="00666008">
        <w:t xml:space="preserve"> for each</w:t>
      </w:r>
      <w:r w:rsidR="006D55F0" w:rsidRPr="00666008">
        <w:t xml:space="preserve"> </w:t>
      </w:r>
      <w:r w:rsidR="006D55F0" w:rsidRPr="00666008">
        <w:rPr>
          <w:i/>
        </w:rPr>
        <w:t>‘Control Line’</w:t>
      </w:r>
      <w:r w:rsidR="006D55F0" w:rsidRPr="00666008">
        <w:t xml:space="preserve">. </w:t>
      </w:r>
      <w:r w:rsidR="00AC5FF8" w:rsidRPr="00666008">
        <w:t xml:space="preserve"> </w:t>
      </w:r>
      <w:r w:rsidR="006D55F0" w:rsidRPr="00666008">
        <w:t xml:space="preserve">However, identical braking characteristic curves </w:t>
      </w:r>
      <w:r w:rsidR="00FF6F79" w:rsidRPr="00666008">
        <w:t>are not required</w:t>
      </w:r>
      <w:r w:rsidR="00FF6F79" w:rsidRPr="00666008" w:rsidDel="00FF6F79">
        <w:t xml:space="preserve"> </w:t>
      </w:r>
      <w:r w:rsidR="00FF6F79" w:rsidRPr="00666008">
        <w:t xml:space="preserve">for </w:t>
      </w:r>
      <w:r w:rsidR="00447DC8" w:rsidRPr="00666008">
        <w:t>each of</w:t>
      </w:r>
      <w:r w:rsidR="00FF6F79" w:rsidRPr="00666008">
        <w:t xml:space="preserve"> these </w:t>
      </w:r>
      <w:r w:rsidR="004D4FCC" w:rsidRPr="00666008">
        <w:rPr>
          <w:i/>
        </w:rPr>
        <w:t>‘Control</w:t>
      </w:r>
      <w:r w:rsidR="006D55F0" w:rsidRPr="00666008">
        <w:rPr>
          <w:i/>
        </w:rPr>
        <w:t xml:space="preserve"> Lines’</w:t>
      </w:r>
      <w:r w:rsidR="006D55F0" w:rsidRPr="00666008">
        <w:t>.</w:t>
      </w:r>
    </w:p>
    <w:p w:rsidR="001A7977" w:rsidRPr="00666008" w:rsidRDefault="001A7977" w:rsidP="001A7977">
      <w:pPr>
        <w:pStyle w:val="Subsubsubclause"/>
      </w:pPr>
      <w:r w:rsidRPr="00666008">
        <w:rPr>
          <w:i/>
        </w:rPr>
        <w:t>‘Established Retardation Coefficients’</w:t>
      </w:r>
      <w:r w:rsidRPr="00666008">
        <w:t xml:space="preserve"> may be determined by calculation for intermediate states of load between </w:t>
      </w:r>
      <w:r w:rsidRPr="00666008">
        <w:rPr>
          <w:i/>
        </w:rPr>
        <w:t>‘UTM’</w:t>
      </w:r>
      <w:r w:rsidRPr="00666008">
        <w:t xml:space="preserve"> and fully laden.  These calculations must include not less than 5 points and include any critical point.</w:t>
      </w:r>
    </w:p>
    <w:p w:rsidR="007F57B0" w:rsidRPr="00666008" w:rsidRDefault="007F57B0" w:rsidP="001C0BFB">
      <w:pPr>
        <w:pStyle w:val="Subsubsubclause"/>
      </w:pPr>
      <w:r w:rsidRPr="00666008">
        <w:t>The ‘Upper Boundary’ of Figure 2 may be increased by up to 40 per cent in the case of</w:t>
      </w:r>
      <w:r w:rsidR="00641986" w:rsidRPr="00666008">
        <w:t xml:space="preserve"> a </w:t>
      </w:r>
      <w:r w:rsidRPr="00666008">
        <w:t xml:space="preserve">trailer with a </w:t>
      </w:r>
      <w:r w:rsidRPr="00666008">
        <w:rPr>
          <w:i/>
        </w:rPr>
        <w:t>‘Variable Proportioning Brake System’</w:t>
      </w:r>
      <w:r w:rsidRPr="00666008">
        <w:t xml:space="preserve">, which </w:t>
      </w:r>
      <w:r w:rsidR="00E9438F" w:rsidRPr="00666008">
        <w:t xml:space="preserve">can be set to achieve a retardation response between the conventional ‘Upper Boundary’ and the ‘Lower Boundary’ of Figure 2, but </w:t>
      </w:r>
      <w:r w:rsidRPr="00666008">
        <w:t xml:space="preserve">is adjusted to allow for the braking responses of particular towing vehicles not equipped with a </w:t>
      </w:r>
      <w:r w:rsidRPr="00666008">
        <w:rPr>
          <w:i/>
        </w:rPr>
        <w:t>‘Variable Proportioning Brake System’</w:t>
      </w:r>
      <w:r w:rsidRPr="00666008">
        <w:t>.</w:t>
      </w:r>
    </w:p>
    <w:p w:rsidR="00931FAF" w:rsidRPr="00666008" w:rsidRDefault="00E36E2A" w:rsidP="00621006">
      <w:pPr>
        <w:pStyle w:val="Subsubclause"/>
      </w:pPr>
      <w:r w:rsidRPr="00666008">
        <w:lastRenderedPageBreak/>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Service Brake System’ </w:t>
      </w:r>
      <w:r w:rsidRPr="00666008">
        <w:t>must be shown by either test</w:t>
      </w:r>
      <w:r w:rsidR="00171FCB" w:rsidRPr="00666008">
        <w:t>ing</w:t>
      </w:r>
      <w:r w:rsidRPr="00666008">
        <w:t xml:space="preserve"> in accordance with </w:t>
      </w:r>
      <w:r w:rsidR="00A95185" w:rsidRPr="00666008">
        <w:t>clause</w:t>
      </w:r>
      <w:r w:rsidRPr="00666008">
        <w:t xml:space="preserve">s </w:t>
      </w:r>
      <w:r w:rsidR="00687F66" w:rsidRPr="00666008">
        <w:t xml:space="preserve">10 </w:t>
      </w:r>
      <w:r w:rsidRPr="00666008">
        <w:t xml:space="preserve">and </w:t>
      </w:r>
      <w:r w:rsidR="00687F66" w:rsidRPr="00666008">
        <w:t xml:space="preserve">13 </w:t>
      </w:r>
      <w:r w:rsidRPr="00666008">
        <w:t xml:space="preserve">or by the calculation based on data for </w:t>
      </w:r>
      <w:r w:rsidR="00B63E9C" w:rsidRPr="00B63E9C">
        <w:rPr>
          <w:i/>
        </w:rPr>
        <w:t>‘</w:t>
      </w:r>
      <w:r w:rsidRPr="00666008">
        <w:rPr>
          <w:i/>
        </w:rPr>
        <w:t xml:space="preserve">Approved’ </w:t>
      </w:r>
      <w:r w:rsidRPr="00666008">
        <w:t xml:space="preserve">components in </w:t>
      </w:r>
      <w:r w:rsidR="00E14960" w:rsidRPr="00666008">
        <w:t xml:space="preserve">accordance with </w:t>
      </w:r>
      <w:r w:rsidR="00A95185" w:rsidRPr="00666008">
        <w:t>clause</w:t>
      </w:r>
      <w:r w:rsidRPr="00666008">
        <w:t xml:space="preserve"> </w:t>
      </w:r>
      <w:r w:rsidR="00687F66" w:rsidRPr="00666008">
        <w:t>18</w:t>
      </w:r>
      <w:r w:rsidRPr="00666008">
        <w:t xml:space="preserve">, to meet the requirements of clause </w:t>
      </w:r>
      <w:r w:rsidR="00687F66" w:rsidRPr="00666008">
        <w:t>13</w:t>
      </w:r>
      <w:r w:rsidR="006355D9" w:rsidRPr="00666008">
        <w:t>.1</w:t>
      </w:r>
      <w:r w:rsidRPr="00666008">
        <w:t>.</w:t>
      </w:r>
    </w:p>
    <w:p w:rsidR="0031705A" w:rsidRPr="00666008" w:rsidRDefault="00931FAF" w:rsidP="000022E4">
      <w:pPr>
        <w:pStyle w:val="Subsubclause"/>
        <w:keepLines/>
      </w:pPr>
      <w:r w:rsidRPr="00666008">
        <w:t xml:space="preserve">Trailers fitted with a </w:t>
      </w:r>
      <w:r w:rsidRPr="00666008">
        <w:rPr>
          <w:i/>
        </w:rPr>
        <w:t>‘Variable Proportioning Brake System’</w:t>
      </w:r>
      <w:r w:rsidR="0008431C" w:rsidRPr="00666008">
        <w:rPr>
          <w:i/>
        </w:rPr>
        <w:t xml:space="preserve">, </w:t>
      </w:r>
      <w:r w:rsidR="0008431C" w:rsidRPr="00666008">
        <w:t>including an electronic</w:t>
      </w:r>
      <w:r w:rsidR="00924636" w:rsidRPr="00666008">
        <w:t xml:space="preserve">ally controlled brake force distribution system </w:t>
      </w:r>
      <w:r w:rsidR="00621006" w:rsidRPr="00666008">
        <w:t>(</w:t>
      </w:r>
      <w:r w:rsidR="009670EF" w:rsidRPr="00666008">
        <w:t xml:space="preserve">including </w:t>
      </w:r>
      <w:r w:rsidR="00621006" w:rsidRPr="00666008">
        <w:t>for example as part of a</w:t>
      </w:r>
      <w:r w:rsidR="0008431C" w:rsidRPr="00666008">
        <w:t xml:space="preserve"> ‘Vehicle Stability Function’</w:t>
      </w:r>
      <w:r w:rsidR="00621006" w:rsidRPr="00666008">
        <w:t>)</w:t>
      </w:r>
      <w:r w:rsidR="0008431C" w:rsidRPr="00666008">
        <w:t>,</w:t>
      </w:r>
      <w:r w:rsidR="0031705A" w:rsidRPr="00666008">
        <w:t xml:space="preserve"> </w:t>
      </w:r>
      <w:r w:rsidRPr="00666008">
        <w:t xml:space="preserve">must meet the requirements of APPENDIX </w:t>
      </w:r>
      <w:r w:rsidR="00C825B2" w:rsidRPr="00666008">
        <w:t>1</w:t>
      </w:r>
      <w:r w:rsidRPr="00666008">
        <w:t>.</w:t>
      </w:r>
    </w:p>
    <w:p w:rsidR="00E418F3" w:rsidRPr="00666008" w:rsidRDefault="000C4EB9" w:rsidP="00810F46">
      <w:pPr>
        <w:pStyle w:val="Subclause"/>
        <w:keepNext/>
        <w:rPr>
          <w:b/>
          <w:i/>
        </w:rPr>
      </w:pPr>
      <w:r w:rsidRPr="00666008">
        <w:rPr>
          <w:b/>
          <w:bCs/>
        </w:rPr>
        <w:t>Electric</w:t>
      </w:r>
      <w:r w:rsidR="001944B7" w:rsidRPr="00666008">
        <w:rPr>
          <w:b/>
          <w:bCs/>
        </w:rPr>
        <w:t>al connector, electric</w:t>
      </w:r>
      <w:r w:rsidRPr="00666008">
        <w:rPr>
          <w:b/>
          <w:bCs/>
        </w:rPr>
        <w:t xml:space="preserve"> </w:t>
      </w:r>
      <w:r w:rsidRPr="00666008">
        <w:rPr>
          <w:b/>
          <w:bCs/>
          <w:i/>
        </w:rPr>
        <w:t>‘Control Line’</w:t>
      </w:r>
      <w:r w:rsidRPr="00666008">
        <w:rPr>
          <w:i/>
        </w:rPr>
        <w:t>,</w:t>
      </w:r>
      <w:r w:rsidRPr="00666008">
        <w:rPr>
          <w:b/>
          <w:i/>
        </w:rPr>
        <w:t xml:space="preserve"> </w:t>
      </w:r>
      <w:r w:rsidR="00E418F3" w:rsidRPr="00666008">
        <w:rPr>
          <w:b/>
          <w:i/>
        </w:rPr>
        <w:t xml:space="preserve">‘Antilock System’ </w:t>
      </w:r>
      <w:r w:rsidR="00E418F3" w:rsidRPr="00666008">
        <w:rPr>
          <w:b/>
        </w:rPr>
        <w:t xml:space="preserve">and ‘Vehicle Stability </w:t>
      </w:r>
      <w:r w:rsidR="00233427" w:rsidRPr="00666008">
        <w:rPr>
          <w:b/>
        </w:rPr>
        <w:t>Function</w:t>
      </w:r>
      <w:r w:rsidR="00E418F3" w:rsidRPr="00666008">
        <w:rPr>
          <w:b/>
        </w:rPr>
        <w:t xml:space="preserve">’ </w:t>
      </w:r>
      <w:r w:rsidR="004B3BCC" w:rsidRPr="00666008">
        <w:rPr>
          <w:b/>
        </w:rPr>
        <w:t>requirements</w:t>
      </w:r>
    </w:p>
    <w:p w:rsidR="00144EC7" w:rsidRPr="00666008" w:rsidRDefault="000C4EB9" w:rsidP="00307CFF">
      <w:pPr>
        <w:pStyle w:val="Subsubclause"/>
      </w:pPr>
      <w:bookmarkStart w:id="34" w:name="_Ref436391066"/>
      <w:r w:rsidRPr="00666008">
        <w:t>Except as set out in clause 7.2.1.1 below, t</w:t>
      </w:r>
      <w:r w:rsidR="00144EC7" w:rsidRPr="00666008">
        <w:t>railers</w:t>
      </w:r>
      <w:bookmarkEnd w:id="34"/>
      <w:r w:rsidR="00BA7A94" w:rsidRPr="00666008">
        <w:t xml:space="preserve"> </w:t>
      </w:r>
      <w:r w:rsidR="00ED3B6D" w:rsidRPr="00666008">
        <w:t>must</w:t>
      </w:r>
      <w:r w:rsidR="00BA7A94" w:rsidRPr="00666008">
        <w:t xml:space="preserve"> be equipped </w:t>
      </w:r>
      <w:r w:rsidR="00144EC7" w:rsidRPr="00666008">
        <w:t xml:space="preserve">on each </w:t>
      </w:r>
      <w:r w:rsidR="00144EC7" w:rsidRPr="00666008">
        <w:rPr>
          <w:i/>
        </w:rPr>
        <w:t>‘Axle Group’</w:t>
      </w:r>
      <w:r w:rsidR="00144EC7" w:rsidRPr="00666008">
        <w:t xml:space="preserve"> </w:t>
      </w:r>
      <w:r w:rsidR="00BA7A94" w:rsidRPr="00666008">
        <w:t>with</w:t>
      </w:r>
      <w:r w:rsidR="00307CFF" w:rsidRPr="00666008">
        <w:t xml:space="preserve"> a</w:t>
      </w:r>
      <w:r w:rsidR="00144EC7" w:rsidRPr="00666008">
        <w:t xml:space="preserve">n </w:t>
      </w:r>
      <w:r w:rsidR="00DB02A8" w:rsidRPr="00666008">
        <w:rPr>
          <w:i/>
        </w:rPr>
        <w:t>‘Antilock System’</w:t>
      </w:r>
      <w:r w:rsidR="00AD3701" w:rsidRPr="00666008">
        <w:t xml:space="preserve"> which meets the requirements of APPENDIX </w:t>
      </w:r>
      <w:r w:rsidR="00C825B2" w:rsidRPr="00666008">
        <w:t>2</w:t>
      </w:r>
      <w:r w:rsidR="00307CFF" w:rsidRPr="00666008">
        <w:t>.</w:t>
      </w:r>
    </w:p>
    <w:p w:rsidR="003F1102" w:rsidRPr="00666008" w:rsidRDefault="003F1102" w:rsidP="00C52946">
      <w:pPr>
        <w:pStyle w:val="Subsubsubclause"/>
      </w:pPr>
      <w:r w:rsidRPr="00666008">
        <w:t xml:space="preserve">A </w:t>
      </w:r>
      <w:r w:rsidR="00B63E9C" w:rsidRPr="00B63E9C">
        <w:rPr>
          <w:i/>
        </w:rPr>
        <w:t>‘</w:t>
      </w:r>
      <w:r w:rsidRPr="00666008">
        <w:rPr>
          <w:i/>
        </w:rPr>
        <w:t>Converter Dolly’</w:t>
      </w:r>
      <w:r w:rsidR="00C52946" w:rsidRPr="00666008">
        <w:t xml:space="preserve"> and any trailer fitted with an </w:t>
      </w:r>
      <w:r w:rsidR="00C52946" w:rsidRPr="00666008">
        <w:rPr>
          <w:i/>
        </w:rPr>
        <w:t>‘Axle Group’</w:t>
      </w:r>
      <w:r w:rsidR="00C52946" w:rsidRPr="00666008">
        <w:t xml:space="preserve"> arrangement consisting of more than four tyres in a row of </w:t>
      </w:r>
      <w:r w:rsidR="00C52946" w:rsidRPr="00666008">
        <w:rPr>
          <w:i/>
        </w:rPr>
        <w:t>‘Axles’</w:t>
      </w:r>
      <w:r w:rsidR="00C52946" w:rsidRPr="00666008">
        <w:t xml:space="preserve"> or more than four </w:t>
      </w:r>
      <w:r w:rsidR="00C52946" w:rsidRPr="00666008">
        <w:rPr>
          <w:i/>
        </w:rPr>
        <w:t>‘Axles’</w:t>
      </w:r>
      <w:r w:rsidR="00C52946" w:rsidRPr="00666008">
        <w:t xml:space="preserve"> in an </w:t>
      </w:r>
      <w:r w:rsidR="00C52946" w:rsidRPr="00666008">
        <w:rPr>
          <w:i/>
        </w:rPr>
        <w:t>‘Axle Group’</w:t>
      </w:r>
      <w:r w:rsidR="00C52946" w:rsidRPr="00666008">
        <w:t xml:space="preserve">, need not be equipped with an </w:t>
      </w:r>
      <w:r w:rsidR="00C52946" w:rsidRPr="00666008">
        <w:rPr>
          <w:i/>
        </w:rPr>
        <w:t>‘Antilock System’</w:t>
      </w:r>
      <w:r w:rsidR="00C52946" w:rsidRPr="00666008">
        <w:t>.</w:t>
      </w:r>
    </w:p>
    <w:p w:rsidR="00FF0F05" w:rsidRPr="00666008" w:rsidRDefault="00F9784C" w:rsidP="00D87E2A">
      <w:pPr>
        <w:pStyle w:val="Subx4clause"/>
      </w:pPr>
      <w:r w:rsidRPr="00666008">
        <w:t xml:space="preserve">Where a trailer is not equipped with an </w:t>
      </w:r>
      <w:r w:rsidRPr="00666008">
        <w:rPr>
          <w:i/>
        </w:rPr>
        <w:t>‘Antilock System’</w:t>
      </w:r>
      <w:r w:rsidR="00EC52A7" w:rsidRPr="00666008">
        <w:t xml:space="preserve"> </w:t>
      </w:r>
      <w:r w:rsidR="00D25719" w:rsidRPr="00666008">
        <w:t>(</w:t>
      </w:r>
      <w:r w:rsidR="008515D2" w:rsidRPr="00666008">
        <w:t>only if</w:t>
      </w:r>
      <w:r w:rsidR="00D25719" w:rsidRPr="00666008">
        <w:t xml:space="preserve"> permitted by clause 7.2.1.1</w:t>
      </w:r>
      <w:r w:rsidR="00A90B63" w:rsidRPr="00666008">
        <w:t xml:space="preserve"> above</w:t>
      </w:r>
      <w:r w:rsidR="00D25719" w:rsidRPr="00666008">
        <w:t xml:space="preserve">) </w:t>
      </w:r>
      <w:r w:rsidR="00EC52A7" w:rsidRPr="00666008">
        <w:t xml:space="preserve">or a </w:t>
      </w:r>
      <w:r w:rsidR="00EC52A7" w:rsidRPr="00666008">
        <w:rPr>
          <w:i/>
        </w:rPr>
        <w:t>‘Variable Proportioning Brake System’</w:t>
      </w:r>
      <w:r w:rsidRPr="00666008">
        <w:t>, the information on the Vehicle Plate referred to in ADR 61/... must include the words ― “THIS VEHICLE IS NOT FITTED WITH ANTILOCK BRAKES</w:t>
      </w:r>
      <w:r w:rsidR="00EC52A7" w:rsidRPr="00666008">
        <w:t xml:space="preserve"> OR </w:t>
      </w:r>
      <w:r w:rsidR="007B2518" w:rsidRPr="00666008">
        <w:t>VARIABLE PROPORTIONING BRAKES</w:t>
      </w:r>
      <w:r w:rsidRPr="00666008">
        <w:t>”</w:t>
      </w:r>
      <w:r w:rsidR="005E7C12" w:rsidRPr="00666008">
        <w:t>.</w:t>
      </w:r>
    </w:p>
    <w:p w:rsidR="00207778" w:rsidRPr="00666008" w:rsidRDefault="00207778" w:rsidP="00D87E2A">
      <w:pPr>
        <w:pStyle w:val="Subx4clause"/>
      </w:pPr>
      <w:r w:rsidRPr="00666008">
        <w:t xml:space="preserve">Where a trailer is not equipped with an </w:t>
      </w:r>
      <w:r w:rsidRPr="00666008">
        <w:rPr>
          <w:i/>
        </w:rPr>
        <w:t>‘Antilock System’</w:t>
      </w:r>
      <w:r w:rsidR="00D25719" w:rsidRPr="00666008">
        <w:t xml:space="preserve"> (</w:t>
      </w:r>
      <w:r w:rsidR="008515D2" w:rsidRPr="00666008">
        <w:t>only if</w:t>
      </w:r>
      <w:r w:rsidR="00D25719" w:rsidRPr="00666008">
        <w:t xml:space="preserve"> permitted by clause 7.2.1.1</w:t>
      </w:r>
      <w:r w:rsidR="00A90B63" w:rsidRPr="00666008">
        <w:t xml:space="preserve"> above</w:t>
      </w:r>
      <w:r w:rsidR="00D25719" w:rsidRPr="00666008">
        <w:t>)</w:t>
      </w:r>
      <w:r w:rsidR="001B5B08" w:rsidRPr="00666008">
        <w:t>,</w:t>
      </w:r>
      <w:r w:rsidR="001D5A64" w:rsidRPr="00666008">
        <w:t xml:space="preserve"> but is fitted with a </w:t>
      </w:r>
      <w:r w:rsidR="001D5A64" w:rsidRPr="00666008">
        <w:rPr>
          <w:i/>
        </w:rPr>
        <w:t>‘Variable Proportioning Brake System’</w:t>
      </w:r>
      <w:r w:rsidRPr="00666008">
        <w:t>, the information on the Vehicle Plate referred to in ADR 61/... must include the words ― “THIS VEHICLE IS NOT FITTED WITH ANTILOCK BRAKES”.</w:t>
      </w:r>
    </w:p>
    <w:p w:rsidR="003158B2" w:rsidRPr="00666008" w:rsidRDefault="003158B2" w:rsidP="00A80538">
      <w:pPr>
        <w:pStyle w:val="Subsubsubclause"/>
      </w:pPr>
      <w:r w:rsidRPr="00666008">
        <w:t xml:space="preserve">Notwithstanding </w:t>
      </w:r>
      <w:r w:rsidR="00A80538" w:rsidRPr="00666008">
        <w:t xml:space="preserve">clause 7.2.1.1 above, the requirements of APPENDIX 2 must also be met </w:t>
      </w:r>
      <w:r w:rsidR="001C332E" w:rsidRPr="00666008">
        <w:t>if</w:t>
      </w:r>
      <w:r w:rsidR="00A80538" w:rsidRPr="00666008">
        <w:t xml:space="preserve"> </w:t>
      </w:r>
      <w:r w:rsidR="001C332E" w:rsidRPr="00666008">
        <w:t xml:space="preserve">an </w:t>
      </w:r>
      <w:r w:rsidR="001C332E" w:rsidRPr="00666008">
        <w:rPr>
          <w:i/>
        </w:rPr>
        <w:t>‘Antilock System’</w:t>
      </w:r>
      <w:r w:rsidR="00A80538" w:rsidRPr="00666008">
        <w:t xml:space="preserve"> </w:t>
      </w:r>
      <w:r w:rsidR="001C332E" w:rsidRPr="00666008">
        <w:t xml:space="preserve">is fitted to </w:t>
      </w:r>
      <w:r w:rsidR="00A80538" w:rsidRPr="00666008">
        <w:t xml:space="preserve">a </w:t>
      </w:r>
      <w:r w:rsidR="00B63E9C" w:rsidRPr="00B63E9C">
        <w:rPr>
          <w:i/>
        </w:rPr>
        <w:t>‘</w:t>
      </w:r>
      <w:r w:rsidR="00A80538" w:rsidRPr="00666008">
        <w:rPr>
          <w:i/>
        </w:rPr>
        <w:t>Converter Dolly’</w:t>
      </w:r>
      <w:r w:rsidR="00A80538" w:rsidRPr="00666008">
        <w:t xml:space="preserve"> or any trailer fitted with an </w:t>
      </w:r>
      <w:r w:rsidR="00A80538" w:rsidRPr="00666008">
        <w:rPr>
          <w:i/>
        </w:rPr>
        <w:t>‘Axle Group’</w:t>
      </w:r>
      <w:r w:rsidR="00A80538" w:rsidRPr="00666008">
        <w:t xml:space="preserve"> arrangement consisting of more than four tyres in a row of </w:t>
      </w:r>
      <w:r w:rsidR="00A80538" w:rsidRPr="00666008">
        <w:rPr>
          <w:i/>
        </w:rPr>
        <w:t>‘Axles’</w:t>
      </w:r>
      <w:r w:rsidR="00A80538" w:rsidRPr="00666008">
        <w:t xml:space="preserve"> or more than four </w:t>
      </w:r>
      <w:r w:rsidR="00A80538" w:rsidRPr="00666008">
        <w:rPr>
          <w:i/>
        </w:rPr>
        <w:t>‘Axles’</w:t>
      </w:r>
      <w:r w:rsidR="00A80538" w:rsidRPr="00666008">
        <w:t xml:space="preserve"> in an </w:t>
      </w:r>
      <w:r w:rsidR="00A80538" w:rsidRPr="00666008">
        <w:rPr>
          <w:i/>
        </w:rPr>
        <w:t>‘Axle Group’</w:t>
      </w:r>
      <w:r w:rsidR="00A80538" w:rsidRPr="00666008">
        <w:t>.</w:t>
      </w:r>
    </w:p>
    <w:p w:rsidR="00225A57" w:rsidRPr="00666008" w:rsidRDefault="00307CFF" w:rsidP="00307CFF">
      <w:pPr>
        <w:pStyle w:val="Subsubclause"/>
      </w:pPr>
      <w:r w:rsidRPr="00666008">
        <w:t xml:space="preserve">Except as set out in clause 7.2.2.1 below, </w:t>
      </w:r>
      <w:r w:rsidR="009930E0" w:rsidRPr="00666008">
        <w:t xml:space="preserve">category TD </w:t>
      </w:r>
      <w:r w:rsidRPr="00666008">
        <w:t xml:space="preserve">trailers must be equipped with a </w:t>
      </w:r>
      <w:r w:rsidR="00BA7A94" w:rsidRPr="00666008">
        <w:t>‘Vehicle Stability Function’</w:t>
      </w:r>
      <w:r w:rsidR="00AD3701" w:rsidRPr="00666008">
        <w:t xml:space="preserve"> which </w:t>
      </w:r>
      <w:r w:rsidR="00BA7A94" w:rsidRPr="00666008">
        <w:t>include</w:t>
      </w:r>
      <w:r w:rsidR="00AD3701" w:rsidRPr="00666008">
        <w:t>s</w:t>
      </w:r>
      <w:r w:rsidR="00BA7A94" w:rsidRPr="00666008">
        <w:t xml:space="preserve"> at least </w:t>
      </w:r>
      <w:r w:rsidR="00287495" w:rsidRPr="00666008">
        <w:t>‘</w:t>
      </w:r>
      <w:r w:rsidR="00225A57" w:rsidRPr="00666008">
        <w:t>Roll</w:t>
      </w:r>
      <w:r w:rsidR="005D7D88" w:rsidRPr="00666008">
        <w:t>-</w:t>
      </w:r>
      <w:r w:rsidR="00225A57" w:rsidRPr="00666008">
        <w:t>over</w:t>
      </w:r>
      <w:r w:rsidR="00287495" w:rsidRPr="00666008">
        <w:t> </w:t>
      </w:r>
      <w:r w:rsidR="00225A57" w:rsidRPr="00666008">
        <w:t>Control</w:t>
      </w:r>
      <w:r w:rsidR="00287495" w:rsidRPr="00666008">
        <w:t>’</w:t>
      </w:r>
      <w:r w:rsidR="00BA7A94" w:rsidRPr="00666008">
        <w:t xml:space="preserve"> and meet</w:t>
      </w:r>
      <w:r w:rsidR="00AD3701" w:rsidRPr="00666008">
        <w:t>s</w:t>
      </w:r>
      <w:r w:rsidR="00BA7A94" w:rsidRPr="00666008">
        <w:t xml:space="preserve"> </w:t>
      </w:r>
      <w:r w:rsidR="000D6129" w:rsidRPr="00666008">
        <w:t xml:space="preserve">the requirements of </w:t>
      </w:r>
      <w:r w:rsidR="003458F0" w:rsidRPr="00666008">
        <w:t>APPENDIX</w:t>
      </w:r>
      <w:r w:rsidR="00B16F11" w:rsidRPr="00666008">
        <w:t xml:space="preserve"> </w:t>
      </w:r>
      <w:r w:rsidR="00C825B2" w:rsidRPr="00666008">
        <w:t>3</w:t>
      </w:r>
      <w:r w:rsidR="00BA7A94" w:rsidRPr="00666008">
        <w:t>.</w:t>
      </w:r>
    </w:p>
    <w:p w:rsidR="002B091B" w:rsidRPr="00666008" w:rsidRDefault="001C1D34" w:rsidP="00886940">
      <w:pPr>
        <w:pStyle w:val="Subsubsubclause"/>
      </w:pPr>
      <w:r w:rsidRPr="00666008">
        <w:t xml:space="preserve">A </w:t>
      </w:r>
      <w:r w:rsidR="00B63E9C" w:rsidRPr="00B63E9C">
        <w:rPr>
          <w:i/>
        </w:rPr>
        <w:t>‘</w:t>
      </w:r>
      <w:r w:rsidRPr="00666008">
        <w:rPr>
          <w:i/>
        </w:rPr>
        <w:t>Converter Dolly’</w:t>
      </w:r>
      <w:r w:rsidR="00B65B86" w:rsidRPr="00666008">
        <w:t xml:space="preserve"> </w:t>
      </w:r>
      <w:r w:rsidR="00886940" w:rsidRPr="00666008">
        <w:t xml:space="preserve">and any trailer fitted with an </w:t>
      </w:r>
      <w:r w:rsidR="00886940" w:rsidRPr="00666008">
        <w:rPr>
          <w:i/>
        </w:rPr>
        <w:t>‘Axle Group’</w:t>
      </w:r>
      <w:r w:rsidR="00886940" w:rsidRPr="00666008">
        <w:t xml:space="preserve"> arrangement consisting of more than four tyres in a row of </w:t>
      </w:r>
      <w:r w:rsidR="00886940" w:rsidRPr="00666008">
        <w:rPr>
          <w:i/>
        </w:rPr>
        <w:t>‘Axles’</w:t>
      </w:r>
      <w:r w:rsidR="00886940" w:rsidRPr="00666008">
        <w:t xml:space="preserve"> or more than four </w:t>
      </w:r>
      <w:r w:rsidR="00886940" w:rsidRPr="00666008">
        <w:rPr>
          <w:i/>
        </w:rPr>
        <w:t>‘Axles’</w:t>
      </w:r>
      <w:r w:rsidR="00886940" w:rsidRPr="00666008">
        <w:t xml:space="preserve"> in an </w:t>
      </w:r>
      <w:r w:rsidR="00886940" w:rsidRPr="00666008">
        <w:rPr>
          <w:i/>
        </w:rPr>
        <w:t>‘Axle Group’</w:t>
      </w:r>
      <w:r w:rsidR="00886940" w:rsidRPr="00666008">
        <w:t xml:space="preserve">, </w:t>
      </w:r>
      <w:r w:rsidRPr="00666008">
        <w:t xml:space="preserve">need not be equipped with a ‘Vehicle Stability Function’. </w:t>
      </w:r>
      <w:r w:rsidR="00AC5FF8" w:rsidRPr="00666008">
        <w:t xml:space="preserve"> </w:t>
      </w:r>
      <w:r w:rsidRPr="00666008">
        <w:t>If a ‘Vehicle Stability Function’ is fitted</w:t>
      </w:r>
      <w:r w:rsidR="00230AB1" w:rsidRPr="00666008">
        <w:t xml:space="preserve"> to such </w:t>
      </w:r>
      <w:r w:rsidR="00A50CC8" w:rsidRPr="00666008">
        <w:t xml:space="preserve">a </w:t>
      </w:r>
      <w:r w:rsidR="00230AB1" w:rsidRPr="00666008">
        <w:t>trailer</w:t>
      </w:r>
      <w:r w:rsidRPr="00666008">
        <w:t>, this function may be manually disabled</w:t>
      </w:r>
      <w:r w:rsidR="002B091B" w:rsidRPr="00666008">
        <w:t xml:space="preserve">, provided this </w:t>
      </w:r>
      <w:r w:rsidRPr="00666008">
        <w:t xml:space="preserve">does not </w:t>
      </w:r>
      <w:r w:rsidR="002B091B" w:rsidRPr="00666008">
        <w:t xml:space="preserve">adversely </w:t>
      </w:r>
      <w:r w:rsidRPr="00666008">
        <w:t xml:space="preserve">affect the performance of </w:t>
      </w:r>
      <w:r w:rsidR="00886940" w:rsidRPr="00666008">
        <w:t xml:space="preserve">any </w:t>
      </w:r>
      <w:r w:rsidRPr="00666008">
        <w:rPr>
          <w:i/>
        </w:rPr>
        <w:t>‘Antilock System’</w:t>
      </w:r>
      <w:r w:rsidR="002E778E" w:rsidRPr="00666008">
        <w:t>,</w:t>
      </w:r>
      <w:r w:rsidRPr="00666008">
        <w:t xml:space="preserve"> the</w:t>
      </w:r>
      <w:r w:rsidR="002E778E" w:rsidRPr="00666008">
        <w:t xml:space="preserve"> power supply to </w:t>
      </w:r>
      <w:r w:rsidR="00B964D7" w:rsidRPr="00666008">
        <w:t xml:space="preserve">any </w:t>
      </w:r>
      <w:r w:rsidRPr="00666008">
        <w:t>towed trailer</w:t>
      </w:r>
      <w:r w:rsidR="00A50CC8" w:rsidRPr="00666008">
        <w:t>(</w:t>
      </w:r>
      <w:r w:rsidRPr="00666008">
        <w:t>s</w:t>
      </w:r>
      <w:r w:rsidR="00A50CC8" w:rsidRPr="00666008">
        <w:t>)</w:t>
      </w:r>
      <w:r w:rsidR="00BF0AAD" w:rsidRPr="00666008">
        <w:t xml:space="preserve"> and/or the </w:t>
      </w:r>
      <w:r w:rsidR="0067240D" w:rsidRPr="00666008">
        <w:t>transmission</w:t>
      </w:r>
      <w:r w:rsidR="00BF0AAD" w:rsidRPr="00666008">
        <w:t xml:space="preserve"> of any electric </w:t>
      </w:r>
      <w:r w:rsidR="00BF0AAD" w:rsidRPr="00666008">
        <w:rPr>
          <w:i/>
        </w:rPr>
        <w:t>‘Control Signal’</w:t>
      </w:r>
      <w:r w:rsidRPr="00666008">
        <w:t>.</w:t>
      </w:r>
    </w:p>
    <w:p w:rsidR="0083797D" w:rsidRPr="00666008" w:rsidRDefault="00F67EC6" w:rsidP="00E873E1">
      <w:pPr>
        <w:pStyle w:val="Subsubclause"/>
      </w:pPr>
      <w:r w:rsidRPr="00666008">
        <w:t xml:space="preserve">Trailers equipped with an electric </w:t>
      </w:r>
      <w:r w:rsidRPr="00666008">
        <w:rPr>
          <w:i/>
        </w:rPr>
        <w:t>‘Control Line’</w:t>
      </w:r>
      <w:r w:rsidRPr="00666008">
        <w:t xml:space="preserve">, an </w:t>
      </w:r>
      <w:r w:rsidRPr="00666008">
        <w:rPr>
          <w:i/>
        </w:rPr>
        <w:t>‘Antilock System’</w:t>
      </w:r>
      <w:r w:rsidR="00E33301" w:rsidRPr="00666008">
        <w:rPr>
          <w:i/>
        </w:rPr>
        <w:t>,</w:t>
      </w:r>
      <w:r w:rsidRPr="00666008">
        <w:t xml:space="preserve"> or a ‘Vehicle Stability Function’</w:t>
      </w:r>
      <w:r w:rsidR="007148E6" w:rsidRPr="00666008">
        <w:t>,</w:t>
      </w:r>
      <w:r w:rsidRPr="00666008">
        <w:t xml:space="preserve"> must meet </w:t>
      </w:r>
      <w:r w:rsidR="00816579" w:rsidRPr="00666008">
        <w:t>the requirements of APPENDIX </w:t>
      </w:r>
      <w:r w:rsidR="00C825B2" w:rsidRPr="00666008">
        <w:t>4</w:t>
      </w:r>
      <w:r w:rsidR="00225A57" w:rsidRPr="00666008">
        <w:t>.</w:t>
      </w:r>
    </w:p>
    <w:p w:rsidR="00296C15" w:rsidRPr="00666008" w:rsidRDefault="00601363" w:rsidP="00296C15">
      <w:pPr>
        <w:pStyle w:val="Subsubclause"/>
        <w:rPr>
          <w:rFonts w:cs="Arial"/>
          <w:b/>
          <w:bCs/>
          <w:caps/>
          <w:kern w:val="32"/>
          <w:szCs w:val="32"/>
        </w:rPr>
      </w:pPr>
      <w:r w:rsidRPr="00666008">
        <w:lastRenderedPageBreak/>
        <w:t>Notwithstanding clause 7.2.3 above, a</w:t>
      </w:r>
      <w:r w:rsidR="00296C15" w:rsidRPr="00666008">
        <w:t>ny</w:t>
      </w:r>
      <w:r w:rsidR="002C1449" w:rsidRPr="00666008">
        <w:t xml:space="preserve"> </w:t>
      </w:r>
      <w:r w:rsidR="007258EB" w:rsidRPr="00666008">
        <w:rPr>
          <w:i/>
        </w:rPr>
        <w:t>‘Converter Dolly’</w:t>
      </w:r>
      <w:r w:rsidR="002C1449" w:rsidRPr="00666008">
        <w:t xml:space="preserve"> </w:t>
      </w:r>
      <w:r w:rsidR="00296C15" w:rsidRPr="00666008">
        <w:t xml:space="preserve">not equipped with an </w:t>
      </w:r>
      <w:r w:rsidR="00296C15" w:rsidRPr="00666008">
        <w:rPr>
          <w:i/>
        </w:rPr>
        <w:t>‘Antilock System’</w:t>
      </w:r>
      <w:r w:rsidR="00296C15" w:rsidRPr="00666008">
        <w:t xml:space="preserve"> or a ‘Vehicle Stability Function’, must at least:</w:t>
      </w:r>
    </w:p>
    <w:p w:rsidR="00686F38" w:rsidRPr="00666008" w:rsidRDefault="00296C15" w:rsidP="00686F38">
      <w:pPr>
        <w:pStyle w:val="Subclausealphalist"/>
        <w:numPr>
          <w:ilvl w:val="0"/>
          <w:numId w:val="39"/>
        </w:numPr>
        <w:ind w:left="1985" w:hanging="284"/>
      </w:pPr>
      <w:r w:rsidRPr="00666008">
        <w:t>be fitted with a</w:t>
      </w:r>
      <w:r w:rsidR="0001620B" w:rsidRPr="00666008">
        <w:t>n</w:t>
      </w:r>
      <w:r w:rsidRPr="00666008">
        <w:t xml:space="preserve"> </w:t>
      </w:r>
      <w:r w:rsidR="0001620B" w:rsidRPr="00666008">
        <w:t xml:space="preserve">electrical </w:t>
      </w:r>
      <w:r w:rsidRPr="00666008">
        <w:t>connector suitable for connecti</w:t>
      </w:r>
      <w:r w:rsidR="00151925" w:rsidRPr="00666008">
        <w:t>ng</w:t>
      </w:r>
      <w:r w:rsidRPr="00666008">
        <w:t xml:space="preserve"> to </w:t>
      </w:r>
      <w:r w:rsidR="00686F38" w:rsidRPr="00666008">
        <w:t>a</w:t>
      </w:r>
      <w:r w:rsidRPr="00666008">
        <w:t xml:space="preserve"> </w:t>
      </w:r>
      <w:r w:rsidR="00686F38" w:rsidRPr="00666008">
        <w:t xml:space="preserve">socket type </w:t>
      </w:r>
      <w:r w:rsidRPr="00666008">
        <w:t xml:space="preserve">connector </w:t>
      </w:r>
      <w:r w:rsidR="000B3829" w:rsidRPr="00666008">
        <w:t>conforming to ISO 7638</w:t>
      </w:r>
      <w:r w:rsidR="000B3829" w:rsidRPr="00666008">
        <w:noBreakHyphen/>
      </w:r>
      <w:r w:rsidR="00686F38" w:rsidRPr="00666008">
        <w:t>1</w:t>
      </w:r>
      <w:r w:rsidR="000B3829" w:rsidRPr="00666008">
        <w:t>:2003</w:t>
      </w:r>
      <w:r w:rsidR="00686F38" w:rsidRPr="00666008">
        <w:t xml:space="preserve"> at the rear of a towing </w:t>
      </w:r>
      <w:r w:rsidR="004D1AC2" w:rsidRPr="00666008">
        <w:t>vehicle/</w:t>
      </w:r>
      <w:r w:rsidR="00686F38" w:rsidRPr="00666008">
        <w:t>trailer;</w:t>
      </w:r>
      <w:r w:rsidR="00380FB1" w:rsidRPr="00666008">
        <w:t xml:space="preserve"> and</w:t>
      </w:r>
    </w:p>
    <w:p w:rsidR="00686F38" w:rsidRPr="00666008" w:rsidRDefault="00686F38" w:rsidP="00686F38">
      <w:pPr>
        <w:pStyle w:val="Subclausealphalist"/>
        <w:numPr>
          <w:ilvl w:val="0"/>
          <w:numId w:val="39"/>
        </w:numPr>
        <w:ind w:left="1985" w:hanging="284"/>
      </w:pPr>
      <w:r w:rsidRPr="00666008">
        <w:t>be fitted with a</w:t>
      </w:r>
      <w:r w:rsidR="0001620B" w:rsidRPr="00666008">
        <w:t xml:space="preserve">n electrical </w:t>
      </w:r>
      <w:r w:rsidRPr="00666008">
        <w:t xml:space="preserve">connector suitable for </w:t>
      </w:r>
      <w:r w:rsidR="000B3829" w:rsidRPr="00666008">
        <w:t>connecti</w:t>
      </w:r>
      <w:r w:rsidR="00151925" w:rsidRPr="00666008">
        <w:t>ng</w:t>
      </w:r>
      <w:r w:rsidR="000B3829" w:rsidRPr="00666008">
        <w:t> </w:t>
      </w:r>
      <w:r w:rsidRPr="00666008">
        <w:t xml:space="preserve">to a socket type connector </w:t>
      </w:r>
      <w:r w:rsidR="000B3829" w:rsidRPr="00666008">
        <w:t>conforming to ISO 7638</w:t>
      </w:r>
      <w:r w:rsidR="000B3829" w:rsidRPr="00666008">
        <w:noBreakHyphen/>
      </w:r>
      <w:r w:rsidRPr="00666008">
        <w:t>1</w:t>
      </w:r>
      <w:r w:rsidR="000B3829" w:rsidRPr="00666008">
        <w:t>:2003</w:t>
      </w:r>
      <w:r w:rsidRPr="00666008">
        <w:t xml:space="preserve"> at the front of a towed trailer; and</w:t>
      </w:r>
    </w:p>
    <w:p w:rsidR="00B94C6D" w:rsidRPr="00666008" w:rsidRDefault="00686F38" w:rsidP="00666008">
      <w:pPr>
        <w:pStyle w:val="Subclausealphalist"/>
        <w:numPr>
          <w:ilvl w:val="0"/>
          <w:numId w:val="39"/>
        </w:numPr>
        <w:ind w:left="1985" w:hanging="284"/>
      </w:pPr>
      <w:r w:rsidRPr="00666008">
        <w:t xml:space="preserve">be fitted with through wiring between the electrical connectors provided according to (a) and (b) above, </w:t>
      </w:r>
      <w:r w:rsidR="000B3829" w:rsidRPr="00666008">
        <w:t>meeting</w:t>
      </w:r>
      <w:r w:rsidRPr="00666008">
        <w:t xml:space="preserve"> the requirements of </w:t>
      </w:r>
      <w:r w:rsidR="000B3829" w:rsidRPr="00666008">
        <w:t>clause 3.2 of APPENDIX 4</w:t>
      </w:r>
      <w:r w:rsidR="005D6258" w:rsidRPr="00666008">
        <w:t>.</w:t>
      </w:r>
      <w:bookmarkStart w:id="35" w:name="_Toc465596405"/>
      <w:bookmarkStart w:id="36" w:name="_Toc465596406"/>
      <w:bookmarkStart w:id="37" w:name="_Toc465596407"/>
      <w:bookmarkStart w:id="38" w:name="_Toc465596408"/>
      <w:bookmarkStart w:id="39" w:name="_Toc465596409"/>
      <w:bookmarkStart w:id="40" w:name="_Toc456946501"/>
      <w:bookmarkStart w:id="41" w:name="_Toc456950479"/>
      <w:bookmarkStart w:id="42" w:name="_Toc456946502"/>
      <w:bookmarkStart w:id="43" w:name="_Toc456950480"/>
      <w:bookmarkStart w:id="44" w:name="_Toc456946503"/>
      <w:bookmarkStart w:id="45" w:name="_Toc456950481"/>
      <w:bookmarkStart w:id="46" w:name="_Toc456946504"/>
      <w:bookmarkStart w:id="47" w:name="_Toc456950482"/>
      <w:bookmarkStart w:id="48" w:name="_Toc456946505"/>
      <w:bookmarkStart w:id="49" w:name="_Toc456950483"/>
      <w:bookmarkStart w:id="50" w:name="_Toc456946506"/>
      <w:bookmarkStart w:id="51" w:name="_Toc456950484"/>
      <w:bookmarkStart w:id="52" w:name="_Toc456946507"/>
      <w:bookmarkStart w:id="53" w:name="_Toc456950485"/>
      <w:bookmarkStart w:id="54" w:name="_Toc456946508"/>
      <w:bookmarkStart w:id="55" w:name="_Toc456950486"/>
      <w:bookmarkStart w:id="56" w:name="_Toc379163511"/>
      <w:bookmarkStart w:id="57" w:name="_Toc157244619"/>
      <w:bookmarkStart w:id="58" w:name="_Ref436396092"/>
      <w:bookmarkStart w:id="59" w:name="_Ref43639612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E21FB" w:rsidRPr="00666008" w:rsidRDefault="006E21FB" w:rsidP="00666008">
      <w:pPr>
        <w:pStyle w:val="Subsubsubclause"/>
      </w:pPr>
      <w:r w:rsidRPr="00666008">
        <w:t>This clause may be met by electrical cabling that directly connects a towing vehicle/trailer to a towed trailer</w:t>
      </w:r>
      <w:r w:rsidR="00CF4C34">
        <w:t>, with</w:t>
      </w:r>
      <w:r w:rsidRPr="00666008">
        <w:t xml:space="preserve"> the </w:t>
      </w:r>
      <w:r w:rsidRPr="00666008">
        <w:rPr>
          <w:i/>
        </w:rPr>
        <w:t>‘Converter Dolly’</w:t>
      </w:r>
      <w:r w:rsidRPr="00666008">
        <w:t xml:space="preserve"> </w:t>
      </w:r>
      <w:r w:rsidR="00CF4C34">
        <w:t>configured to provide for a safe connection that</w:t>
      </w:r>
      <w:r w:rsidRPr="00666008">
        <w:t xml:space="preserve"> minimise</w:t>
      </w:r>
      <w:r w:rsidR="00CF4C34">
        <w:t>s</w:t>
      </w:r>
      <w:r w:rsidRPr="00666008">
        <w:t xml:space="preserve"> </w:t>
      </w:r>
      <w:r>
        <w:t xml:space="preserve">any </w:t>
      </w:r>
      <w:r w:rsidRPr="00666008">
        <w:t>possibility of disconnection or other hazard.</w:t>
      </w:r>
    </w:p>
    <w:p w:rsidR="00E36E2A" w:rsidRPr="00666008" w:rsidRDefault="00E36E2A" w:rsidP="00E36E2A">
      <w:pPr>
        <w:pStyle w:val="ADRClauseheading"/>
      </w:pPr>
      <w:bookmarkStart w:id="60" w:name="_Toc500008628"/>
      <w:bookmarkStart w:id="61" w:name="_Toc514930411"/>
      <w:r w:rsidRPr="00666008">
        <w:t>EMERGENCY BRAKE SYSTEM</w:t>
      </w:r>
      <w:bookmarkEnd w:id="56"/>
      <w:bookmarkEnd w:id="57"/>
      <w:bookmarkEnd w:id="58"/>
      <w:bookmarkEnd w:id="59"/>
      <w:bookmarkEnd w:id="60"/>
      <w:bookmarkEnd w:id="61"/>
    </w:p>
    <w:p w:rsidR="00E36E2A" w:rsidRPr="00666008" w:rsidRDefault="00E36E2A" w:rsidP="006E44AC">
      <w:pPr>
        <w:pStyle w:val="Subclause"/>
      </w:pPr>
      <w:bookmarkStart w:id="62" w:name="_Ref436388451"/>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Emergency Brake System’ </w:t>
      </w:r>
      <w:r w:rsidRPr="00666008">
        <w:t xml:space="preserve">must be shown by either 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14</w:t>
      </w:r>
      <w:r w:rsidR="006355D9" w:rsidRPr="00666008">
        <w:t>.1</w:t>
      </w:r>
      <w:r w:rsidRPr="00666008">
        <w:t xml:space="preserve"> or by the calculation based on data for </w:t>
      </w:r>
      <w:r w:rsidR="00B63E9C" w:rsidRPr="00B63E9C">
        <w:rPr>
          <w:i/>
        </w:rPr>
        <w:t>‘</w:t>
      </w:r>
      <w:r w:rsidRPr="00666008">
        <w:rPr>
          <w:i/>
        </w:rPr>
        <w:t xml:space="preserve">Approved’ </w:t>
      </w:r>
      <w:r w:rsidRPr="00666008">
        <w:t xml:space="preserve">components in </w:t>
      </w:r>
      <w:r w:rsidR="00A95185" w:rsidRPr="00666008">
        <w:t>clause</w:t>
      </w:r>
      <w:r w:rsidRPr="00666008">
        <w:t xml:space="preserve"> </w:t>
      </w:r>
      <w:r w:rsidR="00687F66" w:rsidRPr="00666008">
        <w:t>19</w:t>
      </w:r>
      <w:r w:rsidRPr="00666008">
        <w:t xml:space="preserve">, to have an </w:t>
      </w:r>
      <w:r w:rsidR="00B63E9C" w:rsidRPr="00B63E9C">
        <w:rPr>
          <w:i/>
        </w:rPr>
        <w:t>‘</w:t>
      </w:r>
      <w:r w:rsidRPr="00666008">
        <w:rPr>
          <w:i/>
        </w:rPr>
        <w:t xml:space="preserve">Established Retardation Co-efficient’ </w:t>
      </w:r>
      <w:r w:rsidRPr="00666008">
        <w:t xml:space="preserve">of not less than 0.18 and to be able to sustain a </w:t>
      </w:r>
      <w:r w:rsidR="00B63E9C" w:rsidRPr="00B63E9C">
        <w:rPr>
          <w:i/>
        </w:rPr>
        <w:t>‘</w:t>
      </w:r>
      <w:r w:rsidRPr="00666008">
        <w:rPr>
          <w:i/>
        </w:rPr>
        <w:t xml:space="preserve">Brake’ </w:t>
      </w:r>
      <w:r w:rsidRPr="00666008">
        <w:t xml:space="preserve">force required to obtain an </w:t>
      </w:r>
      <w:r w:rsidR="00B63E9C" w:rsidRPr="00B63E9C">
        <w:rPr>
          <w:i/>
        </w:rPr>
        <w:t>‘</w:t>
      </w:r>
      <w:r w:rsidRPr="00666008">
        <w:rPr>
          <w:i/>
        </w:rPr>
        <w:t xml:space="preserve">ERC’ </w:t>
      </w:r>
      <w:r w:rsidRPr="00666008">
        <w:t>of 0.18 for a period not less than 15 minutes.</w:t>
      </w:r>
      <w:bookmarkEnd w:id="62"/>
    </w:p>
    <w:p w:rsidR="007116EB" w:rsidRPr="00666008" w:rsidRDefault="00E36E2A" w:rsidP="006E44AC">
      <w:pPr>
        <w:pStyle w:val="Subclause"/>
      </w:pPr>
      <w:r w:rsidRPr="00666008">
        <w:t xml:space="preserve">The </w:t>
      </w:r>
      <w:r w:rsidR="00B63E9C" w:rsidRPr="00B63E9C">
        <w:rPr>
          <w:i/>
        </w:rPr>
        <w:t>‘</w:t>
      </w:r>
      <w:r w:rsidRPr="00666008">
        <w:rPr>
          <w:i/>
        </w:rPr>
        <w:t xml:space="preserve">Emergency Brake System’ </w:t>
      </w:r>
      <w:r w:rsidRPr="00666008">
        <w:t xml:space="preserve">may utilise parts of the </w:t>
      </w:r>
      <w:r w:rsidR="00B63E9C" w:rsidRPr="00B63E9C">
        <w:rPr>
          <w:i/>
        </w:rPr>
        <w:t>‘</w:t>
      </w:r>
      <w:r w:rsidRPr="00666008">
        <w:rPr>
          <w:i/>
        </w:rPr>
        <w:t xml:space="preserve">Service Brake System’ </w:t>
      </w:r>
      <w:r w:rsidRPr="00666008">
        <w:t xml:space="preserve">on the condition that any one failure of a </w:t>
      </w:r>
      <w:r w:rsidR="00B63E9C" w:rsidRPr="00B63E9C">
        <w:rPr>
          <w:i/>
        </w:rPr>
        <w:t>‘</w:t>
      </w:r>
      <w:r w:rsidRPr="00666008">
        <w:rPr>
          <w:i/>
        </w:rPr>
        <w:t xml:space="preserve">Brake Device’ </w:t>
      </w:r>
      <w:r w:rsidRPr="00666008">
        <w:t xml:space="preserve">in the </w:t>
      </w:r>
      <w:r w:rsidR="00B63E9C" w:rsidRPr="00B63E9C">
        <w:rPr>
          <w:i/>
        </w:rPr>
        <w:t>‘</w:t>
      </w:r>
      <w:r w:rsidRPr="00666008">
        <w:rPr>
          <w:i/>
        </w:rPr>
        <w:t xml:space="preserve">Service Brake System’ </w:t>
      </w:r>
      <w:r w:rsidRPr="00666008">
        <w:t xml:space="preserve">does not prevent the </w:t>
      </w:r>
      <w:r w:rsidR="00B63E9C" w:rsidRPr="00B63E9C">
        <w:rPr>
          <w:i/>
        </w:rPr>
        <w:t>‘</w:t>
      </w:r>
      <w:r w:rsidRPr="00666008">
        <w:rPr>
          <w:i/>
        </w:rPr>
        <w:t xml:space="preserve">Emergency Brake System’ </w:t>
      </w:r>
      <w:r w:rsidRPr="00666008">
        <w:t xml:space="preserve">from achieving its performance requirement. </w:t>
      </w:r>
      <w:r w:rsidR="00906644" w:rsidRPr="00666008">
        <w:t xml:space="preserve"> </w:t>
      </w:r>
      <w:r w:rsidRPr="00666008">
        <w:t>For the purpose of this</w:t>
      </w:r>
      <w:r w:rsidR="00085A4E" w:rsidRPr="00666008">
        <w:t xml:space="preserve"> </w:t>
      </w:r>
      <w:r w:rsidR="00523F41" w:rsidRPr="00666008">
        <w:t>clause</w:t>
      </w:r>
      <w:r w:rsidR="000B2C80" w:rsidRPr="00666008">
        <w:t xml:space="preserve">, the </w:t>
      </w:r>
      <w:r w:rsidR="00B63E9C" w:rsidRPr="00B63E9C">
        <w:rPr>
          <w:i/>
        </w:rPr>
        <w:t>‘</w:t>
      </w:r>
      <w:r w:rsidR="000B2C80" w:rsidRPr="00666008">
        <w:rPr>
          <w:i/>
        </w:rPr>
        <w:t>Brakes</w:t>
      </w:r>
      <w:r w:rsidR="001301C8" w:rsidRPr="001301C8">
        <w:rPr>
          <w:i/>
        </w:rPr>
        <w:t>’</w:t>
      </w:r>
      <w:r w:rsidR="000B2C80" w:rsidRPr="00666008">
        <w:t xml:space="preserve"> and any mechanical linkage connected directly thereto, must be considered as not subject to failure.</w:t>
      </w:r>
    </w:p>
    <w:p w:rsidR="00E36E2A" w:rsidRPr="00666008" w:rsidRDefault="00E36E2A" w:rsidP="006E44AC">
      <w:pPr>
        <w:pStyle w:val="Subclause"/>
      </w:pPr>
      <w:r w:rsidRPr="00666008">
        <w:t xml:space="preserve">In the case of </w:t>
      </w:r>
      <w:r w:rsidR="00B63E9C" w:rsidRPr="00B63E9C">
        <w:rPr>
          <w:i/>
        </w:rPr>
        <w:t>‘</w:t>
      </w:r>
      <w:r w:rsidRPr="00666008">
        <w:rPr>
          <w:i/>
        </w:rPr>
        <w:t xml:space="preserve">Semi-Trailers’, </w:t>
      </w:r>
      <w:r w:rsidRPr="00666008">
        <w:t xml:space="preserve">when disconnected from the </w:t>
      </w:r>
      <w:r w:rsidR="00B63E9C" w:rsidRPr="00B63E9C">
        <w:rPr>
          <w:i/>
        </w:rPr>
        <w:t>‘</w:t>
      </w:r>
      <w:r w:rsidRPr="00666008">
        <w:rPr>
          <w:i/>
        </w:rPr>
        <w:t xml:space="preserve">Prime-Mover’, </w:t>
      </w:r>
      <w:r w:rsidRPr="00666008">
        <w:t xml:space="preserve">the failure of any structure designed to support the front of the trailer must not reduce the effectiveness of the </w:t>
      </w:r>
      <w:r w:rsidR="00B63E9C" w:rsidRPr="00B63E9C">
        <w:rPr>
          <w:i/>
        </w:rPr>
        <w:t>‘</w:t>
      </w:r>
      <w:r w:rsidRPr="00666008">
        <w:rPr>
          <w:i/>
        </w:rPr>
        <w:t xml:space="preserve">Emergency Brake System’ </w:t>
      </w:r>
      <w:r w:rsidRPr="00666008">
        <w:t xml:space="preserve">to less than half that required by clause </w:t>
      </w:r>
      <w:r w:rsidR="00687F66" w:rsidRPr="00666008">
        <w:t>8</w:t>
      </w:r>
      <w:r w:rsidR="007D4D41" w:rsidRPr="00666008">
        <w:t>.1</w:t>
      </w:r>
      <w:r w:rsidRPr="00666008">
        <w:t>.</w:t>
      </w:r>
    </w:p>
    <w:p w:rsidR="004C3FA5" w:rsidRPr="00666008" w:rsidRDefault="00B63E9C" w:rsidP="000022E4">
      <w:pPr>
        <w:pStyle w:val="Subclause"/>
      </w:pPr>
      <w:r w:rsidRPr="00B63E9C">
        <w:rPr>
          <w:i/>
        </w:rPr>
        <w:t>‘</w:t>
      </w:r>
      <w:r w:rsidR="00E36E2A" w:rsidRPr="00666008">
        <w:rPr>
          <w:i/>
        </w:rPr>
        <w:t xml:space="preserve">Emergency Brake Systems’ </w:t>
      </w:r>
      <w:r w:rsidR="00E36E2A" w:rsidRPr="00666008">
        <w:t xml:space="preserve">that employ </w:t>
      </w:r>
      <w:r w:rsidRPr="00B63E9C">
        <w:rPr>
          <w:i/>
        </w:rPr>
        <w:t>‘</w:t>
      </w:r>
      <w:r w:rsidR="00E36E2A" w:rsidRPr="00666008">
        <w:rPr>
          <w:i/>
        </w:rPr>
        <w:t xml:space="preserve">Stored Fluid Energy’ </w:t>
      </w:r>
      <w:r w:rsidR="00E36E2A" w:rsidRPr="00666008">
        <w:t>to hold them in the release position must be provided with an auxiliary release mechan</w:t>
      </w:r>
      <w:r w:rsidR="00C83AB8" w:rsidRPr="00666008">
        <w:t>ism.</w:t>
      </w:r>
      <w:r w:rsidR="00E36E2A" w:rsidRPr="00666008">
        <w:t xml:space="preserve"> </w:t>
      </w:r>
      <w:r w:rsidR="00906644" w:rsidRPr="00666008">
        <w:t xml:space="preserve"> </w:t>
      </w:r>
      <w:r w:rsidR="00E36E2A" w:rsidRPr="00666008">
        <w:t xml:space="preserve">The auxiliary device, control or tool, may rely on fluid energy stored within the trailer brake system, and must be attached to the trailer chassis rail, or equivalent structure, forward of the forward most </w:t>
      </w:r>
      <w:r w:rsidRPr="00B63E9C">
        <w:rPr>
          <w:i/>
        </w:rPr>
        <w:t>‘</w:t>
      </w:r>
      <w:r w:rsidR="00E36E2A" w:rsidRPr="00666008">
        <w:rPr>
          <w:i/>
        </w:rPr>
        <w:t xml:space="preserve">Axle’ </w:t>
      </w:r>
      <w:r w:rsidR="00E36E2A" w:rsidRPr="00666008">
        <w:t xml:space="preserve">on the rear </w:t>
      </w:r>
      <w:r w:rsidRPr="00B63E9C">
        <w:rPr>
          <w:i/>
        </w:rPr>
        <w:t>‘</w:t>
      </w:r>
      <w:r w:rsidR="00E36E2A" w:rsidRPr="00666008">
        <w:rPr>
          <w:i/>
        </w:rPr>
        <w:t xml:space="preserve">Axle Group’ </w:t>
      </w:r>
      <w:r w:rsidR="00E36E2A" w:rsidRPr="00666008">
        <w:t>on the right hand side of the trailer.</w:t>
      </w:r>
    </w:p>
    <w:p w:rsidR="00F86E72" w:rsidRPr="00666008" w:rsidRDefault="00E36E2A" w:rsidP="006E44AC">
      <w:pPr>
        <w:pStyle w:val="Subsubclause"/>
        <w:ind w:left="1440" w:hanging="1440"/>
        <w:rPr>
          <w:b/>
          <w:caps/>
        </w:rPr>
      </w:pPr>
      <w:r w:rsidRPr="00666008">
        <w:t>If the auxiliary device utilises stored energy then, with the energy storage devices initially charged to 1.0</w:t>
      </w:r>
      <w:r w:rsidRPr="00666008">
        <w:rPr>
          <w:i/>
        </w:rPr>
        <w:t xml:space="preserve"> </w:t>
      </w:r>
      <w:r w:rsidR="00F14CD7" w:rsidRPr="00666008">
        <w:rPr>
          <w:i/>
        </w:rPr>
        <w:t>‘</w:t>
      </w:r>
      <w:r w:rsidRPr="00666008">
        <w:rPr>
          <w:i/>
        </w:rPr>
        <w:t>E’</w:t>
      </w:r>
      <w:r w:rsidRPr="00666008">
        <w:t xml:space="preserve"> the release system must have sufficient reserve to provide at least 3 applications and releases of the </w:t>
      </w:r>
      <w:r w:rsidR="00F17AB4" w:rsidRPr="00666008">
        <w:rPr>
          <w:i/>
        </w:rPr>
        <w:t>‘</w:t>
      </w:r>
      <w:r w:rsidRPr="00666008">
        <w:rPr>
          <w:i/>
        </w:rPr>
        <w:t xml:space="preserve">Emergency Brake </w:t>
      </w:r>
      <w:r w:rsidR="00F17AB4" w:rsidRPr="00666008">
        <w:rPr>
          <w:i/>
        </w:rPr>
        <w:t>S</w:t>
      </w:r>
      <w:r w:rsidRPr="00666008">
        <w:rPr>
          <w:i/>
        </w:rPr>
        <w:t>ystem</w:t>
      </w:r>
      <w:r w:rsidR="00F17AB4" w:rsidRPr="00666008">
        <w:rPr>
          <w:i/>
        </w:rPr>
        <w:t>’</w:t>
      </w:r>
      <w:r w:rsidRPr="00666008">
        <w:t xml:space="preserve"> when the towing vehicle is disconnected.</w:t>
      </w:r>
      <w:bookmarkStart w:id="63" w:name="_Toc379163512"/>
      <w:bookmarkStart w:id="64" w:name="_Toc157244620"/>
    </w:p>
    <w:p w:rsidR="00E36E2A" w:rsidRPr="00666008" w:rsidRDefault="00E36E2A" w:rsidP="00E36E2A">
      <w:pPr>
        <w:pStyle w:val="ADRClauseheading"/>
      </w:pPr>
      <w:bookmarkStart w:id="65" w:name="PARKING_BRAKE_SYSTEM"/>
      <w:bookmarkStart w:id="66" w:name="_Toc500008629"/>
      <w:bookmarkStart w:id="67" w:name="_Toc514930412"/>
      <w:r w:rsidRPr="00666008">
        <w:lastRenderedPageBreak/>
        <w:t>PARKING BRAKE SYSTEM</w:t>
      </w:r>
      <w:bookmarkEnd w:id="63"/>
      <w:bookmarkEnd w:id="64"/>
      <w:bookmarkEnd w:id="65"/>
      <w:bookmarkEnd w:id="66"/>
      <w:bookmarkEnd w:id="67"/>
    </w:p>
    <w:p w:rsidR="00E36E2A" w:rsidRPr="00666008" w:rsidRDefault="00E36E2A" w:rsidP="006E44AC">
      <w:pPr>
        <w:pStyle w:val="Subclause"/>
      </w:pPr>
      <w:r w:rsidRPr="00666008">
        <w:t xml:space="preserve">The </w:t>
      </w:r>
      <w:r w:rsidR="00B63E9C" w:rsidRPr="00B63E9C">
        <w:rPr>
          <w:i/>
        </w:rPr>
        <w:t>‘</w:t>
      </w:r>
      <w:r w:rsidRPr="00666008">
        <w:rPr>
          <w:i/>
        </w:rPr>
        <w:t xml:space="preserve">Parking Brake System 38/...’ </w:t>
      </w:r>
      <w:r w:rsidRPr="00666008">
        <w:t xml:space="preserve">must be independent of the </w:t>
      </w:r>
      <w:r w:rsidR="00B63E9C" w:rsidRPr="00B63E9C">
        <w:rPr>
          <w:i/>
        </w:rPr>
        <w:t>‘</w:t>
      </w:r>
      <w:r w:rsidRPr="00666008">
        <w:rPr>
          <w:i/>
        </w:rPr>
        <w:t xml:space="preserve">Service Brake System’ </w:t>
      </w:r>
      <w:r w:rsidRPr="00666008">
        <w:t>except that the brakes and any mechanical system attached directly thereto may be common.</w:t>
      </w:r>
    </w:p>
    <w:p w:rsidR="00E36E2A" w:rsidRPr="00666008" w:rsidRDefault="00C12827" w:rsidP="006E44AC">
      <w:pPr>
        <w:pStyle w:val="Subclause"/>
      </w:pPr>
      <w:bookmarkStart w:id="68" w:name="_Ref436389904"/>
      <w:r w:rsidRPr="00666008">
        <w:t>Once applied, t</w:t>
      </w:r>
      <w:r w:rsidR="00E36E2A" w:rsidRPr="00666008">
        <w:t xml:space="preserve">he </w:t>
      </w:r>
      <w:r w:rsidR="00B63E9C" w:rsidRPr="00B63E9C">
        <w:rPr>
          <w:i/>
        </w:rPr>
        <w:t>‘</w:t>
      </w:r>
      <w:r w:rsidR="00E36E2A" w:rsidRPr="00666008">
        <w:rPr>
          <w:i/>
        </w:rPr>
        <w:t xml:space="preserve">Parking Brake System 38/...’ </w:t>
      </w:r>
      <w:r w:rsidR="00E36E2A" w:rsidRPr="00666008">
        <w:t>must be able to be held in position by purely mechanical means.</w:t>
      </w:r>
      <w:bookmarkEnd w:id="68"/>
    </w:p>
    <w:p w:rsidR="00E36E2A" w:rsidRPr="00666008" w:rsidRDefault="00E36E2A" w:rsidP="006E44AC">
      <w:pPr>
        <w:pStyle w:val="Subclause"/>
      </w:pPr>
      <w:bookmarkStart w:id="69" w:name="_Ref436389912"/>
      <w:r w:rsidRPr="00666008">
        <w:t xml:space="preserve">It must not be possible to release the </w:t>
      </w:r>
      <w:r w:rsidR="00F95A70" w:rsidRPr="00666008">
        <w:t>parking b</w:t>
      </w:r>
      <w:r w:rsidRPr="00666008">
        <w:t>rake unless a means of immediately reapplying it is available.</w:t>
      </w:r>
      <w:bookmarkEnd w:id="69"/>
    </w:p>
    <w:p w:rsidR="00E36E2A" w:rsidRPr="00666008" w:rsidRDefault="002F0297" w:rsidP="006E44AC">
      <w:pPr>
        <w:pStyle w:val="Subclause"/>
      </w:pPr>
      <w:bookmarkStart w:id="70" w:name="_Ref436389918"/>
      <w:r w:rsidRPr="00666008">
        <w:t>T</w:t>
      </w:r>
      <w:r w:rsidR="00E36E2A" w:rsidRPr="00666008">
        <w:t xml:space="preserve">he parking brake must operate when the </w:t>
      </w:r>
      <w:r w:rsidR="00E36E2A" w:rsidRPr="00666008">
        <w:rPr>
          <w:i/>
        </w:rPr>
        <w:t>‘Supply Line’</w:t>
      </w:r>
      <w:r w:rsidR="00E36E2A" w:rsidRPr="00666008">
        <w:t xml:space="preserve"> energy level drops below 0.24 </w:t>
      </w:r>
      <w:r w:rsidR="00E36E2A" w:rsidRPr="00666008">
        <w:rPr>
          <w:i/>
        </w:rPr>
        <w:t>‘E’</w:t>
      </w:r>
      <w:r w:rsidR="00E36E2A" w:rsidRPr="00666008">
        <w:t xml:space="preserve"> (155 k</w:t>
      </w:r>
      <w:r w:rsidR="00C30092" w:rsidRPr="00666008">
        <w:t>P</w:t>
      </w:r>
      <w:r w:rsidR="00E36E2A" w:rsidRPr="00666008">
        <w:t xml:space="preserve">a). The provisions of clause </w:t>
      </w:r>
      <w:r w:rsidR="00687F66" w:rsidRPr="00666008">
        <w:t>9</w:t>
      </w:r>
      <w:r w:rsidR="00E36E2A" w:rsidRPr="00666008">
        <w:t xml:space="preserve">.3 do not apply to the auxiliary release mechanism required by clause </w:t>
      </w:r>
      <w:r w:rsidR="00687F66" w:rsidRPr="00666008">
        <w:t>8</w:t>
      </w:r>
      <w:r w:rsidR="00E36E2A" w:rsidRPr="00666008">
        <w:t xml:space="preserve">.4 but the other provisions of clause </w:t>
      </w:r>
      <w:r w:rsidR="00687F66" w:rsidRPr="00666008">
        <w:t>8</w:t>
      </w:r>
      <w:r w:rsidR="00E36E2A" w:rsidRPr="00666008">
        <w:t>.4 must apply.</w:t>
      </w:r>
      <w:bookmarkEnd w:id="70"/>
    </w:p>
    <w:p w:rsidR="00E36E2A" w:rsidRPr="00666008" w:rsidRDefault="00E36E2A" w:rsidP="006E44AC">
      <w:pPr>
        <w:pStyle w:val="Subclause"/>
      </w:pPr>
      <w:r w:rsidRPr="00666008">
        <w:t xml:space="preserve">Additional parking brake facilities are permitted provided that the requirements of clauses </w:t>
      </w:r>
      <w:r w:rsidR="00687F66" w:rsidRPr="00666008">
        <w:t>9</w:t>
      </w:r>
      <w:r w:rsidR="007D4D41" w:rsidRPr="00666008">
        <w:t>.2</w:t>
      </w:r>
      <w:r w:rsidRPr="00666008">
        <w:t xml:space="preserve">, </w:t>
      </w:r>
      <w:r w:rsidR="00687F66" w:rsidRPr="00666008">
        <w:t>9</w:t>
      </w:r>
      <w:r w:rsidR="007D4D41" w:rsidRPr="00666008">
        <w:t>.3</w:t>
      </w:r>
      <w:r w:rsidRPr="00666008">
        <w:t xml:space="preserve"> and </w:t>
      </w:r>
      <w:r w:rsidR="00687F66" w:rsidRPr="00666008">
        <w:t>9</w:t>
      </w:r>
      <w:r w:rsidR="007D4D41" w:rsidRPr="00666008">
        <w:t>.4</w:t>
      </w:r>
      <w:r w:rsidRPr="00666008">
        <w:t xml:space="preserve"> are met.</w:t>
      </w:r>
    </w:p>
    <w:p w:rsidR="00E36E2A" w:rsidRPr="00666008" w:rsidRDefault="00E36E2A" w:rsidP="00666008">
      <w:pPr>
        <w:pStyle w:val="Subclause"/>
        <w:keepNext/>
      </w:pPr>
      <w:bookmarkStart w:id="71" w:name="_Ref436390423"/>
      <w:r w:rsidRPr="00666008">
        <w:t xml:space="preserve">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Parking Brake System 38/...’ </w:t>
      </w:r>
      <w:r w:rsidRPr="00666008">
        <w:t>must be shown to be capable of holding the trailer stationary on an 18 per</w:t>
      </w:r>
      <w:r w:rsidR="00426115" w:rsidRPr="00666008">
        <w:t> </w:t>
      </w:r>
      <w:r w:rsidRPr="00666008">
        <w:t>cent gradient in either direction by either:</w:t>
      </w:r>
      <w:bookmarkEnd w:id="71"/>
    </w:p>
    <w:p w:rsidR="00E36E2A" w:rsidRPr="00666008" w:rsidRDefault="00E36E2A" w:rsidP="005D60DE">
      <w:pPr>
        <w:pStyle w:val="Subclausealphalist"/>
        <w:numPr>
          <w:ilvl w:val="0"/>
          <w:numId w:val="19"/>
        </w:numPr>
        <w:ind w:left="1985" w:hanging="284"/>
      </w:pPr>
      <w:r w:rsidRPr="00666008">
        <w:t xml:space="preserve">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15</w:t>
      </w:r>
      <w:r w:rsidR="007D4D41" w:rsidRPr="00666008">
        <w:t>.1</w:t>
      </w:r>
      <w:r w:rsidRPr="00666008">
        <w:t>; or</w:t>
      </w:r>
    </w:p>
    <w:p w:rsidR="00E36E2A" w:rsidRPr="00666008" w:rsidRDefault="00E36E2A" w:rsidP="00666008">
      <w:pPr>
        <w:pStyle w:val="Subclausealphalist"/>
      </w:pPr>
      <w:r w:rsidRPr="00666008">
        <w:t xml:space="preserve">test in accordance with </w:t>
      </w:r>
      <w:r w:rsidR="00A95185" w:rsidRPr="00666008">
        <w:t>clause</w:t>
      </w:r>
      <w:r w:rsidRPr="00666008">
        <w:t xml:space="preserve"> </w:t>
      </w:r>
      <w:r w:rsidR="00687F66" w:rsidRPr="00666008">
        <w:t xml:space="preserve">10 </w:t>
      </w:r>
      <w:r w:rsidRPr="00666008">
        <w:t xml:space="preserve">and clause </w:t>
      </w:r>
      <w:r w:rsidR="00687F66" w:rsidRPr="00666008">
        <w:t>15</w:t>
      </w:r>
      <w:r w:rsidR="007D4D41" w:rsidRPr="00666008">
        <w:t>.2</w:t>
      </w:r>
      <w:r w:rsidRPr="00666008">
        <w:t>; or</w:t>
      </w:r>
    </w:p>
    <w:p w:rsidR="00E36E2A" w:rsidRPr="00666008" w:rsidRDefault="00E36E2A" w:rsidP="00666008">
      <w:pPr>
        <w:pStyle w:val="Subclausealphalist"/>
      </w:pPr>
      <w:r w:rsidRPr="00666008">
        <w:t xml:space="preserve">calculation based on data for </w:t>
      </w:r>
      <w:r w:rsidR="00B63E9C" w:rsidRPr="00B63E9C">
        <w:rPr>
          <w:i/>
        </w:rPr>
        <w:t>‘</w:t>
      </w:r>
      <w:r w:rsidRPr="00666008">
        <w:rPr>
          <w:i/>
        </w:rPr>
        <w:t xml:space="preserve">Approved’ </w:t>
      </w:r>
      <w:r w:rsidRPr="00666008">
        <w:t xml:space="preserve">components in </w:t>
      </w:r>
      <w:r w:rsidR="00A95185" w:rsidRPr="00666008">
        <w:t>clause</w:t>
      </w:r>
      <w:r w:rsidRPr="00666008">
        <w:t xml:space="preserve"> </w:t>
      </w:r>
      <w:r w:rsidR="00687F66" w:rsidRPr="00666008">
        <w:t>20</w:t>
      </w:r>
      <w:r w:rsidRPr="00666008">
        <w:t>.</w:t>
      </w:r>
    </w:p>
    <w:p w:rsidR="00E36E2A" w:rsidRPr="00666008" w:rsidRDefault="00E36E2A" w:rsidP="00E36E2A">
      <w:pPr>
        <w:pStyle w:val="ADRClauseheading"/>
      </w:pPr>
      <w:bookmarkStart w:id="72" w:name="_Toc379163513"/>
      <w:bookmarkStart w:id="73" w:name="_Toc157244621"/>
      <w:bookmarkStart w:id="74" w:name="GENERAL_PERFORMANCE"/>
      <w:bookmarkStart w:id="75" w:name="_Ref436389646"/>
      <w:bookmarkStart w:id="76" w:name="_Ref436389829"/>
      <w:bookmarkStart w:id="77" w:name="_Ref436389930"/>
      <w:bookmarkStart w:id="78" w:name="_Ref436389937"/>
      <w:bookmarkStart w:id="79" w:name="_Ref436390863"/>
      <w:bookmarkStart w:id="80" w:name="_Ref436390894"/>
      <w:bookmarkStart w:id="81" w:name="_Ref436391029"/>
      <w:bookmarkStart w:id="82" w:name="_Ref436395012"/>
      <w:bookmarkStart w:id="83" w:name="_Ref436396225"/>
      <w:bookmarkStart w:id="84" w:name="_Ref436396753"/>
      <w:bookmarkStart w:id="85" w:name="_Toc500008630"/>
      <w:bookmarkStart w:id="86" w:name="_Toc514930413"/>
      <w:r w:rsidRPr="00666008">
        <w:t>GENERAL PERFORMANCE ROAD TEST CONDITIONS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666008">
        <w:t xml:space="preserve"> </w:t>
      </w:r>
    </w:p>
    <w:p w:rsidR="00E36E2A" w:rsidRPr="00666008" w:rsidRDefault="00E36E2A" w:rsidP="006E44AC">
      <w:pPr>
        <w:pStyle w:val="Subclause"/>
      </w:pPr>
      <w:r w:rsidRPr="00666008">
        <w:t>The ambient temperature at the test site must be greater than 0°C and less than 40°C.</w:t>
      </w:r>
    </w:p>
    <w:p w:rsidR="00E36E2A" w:rsidRPr="00666008" w:rsidRDefault="00E36E2A" w:rsidP="006E44AC">
      <w:pPr>
        <w:pStyle w:val="Subclause"/>
      </w:pPr>
      <w:r w:rsidRPr="00666008">
        <w:t xml:space="preserve">All road tests must be conducted with tyres fitted of the size specified by the </w:t>
      </w:r>
      <w:r w:rsidR="00B63E9C" w:rsidRPr="00B63E9C">
        <w:rPr>
          <w:i/>
        </w:rPr>
        <w:t>‘</w:t>
      </w:r>
      <w:r w:rsidRPr="00666008">
        <w:rPr>
          <w:i/>
        </w:rPr>
        <w:t xml:space="preserve">Manufacturer’ </w:t>
      </w:r>
      <w:r w:rsidRPr="00666008">
        <w:t xml:space="preserve">as original equipment and must be inflated to pressures not less than those recommended by the </w:t>
      </w:r>
      <w:r w:rsidR="00B63E9C" w:rsidRPr="00B63E9C">
        <w:rPr>
          <w:i/>
        </w:rPr>
        <w:t>‘</w:t>
      </w:r>
      <w:r w:rsidRPr="00666008">
        <w:rPr>
          <w:i/>
        </w:rPr>
        <w:t>Manufacturer’</w:t>
      </w:r>
      <w:r w:rsidRPr="00666008">
        <w:t>.</w:t>
      </w:r>
    </w:p>
    <w:p w:rsidR="00E36E2A" w:rsidRPr="00666008" w:rsidRDefault="00E36E2A" w:rsidP="006E44AC">
      <w:pPr>
        <w:pStyle w:val="Subclause"/>
      </w:pPr>
      <w:bookmarkStart w:id="87" w:name="_Ref436390972"/>
      <w:r w:rsidRPr="00666008">
        <w:t>Braking tests must be carried out on approximately level surfaces.</w:t>
      </w:r>
      <w:bookmarkEnd w:id="87"/>
    </w:p>
    <w:p w:rsidR="00E36E2A" w:rsidRPr="00666008" w:rsidRDefault="00E36E2A" w:rsidP="00AF0AA2">
      <w:pPr>
        <w:pStyle w:val="Subsubclause"/>
        <w:ind w:left="1440" w:hanging="1440"/>
      </w:pPr>
      <w:r w:rsidRPr="00666008">
        <w:t>Where the levels are unsurveyed, the test must be completed in both directions, the brakes being applied over the same section, and the two results averaged to determine the final result.</w:t>
      </w:r>
    </w:p>
    <w:p w:rsidR="00E36E2A" w:rsidRPr="00666008" w:rsidRDefault="00E36E2A" w:rsidP="00AF0AA2">
      <w:pPr>
        <w:pStyle w:val="Subsubclause"/>
        <w:ind w:left="1440" w:hanging="1440"/>
      </w:pPr>
      <w:r w:rsidRPr="00666008">
        <w:t xml:space="preserve">Where the difference in start and finish elevations for a brake test, expressed as a percentage of the </w:t>
      </w:r>
      <w:r w:rsidRPr="00666008">
        <w:rPr>
          <w:i/>
        </w:rPr>
        <w:t>‘Stopping Distance’,</w:t>
      </w:r>
      <w:r w:rsidRPr="00666008">
        <w:t xml:space="preserve"> is known, the brake test need only be completed in one direction and the result corrected for any difference in elevation exceeding 1 per</w:t>
      </w:r>
      <w:r w:rsidR="00426115" w:rsidRPr="00666008">
        <w:t> </w:t>
      </w:r>
      <w:r w:rsidRPr="00666008">
        <w:t>cent.</w:t>
      </w:r>
    </w:p>
    <w:p w:rsidR="00E36E2A" w:rsidRPr="00666008" w:rsidRDefault="00E36E2A" w:rsidP="006E44AC">
      <w:pPr>
        <w:pStyle w:val="Subclause"/>
      </w:pPr>
      <w:r w:rsidRPr="00666008">
        <w:t>The wind speed difference between two tests in opposite directions, or against the direction of travel in the case of a single brake test, must not exceed 15 km/h.</w:t>
      </w:r>
    </w:p>
    <w:p w:rsidR="00E36E2A" w:rsidRPr="00666008" w:rsidRDefault="00E36E2A" w:rsidP="006E44AC">
      <w:pPr>
        <w:pStyle w:val="Subclause"/>
      </w:pPr>
      <w:r w:rsidRPr="00666008">
        <w:t>The towing vehicle used to facilitate the tests must be of a type normally employed to tow the particular trailer under test and must have enough power to attain the initial speed required for the specified braking tests.</w:t>
      </w:r>
    </w:p>
    <w:p w:rsidR="00C6288F" w:rsidRPr="00666008" w:rsidRDefault="00E36E2A" w:rsidP="00F818F4">
      <w:pPr>
        <w:pStyle w:val="Subclause"/>
      </w:pPr>
      <w:bookmarkStart w:id="88" w:name="_Ref436389488"/>
      <w:r w:rsidRPr="00666008">
        <w:lastRenderedPageBreak/>
        <w:t xml:space="preserve">All road tests must be conducted with energy storage devices charged to </w:t>
      </w:r>
      <w:r w:rsidR="00B63E9C" w:rsidRPr="00B63E9C">
        <w:rPr>
          <w:i/>
        </w:rPr>
        <w:t>‘</w:t>
      </w:r>
      <w:r w:rsidRPr="00666008">
        <w:rPr>
          <w:i/>
        </w:rPr>
        <w:t>Nominal Minimum Energy Level’</w:t>
      </w:r>
      <w:r w:rsidRPr="00666008">
        <w:t xml:space="preserve"> and the</w:t>
      </w:r>
      <w:r w:rsidRPr="00666008">
        <w:rPr>
          <w:i/>
        </w:rPr>
        <w:t xml:space="preserve"> ‘Axle Groups’ </w:t>
      </w:r>
      <w:r w:rsidRPr="00666008">
        <w:t>loaded</w:t>
      </w:r>
      <w:r w:rsidR="00C6288F" w:rsidRPr="00666008">
        <w:t>, unless otherwise required by this rule</w:t>
      </w:r>
      <w:r w:rsidR="003660E3" w:rsidRPr="00666008">
        <w:t>,</w:t>
      </w:r>
      <w:r w:rsidRPr="00666008">
        <w:t xml:space="preserve"> to</w:t>
      </w:r>
      <w:r w:rsidR="00C6288F" w:rsidRPr="00666008">
        <w:t>:</w:t>
      </w:r>
    </w:p>
    <w:p w:rsidR="003660E3" w:rsidRPr="00666008" w:rsidRDefault="00C6288F" w:rsidP="00666008">
      <w:pPr>
        <w:pStyle w:val="Subclausealphalist"/>
        <w:numPr>
          <w:ilvl w:val="0"/>
          <w:numId w:val="20"/>
        </w:numPr>
        <w:ind w:left="2041" w:hanging="340"/>
      </w:pPr>
      <w:r w:rsidRPr="00666008">
        <w:t>T</w:t>
      </w:r>
      <w:r w:rsidR="00E36E2A" w:rsidRPr="00666008">
        <w:t xml:space="preserve">he </w:t>
      </w:r>
      <w:bookmarkEnd w:id="88"/>
      <w:r w:rsidR="00E36E2A" w:rsidRPr="00666008">
        <w:rPr>
          <w:i/>
        </w:rPr>
        <w:t xml:space="preserve">‘GTM’ </w:t>
      </w:r>
      <w:r w:rsidR="00E36E2A" w:rsidRPr="00666008">
        <w:t xml:space="preserve">and in a separate </w:t>
      </w:r>
      <w:r w:rsidR="003660E3" w:rsidRPr="00666008">
        <w:t xml:space="preserve">series of </w:t>
      </w:r>
      <w:r w:rsidR="00E36E2A" w:rsidRPr="00666008">
        <w:t>test</w:t>
      </w:r>
      <w:r w:rsidR="003660E3" w:rsidRPr="00666008">
        <w:t>s</w:t>
      </w:r>
      <w:r w:rsidR="00E36E2A" w:rsidRPr="00666008">
        <w:t xml:space="preserve"> to the values allowed by Table 1 if this results in a trailer mass lower than </w:t>
      </w:r>
      <w:r w:rsidR="00E36E2A" w:rsidRPr="00666008">
        <w:rPr>
          <w:i/>
        </w:rPr>
        <w:t>‘GTM’</w:t>
      </w:r>
      <w:r w:rsidRPr="00666008">
        <w:t>;</w:t>
      </w:r>
      <w:r w:rsidRPr="00666008">
        <w:rPr>
          <w:i/>
        </w:rPr>
        <w:t xml:space="preserve"> </w:t>
      </w:r>
      <w:r w:rsidRPr="00666008">
        <w:t>and</w:t>
      </w:r>
    </w:p>
    <w:p w:rsidR="00E36E2A" w:rsidRPr="00666008" w:rsidRDefault="003660E3" w:rsidP="00666008">
      <w:pPr>
        <w:pStyle w:val="Subclausealphalist"/>
      </w:pPr>
      <w:r w:rsidRPr="00666008">
        <w:t xml:space="preserve">In the case of trailers fitted with a </w:t>
      </w:r>
      <w:r w:rsidRPr="00666008">
        <w:rPr>
          <w:i/>
        </w:rPr>
        <w:t>‘Variable Proportioning Brake System’</w:t>
      </w:r>
      <w:r w:rsidRPr="00666008">
        <w:t xml:space="preserve"> in a separate test to the </w:t>
      </w:r>
      <w:r w:rsidRPr="00666008">
        <w:rPr>
          <w:i/>
        </w:rPr>
        <w:t>‘UTM’</w:t>
      </w:r>
      <w:r w:rsidR="00200ED4" w:rsidRPr="00666008">
        <w:t>; and</w:t>
      </w:r>
    </w:p>
    <w:p w:rsidR="00FF0F05" w:rsidRPr="00666008" w:rsidRDefault="00200ED4" w:rsidP="00666008">
      <w:pPr>
        <w:pStyle w:val="Subclausealphalist"/>
        <w:keepLines/>
      </w:pPr>
      <w:r w:rsidRPr="00666008">
        <w:t xml:space="preserve">In the case of trailers not equipped with an </w:t>
      </w:r>
      <w:r w:rsidRPr="00666008">
        <w:rPr>
          <w:i/>
        </w:rPr>
        <w:t>‘Antilock System’</w:t>
      </w:r>
      <w:r w:rsidRPr="00666008">
        <w:t>, solely in accordance with clause 7.2.1.1 above,</w:t>
      </w:r>
      <w:r w:rsidR="00FC71D4" w:rsidRPr="00666008">
        <w:t xml:space="preserve"> but </w:t>
      </w:r>
      <w:r w:rsidR="004801CD" w:rsidRPr="00666008">
        <w:t xml:space="preserve">if </w:t>
      </w:r>
      <w:r w:rsidR="00FC71D4" w:rsidRPr="00666008">
        <w:t xml:space="preserve">fitted with a </w:t>
      </w:r>
      <w:r w:rsidR="00FC71D4" w:rsidRPr="00666008">
        <w:rPr>
          <w:i/>
        </w:rPr>
        <w:t>‘Variable Proportioning Brake System’</w:t>
      </w:r>
      <w:r w:rsidR="00FC71D4" w:rsidRPr="00666008">
        <w:t>,</w:t>
      </w:r>
      <w:r w:rsidRPr="00666008">
        <w:t xml:space="preserve"> in a separate series of tests to the </w:t>
      </w:r>
      <w:r w:rsidRPr="00666008">
        <w:rPr>
          <w:i/>
        </w:rPr>
        <w:t>‘UTM’</w:t>
      </w:r>
      <w:r w:rsidRPr="00666008">
        <w:t>.</w:t>
      </w:r>
    </w:p>
    <w:p w:rsidR="00E36E2A" w:rsidRPr="00666008" w:rsidRDefault="00E36E2A" w:rsidP="006E44AC">
      <w:pPr>
        <w:pStyle w:val="Subclause"/>
      </w:pPr>
      <w:r w:rsidRPr="00666008">
        <w:t>The test surface must be either concrete or bitumen pavement and must be free from loose material.</w:t>
      </w:r>
    </w:p>
    <w:p w:rsidR="00E36E2A" w:rsidRPr="00666008" w:rsidRDefault="00E36E2A" w:rsidP="00666008">
      <w:pPr>
        <w:pStyle w:val="Subclause"/>
        <w:keepLines/>
      </w:pPr>
      <w:r w:rsidRPr="00666008">
        <w:t>No towing vehicle braking system or other contrived means must contribute to braking effort and the towing vehicle engine must be declutched or neutral engaged, during the braking tests required by this rule.</w:t>
      </w:r>
    </w:p>
    <w:p w:rsidR="00E36E2A" w:rsidRPr="00666008" w:rsidRDefault="00E36E2A" w:rsidP="006E44AC">
      <w:pPr>
        <w:pStyle w:val="Subclause"/>
      </w:pPr>
      <w:r w:rsidRPr="00666008">
        <w:t xml:space="preserve">The </w:t>
      </w:r>
      <w:r w:rsidR="00B63E9C" w:rsidRPr="00B63E9C">
        <w:rPr>
          <w:i/>
        </w:rPr>
        <w:t>‘</w:t>
      </w:r>
      <w:r w:rsidRPr="00666008">
        <w:rPr>
          <w:i/>
        </w:rPr>
        <w:t xml:space="preserve">Brakes’ </w:t>
      </w:r>
      <w:r w:rsidRPr="00666008">
        <w:t>may be burnished before conducting any effectiveness tests according to the brake manufacturer’s recommended procedures.</w:t>
      </w:r>
    </w:p>
    <w:p w:rsidR="00E36E2A" w:rsidRPr="00666008" w:rsidRDefault="00E36E2A" w:rsidP="006E44AC">
      <w:pPr>
        <w:pStyle w:val="Subclause"/>
      </w:pPr>
      <w:r w:rsidRPr="00666008">
        <w:t xml:space="preserve">The </w:t>
      </w:r>
      <w:r w:rsidR="00B63E9C" w:rsidRPr="00B63E9C">
        <w:rPr>
          <w:i/>
        </w:rPr>
        <w:t>‘</w:t>
      </w:r>
      <w:r w:rsidRPr="00666008">
        <w:rPr>
          <w:i/>
        </w:rPr>
        <w:t xml:space="preserve">Brake System’ </w:t>
      </w:r>
      <w:r w:rsidRPr="00666008">
        <w:t>must be adjusted in accordance with the brake manufacturer’s recommendations before performance tests are conducted.</w:t>
      </w:r>
    </w:p>
    <w:p w:rsidR="00E36E2A" w:rsidRPr="00666008" w:rsidRDefault="00E36E2A" w:rsidP="006E44AC">
      <w:pPr>
        <w:pStyle w:val="Subclause"/>
      </w:pPr>
      <w:r w:rsidRPr="00666008">
        <w:t>The performance requirements must be met with no deviation of the vehicle from its course greater than 300 millimetres.</w:t>
      </w:r>
    </w:p>
    <w:p w:rsidR="00E36E2A" w:rsidRPr="00666008" w:rsidRDefault="00E36E2A" w:rsidP="00105AF7">
      <w:pPr>
        <w:pStyle w:val="Subclause"/>
      </w:pPr>
      <w:bookmarkStart w:id="89" w:name="_Ref436390313"/>
      <w:r w:rsidRPr="00666008">
        <w:t xml:space="preserve">No part of the </w:t>
      </w:r>
      <w:r w:rsidR="00B63E9C" w:rsidRPr="00B63E9C">
        <w:rPr>
          <w:i/>
        </w:rPr>
        <w:t>‘</w:t>
      </w:r>
      <w:r w:rsidRPr="00666008">
        <w:rPr>
          <w:i/>
        </w:rPr>
        <w:t xml:space="preserve">Brake System’ </w:t>
      </w:r>
      <w:r w:rsidR="00581EE8" w:rsidRPr="00666008">
        <w:t xml:space="preserve">shall </w:t>
      </w:r>
      <w:r w:rsidRPr="00666008">
        <w:t>exceed 100°C immediately prior to the commencement of a brake test sequence.</w:t>
      </w:r>
      <w:bookmarkEnd w:id="89"/>
    </w:p>
    <w:p w:rsidR="00E36E2A" w:rsidRPr="00666008" w:rsidRDefault="00E36E2A" w:rsidP="00D25208">
      <w:pPr>
        <w:pStyle w:val="ADRClauseheading"/>
      </w:pPr>
      <w:bookmarkStart w:id="90" w:name="SERVICE_BRAKE_EFFECTIVENESS"/>
      <w:bookmarkStart w:id="91" w:name="_Toc379163514"/>
      <w:bookmarkStart w:id="92" w:name="_Toc157244622"/>
      <w:bookmarkStart w:id="93" w:name="_Ref436389654"/>
      <w:bookmarkStart w:id="94" w:name="_Ref436390252"/>
      <w:bookmarkStart w:id="95" w:name="_Ref436390282"/>
      <w:bookmarkStart w:id="96" w:name="_Ref436390292"/>
      <w:bookmarkStart w:id="97" w:name="_Ref436390332"/>
      <w:bookmarkStart w:id="98" w:name="_Ref436390734"/>
      <w:bookmarkStart w:id="99" w:name="_Ref436390904"/>
      <w:bookmarkStart w:id="100" w:name="_Ref436390939"/>
      <w:bookmarkStart w:id="101" w:name="_Ref436391038"/>
      <w:bookmarkStart w:id="102" w:name="_Ref436391099"/>
      <w:bookmarkStart w:id="103" w:name="_Ref436395028"/>
      <w:bookmarkStart w:id="104" w:name="_Ref436396480"/>
      <w:bookmarkStart w:id="105" w:name="_Ref436396496"/>
      <w:bookmarkStart w:id="106" w:name="_Ref436396527"/>
      <w:bookmarkStart w:id="107" w:name="_Ref436396769"/>
      <w:bookmarkStart w:id="108" w:name="_Toc500008631"/>
      <w:bookmarkStart w:id="109" w:name="_Toc514930414"/>
      <w:r w:rsidRPr="00666008">
        <w:t>SERVICE BRAKE EFFECTIVENESS</w:t>
      </w:r>
      <w:bookmarkEnd w:id="90"/>
      <w:r w:rsidRPr="00666008">
        <w:t xml:space="preserve"> TEST CONDITIONS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E36E2A" w:rsidRPr="00666008" w:rsidRDefault="003924A9" w:rsidP="003924A9">
      <w:pPr>
        <w:pStyle w:val="Subclause"/>
      </w:pPr>
      <w:r w:rsidRPr="00666008">
        <w:t>Except as provided in clause 11.1.1 below, t</w:t>
      </w:r>
      <w:r w:rsidR="00E36E2A" w:rsidRPr="00666008">
        <w:t>he initial speed at the point where trailer braking commences must be</w:t>
      </w:r>
      <w:r w:rsidR="000D1001" w:rsidRPr="00666008">
        <w:t>, 58 to 64 km/h.</w:t>
      </w:r>
    </w:p>
    <w:p w:rsidR="00E36E2A" w:rsidRPr="00666008" w:rsidRDefault="003924A9" w:rsidP="00AF0AA2">
      <w:pPr>
        <w:pStyle w:val="Subsubclause"/>
        <w:ind w:left="1440" w:hanging="1440"/>
      </w:pPr>
      <w:r w:rsidRPr="00666008">
        <w:t>F</w:t>
      </w:r>
      <w:r w:rsidR="00E36E2A" w:rsidRPr="00666008">
        <w:t xml:space="preserve">or special trailers having a design speed less than 58 km/h, </w:t>
      </w:r>
      <w:r w:rsidRPr="00666008">
        <w:t xml:space="preserve">the initial speed at the point where trailer braking commences must </w:t>
      </w:r>
      <w:r w:rsidR="00E36E2A" w:rsidRPr="00666008">
        <w:t xml:space="preserve">not </w:t>
      </w:r>
      <w:r w:rsidR="004F0556" w:rsidRPr="00666008">
        <w:t xml:space="preserve">be </w:t>
      </w:r>
      <w:r w:rsidR="00E36E2A" w:rsidRPr="00666008">
        <w:t xml:space="preserve">less than the </w:t>
      </w:r>
      <w:r w:rsidR="00B63E9C" w:rsidRPr="00B63E9C">
        <w:rPr>
          <w:i/>
        </w:rPr>
        <w:t>‘</w:t>
      </w:r>
      <w:r w:rsidR="00E36E2A" w:rsidRPr="00666008">
        <w:rPr>
          <w:i/>
        </w:rPr>
        <w:t xml:space="preserve">Manufacturer’s’ </w:t>
      </w:r>
      <w:r w:rsidR="00E36E2A" w:rsidRPr="00666008">
        <w:t>nominated design speed.</w:t>
      </w:r>
    </w:p>
    <w:p w:rsidR="00E36E2A" w:rsidRPr="00666008" w:rsidRDefault="00E36E2A" w:rsidP="00600EBB">
      <w:pPr>
        <w:pStyle w:val="Subclause"/>
      </w:pPr>
      <w:bookmarkStart w:id="110" w:name="_Ref436391004"/>
      <w:r w:rsidRPr="00666008">
        <w:t xml:space="preserve">The trailer must be braked to a stop from initial speed starting with a </w:t>
      </w:r>
      <w:r w:rsidR="00B63E9C" w:rsidRPr="00B63E9C">
        <w:rPr>
          <w:i/>
        </w:rPr>
        <w:t>‘</w:t>
      </w:r>
      <w:r w:rsidRPr="00666008">
        <w:rPr>
          <w:i/>
        </w:rPr>
        <w:t xml:space="preserve">Control Signal’ </w:t>
      </w:r>
      <w:r w:rsidRPr="00666008">
        <w:t xml:space="preserve">of 0.2 </w:t>
      </w:r>
      <w:r w:rsidR="00B63E9C" w:rsidRPr="00B63E9C">
        <w:rPr>
          <w:i/>
        </w:rPr>
        <w:t>‘</w:t>
      </w:r>
      <w:r w:rsidRPr="00666008">
        <w:rPr>
          <w:i/>
        </w:rPr>
        <w:t xml:space="preserve">E’ </w:t>
      </w:r>
      <w:r w:rsidR="00203D69" w:rsidRPr="00666008">
        <w:t xml:space="preserve">and in increasing increments of not greater than 0.2 </w:t>
      </w:r>
      <w:r w:rsidR="00B63E9C" w:rsidRPr="00B63E9C">
        <w:rPr>
          <w:i/>
        </w:rPr>
        <w:t>‘</w:t>
      </w:r>
      <w:r w:rsidR="00203D69" w:rsidRPr="00666008">
        <w:rPr>
          <w:i/>
        </w:rPr>
        <w:t xml:space="preserve">E’ </w:t>
      </w:r>
      <w:r w:rsidR="00203D69" w:rsidRPr="00666008">
        <w:t xml:space="preserve">for subsequent stops </w:t>
      </w:r>
      <w:r w:rsidR="00DA1C75" w:rsidRPr="00666008">
        <w:t xml:space="preserve">until an </w:t>
      </w:r>
      <w:r w:rsidR="00DA1C75" w:rsidRPr="00666008">
        <w:rPr>
          <w:i/>
        </w:rPr>
        <w:t>‘Established Retardation Coefficient’</w:t>
      </w:r>
      <w:r w:rsidR="00DA1C75" w:rsidRPr="00666008">
        <w:t xml:space="preserve"> of not less than 0.45 is achieved</w:t>
      </w:r>
      <w:r w:rsidR="000C32C9" w:rsidRPr="00666008">
        <w:t>.</w:t>
      </w:r>
      <w:bookmarkEnd w:id="110"/>
    </w:p>
    <w:p w:rsidR="00E36E2A" w:rsidRPr="00666008" w:rsidRDefault="00E36E2A" w:rsidP="006E44AC">
      <w:pPr>
        <w:pStyle w:val="Subclause"/>
      </w:pPr>
      <w:r w:rsidRPr="00666008">
        <w:t xml:space="preserve">In the case of a compressed air </w:t>
      </w:r>
      <w:r w:rsidR="00B63E9C" w:rsidRPr="00B63E9C">
        <w:rPr>
          <w:i/>
        </w:rPr>
        <w:t>‘</w:t>
      </w:r>
      <w:r w:rsidRPr="00666008">
        <w:rPr>
          <w:i/>
        </w:rPr>
        <w:t xml:space="preserve">Brake System’ </w:t>
      </w:r>
      <w:r w:rsidRPr="00666008">
        <w:t xml:space="preserve">the </w:t>
      </w:r>
      <w:r w:rsidR="00B63E9C" w:rsidRPr="00B63E9C">
        <w:rPr>
          <w:i/>
        </w:rPr>
        <w:t>‘</w:t>
      </w:r>
      <w:r w:rsidRPr="00666008">
        <w:rPr>
          <w:i/>
        </w:rPr>
        <w:t xml:space="preserve">Control Signal’, </w:t>
      </w:r>
      <w:r w:rsidRPr="00666008">
        <w:t xml:space="preserve">applied to the </w:t>
      </w:r>
      <w:r w:rsidRPr="00666008">
        <w:rPr>
          <w:i/>
        </w:rPr>
        <w:t xml:space="preserve">‘Control Line’ </w:t>
      </w:r>
      <w:r w:rsidRPr="00666008">
        <w:t>at the fron</w:t>
      </w:r>
      <w:r w:rsidR="00426115" w:rsidRPr="00666008">
        <w:t>t of the trailer, must reach 65 </w:t>
      </w:r>
      <w:r w:rsidRPr="00666008">
        <w:t>per</w:t>
      </w:r>
      <w:r w:rsidR="00426115" w:rsidRPr="00666008">
        <w:t> </w:t>
      </w:r>
      <w:r w:rsidRPr="00666008">
        <w:t>cent of the final value in less than 0.4 second.</w:t>
      </w:r>
    </w:p>
    <w:p w:rsidR="00E36E2A" w:rsidRPr="00666008" w:rsidRDefault="00E36E2A" w:rsidP="006E44AC">
      <w:pPr>
        <w:pStyle w:val="Subclause"/>
      </w:pPr>
      <w:r w:rsidRPr="00666008">
        <w:rPr>
          <w:i/>
        </w:rPr>
        <w:t xml:space="preserve">‘Stopping Distance’ or ‘Stopping Time’ </w:t>
      </w:r>
      <w:r w:rsidRPr="00666008">
        <w:t xml:space="preserve">may be used to calculate the </w:t>
      </w:r>
      <w:r w:rsidR="00B63E9C" w:rsidRPr="00B63E9C">
        <w:rPr>
          <w:i/>
        </w:rPr>
        <w:t>‘</w:t>
      </w:r>
      <w:r w:rsidRPr="00666008">
        <w:rPr>
          <w:i/>
        </w:rPr>
        <w:t xml:space="preserve">ERC’ </w:t>
      </w:r>
      <w:r w:rsidRPr="00666008">
        <w:t xml:space="preserve">according to the equations in clause </w:t>
      </w:r>
      <w:r w:rsidR="00687F66" w:rsidRPr="00666008">
        <w:t>11</w:t>
      </w:r>
      <w:r w:rsidR="007D4D41" w:rsidRPr="00666008">
        <w:t>.5</w:t>
      </w:r>
      <w:r w:rsidRPr="00666008">
        <w:t>.</w:t>
      </w:r>
    </w:p>
    <w:p w:rsidR="00E36E2A" w:rsidRPr="00666008" w:rsidRDefault="00E36E2A" w:rsidP="00666008">
      <w:pPr>
        <w:pStyle w:val="Subclause"/>
        <w:keepNext/>
      </w:pPr>
      <w:bookmarkStart w:id="111" w:name="_Ref436390190"/>
      <w:r w:rsidRPr="00666008">
        <w:lastRenderedPageBreak/>
        <w:t xml:space="preserve">The </w:t>
      </w:r>
      <w:r w:rsidR="00B63E9C" w:rsidRPr="00B63E9C">
        <w:rPr>
          <w:i/>
        </w:rPr>
        <w:t>‘</w:t>
      </w:r>
      <w:r w:rsidRPr="00666008">
        <w:rPr>
          <w:i/>
        </w:rPr>
        <w:t xml:space="preserve">Service Brake System’ ‘ERC’ </w:t>
      </w:r>
      <w:r w:rsidRPr="00666008">
        <w:t>must be determined according to the following as required:</w:t>
      </w:r>
      <w:bookmarkEnd w:id="111"/>
    </w:p>
    <w:p w:rsidR="00E36E2A" w:rsidRPr="00666008" w:rsidRDefault="001A2BFF" w:rsidP="00E36E2A">
      <w:pPr>
        <w:spacing w:before="120" w:after="120"/>
        <w:jc w:val="center"/>
      </w:pPr>
      <w:r>
        <w:rPr>
          <w:noProof/>
        </w:rPr>
        <w:drawing>
          <wp:inline distT="0" distB="0" distL="0" distR="0" wp14:anchorId="2F6D6062">
            <wp:extent cx="2908300" cy="640080"/>
            <wp:effectExtent l="0" t="0" r="6350" b="0"/>
            <wp:docPr id="18" name="Picture 18" descr="ERC equation in terms of stopping distance" title="ERC equation in terms of stoppi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300" cy="640080"/>
                    </a:xfrm>
                    <a:prstGeom prst="rect">
                      <a:avLst/>
                    </a:prstGeom>
                    <a:noFill/>
                  </pic:spPr>
                </pic:pic>
              </a:graphicData>
            </a:graphic>
          </wp:inline>
        </w:drawing>
      </w:r>
    </w:p>
    <w:p w:rsidR="00E36E2A" w:rsidRPr="00666008" w:rsidRDefault="001A2BFF" w:rsidP="00E36E2A">
      <w:pPr>
        <w:spacing w:before="120" w:after="120"/>
        <w:jc w:val="center"/>
      </w:pPr>
      <w:r>
        <w:rPr>
          <w:noProof/>
        </w:rPr>
        <w:drawing>
          <wp:inline distT="0" distB="0" distL="0" distR="0" wp14:anchorId="7A8FBBA3">
            <wp:extent cx="2926080" cy="548640"/>
            <wp:effectExtent l="0" t="0" r="7620" b="0"/>
            <wp:docPr id="19" name="Picture 19" descr="ERC equation in terms of time" title="ERC equation in terms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548640"/>
                    </a:xfrm>
                    <a:prstGeom prst="rect">
                      <a:avLst/>
                    </a:prstGeom>
                    <a:noFill/>
                  </pic:spPr>
                </pic:pic>
              </a:graphicData>
            </a:graphic>
          </wp:inline>
        </w:drawing>
      </w:r>
    </w:p>
    <w:p w:rsidR="00E36E2A" w:rsidRPr="00666008" w:rsidRDefault="005C0BDF" w:rsidP="00666008">
      <w:pPr>
        <w:pStyle w:val="Subclausetext"/>
        <w:keepLines/>
        <w:spacing w:after="60"/>
      </w:pPr>
      <w:r w:rsidRPr="00666008">
        <w:tab/>
      </w:r>
      <w:r w:rsidR="00E36E2A" w:rsidRPr="00666008">
        <w:t>where:</w:t>
      </w:r>
    </w:p>
    <w:p w:rsidR="00E36E2A" w:rsidRPr="00666008" w:rsidRDefault="005A16AE" w:rsidP="00666008">
      <w:pPr>
        <w:pStyle w:val="Subclausetext"/>
        <w:keepLines/>
        <w:spacing w:after="60"/>
      </w:pPr>
      <w:r w:rsidRPr="00666008">
        <w:tab/>
      </w:r>
      <w:r w:rsidR="00E36E2A" w:rsidRPr="00666008">
        <w:t xml:space="preserve">V </w:t>
      </w:r>
      <w:r w:rsidR="00E36E2A" w:rsidRPr="00666008">
        <w:tab/>
        <w:t>is the initial speed in km/h</w:t>
      </w:r>
    </w:p>
    <w:p w:rsidR="00E36E2A" w:rsidRPr="00666008" w:rsidRDefault="00643A11" w:rsidP="00666008">
      <w:pPr>
        <w:pStyle w:val="Subclausetext"/>
        <w:keepLines/>
        <w:spacing w:after="60"/>
      </w:pPr>
      <w:r w:rsidRPr="00666008">
        <w:tab/>
      </w:r>
      <w:r w:rsidR="00E36E2A" w:rsidRPr="00666008">
        <w:t xml:space="preserve">S </w:t>
      </w:r>
      <w:r w:rsidR="00E36E2A" w:rsidRPr="00666008">
        <w:tab/>
        <w:t>is the</w:t>
      </w:r>
      <w:r w:rsidR="00E36E2A" w:rsidRPr="00666008">
        <w:rPr>
          <w:b/>
        </w:rPr>
        <w:t xml:space="preserve"> </w:t>
      </w:r>
      <w:r w:rsidR="00B63E9C" w:rsidRPr="001301C8">
        <w:t>‘</w:t>
      </w:r>
      <w:r w:rsidR="00E36E2A" w:rsidRPr="00666008">
        <w:t>Stopping Distance’ in metres</w:t>
      </w:r>
    </w:p>
    <w:p w:rsidR="00E36E2A" w:rsidRPr="00666008" w:rsidRDefault="00643A11" w:rsidP="00666008">
      <w:pPr>
        <w:pStyle w:val="Subclausetext"/>
        <w:keepLines/>
        <w:spacing w:after="60"/>
      </w:pPr>
      <w:r w:rsidRPr="00666008">
        <w:tab/>
      </w:r>
      <w:r w:rsidR="00906644" w:rsidRPr="00666008">
        <w:t xml:space="preserve">T </w:t>
      </w:r>
      <w:r w:rsidR="00E36E2A" w:rsidRPr="00666008">
        <w:tab/>
        <w:t xml:space="preserve">is the </w:t>
      </w:r>
      <w:r w:rsidR="00E36E2A" w:rsidRPr="00666008">
        <w:rPr>
          <w:i/>
        </w:rPr>
        <w:t xml:space="preserve">‘Stopping Time’ </w:t>
      </w:r>
      <w:r w:rsidR="00E36E2A" w:rsidRPr="00666008">
        <w:t>in seconds</w:t>
      </w:r>
    </w:p>
    <w:p w:rsidR="00E36E2A" w:rsidRPr="00666008" w:rsidRDefault="00643A11" w:rsidP="00666008">
      <w:pPr>
        <w:pStyle w:val="Subclausetext"/>
        <w:keepLines/>
        <w:spacing w:after="60"/>
        <w:ind w:left="1871" w:hanging="1707"/>
      </w:pPr>
      <w:r w:rsidRPr="00666008">
        <w:tab/>
      </w:r>
      <w:r w:rsidR="00E36E2A" w:rsidRPr="00666008">
        <w:t>T</w:t>
      </w:r>
      <w:r w:rsidR="00E36E2A" w:rsidRPr="00666008">
        <w:rPr>
          <w:vertAlign w:val="subscript"/>
        </w:rPr>
        <w:t>R</w:t>
      </w:r>
      <w:r w:rsidR="00E36E2A" w:rsidRPr="00666008">
        <w:rPr>
          <w:position w:val="-6"/>
          <w:vertAlign w:val="subscript"/>
        </w:rPr>
        <w:t xml:space="preserve"> </w:t>
      </w:r>
      <w:r w:rsidR="00E36E2A" w:rsidRPr="00666008">
        <w:rPr>
          <w:position w:val="-6"/>
          <w:vertAlign w:val="subscript"/>
        </w:rPr>
        <w:tab/>
      </w:r>
      <w:r w:rsidR="00E36E2A" w:rsidRPr="00666008">
        <w:t xml:space="preserve">is the response time measured from the time the </w:t>
      </w:r>
      <w:r w:rsidR="00E36E2A" w:rsidRPr="00666008">
        <w:rPr>
          <w:i/>
        </w:rPr>
        <w:t xml:space="preserve">‘Control’ </w:t>
      </w:r>
      <w:r w:rsidR="00E36E2A" w:rsidRPr="00666008">
        <w:t xml:space="preserve">leaves the </w:t>
      </w:r>
      <w:r w:rsidR="00E36E2A" w:rsidRPr="00666008">
        <w:rPr>
          <w:i/>
        </w:rPr>
        <w:t xml:space="preserve">‘Initial Brake Control Location’ </w:t>
      </w:r>
      <w:r w:rsidR="00E36E2A" w:rsidRPr="00666008">
        <w:t>until the energy level at the lea</w:t>
      </w:r>
      <w:r w:rsidR="00426115" w:rsidRPr="00666008">
        <w:t>st favoured actuator reaches 65 </w:t>
      </w:r>
      <w:r w:rsidR="00E36E2A" w:rsidRPr="00666008">
        <w:t>per</w:t>
      </w:r>
      <w:r w:rsidR="00426115" w:rsidRPr="00666008">
        <w:t> </w:t>
      </w:r>
      <w:r w:rsidR="00E36E2A" w:rsidRPr="00666008">
        <w:t>cent of final value</w:t>
      </w:r>
    </w:p>
    <w:p w:rsidR="00E36E2A" w:rsidRPr="00666008" w:rsidRDefault="00643A11" w:rsidP="00666008">
      <w:pPr>
        <w:pStyle w:val="Subclausetext"/>
        <w:keepLines/>
        <w:spacing w:after="60"/>
      </w:pPr>
      <w:r w:rsidRPr="00666008">
        <w:tab/>
      </w:r>
      <w:r w:rsidR="00E36E2A" w:rsidRPr="00666008">
        <w:rPr>
          <w:i/>
        </w:rPr>
        <w:t>‘Total Combination Mass’</w:t>
      </w:r>
      <w:r w:rsidR="00E36E2A" w:rsidRPr="00666008">
        <w:t xml:space="preserve"> </w:t>
      </w:r>
      <w:r w:rsidR="00160C36" w:rsidRPr="00666008">
        <w:t xml:space="preserve">is </w:t>
      </w:r>
      <w:r w:rsidR="00E36E2A" w:rsidRPr="00666008">
        <w:t>in tonnes</w:t>
      </w:r>
    </w:p>
    <w:p w:rsidR="00E36E2A" w:rsidRPr="00666008" w:rsidRDefault="00643A11" w:rsidP="00666008">
      <w:pPr>
        <w:pStyle w:val="Subclausetext"/>
        <w:keepLines/>
        <w:spacing w:after="60"/>
        <w:rPr>
          <w:i/>
        </w:rPr>
      </w:pPr>
      <w:r w:rsidRPr="00666008">
        <w:rPr>
          <w:i/>
        </w:rPr>
        <w:tab/>
      </w:r>
      <w:r w:rsidR="00E36E2A" w:rsidRPr="00666008">
        <w:rPr>
          <w:i/>
        </w:rPr>
        <w:t>‘</w:t>
      </w:r>
      <w:r w:rsidR="00E36E2A" w:rsidRPr="00666008">
        <w:rPr>
          <w:i/>
          <w:iCs/>
        </w:rPr>
        <w:t>Total Trailer Axle Load</w:t>
      </w:r>
      <w:r w:rsidR="00E36E2A" w:rsidRPr="00666008">
        <w:rPr>
          <w:i/>
        </w:rPr>
        <w:t>’</w:t>
      </w:r>
      <w:r w:rsidR="00E36E2A" w:rsidRPr="00666008">
        <w:t xml:space="preserve"> </w:t>
      </w:r>
      <w:r w:rsidR="00160C36" w:rsidRPr="00666008">
        <w:t xml:space="preserve">is </w:t>
      </w:r>
      <w:r w:rsidR="00E36E2A" w:rsidRPr="00666008">
        <w:t xml:space="preserve">in tonnes with the trailer loaded as specified in clause </w:t>
      </w:r>
      <w:r w:rsidR="00687F66" w:rsidRPr="00666008">
        <w:t>10</w:t>
      </w:r>
      <w:r w:rsidR="007D4D41" w:rsidRPr="00666008">
        <w:t>.6</w:t>
      </w:r>
    </w:p>
    <w:p w:rsidR="00A13D32" w:rsidRPr="00666008" w:rsidRDefault="00A13D32" w:rsidP="00666008">
      <w:pPr>
        <w:pStyle w:val="Subclause"/>
        <w:keepLines/>
      </w:pPr>
      <w:r w:rsidRPr="00666008">
        <w:t xml:space="preserve">The computed </w:t>
      </w:r>
      <w:r w:rsidRPr="00666008">
        <w:rPr>
          <w:i/>
          <w:iCs/>
        </w:rPr>
        <w:t>‘Established Retardation Coefficients’</w:t>
      </w:r>
      <w:r w:rsidRPr="00666008">
        <w:t xml:space="preserve"> determined from clause 11.5 must comply with clause 7.1.</w:t>
      </w:r>
      <w:r w:rsidR="009002D3" w:rsidRPr="00666008">
        <w:t>7</w:t>
      </w:r>
      <w:r w:rsidRPr="00666008">
        <w:t xml:space="preserve">.  Where a test was not conducted at 1.0 </w:t>
      </w:r>
      <w:r w:rsidRPr="00666008">
        <w:rPr>
          <w:i/>
          <w:iCs/>
        </w:rPr>
        <w:t>‘E’</w:t>
      </w:r>
      <w:r w:rsidRPr="00666008">
        <w:t xml:space="preserve"> the </w:t>
      </w:r>
      <w:r w:rsidRPr="00666008">
        <w:rPr>
          <w:i/>
          <w:iCs/>
        </w:rPr>
        <w:t>‘ERC’</w:t>
      </w:r>
      <w:r w:rsidRPr="00666008">
        <w:t xml:space="preserve"> from a test conducted at 0.8 </w:t>
      </w:r>
      <w:r w:rsidRPr="00666008">
        <w:rPr>
          <w:i/>
          <w:iCs/>
        </w:rPr>
        <w:t>‘E’</w:t>
      </w:r>
      <w:r w:rsidRPr="00666008">
        <w:t xml:space="preserve"> or greater m</w:t>
      </w:r>
      <w:r w:rsidR="00DA1C75" w:rsidRPr="00666008">
        <w:t>ay</w:t>
      </w:r>
      <w:r w:rsidRPr="00666008">
        <w:t xml:space="preserve"> be increased pro-rata to derive the </w:t>
      </w:r>
      <w:r w:rsidRPr="00666008">
        <w:rPr>
          <w:i/>
        </w:rPr>
        <w:t>‘ERC’</w:t>
      </w:r>
      <w:r w:rsidRPr="00666008">
        <w:t xml:space="preserve"> at 1.0 </w:t>
      </w:r>
      <w:r w:rsidRPr="00666008">
        <w:rPr>
          <w:i/>
          <w:iCs/>
        </w:rPr>
        <w:t>‘E’</w:t>
      </w:r>
      <w:r w:rsidRPr="00666008">
        <w:t>.</w:t>
      </w:r>
    </w:p>
    <w:p w:rsidR="00E36E2A" w:rsidRPr="00666008" w:rsidRDefault="00E36E2A" w:rsidP="006E44AC">
      <w:pPr>
        <w:pStyle w:val="Subclause"/>
      </w:pPr>
      <w:r w:rsidRPr="00666008">
        <w:t xml:space="preserve">No trailer wheels must remain locked, except below 15 km/h, during completion of the braking tests required by </w:t>
      </w:r>
      <w:r w:rsidR="00A95185" w:rsidRPr="00666008">
        <w:t>clause</w:t>
      </w:r>
      <w:r w:rsidRPr="00666008">
        <w:t xml:space="preserve"> </w:t>
      </w:r>
      <w:r w:rsidR="00687F66" w:rsidRPr="00666008">
        <w:t>11</w:t>
      </w:r>
      <w:r w:rsidRPr="00666008">
        <w:t>.</w:t>
      </w:r>
    </w:p>
    <w:p w:rsidR="00E36E2A" w:rsidRPr="00666008" w:rsidRDefault="00E36E2A" w:rsidP="006E44AC">
      <w:pPr>
        <w:pStyle w:val="Subclause"/>
      </w:pPr>
      <w:r w:rsidRPr="00666008">
        <w:t>Allowance must be made for the effect of the increased rolling resistance resulting from the combination of vehicles being used to carry out the tests.</w:t>
      </w:r>
    </w:p>
    <w:p w:rsidR="00E36E2A" w:rsidRPr="00666008" w:rsidRDefault="00E36E2A" w:rsidP="00E36E2A">
      <w:pPr>
        <w:pStyle w:val="ADRClauseheading"/>
      </w:pPr>
      <w:bookmarkStart w:id="112" w:name="_Toc456950491"/>
      <w:bookmarkStart w:id="113" w:name="DOG_TRAILER_FRICTION"/>
      <w:bookmarkStart w:id="114" w:name="_Toc379163515"/>
      <w:bookmarkStart w:id="115" w:name="_Toc157244623"/>
      <w:bookmarkStart w:id="116" w:name="_Toc500008632"/>
      <w:bookmarkStart w:id="117" w:name="_Toc514930415"/>
      <w:bookmarkEnd w:id="112"/>
      <w:r w:rsidRPr="00666008">
        <w:t>DOG TRAILER FRICTION</w:t>
      </w:r>
      <w:bookmarkEnd w:id="113"/>
      <w:r w:rsidRPr="00666008">
        <w:t xml:space="preserve"> UTILISATION</w:t>
      </w:r>
      <w:bookmarkEnd w:id="114"/>
      <w:bookmarkEnd w:id="115"/>
      <w:bookmarkEnd w:id="116"/>
      <w:bookmarkEnd w:id="117"/>
    </w:p>
    <w:p w:rsidR="00FF6189" w:rsidRPr="00666008" w:rsidRDefault="00E36E2A" w:rsidP="004B6C26">
      <w:pPr>
        <w:pStyle w:val="Subclause"/>
      </w:pPr>
      <w:bookmarkStart w:id="118" w:name="_Ref436390239"/>
      <w:r w:rsidRPr="00666008">
        <w:t xml:space="preserve">In the case of </w:t>
      </w:r>
      <w:r w:rsidRPr="00666008">
        <w:rPr>
          <w:i/>
        </w:rPr>
        <w:t xml:space="preserve">‘Dog Trailers’ </w:t>
      </w:r>
      <w:r w:rsidR="00F620A8" w:rsidRPr="00666008">
        <w:t xml:space="preserve">and with any </w:t>
      </w:r>
      <w:r w:rsidR="00AB24F3" w:rsidRPr="00666008">
        <w:rPr>
          <w:i/>
        </w:rPr>
        <w:t>‘</w:t>
      </w:r>
      <w:r w:rsidR="00076735" w:rsidRPr="00666008">
        <w:rPr>
          <w:i/>
        </w:rPr>
        <w:t>Antilock System’</w:t>
      </w:r>
      <w:r w:rsidR="00F620A8" w:rsidRPr="00666008">
        <w:t xml:space="preserve"> disengaged or otherwise </w:t>
      </w:r>
      <w:r w:rsidR="00D13CD5" w:rsidRPr="00666008">
        <w:t xml:space="preserve">made </w:t>
      </w:r>
      <w:r w:rsidR="00F620A8" w:rsidRPr="00666008">
        <w:t>not operational,</w:t>
      </w:r>
      <w:r w:rsidR="00AB24F3" w:rsidRPr="00666008">
        <w:rPr>
          <w:i/>
        </w:rPr>
        <w:t xml:space="preserve"> </w:t>
      </w:r>
      <w:r w:rsidRPr="00666008">
        <w:t xml:space="preserve">at least one front </w:t>
      </w:r>
      <w:r w:rsidRPr="00666008">
        <w:rPr>
          <w:i/>
        </w:rPr>
        <w:t xml:space="preserve">‘Axle’ </w:t>
      </w:r>
      <w:r w:rsidRPr="00666008">
        <w:t xml:space="preserve">must skid before at least one rear </w:t>
      </w:r>
      <w:r w:rsidRPr="00666008">
        <w:rPr>
          <w:i/>
        </w:rPr>
        <w:t xml:space="preserve">‘Axle’ </w:t>
      </w:r>
      <w:r w:rsidRPr="00666008">
        <w:t xml:space="preserve">at an </w:t>
      </w:r>
      <w:r w:rsidRPr="00666008">
        <w:rPr>
          <w:i/>
        </w:rPr>
        <w:t xml:space="preserve">‘ERC’ </w:t>
      </w:r>
      <w:r w:rsidRPr="00666008">
        <w:t>greater than:</w:t>
      </w:r>
      <w:bookmarkEnd w:id="118"/>
    </w:p>
    <w:p w:rsidR="00E36E2A" w:rsidRPr="00666008" w:rsidRDefault="00E36E2A" w:rsidP="00666008">
      <w:pPr>
        <w:pStyle w:val="Subclausealphalist"/>
        <w:numPr>
          <w:ilvl w:val="0"/>
          <w:numId w:val="21"/>
        </w:numPr>
        <w:ind w:left="1985" w:hanging="284"/>
      </w:pPr>
      <w:r w:rsidRPr="00666008">
        <w:t xml:space="preserve">0.3 in the case of two </w:t>
      </w:r>
      <w:r w:rsidRPr="00666008">
        <w:rPr>
          <w:i/>
        </w:rPr>
        <w:t>‘Axle’ ‘Dog Trailers’</w:t>
      </w:r>
      <w:r w:rsidRPr="00666008">
        <w:t>;</w:t>
      </w:r>
      <w:r w:rsidR="00CA6D92" w:rsidRPr="00666008">
        <w:t xml:space="preserve"> and</w:t>
      </w:r>
    </w:p>
    <w:p w:rsidR="00E36E2A" w:rsidRPr="00666008" w:rsidRDefault="00E36E2A" w:rsidP="00666008">
      <w:pPr>
        <w:pStyle w:val="Subclausealphalist"/>
      </w:pPr>
      <w:r w:rsidRPr="00666008">
        <w:t xml:space="preserve">0.15 in the case of </w:t>
      </w:r>
      <w:r w:rsidRPr="00666008">
        <w:rPr>
          <w:i/>
        </w:rPr>
        <w:t xml:space="preserve">‘Dog Trailers’ </w:t>
      </w:r>
      <w:r w:rsidRPr="00666008">
        <w:t xml:space="preserve">with three or more </w:t>
      </w:r>
      <w:r w:rsidRPr="00666008">
        <w:rPr>
          <w:i/>
        </w:rPr>
        <w:t>‘Axles’.</w:t>
      </w:r>
    </w:p>
    <w:p w:rsidR="00E36E2A" w:rsidRPr="00666008" w:rsidRDefault="00E36E2A" w:rsidP="006E44AC">
      <w:pPr>
        <w:pStyle w:val="Subclause"/>
      </w:pPr>
      <w:r w:rsidRPr="00666008">
        <w:t xml:space="preserve">The test must be conducted in accordance with </w:t>
      </w:r>
      <w:r w:rsidR="00A95185" w:rsidRPr="00666008">
        <w:t>clause</w:t>
      </w:r>
      <w:r w:rsidRPr="00666008">
        <w:t xml:space="preserve"> </w:t>
      </w:r>
      <w:r w:rsidR="00687F66" w:rsidRPr="00666008">
        <w:t xml:space="preserve">11 </w:t>
      </w:r>
      <w:r w:rsidRPr="00666008">
        <w:t xml:space="preserve">with the </w:t>
      </w:r>
      <w:r w:rsidRPr="00666008">
        <w:rPr>
          <w:i/>
        </w:rPr>
        <w:t xml:space="preserve">‘Control Signal’ </w:t>
      </w:r>
      <w:r w:rsidRPr="00666008">
        <w:t xml:space="preserve">and surface type selected to demonstrate the requirement of clause </w:t>
      </w:r>
      <w:r w:rsidR="00687F66" w:rsidRPr="00666008">
        <w:t>12</w:t>
      </w:r>
      <w:r w:rsidR="007D4D41" w:rsidRPr="00666008">
        <w:t>.1</w:t>
      </w:r>
      <w:r w:rsidRPr="00666008">
        <w:t xml:space="preserve"> above.</w:t>
      </w:r>
    </w:p>
    <w:p w:rsidR="00E36E2A" w:rsidRPr="00666008" w:rsidRDefault="00E36E2A" w:rsidP="006E44AC">
      <w:pPr>
        <w:pStyle w:val="Subclause"/>
      </w:pPr>
      <w:r w:rsidRPr="00666008">
        <w:t xml:space="preserve">The initial speed requirement of </w:t>
      </w:r>
      <w:r w:rsidR="00A95185" w:rsidRPr="00666008">
        <w:t>clause</w:t>
      </w:r>
      <w:r w:rsidRPr="00666008">
        <w:t xml:space="preserve"> </w:t>
      </w:r>
      <w:r w:rsidR="00687F66" w:rsidRPr="00666008">
        <w:t xml:space="preserve">11 </w:t>
      </w:r>
      <w:r w:rsidRPr="00666008">
        <w:t>does not apply.</w:t>
      </w:r>
    </w:p>
    <w:p w:rsidR="00E36E2A" w:rsidRPr="00666008" w:rsidRDefault="00E36E2A" w:rsidP="00E36E2A">
      <w:pPr>
        <w:pStyle w:val="ADRClauseheading"/>
      </w:pPr>
      <w:bookmarkStart w:id="119" w:name="SERVICE_BRAKE_FADE"/>
      <w:bookmarkStart w:id="120" w:name="_Toc379163516"/>
      <w:bookmarkStart w:id="121" w:name="_Toc157244624"/>
      <w:bookmarkStart w:id="122" w:name="_Ref436396235"/>
      <w:bookmarkStart w:id="123" w:name="_Toc500008633"/>
      <w:bookmarkStart w:id="124" w:name="_Toc514930416"/>
      <w:r w:rsidRPr="00666008">
        <w:lastRenderedPageBreak/>
        <w:t>SERVICE BRAKE FADE</w:t>
      </w:r>
      <w:bookmarkEnd w:id="119"/>
      <w:r w:rsidRPr="00666008">
        <w:t xml:space="preserve"> EFFECTIVENESS TEST</w:t>
      </w:r>
      <w:bookmarkEnd w:id="120"/>
      <w:bookmarkEnd w:id="121"/>
      <w:bookmarkEnd w:id="122"/>
      <w:bookmarkEnd w:id="123"/>
      <w:bookmarkEnd w:id="124"/>
    </w:p>
    <w:p w:rsidR="00E36E2A" w:rsidRPr="00666008" w:rsidRDefault="00E36E2A" w:rsidP="00666008">
      <w:pPr>
        <w:pStyle w:val="Subclause"/>
        <w:keepLines/>
      </w:pPr>
      <w:bookmarkStart w:id="125" w:name="_Ref436390985"/>
      <w:r w:rsidRPr="00666008">
        <w:t xml:space="preserve">The </w:t>
      </w:r>
      <w:r w:rsidRPr="00666008">
        <w:rPr>
          <w:i/>
        </w:rPr>
        <w:t xml:space="preserve">‘Service Brake System’ </w:t>
      </w:r>
      <w:r w:rsidRPr="00666008">
        <w:t xml:space="preserve">must, on the next application after not less than 20 successive applications, each not more than 70 seconds after the preceding one and with the total of 20 applications completed within 20 minutes, of the trailer </w:t>
      </w:r>
      <w:r w:rsidRPr="00666008">
        <w:rPr>
          <w:i/>
        </w:rPr>
        <w:t xml:space="preserve">‘Brakes’ </w:t>
      </w:r>
      <w:r w:rsidRPr="00666008">
        <w:t>from an initial speed of V</w:t>
      </w:r>
      <w:r w:rsidRPr="00666008">
        <w:rPr>
          <w:vertAlign w:val="subscript"/>
        </w:rPr>
        <w:t xml:space="preserve">1 </w:t>
      </w:r>
      <w:r w:rsidRPr="00666008">
        <w:t xml:space="preserve">km/h to a final speed as calculated by clause </w:t>
      </w:r>
      <w:r w:rsidR="00687F66" w:rsidRPr="00666008">
        <w:t>13</w:t>
      </w:r>
      <w:r w:rsidR="006355D9" w:rsidRPr="00666008">
        <w:t>.2</w:t>
      </w:r>
      <w:r w:rsidRPr="00666008">
        <w:t xml:space="preserve">, achieve a calculated </w:t>
      </w:r>
      <w:r w:rsidRPr="00666008">
        <w:rPr>
          <w:i/>
        </w:rPr>
        <w:t>‘Established Retardation Coefficient’,</w:t>
      </w:r>
      <w:r w:rsidRPr="00666008">
        <w:t xml:space="preserve"> when tested in accordance with </w:t>
      </w:r>
      <w:r w:rsidR="00A95185" w:rsidRPr="00666008">
        <w:t>clause</w:t>
      </w:r>
      <w:r w:rsidRPr="00666008">
        <w:t xml:space="preserve"> </w:t>
      </w:r>
      <w:r w:rsidR="00F03FC2" w:rsidRPr="00666008">
        <w:t>11</w:t>
      </w:r>
      <w:r w:rsidRPr="00666008">
        <w:t xml:space="preserve">, at a nominated </w:t>
      </w:r>
      <w:r w:rsidRPr="00666008">
        <w:rPr>
          <w:i/>
        </w:rPr>
        <w:t xml:space="preserve">‘Control Signal’ </w:t>
      </w:r>
      <w:r w:rsidR="00426115" w:rsidRPr="00666008">
        <w:t>level, of not less than 60 </w:t>
      </w:r>
      <w:r w:rsidRPr="00666008">
        <w:t>per</w:t>
      </w:r>
      <w:r w:rsidR="00426115" w:rsidRPr="00666008">
        <w:t> </w:t>
      </w:r>
      <w:r w:rsidRPr="00666008">
        <w:t xml:space="preserve">cent of the value obtained at that </w:t>
      </w:r>
      <w:r w:rsidRPr="00666008">
        <w:rPr>
          <w:i/>
        </w:rPr>
        <w:t xml:space="preserve">‘Control Signal’ </w:t>
      </w:r>
      <w:r w:rsidRPr="00666008">
        <w:t xml:space="preserve">level for the Service Brake Effectiveness Test required by </w:t>
      </w:r>
      <w:r w:rsidR="00A95185" w:rsidRPr="00666008">
        <w:t>clause</w:t>
      </w:r>
      <w:r w:rsidRPr="00666008">
        <w:t xml:space="preserve"> </w:t>
      </w:r>
      <w:r w:rsidR="00F03FC2" w:rsidRPr="00666008">
        <w:t xml:space="preserve">11 </w:t>
      </w:r>
      <w:r w:rsidRPr="00666008">
        <w:t xml:space="preserve">nor </w:t>
      </w:r>
      <w:r w:rsidR="00426115" w:rsidRPr="00666008">
        <w:t>less than 80 </w:t>
      </w:r>
      <w:r w:rsidRPr="00666008">
        <w:t>per</w:t>
      </w:r>
      <w:r w:rsidR="00426115" w:rsidRPr="00666008">
        <w:t> </w:t>
      </w:r>
      <w:r w:rsidRPr="00666008">
        <w:t xml:space="preserve">cent of the value specified by the lower boundary of Figure 1 at that </w:t>
      </w:r>
      <w:r w:rsidRPr="00666008">
        <w:rPr>
          <w:i/>
        </w:rPr>
        <w:t xml:space="preserve">‘Control Signal’ </w:t>
      </w:r>
      <w:r w:rsidRPr="00666008">
        <w:t xml:space="preserve">level. </w:t>
      </w:r>
      <w:r w:rsidR="00F40F0F" w:rsidRPr="00666008">
        <w:t xml:space="preserve"> </w:t>
      </w:r>
      <w:r w:rsidRPr="00666008">
        <w:t xml:space="preserve">The nominated </w:t>
      </w:r>
      <w:r w:rsidRPr="00666008">
        <w:rPr>
          <w:i/>
        </w:rPr>
        <w:t xml:space="preserve">‘Control Signal’ </w:t>
      </w:r>
      <w:r w:rsidRPr="00666008">
        <w:t xml:space="preserve">level chosen must not be less than that necessary to produce a calculated </w:t>
      </w:r>
      <w:r w:rsidRPr="00666008">
        <w:rPr>
          <w:i/>
        </w:rPr>
        <w:t xml:space="preserve">‘Established Retardation Coefficient’ </w:t>
      </w:r>
      <w:r w:rsidRPr="00666008">
        <w:t xml:space="preserve">of 0.45 under the Service Brake test conditions described in </w:t>
      </w:r>
      <w:r w:rsidR="00A95185" w:rsidRPr="00666008">
        <w:t>clause</w:t>
      </w:r>
      <w:r w:rsidRPr="00666008">
        <w:t xml:space="preserve"> </w:t>
      </w:r>
      <w:r w:rsidR="00F03FC2" w:rsidRPr="00666008">
        <w:t xml:space="preserve">11 </w:t>
      </w:r>
      <w:r w:rsidRPr="00666008">
        <w:t>without prior fade conditioning stops.</w:t>
      </w:r>
      <w:bookmarkEnd w:id="125"/>
    </w:p>
    <w:p w:rsidR="00E36E2A" w:rsidRPr="00666008" w:rsidRDefault="00E36E2A" w:rsidP="00E207D4">
      <w:pPr>
        <w:pStyle w:val="Subclause"/>
        <w:keepNext/>
        <w:keepLines/>
      </w:pPr>
      <w:bookmarkStart w:id="126" w:name="_Ref436390265"/>
      <w:r w:rsidRPr="00666008">
        <w:t>The final speed to which the trailer has to be successively braked as part of the brake fade conditioning procedure must be determined from the equation</w:t>
      </w:r>
      <w:bookmarkEnd w:id="126"/>
      <w:r w:rsidR="00DD3E65" w:rsidRPr="00666008">
        <w:t>:</w:t>
      </w:r>
    </w:p>
    <w:p w:rsidR="00E36E2A" w:rsidRPr="00666008" w:rsidRDefault="001A2BFF" w:rsidP="00E36E2A">
      <w:pPr>
        <w:spacing w:before="120" w:after="120"/>
        <w:jc w:val="center"/>
      </w:pPr>
      <w:r>
        <w:rPr>
          <w:noProof/>
        </w:rPr>
        <w:drawing>
          <wp:inline distT="0" distB="0" distL="0" distR="0" wp14:anchorId="26E0BA6B">
            <wp:extent cx="2633980" cy="548640"/>
            <wp:effectExtent l="0" t="0" r="0" b="0"/>
            <wp:docPr id="20" name="Picture 20" descr="Initial speed determination" title="Initial speed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3980" cy="548640"/>
                    </a:xfrm>
                    <a:prstGeom prst="rect">
                      <a:avLst/>
                    </a:prstGeom>
                    <a:noFill/>
                  </pic:spPr>
                </pic:pic>
              </a:graphicData>
            </a:graphic>
          </wp:inline>
        </w:drawing>
      </w:r>
    </w:p>
    <w:p w:rsidR="00E36E2A" w:rsidRPr="00666008" w:rsidRDefault="00E36E2A" w:rsidP="00B22BEC">
      <w:pPr>
        <w:pStyle w:val="Subclausetext"/>
      </w:pPr>
      <w:r w:rsidRPr="00666008">
        <w:tab/>
        <w:t>where:</w:t>
      </w:r>
    </w:p>
    <w:p w:rsidR="00E36E2A" w:rsidRPr="00666008" w:rsidRDefault="00E36E2A" w:rsidP="00B22BEC">
      <w:pPr>
        <w:pStyle w:val="Subclausetext"/>
        <w:rPr>
          <w:kern w:val="16"/>
        </w:rPr>
      </w:pPr>
      <w:r w:rsidRPr="00666008">
        <w:rPr>
          <w:kern w:val="16"/>
        </w:rPr>
        <w:tab/>
        <w:t>V</w:t>
      </w:r>
      <w:r w:rsidRPr="00666008">
        <w:rPr>
          <w:kern w:val="16"/>
          <w:position w:val="-6"/>
          <w:vertAlign w:val="subscript"/>
        </w:rPr>
        <w:t xml:space="preserve">1 </w:t>
      </w:r>
      <w:r w:rsidRPr="00666008">
        <w:rPr>
          <w:kern w:val="16"/>
        </w:rPr>
        <w:t xml:space="preserve">  is the initial speed in km/h; </w:t>
      </w:r>
    </w:p>
    <w:p w:rsidR="00E36E2A" w:rsidRPr="00666008" w:rsidRDefault="00E36E2A" w:rsidP="00B22BEC">
      <w:pPr>
        <w:pStyle w:val="Subclausetext"/>
      </w:pPr>
      <w:r w:rsidRPr="00666008">
        <w:rPr>
          <w:kern w:val="16"/>
        </w:rPr>
        <w:tab/>
        <w:t>V</w:t>
      </w:r>
      <w:r w:rsidRPr="00666008">
        <w:rPr>
          <w:kern w:val="16"/>
          <w:position w:val="-6"/>
          <w:vertAlign w:val="subscript"/>
        </w:rPr>
        <w:t xml:space="preserve">2 </w:t>
      </w:r>
      <w:r w:rsidRPr="00666008">
        <w:rPr>
          <w:kern w:val="16"/>
        </w:rPr>
        <w:t xml:space="preserve">  is the final speed in</w:t>
      </w:r>
      <w:r w:rsidRPr="00666008">
        <w:t xml:space="preserve"> km/h; </w:t>
      </w:r>
    </w:p>
    <w:p w:rsidR="00E36E2A" w:rsidRPr="00666008" w:rsidRDefault="00E36E2A" w:rsidP="00B22BEC">
      <w:pPr>
        <w:pStyle w:val="Subclausetext"/>
      </w:pPr>
      <w:r w:rsidRPr="00666008">
        <w:tab/>
        <w:t xml:space="preserve">Masses and Loads </w:t>
      </w:r>
      <w:r w:rsidR="002A291E" w:rsidRPr="00666008">
        <w:t xml:space="preserve">are </w:t>
      </w:r>
      <w:r w:rsidRPr="00666008">
        <w:t>in tonnes</w:t>
      </w:r>
    </w:p>
    <w:p w:rsidR="00E36E2A" w:rsidRPr="00666008" w:rsidRDefault="00E36E2A" w:rsidP="00DB2996">
      <w:pPr>
        <w:pStyle w:val="Subclause"/>
      </w:pPr>
      <w:r w:rsidRPr="00666008">
        <w:t xml:space="preserve">The temperature (100°C) requirement of clause </w:t>
      </w:r>
      <w:r w:rsidR="00687F66" w:rsidRPr="00666008">
        <w:t>10</w:t>
      </w:r>
      <w:r w:rsidR="007D4D41" w:rsidRPr="00666008">
        <w:t>.12</w:t>
      </w:r>
      <w:r w:rsidRPr="00666008">
        <w:t xml:space="preserve"> does not apply to the test required by clause </w:t>
      </w:r>
      <w:r w:rsidR="00687F66" w:rsidRPr="00666008">
        <w:t>13</w:t>
      </w:r>
      <w:r w:rsidR="007D4D41" w:rsidRPr="00666008">
        <w:t>.1</w:t>
      </w:r>
      <w:r w:rsidRPr="00666008">
        <w:t>.</w:t>
      </w:r>
    </w:p>
    <w:p w:rsidR="00E36E2A" w:rsidRPr="00666008" w:rsidRDefault="00E36E2A" w:rsidP="00E36E2A">
      <w:pPr>
        <w:pStyle w:val="ADRClauseheading"/>
      </w:pPr>
      <w:bookmarkStart w:id="127" w:name="EMERGENCY_BRAKE_SYSTEM"/>
      <w:bookmarkStart w:id="128" w:name="_Toc379163517"/>
      <w:bookmarkStart w:id="129" w:name="_Toc157244625"/>
      <w:bookmarkStart w:id="130" w:name="_Ref436389575"/>
      <w:bookmarkStart w:id="131" w:name="_Toc500008634"/>
      <w:bookmarkStart w:id="132" w:name="_Toc514930417"/>
      <w:r w:rsidRPr="00666008">
        <w:t>EMERGENCY BRAKE SYSTEM</w:t>
      </w:r>
      <w:bookmarkEnd w:id="127"/>
      <w:r w:rsidRPr="00666008">
        <w:t xml:space="preserve"> EFFECTIVENESS TEST</w:t>
      </w:r>
      <w:bookmarkEnd w:id="128"/>
      <w:bookmarkEnd w:id="129"/>
      <w:bookmarkEnd w:id="130"/>
      <w:bookmarkEnd w:id="131"/>
      <w:bookmarkEnd w:id="132"/>
    </w:p>
    <w:p w:rsidR="00E36E2A" w:rsidRPr="00666008" w:rsidRDefault="00E36E2A" w:rsidP="006E44AC">
      <w:pPr>
        <w:pStyle w:val="Subclause"/>
      </w:pPr>
      <w:bookmarkStart w:id="133" w:name="_Ref436389844"/>
      <w:r w:rsidRPr="00666008">
        <w:t xml:space="preserve">The </w:t>
      </w:r>
      <w:r w:rsidR="00B63E9C" w:rsidRPr="00B63E9C">
        <w:rPr>
          <w:i/>
        </w:rPr>
        <w:t>‘</w:t>
      </w:r>
      <w:r w:rsidRPr="00666008">
        <w:rPr>
          <w:i/>
        </w:rPr>
        <w:t xml:space="preserve">Established Retardation Coefficient’, </w:t>
      </w:r>
      <w:r w:rsidRPr="00666008">
        <w:t xml:space="preserve">as determined by clause </w:t>
      </w:r>
      <w:r w:rsidR="00687F66" w:rsidRPr="00666008">
        <w:t>11</w:t>
      </w:r>
      <w:r w:rsidR="006355D9" w:rsidRPr="00666008">
        <w:t>.5</w:t>
      </w:r>
      <w:r w:rsidRPr="00666008">
        <w:t xml:space="preserve"> must be determined by a test to the requirements of </w:t>
      </w:r>
      <w:r w:rsidR="00A95185" w:rsidRPr="00666008">
        <w:t>clause</w:t>
      </w:r>
      <w:r w:rsidRPr="00666008">
        <w:t xml:space="preserve"> </w:t>
      </w:r>
      <w:r w:rsidR="00687F66" w:rsidRPr="00666008">
        <w:t xml:space="preserve">11 </w:t>
      </w:r>
      <w:r w:rsidRPr="00666008">
        <w:t xml:space="preserve">except where clause </w:t>
      </w:r>
      <w:r w:rsidR="00687F66" w:rsidRPr="00666008">
        <w:t>14</w:t>
      </w:r>
      <w:r w:rsidR="006355D9" w:rsidRPr="00666008">
        <w:t>.2</w:t>
      </w:r>
      <w:r w:rsidRPr="00666008">
        <w:t xml:space="preserve"> applies, and except that:</w:t>
      </w:r>
      <w:bookmarkEnd w:id="133"/>
    </w:p>
    <w:p w:rsidR="00E36E2A" w:rsidRPr="00666008" w:rsidRDefault="00E36E2A" w:rsidP="00666008">
      <w:pPr>
        <w:pStyle w:val="Subclausealphalist"/>
        <w:numPr>
          <w:ilvl w:val="0"/>
          <w:numId w:val="22"/>
        </w:numPr>
        <w:ind w:left="2041" w:hanging="340"/>
      </w:pPr>
      <w:r w:rsidRPr="00666008">
        <w:t xml:space="preserve">The </w:t>
      </w:r>
      <w:r w:rsidR="00B63E9C" w:rsidRPr="00B63E9C">
        <w:rPr>
          <w:i/>
        </w:rPr>
        <w:t>‘</w:t>
      </w:r>
      <w:r w:rsidRPr="00666008">
        <w:rPr>
          <w:i/>
        </w:rPr>
        <w:t xml:space="preserve">Control Signal’ </w:t>
      </w:r>
      <w:r w:rsidRPr="00666008">
        <w:t xml:space="preserve">source must be left in the “off” position with no </w:t>
      </w:r>
      <w:r w:rsidR="00B63E9C" w:rsidRPr="00B63E9C">
        <w:rPr>
          <w:i/>
        </w:rPr>
        <w:t>‘</w:t>
      </w:r>
      <w:r w:rsidRPr="00666008">
        <w:rPr>
          <w:i/>
        </w:rPr>
        <w:t xml:space="preserve">Control Signal’ </w:t>
      </w:r>
      <w:r w:rsidRPr="00666008">
        <w:t>being provided to the trailer control line; and</w:t>
      </w:r>
    </w:p>
    <w:p w:rsidR="00E36E2A" w:rsidRPr="00666008" w:rsidRDefault="00E36E2A" w:rsidP="00666008">
      <w:pPr>
        <w:pStyle w:val="Subclausealphalist"/>
      </w:pPr>
      <w:r w:rsidRPr="00666008">
        <w:t xml:space="preserve">The energy level in the </w:t>
      </w:r>
      <w:r w:rsidR="00B63E9C" w:rsidRPr="00B63E9C">
        <w:rPr>
          <w:i/>
        </w:rPr>
        <w:t>‘</w:t>
      </w:r>
      <w:r w:rsidRPr="00666008">
        <w:rPr>
          <w:i/>
        </w:rPr>
        <w:t xml:space="preserve">Supply Line’ </w:t>
      </w:r>
      <w:r w:rsidRPr="00666008">
        <w:t>must be reduced to zero (in a 2-line compressed air system this will be the emergency line).</w:t>
      </w:r>
    </w:p>
    <w:p w:rsidR="00E36E2A" w:rsidRPr="00666008" w:rsidRDefault="00E36E2A" w:rsidP="006E44AC">
      <w:pPr>
        <w:pStyle w:val="Subclause"/>
      </w:pPr>
      <w:bookmarkStart w:id="134" w:name="_Ref436390344"/>
      <w:r w:rsidRPr="00666008">
        <w:t xml:space="preserve">Where the actuation of the </w:t>
      </w:r>
      <w:r w:rsidR="00B63E9C" w:rsidRPr="00B63E9C">
        <w:rPr>
          <w:i/>
        </w:rPr>
        <w:t>‘</w:t>
      </w:r>
      <w:r w:rsidRPr="00666008">
        <w:rPr>
          <w:i/>
        </w:rPr>
        <w:t xml:space="preserve">Emergency Brake System’ </w:t>
      </w:r>
      <w:r w:rsidRPr="00666008">
        <w:t xml:space="preserve">depends on one or more sources of </w:t>
      </w:r>
      <w:r w:rsidR="00B63E9C" w:rsidRPr="00B63E9C">
        <w:rPr>
          <w:i/>
        </w:rPr>
        <w:t>‘</w:t>
      </w:r>
      <w:r w:rsidRPr="00666008">
        <w:rPr>
          <w:i/>
        </w:rPr>
        <w:t xml:space="preserve">Stored Energy’ </w:t>
      </w:r>
      <w:r w:rsidRPr="00666008">
        <w:t xml:space="preserve">that are common to the </w:t>
      </w:r>
      <w:r w:rsidR="00B63E9C" w:rsidRPr="00B63E9C">
        <w:rPr>
          <w:i/>
        </w:rPr>
        <w:t>‘</w:t>
      </w:r>
      <w:r w:rsidRPr="00666008">
        <w:rPr>
          <w:i/>
        </w:rPr>
        <w:t>Service Brake System’</w:t>
      </w:r>
      <w:r w:rsidRPr="00666008">
        <w:t xml:space="preserve">, for the purposes of testing for compliance with the requirements of clause </w:t>
      </w:r>
      <w:r w:rsidR="00687F66" w:rsidRPr="00666008">
        <w:t>14</w:t>
      </w:r>
      <w:r w:rsidR="007D4D41" w:rsidRPr="00666008">
        <w:t>.1</w:t>
      </w:r>
      <w:r w:rsidRPr="00666008">
        <w:t xml:space="preserve">, the trailer energy storage devices must be charged to an energy level no greater than 0.05 </w:t>
      </w:r>
      <w:r w:rsidR="00B63E9C" w:rsidRPr="00B63E9C">
        <w:rPr>
          <w:i/>
        </w:rPr>
        <w:t>‘</w:t>
      </w:r>
      <w:r w:rsidRPr="00666008">
        <w:rPr>
          <w:i/>
        </w:rPr>
        <w:t xml:space="preserve">E’ </w:t>
      </w:r>
      <w:r w:rsidRPr="00666008">
        <w:t xml:space="preserve">above the supply level determined for clause </w:t>
      </w:r>
      <w:r w:rsidR="00687F66" w:rsidRPr="00666008">
        <w:t>6</w:t>
      </w:r>
      <w:r w:rsidR="007D4D41" w:rsidRPr="00666008">
        <w:t>.5</w:t>
      </w:r>
      <w:r w:rsidRPr="00666008">
        <w:t xml:space="preserve">, or the energy storage device level if higher, at which the </w:t>
      </w:r>
      <w:r w:rsidR="00B63E9C" w:rsidRPr="00B63E9C">
        <w:rPr>
          <w:i/>
        </w:rPr>
        <w:t>‘</w:t>
      </w:r>
      <w:r w:rsidRPr="00666008">
        <w:rPr>
          <w:i/>
        </w:rPr>
        <w:t xml:space="preserve">Emergency Brake System’ </w:t>
      </w:r>
      <w:r w:rsidRPr="00666008">
        <w:t xml:space="preserve">commences to activate the </w:t>
      </w:r>
      <w:r w:rsidR="00B63E9C" w:rsidRPr="00B63E9C">
        <w:rPr>
          <w:i/>
        </w:rPr>
        <w:t>‘</w:t>
      </w:r>
      <w:r w:rsidRPr="00666008">
        <w:rPr>
          <w:i/>
        </w:rPr>
        <w:t>Brakes’</w:t>
      </w:r>
      <w:r w:rsidRPr="00666008">
        <w:t>.</w:t>
      </w:r>
      <w:bookmarkEnd w:id="134"/>
    </w:p>
    <w:p w:rsidR="00E36E2A" w:rsidRPr="00666008" w:rsidRDefault="00E36E2A" w:rsidP="006E44AC">
      <w:pPr>
        <w:pStyle w:val="Subclause"/>
      </w:pPr>
      <w:r w:rsidRPr="00666008">
        <w:lastRenderedPageBreak/>
        <w:t xml:space="preserve">Wheel-locking at </w:t>
      </w:r>
      <w:r w:rsidR="00837EE6" w:rsidRPr="00666008">
        <w:rPr>
          <w:i/>
        </w:rPr>
        <w:t>‘</w:t>
      </w:r>
      <w:r w:rsidRPr="00666008">
        <w:rPr>
          <w:i/>
        </w:rPr>
        <w:t>E</w:t>
      </w:r>
      <w:r w:rsidR="00837EE6" w:rsidRPr="00666008">
        <w:rPr>
          <w:i/>
        </w:rPr>
        <w:t xml:space="preserve">stablished </w:t>
      </w:r>
      <w:r w:rsidRPr="00666008">
        <w:rPr>
          <w:i/>
        </w:rPr>
        <w:t>R</w:t>
      </w:r>
      <w:r w:rsidR="00837EE6" w:rsidRPr="00666008">
        <w:rPr>
          <w:i/>
        </w:rPr>
        <w:t xml:space="preserve">etardation </w:t>
      </w:r>
      <w:r w:rsidRPr="00666008">
        <w:rPr>
          <w:i/>
        </w:rPr>
        <w:t>C</w:t>
      </w:r>
      <w:r w:rsidR="00837EE6" w:rsidRPr="00666008">
        <w:rPr>
          <w:i/>
        </w:rPr>
        <w:t>oefficients’</w:t>
      </w:r>
      <w:r w:rsidRPr="00666008">
        <w:t xml:space="preserve"> above 0.18 is permitted.</w:t>
      </w:r>
    </w:p>
    <w:p w:rsidR="00E36E2A" w:rsidRPr="00666008" w:rsidRDefault="00E36E2A" w:rsidP="00E36E2A">
      <w:pPr>
        <w:pStyle w:val="ADRClauseheading"/>
      </w:pPr>
      <w:bookmarkStart w:id="135" w:name="PARKING_BRAKE_EFFECTIVENESS"/>
      <w:bookmarkStart w:id="136" w:name="_Toc379163518"/>
      <w:bookmarkStart w:id="137" w:name="_Toc157244626"/>
      <w:bookmarkStart w:id="138" w:name="_Ref436389543"/>
      <w:bookmarkStart w:id="139" w:name="_Toc500008635"/>
      <w:bookmarkStart w:id="140" w:name="_Toc514930418"/>
      <w:r w:rsidRPr="00666008">
        <w:t>PARKING BRAKE EFFECTIVENESS</w:t>
      </w:r>
      <w:bookmarkEnd w:id="135"/>
      <w:r w:rsidRPr="00666008">
        <w:t xml:space="preserve"> TEST</w:t>
      </w:r>
      <w:bookmarkEnd w:id="136"/>
      <w:bookmarkEnd w:id="137"/>
      <w:bookmarkEnd w:id="138"/>
      <w:bookmarkEnd w:id="139"/>
      <w:bookmarkEnd w:id="140"/>
      <w:r w:rsidRPr="00666008">
        <w:t xml:space="preserve"> </w:t>
      </w:r>
    </w:p>
    <w:p w:rsidR="00E36E2A" w:rsidRPr="00666008" w:rsidRDefault="00E36E2A" w:rsidP="006E44AC">
      <w:pPr>
        <w:pStyle w:val="Subclause"/>
      </w:pPr>
      <w:bookmarkStart w:id="141" w:name="_Ref436390090"/>
      <w:r w:rsidRPr="00666008">
        <w:t xml:space="preserve">The </w:t>
      </w:r>
      <w:r w:rsidR="00B63E9C" w:rsidRPr="00B63E9C">
        <w:rPr>
          <w:i/>
        </w:rPr>
        <w:t>‘</w:t>
      </w:r>
      <w:r w:rsidRPr="00666008">
        <w:rPr>
          <w:i/>
        </w:rPr>
        <w:t xml:space="preserve">Parking Brake System 38/...’ </w:t>
      </w:r>
      <w:r w:rsidRPr="00666008">
        <w:t xml:space="preserve">must be able to meet the requirements of clause </w:t>
      </w:r>
      <w:r w:rsidR="00687F66" w:rsidRPr="00666008">
        <w:t>9</w:t>
      </w:r>
      <w:r w:rsidR="007D4D41" w:rsidRPr="00666008">
        <w:t>.6</w:t>
      </w:r>
      <w:r w:rsidRPr="00666008">
        <w:t xml:space="preserve"> for a 5 minute period in each direction</w:t>
      </w:r>
      <w:bookmarkEnd w:id="141"/>
      <w:r w:rsidR="00E02779" w:rsidRPr="00666008">
        <w:t>.</w:t>
      </w:r>
    </w:p>
    <w:p w:rsidR="00E36E2A" w:rsidRPr="00666008" w:rsidRDefault="00E36E2A" w:rsidP="00AF0AA2">
      <w:pPr>
        <w:pStyle w:val="Subsubclause"/>
        <w:ind w:left="1440" w:hanging="1440"/>
      </w:pPr>
      <w:r w:rsidRPr="00666008">
        <w:t xml:space="preserve">The necessary longitudinal force will be considered to have been applied if the sum of the force applied to the trailer towing point and the force due to the effect of gravity on the laden trailer mass, in the direction parallel to the test surface and trailer longitudinal axis, is greater than 0.18 times the </w:t>
      </w:r>
      <w:r w:rsidR="00B63E9C" w:rsidRPr="00B63E9C">
        <w:rPr>
          <w:i/>
        </w:rPr>
        <w:t>‘</w:t>
      </w:r>
      <w:r w:rsidRPr="00666008">
        <w:rPr>
          <w:i/>
        </w:rPr>
        <w:t>Aggregate Trailer Mass’</w:t>
      </w:r>
      <w:r w:rsidRPr="00666008">
        <w:t>.</w:t>
      </w:r>
    </w:p>
    <w:p w:rsidR="00E36E2A" w:rsidRPr="00666008" w:rsidRDefault="00E36E2A" w:rsidP="00AF0AA2">
      <w:pPr>
        <w:pStyle w:val="Subsubclause"/>
        <w:ind w:left="1440"/>
      </w:pPr>
      <w:r w:rsidRPr="00666008">
        <w:t>Where the test involves a force depending on the slope of the test surface, the</w:t>
      </w:r>
      <w:r w:rsidR="00426115" w:rsidRPr="00666008">
        <w:t xml:space="preserve"> slope must not be less than 10 </w:t>
      </w:r>
      <w:r w:rsidRPr="00666008">
        <w:t>per</w:t>
      </w:r>
      <w:r w:rsidR="00426115" w:rsidRPr="00666008">
        <w:t> </w:t>
      </w:r>
      <w:r w:rsidRPr="00666008">
        <w:t>cent.</w:t>
      </w:r>
    </w:p>
    <w:p w:rsidR="00E36E2A" w:rsidRPr="00666008" w:rsidRDefault="00E36E2A" w:rsidP="00666008">
      <w:pPr>
        <w:pStyle w:val="Subsubclause"/>
        <w:keepLines/>
        <w:ind w:left="1441"/>
      </w:pPr>
      <w:r w:rsidRPr="00666008">
        <w:t>When the test involves the action of slope on the trailer or combination mass, and the towing</w:t>
      </w:r>
      <w:r w:rsidR="00426115" w:rsidRPr="00666008">
        <w:t xml:space="preserve"> vehicle remains connected, 1.5 </w:t>
      </w:r>
      <w:r w:rsidRPr="00666008">
        <w:t>per</w:t>
      </w:r>
      <w:r w:rsidR="00426115" w:rsidRPr="00666008">
        <w:t> </w:t>
      </w:r>
      <w:r w:rsidRPr="00666008">
        <w:t>cent of the towing vehicle mass must be subtracted from the other forces parallel to the test plane, to allow for rolling friction.</w:t>
      </w:r>
    </w:p>
    <w:p w:rsidR="00E36E2A" w:rsidRPr="00666008" w:rsidRDefault="00E36E2A" w:rsidP="00AF0AA2">
      <w:pPr>
        <w:pStyle w:val="Subsubclause"/>
        <w:ind w:left="1440"/>
      </w:pPr>
      <w:r w:rsidRPr="00666008">
        <w:t>The test slope must be specified in terms of unit vertical per unit horizontal distance expressed as a percentage.</w:t>
      </w:r>
    </w:p>
    <w:p w:rsidR="00E36E2A" w:rsidRPr="00666008" w:rsidRDefault="00E36E2A" w:rsidP="006E44AC">
      <w:pPr>
        <w:pStyle w:val="Subclause"/>
      </w:pPr>
      <w:bookmarkStart w:id="142" w:name="_Ref436390097"/>
      <w:r w:rsidRPr="00666008">
        <w:t xml:space="preserve">The </w:t>
      </w:r>
      <w:r w:rsidR="00B63E9C" w:rsidRPr="00B63E9C">
        <w:rPr>
          <w:i/>
        </w:rPr>
        <w:t>‘</w:t>
      </w:r>
      <w:r w:rsidRPr="00666008">
        <w:rPr>
          <w:i/>
        </w:rPr>
        <w:t xml:space="preserve">Parking Brake System 38/...’ </w:t>
      </w:r>
      <w:r w:rsidRPr="00666008">
        <w:t xml:space="preserve">must meet the requirements of clause </w:t>
      </w:r>
      <w:r w:rsidR="00687F66" w:rsidRPr="00666008">
        <w:t>14</w:t>
      </w:r>
      <w:r w:rsidR="007D4D41" w:rsidRPr="00666008">
        <w:t>.1</w:t>
      </w:r>
      <w:r w:rsidRPr="00666008">
        <w:t xml:space="preserve"> when the </w:t>
      </w:r>
      <w:r w:rsidR="00B63E9C" w:rsidRPr="00B63E9C">
        <w:rPr>
          <w:i/>
        </w:rPr>
        <w:t>‘</w:t>
      </w:r>
      <w:r w:rsidRPr="00666008">
        <w:rPr>
          <w:i/>
        </w:rPr>
        <w:t xml:space="preserve">Foundation Brakes’ </w:t>
      </w:r>
      <w:r w:rsidRPr="00666008">
        <w:t xml:space="preserve">geometry is such that a reversal of the required braking torque will not reduce the ability of the </w:t>
      </w:r>
      <w:r w:rsidR="00B63E9C" w:rsidRPr="00B63E9C">
        <w:rPr>
          <w:i/>
        </w:rPr>
        <w:t>‘</w:t>
      </w:r>
      <w:r w:rsidRPr="00666008">
        <w:rPr>
          <w:i/>
        </w:rPr>
        <w:t xml:space="preserve">Parking Brake System 38/...’ </w:t>
      </w:r>
      <w:r w:rsidRPr="00666008">
        <w:t>to generate the required braking torque.</w:t>
      </w:r>
      <w:bookmarkEnd w:id="142"/>
    </w:p>
    <w:p w:rsidR="00E36E2A" w:rsidRPr="00666008" w:rsidRDefault="00E36E2A" w:rsidP="00E36E2A">
      <w:pPr>
        <w:pStyle w:val="ADRClauseheading"/>
      </w:pPr>
      <w:bookmarkStart w:id="143" w:name="_Toc379163519"/>
      <w:bookmarkStart w:id="144" w:name="_Toc157244627"/>
      <w:bookmarkStart w:id="145" w:name="TIME_RESPONSE_MEASUREMENT"/>
      <w:bookmarkStart w:id="146" w:name="_Ref436388500"/>
      <w:bookmarkStart w:id="147" w:name="_Ref436389617"/>
      <w:bookmarkStart w:id="148" w:name="_Ref436389632"/>
      <w:bookmarkStart w:id="149" w:name="_Ref436390830"/>
      <w:bookmarkStart w:id="150" w:name="_Toc500008636"/>
      <w:bookmarkStart w:id="151" w:name="_Toc514930419"/>
      <w:r w:rsidRPr="00666008">
        <w:t xml:space="preserve">RESPONSE </w:t>
      </w:r>
      <w:r w:rsidR="00B716B1" w:rsidRPr="00666008">
        <w:t xml:space="preserve">AND RELEASE </w:t>
      </w:r>
      <w:r w:rsidR="00960F49" w:rsidRPr="00666008">
        <w:t xml:space="preserve">TIME </w:t>
      </w:r>
      <w:r w:rsidRPr="00666008">
        <w:t>MEASUREMENT</w:t>
      </w:r>
      <w:bookmarkEnd w:id="143"/>
      <w:bookmarkEnd w:id="144"/>
      <w:bookmarkEnd w:id="145"/>
      <w:bookmarkEnd w:id="146"/>
      <w:bookmarkEnd w:id="147"/>
      <w:bookmarkEnd w:id="148"/>
      <w:bookmarkEnd w:id="149"/>
      <w:bookmarkEnd w:id="150"/>
      <w:bookmarkEnd w:id="151"/>
    </w:p>
    <w:p w:rsidR="003D307A" w:rsidRPr="00666008" w:rsidRDefault="003D307A" w:rsidP="003D307A">
      <w:pPr>
        <w:pStyle w:val="Subclause"/>
      </w:pPr>
      <w:bookmarkStart w:id="152" w:name="_Ref436389515"/>
      <w:r w:rsidRPr="00666008">
        <w:t xml:space="preserve">Except where hydraulic brakes are used, each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Brake System’ </w:t>
      </w:r>
      <w:r w:rsidRPr="00666008">
        <w:t>must be shown to meet the requirements of clause 7.1.</w:t>
      </w:r>
      <w:r w:rsidR="00ED4980" w:rsidRPr="00666008">
        <w:t>4</w:t>
      </w:r>
      <w:r w:rsidRPr="00666008">
        <w:t xml:space="preserve"> and 7.1.</w:t>
      </w:r>
      <w:r w:rsidR="00ED4980" w:rsidRPr="00666008">
        <w:t>5</w:t>
      </w:r>
      <w:r w:rsidRPr="00666008">
        <w:t xml:space="preserve"> by testing in accordance with this </w:t>
      </w:r>
      <w:r w:rsidR="00A95185" w:rsidRPr="00666008">
        <w:t>clause</w:t>
      </w:r>
      <w:r w:rsidRPr="00666008">
        <w:t xml:space="preserve"> 16, or in accordance with </w:t>
      </w:r>
      <w:r w:rsidR="00A95185" w:rsidRPr="00666008">
        <w:t>clause</w:t>
      </w:r>
      <w:r w:rsidRPr="00666008">
        <w:t> 21.</w:t>
      </w:r>
      <w:bookmarkEnd w:id="152"/>
    </w:p>
    <w:p w:rsidR="00FF22FC" w:rsidRPr="00666008" w:rsidRDefault="00C4463C" w:rsidP="00666008">
      <w:pPr>
        <w:pStyle w:val="Subclause"/>
      </w:pPr>
      <w:r w:rsidRPr="00666008">
        <w:t xml:space="preserve">Where a trailer is fitted with a </w:t>
      </w:r>
      <w:r w:rsidR="00B63E9C" w:rsidRPr="00B63E9C">
        <w:rPr>
          <w:i/>
        </w:rPr>
        <w:t>‘</w:t>
      </w:r>
      <w:r w:rsidRPr="00666008">
        <w:rPr>
          <w:i/>
        </w:rPr>
        <w:t>Variable Proportioning Brake System’</w:t>
      </w:r>
      <w:r w:rsidRPr="00666008">
        <w:t xml:space="preserve">, </w:t>
      </w:r>
      <w:r w:rsidR="004D2233" w:rsidRPr="00666008">
        <w:t>the response/release time (as applicable)</w:t>
      </w:r>
      <w:r w:rsidRPr="00666008">
        <w:t xml:space="preserve"> must be measured with the </w:t>
      </w:r>
      <w:r w:rsidR="00B63E9C" w:rsidRPr="00B63E9C">
        <w:rPr>
          <w:i/>
        </w:rPr>
        <w:t>‘</w:t>
      </w:r>
      <w:r w:rsidRPr="00666008">
        <w:rPr>
          <w:i/>
        </w:rPr>
        <w:t xml:space="preserve">Variable Proportioning Brake System’ </w:t>
      </w:r>
      <w:r w:rsidRPr="00666008">
        <w:t>set for the fully laden case.</w:t>
      </w:r>
    </w:p>
    <w:p w:rsidR="00FF22FC" w:rsidRPr="00666008" w:rsidRDefault="00FF22FC" w:rsidP="00666008">
      <w:pPr>
        <w:pStyle w:val="Subclause"/>
      </w:pPr>
      <w:r w:rsidRPr="00666008">
        <w:t xml:space="preserve">In the case </w:t>
      </w:r>
      <w:bookmarkStart w:id="153" w:name="_Ref436390467"/>
      <w:r w:rsidRPr="00666008">
        <w:t xml:space="preserve">of trailers equipped with a pneumatic </w:t>
      </w:r>
      <w:bookmarkStart w:id="154" w:name="_Ref436390568"/>
      <w:bookmarkEnd w:id="153"/>
      <w:r w:rsidRPr="00666008">
        <w:t xml:space="preserve">and an electric </w:t>
      </w:r>
      <w:r w:rsidR="00516CB6" w:rsidRPr="00666008">
        <w:rPr>
          <w:i/>
        </w:rPr>
        <w:t>‘Control </w:t>
      </w:r>
      <w:r w:rsidRPr="00666008">
        <w:rPr>
          <w:i/>
        </w:rPr>
        <w:t>Line’</w:t>
      </w:r>
      <w:r w:rsidRPr="00666008">
        <w:t xml:space="preserve">, the </w:t>
      </w:r>
      <w:r w:rsidR="007D36A7" w:rsidRPr="00666008">
        <w:t>brake response time must</w:t>
      </w:r>
      <w:r w:rsidRPr="00666008">
        <w:t xml:space="preserve"> be determined independently </w:t>
      </w:r>
      <w:r w:rsidR="00E70FD6" w:rsidRPr="00666008">
        <w:t xml:space="preserve">for each </w:t>
      </w:r>
      <w:r w:rsidR="00E70FD6" w:rsidRPr="00666008">
        <w:rPr>
          <w:i/>
        </w:rPr>
        <w:t xml:space="preserve">‘Control Line’, </w:t>
      </w:r>
      <w:r w:rsidRPr="00666008">
        <w:t>according to the relevant procedure</w:t>
      </w:r>
      <w:r w:rsidR="00EA1F32" w:rsidRPr="00666008">
        <w:t>s</w:t>
      </w:r>
      <w:r w:rsidRPr="00666008">
        <w:t xml:space="preserve"> defined </w:t>
      </w:r>
      <w:r w:rsidR="00EA1F32" w:rsidRPr="00666008">
        <w:t>below</w:t>
      </w:r>
      <w:r w:rsidRPr="00666008">
        <w:t>.</w:t>
      </w:r>
    </w:p>
    <w:p w:rsidR="00C4463C" w:rsidRPr="00666008" w:rsidRDefault="00C4463C" w:rsidP="006C70DB">
      <w:pPr>
        <w:pStyle w:val="Subclause"/>
      </w:pPr>
      <w:r w:rsidRPr="00666008">
        <w:t xml:space="preserve">Pneumatic response </w:t>
      </w:r>
      <w:r w:rsidR="00B716B1" w:rsidRPr="00666008">
        <w:t xml:space="preserve">and release </w:t>
      </w:r>
      <w:r w:rsidR="00960F49" w:rsidRPr="00666008">
        <w:t xml:space="preserve">time </w:t>
      </w:r>
      <w:r w:rsidRPr="00666008">
        <w:t>measurement</w:t>
      </w:r>
    </w:p>
    <w:p w:rsidR="006C70DB" w:rsidRPr="00666008" w:rsidRDefault="006C70DB" w:rsidP="00666008">
      <w:pPr>
        <w:pStyle w:val="Subsubclause"/>
      </w:pPr>
      <w:r w:rsidRPr="00666008">
        <w:t>The pneumatic test rig described in Figure 3 must be calibrated by adjustment of the orifice (O) such that:</w:t>
      </w:r>
    </w:p>
    <w:p w:rsidR="006C70DB" w:rsidRPr="00666008" w:rsidRDefault="006C70DB" w:rsidP="00666008">
      <w:pPr>
        <w:pStyle w:val="Subclausealphalist"/>
        <w:numPr>
          <w:ilvl w:val="0"/>
          <w:numId w:val="24"/>
        </w:numPr>
        <w:ind w:left="2041" w:hanging="340"/>
      </w:pPr>
      <w:r w:rsidRPr="00666008">
        <w:t xml:space="preserve">Upon application of the brake control valve (V) with the storage reservoir (R1) charged to 1.0 </w:t>
      </w:r>
      <w:r w:rsidR="00B63E9C" w:rsidRPr="00B63E9C">
        <w:rPr>
          <w:i/>
        </w:rPr>
        <w:t>‘</w:t>
      </w:r>
      <w:r w:rsidRPr="00666008">
        <w:rPr>
          <w:i/>
        </w:rPr>
        <w:t xml:space="preserve">E’ </w:t>
      </w:r>
      <w:r w:rsidRPr="00666008">
        <w:t xml:space="preserve">(650 kPa), the time interval is between 0.18 and 0.22 seconds from when the initial pressure measured between the storage reservoir </w:t>
      </w:r>
      <w:r w:rsidR="00263473" w:rsidRPr="00666008">
        <w:t xml:space="preserve">(R1) </w:t>
      </w:r>
      <w:r w:rsidRPr="00666008">
        <w:t>and the control valve (V)</w:t>
      </w:r>
      <w:r w:rsidR="00EA28F7" w:rsidRPr="00666008">
        <w:t xml:space="preserve"> drops</w:t>
      </w:r>
      <w:r w:rsidRPr="00666008">
        <w:t xml:space="preserve">, or the initial pressure </w:t>
      </w:r>
      <w:r w:rsidR="00EA28F7" w:rsidRPr="00666008">
        <w:t>measured</w:t>
      </w:r>
      <w:r w:rsidRPr="00666008">
        <w:t xml:space="preserve"> at the output of brake </w:t>
      </w:r>
      <w:r w:rsidRPr="00666008">
        <w:lastRenderedPageBreak/>
        <w:t>control valve (V)</w:t>
      </w:r>
      <w:r w:rsidR="00EA28F7" w:rsidRPr="00666008">
        <w:t xml:space="preserve"> rises</w:t>
      </w:r>
      <w:r w:rsidRPr="00666008">
        <w:rPr>
          <w:color w:val="000000"/>
        </w:rPr>
        <w:t>,</w:t>
      </w:r>
      <w:r w:rsidRPr="00666008">
        <w:rPr>
          <w:b/>
        </w:rPr>
        <w:t xml:space="preserve"> </w:t>
      </w:r>
      <w:r w:rsidRPr="00666008">
        <w:t xml:space="preserve">to when the pressure at the end of the calibrating vessel (R2) increases to 0.65 </w:t>
      </w:r>
      <w:r w:rsidR="00B63E9C" w:rsidRPr="00B63E9C">
        <w:rPr>
          <w:i/>
        </w:rPr>
        <w:t>‘</w:t>
      </w:r>
      <w:r w:rsidRPr="00666008">
        <w:rPr>
          <w:i/>
        </w:rPr>
        <w:t xml:space="preserve">E’ </w:t>
      </w:r>
      <w:r w:rsidRPr="00666008">
        <w:t>(420 kPa)</w:t>
      </w:r>
      <w:bookmarkEnd w:id="154"/>
      <w:r w:rsidRPr="00666008">
        <w:t>; and</w:t>
      </w:r>
    </w:p>
    <w:p w:rsidR="006C70DB" w:rsidRPr="00666008" w:rsidRDefault="006C70DB" w:rsidP="00666008">
      <w:pPr>
        <w:pStyle w:val="Subclausealphalist"/>
      </w:pPr>
      <w:r w:rsidRPr="00666008">
        <w:t xml:space="preserve">After the pressure in the calibrating vessel (R2) has stabilised, upon release of the brake control valve (V), the time between the initial pressure drop in the calibrating vessel (R2) and the pressure at the end of the calibrating vessel (R2) reaching 0.05 </w:t>
      </w:r>
      <w:r w:rsidRPr="00666008">
        <w:rPr>
          <w:i/>
        </w:rPr>
        <w:t xml:space="preserve">‘E’ </w:t>
      </w:r>
      <w:r w:rsidRPr="00666008">
        <w:t>(35 kPa), is between 0.4 and 0.5 seconds.</w:t>
      </w:r>
    </w:p>
    <w:p w:rsidR="006C70DB" w:rsidRPr="00666008" w:rsidRDefault="006C70DB" w:rsidP="00666008">
      <w:pPr>
        <w:pStyle w:val="Subsubsubclause"/>
      </w:pPr>
      <w:r w:rsidRPr="00666008">
        <w:t>Where one setting of the orifice (O) does not meet both of the</w:t>
      </w:r>
      <w:r w:rsidR="00C10EFB" w:rsidRPr="00666008">
        <w:t xml:space="preserve"> above </w:t>
      </w:r>
      <w:r w:rsidRPr="00666008">
        <w:t>conditions simultaneously, two different settings meeting the appropriate condition can be used, one for the tests prescribed in clauses 16.</w:t>
      </w:r>
      <w:r w:rsidR="0066635D" w:rsidRPr="00666008">
        <w:t>4</w:t>
      </w:r>
      <w:r w:rsidR="006536DA" w:rsidRPr="00666008">
        <w:t>.5</w:t>
      </w:r>
      <w:r w:rsidRPr="00666008">
        <w:t xml:space="preserve"> and 16.</w:t>
      </w:r>
      <w:r w:rsidR="0066635D" w:rsidRPr="00666008">
        <w:t>4</w:t>
      </w:r>
      <w:r w:rsidR="006536DA" w:rsidRPr="00666008">
        <w:t>.6</w:t>
      </w:r>
      <w:r w:rsidRPr="00666008">
        <w:t xml:space="preserve">, and another for the test prescribed in clause </w:t>
      </w:r>
      <w:r w:rsidR="00A63DC4" w:rsidRPr="00666008">
        <w:t>16.</w:t>
      </w:r>
      <w:r w:rsidR="0066635D" w:rsidRPr="00666008">
        <w:t>4</w:t>
      </w:r>
      <w:r w:rsidR="006536DA" w:rsidRPr="00666008">
        <w:t>.7</w:t>
      </w:r>
      <w:r w:rsidRPr="00666008">
        <w:t>.</w:t>
      </w:r>
    </w:p>
    <w:p w:rsidR="007F2487" w:rsidRPr="00666008" w:rsidRDefault="007F2487" w:rsidP="00D2610D">
      <w:pPr>
        <w:pStyle w:val="Subsubclause"/>
        <w:keepNext/>
      </w:pPr>
      <w:r w:rsidRPr="00666008">
        <w:t>The brake control valve (V) must be of a configuration such that:</w:t>
      </w:r>
    </w:p>
    <w:p w:rsidR="007F2487" w:rsidRPr="00666008" w:rsidRDefault="00493DDB" w:rsidP="002E16A0">
      <w:pPr>
        <w:pStyle w:val="Subclausealphalist"/>
        <w:numPr>
          <w:ilvl w:val="0"/>
          <w:numId w:val="25"/>
        </w:numPr>
        <w:ind w:left="1985" w:hanging="284"/>
      </w:pPr>
      <w:r w:rsidRPr="00666008">
        <w:t>I</w:t>
      </w:r>
      <w:r w:rsidR="007F2487" w:rsidRPr="00666008">
        <w:t>t permits energy to flow from the storage reservoir (R1) to the orifice (O) when in the “ON” position and from the orifice (O) to waste when in the “OFF” position; and</w:t>
      </w:r>
    </w:p>
    <w:p w:rsidR="007F2487" w:rsidRPr="00666008" w:rsidRDefault="00493DDB" w:rsidP="007F2487">
      <w:pPr>
        <w:pStyle w:val="Subclausealphalist"/>
      </w:pPr>
      <w:r w:rsidRPr="00666008">
        <w:t>I</w:t>
      </w:r>
      <w:r w:rsidR="007F2487" w:rsidRPr="00666008">
        <w:t xml:space="preserve">t </w:t>
      </w:r>
      <w:r w:rsidRPr="00666008">
        <w:t xml:space="preserve">does </w:t>
      </w:r>
      <w:r w:rsidR="007F2487" w:rsidRPr="00666008">
        <w:t xml:space="preserve">not allow additional energy to flow into the pneumatic test rig </w:t>
      </w:r>
      <w:r w:rsidR="00B63E9C" w:rsidRPr="00B63E9C">
        <w:rPr>
          <w:i/>
        </w:rPr>
        <w:t>‘</w:t>
      </w:r>
      <w:r w:rsidR="007F2487" w:rsidRPr="00666008">
        <w:rPr>
          <w:i/>
        </w:rPr>
        <w:t xml:space="preserve">Control Line’ </w:t>
      </w:r>
      <w:r w:rsidR="007F2487" w:rsidRPr="00666008">
        <w:t xml:space="preserve">by way of its own </w:t>
      </w:r>
      <w:r w:rsidR="00B63E9C" w:rsidRPr="00B63E9C">
        <w:rPr>
          <w:i/>
        </w:rPr>
        <w:t>‘</w:t>
      </w:r>
      <w:r w:rsidR="007F2487" w:rsidRPr="00666008">
        <w:rPr>
          <w:i/>
        </w:rPr>
        <w:t>Control Signal’;</w:t>
      </w:r>
      <w:r w:rsidR="007F2487" w:rsidRPr="00666008">
        <w:t xml:space="preserve"> and</w:t>
      </w:r>
    </w:p>
    <w:p w:rsidR="007F2487" w:rsidRPr="00666008" w:rsidRDefault="00493DDB" w:rsidP="007F2487">
      <w:pPr>
        <w:pStyle w:val="Subclausealphalist"/>
      </w:pPr>
      <w:r w:rsidRPr="00666008">
        <w:t>It is</w:t>
      </w:r>
      <w:r w:rsidR="007F2487" w:rsidRPr="00666008">
        <w:t xml:space="preserve"> designed so that the manner of its operation has no effect on the output response of the pneumatic </w:t>
      </w:r>
      <w:r w:rsidRPr="00666008">
        <w:t>test rig.</w:t>
      </w:r>
    </w:p>
    <w:p w:rsidR="007F2487" w:rsidRPr="00666008" w:rsidRDefault="00493DDB" w:rsidP="00C4463C">
      <w:pPr>
        <w:pStyle w:val="Subsubsubclause"/>
      </w:pPr>
      <w:r w:rsidRPr="00666008">
        <w:t>The brake control valve (V)</w:t>
      </w:r>
      <w:r w:rsidR="007F2487" w:rsidRPr="00666008">
        <w:t xml:space="preserve"> may be arranged to provide a modulated pneumatic test rig output signal for other brake development purposes</w:t>
      </w:r>
      <w:r w:rsidR="00760DA4" w:rsidRPr="00666008">
        <w:t>, in which case</w:t>
      </w:r>
      <w:r w:rsidR="007F2487" w:rsidRPr="00666008">
        <w:t xml:space="preserve"> </w:t>
      </w:r>
      <w:r w:rsidR="00760DA4" w:rsidRPr="00666008">
        <w:t>this function must</w:t>
      </w:r>
      <w:r w:rsidR="007F2487" w:rsidRPr="00666008">
        <w:t xml:space="preserve"> be rendered inoperative for the purpose of measuring response</w:t>
      </w:r>
      <w:r w:rsidR="00E35150" w:rsidRPr="00666008">
        <w:t xml:space="preserve"> times</w:t>
      </w:r>
      <w:r w:rsidR="007F2487" w:rsidRPr="00666008">
        <w:t xml:space="preserve"> in accordance with </w:t>
      </w:r>
      <w:r w:rsidR="00E35150" w:rsidRPr="00666008">
        <w:t xml:space="preserve">this </w:t>
      </w:r>
      <w:r w:rsidR="00C4463C" w:rsidRPr="00666008">
        <w:t>clause</w:t>
      </w:r>
      <w:r w:rsidR="00E35150" w:rsidRPr="00666008">
        <w:t xml:space="preserve"> 16</w:t>
      </w:r>
      <w:r w:rsidR="00C4463C" w:rsidRPr="00666008">
        <w:t>.</w:t>
      </w:r>
      <w:r w:rsidR="0066635D" w:rsidRPr="00666008">
        <w:t>4</w:t>
      </w:r>
      <w:r w:rsidR="007F2487" w:rsidRPr="00666008">
        <w:t>.</w:t>
      </w:r>
    </w:p>
    <w:p w:rsidR="00C4463C" w:rsidRPr="00666008" w:rsidRDefault="00C4463C" w:rsidP="00666008">
      <w:pPr>
        <w:pStyle w:val="Subsubclause"/>
      </w:pPr>
      <w:r w:rsidRPr="00666008">
        <w:t xml:space="preserve">Where a rear service coupling for towed trailers is provided, the </w:t>
      </w:r>
      <w:r w:rsidR="00EF0629" w:rsidRPr="00666008">
        <w:t xml:space="preserve">pneumatic </w:t>
      </w:r>
      <w:r w:rsidR="00DF2463" w:rsidRPr="00666008">
        <w:t>response/release time (as applicable)</w:t>
      </w:r>
      <w:r w:rsidRPr="00666008">
        <w:t xml:space="preserve"> must be measured with an 800-millilitre vessel (R2 in Figure 4) attached to the rear </w:t>
      </w:r>
      <w:r w:rsidR="00FB20F6" w:rsidRPr="00666008">
        <w:rPr>
          <w:i/>
        </w:rPr>
        <w:t>‘Control </w:t>
      </w:r>
      <w:r w:rsidRPr="00666008">
        <w:rPr>
          <w:i/>
        </w:rPr>
        <w:t>Line’</w:t>
      </w:r>
      <w:r w:rsidRPr="00666008">
        <w:t xml:space="preserve"> coupling.</w:t>
      </w:r>
    </w:p>
    <w:p w:rsidR="00E36E2A" w:rsidRPr="00666008" w:rsidRDefault="00E36E2A" w:rsidP="00666008">
      <w:pPr>
        <w:pStyle w:val="Subsubclause"/>
      </w:pPr>
      <w:r w:rsidRPr="00666008">
        <w:t xml:space="preserve">The </w:t>
      </w:r>
      <w:r w:rsidR="00180E9D" w:rsidRPr="00666008">
        <w:t xml:space="preserve">pneumatic </w:t>
      </w:r>
      <w:r w:rsidRPr="00666008">
        <w:t>test rig and the trailer energy storage devices must be charged to 1.0</w:t>
      </w:r>
      <w:r w:rsidR="00051FEB" w:rsidRPr="00666008">
        <w:t> </w:t>
      </w:r>
      <w:r w:rsidR="00B63E9C" w:rsidRPr="00B63E9C">
        <w:rPr>
          <w:i/>
        </w:rPr>
        <w:t>’</w:t>
      </w:r>
      <w:r w:rsidRPr="00666008">
        <w:rPr>
          <w:i/>
        </w:rPr>
        <w:t xml:space="preserve">E’ </w:t>
      </w:r>
      <w:r w:rsidRPr="00666008">
        <w:t xml:space="preserve">(650 kPa) prior to </w:t>
      </w:r>
      <w:r w:rsidR="00EA28F7" w:rsidRPr="00666008">
        <w:t>each</w:t>
      </w:r>
      <w:r w:rsidRPr="00666008">
        <w:t xml:space="preserve"> test being conducted and no additional energy </w:t>
      </w:r>
      <w:r w:rsidR="00E97F83" w:rsidRPr="00666008">
        <w:t>shall</w:t>
      </w:r>
      <w:r w:rsidRPr="00666008">
        <w:t xml:space="preserve"> be added to the storage </w:t>
      </w:r>
      <w:r w:rsidR="00163459" w:rsidRPr="00666008">
        <w:t xml:space="preserve">reservoir </w:t>
      </w:r>
      <w:r w:rsidRPr="00666008">
        <w:t xml:space="preserve">(R1) or the trailer </w:t>
      </w:r>
      <w:r w:rsidR="00B63E9C" w:rsidRPr="00B63E9C">
        <w:rPr>
          <w:i/>
        </w:rPr>
        <w:t>‘</w:t>
      </w:r>
      <w:r w:rsidRPr="00666008">
        <w:rPr>
          <w:i/>
        </w:rPr>
        <w:t xml:space="preserve">Supply Line’ </w:t>
      </w:r>
      <w:r w:rsidRPr="00666008">
        <w:t xml:space="preserve">during the period of </w:t>
      </w:r>
      <w:r w:rsidR="00EA28F7" w:rsidRPr="00666008">
        <w:t>a</w:t>
      </w:r>
      <w:r w:rsidRPr="00666008">
        <w:t xml:space="preserve"> test.</w:t>
      </w:r>
    </w:p>
    <w:p w:rsidR="00E36E2A" w:rsidRPr="00666008" w:rsidRDefault="00E36E2A" w:rsidP="00666008">
      <w:pPr>
        <w:pStyle w:val="Subsubclause"/>
      </w:pPr>
      <w:bookmarkStart w:id="155" w:name="_Ref436390840"/>
      <w:r w:rsidRPr="00666008">
        <w:t xml:space="preserve">The brake </w:t>
      </w:r>
      <w:r w:rsidR="00CB2AC2" w:rsidRPr="00666008">
        <w:t>response</w:t>
      </w:r>
      <w:r w:rsidRPr="00666008">
        <w:t xml:space="preserve"> time must be taken from when the pressure level, measured between the storage reservoir </w:t>
      </w:r>
      <w:r w:rsidR="00163459" w:rsidRPr="00666008">
        <w:t xml:space="preserve">(R1) </w:t>
      </w:r>
      <w:r w:rsidRPr="00666008">
        <w:t xml:space="preserve">and the </w:t>
      </w:r>
      <w:r w:rsidR="00437C18" w:rsidRPr="00666008">
        <w:t xml:space="preserve">brake </w:t>
      </w:r>
      <w:r w:rsidRPr="00666008">
        <w:t xml:space="preserve">control valve (V) initially drops, or measured at the output of </w:t>
      </w:r>
      <w:r w:rsidR="00C14FEB" w:rsidRPr="00666008">
        <w:t xml:space="preserve">the </w:t>
      </w:r>
      <w:r w:rsidRPr="00666008">
        <w:t>brake control valve (V) initially rises</w:t>
      </w:r>
      <w:r w:rsidR="00036C0E" w:rsidRPr="00666008">
        <w:t>,</w:t>
      </w:r>
      <w:r w:rsidRPr="00666008">
        <w:t xml:space="preserve"> to when the pressure in the least favoured brake actuator reaches 0.65 </w:t>
      </w:r>
      <w:r w:rsidR="00B63E9C" w:rsidRPr="00B63E9C">
        <w:rPr>
          <w:i/>
        </w:rPr>
        <w:t>‘</w:t>
      </w:r>
      <w:r w:rsidRPr="00666008">
        <w:rPr>
          <w:i/>
        </w:rPr>
        <w:t xml:space="preserve">E’ </w:t>
      </w:r>
      <w:r w:rsidRPr="00666008">
        <w:t>(420 kPa).</w:t>
      </w:r>
      <w:bookmarkEnd w:id="155"/>
    </w:p>
    <w:p w:rsidR="00036C0E" w:rsidRPr="00666008" w:rsidRDefault="00036C0E" w:rsidP="00C4463C">
      <w:pPr>
        <w:pStyle w:val="Subsubclause"/>
      </w:pPr>
      <w:bookmarkStart w:id="156" w:name="_Ref436390849"/>
      <w:r w:rsidRPr="00666008">
        <w:t xml:space="preserve">The </w:t>
      </w:r>
      <w:r w:rsidR="00CB2AC2" w:rsidRPr="00666008">
        <w:t>response</w:t>
      </w:r>
      <w:r w:rsidRPr="00666008">
        <w:t xml:space="preserve"> time </w:t>
      </w:r>
      <w:r w:rsidR="000B7DF7" w:rsidRPr="00666008">
        <w:t>for</w:t>
      </w:r>
      <w:r w:rsidRPr="00666008">
        <w:t xml:space="preserve"> </w:t>
      </w:r>
      <w:r w:rsidR="00D10480" w:rsidRPr="00666008">
        <w:t>a</w:t>
      </w:r>
      <w:r w:rsidRPr="00666008">
        <w:t xml:space="preserve"> rear</w:t>
      </w:r>
      <w:r w:rsidR="000E711D" w:rsidRPr="00666008">
        <w:t xml:space="preserve"> pneumatic</w:t>
      </w:r>
      <w:r w:rsidRPr="00666008">
        <w:t xml:space="preserve"> </w:t>
      </w:r>
      <w:r w:rsidR="00DE4E2A" w:rsidRPr="00666008">
        <w:rPr>
          <w:i/>
        </w:rPr>
        <w:t>‘Control Line’</w:t>
      </w:r>
      <w:r w:rsidR="00DE4E2A" w:rsidRPr="00666008">
        <w:t xml:space="preserve"> </w:t>
      </w:r>
      <w:r w:rsidRPr="00666008">
        <w:t xml:space="preserve">coupling must be taken from when the pressure level, measured between the storage reservoir </w:t>
      </w:r>
      <w:r w:rsidR="00163459" w:rsidRPr="00666008">
        <w:t xml:space="preserve">(R1) </w:t>
      </w:r>
      <w:r w:rsidRPr="00666008">
        <w:t xml:space="preserve">and the </w:t>
      </w:r>
      <w:r w:rsidR="004F770C" w:rsidRPr="00666008">
        <w:t xml:space="preserve">brake </w:t>
      </w:r>
      <w:r w:rsidRPr="00666008">
        <w:t xml:space="preserve">control valve (V) initially drops, or measured at the output of </w:t>
      </w:r>
      <w:r w:rsidR="00281417" w:rsidRPr="00666008">
        <w:t xml:space="preserve">the </w:t>
      </w:r>
      <w:r w:rsidRPr="00666008">
        <w:t>brake control valve (V) initially rises</w:t>
      </w:r>
      <w:r w:rsidR="006A3428" w:rsidRPr="00666008">
        <w:t>,</w:t>
      </w:r>
      <w:r w:rsidRPr="00666008">
        <w:t xml:space="preserve"> to when the pressure </w:t>
      </w:r>
      <w:r w:rsidR="002343CF" w:rsidRPr="00666008">
        <w:t>at the end of</w:t>
      </w:r>
      <w:r w:rsidR="00E719FB" w:rsidRPr="00666008">
        <w:t xml:space="preserve"> the vessel (R2) connected to</w:t>
      </w:r>
      <w:r w:rsidR="00D10480" w:rsidRPr="00666008">
        <w:t xml:space="preserve"> the rear </w:t>
      </w:r>
      <w:r w:rsidR="00DE4E2A" w:rsidRPr="00666008">
        <w:rPr>
          <w:i/>
        </w:rPr>
        <w:t>‘Control Line’</w:t>
      </w:r>
      <w:r w:rsidR="00DE4E2A" w:rsidRPr="00666008">
        <w:t xml:space="preserve"> </w:t>
      </w:r>
      <w:r w:rsidR="00D10480" w:rsidRPr="00666008">
        <w:t>coupling</w:t>
      </w:r>
      <w:r w:rsidRPr="00666008">
        <w:t xml:space="preserve"> reaches 0.65 </w:t>
      </w:r>
      <w:r w:rsidR="00B63E9C" w:rsidRPr="00B63E9C">
        <w:rPr>
          <w:i/>
        </w:rPr>
        <w:t>‘</w:t>
      </w:r>
      <w:r w:rsidRPr="00666008">
        <w:rPr>
          <w:i/>
        </w:rPr>
        <w:t xml:space="preserve">E’ </w:t>
      </w:r>
      <w:r w:rsidRPr="00666008">
        <w:t>(420 kPa).</w:t>
      </w:r>
    </w:p>
    <w:p w:rsidR="00E36E2A" w:rsidRPr="00666008" w:rsidRDefault="00E36E2A" w:rsidP="00666008">
      <w:pPr>
        <w:pStyle w:val="Subsubclause"/>
        <w:keepLines/>
      </w:pPr>
      <w:r w:rsidRPr="00666008">
        <w:lastRenderedPageBreak/>
        <w:t xml:space="preserve">With an initial service brake application level of 1.0 </w:t>
      </w:r>
      <w:r w:rsidR="00B63E9C" w:rsidRPr="00B63E9C">
        <w:rPr>
          <w:i/>
        </w:rPr>
        <w:t>‘</w:t>
      </w:r>
      <w:r w:rsidRPr="00666008">
        <w:rPr>
          <w:i/>
          <w:iCs/>
        </w:rPr>
        <w:t xml:space="preserve">E’ </w:t>
      </w:r>
      <w:r w:rsidRPr="00666008">
        <w:t>(650 kPa)</w:t>
      </w:r>
      <w:r w:rsidR="00941E64" w:rsidRPr="00666008">
        <w:t>,</w:t>
      </w:r>
      <w:r w:rsidRPr="00666008">
        <w:t xml:space="preserve"> the release time </w:t>
      </w:r>
      <w:r w:rsidR="004F770C" w:rsidRPr="00666008">
        <w:t>for</w:t>
      </w:r>
      <w:r w:rsidR="00FD1A37" w:rsidRPr="00666008">
        <w:t xml:space="preserve"> a rear</w:t>
      </w:r>
      <w:r w:rsidR="000E711D" w:rsidRPr="00666008">
        <w:t xml:space="preserve"> pneumatic</w:t>
      </w:r>
      <w:r w:rsidR="00FD1A37" w:rsidRPr="00666008">
        <w:t xml:space="preserve"> </w:t>
      </w:r>
      <w:r w:rsidR="004F770C" w:rsidRPr="00666008">
        <w:rPr>
          <w:i/>
        </w:rPr>
        <w:t>‘Control Line’</w:t>
      </w:r>
      <w:r w:rsidR="00FD1A37" w:rsidRPr="00666008">
        <w:t xml:space="preserve"> coupling </w:t>
      </w:r>
      <w:r w:rsidRPr="00666008">
        <w:t xml:space="preserve">must be taken from when the pressure level measured between the </w:t>
      </w:r>
      <w:r w:rsidR="004F770C" w:rsidRPr="00666008">
        <w:t xml:space="preserve">brake </w:t>
      </w:r>
      <w:r w:rsidRPr="00666008">
        <w:t xml:space="preserve">control valve </w:t>
      </w:r>
      <w:r w:rsidR="004F770C" w:rsidRPr="00666008">
        <w:t xml:space="preserve">(V) </w:t>
      </w:r>
      <w:r w:rsidRPr="00666008">
        <w:t xml:space="preserve">and the orifice </w:t>
      </w:r>
      <w:r w:rsidR="00722063" w:rsidRPr="00666008">
        <w:t xml:space="preserve">(O) </w:t>
      </w:r>
      <w:r w:rsidRPr="00666008">
        <w:t>initially drops</w:t>
      </w:r>
      <w:r w:rsidR="008B61EE" w:rsidRPr="00666008">
        <w:t>,</w:t>
      </w:r>
      <w:r w:rsidRPr="00666008">
        <w:t xml:space="preserve"> to when the pressure </w:t>
      </w:r>
      <w:r w:rsidR="002343CF" w:rsidRPr="00666008">
        <w:t>at</w:t>
      </w:r>
      <w:r w:rsidR="00E719FB" w:rsidRPr="00666008">
        <w:t xml:space="preserve"> the </w:t>
      </w:r>
      <w:r w:rsidR="002343CF" w:rsidRPr="00666008">
        <w:t xml:space="preserve">end of the </w:t>
      </w:r>
      <w:r w:rsidR="00E719FB" w:rsidRPr="00666008">
        <w:t>vessel (R2) connected to</w:t>
      </w:r>
      <w:r w:rsidR="00855B50" w:rsidRPr="00666008">
        <w:t xml:space="preserve"> the rear </w:t>
      </w:r>
      <w:r w:rsidR="003431B2" w:rsidRPr="00666008">
        <w:rPr>
          <w:i/>
        </w:rPr>
        <w:t>‘Control Line’</w:t>
      </w:r>
      <w:r w:rsidR="00855B50" w:rsidRPr="00666008">
        <w:t xml:space="preserve"> coupling</w:t>
      </w:r>
      <w:r w:rsidRPr="00666008">
        <w:t xml:space="preserve"> reaches 0.05 </w:t>
      </w:r>
      <w:r w:rsidRPr="00666008">
        <w:rPr>
          <w:i/>
          <w:iCs/>
        </w:rPr>
        <w:t xml:space="preserve">‘E’ </w:t>
      </w:r>
      <w:r w:rsidRPr="00666008">
        <w:t>(35</w:t>
      </w:r>
      <w:r w:rsidR="00E719FB" w:rsidRPr="00666008">
        <w:t> </w:t>
      </w:r>
      <w:r w:rsidRPr="00666008">
        <w:t>kPa).</w:t>
      </w:r>
      <w:bookmarkEnd w:id="156"/>
    </w:p>
    <w:p w:rsidR="00C4463C" w:rsidRPr="00666008" w:rsidRDefault="0064757A" w:rsidP="000E711D">
      <w:pPr>
        <w:pStyle w:val="Subclause"/>
        <w:keepNext/>
      </w:pPr>
      <w:r w:rsidRPr="00666008">
        <w:t xml:space="preserve">Electronic response </w:t>
      </w:r>
      <w:r w:rsidR="004A0B2F" w:rsidRPr="00666008">
        <w:t xml:space="preserve">time </w:t>
      </w:r>
      <w:r w:rsidRPr="00666008">
        <w:t>measurement</w:t>
      </w:r>
    </w:p>
    <w:p w:rsidR="00B8648B" w:rsidRPr="00666008" w:rsidRDefault="00B8648B" w:rsidP="00666008">
      <w:pPr>
        <w:pStyle w:val="Subsubclause"/>
      </w:pPr>
      <w:r w:rsidRPr="00666008">
        <w:t xml:space="preserve">The trailer </w:t>
      </w:r>
      <w:r w:rsidRPr="00666008">
        <w:rPr>
          <w:i/>
        </w:rPr>
        <w:t>‘Supply Line’</w:t>
      </w:r>
      <w:r w:rsidRPr="00666008">
        <w:t xml:space="preserve"> and energy storage devices must be charged to 1.0 </w:t>
      </w:r>
      <w:r w:rsidR="00B63E9C" w:rsidRPr="00B63E9C">
        <w:rPr>
          <w:i/>
        </w:rPr>
        <w:t>’</w:t>
      </w:r>
      <w:r w:rsidRPr="00666008">
        <w:rPr>
          <w:i/>
        </w:rPr>
        <w:t xml:space="preserve">E’ </w:t>
      </w:r>
      <w:r w:rsidRPr="00666008">
        <w:t xml:space="preserve">(650 kPa) prior to each test being conducted and no additional energy shall be added to the trailer </w:t>
      </w:r>
      <w:r w:rsidR="00B63E9C" w:rsidRPr="00B63E9C">
        <w:rPr>
          <w:i/>
        </w:rPr>
        <w:t>‘</w:t>
      </w:r>
      <w:r w:rsidRPr="00666008">
        <w:rPr>
          <w:i/>
        </w:rPr>
        <w:t xml:space="preserve">Supply Line’ </w:t>
      </w:r>
      <w:r w:rsidRPr="00666008">
        <w:t>during the period of a test.</w:t>
      </w:r>
    </w:p>
    <w:p w:rsidR="00037108" w:rsidRPr="00666008" w:rsidRDefault="00884E44" w:rsidP="00666008">
      <w:pPr>
        <w:pStyle w:val="Subsubclause"/>
        <w:keepLines/>
      </w:pPr>
      <w:r w:rsidRPr="00666008">
        <w:t>An</w:t>
      </w:r>
      <w:r w:rsidR="00037108" w:rsidRPr="00666008">
        <w:t xml:space="preserve"> </w:t>
      </w:r>
      <w:r w:rsidR="0064757A" w:rsidRPr="00666008">
        <w:t xml:space="preserve">electronic </w:t>
      </w:r>
      <w:r w:rsidR="00037108" w:rsidRPr="00666008">
        <w:t xml:space="preserve">simulator </w:t>
      </w:r>
      <w:r w:rsidR="00ED3B6D" w:rsidRPr="00666008">
        <w:t>must</w:t>
      </w:r>
      <w:r w:rsidR="00037108" w:rsidRPr="00666008">
        <w:t xml:space="preserve"> </w:t>
      </w:r>
      <w:r w:rsidRPr="00666008">
        <w:t xml:space="preserve">be used to </w:t>
      </w:r>
      <w:r w:rsidR="00037108" w:rsidRPr="00666008">
        <w:t xml:space="preserve">produce a digital demand signal in the electric </w:t>
      </w:r>
      <w:r w:rsidR="00B63E9C" w:rsidRPr="00B63E9C">
        <w:rPr>
          <w:i/>
        </w:rPr>
        <w:t>‘</w:t>
      </w:r>
      <w:r w:rsidR="00645341" w:rsidRPr="00666008">
        <w:rPr>
          <w:i/>
        </w:rPr>
        <w:t>Control Line’</w:t>
      </w:r>
      <w:r w:rsidR="00091C33" w:rsidRPr="00666008">
        <w:t xml:space="preserve"> according to ISO 11992</w:t>
      </w:r>
      <w:r w:rsidR="00091C33" w:rsidRPr="00666008">
        <w:noBreakHyphen/>
      </w:r>
      <w:r w:rsidR="00037108" w:rsidRPr="00666008">
        <w:t xml:space="preserve">2:2003 and its Amd.1:2007 and </w:t>
      </w:r>
      <w:r w:rsidR="00ED3B6D" w:rsidRPr="00666008">
        <w:t>must</w:t>
      </w:r>
      <w:r w:rsidR="00037108" w:rsidRPr="00666008">
        <w:t xml:space="preserve"> provide the appropriate information to the trailer via pins 6 and 7 of the ISO 7638:2003 connector. </w:t>
      </w:r>
      <w:r w:rsidR="0013359F" w:rsidRPr="00666008">
        <w:t xml:space="preserve"> </w:t>
      </w:r>
      <w:r w:rsidR="00037108" w:rsidRPr="00666008">
        <w:t xml:space="preserve">For the purpose of </w:t>
      </w:r>
      <w:r w:rsidR="00DD6076" w:rsidRPr="00666008">
        <w:t xml:space="preserve">the </w:t>
      </w:r>
      <w:r w:rsidR="00037108" w:rsidRPr="00666008">
        <w:t>response time measurement</w:t>
      </w:r>
      <w:r w:rsidR="00E90DB3" w:rsidRPr="00666008">
        <w:t>,</w:t>
      </w:r>
      <w:r w:rsidR="00037108" w:rsidRPr="00666008">
        <w:t xml:space="preserve"> the simulator may at the manufacturer's request transmit to the trailer information that no pneumatic </w:t>
      </w:r>
      <w:r w:rsidR="00B63E9C" w:rsidRPr="00B63E9C">
        <w:rPr>
          <w:i/>
        </w:rPr>
        <w:t>‘</w:t>
      </w:r>
      <w:r w:rsidR="00645341" w:rsidRPr="00666008">
        <w:rPr>
          <w:i/>
        </w:rPr>
        <w:t>Control Line’</w:t>
      </w:r>
      <w:r w:rsidR="00037108" w:rsidRPr="00666008">
        <w:t xml:space="preserve"> is present and that the electric </w:t>
      </w:r>
      <w:r w:rsidR="00B63E9C" w:rsidRPr="00B63E9C">
        <w:rPr>
          <w:i/>
        </w:rPr>
        <w:t>‘</w:t>
      </w:r>
      <w:r w:rsidR="00645341" w:rsidRPr="00666008">
        <w:rPr>
          <w:i/>
        </w:rPr>
        <w:t>Control Line’</w:t>
      </w:r>
      <w:r w:rsidR="00037108" w:rsidRPr="00666008">
        <w:t xml:space="preserve"> demand signal is generated from two independent circuits (see paragraphs 6.4.2.2</w:t>
      </w:r>
      <w:r w:rsidR="00091C33" w:rsidRPr="00666008">
        <w:t>.24 and 6.4.2.2.25 of ISO 11992</w:t>
      </w:r>
      <w:r w:rsidR="00091C33" w:rsidRPr="00666008">
        <w:noBreakHyphen/>
      </w:r>
      <w:r w:rsidR="00037108" w:rsidRPr="00666008">
        <w:t>2:2003 and its Amd.1:2007).</w:t>
      </w:r>
    </w:p>
    <w:p w:rsidR="00884E44" w:rsidRPr="00666008" w:rsidRDefault="00037108" w:rsidP="00884E44">
      <w:pPr>
        <w:pStyle w:val="Subsubclause"/>
      </w:pPr>
      <w:r w:rsidRPr="00666008">
        <w:t xml:space="preserve">For the purpose of </w:t>
      </w:r>
      <w:r w:rsidR="0006035F" w:rsidRPr="00666008">
        <w:t>electronic</w:t>
      </w:r>
      <w:r w:rsidRPr="00666008">
        <w:t xml:space="preserve"> </w:t>
      </w:r>
      <w:r w:rsidR="0006035F" w:rsidRPr="00666008">
        <w:t xml:space="preserve">response </w:t>
      </w:r>
      <w:r w:rsidR="00CB2AC2" w:rsidRPr="00666008">
        <w:t xml:space="preserve">time </w:t>
      </w:r>
      <w:r w:rsidRPr="00666008">
        <w:t>measurement</w:t>
      </w:r>
      <w:r w:rsidR="005739F5" w:rsidRPr="00666008">
        <w:t>,</w:t>
      </w:r>
      <w:r w:rsidRPr="00666008">
        <w:t xml:space="preserve"> the signal produced by the electr</w:t>
      </w:r>
      <w:r w:rsidR="00AD658C" w:rsidRPr="00666008">
        <w:t>on</w:t>
      </w:r>
      <w:r w:rsidRPr="00666008">
        <w:t xml:space="preserve">ic simulator </w:t>
      </w:r>
      <w:r w:rsidR="00ED3B6D" w:rsidRPr="00666008">
        <w:t>must</w:t>
      </w:r>
      <w:r w:rsidRPr="00666008">
        <w:t xml:space="preserve"> be equivalent to a linear pneumatic pressure increase from 0.0 to 650 kPa in 0.2 ± 0.01 second.</w:t>
      </w:r>
    </w:p>
    <w:p w:rsidR="00411F6D" w:rsidRPr="00666008" w:rsidRDefault="00411F6D" w:rsidP="00884E44">
      <w:pPr>
        <w:pStyle w:val="Subsubclause"/>
      </w:pPr>
      <w:r w:rsidRPr="00666008">
        <w:t xml:space="preserve">The brake </w:t>
      </w:r>
      <w:r w:rsidR="00CB2AC2" w:rsidRPr="00666008">
        <w:t>response</w:t>
      </w:r>
      <w:r w:rsidRPr="00666008">
        <w:t xml:space="preserve"> time must be taken from when the signal produced by the simulator exceeds the equivalent of 0.1 </w:t>
      </w:r>
      <w:r w:rsidRPr="00666008">
        <w:rPr>
          <w:i/>
        </w:rPr>
        <w:t>‘E’</w:t>
      </w:r>
      <w:r w:rsidRPr="00666008">
        <w:t xml:space="preserve"> (65 kPa), to when the </w:t>
      </w:r>
      <w:r w:rsidR="00050F57" w:rsidRPr="00666008">
        <w:t xml:space="preserve">pressure </w:t>
      </w:r>
      <w:r w:rsidRPr="00666008">
        <w:t xml:space="preserve">in the least favoured brake actuator reaches </w:t>
      </w:r>
      <w:r w:rsidR="00F715DB" w:rsidRPr="00666008">
        <w:t>75 per cent of its asymptotic value</w:t>
      </w:r>
      <w:r w:rsidRPr="00666008">
        <w:t>.</w:t>
      </w:r>
    </w:p>
    <w:p w:rsidR="00884E44" w:rsidRPr="00666008" w:rsidRDefault="00884E44" w:rsidP="00884E44">
      <w:pPr>
        <w:pStyle w:val="Subsubclause"/>
      </w:pPr>
      <w:r w:rsidRPr="00666008">
        <w:t xml:space="preserve">Figure 5 shows an example of a suitable configuration </w:t>
      </w:r>
      <w:r w:rsidR="00D913BF" w:rsidRPr="00666008">
        <w:t xml:space="preserve">and simulator </w:t>
      </w:r>
      <w:r w:rsidRPr="00666008">
        <w:t xml:space="preserve">for </w:t>
      </w:r>
      <w:r w:rsidR="00771D57" w:rsidRPr="00666008">
        <w:t xml:space="preserve">electronic </w:t>
      </w:r>
      <w:r w:rsidRPr="00666008">
        <w:t xml:space="preserve">response </w:t>
      </w:r>
      <w:r w:rsidR="00CB2AC2" w:rsidRPr="00666008">
        <w:t xml:space="preserve">time </w:t>
      </w:r>
      <w:r w:rsidRPr="00666008">
        <w:t>measurement.</w:t>
      </w:r>
    </w:p>
    <w:p w:rsidR="00706031" w:rsidRPr="00666008" w:rsidRDefault="00706031" w:rsidP="007E4F54">
      <w:pPr>
        <w:pStyle w:val="Subclause"/>
        <w:keepNext/>
      </w:pPr>
      <w:r w:rsidRPr="00666008">
        <w:t>Applicability of results for other variants</w:t>
      </w:r>
      <w:r w:rsidR="00DE0262" w:rsidRPr="00666008">
        <w:t xml:space="preserve"> of a trailer </w:t>
      </w:r>
      <w:r w:rsidR="00DE0262" w:rsidRPr="00666008">
        <w:rPr>
          <w:i/>
        </w:rPr>
        <w:t>‘Brake System’</w:t>
      </w:r>
    </w:p>
    <w:p w:rsidR="009F591D" w:rsidRPr="00666008" w:rsidRDefault="009F591D" w:rsidP="00706031">
      <w:pPr>
        <w:pStyle w:val="Subsubclause"/>
      </w:pPr>
      <w:r w:rsidRPr="00666008">
        <w:t xml:space="preserve">A variant of a </w:t>
      </w:r>
      <w:r w:rsidR="00B63E9C" w:rsidRPr="00B63E9C">
        <w:rPr>
          <w:i/>
        </w:rPr>
        <w:t>‘</w:t>
      </w:r>
      <w:r w:rsidRPr="00666008">
        <w:rPr>
          <w:i/>
        </w:rPr>
        <w:t xml:space="preserve">Unique’ </w:t>
      </w:r>
      <w:r w:rsidRPr="00666008">
        <w:t xml:space="preserve">trailer </w:t>
      </w:r>
      <w:r w:rsidR="00B63E9C" w:rsidRPr="00B63E9C">
        <w:rPr>
          <w:i/>
        </w:rPr>
        <w:t>‘</w:t>
      </w:r>
      <w:r w:rsidRPr="00666008">
        <w:rPr>
          <w:i/>
        </w:rPr>
        <w:t xml:space="preserve">Brake System’ </w:t>
      </w:r>
      <w:r w:rsidRPr="00666008">
        <w:t>will be considered to be identical in regard to response</w:t>
      </w:r>
      <w:r w:rsidR="008600E9" w:rsidRPr="00666008">
        <w:t xml:space="preserve"> and release time</w:t>
      </w:r>
      <w:r w:rsidRPr="00666008">
        <w:t xml:space="preserve">, when the only variation from the </w:t>
      </w:r>
      <w:r w:rsidR="00B63E9C" w:rsidRPr="00B63E9C">
        <w:rPr>
          <w:i/>
        </w:rPr>
        <w:t>‘</w:t>
      </w:r>
      <w:r w:rsidRPr="00666008">
        <w:rPr>
          <w:i/>
        </w:rPr>
        <w:t xml:space="preserve">Unique’ </w:t>
      </w:r>
      <w:r w:rsidR="00B63E9C" w:rsidRPr="00B63E9C">
        <w:rPr>
          <w:i/>
        </w:rPr>
        <w:t>‘</w:t>
      </w:r>
      <w:r w:rsidRPr="00666008">
        <w:rPr>
          <w:i/>
        </w:rPr>
        <w:t xml:space="preserve">Brake System’ </w:t>
      </w:r>
      <w:r w:rsidRPr="00666008">
        <w:t>is one or more of the following:</w:t>
      </w:r>
    </w:p>
    <w:p w:rsidR="009F591D" w:rsidRPr="00666008" w:rsidRDefault="009F591D" w:rsidP="00AC085A">
      <w:pPr>
        <w:pStyle w:val="Subclausealphalist"/>
        <w:numPr>
          <w:ilvl w:val="0"/>
          <w:numId w:val="23"/>
        </w:numPr>
        <w:ind w:left="2041" w:hanging="340"/>
      </w:pPr>
      <w:r w:rsidRPr="00666008">
        <w:t>Plumbing or energy transmission line lengths and number of fittings are reduced but other characteristics including diameter, material, type of connecting fittings and the characteristic transmission loss per unit length are not changed;</w:t>
      </w:r>
    </w:p>
    <w:p w:rsidR="009F591D" w:rsidRPr="00666008" w:rsidRDefault="009F591D" w:rsidP="009F591D">
      <w:pPr>
        <w:pStyle w:val="Subclausealphalist"/>
      </w:pPr>
      <w:r w:rsidRPr="00666008">
        <w:t xml:space="preserve">Entire subsections of the </w:t>
      </w:r>
      <w:r w:rsidR="00B63E9C" w:rsidRPr="00B63E9C">
        <w:rPr>
          <w:i/>
        </w:rPr>
        <w:t>‘</w:t>
      </w:r>
      <w:r w:rsidRPr="00666008">
        <w:rPr>
          <w:i/>
        </w:rPr>
        <w:t xml:space="preserve">Brake System’ </w:t>
      </w:r>
      <w:r w:rsidRPr="00666008">
        <w:t xml:space="preserve">have been removed, as would be the case in converting a modular three </w:t>
      </w:r>
      <w:r w:rsidR="00B63E9C" w:rsidRPr="00B63E9C">
        <w:rPr>
          <w:i/>
        </w:rPr>
        <w:t>‘</w:t>
      </w:r>
      <w:r w:rsidRPr="00666008">
        <w:rPr>
          <w:i/>
        </w:rPr>
        <w:t xml:space="preserve">Axle’ </w:t>
      </w:r>
      <w:r w:rsidRPr="00666008">
        <w:t xml:space="preserve">system to a modular two </w:t>
      </w:r>
      <w:r w:rsidR="00B63E9C" w:rsidRPr="00B63E9C">
        <w:rPr>
          <w:i/>
        </w:rPr>
        <w:t>‘</w:t>
      </w:r>
      <w:r w:rsidRPr="00666008">
        <w:rPr>
          <w:i/>
        </w:rPr>
        <w:t xml:space="preserve">Axle’ </w:t>
      </w:r>
      <w:r w:rsidRPr="00666008">
        <w:t>system, such that the effect if any is to slightly increase the energy flow rate to and from the remaining brake sub-systems;</w:t>
      </w:r>
    </w:p>
    <w:p w:rsidR="009F591D" w:rsidRPr="00666008" w:rsidRDefault="009F591D" w:rsidP="00666008">
      <w:pPr>
        <w:pStyle w:val="Subclausealphalist"/>
      </w:pPr>
      <w:r w:rsidRPr="00666008">
        <w:t>The energy required to actuate the substitute brake actuators to their maximum design level is less.</w:t>
      </w:r>
    </w:p>
    <w:p w:rsidR="00E36E2A" w:rsidRPr="00666008" w:rsidRDefault="00E36E2A" w:rsidP="00E36E2A">
      <w:pPr>
        <w:pStyle w:val="ADRClauseheading"/>
      </w:pPr>
      <w:bookmarkStart w:id="157" w:name="_Toc379163520"/>
      <w:bookmarkStart w:id="158" w:name="_Toc157244628"/>
      <w:bookmarkStart w:id="159" w:name="SERVICE_BRAKE_EFFECTIVENESS_CALCULATION"/>
      <w:bookmarkStart w:id="160" w:name="_Ref436389673"/>
      <w:bookmarkStart w:id="161" w:name="_Toc500008637"/>
      <w:bookmarkStart w:id="162" w:name="_Toc514930420"/>
      <w:r w:rsidRPr="00666008">
        <w:lastRenderedPageBreak/>
        <w:t>SERVICE BRAKE EFFECTIVENESS CALCULATION</w:t>
      </w:r>
      <w:bookmarkEnd w:id="157"/>
      <w:bookmarkEnd w:id="158"/>
      <w:bookmarkEnd w:id="159"/>
      <w:bookmarkEnd w:id="160"/>
      <w:bookmarkEnd w:id="161"/>
      <w:bookmarkEnd w:id="162"/>
    </w:p>
    <w:p w:rsidR="00E36E2A" w:rsidRPr="00666008" w:rsidRDefault="00E36E2A" w:rsidP="00582D31">
      <w:pPr>
        <w:pStyle w:val="Subclause"/>
      </w:pPr>
      <w:r w:rsidRPr="00666008">
        <w:t xml:space="preserve">In the case of an </w:t>
      </w:r>
      <w:r w:rsidR="00B63E9C" w:rsidRPr="00B63E9C">
        <w:rPr>
          <w:i/>
        </w:rPr>
        <w:t>‘</w:t>
      </w:r>
      <w:r w:rsidRPr="00666008">
        <w:rPr>
          <w:i/>
        </w:rPr>
        <w:t xml:space="preserve">Axle Group’ </w:t>
      </w:r>
      <w:r w:rsidRPr="00666008">
        <w:t xml:space="preserve">fitted with a </w:t>
      </w:r>
      <w:r w:rsidRPr="00666008">
        <w:rPr>
          <w:i/>
        </w:rPr>
        <w:t xml:space="preserve">‘Brake Reactive Suspension’ </w:t>
      </w:r>
      <w:r w:rsidRPr="00666008">
        <w:t xml:space="preserve">the distribution of braking effort amongst the </w:t>
      </w:r>
      <w:r w:rsidR="00B63E9C" w:rsidRPr="00B63E9C">
        <w:rPr>
          <w:i/>
        </w:rPr>
        <w:t>‘</w:t>
      </w:r>
      <w:r w:rsidRPr="00666008">
        <w:rPr>
          <w:i/>
        </w:rPr>
        <w:t xml:space="preserve">Axles’ </w:t>
      </w:r>
      <w:r w:rsidRPr="00666008">
        <w:t xml:space="preserve">in an </w:t>
      </w:r>
      <w:r w:rsidR="00B63E9C" w:rsidRPr="00B63E9C">
        <w:rPr>
          <w:i/>
        </w:rPr>
        <w:t>‘</w:t>
      </w:r>
      <w:r w:rsidRPr="00666008">
        <w:rPr>
          <w:i/>
        </w:rPr>
        <w:t xml:space="preserve">Axle Group’ </w:t>
      </w:r>
      <w:r w:rsidRPr="00666008">
        <w:t xml:space="preserve">must be in the range of </w:t>
      </w:r>
      <w:r w:rsidRPr="00666008">
        <w:rPr>
          <w:i/>
        </w:rPr>
        <w:t xml:space="preserve">‘Skid Limit’ </w:t>
      </w:r>
      <w:r w:rsidRPr="00666008">
        <w:t xml:space="preserve">values determined for the suspension in accordance with clause </w:t>
      </w:r>
      <w:r w:rsidR="00DB6E5F" w:rsidRPr="00666008">
        <w:t>22</w:t>
      </w:r>
      <w:r w:rsidR="007D4D41" w:rsidRPr="00666008">
        <w:t>.4</w:t>
      </w:r>
      <w:r w:rsidRPr="00666008">
        <w:t>.</w:t>
      </w:r>
    </w:p>
    <w:p w:rsidR="00E36E2A" w:rsidRPr="00666008" w:rsidRDefault="00E36E2A" w:rsidP="006E44AC">
      <w:pPr>
        <w:pStyle w:val="Subclause"/>
      </w:pPr>
      <w:r w:rsidRPr="00666008">
        <w:t xml:space="preserve">In the case of </w:t>
      </w:r>
      <w:r w:rsidR="00B63E9C" w:rsidRPr="00B63E9C">
        <w:rPr>
          <w:i/>
        </w:rPr>
        <w:t>‘</w:t>
      </w:r>
      <w:r w:rsidRPr="00666008">
        <w:rPr>
          <w:i/>
        </w:rPr>
        <w:t xml:space="preserve">Dog Trailers’ </w:t>
      </w:r>
      <w:r w:rsidRPr="00666008">
        <w:t xml:space="preserve">at least one front </w:t>
      </w:r>
      <w:r w:rsidR="00B63E9C" w:rsidRPr="00B63E9C">
        <w:rPr>
          <w:i/>
        </w:rPr>
        <w:t>‘</w:t>
      </w:r>
      <w:r w:rsidRPr="00666008">
        <w:rPr>
          <w:i/>
        </w:rPr>
        <w:t xml:space="preserve">Axle’ </w:t>
      </w:r>
      <w:r w:rsidRPr="00666008">
        <w:t xml:space="preserve">must have a higher friction utilisation than that of at least one rear </w:t>
      </w:r>
      <w:r w:rsidR="00B63E9C" w:rsidRPr="00B63E9C">
        <w:rPr>
          <w:i/>
        </w:rPr>
        <w:t>‘</w:t>
      </w:r>
      <w:r w:rsidRPr="00666008">
        <w:rPr>
          <w:i/>
        </w:rPr>
        <w:t xml:space="preserve">Axle’ </w:t>
      </w:r>
      <w:r w:rsidRPr="00666008">
        <w:t>at decelerations greater than:</w:t>
      </w:r>
    </w:p>
    <w:p w:rsidR="00E36E2A" w:rsidRPr="00666008" w:rsidRDefault="00E36E2A" w:rsidP="00666008">
      <w:pPr>
        <w:pStyle w:val="Subclausealphalist"/>
        <w:numPr>
          <w:ilvl w:val="0"/>
          <w:numId w:val="26"/>
        </w:numPr>
        <w:ind w:left="1985" w:hanging="284"/>
      </w:pPr>
      <w:r w:rsidRPr="00666008">
        <w:t xml:space="preserve">0.3 g in the case of </w:t>
      </w:r>
      <w:r w:rsidR="00DD78E3" w:rsidRPr="00666008">
        <w:t>two</w:t>
      </w:r>
      <w:r w:rsidR="005F7D21" w:rsidRPr="00666008">
        <w:t>-</w:t>
      </w:r>
      <w:r w:rsidR="00B63E9C" w:rsidRPr="00B63E9C">
        <w:rPr>
          <w:i/>
        </w:rPr>
        <w:t>’</w:t>
      </w:r>
      <w:r w:rsidRPr="00666008">
        <w:rPr>
          <w:i/>
        </w:rPr>
        <w:t xml:space="preserve">Axle’ </w:t>
      </w:r>
      <w:r w:rsidR="00B63E9C" w:rsidRPr="00B63E9C">
        <w:rPr>
          <w:i/>
        </w:rPr>
        <w:t>‘</w:t>
      </w:r>
      <w:r w:rsidRPr="00666008">
        <w:rPr>
          <w:i/>
        </w:rPr>
        <w:t>Dog Trailers’</w:t>
      </w:r>
      <w:r w:rsidR="00A4374D" w:rsidRPr="00666008">
        <w:t>; and</w:t>
      </w:r>
    </w:p>
    <w:p w:rsidR="00E36E2A" w:rsidRPr="00666008" w:rsidRDefault="00E36E2A" w:rsidP="00666008">
      <w:pPr>
        <w:pStyle w:val="Subclausealphalist"/>
      </w:pPr>
      <w:r w:rsidRPr="00666008">
        <w:t xml:space="preserve">0.15 g in the case of </w:t>
      </w:r>
      <w:r w:rsidR="00B63E9C" w:rsidRPr="00B63E9C">
        <w:rPr>
          <w:i/>
        </w:rPr>
        <w:t>‘</w:t>
      </w:r>
      <w:r w:rsidRPr="00666008">
        <w:rPr>
          <w:i/>
        </w:rPr>
        <w:t xml:space="preserve">Dog Trailers’ </w:t>
      </w:r>
      <w:r w:rsidRPr="00666008">
        <w:t xml:space="preserve">with </w:t>
      </w:r>
      <w:r w:rsidR="00DD78E3" w:rsidRPr="00666008">
        <w:t>three</w:t>
      </w:r>
      <w:r w:rsidRPr="00666008">
        <w:t xml:space="preserve"> or more </w:t>
      </w:r>
      <w:r w:rsidR="00B63E9C" w:rsidRPr="00B63E9C">
        <w:rPr>
          <w:i/>
        </w:rPr>
        <w:t>‘</w:t>
      </w:r>
      <w:r w:rsidRPr="00666008">
        <w:rPr>
          <w:i/>
        </w:rPr>
        <w:t>Axles’.</w:t>
      </w:r>
    </w:p>
    <w:p w:rsidR="00E36E2A" w:rsidRPr="00666008" w:rsidRDefault="00E36E2A" w:rsidP="00666008">
      <w:pPr>
        <w:pStyle w:val="Subsubclause"/>
        <w:keepNext/>
        <w:ind w:left="1440" w:hanging="1440"/>
      </w:pPr>
      <w:r w:rsidRPr="00666008">
        <w:t>In the case of two-</w:t>
      </w:r>
      <w:r w:rsidRPr="00666008">
        <w:rPr>
          <w:i/>
        </w:rPr>
        <w:t>‘Axle’ ‘Dog Trailers’</w:t>
      </w:r>
      <w:r w:rsidRPr="00666008">
        <w:t>-the friction utilisation factors may be calculated according to</w:t>
      </w:r>
      <w:r w:rsidR="001E5BF1" w:rsidRPr="00666008">
        <w:t>:</w:t>
      </w:r>
    </w:p>
    <w:p w:rsidR="00670BD1" w:rsidRPr="00666008" w:rsidRDefault="00670BD1" w:rsidP="00670BD1"/>
    <w:p w:rsidR="00E36E2A" w:rsidRPr="00666008" w:rsidRDefault="005900D1" w:rsidP="00E36E2A">
      <w:pPr>
        <w:tabs>
          <w:tab w:val="left" w:pos="1276"/>
        </w:tabs>
        <w:spacing w:before="120" w:after="120"/>
        <w:jc w:val="center"/>
      </w:pPr>
      <w:bookmarkStart w:id="163" w:name="_GoBack"/>
      <w:bookmarkEnd w:id="163"/>
      <w:r>
        <w:rPr>
          <w:noProof/>
        </w:rPr>
        <w:drawing>
          <wp:inline distT="0" distB="0" distL="0" distR="0" wp14:anchorId="37EAC64D">
            <wp:extent cx="3267710" cy="475615"/>
            <wp:effectExtent l="0" t="0" r="0" b="0"/>
            <wp:docPr id="5" name="Picture 5" descr="Friction utilization factor" title="Friction utilization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710" cy="475615"/>
                    </a:xfrm>
                    <a:prstGeom prst="rect">
                      <a:avLst/>
                    </a:prstGeom>
                    <a:noFill/>
                  </pic:spPr>
                </pic:pic>
              </a:graphicData>
            </a:graphic>
          </wp:inline>
        </w:drawing>
      </w:r>
    </w:p>
    <w:p w:rsidR="00E36E2A" w:rsidRPr="00666008" w:rsidRDefault="005C0BDF" w:rsidP="005C0BDF">
      <w:pPr>
        <w:pStyle w:val="Subclausetext"/>
      </w:pPr>
      <w:r w:rsidRPr="00666008">
        <w:tab/>
      </w:r>
      <w:r w:rsidR="00E36E2A" w:rsidRPr="00666008">
        <w:t>so:</w:t>
      </w:r>
    </w:p>
    <w:p w:rsidR="00E36E2A" w:rsidRPr="00666008" w:rsidRDefault="001A2BFF" w:rsidP="00FE46E8">
      <w:pPr>
        <w:pStyle w:val="FigureCentred"/>
      </w:pPr>
      <w:r>
        <w:drawing>
          <wp:inline distT="0" distB="0" distL="0" distR="0" wp14:anchorId="4B092259">
            <wp:extent cx="963295" cy="579120"/>
            <wp:effectExtent l="0" t="0" r="0" b="0"/>
            <wp:docPr id="21" name="Picture 21" descr="Friction utilization factor front wheel" title="Friction utilization factor front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3295" cy="579120"/>
                    </a:xfrm>
                    <a:prstGeom prst="rect">
                      <a:avLst/>
                    </a:prstGeom>
                    <a:noFill/>
                  </pic:spPr>
                </pic:pic>
              </a:graphicData>
            </a:graphic>
          </wp:inline>
        </w:drawing>
      </w:r>
    </w:p>
    <w:p w:rsidR="00E36E2A" w:rsidRPr="00666008" w:rsidRDefault="005C0BDF" w:rsidP="005C0BDF">
      <w:pPr>
        <w:pStyle w:val="Subclausetext"/>
      </w:pPr>
      <w:r w:rsidRPr="00666008">
        <w:tab/>
      </w:r>
      <w:r w:rsidR="00E36E2A" w:rsidRPr="00666008">
        <w:t>and:</w:t>
      </w:r>
    </w:p>
    <w:p w:rsidR="00E36E2A" w:rsidRPr="00666008" w:rsidRDefault="001A2BFF" w:rsidP="00FE46E8">
      <w:pPr>
        <w:pStyle w:val="FigureCentred"/>
      </w:pPr>
      <w:r>
        <w:drawing>
          <wp:inline distT="0" distB="0" distL="0" distR="0" wp14:anchorId="1F6AFE5B">
            <wp:extent cx="951230" cy="579120"/>
            <wp:effectExtent l="0" t="0" r="0" b="0"/>
            <wp:docPr id="22" name="Picture 22" descr="Friction utilization factor rear wheel" title="Friction utilization factor r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579120"/>
                    </a:xfrm>
                    <a:prstGeom prst="rect">
                      <a:avLst/>
                    </a:prstGeom>
                    <a:noFill/>
                  </pic:spPr>
                </pic:pic>
              </a:graphicData>
            </a:graphic>
          </wp:inline>
        </w:drawing>
      </w:r>
    </w:p>
    <w:p w:rsidR="00A72322" w:rsidRPr="00666008" w:rsidRDefault="005C0BDF" w:rsidP="005C0BDF">
      <w:pPr>
        <w:pStyle w:val="Subclausetext"/>
      </w:pPr>
      <w:r w:rsidRPr="00666008">
        <w:tab/>
      </w:r>
    </w:p>
    <w:p w:rsidR="00E36E2A" w:rsidRPr="00666008" w:rsidRDefault="00A72322" w:rsidP="00666008">
      <w:pPr>
        <w:pStyle w:val="Subclausetext"/>
      </w:pPr>
      <w:r w:rsidRPr="00666008">
        <w:tab/>
      </w:r>
      <w:r w:rsidR="00E36E2A" w:rsidRPr="00666008">
        <w:t>T</w:t>
      </w:r>
      <w:r w:rsidR="00E36E2A" w:rsidRPr="00666008">
        <w:rPr>
          <w:position w:val="-6"/>
          <w:vertAlign w:val="subscript"/>
        </w:rPr>
        <w:t xml:space="preserve">1 </w:t>
      </w:r>
      <w:r w:rsidR="00E36E2A" w:rsidRPr="00666008">
        <w:tab/>
        <w:t xml:space="preserve">Tangential Force at front wheel (N) </w:t>
      </w:r>
    </w:p>
    <w:p w:rsidR="00E36E2A" w:rsidRPr="00666008" w:rsidRDefault="005C0BDF" w:rsidP="00666008">
      <w:pPr>
        <w:pStyle w:val="Subclausetext"/>
      </w:pPr>
      <w:r w:rsidRPr="00666008">
        <w:tab/>
      </w:r>
      <w:r w:rsidR="00E36E2A" w:rsidRPr="00666008">
        <w:t>T</w:t>
      </w:r>
      <w:r w:rsidR="00E36E2A" w:rsidRPr="00666008">
        <w:rPr>
          <w:position w:val="-6"/>
          <w:vertAlign w:val="subscript"/>
        </w:rPr>
        <w:t xml:space="preserve">2 </w:t>
      </w:r>
      <w:r w:rsidR="00E36E2A" w:rsidRPr="00666008">
        <w:rPr>
          <w:position w:val="-6"/>
          <w:vertAlign w:val="subscript"/>
        </w:rPr>
        <w:tab/>
      </w:r>
      <w:r w:rsidR="00E36E2A" w:rsidRPr="00666008">
        <w:t xml:space="preserve">Tangential Force at rear wheel (N) </w:t>
      </w:r>
    </w:p>
    <w:p w:rsidR="00E36E2A" w:rsidRPr="00666008" w:rsidRDefault="005C0BDF" w:rsidP="00666008">
      <w:pPr>
        <w:pStyle w:val="Subclausetext"/>
      </w:pPr>
      <w:r w:rsidRPr="00666008">
        <w:tab/>
      </w:r>
      <w:r w:rsidR="00E36E2A" w:rsidRPr="00666008">
        <w:t>F</w:t>
      </w:r>
      <w:r w:rsidR="00E36E2A" w:rsidRPr="00666008">
        <w:rPr>
          <w:position w:val="-6"/>
          <w:vertAlign w:val="subscript"/>
        </w:rPr>
        <w:t xml:space="preserve">1 </w:t>
      </w:r>
      <w:r w:rsidR="00E36E2A" w:rsidRPr="00666008">
        <w:tab/>
        <w:t xml:space="preserve"> Friction utilisation factor for front wheel </w:t>
      </w:r>
    </w:p>
    <w:p w:rsidR="00E36E2A" w:rsidRPr="00666008" w:rsidRDefault="005C0BDF" w:rsidP="00666008">
      <w:pPr>
        <w:pStyle w:val="Subclausetext"/>
      </w:pPr>
      <w:r w:rsidRPr="00666008">
        <w:tab/>
      </w:r>
      <w:r w:rsidR="00E36E2A" w:rsidRPr="00666008">
        <w:t>F</w:t>
      </w:r>
      <w:r w:rsidR="00E36E2A" w:rsidRPr="00666008">
        <w:rPr>
          <w:position w:val="-6"/>
          <w:vertAlign w:val="subscript"/>
        </w:rPr>
        <w:t xml:space="preserve">2 </w:t>
      </w:r>
      <w:r w:rsidR="00E36E2A" w:rsidRPr="00666008">
        <w:tab/>
        <w:t xml:space="preserve"> Friction utilisation factor for rear wheel </w:t>
      </w:r>
    </w:p>
    <w:p w:rsidR="00E36E2A" w:rsidRPr="00666008" w:rsidRDefault="005C0BDF" w:rsidP="00666008">
      <w:pPr>
        <w:pStyle w:val="Subclausetext"/>
      </w:pPr>
      <w:r w:rsidRPr="00666008">
        <w:tab/>
      </w:r>
      <w:r w:rsidR="00E36E2A" w:rsidRPr="00666008">
        <w:t>P</w:t>
      </w:r>
      <w:r w:rsidR="00E36E2A" w:rsidRPr="00666008">
        <w:rPr>
          <w:position w:val="-6"/>
          <w:vertAlign w:val="subscript"/>
        </w:rPr>
        <w:t xml:space="preserve"> 1 </w:t>
      </w:r>
      <w:r w:rsidR="00E36E2A" w:rsidRPr="00666008">
        <w:tab/>
        <w:t xml:space="preserve">front </w:t>
      </w:r>
      <w:r w:rsidR="00B63E9C" w:rsidRPr="00B63E9C">
        <w:rPr>
          <w:i/>
        </w:rPr>
        <w:t>‘</w:t>
      </w:r>
      <w:r w:rsidR="00E36E2A" w:rsidRPr="00666008">
        <w:rPr>
          <w:i/>
        </w:rPr>
        <w:t xml:space="preserve">Axle’ </w:t>
      </w:r>
      <w:r w:rsidR="00E36E2A" w:rsidRPr="00666008">
        <w:t xml:space="preserve">static load (N) </w:t>
      </w:r>
    </w:p>
    <w:p w:rsidR="00E36E2A" w:rsidRPr="00666008" w:rsidRDefault="005C0BDF" w:rsidP="00666008">
      <w:pPr>
        <w:pStyle w:val="Subclausetext"/>
      </w:pPr>
      <w:r w:rsidRPr="00666008">
        <w:tab/>
      </w:r>
      <w:r w:rsidR="00E36E2A" w:rsidRPr="00666008">
        <w:t>P</w:t>
      </w:r>
      <w:r w:rsidR="00E36E2A" w:rsidRPr="00666008">
        <w:rPr>
          <w:position w:val="-6"/>
          <w:vertAlign w:val="subscript"/>
        </w:rPr>
        <w:t xml:space="preserve"> 2 </w:t>
      </w:r>
      <w:r w:rsidR="00E36E2A" w:rsidRPr="00666008">
        <w:tab/>
        <w:t xml:space="preserve">rear </w:t>
      </w:r>
      <w:r w:rsidR="00B63E9C" w:rsidRPr="00B63E9C">
        <w:rPr>
          <w:i/>
        </w:rPr>
        <w:t>‘</w:t>
      </w:r>
      <w:r w:rsidR="00E36E2A" w:rsidRPr="00666008">
        <w:rPr>
          <w:i/>
        </w:rPr>
        <w:t xml:space="preserve">Axle’ </w:t>
      </w:r>
      <w:r w:rsidR="00E36E2A" w:rsidRPr="00666008">
        <w:t xml:space="preserve">static load (N) </w:t>
      </w:r>
    </w:p>
    <w:p w:rsidR="00E36E2A" w:rsidRPr="00666008" w:rsidRDefault="005C0BDF" w:rsidP="00666008">
      <w:pPr>
        <w:pStyle w:val="Subclausetext"/>
      </w:pPr>
      <w:r w:rsidRPr="00666008">
        <w:tab/>
      </w:r>
      <w:r w:rsidR="00E36E2A" w:rsidRPr="00666008">
        <w:t>P</w:t>
      </w:r>
      <w:r w:rsidR="00E36E2A" w:rsidRPr="00666008">
        <w:tab/>
        <w:t xml:space="preserve">total static </w:t>
      </w:r>
      <w:r w:rsidR="00B63E9C" w:rsidRPr="00B63E9C">
        <w:rPr>
          <w:i/>
        </w:rPr>
        <w:t>‘</w:t>
      </w:r>
      <w:r w:rsidR="00E36E2A" w:rsidRPr="00666008">
        <w:rPr>
          <w:i/>
        </w:rPr>
        <w:t xml:space="preserve">Axle Load’ </w:t>
      </w:r>
      <w:r w:rsidR="00E36E2A" w:rsidRPr="00666008">
        <w:t xml:space="preserve">(N) </w:t>
      </w:r>
    </w:p>
    <w:p w:rsidR="00E36E2A" w:rsidRPr="00666008" w:rsidRDefault="005C0BDF" w:rsidP="00666008">
      <w:pPr>
        <w:pStyle w:val="Subclausetext"/>
      </w:pPr>
      <w:r w:rsidRPr="00666008">
        <w:tab/>
      </w:r>
      <w:r w:rsidR="00E36E2A" w:rsidRPr="00666008">
        <w:t>h</w:t>
      </w:r>
      <w:r w:rsidR="00E36E2A" w:rsidRPr="00666008">
        <w:tab/>
        <w:t xml:space="preserve">height of trailer and load centre of mass (m) </w:t>
      </w:r>
    </w:p>
    <w:p w:rsidR="00E36E2A" w:rsidRPr="00666008" w:rsidRDefault="005C0BDF" w:rsidP="00666008">
      <w:pPr>
        <w:pStyle w:val="Subclausetext"/>
      </w:pPr>
      <w:r w:rsidRPr="00666008">
        <w:tab/>
      </w:r>
      <w:r w:rsidR="00E36E2A" w:rsidRPr="00666008">
        <w:t>L</w:t>
      </w:r>
      <w:r w:rsidR="00E36E2A" w:rsidRPr="00666008">
        <w:tab/>
        <w:t xml:space="preserve">‘Wheel Base’ (m) </w:t>
      </w:r>
    </w:p>
    <w:p w:rsidR="00E36E2A" w:rsidRPr="00666008" w:rsidRDefault="005C0BDF" w:rsidP="00666008">
      <w:pPr>
        <w:pStyle w:val="Subclausetext"/>
      </w:pPr>
      <w:r w:rsidRPr="00666008">
        <w:tab/>
      </w:r>
      <w:r w:rsidR="00DC6B2D" w:rsidRPr="00666008">
        <w:t>z</w:t>
      </w:r>
      <w:r w:rsidR="00E36E2A" w:rsidRPr="00666008">
        <w:tab/>
        <w:t>deceleration, as a proportion of acceleration due to gravity.</w:t>
      </w:r>
    </w:p>
    <w:p w:rsidR="00E36E2A" w:rsidRPr="00666008" w:rsidRDefault="00E36E2A" w:rsidP="00AF0AA2">
      <w:pPr>
        <w:pStyle w:val="Subsubclause"/>
        <w:ind w:left="1440" w:hanging="1440"/>
      </w:pPr>
      <w:r w:rsidRPr="00666008">
        <w:t xml:space="preserve">No friction utilisation factor (F) must exceed 0.7 at z = 0.45 (a friction utilisation factor of greater than 0.7 is taken as to mean that wheel lock </w:t>
      </w:r>
      <w:r w:rsidRPr="00666008">
        <w:lastRenderedPageBreak/>
        <w:t xml:space="preserve">would have occurred in the physical test otherwise required by </w:t>
      </w:r>
      <w:r w:rsidR="00CD05E4" w:rsidRPr="00666008">
        <w:t>clause</w:t>
      </w:r>
      <w:r w:rsidRPr="00666008">
        <w:t xml:space="preserve"> </w:t>
      </w:r>
      <w:r w:rsidR="00F03FC2" w:rsidRPr="00666008">
        <w:t>11</w:t>
      </w:r>
      <w:r w:rsidR="00AA77F7" w:rsidRPr="00666008">
        <w:t>)</w:t>
      </w:r>
      <w:r w:rsidRPr="00666008">
        <w:t>.</w:t>
      </w:r>
    </w:p>
    <w:p w:rsidR="00E36E2A" w:rsidRPr="00666008" w:rsidRDefault="00E36E2A" w:rsidP="00AF0AA2">
      <w:pPr>
        <w:pStyle w:val="Subclause"/>
        <w:ind w:left="1440" w:hanging="1440"/>
      </w:pPr>
      <w:r w:rsidRPr="00666008">
        <w:t>The</w:t>
      </w:r>
      <w:r w:rsidRPr="00666008">
        <w:rPr>
          <w:i/>
        </w:rPr>
        <w:t xml:space="preserve"> ‘Established Retardation Coefficient’ </w:t>
      </w:r>
      <w:r w:rsidRPr="00666008">
        <w:t xml:space="preserve">of the trailer must be calculated using the formula in clause </w:t>
      </w:r>
      <w:r w:rsidR="00DB6E5F" w:rsidRPr="00666008">
        <w:t>17</w:t>
      </w:r>
      <w:r w:rsidR="007D4D41" w:rsidRPr="00666008">
        <w:t>.3.2</w:t>
      </w:r>
      <w:r w:rsidRPr="00666008">
        <w:t xml:space="preserve"> at levels of input </w:t>
      </w:r>
      <w:r w:rsidR="00B63E9C" w:rsidRPr="00B63E9C">
        <w:rPr>
          <w:i/>
        </w:rPr>
        <w:t>‘</w:t>
      </w:r>
      <w:r w:rsidRPr="00666008">
        <w:rPr>
          <w:i/>
        </w:rPr>
        <w:t xml:space="preserve">Control Signal’ </w:t>
      </w:r>
      <w:r w:rsidRPr="00666008">
        <w:t xml:space="preserve">starting no higher than 0.2 </w:t>
      </w:r>
      <w:r w:rsidR="00B63E9C" w:rsidRPr="00B63E9C">
        <w:rPr>
          <w:i/>
        </w:rPr>
        <w:t>‘</w:t>
      </w:r>
      <w:r w:rsidRPr="00666008">
        <w:rPr>
          <w:i/>
        </w:rPr>
        <w:t xml:space="preserve">E’ </w:t>
      </w:r>
      <w:r w:rsidRPr="00666008">
        <w:t xml:space="preserve">and increasing in increments of not more than 0.2 </w:t>
      </w:r>
      <w:r w:rsidR="00B63E9C" w:rsidRPr="00B63E9C">
        <w:rPr>
          <w:i/>
        </w:rPr>
        <w:t>‘</w:t>
      </w:r>
      <w:r w:rsidRPr="00666008">
        <w:rPr>
          <w:i/>
        </w:rPr>
        <w:t>E’</w:t>
      </w:r>
      <w:r w:rsidR="00203D69" w:rsidRPr="00666008">
        <w:t xml:space="preserve"> </w:t>
      </w:r>
      <w:r w:rsidR="00D5215F" w:rsidRPr="00666008">
        <w:t xml:space="preserve">until an </w:t>
      </w:r>
      <w:r w:rsidR="00D5215F" w:rsidRPr="00666008">
        <w:rPr>
          <w:i/>
        </w:rPr>
        <w:t>‘Established Retardation Coefficient’</w:t>
      </w:r>
      <w:r w:rsidR="00D5215F" w:rsidRPr="00666008">
        <w:t xml:space="preserve"> of not less than 0.45 is achieved</w:t>
      </w:r>
      <w:r w:rsidR="00203D69" w:rsidRPr="00666008">
        <w:t>.</w:t>
      </w:r>
    </w:p>
    <w:p w:rsidR="009A07F6" w:rsidRPr="00666008" w:rsidRDefault="00E36E2A" w:rsidP="0076437C">
      <w:pPr>
        <w:pStyle w:val="Subsubclause"/>
        <w:ind w:left="1440" w:hanging="1440"/>
      </w:pPr>
      <w:r w:rsidRPr="00666008">
        <w:t xml:space="preserve">All calculated </w:t>
      </w:r>
      <w:r w:rsidRPr="00666008">
        <w:rPr>
          <w:i/>
        </w:rPr>
        <w:t xml:space="preserve">‘Established Retardation Coefficient’ </w:t>
      </w:r>
      <w:r w:rsidRPr="00666008">
        <w:t>values must lie between the upper and lower boundaries of Figure 1</w:t>
      </w:r>
      <w:r w:rsidR="009B722B" w:rsidRPr="00666008">
        <w:t xml:space="preserve"> or Figure 2</w:t>
      </w:r>
      <w:r w:rsidRPr="00666008">
        <w:t xml:space="preserve">, as specified in clause </w:t>
      </w:r>
      <w:r w:rsidR="00DB6E5F" w:rsidRPr="00666008">
        <w:t>7</w:t>
      </w:r>
      <w:r w:rsidR="002A5AB9" w:rsidRPr="00666008">
        <w:t>.</w:t>
      </w:r>
      <w:r w:rsidR="00357B35" w:rsidRPr="00666008">
        <w:t>1.</w:t>
      </w:r>
      <w:r w:rsidR="009002D3" w:rsidRPr="00666008">
        <w:t>7</w:t>
      </w:r>
      <w:r w:rsidRPr="00666008">
        <w:t>.</w:t>
      </w:r>
      <w:bookmarkStart w:id="164" w:name="_Ref436390660"/>
    </w:p>
    <w:p w:rsidR="00E36E2A" w:rsidRPr="00666008" w:rsidRDefault="00E36E2A" w:rsidP="00A85431">
      <w:pPr>
        <w:pStyle w:val="Subsubclause"/>
        <w:keepNext/>
        <w:ind w:left="1441"/>
      </w:pPr>
      <w:r w:rsidRPr="00666008">
        <w:t>The</w:t>
      </w:r>
      <w:r w:rsidRPr="00666008">
        <w:rPr>
          <w:i/>
        </w:rPr>
        <w:t xml:space="preserve"> ‘Established Retardation Coefficient’ </w:t>
      </w:r>
      <w:r w:rsidRPr="00666008">
        <w:t>must be calculated by</w:t>
      </w:r>
      <w:bookmarkEnd w:id="164"/>
      <w:r w:rsidR="001E5BF1" w:rsidRPr="00666008">
        <w:t>:</w:t>
      </w:r>
    </w:p>
    <w:p w:rsidR="00E36E2A" w:rsidRPr="00666008" w:rsidRDefault="001A2BFF" w:rsidP="00E36E2A">
      <w:pPr>
        <w:tabs>
          <w:tab w:val="left" w:pos="1276"/>
        </w:tabs>
        <w:spacing w:before="120" w:after="120"/>
        <w:jc w:val="center"/>
      </w:pPr>
      <w:r>
        <w:rPr>
          <w:noProof/>
        </w:rPr>
        <w:drawing>
          <wp:inline distT="0" distB="0" distL="0" distR="0" wp14:anchorId="3A6D0C9B">
            <wp:extent cx="3108960" cy="774065"/>
            <wp:effectExtent l="0" t="0" r="0" b="0"/>
            <wp:docPr id="23" name="Picture 23" descr="ERC equation" title="ERC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8960" cy="774065"/>
                    </a:xfrm>
                    <a:prstGeom prst="rect">
                      <a:avLst/>
                    </a:prstGeom>
                    <a:noFill/>
                  </pic:spPr>
                </pic:pic>
              </a:graphicData>
            </a:graphic>
          </wp:inline>
        </w:drawing>
      </w:r>
    </w:p>
    <w:p w:rsidR="00E36E2A" w:rsidRPr="00666008" w:rsidRDefault="00643A11" w:rsidP="00643A11">
      <w:pPr>
        <w:pStyle w:val="Subclausetext"/>
      </w:pPr>
      <w:r w:rsidRPr="00666008">
        <w:tab/>
      </w:r>
      <w:r w:rsidR="00E36E2A" w:rsidRPr="00666008">
        <w:t>where:</w:t>
      </w:r>
    </w:p>
    <w:p w:rsidR="00E36E2A" w:rsidRPr="00666008" w:rsidRDefault="006B6E08" w:rsidP="006B6E08">
      <w:pPr>
        <w:pStyle w:val="Subclausetext"/>
      </w:pPr>
      <w:r w:rsidRPr="00666008">
        <w:tab/>
      </w:r>
      <w:r w:rsidR="00E36E2A" w:rsidRPr="00666008">
        <w:t>e</w:t>
      </w:r>
      <w:r w:rsidR="00E36E2A" w:rsidRPr="00666008">
        <w:tab/>
        <w:t> is the value of</w:t>
      </w:r>
      <w:r w:rsidR="00E36E2A" w:rsidRPr="00666008">
        <w:rPr>
          <w:i/>
        </w:rPr>
        <w:t xml:space="preserve"> ‘E’ </w:t>
      </w:r>
    </w:p>
    <w:p w:rsidR="00E36E2A" w:rsidRPr="00666008" w:rsidRDefault="006B6E08" w:rsidP="00C56036">
      <w:pPr>
        <w:pStyle w:val="Subclausetext"/>
        <w:ind w:left="1871" w:hanging="1707"/>
      </w:pPr>
      <w:r w:rsidRPr="00666008">
        <w:tab/>
      </w:r>
      <w:r w:rsidR="00E36E2A" w:rsidRPr="00666008">
        <w:t>C</w:t>
      </w:r>
      <w:r w:rsidR="00E36E2A" w:rsidRPr="00666008">
        <w:tab/>
        <w:t xml:space="preserve">is the ratio of output Signal Level to </w:t>
      </w:r>
      <w:r w:rsidR="00E36E2A" w:rsidRPr="00666008">
        <w:rPr>
          <w:i/>
        </w:rPr>
        <w:t xml:space="preserve">‘Control Signal’ </w:t>
      </w:r>
      <w:r w:rsidR="00E36E2A" w:rsidRPr="00666008">
        <w:t xml:space="preserve">strength for the </w:t>
      </w:r>
      <w:r w:rsidR="00B63E9C" w:rsidRPr="00B63E9C">
        <w:rPr>
          <w:i/>
        </w:rPr>
        <w:t>‘</w:t>
      </w:r>
      <w:r w:rsidR="00E36E2A" w:rsidRPr="00666008">
        <w:rPr>
          <w:i/>
        </w:rPr>
        <w:t xml:space="preserve">Control System’ </w:t>
      </w:r>
      <w:r w:rsidR="00E36E2A" w:rsidRPr="00666008">
        <w:t xml:space="preserve">for the </w:t>
      </w:r>
      <w:r w:rsidR="00B63E9C" w:rsidRPr="00B63E9C">
        <w:rPr>
          <w:i/>
        </w:rPr>
        <w:t>‘</w:t>
      </w:r>
      <w:r w:rsidR="00E36E2A" w:rsidRPr="00666008">
        <w:rPr>
          <w:i/>
        </w:rPr>
        <w:t xml:space="preserve">Axle’ </w:t>
      </w:r>
      <w:r w:rsidR="00E36E2A" w:rsidRPr="00666008">
        <w:t>concerned</w:t>
      </w:r>
    </w:p>
    <w:p w:rsidR="00E36E2A" w:rsidRPr="00666008" w:rsidRDefault="006B6E08" w:rsidP="006B6E08">
      <w:pPr>
        <w:pStyle w:val="Subclausetext"/>
        <w:ind w:left="1871" w:hanging="1707"/>
      </w:pPr>
      <w:r w:rsidRPr="00666008">
        <w:tab/>
      </w:r>
      <w:r w:rsidR="00E36E2A" w:rsidRPr="00666008">
        <w:t>T</w:t>
      </w:r>
      <w:r w:rsidR="00E36E2A" w:rsidRPr="00666008">
        <w:tab/>
        <w:t xml:space="preserve">is the </w:t>
      </w:r>
      <w:r w:rsidR="00B63E9C" w:rsidRPr="00B63E9C">
        <w:rPr>
          <w:i/>
        </w:rPr>
        <w:t>‘</w:t>
      </w:r>
      <w:r w:rsidR="00E36E2A" w:rsidRPr="00666008">
        <w:rPr>
          <w:i/>
        </w:rPr>
        <w:t xml:space="preserve">Brakes’ </w:t>
      </w:r>
      <w:r w:rsidR="00E36E2A" w:rsidRPr="00666008">
        <w:t xml:space="preserve">output torque per unit input signal to the </w:t>
      </w:r>
      <w:r w:rsidR="00B63E9C" w:rsidRPr="00B63E9C">
        <w:rPr>
          <w:i/>
        </w:rPr>
        <w:t>‘</w:t>
      </w:r>
      <w:r w:rsidR="00E36E2A" w:rsidRPr="00666008">
        <w:rPr>
          <w:i/>
        </w:rPr>
        <w:t xml:space="preserve">Brakes’ </w:t>
      </w:r>
      <w:r w:rsidR="00E36E2A" w:rsidRPr="00666008">
        <w:t xml:space="preserve">actuator from output of the </w:t>
      </w:r>
      <w:r w:rsidR="00B63E9C" w:rsidRPr="00B63E9C">
        <w:rPr>
          <w:i/>
        </w:rPr>
        <w:t>‘</w:t>
      </w:r>
      <w:r w:rsidR="00E36E2A" w:rsidRPr="00666008">
        <w:rPr>
          <w:i/>
        </w:rPr>
        <w:t xml:space="preserve">Control System’ </w:t>
      </w:r>
      <w:r w:rsidR="00E36E2A" w:rsidRPr="00666008">
        <w:t xml:space="preserve">for the </w:t>
      </w:r>
      <w:r w:rsidR="00B63E9C" w:rsidRPr="00B63E9C">
        <w:rPr>
          <w:i/>
        </w:rPr>
        <w:t>‘</w:t>
      </w:r>
      <w:r w:rsidR="00E36E2A" w:rsidRPr="00666008">
        <w:rPr>
          <w:i/>
        </w:rPr>
        <w:t xml:space="preserve">Axle’ </w:t>
      </w:r>
      <w:r w:rsidRPr="00666008">
        <w:t>concerned</w:t>
      </w:r>
    </w:p>
    <w:p w:rsidR="00E36E2A" w:rsidRPr="00666008" w:rsidRDefault="006B6E08" w:rsidP="006B6E08">
      <w:pPr>
        <w:pStyle w:val="Subclausetext"/>
      </w:pPr>
      <w:r w:rsidRPr="00666008">
        <w:tab/>
      </w:r>
      <w:r w:rsidR="00E36E2A" w:rsidRPr="00666008">
        <w:t>R</w:t>
      </w:r>
      <w:r w:rsidR="00E36E2A" w:rsidRPr="00666008">
        <w:tab/>
        <w:t>is the rolling radius of the tyre on the wheel</w:t>
      </w:r>
    </w:p>
    <w:p w:rsidR="00E36E2A" w:rsidRPr="00666008" w:rsidRDefault="006B6E08" w:rsidP="006B6E08">
      <w:pPr>
        <w:pStyle w:val="Subclausetext"/>
      </w:pPr>
      <w:r w:rsidRPr="00666008">
        <w:tab/>
      </w:r>
      <w:r w:rsidR="00E36E2A" w:rsidRPr="00666008">
        <w:t>P</w:t>
      </w:r>
      <w:r w:rsidR="00E36E2A" w:rsidRPr="00666008">
        <w:tab/>
        <w:t xml:space="preserve">is the static load on the </w:t>
      </w:r>
      <w:r w:rsidR="00B63E9C" w:rsidRPr="00B63E9C">
        <w:rPr>
          <w:i/>
        </w:rPr>
        <w:t>‘</w:t>
      </w:r>
      <w:r w:rsidR="00E36E2A" w:rsidRPr="00666008">
        <w:rPr>
          <w:i/>
        </w:rPr>
        <w:t xml:space="preserve">Axle’ </w:t>
      </w:r>
      <w:r w:rsidR="00E36E2A" w:rsidRPr="00666008">
        <w:t xml:space="preserve">concerned </w:t>
      </w:r>
    </w:p>
    <w:p w:rsidR="00E36E2A" w:rsidRPr="00666008" w:rsidRDefault="006B6E08" w:rsidP="006B6E08">
      <w:pPr>
        <w:pStyle w:val="Subclausetext"/>
      </w:pPr>
      <w:r w:rsidRPr="00666008">
        <w:tab/>
      </w:r>
      <w:r w:rsidR="00E36E2A" w:rsidRPr="00666008">
        <w:t>1,</w:t>
      </w:r>
      <w:r w:rsidR="00EC2BB4" w:rsidRPr="00666008">
        <w:t xml:space="preserve"> </w:t>
      </w:r>
      <w:r w:rsidR="00E36E2A" w:rsidRPr="00666008">
        <w:t>2,</w:t>
      </w:r>
      <w:r w:rsidR="004C4847" w:rsidRPr="00666008">
        <w:t xml:space="preserve"> </w:t>
      </w:r>
      <w:r w:rsidR="00554609" w:rsidRPr="00666008">
        <w:t>etc.</w:t>
      </w:r>
      <w:r w:rsidR="00E36E2A" w:rsidRPr="00666008">
        <w:t xml:space="preserve"> are subscripts referring to the concerned </w:t>
      </w:r>
      <w:r w:rsidR="00B63E9C" w:rsidRPr="00B63E9C">
        <w:rPr>
          <w:i/>
        </w:rPr>
        <w:t>‘</w:t>
      </w:r>
      <w:r w:rsidR="00E36E2A" w:rsidRPr="00666008">
        <w:rPr>
          <w:i/>
        </w:rPr>
        <w:t>Axle’</w:t>
      </w:r>
    </w:p>
    <w:p w:rsidR="00B94C6D" w:rsidRPr="00666008" w:rsidRDefault="005C0BDF" w:rsidP="00653ADD">
      <w:pPr>
        <w:pStyle w:val="Subclausetext"/>
        <w:rPr>
          <w:rFonts w:cs="Arial"/>
          <w:b/>
          <w:bCs/>
          <w:caps/>
          <w:kern w:val="32"/>
          <w:szCs w:val="32"/>
        </w:rPr>
      </w:pPr>
      <w:r w:rsidRPr="00666008">
        <w:rPr>
          <w:i/>
        </w:rPr>
        <w:tab/>
      </w:r>
      <w:r w:rsidR="00E36E2A" w:rsidRPr="00666008">
        <w:rPr>
          <w:i/>
        </w:rPr>
        <w:t>‘</w:t>
      </w:r>
      <w:r w:rsidR="00E36E2A" w:rsidRPr="00666008">
        <w:rPr>
          <w:i/>
          <w:iCs/>
        </w:rPr>
        <w:t>Total Trailer Axle Load</w:t>
      </w:r>
      <w:r w:rsidR="00E36E2A" w:rsidRPr="00666008">
        <w:rPr>
          <w:i/>
        </w:rPr>
        <w:t>’</w:t>
      </w:r>
      <w:r w:rsidR="00E36E2A" w:rsidRPr="00666008">
        <w:t xml:space="preserve"> in tonnes with the trailer loaded as specified in clause </w:t>
      </w:r>
      <w:r w:rsidR="00DB6E5F" w:rsidRPr="00666008">
        <w:t>10</w:t>
      </w:r>
      <w:r w:rsidR="007D4D41" w:rsidRPr="00666008">
        <w:t>.6</w:t>
      </w:r>
      <w:bookmarkStart w:id="165" w:name="_Toc379163521"/>
      <w:bookmarkStart w:id="166" w:name="_Toc157244629"/>
      <w:bookmarkStart w:id="167" w:name="SERVICE_BRAKE_FADE_CALCULATION"/>
    </w:p>
    <w:p w:rsidR="00E36E2A" w:rsidRPr="00666008" w:rsidRDefault="00E36E2A" w:rsidP="00E36E2A">
      <w:pPr>
        <w:pStyle w:val="ADRClauseheading"/>
      </w:pPr>
      <w:bookmarkStart w:id="168" w:name="_Toc500008638"/>
      <w:bookmarkStart w:id="169" w:name="_Toc514930421"/>
      <w:r w:rsidRPr="00666008">
        <w:t>SERVICE BRAKE FADE CALCULATION</w:t>
      </w:r>
      <w:bookmarkEnd w:id="165"/>
      <w:bookmarkEnd w:id="166"/>
      <w:bookmarkEnd w:id="167"/>
      <w:bookmarkEnd w:id="168"/>
      <w:bookmarkEnd w:id="169"/>
    </w:p>
    <w:p w:rsidR="00E36E2A" w:rsidRPr="00666008" w:rsidRDefault="00E36E2A" w:rsidP="006E44AC">
      <w:pPr>
        <w:pStyle w:val="Subclause"/>
      </w:pPr>
      <w:r w:rsidRPr="00666008">
        <w:t xml:space="preserve">The </w:t>
      </w:r>
      <w:r w:rsidR="00B63E9C" w:rsidRPr="00B63E9C">
        <w:rPr>
          <w:i/>
        </w:rPr>
        <w:t>‘</w:t>
      </w:r>
      <w:r w:rsidRPr="00666008">
        <w:rPr>
          <w:i/>
        </w:rPr>
        <w:t xml:space="preserve">Service Brake System’ </w:t>
      </w:r>
      <w:r w:rsidRPr="00666008">
        <w:t>will be considered to have sufficient brake fade resistance to meet the r</w:t>
      </w:r>
      <w:r w:rsidR="00AC2A14" w:rsidRPr="00666008">
        <w:t>equirements of this rule if the</w:t>
      </w:r>
      <w:r w:rsidRPr="00666008">
        <w:rPr>
          <w:i/>
        </w:rPr>
        <w:t xml:space="preserve"> ‘Gross Axle Load Rating’ </w:t>
      </w:r>
      <w:r w:rsidRPr="00666008">
        <w:t xml:space="preserve">of each </w:t>
      </w:r>
      <w:r w:rsidRPr="00666008">
        <w:rPr>
          <w:i/>
        </w:rPr>
        <w:t xml:space="preserve">‘Foundation Brake’ </w:t>
      </w:r>
      <w:r w:rsidRPr="00666008">
        <w:t xml:space="preserve">rated according to the fade test in clause </w:t>
      </w:r>
      <w:r w:rsidR="00DB6E5F" w:rsidRPr="00666008">
        <w:t>22</w:t>
      </w:r>
      <w:r w:rsidR="007D4D41" w:rsidRPr="00666008">
        <w:t>.3.6</w:t>
      </w:r>
      <w:r w:rsidRPr="00666008">
        <w:t xml:space="preserve"> is greater than the </w:t>
      </w:r>
      <w:r w:rsidRPr="00666008">
        <w:rPr>
          <w:i/>
        </w:rPr>
        <w:t xml:space="preserve">‘Gross Trailer Mass’ </w:t>
      </w:r>
      <w:r w:rsidRPr="00666008">
        <w:t xml:space="preserve">multiplied by the percentage of total brake torque provided by that </w:t>
      </w:r>
      <w:r w:rsidRPr="00666008">
        <w:rPr>
          <w:i/>
        </w:rPr>
        <w:t xml:space="preserve">‘Foundation Brake’ </w:t>
      </w:r>
      <w:r w:rsidRPr="00666008">
        <w:t xml:space="preserve">for at least one </w:t>
      </w:r>
      <w:r w:rsidRPr="00666008">
        <w:rPr>
          <w:i/>
        </w:rPr>
        <w:t xml:space="preserve">‘Control Signal’ </w:t>
      </w:r>
      <w:r w:rsidRPr="00666008">
        <w:t>level ne</w:t>
      </w:r>
      <w:r w:rsidR="0078037E" w:rsidRPr="00666008">
        <w:t>cessary to produce a calculated</w:t>
      </w:r>
      <w:r w:rsidRPr="00666008">
        <w:rPr>
          <w:i/>
        </w:rPr>
        <w:t xml:space="preserve"> ‘Established Retardation Coefficient’ </w:t>
      </w:r>
      <w:r w:rsidRPr="00666008">
        <w:t xml:space="preserve">of not less than 0.45 under the Service Brake test Conditions described in </w:t>
      </w:r>
      <w:r w:rsidR="00CD05E4" w:rsidRPr="00666008">
        <w:t>clause</w:t>
      </w:r>
      <w:r w:rsidRPr="00666008">
        <w:t xml:space="preserve"> </w:t>
      </w:r>
      <w:r w:rsidR="00F03FC2" w:rsidRPr="00666008">
        <w:t xml:space="preserve">11 </w:t>
      </w:r>
      <w:r w:rsidRPr="00666008">
        <w:t>without prior fade conditioning stops.</w:t>
      </w:r>
    </w:p>
    <w:p w:rsidR="00E36E2A" w:rsidRPr="00666008" w:rsidRDefault="00E36E2A" w:rsidP="00E36E2A">
      <w:pPr>
        <w:pStyle w:val="ADRClauseheading"/>
      </w:pPr>
      <w:bookmarkStart w:id="170" w:name="EMERGENCY_BRAKE_SYSTEM_CALCULATION"/>
      <w:bookmarkStart w:id="171" w:name="_Toc379163522"/>
      <w:bookmarkStart w:id="172" w:name="_Toc157244630"/>
      <w:bookmarkStart w:id="173" w:name="_Ref436389593"/>
      <w:bookmarkStart w:id="174" w:name="_Ref436389857"/>
      <w:bookmarkStart w:id="175" w:name="_Toc500008639"/>
      <w:bookmarkStart w:id="176" w:name="_Toc514930422"/>
      <w:r w:rsidRPr="00666008">
        <w:t>EMERGENCY BRAKE SYSTEM CALCULATION</w:t>
      </w:r>
      <w:bookmarkEnd w:id="170"/>
      <w:bookmarkEnd w:id="171"/>
      <w:bookmarkEnd w:id="172"/>
      <w:bookmarkEnd w:id="173"/>
      <w:bookmarkEnd w:id="174"/>
      <w:bookmarkEnd w:id="175"/>
      <w:bookmarkEnd w:id="176"/>
    </w:p>
    <w:p w:rsidR="00FF6189" w:rsidRPr="00666008" w:rsidRDefault="00E36E2A" w:rsidP="00F06345">
      <w:pPr>
        <w:pStyle w:val="Subclause"/>
      </w:pPr>
      <w:r w:rsidRPr="00666008">
        <w:t xml:space="preserve">The </w:t>
      </w:r>
      <w:r w:rsidR="004D4FCC" w:rsidRPr="00666008">
        <w:rPr>
          <w:i/>
        </w:rPr>
        <w:t>‘Established Retardation Coefficient’</w:t>
      </w:r>
      <w:r w:rsidRPr="00666008">
        <w:t xml:space="preserve"> for the </w:t>
      </w:r>
      <w:r w:rsidR="004D4FCC" w:rsidRPr="00666008">
        <w:rPr>
          <w:i/>
        </w:rPr>
        <w:t>‘Emergency Brake System’</w:t>
      </w:r>
      <w:r w:rsidRPr="00666008">
        <w:t xml:space="preserve"> must be determined by computing the total braking force (kN) at the wheels to which emergency brakes are fitted and dividing by [9.81 </w:t>
      </w:r>
      <w:r w:rsidRPr="00666008">
        <w:sym w:font="Symbol" w:char="F0B4"/>
      </w:r>
      <w:r w:rsidRPr="00666008">
        <w:t> </w:t>
      </w:r>
      <w:r w:rsidR="004D4FCC" w:rsidRPr="00666008">
        <w:rPr>
          <w:i/>
        </w:rPr>
        <w:t xml:space="preserve">‘Gross Trailer Mass’ </w:t>
      </w:r>
      <w:r w:rsidRPr="00666008">
        <w:t>(tonnes)].</w:t>
      </w:r>
    </w:p>
    <w:p w:rsidR="00E36E2A" w:rsidRPr="00666008" w:rsidRDefault="00E36E2A" w:rsidP="00A85431">
      <w:pPr>
        <w:pStyle w:val="Subclause"/>
        <w:keepNext/>
      </w:pPr>
      <w:r w:rsidRPr="00666008">
        <w:lastRenderedPageBreak/>
        <w:t xml:space="preserve">The braking force at each </w:t>
      </w:r>
      <w:r w:rsidR="00B63E9C" w:rsidRPr="00B63E9C">
        <w:rPr>
          <w:i/>
        </w:rPr>
        <w:t>‘</w:t>
      </w:r>
      <w:r w:rsidRPr="00666008">
        <w:rPr>
          <w:i/>
        </w:rPr>
        <w:t xml:space="preserve">Axle’ </w:t>
      </w:r>
      <w:r w:rsidRPr="00666008">
        <w:t>must be calculated according to</w:t>
      </w:r>
      <w:r w:rsidR="006A7176" w:rsidRPr="00666008">
        <w:t>:</w:t>
      </w:r>
    </w:p>
    <w:p w:rsidR="00E36E2A" w:rsidRPr="00666008" w:rsidRDefault="001A2BFF" w:rsidP="00D17E79">
      <w:pPr>
        <w:pStyle w:val="FigureCentred"/>
      </w:pPr>
      <w:r>
        <w:drawing>
          <wp:inline distT="0" distB="0" distL="0" distR="0" wp14:anchorId="4CFEAA51">
            <wp:extent cx="640080" cy="389890"/>
            <wp:effectExtent l="0" t="0" r="7620" b="0"/>
            <wp:docPr id="24" name="Picture 24" descr="Braking force equation" title="Braking for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389890"/>
                    </a:xfrm>
                    <a:prstGeom prst="rect">
                      <a:avLst/>
                    </a:prstGeom>
                    <a:noFill/>
                  </pic:spPr>
                </pic:pic>
              </a:graphicData>
            </a:graphic>
          </wp:inline>
        </w:drawing>
      </w:r>
    </w:p>
    <w:p w:rsidR="00E36E2A" w:rsidRPr="00666008" w:rsidRDefault="00643A11" w:rsidP="00643A11">
      <w:pPr>
        <w:pStyle w:val="Subclausetext"/>
      </w:pPr>
      <w:r w:rsidRPr="00666008">
        <w:tab/>
      </w:r>
      <w:r w:rsidR="00E36E2A" w:rsidRPr="00666008">
        <w:t>where:</w:t>
      </w:r>
    </w:p>
    <w:p w:rsidR="00E36E2A" w:rsidRPr="00666008" w:rsidRDefault="00643A11" w:rsidP="00643A11">
      <w:pPr>
        <w:pStyle w:val="Subclausetext"/>
      </w:pPr>
      <w:r w:rsidRPr="00666008">
        <w:tab/>
      </w:r>
      <w:r w:rsidR="00E36E2A" w:rsidRPr="00666008">
        <w:t>F</w:t>
      </w:r>
      <w:r w:rsidR="00E36E2A" w:rsidRPr="00666008">
        <w:tab/>
        <w:t xml:space="preserve">is the tangential force at the braked wheels on the </w:t>
      </w:r>
      <w:r w:rsidR="00B63E9C" w:rsidRPr="00B63E9C">
        <w:rPr>
          <w:i/>
        </w:rPr>
        <w:t>‘</w:t>
      </w:r>
      <w:r w:rsidR="00E36E2A" w:rsidRPr="00666008">
        <w:rPr>
          <w:i/>
        </w:rPr>
        <w:t xml:space="preserve">Axle’ </w:t>
      </w:r>
      <w:r w:rsidR="00E36E2A" w:rsidRPr="00666008">
        <w:t>concerned</w:t>
      </w:r>
    </w:p>
    <w:p w:rsidR="00E36E2A" w:rsidRPr="00666008" w:rsidRDefault="00643A11" w:rsidP="00643A11">
      <w:pPr>
        <w:pStyle w:val="Subclausetext"/>
      </w:pPr>
      <w:r w:rsidRPr="00666008">
        <w:tab/>
      </w:r>
      <w:r w:rsidR="00E36E2A" w:rsidRPr="00666008">
        <w:t>A</w:t>
      </w:r>
      <w:r w:rsidR="00E36E2A" w:rsidRPr="00666008">
        <w:tab/>
        <w:t xml:space="preserve">is the input to the emergency brakes actuator in units of </w:t>
      </w:r>
      <w:r w:rsidR="00B63E9C" w:rsidRPr="00B63E9C">
        <w:rPr>
          <w:i/>
        </w:rPr>
        <w:t>‘</w:t>
      </w:r>
      <w:r w:rsidR="00E36E2A" w:rsidRPr="00666008">
        <w:rPr>
          <w:i/>
        </w:rPr>
        <w:t>E’</w:t>
      </w:r>
    </w:p>
    <w:p w:rsidR="00E36E2A" w:rsidRPr="00666008" w:rsidRDefault="00643A11" w:rsidP="00643A11">
      <w:pPr>
        <w:pStyle w:val="Subclausetext"/>
        <w:ind w:left="1871" w:hanging="1707"/>
      </w:pPr>
      <w:r w:rsidRPr="00666008">
        <w:tab/>
      </w:r>
      <w:r w:rsidR="00E36E2A" w:rsidRPr="00666008">
        <w:t>T</w:t>
      </w:r>
      <w:r w:rsidR="00E36E2A" w:rsidRPr="00666008">
        <w:tab/>
        <w:t xml:space="preserve">is the </w:t>
      </w:r>
      <w:r w:rsidR="00B63E9C" w:rsidRPr="00B63E9C">
        <w:rPr>
          <w:i/>
        </w:rPr>
        <w:t>‘</w:t>
      </w:r>
      <w:r w:rsidR="00E36E2A" w:rsidRPr="00666008">
        <w:rPr>
          <w:i/>
        </w:rPr>
        <w:t xml:space="preserve">Brakes’ </w:t>
      </w:r>
      <w:r w:rsidR="00E36E2A" w:rsidRPr="00666008">
        <w:t xml:space="preserve">output torque per 1.0 </w:t>
      </w:r>
      <w:r w:rsidR="00B63E9C" w:rsidRPr="00B63E9C">
        <w:rPr>
          <w:i/>
        </w:rPr>
        <w:t>‘</w:t>
      </w:r>
      <w:r w:rsidR="00E36E2A" w:rsidRPr="00666008">
        <w:rPr>
          <w:i/>
        </w:rPr>
        <w:t xml:space="preserve">E’ </w:t>
      </w:r>
      <w:r w:rsidR="00E36E2A" w:rsidRPr="00666008">
        <w:t xml:space="preserve">for the </w:t>
      </w:r>
      <w:r w:rsidR="00E36E2A" w:rsidRPr="00666008">
        <w:rPr>
          <w:i/>
        </w:rPr>
        <w:t>‘Emergency Brake System’</w:t>
      </w:r>
    </w:p>
    <w:p w:rsidR="00E36E2A" w:rsidRPr="00666008" w:rsidRDefault="00643A11" w:rsidP="00643A11">
      <w:pPr>
        <w:pStyle w:val="Subclausetext"/>
      </w:pPr>
      <w:r w:rsidRPr="00666008">
        <w:tab/>
      </w:r>
      <w:r w:rsidR="00E36E2A" w:rsidRPr="00666008">
        <w:t>R</w:t>
      </w:r>
      <w:r w:rsidR="00E36E2A" w:rsidRPr="00666008">
        <w:tab/>
        <w:t>is the rolling radius of the tyre fitted to the wheel</w:t>
      </w:r>
    </w:p>
    <w:p w:rsidR="00E36E2A" w:rsidRPr="00666008" w:rsidRDefault="00E36E2A" w:rsidP="006E44AC">
      <w:pPr>
        <w:pStyle w:val="Subsubclause"/>
      </w:pPr>
      <w:bookmarkStart w:id="177" w:name="_Ref436390782"/>
      <w:r w:rsidRPr="00666008">
        <w:t xml:space="preserve">Where the actuating force is dependent on the stroke, as in the case of spring brakes, the value of A used in the equation above must be that corresponding to the </w:t>
      </w:r>
      <w:r w:rsidR="00B63E9C" w:rsidRPr="00B63E9C">
        <w:rPr>
          <w:i/>
        </w:rPr>
        <w:t>‘</w:t>
      </w:r>
      <w:r w:rsidRPr="00666008">
        <w:rPr>
          <w:i/>
        </w:rPr>
        <w:t xml:space="preserve">Brakes’ </w:t>
      </w:r>
      <w:r w:rsidR="00586A5C" w:rsidRPr="00666008">
        <w:t>actuator stroke achieved by the</w:t>
      </w:r>
      <w:r w:rsidRPr="00666008">
        <w:rPr>
          <w:i/>
        </w:rPr>
        <w:t xml:space="preserve"> ‘Emergency Brake System’</w:t>
      </w:r>
      <w:r w:rsidR="006A7176" w:rsidRPr="00666008">
        <w:rPr>
          <w:i/>
        </w:rPr>
        <w:t>.</w:t>
      </w:r>
      <w:r w:rsidRPr="00666008">
        <w:t xml:space="preserve"> </w:t>
      </w:r>
      <w:r w:rsidR="00A742FE" w:rsidRPr="00666008">
        <w:t xml:space="preserve"> </w:t>
      </w:r>
      <w:r w:rsidRPr="00666008">
        <w:t>This can be determined by plotting on a graph of</w:t>
      </w:r>
      <w:r w:rsidRPr="00666008">
        <w:rPr>
          <w:i/>
        </w:rPr>
        <w:t xml:space="preserve"> ‘Control Signal’ </w:t>
      </w:r>
      <w:r w:rsidRPr="00666008">
        <w:t xml:space="preserve">versus stroke as detailed in clauses </w:t>
      </w:r>
      <w:r w:rsidR="00DB6E5F" w:rsidRPr="00666008">
        <w:t>19</w:t>
      </w:r>
      <w:r w:rsidR="007D4D41" w:rsidRPr="00666008">
        <w:t>.2.2</w:t>
      </w:r>
      <w:r w:rsidRPr="00666008">
        <w:t xml:space="preserve"> and </w:t>
      </w:r>
      <w:r w:rsidR="00DB6E5F" w:rsidRPr="00666008">
        <w:t>19</w:t>
      </w:r>
      <w:r w:rsidR="007D4D41" w:rsidRPr="00666008">
        <w:t>.2.3</w:t>
      </w:r>
      <w:r w:rsidRPr="00666008">
        <w:t>:</w:t>
      </w:r>
      <w:bookmarkEnd w:id="177"/>
    </w:p>
    <w:p w:rsidR="00E36E2A" w:rsidRPr="00666008" w:rsidRDefault="00E36E2A" w:rsidP="006E44AC">
      <w:pPr>
        <w:pStyle w:val="Subsubclause"/>
      </w:pPr>
      <w:bookmarkStart w:id="178" w:name="_Ref436390755"/>
      <w:r w:rsidRPr="00666008">
        <w:t xml:space="preserve">The input to the emergency brakes actuator in units of </w:t>
      </w:r>
      <w:r w:rsidRPr="00666008">
        <w:rPr>
          <w:i/>
        </w:rPr>
        <w:t xml:space="preserve">‘E’ </w:t>
      </w:r>
      <w:r w:rsidR="00794077" w:rsidRPr="00666008">
        <w:t>from the data provided for the</w:t>
      </w:r>
      <w:r w:rsidRPr="00666008">
        <w:rPr>
          <w:i/>
        </w:rPr>
        <w:t xml:space="preserve"> ‘Control System’ </w:t>
      </w:r>
      <w:r w:rsidRPr="00666008">
        <w:t>at various strokes; and</w:t>
      </w:r>
      <w:bookmarkEnd w:id="178"/>
    </w:p>
    <w:p w:rsidR="00E36E2A" w:rsidRPr="00666008" w:rsidRDefault="00E36E2A" w:rsidP="006E44AC">
      <w:pPr>
        <w:pStyle w:val="Subsubclause"/>
      </w:pPr>
      <w:bookmarkStart w:id="179" w:name="_Ref436390768"/>
      <w:r w:rsidRPr="00666008">
        <w:t xml:space="preserve">The </w:t>
      </w:r>
      <w:r w:rsidRPr="00666008">
        <w:rPr>
          <w:i/>
        </w:rPr>
        <w:t xml:space="preserve">‘Foundation Brake’ </w:t>
      </w:r>
      <w:r w:rsidRPr="00666008">
        <w:t>stroke achieved at various</w:t>
      </w:r>
      <w:r w:rsidRPr="00666008">
        <w:rPr>
          <w:i/>
        </w:rPr>
        <w:t xml:space="preserve"> ‘Control System’ </w:t>
      </w:r>
      <w:r w:rsidRPr="00666008">
        <w:t>inputs.</w:t>
      </w:r>
      <w:bookmarkEnd w:id="179"/>
    </w:p>
    <w:p w:rsidR="00E36E2A" w:rsidRPr="00666008" w:rsidRDefault="00E36E2A" w:rsidP="00E36E2A">
      <w:pPr>
        <w:pStyle w:val="ADRClauseheading"/>
      </w:pPr>
      <w:bookmarkStart w:id="180" w:name="_Toc379163523"/>
      <w:bookmarkStart w:id="181" w:name="_Toc157244631"/>
      <w:bookmarkStart w:id="182" w:name="PARKING_BRAKE_CALCULATION"/>
      <w:bookmarkStart w:id="183" w:name="_Ref436390108"/>
      <w:bookmarkStart w:id="184" w:name="_Ref436396192"/>
      <w:bookmarkStart w:id="185" w:name="_Toc500008640"/>
      <w:bookmarkStart w:id="186" w:name="_Toc514930423"/>
      <w:r w:rsidRPr="00666008">
        <w:t>PARKING BRAKE CALCULATION</w:t>
      </w:r>
      <w:bookmarkEnd w:id="180"/>
      <w:bookmarkEnd w:id="181"/>
      <w:bookmarkEnd w:id="182"/>
      <w:bookmarkEnd w:id="183"/>
      <w:bookmarkEnd w:id="184"/>
      <w:bookmarkEnd w:id="185"/>
      <w:bookmarkEnd w:id="186"/>
    </w:p>
    <w:p w:rsidR="00B94C6D" w:rsidRPr="00666008" w:rsidRDefault="00E36E2A" w:rsidP="00653ADD">
      <w:pPr>
        <w:pStyle w:val="Subclause"/>
      </w:pPr>
      <w:r w:rsidRPr="00666008">
        <w:t xml:space="preserve">The gradient, expressed as a percentage, on which the </w:t>
      </w:r>
      <w:r w:rsidRPr="00666008">
        <w:rPr>
          <w:i/>
        </w:rPr>
        <w:t xml:space="preserve">‘Parking Brake System 38/...’ </w:t>
      </w:r>
      <w:r w:rsidRPr="00666008">
        <w:t>can hold the trailer must be determined by computing the total braking force at the wheels (N) to which the</w:t>
      </w:r>
      <w:r w:rsidRPr="00666008">
        <w:rPr>
          <w:i/>
        </w:rPr>
        <w:t xml:space="preserve"> ‘Parking Brake System 38/...’ </w:t>
      </w:r>
      <w:r w:rsidRPr="00666008">
        <w:t xml:space="preserve">is fitted and dividing by [98.1 x </w:t>
      </w:r>
      <w:r w:rsidRPr="00666008">
        <w:rPr>
          <w:i/>
        </w:rPr>
        <w:t xml:space="preserve">‘Aggregate Trailer Mass’ </w:t>
      </w:r>
      <w:r w:rsidRPr="00666008">
        <w:t>(tonnes)]</w:t>
      </w:r>
      <w:r w:rsidR="006A7176" w:rsidRPr="00666008">
        <w:t>.</w:t>
      </w:r>
    </w:p>
    <w:p w:rsidR="00E36E2A" w:rsidRPr="00666008" w:rsidRDefault="00E36E2A" w:rsidP="00E207D4">
      <w:pPr>
        <w:pStyle w:val="Subclause"/>
        <w:keepNext/>
      </w:pPr>
      <w:r w:rsidRPr="00666008">
        <w:t xml:space="preserve">The braking force at each </w:t>
      </w:r>
      <w:r w:rsidR="00B63E9C" w:rsidRPr="00B63E9C">
        <w:rPr>
          <w:i/>
        </w:rPr>
        <w:t>‘</w:t>
      </w:r>
      <w:r w:rsidRPr="00666008">
        <w:rPr>
          <w:i/>
        </w:rPr>
        <w:t xml:space="preserve">Axle’ </w:t>
      </w:r>
      <w:r w:rsidRPr="00666008">
        <w:t>must be calculated according to</w:t>
      </w:r>
      <w:r w:rsidR="006A7176" w:rsidRPr="00666008">
        <w:t>:</w:t>
      </w:r>
    </w:p>
    <w:p w:rsidR="00E36E2A" w:rsidRPr="00666008" w:rsidRDefault="001A2BFF" w:rsidP="00D17E79">
      <w:pPr>
        <w:pStyle w:val="FigureCentred"/>
      </w:pPr>
      <w:r>
        <w:drawing>
          <wp:inline distT="0" distB="0" distL="0" distR="0" wp14:anchorId="378AB741" wp14:editId="5FA502DE">
            <wp:extent cx="640080" cy="389890"/>
            <wp:effectExtent l="0" t="0" r="7620" b="0"/>
            <wp:docPr id="25" name="Picture 25" descr="Braking force equation" title="Braking for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389890"/>
                    </a:xfrm>
                    <a:prstGeom prst="rect">
                      <a:avLst/>
                    </a:prstGeom>
                    <a:noFill/>
                  </pic:spPr>
                </pic:pic>
              </a:graphicData>
            </a:graphic>
          </wp:inline>
        </w:drawing>
      </w:r>
    </w:p>
    <w:p w:rsidR="00E36E2A" w:rsidRPr="00666008" w:rsidRDefault="00D17E79" w:rsidP="00D17E79">
      <w:pPr>
        <w:pStyle w:val="Subclausetext"/>
      </w:pPr>
      <w:r w:rsidRPr="00666008">
        <w:tab/>
      </w:r>
      <w:r w:rsidR="00E36E2A" w:rsidRPr="00666008">
        <w:t>where:</w:t>
      </w:r>
    </w:p>
    <w:p w:rsidR="00E36E2A" w:rsidRPr="00666008" w:rsidRDefault="00D17E79" w:rsidP="00D17E79">
      <w:pPr>
        <w:pStyle w:val="Subclausetext"/>
      </w:pPr>
      <w:r w:rsidRPr="00666008">
        <w:tab/>
      </w:r>
      <w:r w:rsidR="00E36E2A" w:rsidRPr="00666008">
        <w:t>F</w:t>
      </w:r>
      <w:r w:rsidRPr="00666008">
        <w:tab/>
      </w:r>
      <w:r w:rsidR="00E36E2A" w:rsidRPr="00666008">
        <w:t xml:space="preserve">is the tangential force at the braked wheels on the </w:t>
      </w:r>
      <w:r w:rsidR="00B63E9C" w:rsidRPr="00B63E9C">
        <w:rPr>
          <w:i/>
        </w:rPr>
        <w:t>‘</w:t>
      </w:r>
      <w:r w:rsidR="00E36E2A" w:rsidRPr="00666008">
        <w:rPr>
          <w:i/>
        </w:rPr>
        <w:t xml:space="preserve">Axle’ </w:t>
      </w:r>
      <w:r w:rsidR="00E36E2A" w:rsidRPr="00666008">
        <w:t>concerned</w:t>
      </w:r>
    </w:p>
    <w:p w:rsidR="00E36E2A" w:rsidRPr="00666008" w:rsidRDefault="00D17E79" w:rsidP="00D17E79">
      <w:pPr>
        <w:pStyle w:val="Subclausetext"/>
      </w:pPr>
      <w:r w:rsidRPr="00666008">
        <w:tab/>
      </w:r>
      <w:r w:rsidR="00E36E2A" w:rsidRPr="00666008">
        <w:t>A</w:t>
      </w:r>
      <w:r w:rsidRPr="00666008">
        <w:tab/>
      </w:r>
      <w:r w:rsidR="00E36E2A" w:rsidRPr="00666008">
        <w:t xml:space="preserve">is the input to the park brake actuator in units of </w:t>
      </w:r>
      <w:r w:rsidR="00B63E9C" w:rsidRPr="00B63E9C">
        <w:rPr>
          <w:i/>
        </w:rPr>
        <w:t>‘</w:t>
      </w:r>
      <w:r w:rsidR="00E36E2A" w:rsidRPr="00666008">
        <w:rPr>
          <w:i/>
        </w:rPr>
        <w:t xml:space="preserve">E’ </w:t>
      </w:r>
    </w:p>
    <w:p w:rsidR="00E36E2A" w:rsidRPr="00666008" w:rsidRDefault="00D17E79" w:rsidP="00D17E79">
      <w:pPr>
        <w:pStyle w:val="Subclausetext"/>
      </w:pPr>
      <w:r w:rsidRPr="00666008">
        <w:tab/>
      </w:r>
      <w:r w:rsidR="00E36E2A" w:rsidRPr="00666008">
        <w:t>T</w:t>
      </w:r>
      <w:r w:rsidRPr="00666008">
        <w:tab/>
      </w:r>
      <w:r w:rsidR="00E36E2A" w:rsidRPr="00666008">
        <w:t xml:space="preserve">is the </w:t>
      </w:r>
      <w:r w:rsidR="00B63E9C" w:rsidRPr="00B63E9C">
        <w:rPr>
          <w:i/>
        </w:rPr>
        <w:t>‘</w:t>
      </w:r>
      <w:r w:rsidR="00E36E2A" w:rsidRPr="00666008">
        <w:rPr>
          <w:i/>
        </w:rPr>
        <w:t xml:space="preserve">Brakes’ </w:t>
      </w:r>
      <w:r w:rsidR="00E36E2A" w:rsidRPr="00666008">
        <w:t xml:space="preserve">output torque per 1.0 </w:t>
      </w:r>
      <w:r w:rsidR="00B63E9C" w:rsidRPr="00B63E9C">
        <w:rPr>
          <w:i/>
        </w:rPr>
        <w:t>‘</w:t>
      </w:r>
      <w:r w:rsidR="00E36E2A" w:rsidRPr="00666008">
        <w:rPr>
          <w:i/>
        </w:rPr>
        <w:t xml:space="preserve">E’ </w:t>
      </w:r>
      <w:r w:rsidR="00E36E2A" w:rsidRPr="00666008">
        <w:t xml:space="preserve">for the </w:t>
      </w:r>
      <w:r w:rsidR="00E36E2A" w:rsidRPr="00666008">
        <w:rPr>
          <w:i/>
        </w:rPr>
        <w:t xml:space="preserve">‘Park Brake System’ </w:t>
      </w:r>
      <w:r w:rsidR="00E36E2A" w:rsidRPr="00666008">
        <w:t xml:space="preserve"> </w:t>
      </w:r>
    </w:p>
    <w:p w:rsidR="00E36E2A" w:rsidRPr="00666008" w:rsidRDefault="00D17E79" w:rsidP="00D17E79">
      <w:pPr>
        <w:pStyle w:val="Subclausetext"/>
      </w:pPr>
      <w:r w:rsidRPr="00666008">
        <w:tab/>
      </w:r>
      <w:r w:rsidR="00E36E2A" w:rsidRPr="00666008">
        <w:t>R</w:t>
      </w:r>
      <w:r w:rsidRPr="00666008">
        <w:tab/>
      </w:r>
      <w:r w:rsidR="00E36E2A" w:rsidRPr="00666008">
        <w:t>is the rolling radius of the tyre fitted to the wheel.</w:t>
      </w:r>
    </w:p>
    <w:p w:rsidR="00E36E2A" w:rsidRPr="00666008" w:rsidRDefault="00E36E2A" w:rsidP="006E44AC">
      <w:pPr>
        <w:pStyle w:val="Subclause"/>
      </w:pPr>
      <w:r w:rsidRPr="00666008">
        <w:t xml:space="preserve">The provisions of clause </w:t>
      </w:r>
      <w:r w:rsidR="00DB6E5F" w:rsidRPr="00666008">
        <w:t>19</w:t>
      </w:r>
      <w:r w:rsidR="007D4D41" w:rsidRPr="00666008">
        <w:t>.2.1</w:t>
      </w:r>
      <w:r w:rsidRPr="00666008">
        <w:t xml:space="preserve">, </w:t>
      </w:r>
      <w:r w:rsidR="00DB6E5F" w:rsidRPr="00666008">
        <w:t>19</w:t>
      </w:r>
      <w:r w:rsidR="007D4D41" w:rsidRPr="00666008">
        <w:t>.2.2</w:t>
      </w:r>
      <w:r w:rsidRPr="00666008">
        <w:t xml:space="preserve"> &amp; </w:t>
      </w:r>
      <w:r w:rsidR="00DB6E5F" w:rsidRPr="00666008">
        <w:t>19</w:t>
      </w:r>
      <w:r w:rsidR="007D4D41" w:rsidRPr="00666008">
        <w:t>.2.3</w:t>
      </w:r>
      <w:r w:rsidRPr="00666008">
        <w:t xml:space="preserve"> must apply.</w:t>
      </w:r>
    </w:p>
    <w:p w:rsidR="00E36E2A" w:rsidRPr="00666008" w:rsidRDefault="00E36E2A" w:rsidP="006E44AC">
      <w:pPr>
        <w:pStyle w:val="Subclause"/>
      </w:pPr>
      <w:r w:rsidRPr="00666008">
        <w:t xml:space="preserve">When </w:t>
      </w:r>
      <w:r w:rsidR="00B63E9C" w:rsidRPr="00B63E9C">
        <w:rPr>
          <w:i/>
        </w:rPr>
        <w:t>‘</w:t>
      </w:r>
      <w:r w:rsidRPr="00666008">
        <w:rPr>
          <w:i/>
        </w:rPr>
        <w:t xml:space="preserve">Emergency Brake System’ </w:t>
      </w:r>
      <w:r w:rsidRPr="00666008">
        <w:t xml:space="preserve">performance data is used to demonstrate compliance of the </w:t>
      </w:r>
      <w:r w:rsidR="00B63E9C" w:rsidRPr="00B63E9C">
        <w:rPr>
          <w:i/>
        </w:rPr>
        <w:t>‘</w:t>
      </w:r>
      <w:r w:rsidRPr="00666008">
        <w:rPr>
          <w:i/>
        </w:rPr>
        <w:t>Parking Brake System 38/...’</w:t>
      </w:r>
      <w:r w:rsidRPr="00666008">
        <w:t xml:space="preserve">, the geometry of the </w:t>
      </w:r>
      <w:r w:rsidR="00B63E9C" w:rsidRPr="00B63E9C">
        <w:rPr>
          <w:i/>
        </w:rPr>
        <w:t>‘</w:t>
      </w:r>
      <w:r w:rsidRPr="00666008">
        <w:rPr>
          <w:i/>
        </w:rPr>
        <w:t xml:space="preserve">Brakes’ </w:t>
      </w:r>
      <w:r w:rsidRPr="00666008">
        <w:t>must be such that brake effectiveness will be not less in the reverse direction.</w:t>
      </w:r>
    </w:p>
    <w:p w:rsidR="00E36E2A" w:rsidRPr="00666008" w:rsidRDefault="00E36E2A" w:rsidP="00E36E2A">
      <w:pPr>
        <w:pStyle w:val="ADRClauseheading"/>
      </w:pPr>
      <w:bookmarkStart w:id="187" w:name="_Toc379163524"/>
      <w:bookmarkStart w:id="188" w:name="_Toc157244632"/>
      <w:bookmarkStart w:id="189" w:name="TIME_RESPONSE"/>
      <w:bookmarkStart w:id="190" w:name="_Ref436390504"/>
      <w:bookmarkStart w:id="191" w:name="_Toc514930424"/>
      <w:r w:rsidRPr="00666008">
        <w:lastRenderedPageBreak/>
        <w:t>RESPONSE</w:t>
      </w:r>
      <w:bookmarkEnd w:id="187"/>
      <w:bookmarkEnd w:id="188"/>
      <w:bookmarkEnd w:id="189"/>
      <w:bookmarkEnd w:id="190"/>
      <w:r w:rsidR="00CF1FC8" w:rsidRPr="00666008">
        <w:t xml:space="preserve"> AND RELEASE TIM</w:t>
      </w:r>
      <w:r w:rsidR="002C4207" w:rsidRPr="00666008">
        <w:t>E</w:t>
      </w:r>
      <w:r w:rsidR="00ED7815" w:rsidRPr="00666008">
        <w:t>s</w:t>
      </w:r>
      <w:r w:rsidR="002C4207" w:rsidRPr="00666008">
        <w:t xml:space="preserve"> </w:t>
      </w:r>
      <w:r w:rsidR="00ED7815" w:rsidRPr="00666008">
        <w:t>FOR</w:t>
      </w:r>
      <w:r w:rsidR="00F83A1A" w:rsidRPr="00666008">
        <w:t xml:space="preserve"> TRAILERS </w:t>
      </w:r>
      <w:r w:rsidR="00ED7815" w:rsidRPr="00666008">
        <w:t>FITTED WITH</w:t>
      </w:r>
      <w:r w:rsidR="00F83A1A" w:rsidRPr="00666008">
        <w:t xml:space="preserve"> </w:t>
      </w:r>
      <w:r w:rsidR="00B63E9C" w:rsidRPr="001301C8">
        <w:rPr>
          <w:i/>
        </w:rPr>
        <w:t>‘</w:t>
      </w:r>
      <w:r w:rsidR="00CF1FC8" w:rsidRPr="001301C8">
        <w:rPr>
          <w:i/>
        </w:rPr>
        <w:t>APPROVED</w:t>
      </w:r>
      <w:r w:rsidR="00EF0F4F" w:rsidRPr="001301C8">
        <w:rPr>
          <w:i/>
        </w:rPr>
        <w:t>’</w:t>
      </w:r>
      <w:r w:rsidR="00CF1FC8" w:rsidRPr="00666008">
        <w:t xml:space="preserve"> </w:t>
      </w:r>
      <w:r w:rsidR="00B63E9C" w:rsidRPr="001301C8">
        <w:rPr>
          <w:i/>
        </w:rPr>
        <w:t>‘</w:t>
      </w:r>
      <w:r w:rsidR="002C4207" w:rsidRPr="001301C8">
        <w:rPr>
          <w:i/>
        </w:rPr>
        <w:t xml:space="preserve">CONTROL </w:t>
      </w:r>
      <w:r w:rsidR="00F83A1A" w:rsidRPr="001301C8">
        <w:rPr>
          <w:i/>
        </w:rPr>
        <w:t>SYSTEM</w:t>
      </w:r>
      <w:r w:rsidR="00793D5D" w:rsidRPr="001301C8">
        <w:rPr>
          <w:i/>
        </w:rPr>
        <w:t>s</w:t>
      </w:r>
      <w:r w:rsidR="00EF0F4F" w:rsidRPr="001301C8">
        <w:rPr>
          <w:i/>
        </w:rPr>
        <w:t>’</w:t>
      </w:r>
      <w:bookmarkEnd w:id="191"/>
    </w:p>
    <w:p w:rsidR="00E36E2A" w:rsidRPr="00666008" w:rsidRDefault="00EA5A2E" w:rsidP="006E44AC">
      <w:pPr>
        <w:pStyle w:val="Subclause"/>
      </w:pPr>
      <w:r w:rsidRPr="00666008">
        <w:t>A</w:t>
      </w:r>
      <w:r w:rsidR="00E36E2A" w:rsidRPr="00666008">
        <w:t xml:space="preserve"> </w:t>
      </w:r>
      <w:r w:rsidR="00B63E9C" w:rsidRPr="00B63E9C">
        <w:rPr>
          <w:i/>
        </w:rPr>
        <w:t>‘</w:t>
      </w:r>
      <w:r w:rsidR="00E36E2A" w:rsidRPr="00666008">
        <w:rPr>
          <w:i/>
        </w:rPr>
        <w:t xml:space="preserve">Service Brake System’ </w:t>
      </w:r>
      <w:r w:rsidR="00E36E2A" w:rsidRPr="00666008">
        <w:t xml:space="preserve">may be taken as complying with the requirements </w:t>
      </w:r>
      <w:r w:rsidRPr="00666008">
        <w:t>of clause 7.1.</w:t>
      </w:r>
      <w:r w:rsidR="003D3A2D" w:rsidRPr="00666008">
        <w:t>4</w:t>
      </w:r>
      <w:r w:rsidRPr="00666008">
        <w:t xml:space="preserve"> and 7.1.</w:t>
      </w:r>
      <w:r w:rsidR="003D3A2D" w:rsidRPr="00666008">
        <w:t>5</w:t>
      </w:r>
      <w:r w:rsidRPr="00666008">
        <w:t xml:space="preserve"> </w:t>
      </w:r>
      <w:r w:rsidR="00E36E2A" w:rsidRPr="00666008">
        <w:t>of this rule</w:t>
      </w:r>
      <w:r w:rsidRPr="00666008">
        <w:t>,</w:t>
      </w:r>
      <w:r w:rsidR="00E36E2A" w:rsidRPr="00666008">
        <w:t xml:space="preserve"> if the </w:t>
      </w:r>
      <w:r w:rsidR="00B63E9C" w:rsidRPr="00B63E9C">
        <w:rPr>
          <w:i/>
        </w:rPr>
        <w:t>‘</w:t>
      </w:r>
      <w:r w:rsidR="00E36E2A" w:rsidRPr="00666008">
        <w:rPr>
          <w:i/>
        </w:rPr>
        <w:t xml:space="preserve">Service Brake System’ </w:t>
      </w:r>
      <w:r w:rsidR="00E36E2A" w:rsidRPr="00666008">
        <w:t xml:space="preserve">is installed in a manner identical to that prescribed in the documentation describing the </w:t>
      </w:r>
      <w:r w:rsidR="00B63E9C" w:rsidRPr="00B63E9C">
        <w:rPr>
          <w:i/>
        </w:rPr>
        <w:t>‘</w:t>
      </w:r>
      <w:r w:rsidR="00E36E2A" w:rsidRPr="00666008">
        <w:rPr>
          <w:i/>
        </w:rPr>
        <w:t xml:space="preserve">Approved’ </w:t>
      </w:r>
      <w:r w:rsidR="00B63E9C" w:rsidRPr="00B63E9C">
        <w:rPr>
          <w:i/>
        </w:rPr>
        <w:t>‘</w:t>
      </w:r>
      <w:r w:rsidR="00E36E2A" w:rsidRPr="00666008">
        <w:rPr>
          <w:i/>
        </w:rPr>
        <w:t xml:space="preserve">Control System’ </w:t>
      </w:r>
      <w:r w:rsidR="00E36E2A" w:rsidRPr="00666008">
        <w:t xml:space="preserve">used, except as allowed in clause </w:t>
      </w:r>
      <w:r w:rsidR="00DB6E5F" w:rsidRPr="00666008">
        <w:t>21</w:t>
      </w:r>
      <w:r w:rsidR="007D4D41" w:rsidRPr="00666008">
        <w:t>.2</w:t>
      </w:r>
      <w:r w:rsidR="00E36E2A" w:rsidRPr="00666008">
        <w:t>.</w:t>
      </w:r>
    </w:p>
    <w:p w:rsidR="00E36E2A" w:rsidRPr="00666008" w:rsidRDefault="00E36E2A" w:rsidP="006E44AC">
      <w:pPr>
        <w:pStyle w:val="Subclause"/>
      </w:pPr>
      <w:bookmarkStart w:id="192" w:name="_Ref436390807"/>
      <w:r w:rsidRPr="00666008">
        <w:t>Actuator volumes at full</w:t>
      </w:r>
      <w:r w:rsidRPr="00666008">
        <w:rPr>
          <w:i/>
        </w:rPr>
        <w:t xml:space="preserve"> ‘Foundation Brake’ </w:t>
      </w:r>
      <w:r w:rsidRPr="00666008">
        <w:t xml:space="preserve">stroke and line lengths may be reduced and actuator volumes at the point when the </w:t>
      </w:r>
      <w:r w:rsidRPr="00666008">
        <w:rPr>
          <w:i/>
        </w:rPr>
        <w:t xml:space="preserve">‘Foundation Brake’ </w:t>
      </w:r>
      <w:r w:rsidRPr="00666008">
        <w:t xml:space="preserve">friction materials cease to contact each other may be increased from those specified in the </w:t>
      </w:r>
      <w:r w:rsidR="00B63E9C" w:rsidRPr="00B63E9C">
        <w:rPr>
          <w:i/>
        </w:rPr>
        <w:t>‘</w:t>
      </w:r>
      <w:r w:rsidRPr="00666008">
        <w:rPr>
          <w:i/>
        </w:rPr>
        <w:t xml:space="preserve">Approved’ </w:t>
      </w:r>
      <w:r w:rsidR="00B63E9C" w:rsidRPr="00B63E9C">
        <w:rPr>
          <w:i/>
        </w:rPr>
        <w:t>‘</w:t>
      </w:r>
      <w:r w:rsidRPr="00666008">
        <w:rPr>
          <w:i/>
        </w:rPr>
        <w:t xml:space="preserve">Control System’ </w:t>
      </w:r>
      <w:r w:rsidRPr="00666008">
        <w:t>documentation, but other devices, fittings and dimensions may not be changed.</w:t>
      </w:r>
      <w:bookmarkEnd w:id="192"/>
    </w:p>
    <w:p w:rsidR="00E36E2A" w:rsidRPr="00666008" w:rsidRDefault="00E36E2A" w:rsidP="00E36E2A">
      <w:pPr>
        <w:pStyle w:val="ADRClauseheading"/>
      </w:pPr>
      <w:bookmarkStart w:id="193" w:name="_Toc379163525"/>
      <w:bookmarkStart w:id="194" w:name="_Toc157244633"/>
      <w:bookmarkStart w:id="195" w:name="SPECIFICATION_OF_BRAKE_SYSTEM_COMPON"/>
      <w:bookmarkStart w:id="196" w:name="_Ref436390816"/>
      <w:bookmarkStart w:id="197" w:name="_Toc500008642"/>
      <w:bookmarkStart w:id="198" w:name="_Toc514930425"/>
      <w:r w:rsidRPr="00666008">
        <w:t>SPECIFICATION OF BRAKE SYSTEM COMPONENTS</w:t>
      </w:r>
      <w:bookmarkEnd w:id="193"/>
      <w:bookmarkEnd w:id="194"/>
      <w:bookmarkEnd w:id="195"/>
      <w:bookmarkEnd w:id="196"/>
      <w:bookmarkEnd w:id="197"/>
      <w:bookmarkEnd w:id="198"/>
    </w:p>
    <w:p w:rsidR="00E36E2A" w:rsidRPr="00666008" w:rsidRDefault="00E36E2A" w:rsidP="006E44AC">
      <w:pPr>
        <w:pStyle w:val="Subclause"/>
      </w:pPr>
      <w:r w:rsidRPr="00666008">
        <w:t xml:space="preserve">Sub-assemblies of </w:t>
      </w:r>
      <w:r w:rsidR="00B63E9C" w:rsidRPr="00B63E9C">
        <w:rPr>
          <w:i/>
        </w:rPr>
        <w:t>‘</w:t>
      </w:r>
      <w:r w:rsidRPr="00666008">
        <w:rPr>
          <w:i/>
        </w:rPr>
        <w:t xml:space="preserve">Brake System’ </w:t>
      </w:r>
      <w:r w:rsidRPr="00666008">
        <w:t xml:space="preserve">components may be </w:t>
      </w:r>
      <w:r w:rsidR="00B63E9C" w:rsidRPr="00B63E9C">
        <w:rPr>
          <w:i/>
        </w:rPr>
        <w:t>‘</w:t>
      </w:r>
      <w:r w:rsidRPr="00666008">
        <w:rPr>
          <w:i/>
        </w:rPr>
        <w:t xml:space="preserve">Approved’ </w:t>
      </w:r>
      <w:r w:rsidRPr="00666008">
        <w:t xml:space="preserve">by the </w:t>
      </w:r>
      <w:r w:rsidR="00B63E9C" w:rsidRPr="00B63E9C">
        <w:rPr>
          <w:i/>
        </w:rPr>
        <w:t>‘</w:t>
      </w:r>
      <w:r w:rsidRPr="00666008">
        <w:rPr>
          <w:i/>
        </w:rPr>
        <w:t xml:space="preserve">Administrator’ </w:t>
      </w:r>
      <w:r w:rsidRPr="00666008">
        <w:t xml:space="preserve">as part of the </w:t>
      </w:r>
      <w:r w:rsidR="00B63E9C" w:rsidRPr="00B63E9C">
        <w:rPr>
          <w:i/>
        </w:rPr>
        <w:t>‘</w:t>
      </w:r>
      <w:r w:rsidRPr="00666008">
        <w:rPr>
          <w:i/>
        </w:rPr>
        <w:t xml:space="preserve">Brake System’ </w:t>
      </w:r>
      <w:r w:rsidRPr="00666008">
        <w:t xml:space="preserve">approval process where information has been supplied in accordance with the requirements of the appropriate sub-paragraphs of </w:t>
      </w:r>
      <w:r w:rsidR="00CD05E4" w:rsidRPr="00666008">
        <w:t>clause</w:t>
      </w:r>
      <w:r w:rsidR="00DB6E5F" w:rsidRPr="00666008">
        <w:t xml:space="preserve"> 22</w:t>
      </w:r>
      <w:r w:rsidRPr="00666008">
        <w:t>.</w:t>
      </w:r>
    </w:p>
    <w:p w:rsidR="00E36E2A" w:rsidRPr="00666008" w:rsidRDefault="00E36E2A" w:rsidP="006E44AC">
      <w:pPr>
        <w:pStyle w:val="Subclause"/>
        <w:rPr>
          <w:i/>
        </w:rPr>
      </w:pPr>
      <w:r w:rsidRPr="00666008">
        <w:rPr>
          <w:i/>
        </w:rPr>
        <w:t>‘Control System’</w:t>
      </w:r>
    </w:p>
    <w:p w:rsidR="00E36E2A" w:rsidRPr="00666008" w:rsidRDefault="00E36E2A" w:rsidP="006E44AC">
      <w:pPr>
        <w:pStyle w:val="Subsubclause"/>
      </w:pPr>
      <w:r w:rsidRPr="00666008">
        <w:t>The</w:t>
      </w:r>
      <w:r w:rsidRPr="00666008">
        <w:rPr>
          <w:i/>
        </w:rPr>
        <w:t xml:space="preserve"> ‘Control System’ </w:t>
      </w:r>
      <w:r w:rsidRPr="00666008">
        <w:t xml:space="preserve">must be characterised by determining the </w:t>
      </w:r>
      <w:r w:rsidRPr="00666008">
        <w:rPr>
          <w:i/>
        </w:rPr>
        <w:t xml:space="preserve">‘Control System’ </w:t>
      </w:r>
      <w:r w:rsidRPr="00666008">
        <w:t>ratio at not less than five points in the range of</w:t>
      </w:r>
      <w:r w:rsidRPr="00666008">
        <w:rPr>
          <w:i/>
        </w:rPr>
        <w:t xml:space="preserve"> ‘Control Signal’ </w:t>
      </w:r>
      <w:r w:rsidRPr="00666008">
        <w:t xml:space="preserve">inputs at 0.2 </w:t>
      </w:r>
      <w:r w:rsidRPr="00666008">
        <w:rPr>
          <w:i/>
        </w:rPr>
        <w:t xml:space="preserve">‘E’ </w:t>
      </w:r>
      <w:r w:rsidRPr="00666008">
        <w:t xml:space="preserve">to 1.0 </w:t>
      </w:r>
      <w:r w:rsidRPr="00666008">
        <w:rPr>
          <w:i/>
        </w:rPr>
        <w:t>‘E’</w:t>
      </w:r>
      <w:r w:rsidRPr="00666008">
        <w:t xml:space="preserve">. </w:t>
      </w:r>
      <w:r w:rsidR="00A742FE" w:rsidRPr="00666008">
        <w:t xml:space="preserve"> </w:t>
      </w:r>
      <w:r w:rsidRPr="00666008">
        <w:t>These points must be equally spaced except where the relationship within that range is non-linear, in which case the points must include each critical point</w:t>
      </w:r>
      <w:r w:rsidR="006A7176" w:rsidRPr="00666008">
        <w:t>.</w:t>
      </w:r>
    </w:p>
    <w:p w:rsidR="00E36E2A" w:rsidRPr="00666008" w:rsidRDefault="00E36E2A" w:rsidP="006E44AC">
      <w:pPr>
        <w:pStyle w:val="Subsubsubclause"/>
      </w:pPr>
      <w:r w:rsidRPr="00666008">
        <w:t xml:space="preserve">The </w:t>
      </w:r>
      <w:r w:rsidRPr="00666008">
        <w:rPr>
          <w:i/>
        </w:rPr>
        <w:t xml:space="preserve">‘Control System’ </w:t>
      </w:r>
      <w:r w:rsidRPr="00666008">
        <w:t xml:space="preserve">ratio for each axle is </w:t>
      </w:r>
      <w:r w:rsidR="006B6C2A" w:rsidRPr="00666008">
        <w:t xml:space="preserve">the </w:t>
      </w:r>
      <w:r w:rsidRPr="00666008">
        <w:t xml:space="preserve">Output Signal level as a percentage of </w:t>
      </w:r>
      <w:r w:rsidRPr="00666008">
        <w:rPr>
          <w:i/>
        </w:rPr>
        <w:t>‘Control Signal’</w:t>
      </w:r>
      <w:r w:rsidRPr="00666008">
        <w:t xml:space="preserve"> level.</w:t>
      </w:r>
    </w:p>
    <w:p w:rsidR="00E36E2A" w:rsidRPr="00666008" w:rsidRDefault="00E36E2A" w:rsidP="006E44AC">
      <w:pPr>
        <w:pStyle w:val="Subsubsubclause"/>
      </w:pPr>
      <w:r w:rsidRPr="00666008">
        <w:t>The input must be taken at the trailer coupling.</w:t>
      </w:r>
    </w:p>
    <w:p w:rsidR="00E36E2A" w:rsidRPr="00666008" w:rsidRDefault="00E36E2A" w:rsidP="00105AF7">
      <w:pPr>
        <w:pStyle w:val="Subsubsubclause"/>
      </w:pPr>
      <w:r w:rsidRPr="00666008">
        <w:t>The output must be taken at the outlet end of the line to the service brake actuator.</w:t>
      </w:r>
    </w:p>
    <w:p w:rsidR="00E36E2A" w:rsidRPr="00666008" w:rsidRDefault="00E36E2A" w:rsidP="00105AF7">
      <w:pPr>
        <w:pStyle w:val="Subsubclause"/>
      </w:pPr>
      <w:r w:rsidRPr="00666008">
        <w:t xml:space="preserve">The input signal strength must be the final value of the applied signal and must be applied to the </w:t>
      </w:r>
      <w:r w:rsidR="00B63E9C" w:rsidRPr="00B63E9C">
        <w:rPr>
          <w:i/>
        </w:rPr>
        <w:t>‘</w:t>
      </w:r>
      <w:r w:rsidRPr="00666008">
        <w:rPr>
          <w:i/>
        </w:rPr>
        <w:t xml:space="preserve">Control System’ </w:t>
      </w:r>
      <w:r w:rsidRPr="00666008">
        <w:t>suc</w:t>
      </w:r>
      <w:r w:rsidR="00426115" w:rsidRPr="00666008">
        <w:t>h that it rises from zero to 65 </w:t>
      </w:r>
      <w:r w:rsidRPr="00666008">
        <w:t>per</w:t>
      </w:r>
      <w:r w:rsidR="00426115" w:rsidRPr="00666008">
        <w:t> </w:t>
      </w:r>
      <w:r w:rsidRPr="00666008">
        <w:t xml:space="preserve">cent of the final value in not more than 0.22 second. </w:t>
      </w:r>
      <w:r w:rsidR="00A742FE" w:rsidRPr="00666008">
        <w:t xml:space="preserve"> </w:t>
      </w:r>
      <w:r w:rsidRPr="00666008">
        <w:t xml:space="preserve">In the case of air </w:t>
      </w:r>
      <w:r w:rsidR="00B63E9C" w:rsidRPr="00B63E9C">
        <w:rPr>
          <w:i/>
        </w:rPr>
        <w:t>‘</w:t>
      </w:r>
      <w:r w:rsidRPr="00666008">
        <w:rPr>
          <w:i/>
        </w:rPr>
        <w:t xml:space="preserve">Brake System’s’ </w:t>
      </w:r>
      <w:r w:rsidRPr="00666008">
        <w:t xml:space="preserve">the input </w:t>
      </w:r>
      <w:r w:rsidR="00B63E9C" w:rsidRPr="00B63E9C">
        <w:rPr>
          <w:i/>
        </w:rPr>
        <w:t>‘</w:t>
      </w:r>
      <w:r w:rsidRPr="00666008">
        <w:rPr>
          <w:i/>
        </w:rPr>
        <w:t xml:space="preserve">Control Signal’ </w:t>
      </w:r>
      <w:r w:rsidRPr="00666008">
        <w:t xml:space="preserve">strength (kPa) will be measured at the trailer </w:t>
      </w:r>
      <w:r w:rsidR="00B63E9C" w:rsidRPr="00B63E9C">
        <w:rPr>
          <w:i/>
        </w:rPr>
        <w:t>‘</w:t>
      </w:r>
      <w:r w:rsidRPr="00666008">
        <w:rPr>
          <w:i/>
        </w:rPr>
        <w:t xml:space="preserve">Control Line’ </w:t>
      </w:r>
      <w:r w:rsidRPr="00666008">
        <w:t>coupling.</w:t>
      </w:r>
    </w:p>
    <w:p w:rsidR="00E36E2A" w:rsidRPr="00666008" w:rsidRDefault="00E36E2A" w:rsidP="00105AF7">
      <w:pPr>
        <w:pStyle w:val="Subsubclause"/>
      </w:pPr>
      <w:r w:rsidRPr="00666008">
        <w:t xml:space="preserve">The output signal strength must be the final value of the signal generated for control of the </w:t>
      </w:r>
      <w:r w:rsidR="00B63E9C" w:rsidRPr="00B63E9C">
        <w:rPr>
          <w:i/>
        </w:rPr>
        <w:t>‘</w:t>
      </w:r>
      <w:r w:rsidRPr="00666008">
        <w:rPr>
          <w:i/>
        </w:rPr>
        <w:t xml:space="preserve">Brakes’ </w:t>
      </w:r>
      <w:r w:rsidRPr="00666008">
        <w:t xml:space="preserve">actuator and which must be reached in not more than two seconds. </w:t>
      </w:r>
      <w:r w:rsidR="00A742FE" w:rsidRPr="00666008">
        <w:t xml:space="preserve"> </w:t>
      </w:r>
      <w:r w:rsidRPr="00666008">
        <w:t xml:space="preserve">The output signal strength will be measured in the actuator attached to each output having a fundamentally different relation to the input. </w:t>
      </w:r>
      <w:r w:rsidR="00A742FE" w:rsidRPr="00666008">
        <w:t xml:space="preserve"> </w:t>
      </w:r>
      <w:r w:rsidRPr="00666008">
        <w:t xml:space="preserve">In the case of air </w:t>
      </w:r>
      <w:r w:rsidR="00B63E9C" w:rsidRPr="00B63E9C">
        <w:rPr>
          <w:i/>
        </w:rPr>
        <w:t>‘</w:t>
      </w:r>
      <w:r w:rsidRPr="00666008">
        <w:rPr>
          <w:i/>
        </w:rPr>
        <w:t xml:space="preserve">Brake Systems’ </w:t>
      </w:r>
      <w:r w:rsidRPr="00666008">
        <w:t>a</w:t>
      </w:r>
      <w:r w:rsidRPr="00666008">
        <w:rPr>
          <w:i/>
        </w:rPr>
        <w:t xml:space="preserve"> ‘Control Signal’ </w:t>
      </w:r>
      <w:r w:rsidRPr="00666008">
        <w:t>path having additional pressure limiters, relay valves or other active devices will be considered as being fundamentally different.</w:t>
      </w:r>
    </w:p>
    <w:p w:rsidR="00E36E2A" w:rsidRPr="00666008" w:rsidRDefault="00067D7C" w:rsidP="00105AF7">
      <w:pPr>
        <w:pStyle w:val="Subsubclause"/>
      </w:pPr>
      <w:r w:rsidRPr="00666008">
        <w:t>R</w:t>
      </w:r>
      <w:r w:rsidR="00E36E2A" w:rsidRPr="00666008">
        <w:t xml:space="preserve">esponse </w:t>
      </w:r>
      <w:r w:rsidRPr="00666008">
        <w:t xml:space="preserve">and release times </w:t>
      </w:r>
      <w:r w:rsidR="00E36E2A" w:rsidRPr="00666008">
        <w:t xml:space="preserve">must be measured where necessary in accordance with </w:t>
      </w:r>
      <w:r w:rsidR="00CD05E4" w:rsidRPr="00666008">
        <w:t>clause</w:t>
      </w:r>
      <w:r w:rsidR="00E36E2A" w:rsidRPr="00666008">
        <w:t xml:space="preserve"> </w:t>
      </w:r>
      <w:r w:rsidR="00F03FC2" w:rsidRPr="00666008">
        <w:t>16</w:t>
      </w:r>
      <w:r w:rsidR="00E36E2A" w:rsidRPr="00666008">
        <w:t>.</w:t>
      </w:r>
    </w:p>
    <w:p w:rsidR="00E36E2A" w:rsidRPr="00666008" w:rsidRDefault="00E36E2A" w:rsidP="00A85431">
      <w:pPr>
        <w:pStyle w:val="Subsubclause"/>
        <w:keepLines/>
      </w:pPr>
      <w:r w:rsidRPr="00666008">
        <w:lastRenderedPageBreak/>
        <w:t xml:space="preserve">Where the </w:t>
      </w:r>
      <w:r w:rsidR="00B63E9C" w:rsidRPr="00B63E9C">
        <w:rPr>
          <w:i/>
        </w:rPr>
        <w:t>‘</w:t>
      </w:r>
      <w:r w:rsidRPr="00666008">
        <w:rPr>
          <w:i/>
        </w:rPr>
        <w:t xml:space="preserve">Control System’ </w:t>
      </w:r>
      <w:r w:rsidRPr="00666008">
        <w:t>is not installed on an actual trailer, it must be installed in an essentially identical manner, in the laboratory, with all bends, fittings and worst case line lengths and representative actuator volumes installed.</w:t>
      </w:r>
    </w:p>
    <w:p w:rsidR="00E36E2A" w:rsidRPr="00666008" w:rsidRDefault="00B8669B" w:rsidP="00105AF7">
      <w:pPr>
        <w:pStyle w:val="Subsubclause"/>
      </w:pPr>
      <w:r w:rsidRPr="00666008">
        <w:t xml:space="preserve">For the </w:t>
      </w:r>
      <w:r w:rsidR="00067D7C" w:rsidRPr="00666008">
        <w:t>response</w:t>
      </w:r>
      <w:r w:rsidRPr="00666008">
        <w:t xml:space="preserve"> test (refer </w:t>
      </w:r>
      <w:r w:rsidR="00E36E2A" w:rsidRPr="00666008">
        <w:t>clause</w:t>
      </w:r>
      <w:r w:rsidRPr="00666008">
        <w:t>s</w:t>
      </w:r>
      <w:r w:rsidR="00E36E2A" w:rsidRPr="00666008">
        <w:t xml:space="preserve"> </w:t>
      </w:r>
      <w:r w:rsidR="00DB6E5F" w:rsidRPr="00666008">
        <w:t>16</w:t>
      </w:r>
      <w:r w:rsidR="00067D7C" w:rsidRPr="00666008">
        <w:t>.4 and 16.5</w:t>
      </w:r>
      <w:r w:rsidRPr="00666008">
        <w:t>)</w:t>
      </w:r>
      <w:r w:rsidR="00E36E2A" w:rsidRPr="00666008">
        <w:t xml:space="preserve">, the actuator displacement must be the largest volume for which the </w:t>
      </w:r>
      <w:r w:rsidR="00B63E9C" w:rsidRPr="00B63E9C">
        <w:rPr>
          <w:i/>
        </w:rPr>
        <w:t>‘</w:t>
      </w:r>
      <w:r w:rsidR="00E36E2A" w:rsidRPr="00666008">
        <w:rPr>
          <w:i/>
        </w:rPr>
        <w:t xml:space="preserve">Control System’ </w:t>
      </w:r>
      <w:r w:rsidR="00E36E2A" w:rsidRPr="00666008">
        <w:t>is designed</w:t>
      </w:r>
      <w:r w:rsidR="009C055A" w:rsidRPr="00666008">
        <w:t xml:space="preserve">. </w:t>
      </w:r>
      <w:r w:rsidR="00A742FE" w:rsidRPr="00666008">
        <w:t xml:space="preserve"> </w:t>
      </w:r>
      <w:r w:rsidR="009C055A" w:rsidRPr="00666008">
        <w:t>Alternatively, the actuators may be replaced by an equivalent fixed volume</w:t>
      </w:r>
      <w:r w:rsidR="00E36E2A" w:rsidRPr="00666008">
        <w:t>.</w:t>
      </w:r>
    </w:p>
    <w:p w:rsidR="00E36E2A" w:rsidRPr="00666008" w:rsidRDefault="00B8669B" w:rsidP="00D430F4">
      <w:pPr>
        <w:pStyle w:val="Subsubclause"/>
      </w:pPr>
      <w:r w:rsidRPr="00666008">
        <w:t xml:space="preserve">For the release test (refer </w:t>
      </w:r>
      <w:r w:rsidR="00E36E2A" w:rsidRPr="00666008">
        <w:t xml:space="preserve">clause </w:t>
      </w:r>
      <w:r w:rsidR="007D4D41" w:rsidRPr="00666008">
        <w:t>1</w:t>
      </w:r>
      <w:r w:rsidR="00DB6E5F" w:rsidRPr="00666008">
        <w:t>6</w:t>
      </w:r>
      <w:r w:rsidR="007D4D41" w:rsidRPr="00666008">
        <w:t>.</w:t>
      </w:r>
      <w:r w:rsidR="00067D7C" w:rsidRPr="00666008">
        <w:t>4.7</w:t>
      </w:r>
      <w:r w:rsidR="00D430F4" w:rsidRPr="00666008">
        <w:t xml:space="preserve"> – </w:t>
      </w:r>
      <w:r w:rsidRPr="00666008">
        <w:t>where applicable</w:t>
      </w:r>
      <w:r w:rsidR="009C055A" w:rsidRPr="00666008">
        <w:t>)</w:t>
      </w:r>
      <w:r w:rsidR="00E36E2A" w:rsidRPr="00666008">
        <w:t xml:space="preserve">, </w:t>
      </w:r>
      <w:r w:rsidRPr="00666008">
        <w:t>the initial</w:t>
      </w:r>
      <w:r w:rsidR="00E36E2A" w:rsidRPr="00666008">
        <w:t xml:space="preserve"> actuator displacement </w:t>
      </w:r>
      <w:r w:rsidRPr="00666008">
        <w:t>must be</w:t>
      </w:r>
      <w:r w:rsidR="00E36E2A" w:rsidRPr="00666008">
        <w:t xml:space="preserve"> the largest volume for which the </w:t>
      </w:r>
      <w:r w:rsidR="00E36E2A" w:rsidRPr="00666008">
        <w:rPr>
          <w:i/>
        </w:rPr>
        <w:t>‘Control System’</w:t>
      </w:r>
      <w:r w:rsidR="00E36E2A" w:rsidRPr="00666008">
        <w:t xml:space="preserve"> is designed. </w:t>
      </w:r>
      <w:r w:rsidR="00352B8D" w:rsidRPr="00666008">
        <w:t xml:space="preserve"> </w:t>
      </w:r>
      <w:r w:rsidR="00E36E2A" w:rsidRPr="00666008">
        <w:t>Alternatively</w:t>
      </w:r>
      <w:r w:rsidR="00B1295F" w:rsidRPr="00666008">
        <w:t>,</w:t>
      </w:r>
      <w:r w:rsidR="00E36E2A" w:rsidRPr="00666008">
        <w:t xml:space="preserve"> the actuators may be replaced by an equivalent fixed volume</w:t>
      </w:r>
      <w:r w:rsidR="00A75C21" w:rsidRPr="00666008">
        <w:t>.</w:t>
      </w:r>
    </w:p>
    <w:p w:rsidR="00E36E2A" w:rsidRPr="00666008" w:rsidRDefault="00E36E2A" w:rsidP="00105AF7">
      <w:pPr>
        <w:pStyle w:val="Subsubclause"/>
      </w:pPr>
      <w:r w:rsidRPr="00666008">
        <w:t xml:space="preserve">All relevant test conditions pertaining to </w:t>
      </w:r>
      <w:r w:rsidR="00CD05E4" w:rsidRPr="00666008">
        <w:t>clause</w:t>
      </w:r>
      <w:r w:rsidRPr="00666008">
        <w:t xml:space="preserve"> </w:t>
      </w:r>
      <w:r w:rsidR="00DB6E5F" w:rsidRPr="00666008">
        <w:t xml:space="preserve">10 </w:t>
      </w:r>
      <w:r w:rsidRPr="00666008">
        <w:t>must be complied with.</w:t>
      </w:r>
    </w:p>
    <w:p w:rsidR="00E36E2A" w:rsidRPr="00666008" w:rsidRDefault="00E36E2A" w:rsidP="00105AF7">
      <w:pPr>
        <w:pStyle w:val="Subsubclause"/>
      </w:pPr>
      <w:r w:rsidRPr="00666008">
        <w:t>The relationship between brake actuator volume and stroke must be measured and plotted from zero to full actuator stroke.</w:t>
      </w:r>
    </w:p>
    <w:p w:rsidR="00E36E2A" w:rsidRPr="00666008" w:rsidRDefault="00E36E2A" w:rsidP="00105AF7">
      <w:pPr>
        <w:pStyle w:val="Subsubsubclause"/>
      </w:pPr>
      <w:r w:rsidRPr="00666008">
        <w:t>If the relationship between stroke and volume is not linear, all critical points must be measured and plotted.</w:t>
      </w:r>
    </w:p>
    <w:p w:rsidR="00E36E2A" w:rsidRPr="00666008" w:rsidRDefault="00E36E2A" w:rsidP="00105AF7">
      <w:pPr>
        <w:pStyle w:val="Subsubsubclause"/>
      </w:pPr>
      <w:r w:rsidRPr="00666008">
        <w:t>The value of the maximum brake actuator design stroke and volume must be stated.</w:t>
      </w:r>
    </w:p>
    <w:p w:rsidR="00E36E2A" w:rsidRPr="00666008" w:rsidRDefault="00E36E2A" w:rsidP="00E93201">
      <w:pPr>
        <w:pStyle w:val="Subclause"/>
        <w:rPr>
          <w:i/>
        </w:rPr>
      </w:pPr>
      <w:r w:rsidRPr="00666008">
        <w:rPr>
          <w:i/>
        </w:rPr>
        <w:t>‘Foundation Brakes’</w:t>
      </w:r>
    </w:p>
    <w:p w:rsidR="00E36E2A" w:rsidRPr="00666008" w:rsidRDefault="00E36E2A" w:rsidP="00E93201">
      <w:pPr>
        <w:pStyle w:val="Subsubclause"/>
      </w:pPr>
      <w:bookmarkStart w:id="199" w:name="_Ref436390957"/>
      <w:r w:rsidRPr="00666008">
        <w:t xml:space="preserve">The effectiveness of the </w:t>
      </w:r>
      <w:r w:rsidR="00B63E9C" w:rsidRPr="00B63E9C">
        <w:rPr>
          <w:i/>
        </w:rPr>
        <w:t>‘</w:t>
      </w:r>
      <w:r w:rsidRPr="00666008">
        <w:rPr>
          <w:i/>
        </w:rPr>
        <w:t xml:space="preserve">Foundation Brakes’ </w:t>
      </w:r>
      <w:r w:rsidRPr="00666008">
        <w:t xml:space="preserve">must be characterised by comparing the energy level of the signal provided to the </w:t>
      </w:r>
      <w:r w:rsidR="00B63E9C" w:rsidRPr="00B63E9C">
        <w:rPr>
          <w:i/>
        </w:rPr>
        <w:t>‘</w:t>
      </w:r>
      <w:r w:rsidRPr="00666008">
        <w:rPr>
          <w:i/>
        </w:rPr>
        <w:t xml:space="preserve">Brakes’ </w:t>
      </w:r>
      <w:r w:rsidRPr="00666008">
        <w:t xml:space="preserve">actuator against the output brake torque of the </w:t>
      </w:r>
      <w:r w:rsidR="00B63E9C" w:rsidRPr="00B63E9C">
        <w:rPr>
          <w:i/>
        </w:rPr>
        <w:t>‘</w:t>
      </w:r>
      <w:r w:rsidRPr="00666008">
        <w:rPr>
          <w:i/>
        </w:rPr>
        <w:t xml:space="preserve">Brakes’ </w:t>
      </w:r>
      <w:r w:rsidRPr="00666008">
        <w:t xml:space="preserve">device at not less than five points in the range 0.2 </w:t>
      </w:r>
      <w:r w:rsidR="00B63E9C" w:rsidRPr="00B63E9C">
        <w:rPr>
          <w:i/>
        </w:rPr>
        <w:t>‘</w:t>
      </w:r>
      <w:r w:rsidRPr="00666008">
        <w:rPr>
          <w:i/>
        </w:rPr>
        <w:t xml:space="preserve">E’ </w:t>
      </w:r>
      <w:r w:rsidRPr="00666008">
        <w:t xml:space="preserve">to 1.0 </w:t>
      </w:r>
      <w:r w:rsidR="00B63E9C" w:rsidRPr="00B63E9C">
        <w:rPr>
          <w:i/>
        </w:rPr>
        <w:t>‘</w:t>
      </w:r>
      <w:r w:rsidRPr="00666008">
        <w:rPr>
          <w:i/>
        </w:rPr>
        <w:t>E’</w:t>
      </w:r>
      <w:r w:rsidRPr="00666008">
        <w:t xml:space="preserve">. These points must be equally spaced. </w:t>
      </w:r>
      <w:r w:rsidR="0013157B" w:rsidRPr="00666008">
        <w:t xml:space="preserve"> Where a test was not conducted at 1.0 </w:t>
      </w:r>
      <w:r w:rsidR="0013157B" w:rsidRPr="00666008">
        <w:rPr>
          <w:i/>
          <w:iCs/>
        </w:rPr>
        <w:t>‘E’</w:t>
      </w:r>
      <w:r w:rsidR="0013157B" w:rsidRPr="00666008">
        <w:t xml:space="preserve">, the torque from a test conducted at 0.8 </w:t>
      </w:r>
      <w:r w:rsidR="0013157B" w:rsidRPr="00666008">
        <w:rPr>
          <w:i/>
          <w:iCs/>
        </w:rPr>
        <w:t>‘E’</w:t>
      </w:r>
      <w:r w:rsidR="0013157B" w:rsidRPr="00666008">
        <w:t xml:space="preserve"> or greater may be increased pro-rata to derive output torque at 1.0 </w:t>
      </w:r>
      <w:r w:rsidR="0013157B" w:rsidRPr="00666008">
        <w:rPr>
          <w:i/>
          <w:iCs/>
        </w:rPr>
        <w:t>‘E’</w:t>
      </w:r>
      <w:r w:rsidR="0013157B" w:rsidRPr="00666008">
        <w:t>.</w:t>
      </w:r>
      <w:bookmarkEnd w:id="199"/>
    </w:p>
    <w:p w:rsidR="00E36E2A" w:rsidRPr="00666008" w:rsidRDefault="00E36E2A" w:rsidP="00E93201">
      <w:pPr>
        <w:pStyle w:val="Subsubclause"/>
      </w:pPr>
      <w:r w:rsidRPr="00666008">
        <w:t xml:space="preserve">Parameters relevant to the specification of the </w:t>
      </w:r>
      <w:r w:rsidRPr="00666008">
        <w:rPr>
          <w:i/>
        </w:rPr>
        <w:t xml:space="preserve">‘Brakes’ </w:t>
      </w:r>
      <w:r w:rsidRPr="00666008">
        <w:t xml:space="preserve">actuator including its stroke at each energy level of the signal provided to the </w:t>
      </w:r>
      <w:r w:rsidR="00B63E9C" w:rsidRPr="00B63E9C">
        <w:rPr>
          <w:i/>
        </w:rPr>
        <w:t>‘</w:t>
      </w:r>
      <w:r w:rsidRPr="00666008">
        <w:rPr>
          <w:i/>
        </w:rPr>
        <w:t xml:space="preserve">Brakes’ </w:t>
      </w:r>
      <w:r w:rsidRPr="00666008">
        <w:t xml:space="preserve">actuator must be recorded. In the case of </w:t>
      </w:r>
      <w:r w:rsidR="00B63E9C" w:rsidRPr="00B63E9C">
        <w:rPr>
          <w:i/>
        </w:rPr>
        <w:t>‘</w:t>
      </w:r>
      <w:r w:rsidRPr="00666008">
        <w:rPr>
          <w:i/>
        </w:rPr>
        <w:t xml:space="preserve">S-Cam’ </w:t>
      </w:r>
      <w:r w:rsidRPr="00666008">
        <w:t>air systems this will include the actuator size, slack adjuster length and any other special feature.</w:t>
      </w:r>
    </w:p>
    <w:p w:rsidR="00E36E2A" w:rsidRPr="00666008" w:rsidRDefault="00E36E2A" w:rsidP="00E93201">
      <w:pPr>
        <w:pStyle w:val="Subsubclause"/>
      </w:pPr>
      <w:r w:rsidRPr="00666008">
        <w:t xml:space="preserve">Measurements must be taken in accordance with the relevant conditions for the road test described in </w:t>
      </w:r>
      <w:r w:rsidR="00CD05E4" w:rsidRPr="00666008">
        <w:t>clause</w:t>
      </w:r>
      <w:r w:rsidRPr="00666008">
        <w:t xml:space="preserve">s </w:t>
      </w:r>
      <w:r w:rsidR="00F03FC2" w:rsidRPr="00666008">
        <w:t xml:space="preserve">10 </w:t>
      </w:r>
      <w:r w:rsidRPr="00666008">
        <w:t xml:space="preserve">and </w:t>
      </w:r>
      <w:r w:rsidR="00F03FC2" w:rsidRPr="00666008">
        <w:t>11</w:t>
      </w:r>
      <w:r w:rsidRPr="00666008">
        <w:t>.</w:t>
      </w:r>
    </w:p>
    <w:p w:rsidR="00E36E2A" w:rsidRPr="00666008" w:rsidRDefault="00E36E2A" w:rsidP="00E131B2">
      <w:pPr>
        <w:pStyle w:val="Subsubclause"/>
      </w:pPr>
      <w:r w:rsidRPr="00666008">
        <w:t xml:space="preserve">The </w:t>
      </w:r>
      <w:r w:rsidR="00B63E9C" w:rsidRPr="00B63E9C">
        <w:rPr>
          <w:i/>
        </w:rPr>
        <w:t>‘</w:t>
      </w:r>
      <w:r w:rsidRPr="00666008">
        <w:rPr>
          <w:i/>
        </w:rPr>
        <w:t xml:space="preserve">Brakes’ </w:t>
      </w:r>
      <w:r w:rsidRPr="00666008">
        <w:t>must be burnished before conducting any effectiveness tests according to the brake manufacturer’s recommended procedures.</w:t>
      </w:r>
    </w:p>
    <w:p w:rsidR="00E36E2A" w:rsidRPr="00666008" w:rsidRDefault="00E36E2A" w:rsidP="00E131B2">
      <w:pPr>
        <w:pStyle w:val="Subsubclause"/>
      </w:pPr>
      <w:r w:rsidRPr="00666008">
        <w:t xml:space="preserve">Specification of effectiveness for </w:t>
      </w:r>
      <w:r w:rsidR="00B63E9C" w:rsidRPr="00B63E9C">
        <w:rPr>
          <w:i/>
        </w:rPr>
        <w:t>‘</w:t>
      </w:r>
      <w:r w:rsidRPr="00666008">
        <w:rPr>
          <w:i/>
        </w:rPr>
        <w:t xml:space="preserve">Foundation Brakes’ </w:t>
      </w:r>
      <w:r w:rsidRPr="00666008">
        <w:t xml:space="preserve">must be on the basis of </w:t>
      </w:r>
      <w:r w:rsidR="00B63E9C" w:rsidRPr="00B63E9C">
        <w:rPr>
          <w:i/>
        </w:rPr>
        <w:t>‘</w:t>
      </w:r>
      <w:r w:rsidRPr="00666008">
        <w:rPr>
          <w:i/>
        </w:rPr>
        <w:t xml:space="preserve">Axle’ </w:t>
      </w:r>
      <w:r w:rsidRPr="00666008">
        <w:t>performance with two brake assemblies rather than wheel performance.</w:t>
      </w:r>
    </w:p>
    <w:p w:rsidR="00E36E2A" w:rsidRPr="00666008" w:rsidRDefault="00E36E2A" w:rsidP="00A85431">
      <w:pPr>
        <w:pStyle w:val="Subsubclause"/>
        <w:keepLines/>
      </w:pPr>
      <w:bookmarkStart w:id="200" w:name="_Ref436390714"/>
      <w:r w:rsidRPr="00666008">
        <w:lastRenderedPageBreak/>
        <w:t xml:space="preserve">The </w:t>
      </w:r>
      <w:r w:rsidRPr="00666008">
        <w:rPr>
          <w:i/>
        </w:rPr>
        <w:t xml:space="preserve">‘Foundation Brake’ </w:t>
      </w:r>
      <w:r w:rsidRPr="00666008">
        <w:t>must, on the next application after not less than 20 successive applications, each not more than 70 seconds after the preceding one and with the total of 20 applications completed within 20 minutes, of the trailer</w:t>
      </w:r>
      <w:r w:rsidRPr="00666008">
        <w:rPr>
          <w:i/>
        </w:rPr>
        <w:t xml:space="preserve"> ‘Brakes’ </w:t>
      </w:r>
      <w:r w:rsidRPr="00666008">
        <w:t>from an initial speed of V</w:t>
      </w:r>
      <w:r w:rsidRPr="00666008">
        <w:rPr>
          <w:vertAlign w:val="subscript"/>
        </w:rPr>
        <w:t>1</w:t>
      </w:r>
      <w:r w:rsidRPr="00666008">
        <w:t xml:space="preserve"> km/h to a final speed as calculated by clause </w:t>
      </w:r>
      <w:r w:rsidR="00DB6E5F" w:rsidRPr="00666008">
        <w:t>22</w:t>
      </w:r>
      <w:r w:rsidR="007D4D41" w:rsidRPr="00666008">
        <w:t>.3.6.1</w:t>
      </w:r>
      <w:r w:rsidRPr="00666008">
        <w:t xml:space="preserve">, achieve a calculated brake torque, when tested in accordance with </w:t>
      </w:r>
      <w:r w:rsidR="00CD05E4" w:rsidRPr="00666008">
        <w:t>clause</w:t>
      </w:r>
      <w:r w:rsidRPr="00666008">
        <w:t xml:space="preserve"> </w:t>
      </w:r>
      <w:r w:rsidR="00DB6E5F" w:rsidRPr="00666008">
        <w:t>11</w:t>
      </w:r>
      <w:r w:rsidRPr="00666008">
        <w:t xml:space="preserve">, at a nominated energy level of the signal provided to the </w:t>
      </w:r>
      <w:r w:rsidR="00B63E9C" w:rsidRPr="00B63E9C">
        <w:rPr>
          <w:i/>
        </w:rPr>
        <w:t>‘</w:t>
      </w:r>
      <w:r w:rsidRPr="00666008">
        <w:rPr>
          <w:i/>
        </w:rPr>
        <w:t xml:space="preserve">Brakes’ </w:t>
      </w:r>
      <w:r w:rsidR="00426115" w:rsidRPr="00666008">
        <w:t>actuator, of not less than 60 </w:t>
      </w:r>
      <w:r w:rsidRPr="00666008">
        <w:t>per</w:t>
      </w:r>
      <w:r w:rsidR="00426115" w:rsidRPr="00666008">
        <w:t> </w:t>
      </w:r>
      <w:r w:rsidRPr="00666008">
        <w:t xml:space="preserve">cent of the brake torque achieved at that Actuator Supply Energy level when tested in accordance with clause </w:t>
      </w:r>
      <w:r w:rsidR="00DB6E5F" w:rsidRPr="00666008">
        <w:t>22</w:t>
      </w:r>
      <w:r w:rsidR="007D4D41" w:rsidRPr="00666008">
        <w:t>.3.1</w:t>
      </w:r>
      <w:r w:rsidRPr="00666008">
        <w:t xml:space="preserve">. </w:t>
      </w:r>
      <w:r w:rsidR="00352B8D" w:rsidRPr="00666008">
        <w:t xml:space="preserve"> </w:t>
      </w:r>
      <w:r w:rsidRPr="00666008">
        <w:t xml:space="preserve">The chosen, nominated energy level of the signal provided to the </w:t>
      </w:r>
      <w:r w:rsidR="00B63E9C" w:rsidRPr="00B63E9C">
        <w:rPr>
          <w:i/>
        </w:rPr>
        <w:t>‘</w:t>
      </w:r>
      <w:r w:rsidRPr="00666008">
        <w:rPr>
          <w:i/>
        </w:rPr>
        <w:t xml:space="preserve">Brakes’ </w:t>
      </w:r>
      <w:r w:rsidRPr="00666008">
        <w:t xml:space="preserve">actuator, must not be less than that necessary to produce a calculated </w:t>
      </w:r>
      <w:r w:rsidRPr="00666008">
        <w:rPr>
          <w:i/>
        </w:rPr>
        <w:t xml:space="preserve">‘Established Retardation Coefficient’ </w:t>
      </w:r>
      <w:r w:rsidRPr="00666008">
        <w:t>of 0.45</w:t>
      </w:r>
      <w:r w:rsidRPr="00666008">
        <w:rPr>
          <w:i/>
        </w:rPr>
        <w:t xml:space="preserve"> under</w:t>
      </w:r>
      <w:r w:rsidR="00C2732D" w:rsidRPr="00666008">
        <w:t xml:space="preserve"> the Service Brake T</w:t>
      </w:r>
      <w:r w:rsidRPr="00666008">
        <w:t xml:space="preserve">est Conditions described in </w:t>
      </w:r>
      <w:r w:rsidR="00CD05E4" w:rsidRPr="00666008">
        <w:t>clause</w:t>
      </w:r>
      <w:r w:rsidRPr="00666008">
        <w:t xml:space="preserve"> </w:t>
      </w:r>
      <w:r w:rsidR="00F03FC2" w:rsidRPr="00666008">
        <w:t xml:space="preserve">11 </w:t>
      </w:r>
      <w:r w:rsidRPr="00666008">
        <w:t>when laden to the</w:t>
      </w:r>
      <w:r w:rsidRPr="00666008">
        <w:rPr>
          <w:i/>
        </w:rPr>
        <w:t xml:space="preserve"> ‘GALR’ </w:t>
      </w:r>
      <w:r w:rsidRPr="00666008">
        <w:t>without prior fade conditioning stops.</w:t>
      </w:r>
      <w:bookmarkEnd w:id="200"/>
    </w:p>
    <w:p w:rsidR="00E36E2A" w:rsidRPr="00666008" w:rsidRDefault="00E36E2A" w:rsidP="00A85431">
      <w:pPr>
        <w:pStyle w:val="Subsubsubclause"/>
        <w:keepNext/>
        <w:keepLines/>
      </w:pPr>
      <w:bookmarkStart w:id="201" w:name="_Ref436390929"/>
      <w:r w:rsidRPr="00666008">
        <w:t>The final speed to which the trailer has to be successively braked as part of the brake fade conditioning procedure must be determined from the equation</w:t>
      </w:r>
      <w:bookmarkEnd w:id="201"/>
      <w:r w:rsidR="006A7176" w:rsidRPr="00666008">
        <w:t>:</w:t>
      </w:r>
    </w:p>
    <w:p w:rsidR="00E36E2A" w:rsidRPr="00666008" w:rsidRDefault="001A2BFF" w:rsidP="00A85431">
      <w:pPr>
        <w:keepNext/>
        <w:keepLines/>
        <w:jc w:val="center"/>
      </w:pPr>
      <w:r>
        <w:rPr>
          <w:noProof/>
        </w:rPr>
        <w:drawing>
          <wp:inline distT="0" distB="0" distL="0" distR="0" wp14:anchorId="0746896F">
            <wp:extent cx="2658110" cy="475615"/>
            <wp:effectExtent l="0" t="0" r="8890" b="0"/>
            <wp:docPr id="26" name="Picture 26" descr="Initial speed determination" title="Initial speed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8110" cy="475615"/>
                    </a:xfrm>
                    <a:prstGeom prst="rect">
                      <a:avLst/>
                    </a:prstGeom>
                    <a:noFill/>
                  </pic:spPr>
                </pic:pic>
              </a:graphicData>
            </a:graphic>
          </wp:inline>
        </w:drawing>
      </w:r>
    </w:p>
    <w:p w:rsidR="00E36E2A" w:rsidRPr="00666008" w:rsidRDefault="003573B3" w:rsidP="00A85431">
      <w:pPr>
        <w:pStyle w:val="Subclausetext"/>
        <w:keepNext/>
        <w:keepLines/>
      </w:pPr>
      <w:r w:rsidRPr="00666008">
        <w:tab/>
      </w:r>
      <w:r w:rsidR="00E36E2A" w:rsidRPr="00666008">
        <w:t>where:</w:t>
      </w:r>
    </w:p>
    <w:p w:rsidR="00E36E2A" w:rsidRPr="00666008" w:rsidRDefault="003573B3" w:rsidP="00A85431">
      <w:pPr>
        <w:pStyle w:val="Subclausetext"/>
        <w:keepNext/>
        <w:keepLines/>
      </w:pPr>
      <w:r w:rsidRPr="00666008">
        <w:tab/>
      </w:r>
      <w:r w:rsidR="00E36E2A" w:rsidRPr="00666008">
        <w:t>V</w:t>
      </w:r>
      <w:r w:rsidR="00E36E2A" w:rsidRPr="00666008">
        <w:rPr>
          <w:vertAlign w:val="subscript"/>
        </w:rPr>
        <w:t>1</w:t>
      </w:r>
      <w:r w:rsidR="00E36E2A" w:rsidRPr="00666008">
        <w:tab/>
        <w:t>is the initial speed in km/h</w:t>
      </w:r>
    </w:p>
    <w:p w:rsidR="00E36E2A" w:rsidRPr="00666008" w:rsidRDefault="003573B3" w:rsidP="00A85431">
      <w:pPr>
        <w:pStyle w:val="Subclausetext"/>
        <w:keepNext/>
        <w:keepLines/>
      </w:pPr>
      <w:r w:rsidRPr="00666008">
        <w:tab/>
      </w:r>
      <w:r w:rsidR="00E36E2A" w:rsidRPr="00666008">
        <w:t>V</w:t>
      </w:r>
      <w:r w:rsidR="00E36E2A" w:rsidRPr="00666008">
        <w:rPr>
          <w:position w:val="-6"/>
          <w:vertAlign w:val="subscript"/>
        </w:rPr>
        <w:t>2</w:t>
      </w:r>
      <w:r w:rsidR="00E36E2A" w:rsidRPr="00666008">
        <w:rPr>
          <w:position w:val="-6"/>
        </w:rPr>
        <w:t xml:space="preserve"> </w:t>
      </w:r>
      <w:r w:rsidR="00E36E2A" w:rsidRPr="00666008">
        <w:rPr>
          <w:position w:val="-6"/>
        </w:rPr>
        <w:tab/>
      </w:r>
      <w:r w:rsidR="00E36E2A" w:rsidRPr="00666008">
        <w:t>is the final speed in km/h</w:t>
      </w:r>
    </w:p>
    <w:p w:rsidR="00E36E2A" w:rsidRPr="00666008" w:rsidRDefault="003573B3" w:rsidP="00A85431">
      <w:pPr>
        <w:pStyle w:val="Subclausetext"/>
        <w:keepNext/>
        <w:keepLines/>
      </w:pPr>
      <w:r w:rsidRPr="00666008">
        <w:tab/>
      </w:r>
      <w:r w:rsidR="00E36E2A" w:rsidRPr="00666008">
        <w:t>Masses and Loads in tonnes</w:t>
      </w:r>
    </w:p>
    <w:p w:rsidR="00E36E2A" w:rsidRPr="00666008" w:rsidRDefault="00E36E2A" w:rsidP="006E44AC">
      <w:pPr>
        <w:pStyle w:val="Subsubsubclause"/>
      </w:pPr>
      <w:r w:rsidRPr="00666008">
        <w:t xml:space="preserve">The temperature (100 °C) requirement of clause </w:t>
      </w:r>
      <w:r w:rsidR="00DB6E5F" w:rsidRPr="00666008">
        <w:t>10</w:t>
      </w:r>
      <w:r w:rsidR="007D4D41" w:rsidRPr="00666008">
        <w:t>.</w:t>
      </w:r>
      <w:r w:rsidR="00487625" w:rsidRPr="00666008">
        <w:t>12</w:t>
      </w:r>
      <w:r w:rsidRPr="00666008">
        <w:t xml:space="preserve"> does not apply to the test required by clause </w:t>
      </w:r>
      <w:r w:rsidR="00DB6E5F" w:rsidRPr="00666008">
        <w:t>13</w:t>
      </w:r>
      <w:r w:rsidR="007D4D41" w:rsidRPr="00666008">
        <w:t>.1</w:t>
      </w:r>
      <w:r w:rsidRPr="00666008">
        <w:t>.</w:t>
      </w:r>
    </w:p>
    <w:p w:rsidR="00E36E2A" w:rsidRPr="00666008" w:rsidRDefault="00E36E2A" w:rsidP="006E44AC">
      <w:pPr>
        <w:pStyle w:val="Subclause"/>
      </w:pPr>
      <w:bookmarkStart w:id="202" w:name="_Ref436390627"/>
      <w:r w:rsidRPr="00666008">
        <w:t xml:space="preserve">Suspension Behaviour, </w:t>
      </w:r>
      <w:r w:rsidRPr="00666008">
        <w:rPr>
          <w:i/>
        </w:rPr>
        <w:t>‘Brake Reactive Suspensions’</w:t>
      </w:r>
      <w:r w:rsidRPr="00666008">
        <w:t xml:space="preserve"> only.</w:t>
      </w:r>
      <w:bookmarkEnd w:id="202"/>
    </w:p>
    <w:p w:rsidR="00E36E2A" w:rsidRPr="00666008" w:rsidRDefault="00B63E9C" w:rsidP="006E44AC">
      <w:pPr>
        <w:pStyle w:val="Subsubclause"/>
      </w:pPr>
      <w:r w:rsidRPr="00B63E9C">
        <w:rPr>
          <w:i/>
        </w:rPr>
        <w:t>‘</w:t>
      </w:r>
      <w:r w:rsidR="00E36E2A" w:rsidRPr="00666008">
        <w:rPr>
          <w:i/>
        </w:rPr>
        <w:t>Suspension Systems’</w:t>
      </w:r>
      <w:r w:rsidR="00E36E2A" w:rsidRPr="00666008">
        <w:t xml:space="preserve"> for other than hinged drawbar </w:t>
      </w:r>
      <w:r w:rsidRPr="00B63E9C">
        <w:rPr>
          <w:i/>
        </w:rPr>
        <w:t>‘</w:t>
      </w:r>
      <w:r w:rsidR="00E36E2A" w:rsidRPr="00666008">
        <w:rPr>
          <w:i/>
        </w:rPr>
        <w:t>Pig Trailers</w:t>
      </w:r>
      <w:r w:rsidR="001301C8" w:rsidRPr="001301C8">
        <w:rPr>
          <w:i/>
        </w:rPr>
        <w:t>’</w:t>
      </w:r>
      <w:r w:rsidR="00E36E2A" w:rsidRPr="00666008">
        <w:t>.</w:t>
      </w:r>
    </w:p>
    <w:p w:rsidR="00E36E2A" w:rsidRPr="00666008" w:rsidRDefault="00E36E2A" w:rsidP="006E44AC">
      <w:pPr>
        <w:pStyle w:val="Subsubsubclause"/>
        <w:rPr>
          <w:b/>
        </w:rPr>
      </w:pPr>
      <w:r w:rsidRPr="00666008">
        <w:t xml:space="preserve">The suspension must be installed according to the </w:t>
      </w:r>
      <w:r w:rsidRPr="00666008">
        <w:rPr>
          <w:i/>
        </w:rPr>
        <w:t xml:space="preserve">‘Manufacturer’s’ </w:t>
      </w:r>
      <w:r w:rsidRPr="00666008">
        <w:t xml:space="preserve">instructions to a representative trailer, be fitted with </w:t>
      </w:r>
      <w:r w:rsidR="00B63E9C" w:rsidRPr="00B63E9C">
        <w:rPr>
          <w:i/>
        </w:rPr>
        <w:t>‘</w:t>
      </w:r>
      <w:r w:rsidRPr="00666008">
        <w:rPr>
          <w:i/>
        </w:rPr>
        <w:t>Axles’</w:t>
      </w:r>
      <w:r w:rsidRPr="00666008">
        <w:t xml:space="preserve">, wheels and tyres of a size appropriate to the mass rating of the suspension, and be fitted with identical “Pre-calibrated” </w:t>
      </w:r>
      <w:r w:rsidR="00B63E9C" w:rsidRPr="00B63E9C">
        <w:rPr>
          <w:i/>
        </w:rPr>
        <w:t>‘</w:t>
      </w:r>
      <w:r w:rsidRPr="00666008">
        <w:rPr>
          <w:i/>
        </w:rPr>
        <w:t xml:space="preserve">Brakes’ </w:t>
      </w:r>
      <w:r w:rsidRPr="00666008">
        <w:t xml:space="preserve">at each </w:t>
      </w:r>
      <w:r w:rsidR="00225A57" w:rsidRPr="00666008">
        <w:rPr>
          <w:i/>
        </w:rPr>
        <w:t>‘</w:t>
      </w:r>
      <w:r w:rsidRPr="00666008">
        <w:rPr>
          <w:i/>
        </w:rPr>
        <w:t>Axle’</w:t>
      </w:r>
      <w:r w:rsidRPr="00666008">
        <w:t>.</w:t>
      </w:r>
    </w:p>
    <w:p w:rsidR="00B94C6D" w:rsidRPr="00666008" w:rsidRDefault="00E36E2A" w:rsidP="00653ADD">
      <w:pPr>
        <w:pStyle w:val="Subx4clause"/>
      </w:pPr>
      <w:r w:rsidRPr="00666008">
        <w:t xml:space="preserve">“Pre-calibrated” in this case means that the relationship between the input actuation energy level and the output torque for the </w:t>
      </w:r>
      <w:r w:rsidR="00B63E9C" w:rsidRPr="00B63E9C">
        <w:rPr>
          <w:i/>
        </w:rPr>
        <w:t>‘</w:t>
      </w:r>
      <w:r w:rsidRPr="00666008">
        <w:rPr>
          <w:i/>
        </w:rPr>
        <w:t xml:space="preserve">Brakes’ </w:t>
      </w:r>
      <w:r w:rsidRPr="00666008">
        <w:t xml:space="preserve">on each </w:t>
      </w:r>
      <w:r w:rsidR="00B63E9C" w:rsidRPr="00B63E9C">
        <w:rPr>
          <w:i/>
        </w:rPr>
        <w:t>‘</w:t>
      </w:r>
      <w:r w:rsidRPr="00666008">
        <w:rPr>
          <w:i/>
        </w:rPr>
        <w:t xml:space="preserve">Axle’ </w:t>
      </w:r>
      <w:r w:rsidRPr="00666008">
        <w:t>has been measured.</w:t>
      </w:r>
    </w:p>
    <w:p w:rsidR="00E36E2A" w:rsidRPr="00666008" w:rsidRDefault="00E36E2A" w:rsidP="00E207D4">
      <w:pPr>
        <w:pStyle w:val="Subsubsubclause"/>
        <w:keepLines/>
      </w:pPr>
      <w:r w:rsidRPr="00666008">
        <w:t>To determine the</w:t>
      </w:r>
      <w:r w:rsidRPr="00666008">
        <w:rPr>
          <w:i/>
        </w:rPr>
        <w:t xml:space="preserve"> ‘Service Brake System’ ‘Skid Limit’ </w:t>
      </w:r>
      <w:r w:rsidRPr="00666008">
        <w:t>a Service Brake Effectiveness Test must be conducted applying the brakes on all</w:t>
      </w:r>
      <w:r w:rsidRPr="00666008">
        <w:rPr>
          <w:i/>
        </w:rPr>
        <w:t xml:space="preserve"> ‘Axles’ </w:t>
      </w:r>
      <w:r w:rsidRPr="00666008">
        <w:t xml:space="preserve">of the trailer and using the General Test Conditions of </w:t>
      </w:r>
      <w:r w:rsidR="00CD05E4" w:rsidRPr="00666008">
        <w:t>clause</w:t>
      </w:r>
      <w:r w:rsidRPr="00666008">
        <w:t xml:space="preserve"> </w:t>
      </w:r>
      <w:r w:rsidR="00F03FC2" w:rsidRPr="00666008">
        <w:t xml:space="preserve">10 </w:t>
      </w:r>
      <w:r w:rsidRPr="00666008">
        <w:t xml:space="preserve">and generally in accordance with the particular conditions of </w:t>
      </w:r>
      <w:r w:rsidR="00CD05E4" w:rsidRPr="00666008">
        <w:t>clause</w:t>
      </w:r>
      <w:r w:rsidRPr="00666008">
        <w:t xml:space="preserve"> </w:t>
      </w:r>
      <w:r w:rsidR="00F03FC2" w:rsidRPr="00666008">
        <w:t xml:space="preserve">11 </w:t>
      </w:r>
      <w:r w:rsidRPr="00666008">
        <w:t>with</w:t>
      </w:r>
      <w:r w:rsidRPr="00666008">
        <w:rPr>
          <w:b/>
        </w:rPr>
        <w:t xml:space="preserve"> </w:t>
      </w:r>
      <w:r w:rsidRPr="00666008">
        <w:t>not less than 50</w:t>
      </w:r>
      <w:r w:rsidR="002B0D5D" w:rsidRPr="00666008">
        <w:t xml:space="preserve"> per cent</w:t>
      </w:r>
      <w:r w:rsidRPr="00666008">
        <w:t xml:space="preserve"> of the</w:t>
      </w:r>
      <w:r w:rsidRPr="00666008">
        <w:rPr>
          <w:i/>
        </w:rPr>
        <w:t xml:space="preserve"> ‘Suspension Systems’ </w:t>
      </w:r>
      <w:r w:rsidRPr="00666008">
        <w:t xml:space="preserve">rated </w:t>
      </w:r>
      <w:r w:rsidRPr="00666008">
        <w:rPr>
          <w:i/>
        </w:rPr>
        <w:t xml:space="preserve">‘Axle Group’ </w:t>
      </w:r>
      <w:r w:rsidRPr="00666008">
        <w:t>load used in place of</w:t>
      </w:r>
      <w:r w:rsidRPr="00666008">
        <w:rPr>
          <w:i/>
        </w:rPr>
        <w:t xml:space="preserve"> ‘Gross Trailer Mass’. </w:t>
      </w:r>
      <w:r w:rsidRPr="00666008">
        <w:t xml:space="preserve"> Clause </w:t>
      </w:r>
      <w:r w:rsidR="00DB6E5F" w:rsidRPr="00666008">
        <w:t>11</w:t>
      </w:r>
      <w:r w:rsidR="007D4D41" w:rsidRPr="00666008">
        <w:t>.2</w:t>
      </w:r>
      <w:r w:rsidRPr="00666008">
        <w:t xml:space="preserve"> need not be complied with.</w:t>
      </w:r>
    </w:p>
    <w:p w:rsidR="00E36E2A" w:rsidRPr="00666008" w:rsidRDefault="00E36E2A" w:rsidP="00105AF7">
      <w:pPr>
        <w:pStyle w:val="Subsubsubclause"/>
      </w:pPr>
      <w:r w:rsidRPr="00666008">
        <w:t xml:space="preserve">The test result must be reported as the value of the computed retardation force for each </w:t>
      </w:r>
      <w:r w:rsidR="00B63E9C" w:rsidRPr="00B63E9C">
        <w:rPr>
          <w:i/>
        </w:rPr>
        <w:t>‘</w:t>
      </w:r>
      <w:r w:rsidRPr="00666008">
        <w:rPr>
          <w:i/>
        </w:rPr>
        <w:t xml:space="preserve">Axle’ </w:t>
      </w:r>
      <w:r w:rsidRPr="00666008">
        <w:t xml:space="preserve">divided by the greatest of the </w:t>
      </w:r>
      <w:r w:rsidR="00B63E9C" w:rsidRPr="00B63E9C">
        <w:rPr>
          <w:i/>
        </w:rPr>
        <w:t>‘</w:t>
      </w:r>
      <w:r w:rsidRPr="00666008">
        <w:rPr>
          <w:i/>
        </w:rPr>
        <w:t xml:space="preserve">Axle’ </w:t>
      </w:r>
      <w:r w:rsidRPr="00666008">
        <w:t xml:space="preserve">retardation </w:t>
      </w:r>
      <w:r w:rsidRPr="00666008">
        <w:lastRenderedPageBreak/>
        <w:t xml:space="preserve">forces at which an </w:t>
      </w:r>
      <w:r w:rsidRPr="00666008">
        <w:rPr>
          <w:i/>
        </w:rPr>
        <w:t xml:space="preserve">‘Established Retardation Coefficient’ </w:t>
      </w:r>
      <w:r w:rsidRPr="00666008">
        <w:t>of 0.45 can be achieved without wheel lock.</w:t>
      </w:r>
    </w:p>
    <w:p w:rsidR="00E36E2A" w:rsidRPr="00666008" w:rsidRDefault="00E36E2A" w:rsidP="00105AF7">
      <w:pPr>
        <w:pStyle w:val="Subx4clause"/>
      </w:pPr>
      <w:r w:rsidRPr="00666008">
        <w:t xml:space="preserve">In the case of </w:t>
      </w:r>
      <w:r w:rsidR="00B63E9C" w:rsidRPr="00B63E9C">
        <w:rPr>
          <w:i/>
        </w:rPr>
        <w:t>‘</w:t>
      </w:r>
      <w:r w:rsidRPr="00666008">
        <w:rPr>
          <w:i/>
        </w:rPr>
        <w:t xml:space="preserve">S-Cam’ </w:t>
      </w:r>
      <w:r w:rsidRPr="00666008">
        <w:t xml:space="preserve">air </w:t>
      </w:r>
      <w:r w:rsidR="00B63E9C" w:rsidRPr="00B63E9C">
        <w:rPr>
          <w:i/>
        </w:rPr>
        <w:t>‘</w:t>
      </w:r>
      <w:r w:rsidRPr="00666008">
        <w:rPr>
          <w:i/>
        </w:rPr>
        <w:t xml:space="preserve">Brake Systems’ </w:t>
      </w:r>
      <w:r w:rsidRPr="00666008">
        <w:t xml:space="preserve">the overall effect of changing actuator and slack adjuster sizes can be simulated by individually adjusting the air pressure to each </w:t>
      </w:r>
      <w:r w:rsidR="00B63E9C" w:rsidRPr="00B63E9C">
        <w:rPr>
          <w:i/>
        </w:rPr>
        <w:t>‘</w:t>
      </w:r>
      <w:r w:rsidRPr="00666008">
        <w:rPr>
          <w:i/>
        </w:rPr>
        <w:t>Axle’.</w:t>
      </w:r>
    </w:p>
    <w:p w:rsidR="00E36E2A" w:rsidRPr="00666008" w:rsidRDefault="00B63E9C" w:rsidP="00A85431">
      <w:pPr>
        <w:pStyle w:val="Subsubclause"/>
        <w:keepNext/>
      </w:pPr>
      <w:r w:rsidRPr="00B63E9C">
        <w:rPr>
          <w:i/>
        </w:rPr>
        <w:t>‘</w:t>
      </w:r>
      <w:r w:rsidR="00E36E2A" w:rsidRPr="00666008">
        <w:rPr>
          <w:i/>
        </w:rPr>
        <w:t>Suspension Systems’</w:t>
      </w:r>
      <w:r w:rsidR="00E36E2A" w:rsidRPr="00666008">
        <w:t xml:space="preserve"> for hinged drawbar </w:t>
      </w:r>
      <w:r w:rsidRPr="00B63E9C">
        <w:rPr>
          <w:i/>
        </w:rPr>
        <w:t>‘</w:t>
      </w:r>
      <w:r w:rsidR="00E36E2A" w:rsidRPr="00666008">
        <w:rPr>
          <w:i/>
        </w:rPr>
        <w:t>Pig Trailers’</w:t>
      </w:r>
      <w:r w:rsidR="00E36E2A" w:rsidRPr="00666008">
        <w:t>.</w:t>
      </w:r>
    </w:p>
    <w:p w:rsidR="00E36E2A" w:rsidRPr="00666008" w:rsidRDefault="00E36E2A" w:rsidP="00105AF7">
      <w:pPr>
        <w:pStyle w:val="Subsubsubclause"/>
        <w:rPr>
          <w:b/>
        </w:rPr>
      </w:pPr>
      <w:r w:rsidRPr="00666008">
        <w:t xml:space="preserve">The suspension must be installed according to the manufacturer’s instructions to a representative trailer, be fitted with </w:t>
      </w:r>
      <w:r w:rsidR="00B63E9C" w:rsidRPr="00B63E9C">
        <w:rPr>
          <w:i/>
        </w:rPr>
        <w:t>‘</w:t>
      </w:r>
      <w:r w:rsidRPr="00666008">
        <w:rPr>
          <w:i/>
        </w:rPr>
        <w:t>Axles’</w:t>
      </w:r>
      <w:r w:rsidRPr="00666008">
        <w:t xml:space="preserve">, wheels and tyres of a size appropriate to the mass rating of the suspension, and be fitted with identical “Pre-calibrated” </w:t>
      </w:r>
      <w:r w:rsidR="00B63E9C" w:rsidRPr="00B63E9C">
        <w:rPr>
          <w:i/>
        </w:rPr>
        <w:t>‘</w:t>
      </w:r>
      <w:r w:rsidRPr="00666008">
        <w:rPr>
          <w:i/>
        </w:rPr>
        <w:t xml:space="preserve">Brakes’ </w:t>
      </w:r>
      <w:r w:rsidRPr="00666008">
        <w:t xml:space="preserve">at each </w:t>
      </w:r>
      <w:r w:rsidR="00B63E9C" w:rsidRPr="00B63E9C">
        <w:rPr>
          <w:i/>
        </w:rPr>
        <w:t>‘</w:t>
      </w:r>
      <w:r w:rsidRPr="00666008">
        <w:rPr>
          <w:i/>
        </w:rPr>
        <w:t>Axle’</w:t>
      </w:r>
      <w:r w:rsidRPr="00666008">
        <w:t>.</w:t>
      </w:r>
    </w:p>
    <w:p w:rsidR="00E36E2A" w:rsidRPr="00666008" w:rsidRDefault="00E36E2A" w:rsidP="00105AF7">
      <w:pPr>
        <w:pStyle w:val="Subx4clause"/>
      </w:pPr>
      <w:r w:rsidRPr="00666008">
        <w:t xml:space="preserve">“Pre-calibrated” in this case means that the relationship between the input actuation energy level and the output torque for the </w:t>
      </w:r>
      <w:r w:rsidR="00B63E9C" w:rsidRPr="00B63E9C">
        <w:rPr>
          <w:i/>
        </w:rPr>
        <w:t>‘</w:t>
      </w:r>
      <w:r w:rsidRPr="00666008">
        <w:rPr>
          <w:i/>
        </w:rPr>
        <w:t xml:space="preserve">Brakes’ </w:t>
      </w:r>
      <w:r w:rsidRPr="00666008">
        <w:t xml:space="preserve">on each </w:t>
      </w:r>
      <w:r w:rsidR="00B63E9C" w:rsidRPr="00B63E9C">
        <w:rPr>
          <w:i/>
        </w:rPr>
        <w:t>‘</w:t>
      </w:r>
      <w:r w:rsidRPr="00666008">
        <w:rPr>
          <w:i/>
        </w:rPr>
        <w:t xml:space="preserve">Axle’ </w:t>
      </w:r>
      <w:r w:rsidRPr="00666008">
        <w:t>has been measured.</w:t>
      </w:r>
    </w:p>
    <w:p w:rsidR="00E36E2A" w:rsidRPr="00666008" w:rsidRDefault="00E36E2A" w:rsidP="00105AF7">
      <w:pPr>
        <w:pStyle w:val="Subsubsubclause"/>
      </w:pPr>
      <w:r w:rsidRPr="00666008">
        <w:t>The trailer must be laden such that the</w:t>
      </w:r>
      <w:r w:rsidRPr="00666008">
        <w:rPr>
          <w:i/>
        </w:rPr>
        <w:t xml:space="preserve"> ‘Axle Group’ </w:t>
      </w:r>
      <w:r w:rsidRPr="00666008">
        <w:t xml:space="preserve">load equals the suspension system’s rated </w:t>
      </w:r>
      <w:r w:rsidR="00B63E9C" w:rsidRPr="00B63E9C">
        <w:rPr>
          <w:i/>
        </w:rPr>
        <w:t>‘</w:t>
      </w:r>
      <w:r w:rsidRPr="00666008">
        <w:rPr>
          <w:i/>
        </w:rPr>
        <w:t xml:space="preserve">Axle Group’ </w:t>
      </w:r>
      <w:r w:rsidRPr="00666008">
        <w:t xml:space="preserve">load and that the centre of gravity of the trailer is at the same height as for a typical trailer laden to the rated </w:t>
      </w:r>
      <w:r w:rsidR="00B63E9C" w:rsidRPr="00B63E9C">
        <w:rPr>
          <w:i/>
        </w:rPr>
        <w:t>‘</w:t>
      </w:r>
      <w:r w:rsidRPr="00666008">
        <w:rPr>
          <w:i/>
        </w:rPr>
        <w:t>Axle Group’.</w:t>
      </w:r>
    </w:p>
    <w:p w:rsidR="00E36E2A" w:rsidRPr="00666008" w:rsidRDefault="00E36E2A" w:rsidP="00105AF7">
      <w:pPr>
        <w:pStyle w:val="Subsubsubclause"/>
      </w:pPr>
      <w:r w:rsidRPr="00666008">
        <w:t>To determine the</w:t>
      </w:r>
      <w:r w:rsidRPr="00666008">
        <w:rPr>
          <w:i/>
        </w:rPr>
        <w:t xml:space="preserve"> ‘Service Brake System’ ‘Skid Limit’ </w:t>
      </w:r>
      <w:r w:rsidRPr="00666008">
        <w:t>a Service Brake Effectiveness Test Conditions test must be condu</w:t>
      </w:r>
      <w:r w:rsidR="008D0496" w:rsidRPr="00666008">
        <w:t>cted applying the brakes on all</w:t>
      </w:r>
      <w:r w:rsidRPr="00666008">
        <w:rPr>
          <w:i/>
        </w:rPr>
        <w:t xml:space="preserve"> ‘Axles’ </w:t>
      </w:r>
      <w:r w:rsidRPr="00666008">
        <w:t>on both the trailer and the towing vehicle such that the computed retardation of the trailer is within 0.05 m/s</w:t>
      </w:r>
      <w:r w:rsidR="009E038D" w:rsidRPr="00666008">
        <w:rPr>
          <w:vertAlign w:val="superscript"/>
        </w:rPr>
        <w:t>2</w:t>
      </w:r>
      <w:r w:rsidRPr="00666008">
        <w:t xml:space="preserve"> of that of the towing vehicle.</w:t>
      </w:r>
    </w:p>
    <w:p w:rsidR="00E36E2A" w:rsidRPr="00666008" w:rsidRDefault="00E36E2A" w:rsidP="00105AF7">
      <w:pPr>
        <w:pStyle w:val="Subsubsubclause"/>
      </w:pPr>
      <w:r w:rsidRPr="00666008">
        <w:t>The computed retardation must be derived from tests of each vehicle braked alone comparing the</w:t>
      </w:r>
      <w:r w:rsidRPr="00666008">
        <w:rPr>
          <w:i/>
        </w:rPr>
        <w:t xml:space="preserve"> ‘Control Signal’ </w:t>
      </w:r>
      <w:r w:rsidRPr="00666008">
        <w:t>at the truck to trailer coupling with the retardation achieved.</w:t>
      </w:r>
    </w:p>
    <w:p w:rsidR="00E36E2A" w:rsidRPr="00666008" w:rsidRDefault="00E36E2A" w:rsidP="00105AF7">
      <w:pPr>
        <w:pStyle w:val="Subsubsubclause"/>
      </w:pPr>
      <w:r w:rsidRPr="00666008">
        <w:t xml:space="preserve">The test must be conducted using the General Test Conditions of </w:t>
      </w:r>
      <w:r w:rsidR="00CD05E4" w:rsidRPr="00666008">
        <w:t>clause</w:t>
      </w:r>
      <w:r w:rsidRPr="00666008">
        <w:t xml:space="preserve"> </w:t>
      </w:r>
      <w:r w:rsidR="00F03FC2" w:rsidRPr="00666008">
        <w:t xml:space="preserve">10 </w:t>
      </w:r>
      <w:r w:rsidRPr="00666008">
        <w:t xml:space="preserve">and generally in accordance with the particular conditions of </w:t>
      </w:r>
      <w:r w:rsidR="00CD05E4" w:rsidRPr="00666008">
        <w:t>clause</w:t>
      </w:r>
      <w:r w:rsidRPr="00666008">
        <w:t xml:space="preserve"> </w:t>
      </w:r>
      <w:r w:rsidR="00F03FC2" w:rsidRPr="00666008">
        <w:t>11</w:t>
      </w:r>
      <w:r w:rsidRPr="00666008">
        <w:t xml:space="preserve">. </w:t>
      </w:r>
      <w:r w:rsidR="003E7E0C" w:rsidRPr="00666008">
        <w:t xml:space="preserve"> </w:t>
      </w:r>
      <w:r w:rsidRPr="00666008">
        <w:t xml:space="preserve">Clause </w:t>
      </w:r>
      <w:r w:rsidR="00DB6E5F" w:rsidRPr="00666008">
        <w:t>11</w:t>
      </w:r>
      <w:r w:rsidR="007D4D41" w:rsidRPr="00666008">
        <w:t>.2</w:t>
      </w:r>
      <w:r w:rsidRPr="00666008">
        <w:t xml:space="preserve"> need not be complied with.</w:t>
      </w:r>
    </w:p>
    <w:p w:rsidR="00E36E2A" w:rsidRPr="00666008" w:rsidRDefault="00E36E2A" w:rsidP="00105AF7">
      <w:pPr>
        <w:pStyle w:val="Subsubsubclause"/>
      </w:pPr>
      <w:r w:rsidRPr="00666008">
        <w:t xml:space="preserve">The test result must be reported as the value of the indicated retardation force for each </w:t>
      </w:r>
      <w:r w:rsidR="00B63E9C" w:rsidRPr="00B63E9C">
        <w:rPr>
          <w:i/>
        </w:rPr>
        <w:t>‘</w:t>
      </w:r>
      <w:r w:rsidRPr="00666008">
        <w:rPr>
          <w:i/>
        </w:rPr>
        <w:t xml:space="preserve">Axle’ </w:t>
      </w:r>
      <w:r w:rsidRPr="00666008">
        <w:t xml:space="preserve">divided by the greatest of the </w:t>
      </w:r>
      <w:r w:rsidR="00B63E9C" w:rsidRPr="00B63E9C">
        <w:rPr>
          <w:i/>
        </w:rPr>
        <w:t>‘</w:t>
      </w:r>
      <w:r w:rsidRPr="00666008">
        <w:rPr>
          <w:i/>
        </w:rPr>
        <w:t xml:space="preserve">Axle’ </w:t>
      </w:r>
      <w:r w:rsidR="004064CF" w:rsidRPr="00666008">
        <w:t>retardation forces at which an</w:t>
      </w:r>
      <w:r w:rsidRPr="00666008">
        <w:rPr>
          <w:i/>
        </w:rPr>
        <w:t xml:space="preserve"> ‘Established Retardation Coefficient’ </w:t>
      </w:r>
      <w:r w:rsidR="004064CF" w:rsidRPr="00666008">
        <w:t>of 0.45, calculated with</w:t>
      </w:r>
      <w:r w:rsidRPr="00666008">
        <w:rPr>
          <w:i/>
        </w:rPr>
        <w:t xml:space="preserve"> ‘Total Combination Mass’ </w:t>
      </w:r>
      <w:r w:rsidR="004064CF" w:rsidRPr="00666008">
        <w:t>held equal to</w:t>
      </w:r>
      <w:r w:rsidRPr="00666008">
        <w:rPr>
          <w:i/>
        </w:rPr>
        <w:t xml:space="preserve"> ‘Gross Trailer Mass’,</w:t>
      </w:r>
      <w:r w:rsidRPr="00666008">
        <w:t xml:space="preserve"> can be achieved without wheel lock.</w:t>
      </w:r>
    </w:p>
    <w:p w:rsidR="00E36E2A" w:rsidRPr="00666008" w:rsidRDefault="00E36E2A" w:rsidP="00E93201">
      <w:pPr>
        <w:pStyle w:val="Subx4clause"/>
      </w:pPr>
      <w:r w:rsidRPr="00666008">
        <w:t xml:space="preserve">In the case of </w:t>
      </w:r>
      <w:r w:rsidR="00B63E9C" w:rsidRPr="00B63E9C">
        <w:rPr>
          <w:i/>
        </w:rPr>
        <w:t>‘</w:t>
      </w:r>
      <w:r w:rsidRPr="00666008">
        <w:rPr>
          <w:i/>
        </w:rPr>
        <w:t xml:space="preserve">S-Cam’ </w:t>
      </w:r>
      <w:r w:rsidRPr="00666008">
        <w:t xml:space="preserve">air </w:t>
      </w:r>
      <w:r w:rsidR="00B63E9C" w:rsidRPr="00B63E9C">
        <w:rPr>
          <w:i/>
        </w:rPr>
        <w:t>‘</w:t>
      </w:r>
      <w:r w:rsidRPr="00666008">
        <w:rPr>
          <w:i/>
        </w:rPr>
        <w:t xml:space="preserve">Brake Systems’ </w:t>
      </w:r>
      <w:r w:rsidRPr="00666008">
        <w:t xml:space="preserve">the overall effect of changing actuator and slack adjuster sizes can be simulated by individually adjusting the air pressure to each </w:t>
      </w:r>
      <w:r w:rsidR="00B63E9C" w:rsidRPr="00B63E9C">
        <w:rPr>
          <w:i/>
        </w:rPr>
        <w:t>‘</w:t>
      </w:r>
      <w:r w:rsidRPr="00666008">
        <w:rPr>
          <w:i/>
        </w:rPr>
        <w:t>Axle’.</w:t>
      </w:r>
    </w:p>
    <w:p w:rsidR="006B11C1" w:rsidRPr="00666008" w:rsidRDefault="006B11C1">
      <w:pPr>
        <w:rPr>
          <w:rFonts w:cs="Arial"/>
          <w:b/>
          <w:bCs/>
          <w:caps/>
          <w:kern w:val="32"/>
          <w:szCs w:val="32"/>
        </w:rPr>
      </w:pPr>
      <w:bookmarkStart w:id="203" w:name="_Toc379163526"/>
      <w:bookmarkStart w:id="204" w:name="_Toc157244634"/>
      <w:bookmarkStart w:id="205" w:name="ALTERNATIVE_STANDARDS"/>
      <w:r w:rsidRPr="00666008">
        <w:br w:type="page"/>
      </w:r>
    </w:p>
    <w:p w:rsidR="00E36E2A" w:rsidRPr="00666008" w:rsidRDefault="00E36E2A" w:rsidP="00E36E2A">
      <w:pPr>
        <w:pStyle w:val="ADRClauseheading"/>
      </w:pPr>
      <w:bookmarkStart w:id="206" w:name="_Toc500008643"/>
      <w:bookmarkStart w:id="207" w:name="_Toc514930426"/>
      <w:r w:rsidRPr="00666008">
        <w:lastRenderedPageBreak/>
        <w:t>ALTERNATIVE STANDARDS</w:t>
      </w:r>
      <w:bookmarkEnd w:id="203"/>
      <w:bookmarkEnd w:id="204"/>
      <w:bookmarkEnd w:id="205"/>
      <w:bookmarkEnd w:id="206"/>
      <w:bookmarkEnd w:id="207"/>
    </w:p>
    <w:p w:rsidR="00316954" w:rsidRPr="00666008" w:rsidRDefault="006C1844" w:rsidP="00C94B96">
      <w:pPr>
        <w:pStyle w:val="Subclause"/>
      </w:pPr>
      <w:r w:rsidRPr="00666008">
        <w:t xml:space="preserve">The technical requirements </w:t>
      </w:r>
      <w:r w:rsidR="002F4A26" w:rsidRPr="00666008">
        <w:t>of</w:t>
      </w:r>
      <w:r w:rsidRPr="00666008">
        <w:t xml:space="preserve"> </w:t>
      </w:r>
      <w:r w:rsidR="008D6920" w:rsidRPr="00666008">
        <w:t xml:space="preserve">the </w:t>
      </w:r>
      <w:r w:rsidRPr="00666008">
        <w:t xml:space="preserve">United Nations Regulation No. 13 – UNIFORM PROVISIONS CONCERNING THE APPROVAL OF VEHICLES OF CATEGORIES M, N AND O WITH REGARD TO BRAKING, incorporating the 11 series of amendments, </w:t>
      </w:r>
      <w:r w:rsidR="00146CAF" w:rsidRPr="00666008">
        <w:t>are</w:t>
      </w:r>
      <w:r w:rsidRPr="00666008">
        <w:t xml:space="preserve"> deemed to be equivalent to </w:t>
      </w:r>
      <w:r w:rsidR="00B67F65" w:rsidRPr="00666008">
        <w:t>all</w:t>
      </w:r>
      <w:r w:rsidRPr="00666008">
        <w:t xml:space="preserve"> technical requirements of this standard, </w:t>
      </w:r>
      <w:r w:rsidR="00B67F65" w:rsidRPr="00666008">
        <w:t>except</w:t>
      </w:r>
      <w:r w:rsidR="002F4A26" w:rsidRPr="00666008">
        <w:t xml:space="preserve"> for</w:t>
      </w:r>
      <w:r w:rsidR="003F32FE" w:rsidRPr="00666008">
        <w:t xml:space="preserve"> the requirements of</w:t>
      </w:r>
      <w:r w:rsidR="00316954" w:rsidRPr="00666008">
        <w:t>:</w:t>
      </w:r>
    </w:p>
    <w:p w:rsidR="006908F8" w:rsidRPr="00666008" w:rsidRDefault="003F32FE" w:rsidP="00853765">
      <w:pPr>
        <w:pStyle w:val="Subclausealphalist"/>
        <w:numPr>
          <w:ilvl w:val="0"/>
          <w:numId w:val="15"/>
        </w:numPr>
        <w:ind w:left="1985" w:hanging="284"/>
      </w:pPr>
      <w:r w:rsidRPr="00666008">
        <w:t>C</w:t>
      </w:r>
      <w:r w:rsidR="00B67F65" w:rsidRPr="00666008">
        <w:t xml:space="preserve">lause </w:t>
      </w:r>
      <w:r w:rsidR="00DB6E5F" w:rsidRPr="00666008">
        <w:t>7</w:t>
      </w:r>
      <w:r w:rsidR="00B67F65" w:rsidRPr="00666008">
        <w:t>.</w:t>
      </w:r>
      <w:r w:rsidR="006666F9" w:rsidRPr="00666008">
        <w:t>1.</w:t>
      </w:r>
      <w:r w:rsidR="007400A4" w:rsidRPr="00666008">
        <w:t>5</w:t>
      </w:r>
      <w:r w:rsidR="00B67F65" w:rsidRPr="00666008">
        <w:t xml:space="preserve">, </w:t>
      </w:r>
      <w:r w:rsidR="006C1844" w:rsidRPr="00666008">
        <w:t>in the case of</w:t>
      </w:r>
      <w:r w:rsidR="00DF7DF1">
        <w:t xml:space="preserve"> </w:t>
      </w:r>
      <w:r w:rsidR="00DF7DF1" w:rsidRPr="00666008">
        <w:t>trailer</w:t>
      </w:r>
      <w:r w:rsidR="00DF7DF1">
        <w:t>s</w:t>
      </w:r>
      <w:r w:rsidR="00DF7DF1" w:rsidRPr="00666008">
        <w:t xml:space="preserve"> </w:t>
      </w:r>
      <w:r w:rsidR="00DF7DF1">
        <w:t>designed</w:t>
      </w:r>
      <w:r w:rsidR="00DF7DF1" w:rsidRPr="00666008">
        <w:t xml:space="preserve"> </w:t>
      </w:r>
      <w:r w:rsidR="00DF7DF1">
        <w:t xml:space="preserve">for use </w:t>
      </w:r>
      <w:r w:rsidR="00DF7DF1" w:rsidRPr="00666008">
        <w:t xml:space="preserve">in </w:t>
      </w:r>
      <w:r w:rsidR="00DF7DF1" w:rsidRPr="00666008">
        <w:rPr>
          <w:i/>
        </w:rPr>
        <w:t xml:space="preserve">‘Road Train’ </w:t>
      </w:r>
      <w:r w:rsidR="00DF7DF1" w:rsidRPr="00666008">
        <w:t>combinations</w:t>
      </w:r>
      <w:r w:rsidR="00DF7DF1">
        <w:t xml:space="preserve"> and equipped </w:t>
      </w:r>
      <w:r w:rsidR="00DF7DF1" w:rsidRPr="00666008">
        <w:t>to tow another trailer</w:t>
      </w:r>
      <w:r w:rsidR="00DF7DF1">
        <w:t xml:space="preserve">, including any such </w:t>
      </w:r>
      <w:r w:rsidR="00DF7DF1" w:rsidRPr="00DF7DF1">
        <w:rPr>
          <w:i/>
        </w:rPr>
        <w:t>‘Converter Dolly’</w:t>
      </w:r>
      <w:r w:rsidR="00D36DD9" w:rsidRPr="00666008">
        <w:t>;</w:t>
      </w:r>
    </w:p>
    <w:p w:rsidR="008F17FF" w:rsidRPr="00666008" w:rsidRDefault="003F32FE" w:rsidP="00666008">
      <w:pPr>
        <w:pStyle w:val="Subclausealphalist"/>
      </w:pPr>
      <w:r w:rsidRPr="00666008">
        <w:t>C</w:t>
      </w:r>
      <w:r w:rsidR="008F17FF" w:rsidRPr="00666008">
        <w:t xml:space="preserve">lause 7.2.2, in the case of trailers with more than </w:t>
      </w:r>
      <w:r w:rsidR="00714071" w:rsidRPr="00666008">
        <w:t>three</w:t>
      </w:r>
      <w:r w:rsidR="008F17FF" w:rsidRPr="00666008">
        <w:t xml:space="preserve"> </w:t>
      </w:r>
      <w:r w:rsidR="00804E0E" w:rsidRPr="00666008">
        <w:rPr>
          <w:i/>
        </w:rPr>
        <w:t>‘Axles’</w:t>
      </w:r>
      <w:r w:rsidR="00BE5525" w:rsidRPr="00666008">
        <w:t>, or trailers without air suspension</w:t>
      </w:r>
      <w:r w:rsidR="008F17FF" w:rsidRPr="00666008">
        <w:t>;</w:t>
      </w:r>
    </w:p>
    <w:p w:rsidR="008F17FF" w:rsidRPr="00666008" w:rsidRDefault="003F32FE" w:rsidP="00666008">
      <w:pPr>
        <w:pStyle w:val="Subclausealphalist"/>
      </w:pPr>
      <w:r w:rsidRPr="00666008">
        <w:t>C</w:t>
      </w:r>
      <w:r w:rsidR="008F17FF" w:rsidRPr="00666008">
        <w:t>lause 7.2.3</w:t>
      </w:r>
      <w:r w:rsidR="005F4CBC" w:rsidRPr="00666008">
        <w:t xml:space="preserve">, in the case of trailers equipped to tow another trailer with an </w:t>
      </w:r>
      <w:r w:rsidR="005F4CBC" w:rsidRPr="00666008">
        <w:rPr>
          <w:i/>
        </w:rPr>
        <w:t>‘ATM’</w:t>
      </w:r>
      <w:r w:rsidR="005F4CBC" w:rsidRPr="00666008">
        <w:t xml:space="preserve"> greater than 4.5 tonnes</w:t>
      </w:r>
      <w:r w:rsidR="008F17FF" w:rsidRPr="00666008">
        <w:t>; and</w:t>
      </w:r>
    </w:p>
    <w:p w:rsidR="005065D5" w:rsidRPr="00666008" w:rsidRDefault="003F32FE" w:rsidP="00666008">
      <w:pPr>
        <w:pStyle w:val="Subclausealphalist"/>
      </w:pPr>
      <w:r w:rsidRPr="00666008">
        <w:t>C</w:t>
      </w:r>
      <w:r w:rsidR="008F17FF" w:rsidRPr="00666008">
        <w:t>lauses 9.2 to 9.4</w:t>
      </w:r>
      <w:r w:rsidR="00365D02" w:rsidRPr="00666008">
        <w:t xml:space="preserve">, in the case of trailers with an </w:t>
      </w:r>
      <w:r w:rsidR="00365D02" w:rsidRPr="00666008">
        <w:rPr>
          <w:i/>
        </w:rPr>
        <w:t>‘ATM</w:t>
      </w:r>
      <w:r w:rsidR="00365D02" w:rsidRPr="00666008">
        <w:t>’ greater than 4.5 tonnes</w:t>
      </w:r>
      <w:r w:rsidR="008F17FF" w:rsidRPr="00666008">
        <w:t>.</w:t>
      </w:r>
    </w:p>
    <w:p w:rsidR="00E36E2A" w:rsidRPr="00666008" w:rsidRDefault="00E36E2A" w:rsidP="005065D5"/>
    <w:p w:rsidR="001159EA" w:rsidRPr="00666008" w:rsidRDefault="001159EA" w:rsidP="005065D5">
      <w:pPr>
        <w:sectPr w:rsidR="001159EA" w:rsidRPr="00666008" w:rsidSect="005B641C">
          <w:headerReference w:type="even" r:id="rId22"/>
          <w:headerReference w:type="default" r:id="rId23"/>
          <w:footerReference w:type="default" r:id="rId24"/>
          <w:headerReference w:type="first" r:id="rId25"/>
          <w:pgSz w:w="11906" w:h="16838"/>
          <w:pgMar w:top="1440" w:right="1701" w:bottom="1440" w:left="1701" w:header="709" w:footer="709" w:gutter="0"/>
          <w:cols w:space="708"/>
          <w:docGrid w:linePitch="360"/>
        </w:sectPr>
      </w:pPr>
    </w:p>
    <w:p w:rsidR="00E36E2A" w:rsidRPr="00666008" w:rsidRDefault="00E36E2A" w:rsidP="006B7A13">
      <w:pPr>
        <w:pStyle w:val="TableHeading"/>
      </w:pPr>
      <w:r w:rsidRPr="00666008">
        <w:lastRenderedPageBreak/>
        <w:t>TABLE 1</w:t>
      </w:r>
    </w:p>
    <w:p w:rsidR="00E36E2A" w:rsidRPr="00666008" w:rsidRDefault="00E36E2A" w:rsidP="006B7A13">
      <w:pPr>
        <w:pStyle w:val="TableHeading"/>
      </w:pPr>
      <w:r w:rsidRPr="00666008">
        <w:t xml:space="preserve">GROUP </w:t>
      </w:r>
      <w:r w:rsidRPr="00666008">
        <w:rPr>
          <w:i/>
        </w:rPr>
        <w:t>‘AXLE LOAD’</w:t>
      </w:r>
      <w:r w:rsidRPr="00666008">
        <w:t xml:space="preserve"> LIMITS</w:t>
      </w:r>
    </w:p>
    <w:p w:rsidR="00E36E2A" w:rsidRPr="00666008" w:rsidRDefault="00E36E2A" w:rsidP="006B7A13"/>
    <w:tbl>
      <w:tblPr>
        <w:tblW w:w="5000" w:type="pct"/>
        <w:tblLook w:val="0000" w:firstRow="0" w:lastRow="0" w:firstColumn="0" w:lastColumn="0" w:noHBand="0" w:noVBand="0"/>
      </w:tblPr>
      <w:tblGrid>
        <w:gridCol w:w="2369"/>
        <w:gridCol w:w="3453"/>
        <w:gridCol w:w="2666"/>
      </w:tblGrid>
      <w:tr w:rsidR="00E36E2A" w:rsidRPr="00666008" w:rsidTr="00A85431">
        <w:trPr>
          <w:trHeight w:hRule="exact" w:val="567"/>
          <w:tblHeader/>
        </w:trPr>
        <w:tc>
          <w:tcPr>
            <w:tcW w:w="1445"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i/>
              </w:rPr>
            </w:pPr>
            <w:r w:rsidRPr="00666008">
              <w:rPr>
                <w:b/>
              </w:rPr>
              <w:t xml:space="preserve">Number of </w:t>
            </w:r>
            <w:r w:rsidR="00B63E9C" w:rsidRPr="00B63E9C">
              <w:rPr>
                <w:b/>
                <w:i/>
              </w:rPr>
              <w:t>‘</w:t>
            </w:r>
            <w:r w:rsidRPr="00666008">
              <w:rPr>
                <w:b/>
                <w:i/>
              </w:rPr>
              <w:t>Axles’</w:t>
            </w:r>
          </w:p>
          <w:p w:rsidR="00E36E2A" w:rsidRPr="00666008" w:rsidRDefault="00E36E2A" w:rsidP="006B7A13">
            <w:pPr>
              <w:pStyle w:val="Table1Text"/>
              <w:rPr>
                <w:b/>
              </w:rPr>
            </w:pPr>
            <w:r w:rsidRPr="00666008">
              <w:rPr>
                <w:b/>
                <w:i/>
              </w:rPr>
              <w:t xml:space="preserve"> </w:t>
            </w:r>
            <w:r w:rsidRPr="00666008">
              <w:rPr>
                <w:b/>
              </w:rPr>
              <w:t xml:space="preserve">in </w:t>
            </w:r>
            <w:r w:rsidR="00B63E9C" w:rsidRPr="00B63E9C">
              <w:rPr>
                <w:b/>
                <w:i/>
              </w:rPr>
              <w:t>‘</w:t>
            </w:r>
            <w:r w:rsidRPr="00666008">
              <w:rPr>
                <w:b/>
                <w:i/>
              </w:rPr>
              <w:t>Axle Group’</w:t>
            </w:r>
          </w:p>
        </w:tc>
        <w:tc>
          <w:tcPr>
            <w:tcW w:w="2083"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rPr>
            </w:pPr>
            <w:r w:rsidRPr="00666008">
              <w:rPr>
                <w:b/>
              </w:rPr>
              <w:t xml:space="preserve">Tyre Type “a” and </w:t>
            </w:r>
          </w:p>
          <w:p w:rsidR="00E36E2A" w:rsidRPr="00666008" w:rsidRDefault="00E36E2A" w:rsidP="006B7A13">
            <w:pPr>
              <w:pStyle w:val="Table1Text"/>
              <w:rPr>
                <w:b/>
              </w:rPr>
            </w:pPr>
            <w:r w:rsidRPr="00666008">
              <w:rPr>
                <w:b/>
              </w:rPr>
              <w:t>Configuration</w:t>
            </w:r>
          </w:p>
        </w:tc>
        <w:tc>
          <w:tcPr>
            <w:tcW w:w="1472" w:type="pct"/>
            <w:tcBorders>
              <w:top w:val="single" w:sz="6" w:space="0" w:color="auto"/>
              <w:left w:val="single" w:sz="6" w:space="0" w:color="auto"/>
              <w:bottom w:val="single" w:sz="6" w:space="0" w:color="auto"/>
              <w:right w:val="single" w:sz="6" w:space="0" w:color="auto"/>
            </w:tcBorders>
          </w:tcPr>
          <w:p w:rsidR="00E36E2A" w:rsidRPr="00666008" w:rsidRDefault="00E36E2A" w:rsidP="006B7A13">
            <w:pPr>
              <w:pStyle w:val="Table1Text"/>
              <w:rPr>
                <w:b/>
                <w:i/>
              </w:rPr>
            </w:pPr>
            <w:r w:rsidRPr="00666008">
              <w:rPr>
                <w:b/>
              </w:rPr>
              <w:t xml:space="preserve">Group </w:t>
            </w:r>
            <w:r w:rsidRPr="00666008">
              <w:rPr>
                <w:b/>
                <w:i/>
              </w:rPr>
              <w:t xml:space="preserve">‘Axle Load’ </w:t>
            </w:r>
          </w:p>
          <w:p w:rsidR="00E36E2A" w:rsidRPr="00666008" w:rsidRDefault="00E36E2A" w:rsidP="006B7A13">
            <w:pPr>
              <w:pStyle w:val="Table1Text"/>
              <w:rPr>
                <w:b/>
              </w:rPr>
            </w:pPr>
            <w:r w:rsidRPr="00666008">
              <w:rPr>
                <w:b/>
              </w:rPr>
              <w:t>Limit (tonnes)</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E36E2A">
            <w:pPr>
              <w:pStyle w:val="Table1Text"/>
            </w:pPr>
            <w:r w:rsidRPr="00666008">
              <w:t>1</w:t>
            </w:r>
          </w:p>
        </w:tc>
        <w:tc>
          <w:tcPr>
            <w:tcW w:w="2083" w:type="pct"/>
            <w:tcBorders>
              <w:left w:val="single" w:sz="6" w:space="0" w:color="auto"/>
              <w:right w:val="single" w:sz="6" w:space="0" w:color="auto"/>
            </w:tcBorders>
          </w:tcPr>
          <w:p w:rsidR="00146CAF" w:rsidRPr="00666008" w:rsidRDefault="00146CAF">
            <w:pPr>
              <w:pStyle w:val="Table1Text"/>
            </w:pPr>
          </w:p>
        </w:tc>
        <w:tc>
          <w:tcPr>
            <w:tcW w:w="1472" w:type="pct"/>
            <w:tcBorders>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w:t>
            </w:r>
          </w:p>
        </w:tc>
        <w:tc>
          <w:tcPr>
            <w:tcW w:w="1472" w:type="pct"/>
            <w:tcBorders>
              <w:left w:val="single" w:sz="6" w:space="0" w:color="auto"/>
              <w:right w:val="single" w:sz="6" w:space="0" w:color="auto"/>
            </w:tcBorders>
          </w:tcPr>
          <w:p w:rsidR="00146CAF" w:rsidRPr="00666008" w:rsidRDefault="00E36E2A">
            <w:pPr>
              <w:pStyle w:val="Table1Text"/>
            </w:pPr>
            <w:r w:rsidRPr="00666008">
              <w:t>6.0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p>
        </w:tc>
        <w:tc>
          <w:tcPr>
            <w:tcW w:w="1472" w:type="pct"/>
            <w:tcBorders>
              <w:left w:val="single" w:sz="6" w:space="0" w:color="auto"/>
              <w:right w:val="single" w:sz="6" w:space="0" w:color="auto"/>
            </w:tcBorders>
          </w:tcPr>
          <w:p w:rsidR="00146CAF" w:rsidRPr="00666008" w:rsidRDefault="00E36E2A">
            <w:pPr>
              <w:pStyle w:val="Table1Text"/>
            </w:pPr>
            <w:r w:rsidRPr="00666008">
              <w:t>9.0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W</w:t>
            </w:r>
            <w:r w:rsidRPr="00666008">
              <w:rPr>
                <w:position w:val="-6"/>
                <w:vertAlign w:val="subscript"/>
              </w:rPr>
              <w:t>1</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6.7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7.0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p>
        </w:tc>
        <w:tc>
          <w:tcPr>
            <w:tcW w:w="1472" w:type="pct"/>
            <w:tcBorders>
              <w:left w:val="single" w:sz="6" w:space="0" w:color="auto"/>
              <w:right w:val="single" w:sz="6" w:space="0" w:color="auto"/>
            </w:tcBorders>
          </w:tcPr>
          <w:p w:rsidR="00146CAF" w:rsidRPr="00666008" w:rsidRDefault="00E36E2A">
            <w:pPr>
              <w:pStyle w:val="Table1Text"/>
            </w:pPr>
            <w:r w:rsidRPr="00666008">
              <w:t>10.0 (RFS)</w:t>
            </w:r>
          </w:p>
        </w:tc>
      </w:tr>
      <w:tr w:rsidR="00E36E2A" w:rsidRPr="00666008" w:rsidTr="00A85431">
        <w:trPr>
          <w:trHeight w:hRule="exact" w:val="374"/>
        </w:trPr>
        <w:tc>
          <w:tcPr>
            <w:tcW w:w="1445" w:type="pct"/>
            <w:tcBorders>
              <w:top w:val="single" w:sz="6" w:space="0" w:color="auto"/>
              <w:left w:val="single" w:sz="6" w:space="0" w:color="auto"/>
              <w:right w:val="single" w:sz="6" w:space="0" w:color="auto"/>
            </w:tcBorders>
          </w:tcPr>
          <w:p w:rsidR="00146CAF" w:rsidRPr="00666008" w:rsidRDefault="00E36E2A">
            <w:pPr>
              <w:pStyle w:val="Table1Text"/>
            </w:pPr>
            <w:r w:rsidRPr="00666008">
              <w:t xml:space="preserve">2 </w:t>
            </w:r>
          </w:p>
        </w:tc>
        <w:tc>
          <w:tcPr>
            <w:tcW w:w="2083" w:type="pct"/>
            <w:tcBorders>
              <w:top w:val="single" w:sz="6" w:space="0" w:color="auto"/>
              <w:left w:val="single" w:sz="6" w:space="0" w:color="auto"/>
              <w:right w:val="single" w:sz="6" w:space="0" w:color="auto"/>
            </w:tcBorders>
          </w:tcPr>
          <w:p w:rsidR="00146CAF" w:rsidRPr="00666008" w:rsidRDefault="00146CAF">
            <w:pPr>
              <w:pStyle w:val="Table1Text"/>
            </w:pPr>
          </w:p>
        </w:tc>
        <w:tc>
          <w:tcPr>
            <w:tcW w:w="1472" w:type="pct"/>
            <w:tcBorders>
              <w:top w:val="single" w:sz="6" w:space="0" w:color="auto"/>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 S</w:t>
            </w:r>
          </w:p>
        </w:tc>
        <w:tc>
          <w:tcPr>
            <w:tcW w:w="1472" w:type="pct"/>
            <w:tcBorders>
              <w:left w:val="single" w:sz="6" w:space="0" w:color="auto"/>
              <w:right w:val="single" w:sz="6" w:space="0" w:color="auto"/>
            </w:tcBorders>
          </w:tcPr>
          <w:p w:rsidR="00146CAF" w:rsidRPr="00666008" w:rsidRDefault="00E36E2A">
            <w:pPr>
              <w:pStyle w:val="Table1Text"/>
            </w:pPr>
            <w:r w:rsidRPr="00666008">
              <w:t>11.0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 D</w:t>
            </w:r>
          </w:p>
        </w:tc>
        <w:tc>
          <w:tcPr>
            <w:tcW w:w="1472" w:type="pct"/>
            <w:tcBorders>
              <w:left w:val="single" w:sz="6" w:space="0" w:color="auto"/>
              <w:right w:val="single" w:sz="6" w:space="0" w:color="auto"/>
            </w:tcBorders>
          </w:tcPr>
          <w:p w:rsidR="00146CAF" w:rsidRPr="00666008" w:rsidRDefault="00E36E2A">
            <w:pPr>
              <w:pStyle w:val="Table1Text"/>
            </w:pPr>
            <w:r w:rsidRPr="00666008">
              <w:t>13.0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p>
        </w:tc>
        <w:tc>
          <w:tcPr>
            <w:tcW w:w="1472" w:type="pct"/>
            <w:tcBorders>
              <w:left w:val="single" w:sz="6" w:space="0" w:color="auto"/>
              <w:right w:val="single" w:sz="6" w:space="0" w:color="auto"/>
            </w:tcBorders>
          </w:tcPr>
          <w:p w:rsidR="00146CAF" w:rsidRPr="00666008" w:rsidRDefault="00E36E2A">
            <w:pPr>
              <w:pStyle w:val="Table1Text"/>
            </w:pPr>
            <w:r w:rsidRPr="00666008">
              <w:t xml:space="preserve">13.3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 D</w:t>
            </w:r>
          </w:p>
        </w:tc>
        <w:tc>
          <w:tcPr>
            <w:tcW w:w="1472" w:type="pct"/>
            <w:tcBorders>
              <w:left w:val="single" w:sz="6" w:space="0" w:color="auto"/>
              <w:right w:val="single" w:sz="6" w:space="0" w:color="auto"/>
            </w:tcBorders>
          </w:tcPr>
          <w:p w:rsidR="00146CAF" w:rsidRPr="00666008" w:rsidRDefault="00E36E2A">
            <w:pPr>
              <w:pStyle w:val="Table1Text"/>
            </w:pPr>
            <w:r w:rsidRPr="00666008">
              <w:t>16.5</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2</w:t>
            </w:r>
            <w:r w:rsidRPr="00666008">
              <w:t xml:space="preserve"> 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14</w:t>
            </w:r>
            <w:r w:rsidR="004A1F86" w:rsidRPr="00666008">
              <w:t>.0</w:t>
            </w:r>
            <w:r w:rsidRPr="00666008">
              <w:t xml:space="preserve"> </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w:t>
            </w:r>
            <w:r w:rsidR="00AC1B3B" w:rsidRPr="00666008">
              <w:t xml:space="preserve"> </w:t>
            </w:r>
            <w:r w:rsidRPr="00666008">
              <w:t>D</w:t>
            </w:r>
          </w:p>
        </w:tc>
        <w:tc>
          <w:tcPr>
            <w:tcW w:w="1472" w:type="pct"/>
            <w:tcBorders>
              <w:left w:val="single" w:sz="6" w:space="0" w:color="auto"/>
              <w:right w:val="single" w:sz="6" w:space="0" w:color="auto"/>
            </w:tcBorders>
          </w:tcPr>
          <w:p w:rsidR="00146CAF" w:rsidRPr="00666008" w:rsidRDefault="00E36E2A">
            <w:pPr>
              <w:pStyle w:val="Table1Text"/>
            </w:pPr>
            <w:r w:rsidRPr="00666008">
              <w:t>17.0 (RFS)</w:t>
            </w:r>
          </w:p>
        </w:tc>
      </w:tr>
      <w:tr w:rsidR="00E36E2A" w:rsidRPr="00666008" w:rsidTr="00A85431">
        <w:trPr>
          <w:trHeight w:hRule="exact" w:val="374"/>
        </w:trPr>
        <w:tc>
          <w:tcPr>
            <w:tcW w:w="1445" w:type="pct"/>
            <w:tcBorders>
              <w:top w:val="single" w:sz="6" w:space="0" w:color="auto"/>
              <w:left w:val="single" w:sz="6" w:space="0" w:color="auto"/>
              <w:right w:val="single" w:sz="6" w:space="0" w:color="auto"/>
            </w:tcBorders>
          </w:tcPr>
          <w:p w:rsidR="00146CAF" w:rsidRPr="00666008" w:rsidRDefault="00E36E2A">
            <w:pPr>
              <w:pStyle w:val="Table1Text"/>
            </w:pPr>
            <w:r w:rsidRPr="00666008">
              <w:t xml:space="preserve">3 </w:t>
            </w:r>
          </w:p>
        </w:tc>
        <w:tc>
          <w:tcPr>
            <w:tcW w:w="2083" w:type="pct"/>
            <w:tcBorders>
              <w:top w:val="single" w:sz="6" w:space="0" w:color="auto"/>
              <w:left w:val="single" w:sz="6" w:space="0" w:color="auto"/>
              <w:right w:val="single" w:sz="6" w:space="0" w:color="auto"/>
            </w:tcBorders>
          </w:tcPr>
          <w:p w:rsidR="00146CAF" w:rsidRPr="00666008" w:rsidRDefault="00146CAF">
            <w:pPr>
              <w:pStyle w:val="Table1Text"/>
            </w:pPr>
          </w:p>
        </w:tc>
        <w:tc>
          <w:tcPr>
            <w:tcW w:w="1472" w:type="pct"/>
            <w:tcBorders>
              <w:top w:val="single" w:sz="6" w:space="0" w:color="auto"/>
              <w:left w:val="single" w:sz="6" w:space="0" w:color="auto"/>
              <w:right w:val="single" w:sz="6" w:space="0" w:color="auto"/>
            </w:tcBorders>
          </w:tcPr>
          <w:p w:rsidR="00146CAF" w:rsidRPr="00666008" w:rsidRDefault="00146CAF">
            <w:pPr>
              <w:pStyle w:val="Table1Text"/>
            </w:pP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S S S</w:t>
            </w:r>
          </w:p>
        </w:tc>
        <w:tc>
          <w:tcPr>
            <w:tcW w:w="1472" w:type="pct"/>
            <w:tcBorders>
              <w:left w:val="single" w:sz="6" w:space="0" w:color="auto"/>
              <w:right w:val="single" w:sz="6" w:space="0" w:color="auto"/>
            </w:tcBorders>
          </w:tcPr>
          <w:p w:rsidR="00146CAF" w:rsidRPr="00666008" w:rsidRDefault="00E36E2A">
            <w:pPr>
              <w:pStyle w:val="Table1Text"/>
            </w:pPr>
            <w:r w:rsidRPr="00666008">
              <w:t>15</w:t>
            </w:r>
            <w:r w:rsidR="004A1F86" w:rsidRPr="00666008">
              <w:t>.0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pPr>
              <w:pStyle w:val="Table1Text"/>
            </w:pPr>
            <w:r w:rsidRPr="00666008">
              <w:t>D D D</w:t>
            </w:r>
          </w:p>
        </w:tc>
        <w:tc>
          <w:tcPr>
            <w:tcW w:w="1472" w:type="pct"/>
            <w:tcBorders>
              <w:left w:val="single" w:sz="6" w:space="0" w:color="auto"/>
              <w:right w:val="single" w:sz="6" w:space="0" w:color="auto"/>
            </w:tcBorders>
          </w:tcPr>
          <w:p w:rsidR="00146CAF" w:rsidRPr="00666008" w:rsidRDefault="00E36E2A">
            <w:pPr>
              <w:pStyle w:val="Table1Text"/>
            </w:pPr>
            <w:r w:rsidRPr="00666008">
              <w:t>20.0</w:t>
            </w:r>
          </w:p>
        </w:tc>
      </w:tr>
      <w:tr w:rsidR="00E36E2A"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E36E2A"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or W</w:t>
            </w:r>
            <w:r w:rsidRPr="00666008">
              <w:rPr>
                <w:position w:val="-6"/>
                <w:vertAlign w:val="subscript"/>
              </w:rPr>
              <w:t>2</w:t>
            </w:r>
            <w:r w:rsidRPr="00666008">
              <w:t xml:space="preserve"> W</w:t>
            </w:r>
            <w:r w:rsidRPr="00666008">
              <w:rPr>
                <w:position w:val="-6"/>
                <w:vertAlign w:val="subscript"/>
              </w:rPr>
              <w:t>2</w:t>
            </w:r>
            <w:r w:rsidRPr="00666008">
              <w:t xml:space="preserve"> W</w:t>
            </w:r>
            <w:r w:rsidRPr="00666008">
              <w:rPr>
                <w:position w:val="-6"/>
                <w:vertAlign w:val="subscript"/>
              </w:rPr>
              <w:t>2</w:t>
            </w:r>
          </w:p>
        </w:tc>
        <w:tc>
          <w:tcPr>
            <w:tcW w:w="1472" w:type="pct"/>
            <w:tcBorders>
              <w:left w:val="single" w:sz="6" w:space="0" w:color="auto"/>
              <w:right w:val="single" w:sz="6" w:space="0" w:color="auto"/>
            </w:tcBorders>
          </w:tcPr>
          <w:p w:rsidR="00146CAF" w:rsidRPr="00666008" w:rsidRDefault="00E36E2A">
            <w:pPr>
              <w:pStyle w:val="Table1Text"/>
            </w:pPr>
            <w:r w:rsidRPr="00666008">
              <w:t>20.0</w:t>
            </w:r>
          </w:p>
        </w:tc>
      </w:tr>
      <w:tr w:rsidR="00E36E2A" w:rsidRPr="00666008" w:rsidTr="00A85431">
        <w:trPr>
          <w:trHeight w:hRule="exact" w:val="374"/>
        </w:trPr>
        <w:tc>
          <w:tcPr>
            <w:tcW w:w="1445" w:type="pct"/>
            <w:tcBorders>
              <w:left w:val="single" w:sz="6" w:space="0" w:color="auto"/>
              <w:bottom w:val="single" w:sz="4" w:space="0" w:color="auto"/>
              <w:right w:val="single" w:sz="6" w:space="0" w:color="auto"/>
            </w:tcBorders>
          </w:tcPr>
          <w:p w:rsidR="00146CAF" w:rsidRPr="00666008" w:rsidRDefault="00146CAF">
            <w:pPr>
              <w:pStyle w:val="Table1Text"/>
            </w:pPr>
          </w:p>
        </w:tc>
        <w:tc>
          <w:tcPr>
            <w:tcW w:w="2083" w:type="pct"/>
            <w:tcBorders>
              <w:left w:val="single" w:sz="6" w:space="0" w:color="auto"/>
              <w:bottom w:val="single" w:sz="4" w:space="0" w:color="auto"/>
              <w:right w:val="single" w:sz="6" w:space="0" w:color="auto"/>
            </w:tcBorders>
          </w:tcPr>
          <w:p w:rsidR="00146CAF" w:rsidRPr="00666008" w:rsidRDefault="00E36E2A">
            <w:pPr>
              <w:pStyle w:val="Table1Text"/>
            </w:pPr>
            <w:r w:rsidRPr="00666008">
              <w:t>D</w:t>
            </w:r>
            <w:r w:rsidR="00AC1B3B" w:rsidRPr="00666008">
              <w:t xml:space="preserve"> </w:t>
            </w:r>
            <w:r w:rsidRPr="00666008">
              <w:t>D</w:t>
            </w:r>
            <w:r w:rsidR="00AC1B3B" w:rsidRPr="00666008">
              <w:t xml:space="preserve"> </w:t>
            </w:r>
            <w:r w:rsidRPr="00666008">
              <w:t>D</w:t>
            </w:r>
          </w:p>
        </w:tc>
        <w:tc>
          <w:tcPr>
            <w:tcW w:w="1472" w:type="pct"/>
            <w:tcBorders>
              <w:left w:val="single" w:sz="6" w:space="0" w:color="auto"/>
              <w:bottom w:val="single" w:sz="4" w:space="0" w:color="auto"/>
              <w:right w:val="single" w:sz="6" w:space="0" w:color="auto"/>
            </w:tcBorders>
          </w:tcPr>
          <w:p w:rsidR="00146CAF" w:rsidRPr="00666008" w:rsidRDefault="00E36E2A">
            <w:pPr>
              <w:pStyle w:val="Table1Text"/>
            </w:pPr>
            <w:r w:rsidRPr="00666008">
              <w:t>22.5 (RFS)</w:t>
            </w:r>
          </w:p>
        </w:tc>
      </w:tr>
      <w:tr w:rsidR="00A355EF" w:rsidRPr="00666008" w:rsidTr="00A85431">
        <w:trPr>
          <w:trHeight w:hRule="exact" w:val="374"/>
        </w:trPr>
        <w:tc>
          <w:tcPr>
            <w:tcW w:w="1445" w:type="pct"/>
            <w:tcBorders>
              <w:top w:val="single" w:sz="4" w:space="0" w:color="auto"/>
              <w:left w:val="single" w:sz="6" w:space="0" w:color="auto"/>
              <w:right w:val="single" w:sz="6" w:space="0" w:color="auto"/>
            </w:tcBorders>
          </w:tcPr>
          <w:p w:rsidR="00A355EF" w:rsidRPr="00666008" w:rsidRDefault="00A355EF">
            <w:pPr>
              <w:pStyle w:val="Table1Text"/>
            </w:pPr>
            <w:r w:rsidRPr="00666008">
              <w:t>4</w:t>
            </w:r>
          </w:p>
        </w:tc>
        <w:tc>
          <w:tcPr>
            <w:tcW w:w="2083" w:type="pct"/>
            <w:tcBorders>
              <w:top w:val="single" w:sz="4" w:space="0" w:color="auto"/>
              <w:left w:val="single" w:sz="6" w:space="0" w:color="auto"/>
              <w:right w:val="single" w:sz="6" w:space="0" w:color="auto"/>
            </w:tcBorders>
          </w:tcPr>
          <w:p w:rsidR="00A355EF" w:rsidRPr="00666008" w:rsidRDefault="00A355EF">
            <w:pPr>
              <w:pStyle w:val="Table1Text"/>
            </w:pPr>
          </w:p>
        </w:tc>
        <w:tc>
          <w:tcPr>
            <w:tcW w:w="1472" w:type="pct"/>
            <w:tcBorders>
              <w:top w:val="single" w:sz="4" w:space="0" w:color="auto"/>
              <w:left w:val="single" w:sz="6" w:space="0" w:color="auto"/>
              <w:right w:val="single" w:sz="6" w:space="0" w:color="auto"/>
            </w:tcBorders>
          </w:tcPr>
          <w:p w:rsidR="00A355EF" w:rsidRPr="00666008" w:rsidRDefault="00A355EF">
            <w:pPr>
              <w:pStyle w:val="Table1Text"/>
            </w:pPr>
          </w:p>
        </w:tc>
      </w:tr>
      <w:tr w:rsidR="007E46A9"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7E46A9">
            <w:pPr>
              <w:pStyle w:val="Table1Text"/>
            </w:pPr>
            <w:r w:rsidRPr="00666008">
              <w:t>S S S S</w:t>
            </w:r>
          </w:p>
        </w:tc>
        <w:tc>
          <w:tcPr>
            <w:tcW w:w="1472" w:type="pct"/>
            <w:tcBorders>
              <w:left w:val="single" w:sz="6" w:space="0" w:color="auto"/>
              <w:right w:val="single" w:sz="6" w:space="0" w:color="auto"/>
            </w:tcBorders>
          </w:tcPr>
          <w:p w:rsidR="00146CAF" w:rsidRPr="00666008" w:rsidRDefault="007E46A9">
            <w:pPr>
              <w:pStyle w:val="Table1Text"/>
            </w:pPr>
            <w:r w:rsidRPr="00666008">
              <w:t>15</w:t>
            </w:r>
            <w:r w:rsidR="004A1F86" w:rsidRPr="00666008">
              <w:t>.0</w:t>
            </w:r>
          </w:p>
        </w:tc>
      </w:tr>
      <w:tr w:rsidR="007E46A9" w:rsidRPr="00666008" w:rsidTr="00A85431">
        <w:trPr>
          <w:trHeight w:hRule="exact" w:val="374"/>
        </w:trPr>
        <w:tc>
          <w:tcPr>
            <w:tcW w:w="1445" w:type="pct"/>
            <w:tcBorders>
              <w:left w:val="single" w:sz="6" w:space="0" w:color="auto"/>
              <w:right w:val="single" w:sz="6" w:space="0" w:color="auto"/>
            </w:tcBorders>
          </w:tcPr>
          <w:p w:rsidR="00146CAF" w:rsidRPr="00666008" w:rsidRDefault="00146CAF">
            <w:pPr>
              <w:pStyle w:val="Table1Text"/>
            </w:pPr>
          </w:p>
        </w:tc>
        <w:tc>
          <w:tcPr>
            <w:tcW w:w="2083" w:type="pct"/>
            <w:tcBorders>
              <w:left w:val="single" w:sz="6" w:space="0" w:color="auto"/>
              <w:right w:val="single" w:sz="6" w:space="0" w:color="auto"/>
            </w:tcBorders>
          </w:tcPr>
          <w:p w:rsidR="00146CAF" w:rsidRPr="00666008" w:rsidRDefault="007E46A9" w:rsidP="006E6825">
            <w:pPr>
              <w:pStyle w:val="Table1Text"/>
            </w:pPr>
            <w:r w:rsidRPr="00666008">
              <w:t>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W</w:t>
            </w:r>
            <w:r w:rsidRPr="00666008">
              <w:rPr>
                <w:position w:val="-6"/>
                <w:vertAlign w:val="subscript"/>
              </w:rPr>
              <w:t>1</w:t>
            </w:r>
            <w:r w:rsidRPr="00666008">
              <w:t xml:space="preserve"> or D</w:t>
            </w:r>
            <w:r w:rsidR="00AC1B3B" w:rsidRPr="00666008">
              <w:t xml:space="preserve"> </w:t>
            </w:r>
            <w:r w:rsidRPr="00666008">
              <w:t>D</w:t>
            </w:r>
            <w:r w:rsidR="00AC1B3B" w:rsidRPr="00666008">
              <w:t xml:space="preserve"> </w:t>
            </w:r>
            <w:r w:rsidRPr="00666008">
              <w:t>D</w:t>
            </w:r>
            <w:r w:rsidR="00AC1B3B" w:rsidRPr="00666008">
              <w:t xml:space="preserve"> </w:t>
            </w:r>
            <w:r w:rsidRPr="00666008">
              <w:t>D</w:t>
            </w:r>
          </w:p>
        </w:tc>
        <w:tc>
          <w:tcPr>
            <w:tcW w:w="1472" w:type="pct"/>
            <w:tcBorders>
              <w:left w:val="single" w:sz="6" w:space="0" w:color="auto"/>
              <w:right w:val="single" w:sz="6" w:space="0" w:color="auto"/>
            </w:tcBorders>
          </w:tcPr>
          <w:p w:rsidR="00146CAF" w:rsidRPr="00666008" w:rsidRDefault="007E46A9">
            <w:pPr>
              <w:pStyle w:val="Table1Text"/>
            </w:pPr>
            <w:r w:rsidRPr="00666008">
              <w:t>20</w:t>
            </w:r>
            <w:r w:rsidR="004A1F86" w:rsidRPr="00666008">
              <w:t>.0</w:t>
            </w:r>
          </w:p>
        </w:tc>
      </w:tr>
      <w:tr w:rsidR="007E46A9" w:rsidRPr="00666008" w:rsidTr="00A85431">
        <w:trPr>
          <w:trHeight w:hRule="exact" w:val="374"/>
        </w:trPr>
        <w:tc>
          <w:tcPr>
            <w:tcW w:w="1445" w:type="pct"/>
            <w:tcBorders>
              <w:left w:val="single" w:sz="6" w:space="0" w:color="auto"/>
              <w:bottom w:val="single" w:sz="6" w:space="0" w:color="auto"/>
              <w:right w:val="single" w:sz="6" w:space="0" w:color="auto"/>
            </w:tcBorders>
          </w:tcPr>
          <w:p w:rsidR="00146CAF" w:rsidRPr="00666008" w:rsidRDefault="00146CAF">
            <w:pPr>
              <w:pStyle w:val="Table1Text"/>
            </w:pPr>
          </w:p>
        </w:tc>
        <w:tc>
          <w:tcPr>
            <w:tcW w:w="2083" w:type="pct"/>
            <w:tcBorders>
              <w:left w:val="single" w:sz="6" w:space="0" w:color="auto"/>
              <w:bottom w:val="single" w:sz="6" w:space="0" w:color="auto"/>
              <w:right w:val="single" w:sz="6" w:space="0" w:color="auto"/>
            </w:tcBorders>
          </w:tcPr>
          <w:p w:rsidR="00146CAF" w:rsidRPr="00666008" w:rsidRDefault="00AC1B3B">
            <w:pPr>
              <w:pStyle w:val="Table1Text"/>
            </w:pPr>
            <w:r w:rsidRPr="00666008">
              <w:t>D D D D</w:t>
            </w:r>
          </w:p>
        </w:tc>
        <w:tc>
          <w:tcPr>
            <w:tcW w:w="1472" w:type="pct"/>
            <w:tcBorders>
              <w:left w:val="single" w:sz="6" w:space="0" w:color="auto"/>
              <w:bottom w:val="single" w:sz="6" w:space="0" w:color="auto"/>
              <w:right w:val="single" w:sz="6" w:space="0" w:color="auto"/>
            </w:tcBorders>
          </w:tcPr>
          <w:p w:rsidR="00146CAF" w:rsidRPr="00666008" w:rsidRDefault="007E46A9">
            <w:pPr>
              <w:pStyle w:val="Table1Text"/>
            </w:pPr>
            <w:r w:rsidRPr="00666008">
              <w:t>27</w:t>
            </w:r>
            <w:r w:rsidR="004A1F86" w:rsidRPr="00666008">
              <w:t>.0</w:t>
            </w:r>
            <w:r w:rsidR="00AC1B3B" w:rsidRPr="00666008">
              <w:t xml:space="preserve"> (RFS)</w:t>
            </w:r>
            <w:r w:rsidR="00D14FA5" w:rsidRPr="00666008">
              <w:t>(PBS)</w:t>
            </w:r>
          </w:p>
        </w:tc>
      </w:tr>
    </w:tbl>
    <w:p w:rsidR="00E36E2A" w:rsidRPr="00666008" w:rsidRDefault="00E36E2A" w:rsidP="00E36E2A">
      <w:pPr>
        <w:tabs>
          <w:tab w:val="right" w:pos="851"/>
          <w:tab w:val="left" w:pos="1276"/>
          <w:tab w:val="left" w:pos="3085"/>
          <w:tab w:val="left" w:pos="6062"/>
          <w:tab w:val="left" w:pos="9747"/>
        </w:tabs>
        <w:ind w:left="1276" w:hanging="1276"/>
        <w:rPr>
          <w:b/>
        </w:rPr>
      </w:pPr>
    </w:p>
    <w:p w:rsidR="00E36E2A" w:rsidRPr="00666008" w:rsidRDefault="00E36E2A" w:rsidP="00643A11">
      <w:pPr>
        <w:pStyle w:val="Table1notesheading"/>
      </w:pPr>
      <w:r w:rsidRPr="00666008">
        <w:tab/>
        <w:t xml:space="preserve">Tyre Type “a”: </w:t>
      </w:r>
    </w:p>
    <w:p w:rsidR="00E36E2A" w:rsidRPr="00666008" w:rsidRDefault="00E36E2A" w:rsidP="00643A11">
      <w:pPr>
        <w:pStyle w:val="Table1notes"/>
      </w:pPr>
      <w:r w:rsidRPr="00666008">
        <w:rPr>
          <w:b/>
        </w:rPr>
        <w:tab/>
      </w:r>
      <w:r w:rsidRPr="00666008">
        <w:t>S</w:t>
      </w:r>
      <w:r w:rsidRPr="00666008">
        <w:tab/>
        <w:t>Single tyre per wheel</w:t>
      </w:r>
    </w:p>
    <w:p w:rsidR="00E36E2A" w:rsidRPr="00666008" w:rsidRDefault="00E36E2A" w:rsidP="00643A11">
      <w:pPr>
        <w:pStyle w:val="Table1notes"/>
      </w:pPr>
      <w:r w:rsidRPr="00666008">
        <w:tab/>
        <w:t>D</w:t>
      </w:r>
      <w:r w:rsidRPr="00666008">
        <w:tab/>
        <w:t>Dual tyres per wheel</w:t>
      </w:r>
    </w:p>
    <w:p w:rsidR="00E36E2A" w:rsidRPr="00666008" w:rsidRDefault="006E6825" w:rsidP="00643A11">
      <w:pPr>
        <w:pStyle w:val="Table1notes"/>
      </w:pPr>
      <w:r w:rsidRPr="00666008">
        <w:tab/>
        <w:t>W</w:t>
      </w:r>
      <w:r w:rsidR="00E36E2A" w:rsidRPr="00666008">
        <w:rPr>
          <w:position w:val="-6"/>
          <w:vertAlign w:val="subscript"/>
        </w:rPr>
        <w:t>1</w:t>
      </w:r>
      <w:r w:rsidR="00E36E2A" w:rsidRPr="00666008">
        <w:tab/>
      </w:r>
      <w:r w:rsidR="00B63E9C" w:rsidRPr="00B63E9C">
        <w:rPr>
          <w:i/>
        </w:rPr>
        <w:t>‘</w:t>
      </w:r>
      <w:r w:rsidR="00E36E2A" w:rsidRPr="00666008">
        <w:rPr>
          <w:i/>
        </w:rPr>
        <w:t xml:space="preserve">Wide Single Tyre’ </w:t>
      </w:r>
      <w:r w:rsidR="00E36E2A" w:rsidRPr="00666008">
        <w:t>(375 to 450 mm width)</w:t>
      </w:r>
    </w:p>
    <w:p w:rsidR="00E36E2A" w:rsidRPr="00666008" w:rsidRDefault="006E6825" w:rsidP="00643A11">
      <w:pPr>
        <w:pStyle w:val="Table1notes"/>
      </w:pPr>
      <w:r w:rsidRPr="00666008">
        <w:tab/>
        <w:t>W</w:t>
      </w:r>
      <w:r w:rsidR="00E36E2A" w:rsidRPr="00666008">
        <w:rPr>
          <w:position w:val="-6"/>
          <w:vertAlign w:val="subscript"/>
        </w:rPr>
        <w:t>2</w:t>
      </w:r>
      <w:r w:rsidR="00E36E2A" w:rsidRPr="00666008">
        <w:tab/>
      </w:r>
      <w:r w:rsidR="00B63E9C" w:rsidRPr="00B63E9C">
        <w:rPr>
          <w:i/>
        </w:rPr>
        <w:t>‘</w:t>
      </w:r>
      <w:r w:rsidR="00E36E2A" w:rsidRPr="00666008">
        <w:rPr>
          <w:i/>
        </w:rPr>
        <w:t xml:space="preserve">Wide Single Tyre’ </w:t>
      </w:r>
      <w:r w:rsidR="00E36E2A" w:rsidRPr="00666008">
        <w:t>(over 450 mm width)</w:t>
      </w:r>
    </w:p>
    <w:p w:rsidR="00E36E2A" w:rsidRPr="00666008" w:rsidRDefault="00E36E2A" w:rsidP="00643A11">
      <w:pPr>
        <w:pStyle w:val="Table1notes"/>
      </w:pPr>
      <w:r w:rsidRPr="00666008">
        <w:tab/>
        <w:t>RFS</w:t>
      </w:r>
      <w:r w:rsidRPr="00666008">
        <w:tab/>
        <w:t>‘Road Friendly Suspension’</w:t>
      </w:r>
      <w:r w:rsidR="00062072" w:rsidRPr="00666008">
        <w:t xml:space="preserve"> (Note: for information only. Not part of this standard).</w:t>
      </w:r>
    </w:p>
    <w:p w:rsidR="006906CC" w:rsidRPr="00666008" w:rsidRDefault="006F35FF" w:rsidP="00643A11">
      <w:pPr>
        <w:pStyle w:val="Table1notes"/>
      </w:pPr>
      <w:r w:rsidRPr="00666008">
        <w:tab/>
        <w:t>PBS</w:t>
      </w:r>
      <w:r w:rsidRPr="00666008">
        <w:tab/>
        <w:t>‘Performance Based Standards’</w:t>
      </w:r>
      <w:r w:rsidR="001B4AC4" w:rsidRPr="00666008">
        <w:t xml:space="preserve"> approved vehicle</w:t>
      </w:r>
      <w:r w:rsidRPr="00666008">
        <w:t xml:space="preserve"> as defined under </w:t>
      </w:r>
      <w:r w:rsidR="001B4AC4" w:rsidRPr="00666008">
        <w:t>Division</w:t>
      </w:r>
      <w:r w:rsidRPr="00666008">
        <w:t xml:space="preserve"> 3 of the Heavy Vehicle (General) National Regulation (Note: for information only. Not part of this standard)</w:t>
      </w:r>
    </w:p>
    <w:p w:rsidR="00E36E2A" w:rsidRPr="00666008" w:rsidRDefault="00E36E2A" w:rsidP="00E36E2A">
      <w:pPr>
        <w:tabs>
          <w:tab w:val="left" w:pos="1276"/>
        </w:tabs>
        <w:rPr>
          <w:b/>
        </w:rPr>
      </w:pPr>
    </w:p>
    <w:p w:rsidR="00E36E2A" w:rsidRPr="00666008" w:rsidRDefault="00E36E2A" w:rsidP="00E36E2A">
      <w:pPr>
        <w:sectPr w:rsidR="00E36E2A" w:rsidRPr="00666008" w:rsidSect="005B641C">
          <w:pgSz w:w="11906" w:h="16838"/>
          <w:pgMar w:top="1440" w:right="1701" w:bottom="1440" w:left="1701" w:header="709" w:footer="709" w:gutter="0"/>
          <w:cols w:space="708"/>
          <w:docGrid w:linePitch="360"/>
        </w:sectPr>
      </w:pPr>
    </w:p>
    <w:p w:rsidR="0023699A" w:rsidRPr="00666008" w:rsidRDefault="0023699A" w:rsidP="0023699A">
      <w:pPr>
        <w:tabs>
          <w:tab w:val="left" w:pos="1134"/>
        </w:tabs>
        <w:spacing w:after="120"/>
        <w:ind w:left="1134" w:hanging="1134"/>
        <w:jc w:val="center"/>
        <w:rPr>
          <w:b/>
        </w:rPr>
      </w:pPr>
      <w:r w:rsidRPr="00666008">
        <w:rPr>
          <w:b/>
        </w:rPr>
        <w:lastRenderedPageBreak/>
        <w:t>TABLE 2</w:t>
      </w:r>
    </w:p>
    <w:p w:rsidR="0023699A" w:rsidRPr="00666008" w:rsidRDefault="0023699A" w:rsidP="0023699A">
      <w:pPr>
        <w:tabs>
          <w:tab w:val="left" w:pos="1134"/>
        </w:tabs>
        <w:ind w:left="1134" w:hanging="1134"/>
        <w:jc w:val="center"/>
        <w:rPr>
          <w:b/>
        </w:rPr>
      </w:pPr>
      <w:r w:rsidRPr="00666008">
        <w:rPr>
          <w:b/>
        </w:rPr>
        <w:t>BRAKE CHAMBER RATED VOLUMES</w:t>
      </w:r>
    </w:p>
    <w:p w:rsidR="0023699A" w:rsidRPr="00666008" w:rsidRDefault="0023699A" w:rsidP="0023699A">
      <w:pPr>
        <w:tabs>
          <w:tab w:val="left" w:pos="1134"/>
        </w:tabs>
        <w:ind w:left="1134" w:hanging="1134"/>
        <w:jc w:val="center"/>
        <w:rPr>
          <w:b/>
        </w:rPr>
      </w:pPr>
    </w:p>
    <w:tbl>
      <w:tblPr>
        <w:tblW w:w="8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1346"/>
        <w:gridCol w:w="1347"/>
        <w:gridCol w:w="2127"/>
      </w:tblGrid>
      <w:tr w:rsidR="00EE2F8A" w:rsidRPr="00666008" w:rsidTr="00666008">
        <w:trPr>
          <w:tblHeader/>
          <w:jc w:val="center"/>
        </w:trPr>
        <w:tc>
          <w:tcPr>
            <w:tcW w:w="3536" w:type="dxa"/>
          </w:tcPr>
          <w:p w:rsidR="00EE2F8A" w:rsidRPr="00666008" w:rsidRDefault="00EE2F8A" w:rsidP="00CC00FE">
            <w:pPr>
              <w:tabs>
                <w:tab w:val="left" w:pos="1134"/>
              </w:tabs>
              <w:spacing w:before="60" w:after="60"/>
              <w:rPr>
                <w:caps/>
              </w:rPr>
            </w:pPr>
            <w:r w:rsidRPr="00666008">
              <w:rPr>
                <w:b/>
              </w:rPr>
              <w:t>Brake chamber type (nominal area of piston in square inches)</w:t>
            </w:r>
          </w:p>
        </w:tc>
        <w:tc>
          <w:tcPr>
            <w:tcW w:w="2693" w:type="dxa"/>
            <w:gridSpan w:val="2"/>
          </w:tcPr>
          <w:p w:rsidR="00EE2F8A" w:rsidRPr="00666008" w:rsidRDefault="00EE2F8A" w:rsidP="00CC00FE">
            <w:pPr>
              <w:tabs>
                <w:tab w:val="left" w:pos="1134"/>
              </w:tabs>
              <w:spacing w:before="60" w:after="60"/>
              <w:jc w:val="center"/>
              <w:rPr>
                <w:caps/>
              </w:rPr>
            </w:pPr>
            <w:r w:rsidRPr="00666008">
              <w:rPr>
                <w:b/>
              </w:rPr>
              <w:t>Stroke</w:t>
            </w:r>
            <w:r w:rsidRPr="00666008">
              <w:rPr>
                <w:rStyle w:val="FootnoteReference"/>
                <w:b/>
              </w:rPr>
              <w:footnoteReference w:id="2"/>
            </w:r>
          </w:p>
        </w:tc>
        <w:tc>
          <w:tcPr>
            <w:tcW w:w="2127" w:type="dxa"/>
          </w:tcPr>
          <w:p w:rsidR="00EE2F8A" w:rsidRPr="00666008" w:rsidRDefault="00EE2F8A" w:rsidP="00CC00FE">
            <w:pPr>
              <w:tabs>
                <w:tab w:val="left" w:pos="1134"/>
              </w:tabs>
              <w:spacing w:before="60" w:after="60"/>
              <w:jc w:val="center"/>
              <w:rPr>
                <w:b/>
              </w:rPr>
            </w:pPr>
            <w:r w:rsidRPr="00666008">
              <w:rPr>
                <w:b/>
              </w:rPr>
              <w:t>Rated Volume</w:t>
            </w:r>
          </w:p>
        </w:tc>
      </w:tr>
      <w:tr w:rsidR="00EE2F8A" w:rsidRPr="00666008" w:rsidTr="00CC00FE">
        <w:trPr>
          <w:tblHeader/>
          <w:jc w:val="center"/>
        </w:trPr>
        <w:tc>
          <w:tcPr>
            <w:tcW w:w="3536" w:type="dxa"/>
          </w:tcPr>
          <w:p w:rsidR="00EE2F8A" w:rsidRPr="00666008" w:rsidRDefault="00EE2F8A" w:rsidP="00CC00FE">
            <w:pPr>
              <w:tabs>
                <w:tab w:val="left" w:pos="1134"/>
              </w:tabs>
              <w:spacing w:before="60" w:after="60"/>
              <w:rPr>
                <w:b/>
              </w:rPr>
            </w:pPr>
          </w:p>
        </w:tc>
        <w:tc>
          <w:tcPr>
            <w:tcW w:w="1346" w:type="dxa"/>
          </w:tcPr>
          <w:p w:rsidR="00EE2F8A" w:rsidRPr="00666008" w:rsidRDefault="00EE2F8A" w:rsidP="00CC00FE">
            <w:pPr>
              <w:tabs>
                <w:tab w:val="left" w:pos="1134"/>
              </w:tabs>
              <w:spacing w:before="60" w:after="60"/>
              <w:jc w:val="center"/>
              <w:rPr>
                <w:b/>
              </w:rPr>
            </w:pPr>
            <w:r w:rsidRPr="00666008">
              <w:rPr>
                <w:b/>
              </w:rPr>
              <w:t>(inches)</w:t>
            </w:r>
          </w:p>
        </w:tc>
        <w:tc>
          <w:tcPr>
            <w:tcW w:w="1347" w:type="dxa"/>
          </w:tcPr>
          <w:p w:rsidR="00EE2F8A" w:rsidRPr="00666008" w:rsidRDefault="00EE2F8A" w:rsidP="00CC00FE">
            <w:pPr>
              <w:tabs>
                <w:tab w:val="left" w:pos="1134"/>
              </w:tabs>
              <w:spacing w:before="60" w:after="60"/>
              <w:jc w:val="center"/>
              <w:rPr>
                <w:b/>
              </w:rPr>
            </w:pPr>
            <w:r w:rsidRPr="00666008">
              <w:rPr>
                <w:b/>
              </w:rPr>
              <w:t>(mm)</w:t>
            </w:r>
          </w:p>
        </w:tc>
        <w:tc>
          <w:tcPr>
            <w:tcW w:w="2127" w:type="dxa"/>
          </w:tcPr>
          <w:p w:rsidR="00EE2F8A" w:rsidRPr="00666008" w:rsidRDefault="00EE2F8A" w:rsidP="00CC00FE">
            <w:pPr>
              <w:tabs>
                <w:tab w:val="left" w:pos="1134"/>
              </w:tabs>
              <w:spacing w:before="60" w:after="60"/>
              <w:jc w:val="center"/>
              <w:rPr>
                <w:b/>
              </w:rPr>
            </w:pPr>
            <w:r w:rsidRPr="00666008">
              <w:rPr>
                <w:b/>
              </w:rPr>
              <w:t>(ml)</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9 </w:t>
            </w:r>
          </w:p>
        </w:tc>
        <w:tc>
          <w:tcPr>
            <w:tcW w:w="1346" w:type="dxa"/>
            <w:vAlign w:val="center"/>
          </w:tcPr>
          <w:p w:rsidR="00EE2F8A" w:rsidRPr="00666008" w:rsidRDefault="00EE2F8A" w:rsidP="00CC00FE">
            <w:pPr>
              <w:tabs>
                <w:tab w:val="left" w:pos="1134"/>
              </w:tabs>
              <w:jc w:val="center"/>
            </w:pPr>
            <w:r w:rsidRPr="00666008">
              <w:t>≥ 1.75</w:t>
            </w:r>
          </w:p>
          <w:p w:rsidR="00EE2F8A" w:rsidRPr="00666008" w:rsidRDefault="00EE2F8A" w:rsidP="00CC00FE">
            <w:pPr>
              <w:tabs>
                <w:tab w:val="left" w:pos="1134"/>
              </w:tabs>
              <w:jc w:val="center"/>
            </w:pPr>
            <w:r w:rsidRPr="00666008">
              <w:t>≤ 2.10</w:t>
            </w:r>
          </w:p>
        </w:tc>
        <w:tc>
          <w:tcPr>
            <w:tcW w:w="1347" w:type="dxa"/>
          </w:tcPr>
          <w:p w:rsidR="00EE2F8A" w:rsidRPr="00666008" w:rsidRDefault="00EE2F8A" w:rsidP="00CC00FE">
            <w:pPr>
              <w:tabs>
                <w:tab w:val="left" w:pos="1134"/>
              </w:tabs>
              <w:jc w:val="center"/>
            </w:pPr>
            <w:r w:rsidRPr="00666008">
              <w:t>≥ 44.4</w:t>
            </w:r>
          </w:p>
          <w:p w:rsidR="00EE2F8A" w:rsidRPr="00666008" w:rsidRDefault="00EE2F8A" w:rsidP="00CC00FE">
            <w:pPr>
              <w:tabs>
                <w:tab w:val="left" w:pos="1134"/>
              </w:tabs>
              <w:jc w:val="center"/>
            </w:pPr>
            <w:r w:rsidRPr="00666008">
              <w:t>≤ 53.4</w:t>
            </w:r>
          </w:p>
        </w:tc>
        <w:tc>
          <w:tcPr>
            <w:tcW w:w="2127" w:type="dxa"/>
            <w:vAlign w:val="center"/>
          </w:tcPr>
          <w:p w:rsidR="00EE2F8A" w:rsidRPr="00666008" w:rsidRDefault="00EE2F8A" w:rsidP="00CC00FE">
            <w:pPr>
              <w:tabs>
                <w:tab w:val="left" w:pos="1134"/>
              </w:tabs>
              <w:jc w:val="center"/>
            </w:pPr>
            <w:r w:rsidRPr="00666008">
              <w:t>409</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12 </w:t>
            </w:r>
          </w:p>
        </w:tc>
        <w:tc>
          <w:tcPr>
            <w:tcW w:w="1346" w:type="dxa"/>
            <w:vAlign w:val="center"/>
          </w:tcPr>
          <w:p w:rsidR="00EE2F8A" w:rsidRPr="00666008" w:rsidRDefault="00EE2F8A" w:rsidP="00CC00FE">
            <w:pPr>
              <w:tabs>
                <w:tab w:val="left" w:pos="1134"/>
              </w:tabs>
              <w:jc w:val="center"/>
            </w:pPr>
            <w:r w:rsidRPr="00666008">
              <w:t>≥ 1.75</w:t>
            </w:r>
          </w:p>
          <w:p w:rsidR="00EE2F8A" w:rsidRPr="00666008" w:rsidRDefault="00EE2F8A" w:rsidP="00CC00FE">
            <w:pPr>
              <w:tabs>
                <w:tab w:val="left" w:pos="1134"/>
              </w:tabs>
              <w:jc w:val="center"/>
            </w:pPr>
            <w:r w:rsidRPr="00666008">
              <w:t>≤ 2.10</w:t>
            </w:r>
          </w:p>
        </w:tc>
        <w:tc>
          <w:tcPr>
            <w:tcW w:w="1347" w:type="dxa"/>
          </w:tcPr>
          <w:p w:rsidR="00EE2F8A" w:rsidRPr="00666008" w:rsidRDefault="00EE2F8A" w:rsidP="00CC00FE">
            <w:pPr>
              <w:tabs>
                <w:tab w:val="left" w:pos="1134"/>
              </w:tabs>
              <w:jc w:val="center"/>
            </w:pPr>
            <w:r w:rsidRPr="00666008">
              <w:t>≥ 44.4</w:t>
            </w:r>
          </w:p>
          <w:p w:rsidR="00EE2F8A" w:rsidRPr="00666008" w:rsidRDefault="00EE2F8A" w:rsidP="00CC00FE">
            <w:pPr>
              <w:tabs>
                <w:tab w:val="left" w:pos="1134"/>
              </w:tabs>
              <w:jc w:val="center"/>
            </w:pPr>
            <w:r w:rsidRPr="00666008">
              <w:t>≤ 53.4</w:t>
            </w:r>
          </w:p>
        </w:tc>
        <w:tc>
          <w:tcPr>
            <w:tcW w:w="2127" w:type="dxa"/>
            <w:vAlign w:val="center"/>
          </w:tcPr>
          <w:p w:rsidR="00EE2F8A" w:rsidRPr="00666008" w:rsidRDefault="00EE2F8A" w:rsidP="00CC00FE">
            <w:pPr>
              <w:tabs>
                <w:tab w:val="left" w:pos="1134"/>
              </w:tabs>
              <w:jc w:val="center"/>
            </w:pPr>
            <w:r w:rsidRPr="00666008">
              <w:t>491</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14 </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655</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16 </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753</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18</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819</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20</w:t>
            </w:r>
          </w:p>
        </w:tc>
        <w:tc>
          <w:tcPr>
            <w:tcW w:w="1346" w:type="dxa"/>
            <w:vAlign w:val="center"/>
          </w:tcPr>
          <w:p w:rsidR="00EE2F8A" w:rsidRPr="00666008" w:rsidRDefault="00EE2F8A" w:rsidP="00CC00FE">
            <w:pPr>
              <w:tabs>
                <w:tab w:val="left" w:pos="1134"/>
              </w:tabs>
              <w:jc w:val="center"/>
            </w:pPr>
            <w:r w:rsidRPr="00666008">
              <w:t>≥ 2.25</w:t>
            </w:r>
          </w:p>
          <w:p w:rsidR="00EE2F8A" w:rsidRPr="00666008" w:rsidRDefault="00EE2F8A" w:rsidP="00CC00FE">
            <w:pPr>
              <w:tabs>
                <w:tab w:val="left" w:pos="1134"/>
              </w:tabs>
              <w:jc w:val="center"/>
            </w:pPr>
            <w:r w:rsidRPr="00666008">
              <w:t>≤ 2.70</w:t>
            </w:r>
          </w:p>
        </w:tc>
        <w:tc>
          <w:tcPr>
            <w:tcW w:w="1347" w:type="dxa"/>
          </w:tcPr>
          <w:p w:rsidR="00EE2F8A" w:rsidRPr="00666008" w:rsidRDefault="00EE2F8A" w:rsidP="00CC00FE">
            <w:pPr>
              <w:tabs>
                <w:tab w:val="left" w:pos="1134"/>
              </w:tabs>
              <w:jc w:val="center"/>
            </w:pPr>
            <w:r w:rsidRPr="00666008">
              <w:t>≥ 57.1</w:t>
            </w:r>
          </w:p>
          <w:p w:rsidR="00EE2F8A" w:rsidRPr="00666008" w:rsidRDefault="00EE2F8A" w:rsidP="00CC00FE">
            <w:pPr>
              <w:tabs>
                <w:tab w:val="left" w:pos="1134"/>
              </w:tabs>
              <w:jc w:val="center"/>
            </w:pPr>
            <w:r w:rsidRPr="00666008">
              <w:t>≤ 68.6</w:t>
            </w:r>
          </w:p>
        </w:tc>
        <w:tc>
          <w:tcPr>
            <w:tcW w:w="2127" w:type="dxa"/>
            <w:vAlign w:val="center"/>
          </w:tcPr>
          <w:p w:rsidR="00EE2F8A" w:rsidRPr="00666008" w:rsidRDefault="00EE2F8A" w:rsidP="00CC00FE">
            <w:pPr>
              <w:tabs>
                <w:tab w:val="left" w:pos="1134"/>
              </w:tabs>
              <w:jc w:val="center"/>
            </w:pPr>
            <w:r w:rsidRPr="00666008">
              <w:t>884</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 xml:space="preserve">Type 24 </w:t>
            </w:r>
          </w:p>
        </w:tc>
        <w:tc>
          <w:tcPr>
            <w:tcW w:w="1346" w:type="dxa"/>
            <w:vAlign w:val="center"/>
          </w:tcPr>
          <w:p w:rsidR="00EE2F8A" w:rsidRPr="00666008" w:rsidRDefault="00EE2F8A" w:rsidP="00CC00FE">
            <w:pPr>
              <w:tabs>
                <w:tab w:val="left" w:pos="1134"/>
              </w:tabs>
              <w:jc w:val="center"/>
            </w:pPr>
            <w:r w:rsidRPr="00666008">
              <w:t>≥ 2.50</w:t>
            </w:r>
          </w:p>
          <w:p w:rsidR="00EE2F8A" w:rsidRPr="00666008" w:rsidRDefault="00EE2F8A" w:rsidP="00CC00FE">
            <w:pPr>
              <w:tabs>
                <w:tab w:val="left" w:pos="1134"/>
              </w:tabs>
              <w:jc w:val="center"/>
            </w:pPr>
            <w:r w:rsidRPr="00666008">
              <w:t>≤ 3.20</w:t>
            </w:r>
          </w:p>
        </w:tc>
        <w:tc>
          <w:tcPr>
            <w:tcW w:w="1347" w:type="dxa"/>
          </w:tcPr>
          <w:p w:rsidR="00EE2F8A" w:rsidRPr="00666008" w:rsidRDefault="00EE2F8A" w:rsidP="00CC00FE">
            <w:pPr>
              <w:tabs>
                <w:tab w:val="left" w:pos="1134"/>
              </w:tabs>
              <w:jc w:val="center"/>
            </w:pPr>
            <w:r w:rsidRPr="00666008">
              <w:t>≥ 63.5</w:t>
            </w:r>
          </w:p>
          <w:p w:rsidR="00EE2F8A" w:rsidRPr="00666008" w:rsidRDefault="00EE2F8A" w:rsidP="00CC00FE">
            <w:pPr>
              <w:tabs>
                <w:tab w:val="left" w:pos="1134"/>
              </w:tabs>
              <w:jc w:val="center"/>
            </w:pPr>
            <w:r w:rsidRPr="00666008">
              <w:t>≤ 81.3</w:t>
            </w:r>
          </w:p>
        </w:tc>
        <w:tc>
          <w:tcPr>
            <w:tcW w:w="2127" w:type="dxa"/>
            <w:vAlign w:val="center"/>
          </w:tcPr>
          <w:p w:rsidR="00EE2F8A" w:rsidRPr="00666008" w:rsidRDefault="00EE2F8A" w:rsidP="00CC00FE">
            <w:pPr>
              <w:tabs>
                <w:tab w:val="left" w:pos="1134"/>
              </w:tabs>
              <w:jc w:val="center"/>
            </w:pPr>
            <w:r w:rsidRPr="00666008">
              <w:t>1097</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30</w:t>
            </w:r>
          </w:p>
        </w:tc>
        <w:tc>
          <w:tcPr>
            <w:tcW w:w="1346" w:type="dxa"/>
            <w:vAlign w:val="center"/>
          </w:tcPr>
          <w:p w:rsidR="00EE2F8A" w:rsidRPr="00666008" w:rsidRDefault="00EE2F8A" w:rsidP="00CC00FE">
            <w:pPr>
              <w:tabs>
                <w:tab w:val="left" w:pos="1134"/>
              </w:tabs>
              <w:jc w:val="center"/>
            </w:pPr>
            <w:r w:rsidRPr="00666008">
              <w:t>≥ 2.50</w:t>
            </w:r>
          </w:p>
          <w:p w:rsidR="00EE2F8A" w:rsidRPr="00666008" w:rsidRDefault="00EE2F8A" w:rsidP="00CC00FE">
            <w:pPr>
              <w:tabs>
                <w:tab w:val="left" w:pos="1134"/>
              </w:tabs>
              <w:jc w:val="center"/>
            </w:pPr>
            <w:r w:rsidRPr="00666008">
              <w:t>≤ 3.20</w:t>
            </w:r>
          </w:p>
        </w:tc>
        <w:tc>
          <w:tcPr>
            <w:tcW w:w="1347" w:type="dxa"/>
          </w:tcPr>
          <w:p w:rsidR="00EE2F8A" w:rsidRPr="00666008" w:rsidRDefault="00EE2F8A" w:rsidP="00CC00FE">
            <w:pPr>
              <w:tabs>
                <w:tab w:val="left" w:pos="1134"/>
              </w:tabs>
              <w:jc w:val="center"/>
            </w:pPr>
            <w:r w:rsidRPr="00666008">
              <w:t>≥ 63.5</w:t>
            </w:r>
          </w:p>
          <w:p w:rsidR="00EE2F8A" w:rsidRPr="00666008" w:rsidRDefault="00EE2F8A" w:rsidP="00CC00FE">
            <w:pPr>
              <w:tabs>
                <w:tab w:val="left" w:pos="1134"/>
              </w:tabs>
              <w:jc w:val="center"/>
            </w:pPr>
            <w:r w:rsidRPr="00666008">
              <w:t>≤ 81.3</w:t>
            </w:r>
          </w:p>
        </w:tc>
        <w:tc>
          <w:tcPr>
            <w:tcW w:w="2127" w:type="dxa"/>
            <w:vAlign w:val="center"/>
          </w:tcPr>
          <w:p w:rsidR="00EE2F8A" w:rsidRPr="00666008" w:rsidRDefault="00EE2F8A" w:rsidP="00CC00FE">
            <w:pPr>
              <w:tabs>
                <w:tab w:val="left" w:pos="1134"/>
              </w:tabs>
              <w:jc w:val="center"/>
            </w:pPr>
            <w:r w:rsidRPr="00666008">
              <w:t>1458</w:t>
            </w:r>
          </w:p>
        </w:tc>
      </w:tr>
      <w:tr w:rsidR="00EE2F8A" w:rsidRPr="00666008" w:rsidTr="00666008">
        <w:trPr>
          <w:jc w:val="center"/>
        </w:trPr>
        <w:tc>
          <w:tcPr>
            <w:tcW w:w="3536" w:type="dxa"/>
            <w:vAlign w:val="center"/>
          </w:tcPr>
          <w:p w:rsidR="00EE2F8A" w:rsidRPr="00666008" w:rsidRDefault="00EE2F8A" w:rsidP="00CC00FE">
            <w:pPr>
              <w:tabs>
                <w:tab w:val="left" w:pos="1134"/>
              </w:tabs>
            </w:pPr>
            <w:r w:rsidRPr="00666008">
              <w:t>Type 36</w:t>
            </w:r>
          </w:p>
        </w:tc>
        <w:tc>
          <w:tcPr>
            <w:tcW w:w="1346" w:type="dxa"/>
            <w:vAlign w:val="center"/>
          </w:tcPr>
          <w:p w:rsidR="00EE2F8A" w:rsidRPr="00666008" w:rsidRDefault="00EE2F8A" w:rsidP="00CC00FE">
            <w:pPr>
              <w:tabs>
                <w:tab w:val="left" w:pos="1134"/>
              </w:tabs>
              <w:jc w:val="center"/>
            </w:pPr>
            <w:r w:rsidRPr="00666008">
              <w:t>≥ 3.00</w:t>
            </w:r>
          </w:p>
          <w:p w:rsidR="00EE2F8A" w:rsidRPr="00666008" w:rsidRDefault="00EE2F8A" w:rsidP="00CC00FE">
            <w:pPr>
              <w:tabs>
                <w:tab w:val="left" w:pos="1134"/>
              </w:tabs>
              <w:jc w:val="center"/>
            </w:pPr>
            <w:r w:rsidRPr="00666008">
              <w:t>≤ 3.60</w:t>
            </w:r>
          </w:p>
        </w:tc>
        <w:tc>
          <w:tcPr>
            <w:tcW w:w="1347" w:type="dxa"/>
          </w:tcPr>
          <w:p w:rsidR="00EE2F8A" w:rsidRPr="00666008" w:rsidRDefault="00EE2F8A" w:rsidP="00CC00FE">
            <w:pPr>
              <w:tabs>
                <w:tab w:val="left" w:pos="1134"/>
              </w:tabs>
              <w:jc w:val="center"/>
            </w:pPr>
            <w:r w:rsidRPr="00666008">
              <w:t>≥ 76.2</w:t>
            </w:r>
          </w:p>
          <w:p w:rsidR="00EE2F8A" w:rsidRPr="00666008" w:rsidRDefault="00EE2F8A" w:rsidP="00CC00FE">
            <w:pPr>
              <w:tabs>
                <w:tab w:val="left" w:pos="1134"/>
              </w:tabs>
              <w:jc w:val="center"/>
            </w:pPr>
            <w:r w:rsidRPr="00666008">
              <w:t>≤ 91.5</w:t>
            </w:r>
          </w:p>
        </w:tc>
        <w:tc>
          <w:tcPr>
            <w:tcW w:w="2127" w:type="dxa"/>
            <w:vAlign w:val="center"/>
          </w:tcPr>
          <w:p w:rsidR="00EE2F8A" w:rsidRPr="00666008" w:rsidRDefault="00EE2F8A" w:rsidP="00CC00FE">
            <w:pPr>
              <w:tabs>
                <w:tab w:val="left" w:pos="1134"/>
              </w:tabs>
              <w:jc w:val="center"/>
            </w:pPr>
            <w:r w:rsidRPr="00666008">
              <w:t>2212</w:t>
            </w:r>
          </w:p>
        </w:tc>
      </w:tr>
    </w:tbl>
    <w:p w:rsidR="00907DC3" w:rsidRPr="00666008" w:rsidRDefault="00907DC3" w:rsidP="0023699A">
      <w:pPr>
        <w:tabs>
          <w:tab w:val="left" w:pos="1134"/>
        </w:tabs>
        <w:ind w:left="1134" w:hanging="1134"/>
        <w:sectPr w:rsidR="00907DC3" w:rsidRPr="00666008" w:rsidSect="0023699A">
          <w:headerReference w:type="even" r:id="rId26"/>
          <w:headerReference w:type="default" r:id="rId27"/>
          <w:footerReference w:type="even" r:id="rId28"/>
          <w:headerReference w:type="first" r:id="rId29"/>
          <w:pgSz w:w="11906" w:h="16838"/>
          <w:pgMar w:top="1440" w:right="1701" w:bottom="1440" w:left="1701" w:header="566" w:footer="609" w:gutter="0"/>
          <w:cols w:space="720"/>
          <w:noEndnote/>
        </w:sectPr>
      </w:pPr>
    </w:p>
    <w:p w:rsidR="006B00BA" w:rsidRPr="00666008" w:rsidRDefault="006B00BA" w:rsidP="00666008">
      <w:pPr>
        <w:pStyle w:val="FigureLeft"/>
        <w:jc w:val="center"/>
        <w:rPr>
          <w:noProof w:val="0"/>
          <w:sz w:val="36"/>
          <w:szCs w:val="36"/>
        </w:rPr>
      </w:pPr>
      <w:r w:rsidRPr="00666008">
        <w:rPr>
          <w:noProof w:val="0"/>
          <w:sz w:val="36"/>
          <w:szCs w:val="36"/>
        </w:rPr>
        <w:lastRenderedPageBreak/>
        <w:t>FIGURE 1</w:t>
      </w:r>
    </w:p>
    <w:p w:rsidR="006B00BA" w:rsidRPr="00666008" w:rsidRDefault="006B00BA" w:rsidP="00666008">
      <w:pPr>
        <w:spacing w:before="120" w:after="120"/>
        <w:jc w:val="center"/>
      </w:pPr>
      <w:r w:rsidRPr="00B63E9C">
        <w:rPr>
          <w:i/>
        </w:rPr>
        <w:t>‘GTM’</w:t>
      </w:r>
      <w:r w:rsidRPr="00666008">
        <w:t xml:space="preserve"> (LADEN)</w:t>
      </w:r>
    </w:p>
    <w:p w:rsidR="006B00BA" w:rsidRPr="00666008" w:rsidRDefault="006B00BA" w:rsidP="00666008">
      <w:pPr>
        <w:spacing w:before="120" w:after="120"/>
        <w:jc w:val="center"/>
      </w:pPr>
      <w:r w:rsidRPr="00666008">
        <w:t>SERVICE BRAKE EFFECTIVENESS</w:t>
      </w:r>
    </w:p>
    <w:p w:rsidR="006B00BA" w:rsidRPr="00666008" w:rsidRDefault="005900D1" w:rsidP="00FE46E8">
      <w:pPr>
        <w:pStyle w:val="FigureLeft"/>
      </w:pPr>
      <w:r>
        <w:drawing>
          <wp:inline distT="0" distB="0" distL="0" distR="0" wp14:anchorId="6793A88C">
            <wp:extent cx="5401310" cy="4749165"/>
            <wp:effectExtent l="0" t="0" r="8890" b="0"/>
            <wp:docPr id="3" name="Picture 3" descr="Figure 1 laden service brake effectivenes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1310" cy="4749165"/>
                    </a:xfrm>
                    <a:prstGeom prst="rect">
                      <a:avLst/>
                    </a:prstGeom>
                    <a:noFill/>
                  </pic:spPr>
                </pic:pic>
              </a:graphicData>
            </a:graphic>
          </wp:inline>
        </w:drawing>
      </w:r>
    </w:p>
    <w:p w:rsidR="00E36E2A" w:rsidRPr="00666008" w:rsidRDefault="00E36E2A" w:rsidP="00FE46E8">
      <w:pPr>
        <w:pStyle w:val="FigureLeft"/>
      </w:pPr>
      <w:r w:rsidRPr="00666008">
        <w:br w:type="page"/>
      </w:r>
    </w:p>
    <w:p w:rsidR="000F7001" w:rsidRPr="00666008" w:rsidRDefault="000F7001" w:rsidP="00666008">
      <w:pPr>
        <w:spacing w:before="120" w:after="120"/>
        <w:jc w:val="center"/>
        <w:rPr>
          <w:sz w:val="36"/>
          <w:szCs w:val="36"/>
        </w:rPr>
      </w:pPr>
      <w:r w:rsidRPr="00666008">
        <w:rPr>
          <w:sz w:val="36"/>
          <w:szCs w:val="36"/>
        </w:rPr>
        <w:lastRenderedPageBreak/>
        <w:t>FIGURE 2</w:t>
      </w:r>
      <w:r w:rsidR="00F97AF2" w:rsidRPr="00666008">
        <w:rPr>
          <w:sz w:val="36"/>
          <w:szCs w:val="36"/>
          <w:vertAlign w:val="superscript"/>
        </w:rPr>
        <w:t>1</w:t>
      </w:r>
    </w:p>
    <w:p w:rsidR="000F7001" w:rsidRPr="00666008" w:rsidRDefault="000F7001" w:rsidP="00666008">
      <w:pPr>
        <w:spacing w:before="120" w:after="120"/>
        <w:jc w:val="center"/>
      </w:pPr>
      <w:r w:rsidRPr="001301C8">
        <w:rPr>
          <w:i/>
        </w:rPr>
        <w:t>‘UTM’</w:t>
      </w:r>
      <w:r w:rsidRPr="00666008">
        <w:t xml:space="preserve"> (UNLADEN)</w:t>
      </w:r>
    </w:p>
    <w:p w:rsidR="000F7001" w:rsidRPr="00666008" w:rsidRDefault="006B00BA" w:rsidP="00666008">
      <w:pPr>
        <w:spacing w:before="120" w:after="120"/>
        <w:jc w:val="center"/>
      </w:pPr>
      <w:r w:rsidRPr="00666008">
        <w:t>SERVICE BREAK EFFECTIVENESS</w:t>
      </w:r>
    </w:p>
    <w:p w:rsidR="000F7001" w:rsidRPr="00666008" w:rsidRDefault="000F7001" w:rsidP="00633C42"/>
    <w:p w:rsidR="000F7001" w:rsidRPr="00666008" w:rsidRDefault="001A2BFF" w:rsidP="00633C42">
      <w:r>
        <w:rPr>
          <w:noProof/>
        </w:rPr>
        <w:drawing>
          <wp:inline distT="0" distB="0" distL="0" distR="0" wp14:anchorId="362C6773">
            <wp:extent cx="5401310" cy="4749165"/>
            <wp:effectExtent l="0" t="0" r="8890" b="0"/>
            <wp:docPr id="30" name="Picture 30" descr="Figure 2 unladen service brake effectivens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1310" cy="4749165"/>
                    </a:xfrm>
                    <a:prstGeom prst="rect">
                      <a:avLst/>
                    </a:prstGeom>
                    <a:noFill/>
                  </pic:spPr>
                </pic:pic>
              </a:graphicData>
            </a:graphic>
          </wp:inline>
        </w:drawing>
      </w:r>
    </w:p>
    <w:p w:rsidR="000F7001" w:rsidRPr="00666008" w:rsidRDefault="000F7001" w:rsidP="00633C42"/>
    <w:p w:rsidR="000F7001" w:rsidRPr="00666008" w:rsidRDefault="000F7001" w:rsidP="00633C42">
      <w:r w:rsidRPr="00666008">
        <w:t>Notes</w:t>
      </w:r>
    </w:p>
    <w:p w:rsidR="000F7001" w:rsidRPr="00666008" w:rsidRDefault="000F7001" w:rsidP="00666008">
      <w:pPr>
        <w:pStyle w:val="ListParagraph"/>
        <w:numPr>
          <w:ilvl w:val="0"/>
          <w:numId w:val="72"/>
        </w:numPr>
      </w:pPr>
      <w:r w:rsidRPr="00666008">
        <w:t xml:space="preserve">Only applicable to trailers not equipped with an </w:t>
      </w:r>
      <w:r w:rsidRPr="00666008">
        <w:rPr>
          <w:i/>
        </w:rPr>
        <w:t>‘Anti-lock System’</w:t>
      </w:r>
      <w:r w:rsidRPr="00666008">
        <w:t xml:space="preserve">, but fitted with a </w:t>
      </w:r>
      <w:r w:rsidRPr="00666008">
        <w:rPr>
          <w:i/>
        </w:rPr>
        <w:t>‘Variable Proportioning Brake System’</w:t>
      </w:r>
      <w:r w:rsidRPr="00666008">
        <w:t>.</w:t>
      </w:r>
    </w:p>
    <w:p w:rsidR="000F7001" w:rsidRPr="00666008" w:rsidRDefault="000F7001" w:rsidP="00666008">
      <w:pPr>
        <w:pStyle w:val="ListParagraph"/>
        <w:numPr>
          <w:ilvl w:val="0"/>
          <w:numId w:val="72"/>
        </w:numPr>
      </w:pPr>
      <w:r w:rsidRPr="00666008">
        <w:t>The ‘Upper Boundary’ may be increased by up to 40 per cent, where permitted by clause 7.1.7.3 of this standard.</w:t>
      </w:r>
    </w:p>
    <w:p w:rsidR="002A291E" w:rsidRPr="00666008" w:rsidRDefault="002A291E" w:rsidP="002A291E"/>
    <w:p w:rsidR="00B83E83" w:rsidRPr="00666008" w:rsidRDefault="00B83E83" w:rsidP="00A85431">
      <w:pPr>
        <w:rPr>
          <w:b/>
        </w:rPr>
      </w:pPr>
      <w:r w:rsidRPr="00666008">
        <w:br w:type="page"/>
      </w:r>
    </w:p>
    <w:p w:rsidR="00E36E2A" w:rsidRPr="00666008" w:rsidRDefault="00E36E2A" w:rsidP="00F06345">
      <w:pPr>
        <w:pStyle w:val="FigureHeading"/>
        <w:ind w:left="0" w:firstLine="0"/>
      </w:pPr>
      <w:r w:rsidRPr="00666008">
        <w:lastRenderedPageBreak/>
        <w:t xml:space="preserve">USE OF TRAILER COMPRESSED AIR BRAKE </w:t>
      </w:r>
      <w:r w:rsidR="002010CF" w:rsidRPr="00666008">
        <w:t xml:space="preserve">PNEUMATIC </w:t>
      </w:r>
      <w:r w:rsidRPr="00666008">
        <w:t>TEST RIG</w:t>
      </w:r>
    </w:p>
    <w:p w:rsidR="0023067D" w:rsidRPr="00666008" w:rsidRDefault="0023067D" w:rsidP="0023067D">
      <w:pPr>
        <w:pStyle w:val="FigureHeading"/>
      </w:pPr>
    </w:p>
    <w:p w:rsidR="0023067D" w:rsidRPr="00666008" w:rsidRDefault="0023067D" w:rsidP="0023067D">
      <w:pPr>
        <w:pStyle w:val="FigureHeading"/>
      </w:pPr>
      <w:r w:rsidRPr="00666008">
        <w:t xml:space="preserve">FIGURE </w:t>
      </w:r>
      <w:r w:rsidR="00B83E83" w:rsidRPr="00666008">
        <w:t xml:space="preserve">3 </w:t>
      </w:r>
      <w:r w:rsidRPr="00666008">
        <w:t xml:space="preserve">– CALIBRATION OF </w:t>
      </w:r>
      <w:r w:rsidR="002010CF" w:rsidRPr="00666008">
        <w:t xml:space="preserve">PNEUMATIC </w:t>
      </w:r>
      <w:r w:rsidRPr="00666008">
        <w:t>TEST RIG</w:t>
      </w:r>
    </w:p>
    <w:p w:rsidR="0023067D" w:rsidRPr="00666008" w:rsidRDefault="001A2BFF" w:rsidP="0023067D">
      <w:pPr>
        <w:pStyle w:val="FigureCentred"/>
      </w:pPr>
      <w:r>
        <w:drawing>
          <wp:inline distT="0" distB="0" distL="0" distR="0" wp14:anchorId="4229586D">
            <wp:extent cx="4389755" cy="1859280"/>
            <wp:effectExtent l="0" t="0" r="0" b="7620"/>
            <wp:docPr id="31" name="Picture 31" descr="Figure 3 claibration of test ri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9755" cy="1859280"/>
                    </a:xfrm>
                    <a:prstGeom prst="rect">
                      <a:avLst/>
                    </a:prstGeom>
                    <a:noFill/>
                  </pic:spPr>
                </pic:pic>
              </a:graphicData>
            </a:graphic>
          </wp:inline>
        </w:drawing>
      </w:r>
    </w:p>
    <w:p w:rsidR="0023067D" w:rsidRPr="00666008" w:rsidRDefault="0023067D" w:rsidP="0023067D">
      <w:pPr>
        <w:pStyle w:val="FigureHeading"/>
      </w:pPr>
      <w:r w:rsidRPr="00666008">
        <w:t xml:space="preserve">FIGURE </w:t>
      </w:r>
      <w:r w:rsidR="00B83E83" w:rsidRPr="00666008">
        <w:t xml:space="preserve">4 </w:t>
      </w:r>
      <w:r w:rsidRPr="00666008">
        <w:t>– TESTING THE TRAILER</w:t>
      </w:r>
    </w:p>
    <w:p w:rsidR="0023067D" w:rsidRPr="00666008" w:rsidRDefault="001A2BFF" w:rsidP="0023067D">
      <w:pPr>
        <w:pStyle w:val="FigureCentred"/>
      </w:pPr>
      <w:r>
        <w:drawing>
          <wp:inline distT="0" distB="0" distL="0" distR="0" wp14:anchorId="5871A160">
            <wp:extent cx="5401310" cy="1999615"/>
            <wp:effectExtent l="0" t="0" r="0" b="0"/>
            <wp:docPr id="1120" name="Picture 1120" descr="Figure 4 testing the trailer"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1310" cy="1999615"/>
                    </a:xfrm>
                    <a:prstGeom prst="rect">
                      <a:avLst/>
                    </a:prstGeom>
                    <a:noFill/>
                  </pic:spPr>
                </pic:pic>
              </a:graphicData>
            </a:graphic>
          </wp:inline>
        </w:drawing>
      </w:r>
    </w:p>
    <w:p w:rsidR="0023067D" w:rsidRPr="00666008" w:rsidRDefault="0023067D" w:rsidP="0023067D">
      <w:pPr>
        <w:pStyle w:val="Figure"/>
      </w:pPr>
      <w:r w:rsidRPr="00666008">
        <w:t>NOMENCLATURE</w:t>
      </w:r>
      <w:r w:rsidRPr="00666008">
        <w:rPr>
          <w:i/>
        </w:rPr>
        <w:t xml:space="preserve"> </w:t>
      </w:r>
      <w:r w:rsidRPr="00666008">
        <w:t xml:space="preserve">FOR FIGURES </w:t>
      </w:r>
      <w:r w:rsidR="00B83E83" w:rsidRPr="00666008">
        <w:t xml:space="preserve">3 </w:t>
      </w:r>
      <w:r w:rsidRPr="00666008">
        <w:t xml:space="preserve">AND </w:t>
      </w:r>
      <w:r w:rsidR="00B83E83" w:rsidRPr="00666008">
        <w:t>4</w:t>
      </w:r>
    </w:p>
    <w:p w:rsidR="00E36E2A" w:rsidRPr="00666008" w:rsidRDefault="000F25AC" w:rsidP="003573B3">
      <w:pPr>
        <w:pStyle w:val="Keytext"/>
      </w:pPr>
      <w:r w:rsidRPr="00666008">
        <w:t>A</w:t>
      </w:r>
      <w:r w:rsidRPr="00666008">
        <w:tab/>
        <w:t>=</w:t>
      </w:r>
      <w:r w:rsidRPr="00666008">
        <w:tab/>
      </w:r>
      <w:r w:rsidR="00A75C21" w:rsidRPr="00666008">
        <w:t>s</w:t>
      </w:r>
      <w:r w:rsidR="00E36E2A" w:rsidRPr="00666008">
        <w:t>upply connection with single check v</w:t>
      </w:r>
      <w:r w:rsidRPr="00666008">
        <w:t>alve and regulator set at 650 kP</w:t>
      </w:r>
      <w:r w:rsidR="00E36E2A" w:rsidRPr="00666008">
        <w:t>a</w:t>
      </w:r>
    </w:p>
    <w:p w:rsidR="00E36E2A" w:rsidRPr="00666008" w:rsidRDefault="00E36E2A" w:rsidP="003573B3">
      <w:pPr>
        <w:pStyle w:val="Keytext"/>
      </w:pPr>
      <w:r w:rsidRPr="00666008">
        <w:t xml:space="preserve">CF </w:t>
      </w:r>
      <w:r w:rsidRPr="00666008">
        <w:tab/>
        <w:t>=</w:t>
      </w:r>
      <w:r w:rsidRPr="00666008">
        <w:tab/>
        <w:t>trailer brake actuator</w:t>
      </w:r>
    </w:p>
    <w:p w:rsidR="00E36E2A" w:rsidRPr="00666008" w:rsidRDefault="00E36E2A" w:rsidP="003573B3">
      <w:pPr>
        <w:pStyle w:val="Keytext"/>
      </w:pPr>
      <w:r w:rsidRPr="00666008">
        <w:t xml:space="preserve">L </w:t>
      </w:r>
      <w:r w:rsidRPr="00666008">
        <w:tab/>
        <w:t>=</w:t>
      </w:r>
      <w:r w:rsidRPr="00666008">
        <w:tab/>
        <w:t>coupling hose, 13 mm nominal bore and 2.5 metres long</w:t>
      </w:r>
    </w:p>
    <w:p w:rsidR="00E36E2A" w:rsidRPr="00666008" w:rsidRDefault="000F25AC" w:rsidP="003573B3">
      <w:pPr>
        <w:pStyle w:val="Keytext"/>
      </w:pPr>
      <w:r w:rsidRPr="00666008">
        <w:t xml:space="preserve">M </w:t>
      </w:r>
      <w:r w:rsidRPr="00666008">
        <w:tab/>
        <w:t>=</w:t>
      </w:r>
      <w:r w:rsidRPr="00666008">
        <w:tab/>
        <w:t>p</w:t>
      </w:r>
      <w:r w:rsidR="00E36E2A" w:rsidRPr="00666008">
        <w:t>ressure gauge</w:t>
      </w:r>
    </w:p>
    <w:p w:rsidR="00E36E2A" w:rsidRPr="00666008" w:rsidRDefault="00E36E2A" w:rsidP="003573B3">
      <w:pPr>
        <w:pStyle w:val="Keytext"/>
      </w:pPr>
      <w:r w:rsidRPr="00666008">
        <w:t xml:space="preserve">O </w:t>
      </w:r>
      <w:r w:rsidRPr="00666008">
        <w:tab/>
        <w:t>=</w:t>
      </w:r>
      <w:r w:rsidRPr="00666008">
        <w:tab/>
        <w:t xml:space="preserve">orifice (see clause </w:t>
      </w:r>
      <w:r w:rsidR="00DB6E5F" w:rsidRPr="00666008">
        <w:t>16</w:t>
      </w:r>
      <w:r w:rsidRPr="00666008">
        <w:t>.4)</w:t>
      </w:r>
    </w:p>
    <w:p w:rsidR="00E36E2A" w:rsidRPr="00666008" w:rsidRDefault="00E36E2A" w:rsidP="003573B3">
      <w:pPr>
        <w:pStyle w:val="Keytext"/>
      </w:pPr>
      <w:r w:rsidRPr="00666008">
        <w:t xml:space="preserve">R1 </w:t>
      </w:r>
      <w:r w:rsidRPr="00666008">
        <w:tab/>
        <w:t>=</w:t>
      </w:r>
      <w:r w:rsidRPr="00666008">
        <w:tab/>
        <w:t>reservoir of not less than 30,000 ml</w:t>
      </w:r>
    </w:p>
    <w:p w:rsidR="00E36E2A" w:rsidRPr="00666008" w:rsidRDefault="00E36E2A" w:rsidP="003573B3">
      <w:pPr>
        <w:pStyle w:val="Keytext"/>
      </w:pPr>
      <w:r w:rsidRPr="00666008">
        <w:t xml:space="preserve">R2 </w:t>
      </w:r>
      <w:r w:rsidRPr="00666008">
        <w:tab/>
        <w:t>=</w:t>
      </w:r>
      <w:r w:rsidRPr="00666008">
        <w:tab/>
        <w:t>calibrating vessel of 800 ± 5 ml</w:t>
      </w:r>
    </w:p>
    <w:p w:rsidR="00E36E2A" w:rsidRPr="00666008" w:rsidRDefault="00E36E2A" w:rsidP="003573B3">
      <w:pPr>
        <w:pStyle w:val="Keytext"/>
      </w:pPr>
      <w:r w:rsidRPr="00666008">
        <w:t xml:space="preserve">RA </w:t>
      </w:r>
      <w:r w:rsidRPr="00666008">
        <w:tab/>
        <w:t>=</w:t>
      </w:r>
      <w:r w:rsidRPr="00666008">
        <w:tab/>
        <w:t>shut off valve</w:t>
      </w:r>
    </w:p>
    <w:p w:rsidR="00E36E2A" w:rsidRPr="00666008" w:rsidRDefault="00E36E2A" w:rsidP="003573B3">
      <w:pPr>
        <w:pStyle w:val="Keytext"/>
      </w:pPr>
      <w:r w:rsidRPr="00666008">
        <w:t xml:space="preserve">TA </w:t>
      </w:r>
      <w:r w:rsidRPr="00666008">
        <w:tab/>
        <w:t>=</w:t>
      </w:r>
      <w:r w:rsidRPr="00666008">
        <w:tab/>
        <w:t>coupling head - supply (emergency)</w:t>
      </w:r>
    </w:p>
    <w:p w:rsidR="00E36E2A" w:rsidRPr="00666008" w:rsidRDefault="00E36E2A" w:rsidP="003573B3">
      <w:pPr>
        <w:pStyle w:val="Keytext"/>
      </w:pPr>
      <w:r w:rsidRPr="00666008">
        <w:t xml:space="preserve">TC </w:t>
      </w:r>
      <w:r w:rsidRPr="00666008">
        <w:tab/>
        <w:t>=</w:t>
      </w:r>
      <w:r w:rsidRPr="00666008">
        <w:tab/>
        <w:t>coupling head - control (service)</w:t>
      </w:r>
    </w:p>
    <w:p w:rsidR="00E36E2A" w:rsidRPr="00666008" w:rsidRDefault="00E36E2A" w:rsidP="003573B3">
      <w:pPr>
        <w:pStyle w:val="Keytext"/>
      </w:pPr>
      <w:r w:rsidRPr="00666008">
        <w:t xml:space="preserve">TOA </w:t>
      </w:r>
      <w:r w:rsidRPr="00666008">
        <w:tab/>
        <w:t>=</w:t>
      </w:r>
      <w:r w:rsidRPr="00666008">
        <w:tab/>
        <w:t>transducer point for timing inlet to brake actuation time</w:t>
      </w:r>
    </w:p>
    <w:p w:rsidR="00E36E2A" w:rsidRPr="00666008" w:rsidRDefault="00E36E2A" w:rsidP="003573B3">
      <w:pPr>
        <w:pStyle w:val="Keytext"/>
      </w:pPr>
      <w:r w:rsidRPr="00666008">
        <w:t xml:space="preserve">TOR </w:t>
      </w:r>
      <w:r w:rsidRPr="00666008">
        <w:tab/>
        <w:t>=</w:t>
      </w:r>
      <w:r w:rsidRPr="00666008">
        <w:tab/>
        <w:t>transducer point for timing inlet to brake release time</w:t>
      </w:r>
    </w:p>
    <w:p w:rsidR="00E36E2A" w:rsidRPr="00666008" w:rsidRDefault="00E36E2A" w:rsidP="003573B3">
      <w:pPr>
        <w:pStyle w:val="Keytext"/>
      </w:pPr>
      <w:r w:rsidRPr="00666008">
        <w:t xml:space="preserve">T1 </w:t>
      </w:r>
      <w:r w:rsidRPr="00666008">
        <w:tab/>
        <w:t>=</w:t>
      </w:r>
      <w:r w:rsidRPr="00666008">
        <w:tab/>
        <w:t xml:space="preserve">transducer point at end of R2 </w:t>
      </w:r>
      <w:r w:rsidR="001E71F9" w:rsidRPr="00666008">
        <w:t>vessel for calibration</w:t>
      </w:r>
    </w:p>
    <w:p w:rsidR="00E36E2A" w:rsidRPr="00666008" w:rsidRDefault="00E36E2A" w:rsidP="003573B3">
      <w:pPr>
        <w:pStyle w:val="Keytext"/>
      </w:pPr>
      <w:r w:rsidRPr="00666008">
        <w:t>T2</w:t>
      </w:r>
      <w:r w:rsidRPr="00666008">
        <w:tab/>
        <w:t>=</w:t>
      </w:r>
      <w:r w:rsidRPr="00666008">
        <w:tab/>
        <w:t xml:space="preserve">transducer point </w:t>
      </w:r>
      <w:r w:rsidR="001E71F9" w:rsidRPr="00666008">
        <w:t xml:space="preserve">at end of R2 vessel </w:t>
      </w:r>
      <w:r w:rsidRPr="00666008">
        <w:t>for testing rear tow coupling of trailer</w:t>
      </w:r>
    </w:p>
    <w:p w:rsidR="00E36E2A" w:rsidRPr="00666008" w:rsidRDefault="00E36E2A" w:rsidP="003573B3">
      <w:pPr>
        <w:pStyle w:val="Keytext"/>
      </w:pPr>
      <w:r w:rsidRPr="00666008">
        <w:t xml:space="preserve">T3 </w:t>
      </w:r>
      <w:r w:rsidRPr="00666008">
        <w:tab/>
        <w:t>=</w:t>
      </w:r>
      <w:r w:rsidRPr="00666008">
        <w:tab/>
        <w:t>transducer point for testing trailer</w:t>
      </w:r>
      <w:r w:rsidR="001E71F9" w:rsidRPr="00666008">
        <w:t xml:space="preserve"> brake response</w:t>
      </w:r>
    </w:p>
    <w:p w:rsidR="009E7409" w:rsidRPr="00666008" w:rsidRDefault="00E36E2A" w:rsidP="009E7409">
      <w:pPr>
        <w:pStyle w:val="Keytext"/>
      </w:pPr>
      <w:r w:rsidRPr="00666008">
        <w:t xml:space="preserve">V </w:t>
      </w:r>
      <w:r w:rsidRPr="00666008">
        <w:tab/>
        <w:t>=</w:t>
      </w:r>
      <w:r w:rsidRPr="00666008">
        <w:tab/>
        <w:t>brake control valve</w:t>
      </w:r>
      <w:r w:rsidR="009E7409" w:rsidRPr="00666008">
        <w:br w:type="page"/>
      </w:r>
    </w:p>
    <w:p w:rsidR="0023067D" w:rsidRPr="00666008" w:rsidRDefault="0023067D" w:rsidP="0023067D">
      <w:pPr>
        <w:pStyle w:val="FigureHeading"/>
      </w:pPr>
      <w:r w:rsidRPr="00666008">
        <w:lastRenderedPageBreak/>
        <w:t xml:space="preserve">FIGURE </w:t>
      </w:r>
      <w:r w:rsidR="00B83E83" w:rsidRPr="00666008">
        <w:t xml:space="preserve">5 </w:t>
      </w:r>
      <w:r w:rsidRPr="00666008">
        <w:t xml:space="preserve">– EXAMPLE ELECTRIC </w:t>
      </w:r>
      <w:r w:rsidR="00B63E9C" w:rsidRPr="001301C8">
        <w:rPr>
          <w:i/>
        </w:rPr>
        <w:t>‘</w:t>
      </w:r>
      <w:r w:rsidRPr="001301C8">
        <w:rPr>
          <w:i/>
        </w:rPr>
        <w:t>CONTROL LINE’</w:t>
      </w:r>
      <w:r w:rsidRPr="00666008">
        <w:t xml:space="preserve"> TEST RIG</w:t>
      </w:r>
    </w:p>
    <w:p w:rsidR="0023067D" w:rsidRPr="00666008" w:rsidRDefault="001A2BFF" w:rsidP="0023067D">
      <w:pPr>
        <w:pStyle w:val="FigureCentred"/>
      </w:pPr>
      <w:r>
        <w:drawing>
          <wp:inline distT="0" distB="0" distL="0" distR="0" wp14:anchorId="47FCF399">
            <wp:extent cx="5389245" cy="3438525"/>
            <wp:effectExtent l="0" t="0" r="0" b="0"/>
            <wp:docPr id="1121" name="Picture 1121" descr="Figure 5 example electric control line test rig"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89245" cy="3438525"/>
                    </a:xfrm>
                    <a:prstGeom prst="rect">
                      <a:avLst/>
                    </a:prstGeom>
                    <a:noFill/>
                  </pic:spPr>
                </pic:pic>
              </a:graphicData>
            </a:graphic>
          </wp:inline>
        </w:drawing>
      </w:r>
    </w:p>
    <w:p w:rsidR="0023067D" w:rsidRPr="00666008" w:rsidRDefault="0023067D" w:rsidP="0023067D"/>
    <w:p w:rsidR="0023067D" w:rsidRPr="00666008" w:rsidRDefault="0023067D" w:rsidP="00F06345">
      <w:pPr>
        <w:pStyle w:val="Figure"/>
      </w:pPr>
      <w:r w:rsidRPr="00666008">
        <w:t>NOMENCLATURE</w:t>
      </w:r>
      <w:r w:rsidRPr="00666008">
        <w:rPr>
          <w:i/>
        </w:rPr>
        <w:t xml:space="preserve"> </w:t>
      </w:r>
      <w:r w:rsidRPr="00666008">
        <w:t xml:space="preserve">FOR FIGURE </w:t>
      </w:r>
      <w:r w:rsidR="00B83E83" w:rsidRPr="00666008">
        <w:t>5</w:t>
      </w:r>
    </w:p>
    <w:p w:rsidR="0023067D" w:rsidRPr="00666008" w:rsidRDefault="0023067D" w:rsidP="0023067D">
      <w:pPr>
        <w:pStyle w:val="Figuredescription"/>
      </w:pPr>
      <w:r w:rsidRPr="00666008">
        <w:t>ECL</w:t>
      </w:r>
      <w:r w:rsidRPr="00666008">
        <w:tab/>
        <w:t>=</w:t>
      </w:r>
      <w:r w:rsidRPr="00666008">
        <w:tab/>
      </w:r>
      <w:r w:rsidRPr="00666008">
        <w:tab/>
        <w:t>Electric Control Line corresponding to ISO 7638</w:t>
      </w:r>
    </w:p>
    <w:p w:rsidR="0023067D" w:rsidRPr="00666008" w:rsidRDefault="0023067D" w:rsidP="0023067D">
      <w:pPr>
        <w:pStyle w:val="Figuredescription"/>
      </w:pPr>
      <w:r w:rsidRPr="00666008">
        <w:t>SIMU</w:t>
      </w:r>
      <w:r w:rsidRPr="00666008">
        <w:tab/>
        <w:t>=</w:t>
      </w:r>
      <w:r w:rsidRPr="00666008">
        <w:tab/>
      </w:r>
      <w:r w:rsidRPr="00666008">
        <w:tab/>
        <w:t>Simulator of Byte 3,4 o</w:t>
      </w:r>
      <w:r w:rsidR="00091C33" w:rsidRPr="00666008">
        <w:t>f EBS 11 according to ISO 11992</w:t>
      </w:r>
      <w:r w:rsidR="00091C33" w:rsidRPr="00666008">
        <w:noBreakHyphen/>
      </w:r>
      <w:r w:rsidRPr="00666008">
        <w:t>2:2003 including its Amd-1</w:t>
      </w:r>
    </w:p>
    <w:p w:rsidR="0023067D" w:rsidRPr="00666008" w:rsidRDefault="0023067D" w:rsidP="0023067D">
      <w:pPr>
        <w:pStyle w:val="Figuredescription"/>
      </w:pPr>
      <w:r w:rsidRPr="00666008">
        <w:tab/>
      </w:r>
      <w:r w:rsidRPr="00666008">
        <w:tab/>
      </w:r>
      <w:r w:rsidRPr="00666008">
        <w:tab/>
        <w:t>2007 with output signals at start, 65 kPa and 650 kPa</w:t>
      </w:r>
    </w:p>
    <w:p w:rsidR="0023067D" w:rsidRPr="00666008" w:rsidRDefault="0023067D" w:rsidP="0023067D">
      <w:pPr>
        <w:pStyle w:val="Figuredescription"/>
      </w:pPr>
      <w:r w:rsidRPr="00666008">
        <w:t>A</w:t>
      </w:r>
      <w:r w:rsidRPr="00666008">
        <w:tab/>
        <w:t>=</w:t>
      </w:r>
      <w:r w:rsidRPr="00666008">
        <w:tab/>
      </w:r>
      <w:r w:rsidRPr="00666008">
        <w:tab/>
        <w:t>Supply connection with shut-off valve</w:t>
      </w:r>
    </w:p>
    <w:p w:rsidR="0023067D" w:rsidRPr="00666008" w:rsidRDefault="0023067D" w:rsidP="0023067D">
      <w:pPr>
        <w:pStyle w:val="Figuredescription"/>
      </w:pPr>
      <w:r w:rsidRPr="00666008">
        <w:t>C2</w:t>
      </w:r>
      <w:r w:rsidRPr="00666008">
        <w:tab/>
        <w:t>=</w:t>
      </w:r>
      <w:r w:rsidRPr="00666008">
        <w:tab/>
      </w:r>
      <w:r w:rsidRPr="00666008">
        <w:tab/>
        <w:t>Pressure switch to be connected to the brake actuato</w:t>
      </w:r>
      <w:r w:rsidR="001C7C25" w:rsidRPr="00666008">
        <w:t>r of the trailer, to operate at</w:t>
      </w:r>
    </w:p>
    <w:p w:rsidR="0023067D" w:rsidRPr="00666008" w:rsidRDefault="0023067D" w:rsidP="0023067D">
      <w:pPr>
        <w:pStyle w:val="Figuredescription"/>
      </w:pPr>
      <w:r w:rsidRPr="00666008">
        <w:tab/>
      </w:r>
      <w:r w:rsidRPr="00666008">
        <w:tab/>
      </w:r>
      <w:r w:rsidRPr="00666008">
        <w:tab/>
      </w:r>
      <w:r w:rsidR="001C7C25" w:rsidRPr="00666008">
        <w:t xml:space="preserve">75 </w:t>
      </w:r>
      <w:r w:rsidRPr="00666008">
        <w:t>per cent of the asymptotic pressure</w:t>
      </w:r>
      <w:r w:rsidR="001E0A56" w:rsidRPr="00666008">
        <w:t xml:space="preserve"> </w:t>
      </w:r>
      <w:r w:rsidRPr="00666008">
        <w:t>in the brake actuator C</w:t>
      </w:r>
      <w:r w:rsidR="00BC658A" w:rsidRPr="00666008">
        <w:t>E</w:t>
      </w:r>
    </w:p>
    <w:p w:rsidR="0023067D" w:rsidRPr="00666008" w:rsidRDefault="0023067D" w:rsidP="0023067D">
      <w:pPr>
        <w:pStyle w:val="Figuredescription"/>
      </w:pPr>
      <w:r w:rsidRPr="00666008">
        <w:t>C</w:t>
      </w:r>
      <w:r w:rsidR="00BC658A" w:rsidRPr="00666008">
        <w:t>E</w:t>
      </w:r>
      <w:r w:rsidRPr="00666008">
        <w:tab/>
        <w:t>=</w:t>
      </w:r>
      <w:r w:rsidRPr="00666008">
        <w:tab/>
      </w:r>
      <w:r w:rsidRPr="00666008">
        <w:tab/>
        <w:t>Brake cylinder</w:t>
      </w:r>
    </w:p>
    <w:p w:rsidR="0023067D" w:rsidRPr="00666008" w:rsidRDefault="0023067D" w:rsidP="0023067D">
      <w:pPr>
        <w:pStyle w:val="Figuredescription"/>
      </w:pPr>
      <w:r w:rsidRPr="00666008">
        <w:t>M</w:t>
      </w:r>
      <w:r w:rsidRPr="00666008">
        <w:tab/>
        <w:t>=</w:t>
      </w:r>
      <w:r w:rsidRPr="00666008">
        <w:tab/>
      </w:r>
      <w:r w:rsidRPr="00666008">
        <w:tab/>
        <w:t>Pressure gauge</w:t>
      </w:r>
    </w:p>
    <w:p w:rsidR="0023067D" w:rsidRPr="00666008" w:rsidRDefault="0023067D" w:rsidP="0023067D">
      <w:pPr>
        <w:pStyle w:val="Figuredescription"/>
      </w:pPr>
      <w:r w:rsidRPr="00666008">
        <w:t>PP</w:t>
      </w:r>
      <w:r w:rsidRPr="00666008">
        <w:tab/>
        <w:t>=</w:t>
      </w:r>
      <w:r w:rsidRPr="00666008">
        <w:tab/>
      </w:r>
      <w:r w:rsidRPr="00666008">
        <w:tab/>
        <w:t>Pressure test connection</w:t>
      </w:r>
    </w:p>
    <w:p w:rsidR="0023067D" w:rsidRPr="00666008" w:rsidRDefault="0023067D" w:rsidP="0023067D">
      <w:pPr>
        <w:pStyle w:val="Figuredescription"/>
      </w:pPr>
      <w:r w:rsidRPr="00666008">
        <w:t>TA</w:t>
      </w:r>
      <w:r w:rsidRPr="00666008">
        <w:tab/>
        <w:t>=</w:t>
      </w:r>
      <w:r w:rsidRPr="00666008">
        <w:tab/>
      </w:r>
      <w:r w:rsidRPr="00666008">
        <w:tab/>
        <w:t>Coupling head, supply line</w:t>
      </w:r>
    </w:p>
    <w:p w:rsidR="0023067D" w:rsidRPr="00666008" w:rsidRDefault="0023067D" w:rsidP="0023067D">
      <w:pPr>
        <w:pStyle w:val="Keytext"/>
      </w:pPr>
      <w:r w:rsidRPr="00666008">
        <w:t>VRU</w:t>
      </w:r>
      <w:r w:rsidRPr="00666008">
        <w:tab/>
        <w:t>=</w:t>
      </w:r>
      <w:r w:rsidRPr="00666008">
        <w:tab/>
      </w:r>
      <w:r w:rsidRPr="00666008">
        <w:tab/>
        <w:t>Emergency relay valve</w:t>
      </w:r>
    </w:p>
    <w:p w:rsidR="00E36E2A" w:rsidRPr="00666008" w:rsidRDefault="00E36E2A" w:rsidP="00E36E2A">
      <w:pPr>
        <w:sectPr w:rsidR="00E36E2A" w:rsidRPr="00666008" w:rsidSect="005B641C">
          <w:pgSz w:w="11906" w:h="16838"/>
          <w:pgMar w:top="1440" w:right="1701" w:bottom="1440" w:left="1701" w:header="709" w:footer="709" w:gutter="0"/>
          <w:cols w:space="708"/>
          <w:docGrid w:linePitch="360"/>
        </w:sectPr>
      </w:pPr>
    </w:p>
    <w:p w:rsidR="00C825B2" w:rsidRPr="00666008" w:rsidRDefault="00C825B2" w:rsidP="00C825B2">
      <w:pPr>
        <w:pStyle w:val="AppendixHeading"/>
      </w:pPr>
      <w:bookmarkStart w:id="208" w:name="_Toc500008644"/>
      <w:bookmarkStart w:id="209" w:name="_Toc514930427"/>
      <w:bookmarkStart w:id="210" w:name="_Toc157244635"/>
      <w:bookmarkStart w:id="211" w:name="APPENDIX_1"/>
      <w:r w:rsidRPr="00666008">
        <w:lastRenderedPageBreak/>
        <w:t>APPENDIX 1</w:t>
      </w:r>
      <w:bookmarkEnd w:id="208"/>
      <w:bookmarkEnd w:id="209"/>
    </w:p>
    <w:p w:rsidR="00C825B2" w:rsidRPr="00666008" w:rsidRDefault="00C825B2" w:rsidP="00895552">
      <w:pPr>
        <w:pStyle w:val="Appendixsubheading"/>
        <w:ind w:left="737" w:right="737" w:firstLine="0"/>
      </w:pPr>
      <w:r w:rsidRPr="00666008">
        <w:t xml:space="preserve">Additional </w:t>
      </w:r>
      <w:r w:rsidR="00CD1576" w:rsidRPr="00666008">
        <w:t>r</w:t>
      </w:r>
      <w:r w:rsidRPr="00666008">
        <w:t xml:space="preserve">equirements for </w:t>
      </w:r>
      <w:r w:rsidR="009670EF" w:rsidRPr="00666008">
        <w:t>t</w:t>
      </w:r>
      <w:r w:rsidRPr="00666008">
        <w:t>railers</w:t>
      </w:r>
      <w:r w:rsidR="007F1DB7" w:rsidRPr="00666008">
        <w:t xml:space="preserve"> </w:t>
      </w:r>
      <w:r w:rsidR="004C2B77" w:rsidRPr="00666008">
        <w:t xml:space="preserve">(over 4.5 tonnes </w:t>
      </w:r>
      <w:r w:rsidR="004C2B77" w:rsidRPr="00666008">
        <w:rPr>
          <w:i/>
        </w:rPr>
        <w:t>‘ATM’</w:t>
      </w:r>
      <w:r w:rsidR="004C2B77" w:rsidRPr="00666008">
        <w:t xml:space="preserve">) </w:t>
      </w:r>
      <w:r w:rsidR="007F1DB7" w:rsidRPr="00666008">
        <w:t>f</w:t>
      </w:r>
      <w:r w:rsidRPr="00666008">
        <w:t xml:space="preserve">itted with a </w:t>
      </w:r>
      <w:r w:rsidRPr="00666008">
        <w:rPr>
          <w:i/>
        </w:rPr>
        <w:t>‘Variable Proportioning Brake System’</w:t>
      </w:r>
    </w:p>
    <w:p w:rsidR="00C825B2" w:rsidRPr="00666008" w:rsidRDefault="00C825B2" w:rsidP="00AC085A">
      <w:pPr>
        <w:pStyle w:val="Appendix-ClauseHeading"/>
        <w:numPr>
          <w:ilvl w:val="0"/>
          <w:numId w:val="9"/>
        </w:numPr>
      </w:pPr>
      <w:r w:rsidRPr="00666008">
        <w:t>Requirements</w:t>
      </w:r>
    </w:p>
    <w:p w:rsidR="00C825B2" w:rsidRPr="00666008" w:rsidRDefault="00C825B2" w:rsidP="00C825B2">
      <w:pPr>
        <w:pStyle w:val="Appendix-Subclause"/>
      </w:pPr>
      <w:r w:rsidRPr="00666008">
        <w:t xml:space="preserve">Trailers fitted with a </w:t>
      </w:r>
      <w:r w:rsidRPr="00666008">
        <w:rPr>
          <w:i/>
        </w:rPr>
        <w:t xml:space="preserve">‘Variable Proportioning Brake System’ </w:t>
      </w:r>
      <w:r w:rsidRPr="00666008">
        <w:t>must</w:t>
      </w:r>
      <w:r w:rsidRPr="00666008">
        <w:rPr>
          <w:i/>
        </w:rPr>
        <w:t xml:space="preserve"> </w:t>
      </w:r>
      <w:r w:rsidRPr="00666008">
        <w:t>have markings affixed in a visible position on the trailer in indelible form and containing the following information:</w:t>
      </w:r>
    </w:p>
    <w:p w:rsidR="00C825B2" w:rsidRPr="00666008" w:rsidRDefault="00C825B2" w:rsidP="00C825B2">
      <w:pPr>
        <w:pStyle w:val="Appendix-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 xml:space="preserve">consists of a device mechanically controlled by the suspension of the trailer, the useful travel (recommended units of mm) of the device between the positions corresponding to </w:t>
      </w:r>
      <w:r w:rsidR="00B63E9C" w:rsidRPr="00B63E9C">
        <w:rPr>
          <w:i/>
        </w:rPr>
        <w:t>‘</w:t>
      </w:r>
      <w:r w:rsidRPr="00666008">
        <w:rPr>
          <w:i/>
        </w:rPr>
        <w:t>UTM’</w:t>
      </w:r>
      <w:r w:rsidRPr="00666008">
        <w:t xml:space="preserve"> and </w:t>
      </w:r>
      <w:r w:rsidR="00B63E9C" w:rsidRPr="00B63E9C">
        <w:rPr>
          <w:i/>
        </w:rPr>
        <w:t>‘</w:t>
      </w:r>
      <w:r w:rsidRPr="00666008">
        <w:rPr>
          <w:i/>
        </w:rPr>
        <w:t>GTM’</w:t>
      </w:r>
      <w:r w:rsidRPr="00666008">
        <w:t>, as well as any further information to enable the setting of the device to be checked in service.</w:t>
      </w:r>
    </w:p>
    <w:p w:rsidR="00C825B2" w:rsidRPr="00666008" w:rsidRDefault="00C825B2" w:rsidP="00C825B2">
      <w:pPr>
        <w:pStyle w:val="Appendix-Sub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consists of a device controlled via the suspension of the trailer by any other means, the information necessary to enable the setting of the device to be checked in service.</w:t>
      </w:r>
    </w:p>
    <w:p w:rsidR="00C825B2" w:rsidRPr="00666008" w:rsidRDefault="00C825B2" w:rsidP="00C825B2">
      <w:pPr>
        <w:pStyle w:val="Appendix-Subsubclause"/>
      </w:pPr>
      <w:r w:rsidRPr="00666008">
        <w:t>Where the</w:t>
      </w:r>
      <w:r w:rsidRPr="00666008">
        <w:rPr>
          <w:b/>
        </w:rPr>
        <w:t xml:space="preserve"> </w:t>
      </w:r>
      <w:r w:rsidR="00B63E9C" w:rsidRPr="00B63E9C">
        <w:rPr>
          <w:i/>
        </w:rPr>
        <w:t>‘</w:t>
      </w:r>
      <w:r w:rsidRPr="00666008">
        <w:rPr>
          <w:i/>
        </w:rPr>
        <w:t>Variable Proportioning Brake System’</w:t>
      </w:r>
      <w:r w:rsidRPr="00666008">
        <w:rPr>
          <w:b/>
        </w:rPr>
        <w:t xml:space="preserve"> </w:t>
      </w:r>
      <w:r w:rsidRPr="00666008">
        <w:t xml:space="preserve">consists of a device which modulates the air pressure in the brake transmission, the </w:t>
      </w:r>
      <w:r w:rsidRPr="00666008">
        <w:rPr>
          <w:i/>
        </w:rPr>
        <w:t>‘Axle’</w:t>
      </w:r>
      <w:r w:rsidRPr="00666008">
        <w:t xml:space="preserve"> load(s) (recommended units of kg) corresponding to the </w:t>
      </w:r>
      <w:r w:rsidRPr="00666008">
        <w:rPr>
          <w:i/>
        </w:rPr>
        <w:t>‘UTM’</w:t>
      </w:r>
      <w:r w:rsidRPr="00666008">
        <w:t xml:space="preserve"> and </w:t>
      </w:r>
      <w:r w:rsidRPr="00666008">
        <w:rPr>
          <w:i/>
        </w:rPr>
        <w:t>‘GTM’</w:t>
      </w:r>
      <w:r w:rsidRPr="00666008">
        <w:t xml:space="preserve"> for the </w:t>
      </w:r>
      <w:r w:rsidRPr="00666008">
        <w:rPr>
          <w:i/>
        </w:rPr>
        <w:t>‘Axle(s)’</w:t>
      </w:r>
      <w:r w:rsidRPr="00666008">
        <w:t xml:space="preserve"> which control(s) the device and the corresponding nominal inlet and outlet pressures (recommended units of kPa) of the device, as well as any further information to enable the setting of the device to be checked in service. </w:t>
      </w:r>
      <w:r w:rsidR="00F40F0F" w:rsidRPr="00666008">
        <w:t xml:space="preserve"> </w:t>
      </w:r>
      <w:r w:rsidRPr="00666008">
        <w:t>The inlet pressure must be not less than 80 per cent of the maximum design inlet pressure, as declared by the trailer manufacturer.</w:t>
      </w:r>
    </w:p>
    <w:p w:rsidR="00C825B2" w:rsidRPr="00666008" w:rsidRDefault="00C825B2" w:rsidP="00C84407">
      <w:pPr>
        <w:pStyle w:val="Appendix-Subclause"/>
      </w:pPr>
      <w:r w:rsidRPr="00666008">
        <w:t xml:space="preserve">Trailers fitted with an electronically controlled </w:t>
      </w:r>
      <w:r w:rsidRPr="00666008">
        <w:rPr>
          <w:i/>
        </w:rPr>
        <w:t>‘Variable Proportioning Brake System’</w:t>
      </w:r>
      <w:r w:rsidRPr="00666008">
        <w:t xml:space="preserve"> (including as part of a ‘Vehicle Stability Function’), that cannot fulfil the requirements of clause 1.1 of this appendix above, must have a self</w:t>
      </w:r>
      <w:r w:rsidRPr="00666008">
        <w:noBreakHyphen/>
        <w:t>checking procedure of the functions which influence brake force distribution.</w:t>
      </w:r>
    </w:p>
    <w:p w:rsidR="00600EC5" w:rsidRPr="00666008" w:rsidRDefault="00F6495A">
      <w:pPr>
        <w:pStyle w:val="Appendix-Subclause"/>
      </w:pPr>
      <w:r w:rsidRPr="00666008">
        <w:t xml:space="preserve">Each </w:t>
      </w:r>
      <w:r w:rsidRPr="00666008">
        <w:rPr>
          <w:i/>
        </w:rPr>
        <w:t>‘Unique’</w:t>
      </w:r>
      <w:r w:rsidRPr="00666008">
        <w:t xml:space="preserve"> trailer </w:t>
      </w:r>
      <w:r w:rsidRPr="00666008">
        <w:rPr>
          <w:i/>
        </w:rPr>
        <w:t>‘Service Brake System’</w:t>
      </w:r>
      <w:r w:rsidRPr="00666008">
        <w:t xml:space="preserve"> must </w:t>
      </w:r>
      <w:r w:rsidR="004C199D" w:rsidRPr="00666008">
        <w:t xml:space="preserve">be shown by either testing in accordance with </w:t>
      </w:r>
      <w:r w:rsidR="00CD05E4" w:rsidRPr="00666008">
        <w:t>clause</w:t>
      </w:r>
      <w:r w:rsidR="004C199D" w:rsidRPr="00666008">
        <w:t>s 10 and 11 (excluding clause 11.2)</w:t>
      </w:r>
      <w:r w:rsidR="00660C3A" w:rsidRPr="00666008">
        <w:t xml:space="preserve"> of this standard</w:t>
      </w:r>
      <w:r w:rsidR="004C199D" w:rsidRPr="00666008">
        <w:t xml:space="preserve">, or by calculation based on data for </w:t>
      </w:r>
      <w:r w:rsidR="00B63E9C" w:rsidRPr="00B63E9C">
        <w:rPr>
          <w:i/>
        </w:rPr>
        <w:t>‘</w:t>
      </w:r>
      <w:r w:rsidR="004C199D" w:rsidRPr="00666008">
        <w:rPr>
          <w:i/>
        </w:rPr>
        <w:t xml:space="preserve">Approved’ </w:t>
      </w:r>
      <w:r w:rsidR="004C199D" w:rsidRPr="00666008">
        <w:t xml:space="preserve">components </w:t>
      </w:r>
      <w:r w:rsidR="00A75585" w:rsidRPr="00666008">
        <w:t>using the formula in clause 17.3.2</w:t>
      </w:r>
      <w:r w:rsidR="004C199D" w:rsidRPr="00666008">
        <w:t xml:space="preserve">, to </w:t>
      </w:r>
      <w:r w:rsidRPr="00666008">
        <w:t xml:space="preserve">develop </w:t>
      </w:r>
      <w:r w:rsidR="008A1C4B" w:rsidRPr="00666008">
        <w:t xml:space="preserve">an </w:t>
      </w:r>
      <w:r w:rsidR="00B63E9C" w:rsidRPr="00B63E9C">
        <w:rPr>
          <w:i/>
        </w:rPr>
        <w:t>‘</w:t>
      </w:r>
      <w:r w:rsidR="008A1C4B" w:rsidRPr="00666008">
        <w:rPr>
          <w:i/>
        </w:rPr>
        <w:t>Established Retardation Coefficient’</w:t>
      </w:r>
      <w:r w:rsidR="008A1C4B" w:rsidRPr="00666008">
        <w:t xml:space="preserve"> of at least </w:t>
      </w:r>
      <w:r w:rsidR="005C13C2" w:rsidRPr="00666008">
        <w:t>0.45</w:t>
      </w:r>
      <w:r w:rsidRPr="00666008">
        <w:t xml:space="preserve">, </w:t>
      </w:r>
      <w:r w:rsidR="000C61F2" w:rsidRPr="00666008">
        <w:t>for at least one</w:t>
      </w:r>
      <w:r w:rsidR="00DD6C0A" w:rsidRPr="00666008">
        <w:t xml:space="preserve"> </w:t>
      </w:r>
      <w:r w:rsidRPr="00666008">
        <w:rPr>
          <w:i/>
        </w:rPr>
        <w:t>‘Control Signal’</w:t>
      </w:r>
      <w:r w:rsidRPr="00666008">
        <w:t xml:space="preserve"> (measured at the </w:t>
      </w:r>
      <w:r w:rsidRPr="00666008">
        <w:rPr>
          <w:i/>
        </w:rPr>
        <w:t>‘Control Line’</w:t>
      </w:r>
      <w:r w:rsidRPr="00666008">
        <w:t xml:space="preserve"> coupling) no</w:t>
      </w:r>
      <w:r w:rsidR="0054431A" w:rsidRPr="00666008">
        <w:t xml:space="preserve">t exceeding </w:t>
      </w:r>
      <w:r w:rsidR="00D95FC0" w:rsidRPr="00666008">
        <w:t>0.8</w:t>
      </w:r>
      <w:r w:rsidRPr="00666008">
        <w:t xml:space="preserve"> </w:t>
      </w:r>
      <w:r w:rsidRPr="00666008">
        <w:rPr>
          <w:i/>
        </w:rPr>
        <w:t>‘E’</w:t>
      </w:r>
      <w:r w:rsidRPr="00666008">
        <w:t xml:space="preserve"> (</w:t>
      </w:r>
      <w:r w:rsidR="00B715A5" w:rsidRPr="00666008">
        <w:t>520</w:t>
      </w:r>
      <w:r w:rsidRPr="00666008">
        <w:t xml:space="preserve"> kPa in the case of a pneumatic </w:t>
      </w:r>
      <w:r w:rsidRPr="00666008">
        <w:rPr>
          <w:i/>
        </w:rPr>
        <w:t>‘Control Line’</w:t>
      </w:r>
      <w:r w:rsidRPr="00666008">
        <w:t>)</w:t>
      </w:r>
      <w:r w:rsidR="00F167DD" w:rsidRPr="00666008">
        <w:t>,</w:t>
      </w:r>
      <w:r w:rsidR="008A1C4B" w:rsidRPr="00666008">
        <w:t xml:space="preserve"> when at </w:t>
      </w:r>
      <w:r w:rsidR="008A1C4B" w:rsidRPr="00666008">
        <w:rPr>
          <w:i/>
        </w:rPr>
        <w:t>‘UTM’.</w:t>
      </w:r>
    </w:p>
    <w:p w:rsidR="007973A1" w:rsidRPr="00666008" w:rsidRDefault="00504F17" w:rsidP="005968D4">
      <w:pPr>
        <w:pStyle w:val="Appendix-Subsubclause"/>
      </w:pPr>
      <w:r w:rsidRPr="00666008">
        <w:t>Linear i</w:t>
      </w:r>
      <w:r w:rsidR="00086901" w:rsidRPr="00666008">
        <w:t xml:space="preserve">nterpolation </w:t>
      </w:r>
      <w:r w:rsidR="00BD4B2D" w:rsidRPr="00666008">
        <w:t>of data obtained from</w:t>
      </w:r>
      <w:r w:rsidR="007C24DD" w:rsidRPr="00666008">
        <w:t xml:space="preserve"> tests conducted </w:t>
      </w:r>
      <w:r w:rsidRPr="00666008">
        <w:t xml:space="preserve">in </w:t>
      </w:r>
      <w:r w:rsidRPr="00666008">
        <w:rPr>
          <w:i/>
        </w:rPr>
        <w:t xml:space="preserve">‘Control Signal’ </w:t>
      </w:r>
      <w:r w:rsidRPr="00666008">
        <w:t>increments not exceeding 0.2</w:t>
      </w:r>
      <w:r w:rsidR="007C24DD" w:rsidRPr="00666008">
        <w:t xml:space="preserve"> </w:t>
      </w:r>
      <w:r w:rsidR="007C24DD" w:rsidRPr="00666008">
        <w:rPr>
          <w:i/>
        </w:rPr>
        <w:t xml:space="preserve">‘E’ </w:t>
      </w:r>
      <w:r w:rsidR="00177C55" w:rsidRPr="00666008">
        <w:t xml:space="preserve">may </w:t>
      </w:r>
      <w:r w:rsidR="00086901" w:rsidRPr="00666008">
        <w:t xml:space="preserve">be used to </w:t>
      </w:r>
      <w:r w:rsidR="00BD4B2D" w:rsidRPr="00666008">
        <w:t>demonstrate compliance with this clause</w:t>
      </w:r>
      <w:r w:rsidR="007C24DD" w:rsidRPr="00666008">
        <w:t>.</w:t>
      </w:r>
    </w:p>
    <w:p w:rsidR="008623E6" w:rsidRPr="00666008" w:rsidRDefault="005336C2" w:rsidP="00E207D4">
      <w:pPr>
        <w:pStyle w:val="Appendix-Subsubclause"/>
        <w:keepLines/>
        <w:rPr>
          <w:rFonts w:ascii="Times New Roman Bold" w:hAnsi="Times New Roman Bold" w:cs="Arial"/>
          <w:b/>
          <w:bCs/>
          <w:iCs/>
          <w:kern w:val="32"/>
        </w:rPr>
      </w:pPr>
      <w:r w:rsidRPr="00666008">
        <w:t xml:space="preserve">Trailers equipped with both pneumatic and electric </w:t>
      </w:r>
      <w:r w:rsidRPr="00666008">
        <w:rPr>
          <w:i/>
        </w:rPr>
        <w:t>‘Control Lines’</w:t>
      </w:r>
      <w:r w:rsidRPr="00666008">
        <w:t xml:space="preserve"> must satisfy the requirements of </w:t>
      </w:r>
      <w:r w:rsidR="007D4777" w:rsidRPr="00666008">
        <w:t xml:space="preserve">this </w:t>
      </w:r>
      <w:r w:rsidRPr="00666008">
        <w:t xml:space="preserve">clause for each </w:t>
      </w:r>
      <w:r w:rsidRPr="00666008">
        <w:rPr>
          <w:i/>
        </w:rPr>
        <w:t>‘Control Line’</w:t>
      </w:r>
      <w:r w:rsidRPr="00666008">
        <w:t xml:space="preserve">. In the case of an additional electric </w:t>
      </w:r>
      <w:r w:rsidRPr="00666008">
        <w:rPr>
          <w:i/>
        </w:rPr>
        <w:t>‘Control Line’</w:t>
      </w:r>
      <w:r w:rsidRPr="00666008">
        <w:t xml:space="preserve">, the pressure in the </w:t>
      </w:r>
      <w:r w:rsidRPr="00666008">
        <w:rPr>
          <w:i/>
        </w:rPr>
        <w:t>‘Control Line’</w:t>
      </w:r>
      <w:r w:rsidRPr="00666008">
        <w:t xml:space="preserve"> is the pressure corresponding to the transmitted digital demand value in the electric </w:t>
      </w:r>
      <w:r w:rsidRPr="00666008">
        <w:rPr>
          <w:i/>
        </w:rPr>
        <w:t>‘Control Line’</w:t>
      </w:r>
      <w:r w:rsidRPr="00666008">
        <w:t>, according to ISO</w:t>
      </w:r>
      <w:r w:rsidR="00091C33" w:rsidRPr="00666008">
        <w:t xml:space="preserve"> 11992:2003 including ISO 11992</w:t>
      </w:r>
      <w:r w:rsidR="00091C33" w:rsidRPr="00666008">
        <w:noBreakHyphen/>
      </w:r>
      <w:r w:rsidRPr="00666008">
        <w:t>2:2003 and its Amd.1:2007.</w:t>
      </w:r>
    </w:p>
    <w:p w:rsidR="003A43E4" w:rsidRPr="00666008" w:rsidRDefault="00845C31">
      <w:pPr>
        <w:pStyle w:val="Appendix-ClauseHeading"/>
      </w:pPr>
      <w:r w:rsidRPr="00666008">
        <w:lastRenderedPageBreak/>
        <w:t>Example Markings</w:t>
      </w:r>
    </w:p>
    <w:p w:rsidR="00C825B2" w:rsidRPr="00666008" w:rsidRDefault="00C825B2" w:rsidP="00C825B2">
      <w:pPr>
        <w:pStyle w:val="Appendix-Subclause"/>
      </w:pPr>
      <w:r w:rsidRPr="00666008">
        <w:t xml:space="preserve">An example of markings for a mechanically controlled device in a trailer fitted with a compressed air </w:t>
      </w:r>
      <w:r w:rsidR="00B63E9C" w:rsidRPr="00B63E9C">
        <w:rPr>
          <w:i/>
        </w:rPr>
        <w:t>‘</w:t>
      </w:r>
      <w:r w:rsidRPr="00666008">
        <w:rPr>
          <w:i/>
        </w:rPr>
        <w:t xml:space="preserve">Brake System’ </w:t>
      </w:r>
      <w:r w:rsidRPr="00666008">
        <w:t>that meets clause 1.1.1 of this appendix is shown below.</w:t>
      </w:r>
    </w:p>
    <w:tbl>
      <w:tblPr>
        <w:tblStyle w:val="TableGrid"/>
        <w:tblW w:w="4116" w:type="pct"/>
        <w:tblInd w:w="123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Caption w:val="Example markings"/>
        <w:tblDescription w:val="Example markings for a mechanically controlled device as per clause 1.1.1 of this appendix."/>
      </w:tblPr>
      <w:tblGrid>
        <w:gridCol w:w="2305"/>
        <w:gridCol w:w="1030"/>
        <w:gridCol w:w="1277"/>
        <w:gridCol w:w="1097"/>
        <w:gridCol w:w="1267"/>
      </w:tblGrid>
      <w:tr w:rsidR="00781A57" w:rsidRPr="00666008" w:rsidTr="00A85431">
        <w:trPr>
          <w:tblHeader/>
        </w:trPr>
        <w:tc>
          <w:tcPr>
            <w:tcW w:w="1652" w:type="pct"/>
            <w:shd w:val="clear" w:color="auto" w:fill="auto"/>
          </w:tcPr>
          <w:p w:rsidR="00C825B2" w:rsidRPr="00666008" w:rsidRDefault="00C825B2" w:rsidP="00C84407">
            <w:pPr>
              <w:tabs>
                <w:tab w:val="left" w:pos="1276"/>
              </w:tabs>
            </w:pPr>
            <w:r w:rsidRPr="00666008">
              <w:rPr>
                <w:b/>
                <w:color w:val="000000"/>
              </w:rPr>
              <w:t>Control data</w:t>
            </w:r>
          </w:p>
        </w:tc>
        <w:tc>
          <w:tcPr>
            <w:tcW w:w="738" w:type="pct"/>
            <w:shd w:val="clear" w:color="auto" w:fill="auto"/>
          </w:tcPr>
          <w:p w:rsidR="00C825B2" w:rsidRPr="00666008" w:rsidRDefault="00C825B2" w:rsidP="00C84407">
            <w:pPr>
              <w:tabs>
                <w:tab w:val="left" w:pos="1276"/>
              </w:tabs>
            </w:pPr>
            <w:r w:rsidRPr="00666008">
              <w:rPr>
                <w:b/>
                <w:color w:val="000000"/>
              </w:rPr>
              <w:t>Vehicle loading</w:t>
            </w:r>
          </w:p>
        </w:tc>
        <w:tc>
          <w:tcPr>
            <w:tcW w:w="915" w:type="pct"/>
            <w:shd w:val="clear" w:color="auto" w:fill="auto"/>
          </w:tcPr>
          <w:p w:rsidR="00C825B2" w:rsidRPr="00666008" w:rsidRDefault="00C825B2" w:rsidP="00C84407">
            <w:pPr>
              <w:tabs>
                <w:tab w:val="left" w:pos="1276"/>
              </w:tabs>
              <w:rPr>
                <w:color w:val="000000"/>
              </w:rPr>
            </w:pPr>
            <w:r w:rsidRPr="00666008">
              <w:rPr>
                <w:b/>
                <w:color w:val="000000"/>
              </w:rPr>
              <w:t>Axle No. 2 load at the ground</w:t>
            </w:r>
          </w:p>
          <w:p w:rsidR="00C825B2" w:rsidRPr="00666008" w:rsidRDefault="00C825B2" w:rsidP="00C84407">
            <w:pPr>
              <w:tabs>
                <w:tab w:val="left" w:pos="1276"/>
              </w:tabs>
            </w:pPr>
            <w:r w:rsidRPr="00666008">
              <w:rPr>
                <w:b/>
                <w:color w:val="000000"/>
              </w:rPr>
              <w:t>[kg]</w:t>
            </w:r>
          </w:p>
        </w:tc>
        <w:tc>
          <w:tcPr>
            <w:tcW w:w="786" w:type="pct"/>
            <w:shd w:val="clear" w:color="auto" w:fill="auto"/>
          </w:tcPr>
          <w:p w:rsidR="00C825B2" w:rsidRPr="00666008" w:rsidRDefault="00C825B2" w:rsidP="00C84407">
            <w:pPr>
              <w:tabs>
                <w:tab w:val="left" w:pos="1276"/>
              </w:tabs>
              <w:rPr>
                <w:b/>
                <w:color w:val="000000"/>
              </w:rPr>
            </w:pPr>
            <w:r w:rsidRPr="00666008">
              <w:rPr>
                <w:b/>
                <w:color w:val="000000"/>
              </w:rPr>
              <w:t xml:space="preserve">Inlet pressure </w:t>
            </w:r>
          </w:p>
          <w:p w:rsidR="00781A57" w:rsidRPr="00666008" w:rsidRDefault="00781A57" w:rsidP="00C84407">
            <w:pPr>
              <w:tabs>
                <w:tab w:val="left" w:pos="1276"/>
              </w:tabs>
              <w:rPr>
                <w:color w:val="000000"/>
              </w:rPr>
            </w:pPr>
          </w:p>
          <w:p w:rsidR="00C825B2" w:rsidRPr="00666008" w:rsidRDefault="00C825B2" w:rsidP="00C84407">
            <w:pPr>
              <w:tabs>
                <w:tab w:val="left" w:pos="1276"/>
              </w:tabs>
            </w:pPr>
            <w:r w:rsidRPr="00666008">
              <w:rPr>
                <w:b/>
                <w:color w:val="000000"/>
              </w:rPr>
              <w:t>[kPa]</w:t>
            </w:r>
          </w:p>
        </w:tc>
        <w:tc>
          <w:tcPr>
            <w:tcW w:w="908" w:type="pct"/>
            <w:shd w:val="clear" w:color="auto" w:fill="auto"/>
          </w:tcPr>
          <w:p w:rsidR="00C825B2" w:rsidRPr="00666008" w:rsidRDefault="00C825B2" w:rsidP="00C84407">
            <w:pPr>
              <w:tabs>
                <w:tab w:val="left" w:pos="1276"/>
              </w:tabs>
            </w:pPr>
            <w:r w:rsidRPr="00666008">
              <w:rPr>
                <w:b/>
                <w:color w:val="000000"/>
              </w:rPr>
              <w:t>Nominal outlet pressure [kPa]</w:t>
            </w:r>
          </w:p>
        </w:tc>
      </w:tr>
      <w:tr w:rsidR="00781A57" w:rsidRPr="00666008" w:rsidTr="00A85431">
        <w:trPr>
          <w:trHeight w:val="1845"/>
        </w:trPr>
        <w:tc>
          <w:tcPr>
            <w:tcW w:w="1652" w:type="pct"/>
            <w:shd w:val="clear" w:color="auto" w:fill="auto"/>
          </w:tcPr>
          <w:p w:rsidR="00781A57" w:rsidRPr="00666008" w:rsidRDefault="001A2BFF" w:rsidP="00C84407">
            <w:pPr>
              <w:tabs>
                <w:tab w:val="left" w:pos="1276"/>
              </w:tabs>
            </w:pPr>
            <w:r>
              <w:rPr>
                <w:noProof/>
              </w:rPr>
              <w:drawing>
                <wp:inline distT="0" distB="0" distL="0" distR="0" wp14:anchorId="6F42D3CC">
                  <wp:extent cx="1231265" cy="1139825"/>
                  <wp:effectExtent l="0" t="0" r="6985" b="3175"/>
                  <wp:docPr id="1122" name="Picture 1122" descr="Example label of control data for LSV" title="Figure - contro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1265" cy="1139825"/>
                          </a:xfrm>
                          <a:prstGeom prst="rect">
                            <a:avLst/>
                          </a:prstGeom>
                          <a:noFill/>
                        </pic:spPr>
                      </pic:pic>
                    </a:graphicData>
                  </a:graphic>
                </wp:inline>
              </w:drawing>
            </w:r>
          </w:p>
        </w:tc>
        <w:tc>
          <w:tcPr>
            <w:tcW w:w="738" w:type="pct"/>
            <w:shd w:val="clear" w:color="auto" w:fill="auto"/>
          </w:tcPr>
          <w:p w:rsidR="00781A57" w:rsidRPr="00666008" w:rsidRDefault="00781A57" w:rsidP="00C84407">
            <w:pPr>
              <w:autoSpaceDE w:val="0"/>
              <w:autoSpaceDN w:val="0"/>
              <w:adjustRightInd w:val="0"/>
              <w:spacing w:before="60" w:after="60"/>
              <w:rPr>
                <w:color w:val="000000"/>
              </w:rPr>
            </w:pPr>
            <w:r w:rsidRPr="00666008">
              <w:rPr>
                <w:color w:val="000000"/>
              </w:rPr>
              <w:t>Laden</w:t>
            </w:r>
          </w:p>
          <w:p w:rsidR="00781A57" w:rsidRPr="00666008" w:rsidRDefault="00781A57" w:rsidP="00C84407">
            <w:pPr>
              <w:tabs>
                <w:tab w:val="left" w:pos="1276"/>
              </w:tabs>
              <w:rPr>
                <w:color w:val="000000"/>
              </w:rPr>
            </w:pPr>
          </w:p>
          <w:p w:rsidR="00781A57" w:rsidRPr="00666008" w:rsidRDefault="00781A57" w:rsidP="00C84407">
            <w:pPr>
              <w:tabs>
                <w:tab w:val="left" w:pos="1276"/>
              </w:tabs>
            </w:pPr>
            <w:r w:rsidRPr="00666008">
              <w:rPr>
                <w:color w:val="000000"/>
              </w:rPr>
              <w:t>Unladen</w:t>
            </w:r>
          </w:p>
        </w:tc>
        <w:tc>
          <w:tcPr>
            <w:tcW w:w="915"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7000</w:t>
            </w:r>
          </w:p>
          <w:p w:rsidR="00781A57" w:rsidRPr="00666008" w:rsidRDefault="00781A57" w:rsidP="00C84407">
            <w:pPr>
              <w:tabs>
                <w:tab w:val="left" w:pos="1276"/>
              </w:tabs>
              <w:rPr>
                <w:color w:val="000000"/>
              </w:rPr>
            </w:pPr>
          </w:p>
          <w:p w:rsidR="00781A57" w:rsidRPr="00666008" w:rsidRDefault="00781A57" w:rsidP="00C84407">
            <w:pPr>
              <w:tabs>
                <w:tab w:val="left" w:pos="1276"/>
              </w:tabs>
              <w:jc w:val="center"/>
            </w:pPr>
            <w:r w:rsidRPr="00666008">
              <w:rPr>
                <w:color w:val="000000"/>
              </w:rPr>
              <w:t>2000</w:t>
            </w:r>
          </w:p>
        </w:tc>
        <w:tc>
          <w:tcPr>
            <w:tcW w:w="786"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600</w:t>
            </w:r>
          </w:p>
          <w:p w:rsidR="00781A57" w:rsidRPr="00666008" w:rsidRDefault="00781A57" w:rsidP="00C84407">
            <w:pPr>
              <w:tabs>
                <w:tab w:val="left" w:pos="1276"/>
              </w:tabs>
              <w:jc w:val="center"/>
              <w:rPr>
                <w:color w:val="000000"/>
              </w:rPr>
            </w:pPr>
          </w:p>
          <w:p w:rsidR="00781A57" w:rsidRPr="00666008" w:rsidRDefault="00781A57" w:rsidP="00C84407">
            <w:pPr>
              <w:tabs>
                <w:tab w:val="left" w:pos="1276"/>
              </w:tabs>
              <w:jc w:val="center"/>
            </w:pPr>
            <w:r w:rsidRPr="00666008">
              <w:rPr>
                <w:color w:val="000000"/>
              </w:rPr>
              <w:t>600</w:t>
            </w:r>
          </w:p>
        </w:tc>
        <w:tc>
          <w:tcPr>
            <w:tcW w:w="908" w:type="pct"/>
            <w:shd w:val="clear" w:color="auto" w:fill="auto"/>
          </w:tcPr>
          <w:p w:rsidR="00781A57" w:rsidRPr="00666008" w:rsidRDefault="00781A57" w:rsidP="00C84407">
            <w:pPr>
              <w:autoSpaceDE w:val="0"/>
              <w:autoSpaceDN w:val="0"/>
              <w:adjustRightInd w:val="0"/>
              <w:spacing w:before="60" w:after="60"/>
              <w:jc w:val="center"/>
              <w:rPr>
                <w:color w:val="000000"/>
              </w:rPr>
            </w:pPr>
            <w:r w:rsidRPr="00666008">
              <w:rPr>
                <w:color w:val="000000"/>
              </w:rPr>
              <w:t>600</w:t>
            </w:r>
          </w:p>
          <w:p w:rsidR="00781A57" w:rsidRPr="00666008" w:rsidRDefault="00781A57" w:rsidP="00C84407">
            <w:pPr>
              <w:tabs>
                <w:tab w:val="left" w:pos="1276"/>
              </w:tabs>
              <w:jc w:val="center"/>
              <w:rPr>
                <w:color w:val="000000"/>
              </w:rPr>
            </w:pPr>
          </w:p>
          <w:p w:rsidR="00781A57" w:rsidRPr="00666008" w:rsidRDefault="00781A57" w:rsidP="00C84407">
            <w:pPr>
              <w:tabs>
                <w:tab w:val="left" w:pos="1276"/>
              </w:tabs>
              <w:jc w:val="center"/>
            </w:pPr>
            <w:r w:rsidRPr="00666008">
              <w:rPr>
                <w:color w:val="000000"/>
              </w:rPr>
              <w:t>240</w:t>
            </w:r>
          </w:p>
        </w:tc>
      </w:tr>
    </w:tbl>
    <w:p w:rsidR="00C825B2" w:rsidRPr="00666008" w:rsidRDefault="00C825B2" w:rsidP="00E81421">
      <w:pPr>
        <w:pStyle w:val="Appendix-Subclause"/>
      </w:pPr>
      <w:r w:rsidRPr="00666008">
        <w:t xml:space="preserve">An example of markings for an air pressure controlled device in a trailer fitted with a compressed air </w:t>
      </w:r>
      <w:r w:rsidRPr="00666008">
        <w:rPr>
          <w:i/>
        </w:rPr>
        <w:t>‘Brake System’</w:t>
      </w:r>
      <w:r w:rsidRPr="00666008">
        <w:t xml:space="preserve"> that meets clause 1.1.2 of this appendix is shown below.</w:t>
      </w:r>
    </w:p>
    <w:tbl>
      <w:tblPr>
        <w:tblStyle w:val="TableGrid"/>
        <w:tblW w:w="4182" w:type="pct"/>
        <w:tblInd w:w="111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Caption w:val="Example markings"/>
        <w:tblDescription w:val="Example of markings for a air pressure controlled device as per clause 1.1.2 of this Appendix."/>
      </w:tblPr>
      <w:tblGrid>
        <w:gridCol w:w="1707"/>
        <w:gridCol w:w="1340"/>
        <w:gridCol w:w="1369"/>
        <w:gridCol w:w="1453"/>
        <w:gridCol w:w="1219"/>
      </w:tblGrid>
      <w:tr w:rsidR="00C825B2" w:rsidRPr="00666008" w:rsidTr="00A85431">
        <w:trPr>
          <w:tblHeader/>
        </w:trPr>
        <w:tc>
          <w:tcPr>
            <w:tcW w:w="1204" w:type="pct"/>
            <w:shd w:val="clear" w:color="auto" w:fill="auto"/>
          </w:tcPr>
          <w:p w:rsidR="00C825B2" w:rsidRPr="00666008" w:rsidRDefault="00C825B2" w:rsidP="00C84407">
            <w:pPr>
              <w:tabs>
                <w:tab w:val="left" w:pos="1276"/>
              </w:tabs>
              <w:rPr>
                <w:color w:val="000000"/>
              </w:rPr>
            </w:pPr>
            <w:r w:rsidRPr="00666008">
              <w:rPr>
                <w:b/>
                <w:color w:val="000000"/>
              </w:rPr>
              <w:t xml:space="preserve">Control data </w:t>
            </w:r>
          </w:p>
          <w:p w:rsidR="00C825B2" w:rsidRPr="00666008" w:rsidRDefault="00C825B2" w:rsidP="00C84407">
            <w:pPr>
              <w:tabs>
                <w:tab w:val="left" w:pos="1276"/>
              </w:tabs>
            </w:pPr>
          </w:p>
        </w:tc>
        <w:tc>
          <w:tcPr>
            <w:tcW w:w="945" w:type="pct"/>
            <w:shd w:val="clear" w:color="auto" w:fill="auto"/>
          </w:tcPr>
          <w:p w:rsidR="00C825B2" w:rsidRPr="00666008" w:rsidRDefault="00C825B2" w:rsidP="00C84407">
            <w:pPr>
              <w:tabs>
                <w:tab w:val="left" w:pos="1276"/>
              </w:tabs>
            </w:pPr>
            <w:r w:rsidRPr="00666008">
              <w:rPr>
                <w:b/>
                <w:color w:val="000000"/>
              </w:rPr>
              <w:t>Vehicle loading</w:t>
            </w:r>
          </w:p>
        </w:tc>
        <w:tc>
          <w:tcPr>
            <w:tcW w:w="966" w:type="pct"/>
            <w:shd w:val="clear" w:color="auto" w:fill="auto"/>
          </w:tcPr>
          <w:p w:rsidR="00C825B2" w:rsidRPr="00666008" w:rsidRDefault="00C825B2" w:rsidP="00C84407">
            <w:pPr>
              <w:tabs>
                <w:tab w:val="left" w:pos="1276"/>
              </w:tabs>
              <w:rPr>
                <w:color w:val="000000"/>
              </w:rPr>
            </w:pPr>
            <w:r w:rsidRPr="00666008">
              <w:rPr>
                <w:b/>
                <w:color w:val="000000"/>
              </w:rPr>
              <w:t>Axle No. 2 load at the ground</w:t>
            </w:r>
          </w:p>
          <w:p w:rsidR="00C825B2" w:rsidRPr="00666008" w:rsidRDefault="00C825B2" w:rsidP="00C84407">
            <w:pPr>
              <w:tabs>
                <w:tab w:val="left" w:pos="1276"/>
              </w:tabs>
            </w:pPr>
            <w:r w:rsidRPr="00666008">
              <w:rPr>
                <w:b/>
                <w:color w:val="000000"/>
              </w:rPr>
              <w:t>[kg]</w:t>
            </w:r>
          </w:p>
        </w:tc>
        <w:tc>
          <w:tcPr>
            <w:tcW w:w="1025" w:type="pct"/>
            <w:shd w:val="clear" w:color="auto" w:fill="auto"/>
          </w:tcPr>
          <w:p w:rsidR="00C825B2" w:rsidRPr="00666008" w:rsidRDefault="00C825B2" w:rsidP="00C84407">
            <w:pPr>
              <w:tabs>
                <w:tab w:val="left" w:pos="1276"/>
              </w:tabs>
            </w:pPr>
            <w:r w:rsidRPr="00666008">
              <w:rPr>
                <w:b/>
                <w:color w:val="000000"/>
              </w:rPr>
              <w:t>Suspension Pressure [kPa]</w:t>
            </w:r>
          </w:p>
        </w:tc>
        <w:tc>
          <w:tcPr>
            <w:tcW w:w="860" w:type="pct"/>
            <w:shd w:val="clear" w:color="auto" w:fill="auto"/>
          </w:tcPr>
          <w:p w:rsidR="00C825B2" w:rsidRPr="00666008" w:rsidRDefault="00C825B2" w:rsidP="00C84407">
            <w:pPr>
              <w:tabs>
                <w:tab w:val="left" w:pos="1276"/>
              </w:tabs>
            </w:pPr>
            <w:r w:rsidRPr="00666008">
              <w:rPr>
                <w:b/>
                <w:color w:val="000000"/>
              </w:rPr>
              <w:t>Nominal outlet pressure [kPa]</w:t>
            </w:r>
          </w:p>
        </w:tc>
      </w:tr>
      <w:tr w:rsidR="00C825B2" w:rsidRPr="00666008" w:rsidTr="00A85431">
        <w:tc>
          <w:tcPr>
            <w:tcW w:w="1204" w:type="pct"/>
            <w:shd w:val="clear" w:color="auto" w:fill="auto"/>
          </w:tcPr>
          <w:p w:rsidR="00C825B2" w:rsidRPr="00666008" w:rsidRDefault="00C825B2" w:rsidP="00781A57">
            <w:pPr>
              <w:tabs>
                <w:tab w:val="left" w:pos="1276"/>
              </w:tabs>
            </w:pPr>
            <w:r w:rsidRPr="00666008">
              <w:rPr>
                <w:b/>
                <w:color w:val="000000"/>
              </w:rPr>
              <w:t xml:space="preserve">Inlet pressure [kPa] </w:t>
            </w:r>
            <w:r w:rsidR="00781A57" w:rsidRPr="00666008">
              <w:rPr>
                <w:b/>
                <w:color w:val="000000"/>
              </w:rPr>
              <w:t xml:space="preserve">  </w:t>
            </w:r>
            <w:r w:rsidRPr="00666008">
              <w:rPr>
                <w:color w:val="000000"/>
              </w:rPr>
              <w:t>600</w:t>
            </w:r>
          </w:p>
        </w:tc>
        <w:tc>
          <w:tcPr>
            <w:tcW w:w="945" w:type="pct"/>
            <w:shd w:val="clear" w:color="auto" w:fill="auto"/>
          </w:tcPr>
          <w:p w:rsidR="00C825B2" w:rsidRPr="00666008" w:rsidRDefault="00C825B2" w:rsidP="00C84407">
            <w:pPr>
              <w:autoSpaceDE w:val="0"/>
              <w:autoSpaceDN w:val="0"/>
              <w:adjustRightInd w:val="0"/>
              <w:spacing w:before="60" w:after="60"/>
              <w:rPr>
                <w:color w:val="000000"/>
              </w:rPr>
            </w:pPr>
            <w:r w:rsidRPr="00666008">
              <w:rPr>
                <w:color w:val="000000"/>
              </w:rPr>
              <w:t>Laden</w:t>
            </w:r>
          </w:p>
          <w:p w:rsidR="00C825B2" w:rsidRPr="00666008" w:rsidRDefault="00C825B2" w:rsidP="00C84407">
            <w:pPr>
              <w:tabs>
                <w:tab w:val="left" w:pos="1276"/>
              </w:tabs>
              <w:rPr>
                <w:color w:val="000000"/>
              </w:rPr>
            </w:pPr>
          </w:p>
          <w:p w:rsidR="00832299" w:rsidRPr="00666008" w:rsidRDefault="00C825B2" w:rsidP="00C84407">
            <w:pPr>
              <w:tabs>
                <w:tab w:val="left" w:pos="1276"/>
              </w:tabs>
              <w:rPr>
                <w:color w:val="000000"/>
              </w:rPr>
            </w:pPr>
            <w:r w:rsidRPr="00666008">
              <w:rPr>
                <w:color w:val="000000"/>
              </w:rPr>
              <w:t>Unladen</w:t>
            </w:r>
          </w:p>
          <w:p w:rsidR="00C825B2" w:rsidRPr="00666008" w:rsidRDefault="00C825B2" w:rsidP="00C84407">
            <w:pPr>
              <w:tabs>
                <w:tab w:val="left" w:pos="1276"/>
              </w:tabs>
            </w:pPr>
          </w:p>
        </w:tc>
        <w:tc>
          <w:tcPr>
            <w:tcW w:w="966"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7000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2000</w:t>
            </w:r>
          </w:p>
        </w:tc>
        <w:tc>
          <w:tcPr>
            <w:tcW w:w="1025"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300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100</w:t>
            </w:r>
          </w:p>
        </w:tc>
        <w:tc>
          <w:tcPr>
            <w:tcW w:w="860" w:type="pct"/>
            <w:shd w:val="clear" w:color="auto" w:fill="auto"/>
          </w:tcPr>
          <w:p w:rsidR="00C825B2" w:rsidRPr="00666008" w:rsidRDefault="00C825B2" w:rsidP="00C84407">
            <w:pPr>
              <w:autoSpaceDE w:val="0"/>
              <w:autoSpaceDN w:val="0"/>
              <w:adjustRightInd w:val="0"/>
              <w:spacing w:before="60" w:after="60"/>
              <w:jc w:val="center"/>
              <w:rPr>
                <w:color w:val="000000"/>
              </w:rPr>
            </w:pPr>
            <w:r w:rsidRPr="00666008">
              <w:rPr>
                <w:color w:val="000000"/>
              </w:rPr>
              <w:t>600</w:t>
            </w:r>
          </w:p>
          <w:p w:rsidR="00C825B2" w:rsidRPr="00666008" w:rsidRDefault="00C825B2" w:rsidP="00C84407">
            <w:pPr>
              <w:tabs>
                <w:tab w:val="left" w:pos="1276"/>
              </w:tabs>
              <w:jc w:val="center"/>
              <w:rPr>
                <w:color w:val="000000"/>
              </w:rPr>
            </w:pPr>
          </w:p>
          <w:p w:rsidR="00C825B2" w:rsidRPr="00666008" w:rsidRDefault="00C825B2" w:rsidP="00C84407">
            <w:pPr>
              <w:tabs>
                <w:tab w:val="left" w:pos="1276"/>
              </w:tabs>
              <w:jc w:val="center"/>
            </w:pPr>
            <w:r w:rsidRPr="00666008">
              <w:rPr>
                <w:color w:val="000000"/>
              </w:rPr>
              <w:t>240</w:t>
            </w:r>
          </w:p>
        </w:tc>
      </w:tr>
    </w:tbl>
    <w:p w:rsidR="00127576" w:rsidRPr="00666008" w:rsidRDefault="00127576">
      <w:pPr>
        <w:pStyle w:val="AppendixHeading"/>
        <w:sectPr w:rsidR="00127576" w:rsidRPr="00666008" w:rsidSect="005B641C">
          <w:footnotePr>
            <w:numRestart w:val="eachSect"/>
          </w:footnotePr>
          <w:pgSz w:w="11906" w:h="16838"/>
          <w:pgMar w:top="1440" w:right="1701" w:bottom="1440" w:left="1701" w:header="709" w:footer="709" w:gutter="0"/>
          <w:cols w:space="708"/>
          <w:docGrid w:linePitch="360"/>
        </w:sectPr>
      </w:pPr>
    </w:p>
    <w:p w:rsidR="00E36E2A" w:rsidRPr="00666008" w:rsidRDefault="00E36E2A">
      <w:pPr>
        <w:pStyle w:val="AppendixHeading"/>
      </w:pPr>
      <w:bookmarkStart w:id="212" w:name="_Toc500008645"/>
      <w:bookmarkStart w:id="213" w:name="_Toc514930428"/>
      <w:r w:rsidRPr="00666008">
        <w:lastRenderedPageBreak/>
        <w:t xml:space="preserve">APPENDIX </w:t>
      </w:r>
      <w:bookmarkEnd w:id="210"/>
      <w:bookmarkEnd w:id="211"/>
      <w:r w:rsidR="00C825B2" w:rsidRPr="00666008">
        <w:t>2</w:t>
      </w:r>
      <w:bookmarkEnd w:id="212"/>
      <w:bookmarkEnd w:id="213"/>
    </w:p>
    <w:p w:rsidR="00E36E2A" w:rsidRPr="00666008" w:rsidRDefault="00F43CFB" w:rsidP="007F1DB7">
      <w:pPr>
        <w:pStyle w:val="Appendixsubheading"/>
        <w:ind w:left="680" w:right="680" w:firstLine="0"/>
      </w:pPr>
      <w:r w:rsidRPr="00666008">
        <w:t>Performance and installation</w:t>
      </w:r>
      <w:r w:rsidR="00B9655B" w:rsidRPr="00666008">
        <w:rPr>
          <w:i/>
        </w:rPr>
        <w:t xml:space="preserve"> </w:t>
      </w:r>
      <w:r w:rsidR="00B9655B" w:rsidRPr="00666008">
        <w:t>r</w:t>
      </w:r>
      <w:r w:rsidR="009D7A93" w:rsidRPr="00666008">
        <w:t>equirements for</w:t>
      </w:r>
      <w:r w:rsidR="0092436C" w:rsidRPr="00666008">
        <w:t xml:space="preserve"> </w:t>
      </w:r>
      <w:r w:rsidRPr="00666008">
        <w:rPr>
          <w:i/>
        </w:rPr>
        <w:t>‘Antilock Systems’</w:t>
      </w:r>
      <w:r w:rsidRPr="00666008">
        <w:t xml:space="preserve"> fitted to </w:t>
      </w:r>
      <w:r w:rsidR="00576620" w:rsidRPr="00666008">
        <w:t>t</w:t>
      </w:r>
      <w:r w:rsidR="00696174" w:rsidRPr="00666008">
        <w:t xml:space="preserve">railers with an </w:t>
      </w:r>
      <w:r w:rsidR="00696174" w:rsidRPr="00666008">
        <w:rPr>
          <w:i/>
        </w:rPr>
        <w:t>‘ATM’</w:t>
      </w:r>
      <w:r w:rsidR="00EF1AD6" w:rsidRPr="00666008">
        <w:t xml:space="preserve"> </w:t>
      </w:r>
      <w:r w:rsidR="00576620" w:rsidRPr="00666008">
        <w:t>greater than</w:t>
      </w:r>
      <w:r w:rsidR="00EE2B57" w:rsidRPr="00666008">
        <w:t xml:space="preserve"> 4.5 t</w:t>
      </w:r>
      <w:r w:rsidR="00696174" w:rsidRPr="00666008">
        <w:t>onnes</w:t>
      </w:r>
    </w:p>
    <w:p w:rsidR="00E36E2A" w:rsidRPr="00666008" w:rsidRDefault="00EF1AD6" w:rsidP="00AC085A">
      <w:pPr>
        <w:pStyle w:val="Appendix-ClauseHeading"/>
        <w:numPr>
          <w:ilvl w:val="0"/>
          <w:numId w:val="10"/>
        </w:numPr>
      </w:pPr>
      <w:r w:rsidRPr="00666008">
        <w:t>P</w:t>
      </w:r>
      <w:r w:rsidR="00E74376" w:rsidRPr="00666008">
        <w:t xml:space="preserve">erformance </w:t>
      </w:r>
      <w:r w:rsidR="00154587" w:rsidRPr="00666008">
        <w:t>r</w:t>
      </w:r>
      <w:r w:rsidR="00D26BA0" w:rsidRPr="00666008">
        <w:t>equirements</w:t>
      </w:r>
    </w:p>
    <w:p w:rsidR="00ED16A0" w:rsidRPr="00666008" w:rsidRDefault="00F1601E" w:rsidP="009F2ACC">
      <w:pPr>
        <w:pStyle w:val="Appendix-Subclause"/>
      </w:pPr>
      <w:r w:rsidRPr="00666008">
        <w:t>The</w:t>
      </w:r>
      <w:r w:rsidR="00E36E2A" w:rsidRPr="00666008">
        <w:t xml:space="preserve"> </w:t>
      </w:r>
      <w:r w:rsidR="000A0A15" w:rsidRPr="00666008">
        <w:rPr>
          <w:i/>
        </w:rPr>
        <w:t>‘Brake System’</w:t>
      </w:r>
      <w:r w:rsidR="00E36E2A" w:rsidRPr="00666008">
        <w:t xml:space="preserve"> of trailers </w:t>
      </w:r>
      <w:r w:rsidR="003371E0" w:rsidRPr="00666008">
        <w:t xml:space="preserve">equipped with an </w:t>
      </w:r>
      <w:r w:rsidR="00B63E9C" w:rsidRPr="00B63E9C">
        <w:rPr>
          <w:i/>
        </w:rPr>
        <w:t>‘</w:t>
      </w:r>
      <w:r w:rsidR="003371E0" w:rsidRPr="00666008">
        <w:rPr>
          <w:i/>
        </w:rPr>
        <w:t>Antilock System</w:t>
      </w:r>
      <w:r w:rsidR="001301C8" w:rsidRPr="001301C8">
        <w:rPr>
          <w:i/>
        </w:rPr>
        <w:t>’</w:t>
      </w:r>
      <w:r w:rsidR="003371E0" w:rsidRPr="00666008">
        <w:t xml:space="preserve">, </w:t>
      </w:r>
      <w:r w:rsidR="00E36E2A" w:rsidRPr="00666008">
        <w:t>must</w:t>
      </w:r>
      <w:r w:rsidR="00ED16A0" w:rsidRPr="00666008">
        <w:t>:</w:t>
      </w:r>
    </w:p>
    <w:p w:rsidR="00993B94" w:rsidRPr="00666008" w:rsidRDefault="00657EA5" w:rsidP="00666008">
      <w:pPr>
        <w:pStyle w:val="Subclausealphalist"/>
        <w:numPr>
          <w:ilvl w:val="0"/>
          <w:numId w:val="31"/>
        </w:numPr>
        <w:ind w:left="1758" w:hanging="340"/>
      </w:pPr>
      <w:r w:rsidRPr="00666008">
        <w:t>Comply with the requirements of c</w:t>
      </w:r>
      <w:r w:rsidR="00ED16A0" w:rsidRPr="00666008">
        <w:t>lauses 7.1.3 to 7.1.</w:t>
      </w:r>
      <w:r w:rsidR="00FF034C" w:rsidRPr="00666008">
        <w:t>8</w:t>
      </w:r>
      <w:r w:rsidR="00ED16A0" w:rsidRPr="00666008">
        <w:t xml:space="preserve"> of</w:t>
      </w:r>
      <w:r w:rsidR="00E36E2A" w:rsidRPr="00666008">
        <w:t xml:space="preserve"> this </w:t>
      </w:r>
      <w:r w:rsidR="00CD05E4" w:rsidRPr="00666008">
        <w:t xml:space="preserve">standard </w:t>
      </w:r>
      <w:r w:rsidR="00F1601E" w:rsidRPr="00666008">
        <w:t>with the</w:t>
      </w:r>
      <w:r w:rsidR="00E36E2A" w:rsidRPr="00666008">
        <w:t xml:space="preserve"> </w:t>
      </w:r>
      <w:r w:rsidR="00B63E9C" w:rsidRPr="00B63E9C">
        <w:rPr>
          <w:i/>
        </w:rPr>
        <w:t>‘</w:t>
      </w:r>
      <w:r w:rsidR="009C0AB6" w:rsidRPr="00666008">
        <w:rPr>
          <w:i/>
        </w:rPr>
        <w:t>Antilock Systems</w:t>
      </w:r>
      <w:r w:rsidR="001301C8" w:rsidRPr="001301C8">
        <w:rPr>
          <w:i/>
        </w:rPr>
        <w:t>’</w:t>
      </w:r>
      <w:r w:rsidR="00E36E2A" w:rsidRPr="00666008">
        <w:t xml:space="preserve"> operational and in th</w:t>
      </w:r>
      <w:r w:rsidR="00F1601E" w:rsidRPr="00666008">
        <w:t>e event of a</w:t>
      </w:r>
      <w:r w:rsidR="00DF4800" w:rsidRPr="00666008">
        <w:t>n</w:t>
      </w:r>
      <w:r w:rsidR="00217153" w:rsidRPr="00666008">
        <w:t>y one</w:t>
      </w:r>
      <w:r w:rsidR="00F1601E" w:rsidRPr="00666008">
        <w:t xml:space="preserve"> </w:t>
      </w:r>
      <w:r w:rsidR="00DF4800" w:rsidRPr="00666008">
        <w:t xml:space="preserve">electrical </w:t>
      </w:r>
      <w:r w:rsidR="00F1601E" w:rsidRPr="00666008">
        <w:t>failure of the</w:t>
      </w:r>
      <w:r w:rsidR="00E36E2A" w:rsidRPr="00666008">
        <w:t xml:space="preserve"> </w:t>
      </w:r>
      <w:r w:rsidR="00B63E9C" w:rsidRPr="00B63E9C">
        <w:rPr>
          <w:i/>
        </w:rPr>
        <w:t>‘</w:t>
      </w:r>
      <w:r w:rsidR="009C0AB6" w:rsidRPr="00666008">
        <w:rPr>
          <w:i/>
        </w:rPr>
        <w:t>Antilock System</w:t>
      </w:r>
      <w:r w:rsidR="001301C8" w:rsidRPr="001301C8">
        <w:rPr>
          <w:i/>
        </w:rPr>
        <w:t>’</w:t>
      </w:r>
      <w:r w:rsidR="00ED16A0" w:rsidRPr="00666008">
        <w:t>; and</w:t>
      </w:r>
    </w:p>
    <w:p w:rsidR="00E36E2A" w:rsidRPr="00666008" w:rsidRDefault="00603440" w:rsidP="00666008">
      <w:pPr>
        <w:pStyle w:val="Subclausealphalist"/>
        <w:numPr>
          <w:ilvl w:val="0"/>
          <w:numId w:val="31"/>
        </w:numPr>
        <w:ind w:left="1758" w:hanging="340"/>
      </w:pPr>
      <w:r w:rsidRPr="00666008">
        <w:t>Be capable</w:t>
      </w:r>
      <w:r w:rsidR="00E449EC" w:rsidRPr="00666008">
        <w:t xml:space="preserve"> </w:t>
      </w:r>
      <w:r w:rsidR="002B10CC" w:rsidRPr="00666008">
        <w:t>of developing</w:t>
      </w:r>
      <w:r w:rsidR="00E449EC" w:rsidRPr="00666008">
        <w:t xml:space="preserve">, including by actuation through a </w:t>
      </w:r>
      <w:r w:rsidR="00835172" w:rsidRPr="00666008">
        <w:rPr>
          <w:i/>
        </w:rPr>
        <w:t>‘Control Line’</w:t>
      </w:r>
      <w:r w:rsidR="00835172" w:rsidRPr="00666008">
        <w:t xml:space="preserve"> </w:t>
      </w:r>
      <w:r w:rsidR="00E449EC" w:rsidRPr="00666008">
        <w:t>connect</w:t>
      </w:r>
      <w:r w:rsidR="00835172" w:rsidRPr="00666008">
        <w:t>ed</w:t>
      </w:r>
      <w:r w:rsidR="00E449EC" w:rsidRPr="00666008">
        <w:t xml:space="preserve"> to a towing vehicle,</w:t>
      </w:r>
      <w:r w:rsidR="002B10CC" w:rsidRPr="00666008">
        <w:t xml:space="preserve"> an </w:t>
      </w:r>
      <w:r w:rsidR="002B10CC" w:rsidRPr="00666008">
        <w:rPr>
          <w:i/>
        </w:rPr>
        <w:t>‘Established Retardation Co-efficient’</w:t>
      </w:r>
      <w:r w:rsidR="002B10CC" w:rsidRPr="00666008">
        <w:t xml:space="preserve"> </w:t>
      </w:r>
      <w:r w:rsidR="009E5D96" w:rsidRPr="00666008">
        <w:t>of at least</w:t>
      </w:r>
      <w:r w:rsidR="002B10CC" w:rsidRPr="00666008">
        <w:t xml:space="preserve"> th</w:t>
      </w:r>
      <w:r w:rsidR="003371E0" w:rsidRPr="00666008">
        <w:t xml:space="preserve">at </w:t>
      </w:r>
      <w:r w:rsidR="009E5D96" w:rsidRPr="00666008">
        <w:t>required</w:t>
      </w:r>
      <w:r w:rsidR="002B10CC" w:rsidRPr="00666008">
        <w:t xml:space="preserve"> for the </w:t>
      </w:r>
      <w:r w:rsidR="00B63E9C" w:rsidRPr="00B63E9C">
        <w:rPr>
          <w:i/>
        </w:rPr>
        <w:t>‘</w:t>
      </w:r>
      <w:r w:rsidR="002B10CC" w:rsidRPr="00666008">
        <w:rPr>
          <w:i/>
        </w:rPr>
        <w:t xml:space="preserve">Emergency Brake System’ </w:t>
      </w:r>
      <w:r w:rsidR="002B10CC" w:rsidRPr="00666008">
        <w:t xml:space="preserve">in </w:t>
      </w:r>
      <w:r w:rsidR="00CD05E4" w:rsidRPr="00666008">
        <w:t>clause</w:t>
      </w:r>
      <w:r w:rsidR="002B10CC" w:rsidRPr="00666008">
        <w:t xml:space="preserve"> 8</w:t>
      </w:r>
      <w:r w:rsidR="00F84E6A" w:rsidRPr="00666008">
        <w:t xml:space="preserve"> of this </w:t>
      </w:r>
      <w:r w:rsidR="00CD05E4" w:rsidRPr="00666008">
        <w:t>standard</w:t>
      </w:r>
      <w:r w:rsidR="002B10CC" w:rsidRPr="00666008">
        <w:t xml:space="preserve">, </w:t>
      </w:r>
      <w:r w:rsidR="00ED16A0" w:rsidRPr="00666008">
        <w:t xml:space="preserve">in the event of </w:t>
      </w:r>
      <w:r w:rsidR="00657EA5" w:rsidRPr="00666008">
        <w:t xml:space="preserve">any one failure </w:t>
      </w:r>
      <w:r w:rsidR="000057A8" w:rsidRPr="00666008">
        <w:t>of</w:t>
      </w:r>
      <w:r w:rsidR="00657EA5" w:rsidRPr="00666008">
        <w:t xml:space="preserve"> the </w:t>
      </w:r>
      <w:r w:rsidR="00B63E9C" w:rsidRPr="00B63E9C">
        <w:rPr>
          <w:i/>
        </w:rPr>
        <w:t>‘</w:t>
      </w:r>
      <w:r w:rsidR="00ED16A0" w:rsidRPr="00666008">
        <w:rPr>
          <w:i/>
        </w:rPr>
        <w:t>Antilock System</w:t>
      </w:r>
      <w:r w:rsidR="001301C8" w:rsidRPr="001301C8">
        <w:rPr>
          <w:i/>
        </w:rPr>
        <w:t>’</w:t>
      </w:r>
      <w:r w:rsidR="00E36E2A" w:rsidRPr="00666008">
        <w:t>.</w:t>
      </w:r>
    </w:p>
    <w:p w:rsidR="00E36E2A" w:rsidRPr="00666008" w:rsidRDefault="00E36E2A" w:rsidP="009F2ACC">
      <w:pPr>
        <w:pStyle w:val="Appendix-Subclause"/>
      </w:pPr>
      <w:r w:rsidRPr="00666008">
        <w:t>At speeds exce</w:t>
      </w:r>
      <w:r w:rsidR="00F1601E" w:rsidRPr="00666008">
        <w:t>eding 15 km/h the wheels on the</w:t>
      </w:r>
      <w:r w:rsidRPr="00666008">
        <w:t xml:space="preserve"> </w:t>
      </w:r>
      <w:r w:rsidRPr="00666008">
        <w:rPr>
          <w:i/>
        </w:rPr>
        <w:t>‘Axle(s)’</w:t>
      </w:r>
      <w:r w:rsidRPr="00666008">
        <w:t xml:space="preserve"> specified in clause </w:t>
      </w:r>
      <w:r w:rsidR="008F676B" w:rsidRPr="00666008">
        <w:t>2</w:t>
      </w:r>
      <w:r w:rsidRPr="00666008">
        <w:t xml:space="preserve">.1 of this </w:t>
      </w:r>
      <w:r w:rsidR="00153924" w:rsidRPr="00666008">
        <w:t>appendix</w:t>
      </w:r>
      <w:r w:rsidRPr="00666008">
        <w:t xml:space="preserve"> must remain unlocked when a </w:t>
      </w:r>
      <w:r w:rsidR="000A0A15" w:rsidRPr="00666008">
        <w:rPr>
          <w:i/>
        </w:rPr>
        <w:t>‘Control Signal’</w:t>
      </w:r>
      <w:r w:rsidRPr="00666008">
        <w:t xml:space="preserve"> </w:t>
      </w:r>
      <w:r w:rsidR="00F1601E" w:rsidRPr="00666008">
        <w:t>of 1.0</w:t>
      </w:r>
      <w:r w:rsidR="00F13042" w:rsidRPr="00666008">
        <w:t> </w:t>
      </w:r>
      <w:r w:rsidR="000A0A15" w:rsidRPr="00666008">
        <w:rPr>
          <w:i/>
        </w:rPr>
        <w:t>‘E’</w:t>
      </w:r>
      <w:r w:rsidRPr="00666008">
        <w:t xml:space="preserve"> (650 kPa) is suddenly applied from an initial speed of 40 km/h +5 to -1 km/h and from an initial speed of at least 80 km/h on a road surface having approximately uniform surface friction on both sides of the </w:t>
      </w:r>
      <w:r w:rsidR="00327F58" w:rsidRPr="00666008">
        <w:t>trailer</w:t>
      </w:r>
      <w:r w:rsidRPr="00666008">
        <w:t>.</w:t>
      </w:r>
    </w:p>
    <w:p w:rsidR="00E36E2A" w:rsidRPr="00666008" w:rsidRDefault="00E36E2A" w:rsidP="00234C80">
      <w:pPr>
        <w:pStyle w:val="Appendix-Subsubclause"/>
      </w:pPr>
      <w:r w:rsidRPr="00666008">
        <w:t>This test is to be performed</w:t>
      </w:r>
      <w:r w:rsidR="00F1601E" w:rsidRPr="00666008">
        <w:t xml:space="preserve"> </w:t>
      </w:r>
      <w:r w:rsidR="0074570D" w:rsidRPr="00666008">
        <w:t xml:space="preserve">according to the general test conditions of </w:t>
      </w:r>
      <w:r w:rsidR="00CD05E4" w:rsidRPr="00666008">
        <w:t>clause</w:t>
      </w:r>
      <w:r w:rsidR="0074570D" w:rsidRPr="00666008">
        <w:t xml:space="preserve"> 10 </w:t>
      </w:r>
      <w:r w:rsidR="00F1601E" w:rsidRPr="00666008">
        <w:t>with the trailer laden to both</w:t>
      </w:r>
      <w:r w:rsidRPr="00666008">
        <w:t xml:space="preserve"> </w:t>
      </w:r>
      <w:r w:rsidRPr="00666008">
        <w:rPr>
          <w:i/>
        </w:rPr>
        <w:t>‘Lightly Laden Test Mass’</w:t>
      </w:r>
      <w:r w:rsidRPr="00666008">
        <w:t xml:space="preserve"> </w:t>
      </w:r>
      <w:r w:rsidR="00F1601E" w:rsidRPr="00666008">
        <w:t>and</w:t>
      </w:r>
      <w:r w:rsidRPr="00666008">
        <w:t xml:space="preserve"> </w:t>
      </w:r>
      <w:r w:rsidRPr="00666008">
        <w:rPr>
          <w:i/>
        </w:rPr>
        <w:t>‘Maximum Loaded Test Mass’</w:t>
      </w:r>
      <w:r w:rsidRPr="00666008">
        <w:t>.</w:t>
      </w:r>
    </w:p>
    <w:p w:rsidR="00E36E2A" w:rsidRPr="00666008" w:rsidRDefault="00E36E2A" w:rsidP="009F2ACC">
      <w:pPr>
        <w:pStyle w:val="Appendix-Subsubclause"/>
      </w:pPr>
      <w:r w:rsidRPr="00666008">
        <w:t>Brief periods of locking of the wheels are allowed, but stability must not be affected.</w:t>
      </w:r>
    </w:p>
    <w:p w:rsidR="00E36E2A" w:rsidRPr="00666008" w:rsidRDefault="00F1601E" w:rsidP="00FC7F92">
      <w:pPr>
        <w:pStyle w:val="Appendix-Subclause"/>
      </w:pPr>
      <w:r w:rsidRPr="00666008">
        <w:t>The operation of an</w:t>
      </w:r>
      <w:r w:rsidR="00E36E2A" w:rsidRPr="00666008">
        <w:t xml:space="preserve"> </w:t>
      </w:r>
      <w:r w:rsidR="00B63E9C" w:rsidRPr="00B63E9C">
        <w:rPr>
          <w:i/>
        </w:rPr>
        <w:t>‘</w:t>
      </w:r>
      <w:r w:rsidR="009C0AB6" w:rsidRPr="00666008">
        <w:rPr>
          <w:i/>
        </w:rPr>
        <w:t>Antilock System</w:t>
      </w:r>
      <w:r w:rsidR="001301C8" w:rsidRPr="001301C8">
        <w:rPr>
          <w:i/>
        </w:rPr>
        <w:t>’</w:t>
      </w:r>
      <w:r w:rsidR="00E36E2A" w:rsidRPr="00666008">
        <w:t xml:space="preserve"> must not be adversely affected by magnetic or electric fields.</w:t>
      </w:r>
    </w:p>
    <w:p w:rsidR="00E36E2A" w:rsidRPr="00666008" w:rsidRDefault="00EF1AD6" w:rsidP="00800FB9">
      <w:pPr>
        <w:pStyle w:val="Appendix-ClauseHeading"/>
      </w:pPr>
      <w:r w:rsidRPr="00666008">
        <w:t>I</w:t>
      </w:r>
      <w:r w:rsidR="004117A8" w:rsidRPr="00666008">
        <w:t>n</w:t>
      </w:r>
      <w:r w:rsidR="00E74376" w:rsidRPr="00666008">
        <w:t xml:space="preserve">stallation </w:t>
      </w:r>
      <w:r w:rsidR="00154587" w:rsidRPr="00666008">
        <w:t>r</w:t>
      </w:r>
      <w:r w:rsidR="004117A8" w:rsidRPr="00666008">
        <w:t>equirements</w:t>
      </w:r>
    </w:p>
    <w:p w:rsidR="00E36E2A" w:rsidRPr="00666008" w:rsidRDefault="00E36E2A" w:rsidP="009F2ACC">
      <w:pPr>
        <w:pStyle w:val="Appendix-Subclause"/>
      </w:pPr>
      <w:r w:rsidRPr="00666008">
        <w:t xml:space="preserve">An </w:t>
      </w:r>
      <w:r w:rsidR="00B63E9C" w:rsidRPr="00B63E9C">
        <w:rPr>
          <w:i/>
        </w:rPr>
        <w:t>‘</w:t>
      </w:r>
      <w:r w:rsidR="009C0AB6" w:rsidRPr="00666008">
        <w:rPr>
          <w:i/>
        </w:rPr>
        <w:t>Antilock System</w:t>
      </w:r>
      <w:r w:rsidR="001301C8" w:rsidRPr="001301C8">
        <w:rPr>
          <w:i/>
        </w:rPr>
        <w:t>’</w:t>
      </w:r>
      <w:r w:rsidRPr="00666008">
        <w:t xml:space="preserve"> complying with clause 1 of this </w:t>
      </w:r>
      <w:r w:rsidR="00E74376" w:rsidRPr="00666008">
        <w:t>appendix</w:t>
      </w:r>
      <w:r w:rsidRPr="00666008">
        <w:t xml:space="preserve"> must be fitted to:</w:t>
      </w:r>
    </w:p>
    <w:p w:rsidR="00E36E2A" w:rsidRPr="00666008" w:rsidRDefault="00AF314B" w:rsidP="00666008">
      <w:pPr>
        <w:pStyle w:val="Subclausealphalist"/>
        <w:numPr>
          <w:ilvl w:val="0"/>
          <w:numId w:val="30"/>
        </w:numPr>
        <w:ind w:left="1758" w:hanging="340"/>
      </w:pPr>
      <w:r w:rsidRPr="00666008">
        <w:t>E</w:t>
      </w:r>
      <w:r w:rsidR="00E36E2A" w:rsidRPr="00666008">
        <w:t xml:space="preserve">ach </w:t>
      </w:r>
      <w:r w:rsidR="00E36E2A" w:rsidRPr="00666008">
        <w:rPr>
          <w:i/>
        </w:rPr>
        <w:t>‘Single Axle’</w:t>
      </w:r>
      <w:r w:rsidR="000C70A8" w:rsidRPr="00666008">
        <w:t>;</w:t>
      </w:r>
    </w:p>
    <w:p w:rsidR="00E36E2A" w:rsidRPr="00666008" w:rsidRDefault="00AF314B" w:rsidP="00666008">
      <w:pPr>
        <w:pStyle w:val="Subclausealphalist"/>
        <w:numPr>
          <w:ilvl w:val="0"/>
          <w:numId w:val="30"/>
        </w:numPr>
        <w:ind w:left="1758" w:hanging="340"/>
      </w:pPr>
      <w:r w:rsidRPr="00666008">
        <w:t>A</w:t>
      </w:r>
      <w:r w:rsidR="00E36E2A" w:rsidRPr="00666008">
        <w:t xml:space="preserve">t least one </w:t>
      </w:r>
      <w:r w:rsidR="00E36E2A" w:rsidRPr="00666008">
        <w:rPr>
          <w:i/>
        </w:rPr>
        <w:t>‘Axle’</w:t>
      </w:r>
      <w:r w:rsidR="00E36E2A" w:rsidRPr="00666008">
        <w:t xml:space="preserve"> </w:t>
      </w:r>
      <w:r w:rsidR="00A17AD5" w:rsidRPr="00666008">
        <w:t>in any</w:t>
      </w:r>
      <w:r w:rsidR="00E36E2A" w:rsidRPr="00666008">
        <w:t xml:space="preserve"> </w:t>
      </w:r>
      <w:r w:rsidR="00E36E2A" w:rsidRPr="00666008">
        <w:rPr>
          <w:i/>
        </w:rPr>
        <w:t>‘Tandem Axle Group’</w:t>
      </w:r>
      <w:r w:rsidR="00211A74" w:rsidRPr="00666008">
        <w:t>;</w:t>
      </w:r>
    </w:p>
    <w:p w:rsidR="00412B92" w:rsidRPr="00666008" w:rsidRDefault="00AF314B" w:rsidP="00666008">
      <w:pPr>
        <w:pStyle w:val="Subclausealphalist"/>
        <w:numPr>
          <w:ilvl w:val="0"/>
          <w:numId w:val="30"/>
        </w:numPr>
        <w:ind w:left="1758" w:hanging="340"/>
      </w:pPr>
      <w:r w:rsidRPr="00666008">
        <w:t>A</w:t>
      </w:r>
      <w:r w:rsidR="00E36E2A" w:rsidRPr="00666008">
        <w:t xml:space="preserve">t least two </w:t>
      </w:r>
      <w:r w:rsidR="00E36E2A" w:rsidRPr="00666008">
        <w:rPr>
          <w:i/>
        </w:rPr>
        <w:t>‘Axles’</w:t>
      </w:r>
      <w:r w:rsidR="00E36E2A" w:rsidRPr="00666008">
        <w:t xml:space="preserve"> in any </w:t>
      </w:r>
      <w:r w:rsidR="00E36E2A" w:rsidRPr="00666008">
        <w:rPr>
          <w:i/>
        </w:rPr>
        <w:t>‘Triaxle Group’</w:t>
      </w:r>
      <w:r w:rsidR="000C70A8" w:rsidRPr="00666008">
        <w:t>;</w:t>
      </w:r>
    </w:p>
    <w:p w:rsidR="00EC7D40" w:rsidRPr="00666008" w:rsidRDefault="00AF314B" w:rsidP="00666008">
      <w:pPr>
        <w:pStyle w:val="Subclausealphalist"/>
        <w:numPr>
          <w:ilvl w:val="0"/>
          <w:numId w:val="30"/>
        </w:numPr>
        <w:ind w:left="1758" w:hanging="340"/>
      </w:pPr>
      <w:r w:rsidRPr="00666008">
        <w:t>A</w:t>
      </w:r>
      <w:r w:rsidR="000C70A8" w:rsidRPr="00666008">
        <w:t xml:space="preserve">t least three </w:t>
      </w:r>
      <w:r w:rsidR="000C70A8" w:rsidRPr="00666008">
        <w:rPr>
          <w:i/>
        </w:rPr>
        <w:t>‘Axles’</w:t>
      </w:r>
      <w:r w:rsidR="000C70A8" w:rsidRPr="00666008">
        <w:t xml:space="preserve"> in any </w:t>
      </w:r>
      <w:r w:rsidR="000C70A8" w:rsidRPr="00666008">
        <w:rPr>
          <w:i/>
        </w:rPr>
        <w:t>‘Axle</w:t>
      </w:r>
      <w:r w:rsidR="00E00973" w:rsidRPr="00666008">
        <w:rPr>
          <w:i/>
        </w:rPr>
        <w:t xml:space="preserve"> G</w:t>
      </w:r>
      <w:r w:rsidR="000C70A8" w:rsidRPr="00666008">
        <w:rPr>
          <w:i/>
        </w:rPr>
        <w:t>roup</w:t>
      </w:r>
      <w:r w:rsidR="00E00973" w:rsidRPr="00666008">
        <w:rPr>
          <w:i/>
        </w:rPr>
        <w:t>’</w:t>
      </w:r>
      <w:r w:rsidR="000C70A8" w:rsidRPr="00666008">
        <w:t xml:space="preserve"> with four </w:t>
      </w:r>
      <w:r w:rsidR="000C70A8" w:rsidRPr="00666008">
        <w:rPr>
          <w:i/>
        </w:rPr>
        <w:t>‘Axles’</w:t>
      </w:r>
      <w:r w:rsidR="00E74376" w:rsidRPr="00666008">
        <w:t>.</w:t>
      </w:r>
    </w:p>
    <w:p w:rsidR="00756AAC" w:rsidRPr="00666008" w:rsidRDefault="00756AAC" w:rsidP="00066432">
      <w:pPr>
        <w:pStyle w:val="Appendix-Subsubclause"/>
        <w:numPr>
          <w:ilvl w:val="0"/>
          <w:numId w:val="0"/>
        </w:numPr>
      </w:pPr>
    </w:p>
    <w:p w:rsidR="00B94F01" w:rsidRPr="00666008" w:rsidRDefault="00B94F01" w:rsidP="00A9262C">
      <w:pPr>
        <w:pStyle w:val="AppendixHeading"/>
        <w:sectPr w:rsidR="00B94F01" w:rsidRPr="00666008" w:rsidSect="005B641C">
          <w:pgSz w:w="11906" w:h="16838"/>
          <w:pgMar w:top="1440" w:right="1701" w:bottom="1440" w:left="1701" w:header="709" w:footer="709" w:gutter="0"/>
          <w:cols w:space="708"/>
          <w:docGrid w:linePitch="360"/>
        </w:sectPr>
      </w:pPr>
      <w:bookmarkStart w:id="214" w:name="APPENDIX_3"/>
    </w:p>
    <w:p w:rsidR="00225A57" w:rsidRPr="00666008" w:rsidRDefault="00B2643E" w:rsidP="00A9262C">
      <w:pPr>
        <w:pStyle w:val="AppendixHeading"/>
      </w:pPr>
      <w:bookmarkStart w:id="215" w:name="_Toc500008646"/>
      <w:bookmarkStart w:id="216" w:name="_Toc514930429"/>
      <w:r w:rsidRPr="00666008">
        <w:lastRenderedPageBreak/>
        <w:t xml:space="preserve">APPENDIX </w:t>
      </w:r>
      <w:bookmarkEnd w:id="214"/>
      <w:r w:rsidR="00C825B2" w:rsidRPr="00666008">
        <w:t>3</w:t>
      </w:r>
      <w:bookmarkEnd w:id="215"/>
      <w:bookmarkEnd w:id="216"/>
    </w:p>
    <w:p w:rsidR="0057662B" w:rsidRPr="00666008" w:rsidRDefault="00B0012B" w:rsidP="00CB72AF">
      <w:pPr>
        <w:pStyle w:val="Appendixsubheading"/>
        <w:ind w:left="680" w:right="680" w:firstLine="0"/>
        <w:rPr>
          <w:bCs/>
        </w:rPr>
      </w:pPr>
      <w:r w:rsidRPr="00666008">
        <w:t>‘Vehicle Stability Function’</w:t>
      </w:r>
      <w:r w:rsidR="00FE0C0D" w:rsidRPr="00666008">
        <w:t xml:space="preserve"> r</w:t>
      </w:r>
      <w:r w:rsidR="0057662B" w:rsidRPr="00666008">
        <w:t xml:space="preserve">equirements for </w:t>
      </w:r>
      <w:r w:rsidR="00EF76F1" w:rsidRPr="00666008">
        <w:t>category</w:t>
      </w:r>
      <w:r w:rsidRPr="00666008">
        <w:t> </w:t>
      </w:r>
      <w:r w:rsidR="00EF76F1" w:rsidRPr="00666008">
        <w:t xml:space="preserve">TD </w:t>
      </w:r>
      <w:r w:rsidR="00E13BAD" w:rsidRPr="00666008">
        <w:t>t</w:t>
      </w:r>
      <w:r w:rsidR="008C61EB" w:rsidRPr="00666008">
        <w:t>railers</w:t>
      </w:r>
    </w:p>
    <w:p w:rsidR="00225A57" w:rsidRPr="00666008" w:rsidRDefault="000D2CDA" w:rsidP="00AC085A">
      <w:pPr>
        <w:pStyle w:val="Appendix-ClauseHeading"/>
        <w:numPr>
          <w:ilvl w:val="0"/>
          <w:numId w:val="8"/>
        </w:numPr>
      </w:pPr>
      <w:r w:rsidRPr="00666008">
        <w:t>Definitions</w:t>
      </w:r>
    </w:p>
    <w:p w:rsidR="00305FF7" w:rsidRPr="00666008" w:rsidRDefault="00305FF7" w:rsidP="00305FF7">
      <w:pPr>
        <w:pStyle w:val="Appendix-Subclause"/>
      </w:pPr>
      <w:r w:rsidRPr="00666008">
        <w:t>‘Aut</w:t>
      </w:r>
      <w:r w:rsidR="000231FF" w:rsidRPr="00666008">
        <w:t xml:space="preserve">omatically Commanded Braking’ </w:t>
      </w:r>
      <w:r w:rsidRPr="00666008">
        <w:t>means a function within a complex electronic control system where actuation of the braking system(s) or brakes of certain axles is made for the purpose of generating vehicle retardation with or without a direct action of the driver, resulting from the automatic evaluation of on board initiated information.</w:t>
      </w:r>
    </w:p>
    <w:p w:rsidR="00305FF7" w:rsidRPr="00666008" w:rsidRDefault="00305FF7" w:rsidP="00A85431">
      <w:pPr>
        <w:pStyle w:val="Appendix-Subclause"/>
      </w:pPr>
      <w:r w:rsidRPr="00666008">
        <w:t>‘Directional control’ means a function within a ‘Vehicle Stability Function’ that assists the driver, in the event of understeer and oversteer conditions, within the physical limits of the vehicle in maintaining the direction intended by the driver in the case of a power-driven vehicle, and assists in maintaining the direction of the trailer with that of the towing vehicle in the case of a trailer.</w:t>
      </w:r>
    </w:p>
    <w:p w:rsidR="00305FF7" w:rsidRPr="00666008" w:rsidRDefault="00305FF7" w:rsidP="00A85431">
      <w:pPr>
        <w:pStyle w:val="Appendix-Subclause"/>
      </w:pPr>
      <w:r w:rsidRPr="00666008">
        <w:t>‘Roll-over control’ means a function within a ‘Vehicle Stability Function’ that reacts to an impending roll-over in order to stabilise the power-driven vehicle or towing vehicle and trailer combination or the trailer during dynamic manoeuvres within the physical limits of the vehicle.</w:t>
      </w:r>
    </w:p>
    <w:p w:rsidR="00305FF7" w:rsidRPr="00666008" w:rsidRDefault="00305FF7" w:rsidP="00A85431">
      <w:pPr>
        <w:pStyle w:val="Appendix-Subclause"/>
      </w:pPr>
      <w:r w:rsidRPr="00666008">
        <w:t>‘Selective Braking’ means a function within a complex electronic control system where actuation of individual brakes is made by automatic means in which vehicle retardation is secondary to vehicle behaviour modification.</w:t>
      </w:r>
    </w:p>
    <w:p w:rsidR="00225A57" w:rsidRPr="00666008" w:rsidRDefault="00305FF7" w:rsidP="002C2670">
      <w:pPr>
        <w:pStyle w:val="Appendix-Subclause"/>
      </w:pPr>
      <w:r w:rsidRPr="00666008">
        <w:t>‘</w:t>
      </w:r>
      <w:r w:rsidR="00B2643E" w:rsidRPr="00666008">
        <w:rPr>
          <w:iCs/>
        </w:rPr>
        <w:t>Vehicle Stability Function</w:t>
      </w:r>
      <w:r w:rsidR="00F551EC" w:rsidRPr="00666008">
        <w:t>’</w:t>
      </w:r>
      <w:r w:rsidR="00B2643E" w:rsidRPr="00666008">
        <w:t xml:space="preserve"> means an electronic control function for a vehicle which improves the dynamic stability of the vehicle.</w:t>
      </w:r>
      <w:r w:rsidR="007F04EA" w:rsidRPr="00666008">
        <w:t xml:space="preserve">  </w:t>
      </w:r>
      <w:r w:rsidR="00B2643E" w:rsidRPr="00666008">
        <w:t xml:space="preserve">A </w:t>
      </w:r>
      <w:r w:rsidR="00982796" w:rsidRPr="00666008">
        <w:t>‘V</w:t>
      </w:r>
      <w:r w:rsidR="00225A57" w:rsidRPr="00666008">
        <w:t xml:space="preserve">ehicle </w:t>
      </w:r>
      <w:r w:rsidR="00982796" w:rsidRPr="00666008">
        <w:t>S</w:t>
      </w:r>
      <w:r w:rsidR="00225A57" w:rsidRPr="00666008">
        <w:t xml:space="preserve">tability </w:t>
      </w:r>
      <w:r w:rsidR="00982796" w:rsidRPr="00666008">
        <w:t>F</w:t>
      </w:r>
      <w:r w:rsidR="00225A57" w:rsidRPr="00666008">
        <w:t>unction</w:t>
      </w:r>
      <w:r w:rsidR="00982796" w:rsidRPr="00666008">
        <w:t>’</w:t>
      </w:r>
      <w:r w:rsidR="00B2643E" w:rsidRPr="00666008">
        <w:t xml:space="preserve"> include</w:t>
      </w:r>
      <w:r w:rsidR="007F04EA" w:rsidRPr="00666008">
        <w:t>s</w:t>
      </w:r>
      <w:r w:rsidR="00B2643E" w:rsidRPr="00666008">
        <w:t xml:space="preserve"> one or both of the following:</w:t>
      </w:r>
    </w:p>
    <w:p w:rsidR="00225A57" w:rsidRPr="00666008" w:rsidRDefault="00B2643E" w:rsidP="00F06345">
      <w:pPr>
        <w:pStyle w:val="Appendix-Subclause"/>
        <w:numPr>
          <w:ilvl w:val="0"/>
          <w:numId w:val="0"/>
        </w:numPr>
        <w:ind w:left="1134"/>
      </w:pPr>
      <w:r w:rsidRPr="00666008">
        <w:t xml:space="preserve">(a) </w:t>
      </w:r>
      <w:r w:rsidR="00CB16C8" w:rsidRPr="00666008">
        <w:t>‘</w:t>
      </w:r>
      <w:r w:rsidRPr="00666008">
        <w:t xml:space="preserve">Directional </w:t>
      </w:r>
      <w:r w:rsidR="00DD19E0" w:rsidRPr="00666008">
        <w:t>C</w:t>
      </w:r>
      <w:r w:rsidRPr="00666008">
        <w:t>ontrol</w:t>
      </w:r>
      <w:r w:rsidR="00CB16C8" w:rsidRPr="00666008">
        <w:t>’</w:t>
      </w:r>
      <w:r w:rsidRPr="00666008">
        <w:t>;</w:t>
      </w:r>
    </w:p>
    <w:p w:rsidR="00225A57" w:rsidRPr="00666008" w:rsidRDefault="00B2643E" w:rsidP="00F06345">
      <w:pPr>
        <w:pStyle w:val="Appendix-Subclause"/>
        <w:numPr>
          <w:ilvl w:val="0"/>
          <w:numId w:val="0"/>
        </w:numPr>
        <w:ind w:left="1134"/>
      </w:pPr>
      <w:r w:rsidRPr="00666008">
        <w:t xml:space="preserve">(b) </w:t>
      </w:r>
      <w:r w:rsidR="00CB16C8" w:rsidRPr="00666008">
        <w:t>‘</w:t>
      </w:r>
      <w:r w:rsidRPr="00666008">
        <w:t xml:space="preserve">Roll-over </w:t>
      </w:r>
      <w:r w:rsidR="00DD19E0" w:rsidRPr="00666008">
        <w:t>C</w:t>
      </w:r>
      <w:r w:rsidRPr="00666008">
        <w:t>ontrol</w:t>
      </w:r>
      <w:r w:rsidR="00CB16C8" w:rsidRPr="00666008">
        <w:t>’</w:t>
      </w:r>
      <w:r w:rsidRPr="00666008">
        <w:t>.</w:t>
      </w:r>
    </w:p>
    <w:p w:rsidR="002F2E4E" w:rsidRPr="00666008" w:rsidRDefault="002F2E4E" w:rsidP="00F06345">
      <w:pPr>
        <w:pStyle w:val="Appendix-ClauseHeading"/>
      </w:pPr>
      <w:r w:rsidRPr="00666008">
        <w:t>Function</w:t>
      </w:r>
      <w:r w:rsidR="00B8350D" w:rsidRPr="00666008">
        <w:t xml:space="preserve">al </w:t>
      </w:r>
      <w:r w:rsidR="00154587" w:rsidRPr="00666008">
        <w:t>r</w:t>
      </w:r>
      <w:r w:rsidR="00B8350D" w:rsidRPr="00666008">
        <w:t>equirements</w:t>
      </w:r>
    </w:p>
    <w:p w:rsidR="0077448E" w:rsidRPr="00666008" w:rsidRDefault="004D759A" w:rsidP="00F06345">
      <w:pPr>
        <w:pStyle w:val="Appendix-Subclause"/>
      </w:pPr>
      <w:r w:rsidRPr="00666008">
        <w:t>For each category TD</w:t>
      </w:r>
      <w:r w:rsidR="0077448E" w:rsidRPr="00666008">
        <w:t xml:space="preserve"> trailer</w:t>
      </w:r>
      <w:r w:rsidRPr="00666008">
        <w:t xml:space="preserve"> </w:t>
      </w:r>
      <w:r w:rsidR="00C6328E" w:rsidRPr="00666008">
        <w:t xml:space="preserve">required to be </w:t>
      </w:r>
      <w:r w:rsidR="0077448E" w:rsidRPr="00666008">
        <w:t xml:space="preserve">equipped with a </w:t>
      </w:r>
      <w:r w:rsidR="00E14151" w:rsidRPr="00666008">
        <w:t>‘</w:t>
      </w:r>
      <w:r w:rsidR="00B33632" w:rsidRPr="00666008">
        <w:t>V</w:t>
      </w:r>
      <w:r w:rsidR="0077448E" w:rsidRPr="00666008">
        <w:t xml:space="preserve">ehicle </w:t>
      </w:r>
      <w:r w:rsidR="00B33632" w:rsidRPr="00666008">
        <w:t>S</w:t>
      </w:r>
      <w:r w:rsidR="0077448E" w:rsidRPr="00666008">
        <w:t xml:space="preserve">tability </w:t>
      </w:r>
      <w:r w:rsidR="00B33632" w:rsidRPr="00666008">
        <w:t>F</w:t>
      </w:r>
      <w:r w:rsidR="0077448E" w:rsidRPr="00666008">
        <w:t>unction</w:t>
      </w:r>
      <w:r w:rsidR="00E14151" w:rsidRPr="00666008">
        <w:t>’</w:t>
      </w:r>
      <w:r w:rsidR="0077448E" w:rsidRPr="00666008">
        <w:t xml:space="preserve"> as defined above, the following shall apply:</w:t>
      </w:r>
    </w:p>
    <w:p w:rsidR="002F2E4E" w:rsidRPr="00666008" w:rsidRDefault="002F2E4E" w:rsidP="00F06345">
      <w:pPr>
        <w:pStyle w:val="Appendix-Subsubclause"/>
        <w:rPr>
          <w:i/>
        </w:rPr>
      </w:pPr>
      <w:r w:rsidRPr="00666008">
        <w:t xml:space="preserve">In the case of </w:t>
      </w:r>
      <w:r w:rsidR="00DD19E0" w:rsidRPr="00666008">
        <w:t>‘D</w:t>
      </w:r>
      <w:r w:rsidRPr="00666008">
        <w:t xml:space="preserve">irectional </w:t>
      </w:r>
      <w:r w:rsidR="00DD19E0" w:rsidRPr="00666008">
        <w:t>C</w:t>
      </w:r>
      <w:r w:rsidRPr="00666008">
        <w:t>ontrol</w:t>
      </w:r>
      <w:r w:rsidR="00DD19E0" w:rsidRPr="00666008">
        <w:t>’</w:t>
      </w:r>
      <w:r w:rsidR="00352B8D" w:rsidRPr="00666008">
        <w:t>,</w:t>
      </w:r>
      <w:r w:rsidRPr="00666008">
        <w:t xml:space="preserve"> the function </w:t>
      </w:r>
      <w:r w:rsidR="00ED3B6D" w:rsidRPr="00666008">
        <w:t>must</w:t>
      </w:r>
      <w:r w:rsidRPr="00666008">
        <w:t xml:space="preserve"> have the ability to automatically control individually the speed of the</w:t>
      </w:r>
      <w:r w:rsidR="00402F90" w:rsidRPr="00666008">
        <w:t xml:space="preserve"> left and right wheels on each </w:t>
      </w:r>
      <w:r w:rsidR="00402F90" w:rsidRPr="00666008">
        <w:rPr>
          <w:i/>
        </w:rPr>
        <w:t>‘A</w:t>
      </w:r>
      <w:r w:rsidRPr="00666008">
        <w:rPr>
          <w:i/>
        </w:rPr>
        <w:t>xle</w:t>
      </w:r>
      <w:r w:rsidR="00402F90" w:rsidRPr="00666008">
        <w:rPr>
          <w:i/>
        </w:rPr>
        <w:t>’</w:t>
      </w:r>
      <w:r w:rsidRPr="00666008">
        <w:t xml:space="preserve"> or an </w:t>
      </w:r>
      <w:r w:rsidR="00402F90" w:rsidRPr="00666008">
        <w:rPr>
          <w:i/>
        </w:rPr>
        <w:t>‘A</w:t>
      </w:r>
      <w:r w:rsidRPr="00666008">
        <w:rPr>
          <w:i/>
        </w:rPr>
        <w:t>xle</w:t>
      </w:r>
      <w:r w:rsidR="00402F90" w:rsidRPr="00666008">
        <w:rPr>
          <w:i/>
        </w:rPr>
        <w:t>’</w:t>
      </w:r>
      <w:r w:rsidR="00402F90" w:rsidRPr="00666008">
        <w:t xml:space="preserve"> of each </w:t>
      </w:r>
      <w:r w:rsidR="00402F90" w:rsidRPr="00666008">
        <w:rPr>
          <w:i/>
        </w:rPr>
        <w:t>‘Axle G</w:t>
      </w:r>
      <w:r w:rsidRPr="00666008">
        <w:rPr>
          <w:i/>
        </w:rPr>
        <w:t>roup</w:t>
      </w:r>
      <w:r w:rsidR="00402F90" w:rsidRPr="00666008">
        <w:rPr>
          <w:i/>
        </w:rPr>
        <w:t>’</w:t>
      </w:r>
      <w:r w:rsidRPr="00666008">
        <w:t xml:space="preserve"> by </w:t>
      </w:r>
      <w:r w:rsidR="00873953" w:rsidRPr="00666008">
        <w:t>‘S</w:t>
      </w:r>
      <w:r w:rsidRPr="00666008">
        <w:t xml:space="preserve">elective </w:t>
      </w:r>
      <w:r w:rsidR="00873953" w:rsidRPr="00666008">
        <w:t>B</w:t>
      </w:r>
      <w:r w:rsidRPr="00666008">
        <w:t>raking</w:t>
      </w:r>
      <w:r w:rsidR="00873953" w:rsidRPr="00666008">
        <w:t>’</w:t>
      </w:r>
      <w:r w:rsidRPr="00666008">
        <w:t xml:space="preserve"> based on the evaluation of actual trailer behaviour in comparison with a determination of the relative behaviour of the towing vehicle.</w:t>
      </w:r>
    </w:p>
    <w:p w:rsidR="002F2E4E" w:rsidRPr="00666008" w:rsidRDefault="002F2E4E" w:rsidP="00F06345">
      <w:pPr>
        <w:pStyle w:val="Appendix-Subsubclause"/>
      </w:pPr>
      <w:r w:rsidRPr="00666008">
        <w:t xml:space="preserve">In the case of </w:t>
      </w:r>
      <w:r w:rsidR="00DD19E0" w:rsidRPr="00666008">
        <w:t>‘R</w:t>
      </w:r>
      <w:r w:rsidRPr="00666008">
        <w:t xml:space="preserve">oll-over </w:t>
      </w:r>
      <w:r w:rsidR="00DD19E0" w:rsidRPr="00666008">
        <w:t>C</w:t>
      </w:r>
      <w:r w:rsidRPr="00666008">
        <w:t>ontrol</w:t>
      </w:r>
      <w:r w:rsidR="00DD19E0" w:rsidRPr="00666008">
        <w:t>’</w:t>
      </w:r>
      <w:r w:rsidR="00352B8D" w:rsidRPr="00666008">
        <w:t>,</w:t>
      </w:r>
      <w:r w:rsidRPr="00666008">
        <w:t xml:space="preserve"> the function </w:t>
      </w:r>
      <w:r w:rsidR="00ED3B6D" w:rsidRPr="00666008">
        <w:t>must</w:t>
      </w:r>
      <w:r w:rsidRPr="00666008">
        <w:t xml:space="preserve"> have the ability to automatically control the wheel speeds </w:t>
      </w:r>
      <w:r w:rsidR="00B31D49" w:rsidRPr="00666008">
        <w:t xml:space="preserve">on at least two wheels of each </w:t>
      </w:r>
      <w:r w:rsidR="00B31D49" w:rsidRPr="00666008">
        <w:rPr>
          <w:i/>
        </w:rPr>
        <w:t>‘A</w:t>
      </w:r>
      <w:r w:rsidRPr="00666008">
        <w:rPr>
          <w:i/>
        </w:rPr>
        <w:t>xle</w:t>
      </w:r>
      <w:r w:rsidR="00B31D49" w:rsidRPr="00666008">
        <w:rPr>
          <w:i/>
        </w:rPr>
        <w:t>’</w:t>
      </w:r>
      <w:r w:rsidRPr="00666008">
        <w:t xml:space="preserve"> or </w:t>
      </w:r>
      <w:r w:rsidR="00B31D49" w:rsidRPr="00666008">
        <w:rPr>
          <w:i/>
        </w:rPr>
        <w:t>‘Axle G</w:t>
      </w:r>
      <w:r w:rsidRPr="00666008">
        <w:rPr>
          <w:i/>
        </w:rPr>
        <w:t>roup</w:t>
      </w:r>
      <w:r w:rsidR="00B31D49" w:rsidRPr="00666008">
        <w:rPr>
          <w:i/>
        </w:rPr>
        <w:t>’</w:t>
      </w:r>
      <w:r w:rsidRPr="00666008">
        <w:t xml:space="preserve"> by </w:t>
      </w:r>
      <w:r w:rsidR="00873953" w:rsidRPr="00666008">
        <w:t>‘S</w:t>
      </w:r>
      <w:r w:rsidRPr="00666008">
        <w:t xml:space="preserve">elective </w:t>
      </w:r>
      <w:r w:rsidR="00873953" w:rsidRPr="00666008">
        <w:t>B</w:t>
      </w:r>
      <w:r w:rsidRPr="00666008">
        <w:t>raking</w:t>
      </w:r>
      <w:r w:rsidR="00873953" w:rsidRPr="00666008">
        <w:t>’</w:t>
      </w:r>
      <w:r w:rsidRPr="00666008">
        <w:t xml:space="preserve"> or </w:t>
      </w:r>
      <w:r w:rsidR="005A61CD" w:rsidRPr="00666008">
        <w:t>‘A</w:t>
      </w:r>
      <w:r w:rsidRPr="00666008">
        <w:t xml:space="preserve">utomatically </w:t>
      </w:r>
      <w:r w:rsidR="005A61CD" w:rsidRPr="00666008">
        <w:t>C</w:t>
      </w:r>
      <w:r w:rsidRPr="00666008">
        <w:t xml:space="preserve">ommanded </w:t>
      </w:r>
      <w:r w:rsidR="005A61CD" w:rsidRPr="00666008">
        <w:t>B</w:t>
      </w:r>
      <w:r w:rsidRPr="00666008">
        <w:t>raking</w:t>
      </w:r>
      <w:r w:rsidR="005A61CD" w:rsidRPr="00666008">
        <w:t>’</w:t>
      </w:r>
      <w:r w:rsidRPr="00666008">
        <w:t xml:space="preserve"> based on the evaluation of actual trailer behaviour that may lead to roll-over.</w:t>
      </w:r>
    </w:p>
    <w:p w:rsidR="00FF2763" w:rsidRPr="00666008" w:rsidRDefault="005A61CD" w:rsidP="00A85431">
      <w:pPr>
        <w:pStyle w:val="Appendix-Subclause"/>
        <w:keepNext/>
      </w:pPr>
      <w:r w:rsidRPr="00666008">
        <w:lastRenderedPageBreak/>
        <w:t xml:space="preserve">To realise the functionality defined above a ‘Vehicle Stability Function’ </w:t>
      </w:r>
      <w:r w:rsidR="00ED3B6D" w:rsidRPr="00666008">
        <w:t>must</w:t>
      </w:r>
      <w:r w:rsidRPr="00666008">
        <w:t xml:space="preserve"> include, in addition to </w:t>
      </w:r>
      <w:r w:rsidR="00873953" w:rsidRPr="00666008">
        <w:t>‘A</w:t>
      </w:r>
      <w:r w:rsidRPr="00666008">
        <w:t xml:space="preserve">utomatically </w:t>
      </w:r>
      <w:r w:rsidR="00873953" w:rsidRPr="00666008">
        <w:t>C</w:t>
      </w:r>
      <w:r w:rsidRPr="00666008">
        <w:t xml:space="preserve">ommanded </w:t>
      </w:r>
      <w:r w:rsidR="00873953" w:rsidRPr="00666008">
        <w:t>B</w:t>
      </w:r>
      <w:r w:rsidRPr="00666008">
        <w:t>raking</w:t>
      </w:r>
      <w:r w:rsidR="00873953" w:rsidRPr="00666008">
        <w:t>’</w:t>
      </w:r>
      <w:r w:rsidRPr="00666008">
        <w:t xml:space="preserve"> and where appropriate </w:t>
      </w:r>
      <w:r w:rsidR="00873953" w:rsidRPr="00666008">
        <w:t>‘S</w:t>
      </w:r>
      <w:r w:rsidRPr="00666008">
        <w:t xml:space="preserve">elective </w:t>
      </w:r>
      <w:r w:rsidR="00873953" w:rsidRPr="00666008">
        <w:t>B</w:t>
      </w:r>
      <w:r w:rsidRPr="00666008">
        <w:t>raking</w:t>
      </w:r>
      <w:r w:rsidR="00873953" w:rsidRPr="00666008">
        <w:t>’</w:t>
      </w:r>
      <w:r w:rsidRPr="00666008">
        <w:t>, at least the following:</w:t>
      </w:r>
    </w:p>
    <w:p w:rsidR="005A61CD" w:rsidRPr="00666008" w:rsidRDefault="005A61CD" w:rsidP="00F06345">
      <w:pPr>
        <w:pStyle w:val="Appendix-Subsubclause"/>
      </w:pPr>
      <w:r w:rsidRPr="00666008">
        <w:t xml:space="preserve">The determination of actual trailer behaviour from values of the vertical force on the tyre(s), or at least lateral acceleration and wheel speeds. </w:t>
      </w:r>
      <w:r w:rsidR="00E140F7" w:rsidRPr="00666008">
        <w:t xml:space="preserve"> </w:t>
      </w:r>
      <w:r w:rsidRPr="00666008">
        <w:t xml:space="preserve">Only on-board generated information </w:t>
      </w:r>
      <w:r w:rsidR="002C44F8" w:rsidRPr="00666008">
        <w:t>may</w:t>
      </w:r>
      <w:r w:rsidRPr="00666008">
        <w:t xml:space="preserve"> be used. </w:t>
      </w:r>
      <w:r w:rsidR="00E140F7" w:rsidRPr="00666008">
        <w:t xml:space="preserve"> </w:t>
      </w:r>
      <w:r w:rsidRPr="00666008">
        <w:t xml:space="preserve">If these values are not directly measured, </w:t>
      </w:r>
      <w:r w:rsidR="00F62BAA" w:rsidRPr="00666008">
        <w:t xml:space="preserve">the </w:t>
      </w:r>
      <w:r w:rsidR="00F62BAA" w:rsidRPr="00666008">
        <w:rPr>
          <w:i/>
        </w:rPr>
        <w:t>‘Manufacturer’</w:t>
      </w:r>
      <w:r w:rsidR="00F62BAA" w:rsidRPr="00666008">
        <w:t xml:space="preserve"> must supply to the</w:t>
      </w:r>
      <w:r w:rsidR="00F62BAA" w:rsidRPr="00666008">
        <w:rPr>
          <w:i/>
        </w:rPr>
        <w:t xml:space="preserve"> ‘Administrator’</w:t>
      </w:r>
      <w:r w:rsidR="00F62BAA" w:rsidRPr="00666008">
        <w:t xml:space="preserve"> sufficient evidence </w:t>
      </w:r>
      <w:r w:rsidRPr="00666008">
        <w:t>of the appropriate correlation with directly measured values under all driving conditions (e.g. including driving in a tunnel).</w:t>
      </w:r>
    </w:p>
    <w:p w:rsidR="00E140F7" w:rsidRPr="00666008" w:rsidRDefault="00E140F7" w:rsidP="00E140F7">
      <w:pPr>
        <w:pStyle w:val="Appendix-Subclause"/>
      </w:pPr>
      <w:r w:rsidRPr="00666008">
        <w:t>The ‘Vehicle Stability Function’, including the ‘Roll-over Control’ function, does not need to be operational during system initialisation, at trailer operating speeds below 20 km/h, when the trailer is being reversed, or if disabled by an operator according to clause 2.3.1 below.</w:t>
      </w:r>
    </w:p>
    <w:p w:rsidR="00E140F7" w:rsidRPr="00666008" w:rsidRDefault="00E140F7" w:rsidP="00A85431">
      <w:pPr>
        <w:pStyle w:val="Appendix-Subsubclause"/>
      </w:pPr>
      <w:r w:rsidRPr="00666008">
        <w:t>A separate and distinct means (for example an off road mode selector/switch on the trailer) may be provided to enable an operator to disable the ‘Vehicle Stability Function’ for trailer operating speeds up to 40 km/h.</w:t>
      </w:r>
    </w:p>
    <w:p w:rsidR="00027AF9" w:rsidRPr="00666008" w:rsidRDefault="00027AF9" w:rsidP="00F8387D">
      <w:pPr>
        <w:pStyle w:val="Appendix-Subclause"/>
      </w:pPr>
      <w:r w:rsidRPr="00666008">
        <w:t xml:space="preserve">Trailers equipped with an electric </w:t>
      </w:r>
      <w:r w:rsidRPr="00666008">
        <w:rPr>
          <w:i/>
        </w:rPr>
        <w:t>‘Control Line’</w:t>
      </w:r>
      <w:r w:rsidRPr="00666008">
        <w:t xml:space="preserve"> must, when electrically connected to a towing vehicle with an electric </w:t>
      </w:r>
      <w:r w:rsidRPr="00666008">
        <w:rPr>
          <w:i/>
        </w:rPr>
        <w:t>‘Control Line’</w:t>
      </w:r>
      <w:r w:rsidRPr="00666008">
        <w:t xml:space="preserve">, provide the information "VDC active" via the data communications part of the electric </w:t>
      </w:r>
      <w:r w:rsidR="007652B0" w:rsidRPr="00666008">
        <w:rPr>
          <w:i/>
        </w:rPr>
        <w:t>‘Control Line’</w:t>
      </w:r>
      <w:r w:rsidRPr="00666008">
        <w:t xml:space="preserve"> when the ‘Vehicle Stability Function’ is</w:t>
      </w:r>
      <w:r w:rsidRPr="00666008">
        <w:rPr>
          <w:color w:val="0000FF"/>
        </w:rPr>
        <w:t xml:space="preserve"> </w:t>
      </w:r>
      <w:r w:rsidRPr="00666008">
        <w:t xml:space="preserve">in an intervention mode. </w:t>
      </w:r>
      <w:r w:rsidR="00E140F7" w:rsidRPr="00666008">
        <w:t xml:space="preserve"> </w:t>
      </w:r>
      <w:r w:rsidRPr="00666008">
        <w:t>Interventions of the ‘Vehicle Stability Function’ used in any learning process to determine the trailer operational characteristics must not generate the above information</w:t>
      </w:r>
      <w:r w:rsidR="00F8387D" w:rsidRPr="00666008">
        <w:t xml:space="preserve"> (note: VDC or Vehicle Dynamic Control, as defined within ISO 11992</w:t>
      </w:r>
      <w:r w:rsidR="00091C33" w:rsidRPr="00666008">
        <w:noBreakHyphen/>
      </w:r>
      <w:r w:rsidR="00F8387D" w:rsidRPr="00666008">
        <w:t>2:2003 including Amd.1:2007, is defined within this national standard as a ‘Vehicle Stability Function’)</w:t>
      </w:r>
      <w:r w:rsidRPr="00666008">
        <w:t>.</w:t>
      </w:r>
    </w:p>
    <w:p w:rsidR="003531FD" w:rsidRPr="00666008" w:rsidRDefault="003531FD" w:rsidP="003531FD">
      <w:pPr>
        <w:pStyle w:val="Appendix-Subclause"/>
        <w:numPr>
          <w:ilvl w:val="0"/>
          <w:numId w:val="0"/>
        </w:numPr>
        <w:ind w:left="1134"/>
      </w:pPr>
    </w:p>
    <w:p w:rsidR="009E7409" w:rsidRPr="00666008" w:rsidRDefault="009E7409">
      <w:pPr>
        <w:sectPr w:rsidR="009E7409" w:rsidRPr="00666008" w:rsidSect="005B641C">
          <w:footnotePr>
            <w:numRestart w:val="eachSect"/>
          </w:footnotePr>
          <w:pgSz w:w="11906" w:h="16838"/>
          <w:pgMar w:top="1440" w:right="1701" w:bottom="1440" w:left="1701" w:header="709" w:footer="709" w:gutter="0"/>
          <w:cols w:space="708"/>
          <w:docGrid w:linePitch="360"/>
        </w:sectPr>
      </w:pPr>
    </w:p>
    <w:p w:rsidR="001D7421" w:rsidRPr="00666008" w:rsidRDefault="001D7421" w:rsidP="001D7421">
      <w:pPr>
        <w:pStyle w:val="AppendixHeading"/>
      </w:pPr>
      <w:bookmarkStart w:id="217" w:name="_Toc500008647"/>
      <w:bookmarkStart w:id="218" w:name="_Toc514930430"/>
      <w:r w:rsidRPr="00666008">
        <w:lastRenderedPageBreak/>
        <w:t xml:space="preserve">APPENDIX </w:t>
      </w:r>
      <w:r w:rsidR="00C825B2" w:rsidRPr="00666008">
        <w:t>4</w:t>
      </w:r>
      <w:bookmarkEnd w:id="217"/>
      <w:bookmarkEnd w:id="218"/>
    </w:p>
    <w:p w:rsidR="00A80D50" w:rsidRPr="00666008" w:rsidRDefault="006E617C" w:rsidP="00283112">
      <w:pPr>
        <w:pStyle w:val="Appendixsubheading"/>
        <w:ind w:left="170" w:right="170" w:firstLine="0"/>
      </w:pPr>
      <w:r w:rsidRPr="00666008">
        <w:rPr>
          <w:szCs w:val="32"/>
        </w:rPr>
        <w:t>E</w:t>
      </w:r>
      <w:r w:rsidR="004759EB" w:rsidRPr="00666008">
        <w:t>lectrical</w:t>
      </w:r>
      <w:r w:rsidR="00D34515" w:rsidRPr="00666008">
        <w:t xml:space="preserve"> </w:t>
      </w:r>
      <w:r w:rsidR="004759EB" w:rsidRPr="00666008">
        <w:t>requirements for</w:t>
      </w:r>
      <w:r w:rsidR="00A80D50" w:rsidRPr="00666008">
        <w:t xml:space="preserve"> </w:t>
      </w:r>
      <w:r w:rsidR="00A16692" w:rsidRPr="00666008">
        <w:t xml:space="preserve">all </w:t>
      </w:r>
      <w:r w:rsidR="00A80D50" w:rsidRPr="00666008">
        <w:t xml:space="preserve">trailers </w:t>
      </w:r>
      <w:r w:rsidR="00AD7EE7" w:rsidRPr="00666008">
        <w:t>(</w:t>
      </w:r>
      <w:r w:rsidRPr="00666008">
        <w:t>over 4.5 tonnes</w:t>
      </w:r>
      <w:r w:rsidR="00A80D50" w:rsidRPr="00666008">
        <w:t xml:space="preserve"> </w:t>
      </w:r>
      <w:r w:rsidR="00A80D50" w:rsidRPr="00666008">
        <w:rPr>
          <w:i/>
        </w:rPr>
        <w:t>‘ATM’</w:t>
      </w:r>
      <w:r w:rsidR="00AD7EE7" w:rsidRPr="00666008">
        <w:t>)</w:t>
      </w:r>
      <w:r w:rsidR="00A80D50" w:rsidRPr="00666008">
        <w:t xml:space="preserve"> </w:t>
      </w:r>
      <w:r w:rsidRPr="00666008">
        <w:t xml:space="preserve">incorporating an electric </w:t>
      </w:r>
      <w:r w:rsidRPr="00666008">
        <w:rPr>
          <w:i/>
        </w:rPr>
        <w:t>‘Control Line’</w:t>
      </w:r>
      <w:r w:rsidRPr="00666008">
        <w:t xml:space="preserve">, an </w:t>
      </w:r>
      <w:r w:rsidRPr="00666008">
        <w:rPr>
          <w:i/>
        </w:rPr>
        <w:t>‘Antilock System’,</w:t>
      </w:r>
      <w:r w:rsidRPr="00666008">
        <w:t xml:space="preserve"> or a ‘Vehicle Stability Function’</w:t>
      </w:r>
    </w:p>
    <w:p w:rsidR="00DA4025" w:rsidRPr="00666008" w:rsidRDefault="00DA4025" w:rsidP="00AC085A">
      <w:pPr>
        <w:pStyle w:val="Appendix-ClauseHeading"/>
        <w:numPr>
          <w:ilvl w:val="0"/>
          <w:numId w:val="7"/>
        </w:numPr>
      </w:pPr>
      <w:r w:rsidRPr="00666008">
        <w:t xml:space="preserve">Electrical supply system </w:t>
      </w:r>
      <w:r w:rsidR="00933671" w:rsidRPr="00666008">
        <w:t>requirements</w:t>
      </w:r>
    </w:p>
    <w:p w:rsidR="0054755B" w:rsidRPr="00666008" w:rsidRDefault="00B927C6" w:rsidP="00421090">
      <w:pPr>
        <w:pStyle w:val="Appendix-Subclause"/>
      </w:pPr>
      <w:r w:rsidRPr="00666008">
        <w:t xml:space="preserve">Each trailer </w:t>
      </w:r>
      <w:r w:rsidR="00421090" w:rsidRPr="00666008">
        <w:t xml:space="preserve">must be fitted </w:t>
      </w:r>
      <w:r w:rsidR="00747298" w:rsidRPr="00666008">
        <w:t xml:space="preserve">at the front </w:t>
      </w:r>
      <w:r w:rsidR="00421090" w:rsidRPr="00666008">
        <w:t>with a</w:t>
      </w:r>
      <w:r w:rsidR="00350EAC" w:rsidRPr="00666008">
        <w:t xml:space="preserve"> </w:t>
      </w:r>
      <w:r w:rsidR="00DA4025" w:rsidRPr="00666008">
        <w:t>special c</w:t>
      </w:r>
      <w:r w:rsidR="00F14AA7" w:rsidRPr="00666008">
        <w:t>onnector conforming to ISO </w:t>
      </w:r>
      <w:r w:rsidR="00091C33" w:rsidRPr="00666008">
        <w:t>7638</w:t>
      </w:r>
      <w:r w:rsidR="00091C33" w:rsidRPr="00666008">
        <w:noBreakHyphen/>
      </w:r>
      <w:r w:rsidR="00DA4025" w:rsidRPr="00666008">
        <w:t>1:2003</w:t>
      </w:r>
      <w:r w:rsidR="00350EAC" w:rsidRPr="00666008">
        <w:t xml:space="preserve"> </w:t>
      </w:r>
      <w:r w:rsidR="00DA4025" w:rsidRPr="00666008">
        <w:t xml:space="preserve">configured </w:t>
      </w:r>
      <w:r w:rsidR="00F14AA7" w:rsidRPr="00666008">
        <w:t>for</w:t>
      </w:r>
      <w:r w:rsidR="00DA4025" w:rsidRPr="00666008">
        <w:t xml:space="preserve"> 24</w:t>
      </w:r>
      <w:r w:rsidR="00350EAC" w:rsidRPr="00666008">
        <w:t> </w:t>
      </w:r>
      <w:r w:rsidR="00DA4025" w:rsidRPr="00666008">
        <w:t xml:space="preserve">volt </w:t>
      </w:r>
      <w:r w:rsidR="00F14AA7" w:rsidRPr="00666008">
        <w:t>operation</w:t>
      </w:r>
      <w:r w:rsidR="00091C33" w:rsidRPr="00666008">
        <w:t xml:space="preserve"> or ISO 7638</w:t>
      </w:r>
      <w:r w:rsidR="00091C33" w:rsidRPr="00666008">
        <w:noBreakHyphen/>
      </w:r>
      <w:r w:rsidR="00750746" w:rsidRPr="00666008">
        <w:t>2:2003 configured for 12 volt operation</w:t>
      </w:r>
      <w:r w:rsidR="00F14AA7" w:rsidRPr="00666008">
        <w:t xml:space="preserve">. </w:t>
      </w:r>
      <w:r w:rsidR="00AE5875" w:rsidRPr="00666008">
        <w:t xml:space="preserve"> </w:t>
      </w:r>
      <w:r w:rsidR="00F14AA7" w:rsidRPr="00666008">
        <w:t xml:space="preserve">The ‘Vehicle Stability Function’ and the </w:t>
      </w:r>
      <w:r w:rsidR="00F14AA7" w:rsidRPr="00666008">
        <w:rPr>
          <w:i/>
        </w:rPr>
        <w:t>‘Antilock Systems’</w:t>
      </w:r>
      <w:r w:rsidR="005473C8" w:rsidRPr="00666008">
        <w:t xml:space="preserve"> of the trailer must </w:t>
      </w:r>
      <w:r w:rsidR="00F16B44" w:rsidRPr="00666008">
        <w:t xml:space="preserve">be </w:t>
      </w:r>
      <w:r w:rsidRPr="00666008">
        <w:t xml:space="preserve">able to be </w:t>
      </w:r>
      <w:r w:rsidR="0007051B" w:rsidRPr="00666008">
        <w:t xml:space="preserve">simultaneously </w:t>
      </w:r>
      <w:r w:rsidRPr="00666008">
        <w:t xml:space="preserve">powered by </w:t>
      </w:r>
      <w:r w:rsidR="00A52BF9" w:rsidRPr="00666008">
        <w:t>an</w:t>
      </w:r>
      <w:r w:rsidRPr="00666008">
        <w:t xml:space="preserve"> electrical supply</w:t>
      </w:r>
      <w:r w:rsidR="00B550EE" w:rsidRPr="00666008">
        <w:t xml:space="preserve"> from a towing vehicle</w:t>
      </w:r>
      <w:r w:rsidR="007A1E37" w:rsidRPr="00666008">
        <w:t xml:space="preserve"> </w:t>
      </w:r>
      <w:r w:rsidRPr="00666008">
        <w:t>through this connect</w:t>
      </w:r>
      <w:r w:rsidR="00CF1C7B" w:rsidRPr="00666008">
        <w:t>or</w:t>
      </w:r>
      <w:r w:rsidRPr="00666008">
        <w:t>.</w:t>
      </w:r>
    </w:p>
    <w:p w:rsidR="00DA4025" w:rsidRPr="00666008" w:rsidRDefault="0079721B" w:rsidP="00531E4A">
      <w:pPr>
        <w:pStyle w:val="Appendix-Subclause"/>
      </w:pPr>
      <w:r w:rsidRPr="00666008">
        <w:t>Each</w:t>
      </w:r>
      <w:r w:rsidR="00CA1ED6" w:rsidRPr="00666008">
        <w:t xml:space="preserve"> </w:t>
      </w:r>
      <w:r w:rsidR="00DA4025" w:rsidRPr="00666008">
        <w:t>ISO 7638 connector</w:t>
      </w:r>
      <w:r w:rsidR="0084650E" w:rsidRPr="00666008">
        <w:rPr>
          <w:rStyle w:val="FootnoteReference"/>
        </w:rPr>
        <w:footnoteReference w:id="3"/>
      </w:r>
      <w:r w:rsidR="00A70606" w:rsidRPr="00666008">
        <w:t xml:space="preserve"> </w:t>
      </w:r>
      <w:r w:rsidR="00DA4025" w:rsidRPr="00666008">
        <w:t>must be wired to have the following functions:</w:t>
      </w:r>
    </w:p>
    <w:p w:rsidR="00DA4025" w:rsidRPr="00666008" w:rsidRDefault="001F0EB4" w:rsidP="00F06345">
      <w:pPr>
        <w:pStyle w:val="Appendix-SubText"/>
      </w:pPr>
      <w:r w:rsidRPr="00666008">
        <w:t xml:space="preserve">Contact </w:t>
      </w:r>
      <w:r w:rsidR="006E5669" w:rsidRPr="00666008">
        <w:t xml:space="preserve">1 </w:t>
      </w:r>
      <w:r w:rsidR="00DA4025" w:rsidRPr="00666008">
        <w:t>+ve high current trailer solenoid valve supply</w:t>
      </w:r>
      <w:r w:rsidR="0079721B" w:rsidRPr="00666008">
        <w:t>;</w:t>
      </w:r>
    </w:p>
    <w:p w:rsidR="00DA4025" w:rsidRPr="00666008" w:rsidRDefault="001F0EB4" w:rsidP="00F06345">
      <w:pPr>
        <w:pStyle w:val="Appendix-SubText"/>
      </w:pPr>
      <w:r w:rsidRPr="00666008">
        <w:t xml:space="preserve">Contact </w:t>
      </w:r>
      <w:r w:rsidR="006E5669" w:rsidRPr="00666008">
        <w:t xml:space="preserve">2 </w:t>
      </w:r>
      <w:r w:rsidR="00DA4025" w:rsidRPr="00666008">
        <w:t>+ve low current trailer electronic unit supply</w:t>
      </w:r>
      <w:r w:rsidR="0079721B" w:rsidRPr="00666008">
        <w:t>;</w:t>
      </w:r>
    </w:p>
    <w:p w:rsidR="00DA4025" w:rsidRPr="00666008" w:rsidRDefault="001F0EB4" w:rsidP="00F06345">
      <w:pPr>
        <w:pStyle w:val="Appendix-SubText"/>
      </w:pPr>
      <w:r w:rsidRPr="00666008">
        <w:t xml:space="preserve">Contact </w:t>
      </w:r>
      <w:r w:rsidR="006E5669" w:rsidRPr="00666008">
        <w:t xml:space="preserve">3 </w:t>
      </w:r>
      <w:r w:rsidR="00DA4025" w:rsidRPr="00666008">
        <w:t>-ve low current trailer electronic unit supply</w:t>
      </w:r>
      <w:r w:rsidR="0079721B" w:rsidRPr="00666008">
        <w:t>;</w:t>
      </w:r>
    </w:p>
    <w:p w:rsidR="00DA4025" w:rsidRPr="00666008" w:rsidRDefault="001F0EB4" w:rsidP="00F06345">
      <w:pPr>
        <w:pStyle w:val="Appendix-SubText"/>
      </w:pPr>
      <w:r w:rsidRPr="00666008">
        <w:t xml:space="preserve">Contact </w:t>
      </w:r>
      <w:r w:rsidR="00DA4025" w:rsidRPr="00666008">
        <w:t>4 -ve high current trailer solenoid valve supply</w:t>
      </w:r>
      <w:r w:rsidR="0079721B" w:rsidRPr="00666008">
        <w:t>; and</w:t>
      </w:r>
    </w:p>
    <w:p w:rsidR="00AE6A2C" w:rsidRPr="00666008" w:rsidRDefault="001F0EB4" w:rsidP="00443CBC">
      <w:pPr>
        <w:pStyle w:val="Appendix-Subclause"/>
        <w:numPr>
          <w:ilvl w:val="0"/>
          <w:numId w:val="0"/>
        </w:numPr>
        <w:ind w:left="1134"/>
      </w:pPr>
      <w:r w:rsidRPr="00666008">
        <w:t xml:space="preserve">Contact </w:t>
      </w:r>
      <w:r w:rsidR="00DA4025" w:rsidRPr="00666008">
        <w:t xml:space="preserve">5 trailer warning signal, switched to -ve (e.g. </w:t>
      </w:r>
      <w:r w:rsidRPr="00666008">
        <w:t xml:space="preserve">contact </w:t>
      </w:r>
      <w:r w:rsidR="00DA4025" w:rsidRPr="00666008">
        <w:t xml:space="preserve">3 or </w:t>
      </w:r>
      <w:r w:rsidRPr="00666008">
        <w:t xml:space="preserve">contact </w:t>
      </w:r>
      <w:r w:rsidR="00DA4025" w:rsidRPr="00666008">
        <w:t>4) upon fault detection</w:t>
      </w:r>
      <w:r w:rsidR="004C7DF0" w:rsidRPr="00666008">
        <w:t xml:space="preserve"> </w:t>
      </w:r>
      <w:r w:rsidR="007B43AC" w:rsidRPr="00666008">
        <w:t xml:space="preserve">as well as </w:t>
      </w:r>
      <w:r w:rsidR="00FE5E97" w:rsidRPr="00666008">
        <w:t xml:space="preserve">for </w:t>
      </w:r>
      <w:r w:rsidR="007B43AC" w:rsidRPr="00666008">
        <w:t>the signal check</w:t>
      </w:r>
      <w:r w:rsidR="00546071" w:rsidRPr="00666008">
        <w:t xml:space="preserve"> required by clause 1.4</w:t>
      </w:r>
      <w:r w:rsidR="004C7DF0" w:rsidRPr="00666008">
        <w:t xml:space="preserve"> below</w:t>
      </w:r>
      <w:r w:rsidR="00DA4025" w:rsidRPr="00666008">
        <w:t>.</w:t>
      </w:r>
    </w:p>
    <w:p w:rsidR="00EA05C3" w:rsidRPr="00666008" w:rsidRDefault="00EA05C3" w:rsidP="00163706">
      <w:pPr>
        <w:pStyle w:val="Appendix-Subclause"/>
      </w:pPr>
      <w:r w:rsidRPr="00666008">
        <w:t xml:space="preserve">The continuous current capacity of the </w:t>
      </w:r>
      <w:r w:rsidR="00A51123" w:rsidRPr="00666008">
        <w:t xml:space="preserve">electrical </w:t>
      </w:r>
      <w:r w:rsidRPr="00666008">
        <w:t xml:space="preserve">conductive material between each </w:t>
      </w:r>
      <w:r w:rsidR="001E54EB" w:rsidRPr="00666008">
        <w:t xml:space="preserve">contact </w:t>
      </w:r>
      <w:r w:rsidRPr="00666008">
        <w:t xml:space="preserve">of an ISO 7638 connector at the front of a trailer and </w:t>
      </w:r>
      <w:r w:rsidR="00BC4D26" w:rsidRPr="00666008">
        <w:t xml:space="preserve">the </w:t>
      </w:r>
      <w:r w:rsidR="00581056" w:rsidRPr="00666008">
        <w:t xml:space="preserve">brake systems </w:t>
      </w:r>
      <w:r w:rsidR="00163706" w:rsidRPr="00666008">
        <w:t>(</w:t>
      </w:r>
      <w:r w:rsidR="00E52ACC" w:rsidRPr="00666008">
        <w:t>e.g</w:t>
      </w:r>
      <w:r w:rsidR="00163706" w:rsidRPr="00666008">
        <w:t>. electr</w:t>
      </w:r>
      <w:r w:rsidR="00CD0D4F" w:rsidRPr="00666008">
        <w:t>onic</w:t>
      </w:r>
      <w:r w:rsidR="00163706" w:rsidRPr="00666008">
        <w:t xml:space="preserve"> control unit</w:t>
      </w:r>
      <w:r w:rsidR="00CD0D4F" w:rsidRPr="00666008">
        <w:t>(</w:t>
      </w:r>
      <w:r w:rsidR="00163706" w:rsidRPr="00666008">
        <w:t>s</w:t>
      </w:r>
      <w:r w:rsidR="00CD0D4F" w:rsidRPr="00666008">
        <w:t>)</w:t>
      </w:r>
      <w:r w:rsidR="00163706" w:rsidRPr="00666008">
        <w:t>, solenoid val</w:t>
      </w:r>
      <w:r w:rsidR="00CD0D4F" w:rsidRPr="00666008">
        <w:t>v</w:t>
      </w:r>
      <w:r w:rsidR="00163706" w:rsidRPr="00666008">
        <w:t xml:space="preserve">es) </w:t>
      </w:r>
      <w:r w:rsidR="00581056" w:rsidRPr="00666008">
        <w:t xml:space="preserve">which current flows </w:t>
      </w:r>
      <w:r w:rsidR="00757BA4" w:rsidRPr="00666008">
        <w:t xml:space="preserve">to </w:t>
      </w:r>
      <w:r w:rsidR="00581056" w:rsidRPr="00666008">
        <w:t xml:space="preserve">or </w:t>
      </w:r>
      <w:r w:rsidR="006E6B33" w:rsidRPr="00666008">
        <w:t>from within the trailer</w:t>
      </w:r>
      <w:r w:rsidR="00D41E79" w:rsidRPr="00666008">
        <w:t>, must be at least the following</w:t>
      </w:r>
      <w:r w:rsidRPr="00666008">
        <w:t>:</w:t>
      </w:r>
    </w:p>
    <w:tbl>
      <w:tblPr>
        <w:tblW w:w="0" w:type="auto"/>
        <w:tblInd w:w="1304" w:type="dxa"/>
        <w:tblLook w:val="0000" w:firstRow="0" w:lastRow="0" w:firstColumn="0" w:lastColumn="0" w:noHBand="0" w:noVBand="0"/>
      </w:tblPr>
      <w:tblGrid>
        <w:gridCol w:w="1611"/>
        <w:gridCol w:w="1984"/>
        <w:gridCol w:w="1985"/>
      </w:tblGrid>
      <w:tr w:rsidR="00CE36D3" w:rsidRPr="00666008" w:rsidTr="00A85431">
        <w:trPr>
          <w:cantSplit/>
          <w:trHeight w:hRule="exact" w:val="504"/>
          <w:tblHeader/>
        </w:trPr>
        <w:tc>
          <w:tcPr>
            <w:tcW w:w="1611" w:type="dxa"/>
            <w:tcBorders>
              <w:bottom w:val="single" w:sz="4" w:space="0" w:color="auto"/>
              <w:right w:val="single" w:sz="4" w:space="0" w:color="auto"/>
            </w:tcBorders>
            <w:vAlign w:val="center"/>
          </w:tcPr>
          <w:p w:rsidR="00CE36D3" w:rsidRPr="00666008" w:rsidRDefault="00CE36D3" w:rsidP="00566C27">
            <w:pPr>
              <w:spacing w:before="60" w:after="60"/>
              <w:rPr>
                <w:b/>
              </w:rPr>
            </w:pPr>
          </w:p>
        </w:tc>
        <w:tc>
          <w:tcPr>
            <w:tcW w:w="1984" w:type="dxa"/>
            <w:tcBorders>
              <w:left w:val="single" w:sz="4" w:space="0" w:color="auto"/>
              <w:bottom w:val="single" w:sz="4" w:space="0" w:color="auto"/>
              <w:right w:val="single" w:sz="4" w:space="0" w:color="auto"/>
            </w:tcBorders>
            <w:vAlign w:val="center"/>
          </w:tcPr>
          <w:p w:rsidR="00CE36D3" w:rsidRPr="00666008" w:rsidRDefault="00CE36D3" w:rsidP="00C3077E">
            <w:pPr>
              <w:spacing w:before="60" w:after="60"/>
              <w:rPr>
                <w:i/>
              </w:rPr>
            </w:pPr>
            <w:r w:rsidRPr="00666008">
              <w:t>12 volt connector</w:t>
            </w:r>
          </w:p>
        </w:tc>
        <w:tc>
          <w:tcPr>
            <w:tcW w:w="1985" w:type="dxa"/>
            <w:tcBorders>
              <w:left w:val="single" w:sz="4" w:space="0" w:color="auto"/>
              <w:bottom w:val="single" w:sz="4" w:space="0" w:color="auto"/>
            </w:tcBorders>
            <w:vAlign w:val="center"/>
          </w:tcPr>
          <w:p w:rsidR="00CE36D3" w:rsidRPr="00666008" w:rsidRDefault="00CE36D3" w:rsidP="00C3077E">
            <w:pPr>
              <w:spacing w:before="60" w:after="60"/>
              <w:rPr>
                <w:i/>
              </w:rPr>
            </w:pPr>
            <w:r w:rsidRPr="00666008">
              <w:t>24 volt connector</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1</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20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10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2</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4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2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3</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6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3 amps</w:t>
            </w:r>
          </w:p>
        </w:tc>
      </w:tr>
      <w:tr w:rsidR="00CE36D3"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4</w:t>
            </w:r>
          </w:p>
        </w:tc>
        <w:tc>
          <w:tcPr>
            <w:tcW w:w="1984" w:type="dxa"/>
            <w:tcBorders>
              <w:top w:val="single" w:sz="4" w:space="0" w:color="auto"/>
              <w:left w:val="single" w:sz="4" w:space="0" w:color="auto"/>
              <w:bottom w:val="single" w:sz="4" w:space="0" w:color="auto"/>
              <w:right w:val="single" w:sz="4" w:space="0" w:color="auto"/>
            </w:tcBorders>
            <w:vAlign w:val="center"/>
          </w:tcPr>
          <w:p w:rsidR="00CE36D3" w:rsidRPr="00666008" w:rsidRDefault="00CE36D3" w:rsidP="00C3077E">
            <w:pPr>
              <w:spacing w:before="60" w:after="60"/>
            </w:pPr>
            <w:r w:rsidRPr="00666008">
              <w:t>20 amps</w:t>
            </w:r>
          </w:p>
        </w:tc>
        <w:tc>
          <w:tcPr>
            <w:tcW w:w="1985" w:type="dxa"/>
            <w:tcBorders>
              <w:top w:val="single" w:sz="4" w:space="0" w:color="auto"/>
              <w:left w:val="single" w:sz="4" w:space="0" w:color="auto"/>
              <w:bottom w:val="single" w:sz="4" w:space="0" w:color="auto"/>
            </w:tcBorders>
            <w:vAlign w:val="center"/>
          </w:tcPr>
          <w:p w:rsidR="00CE36D3" w:rsidRPr="00666008" w:rsidRDefault="00CE36D3" w:rsidP="00C3077E">
            <w:pPr>
              <w:spacing w:before="60" w:after="60"/>
            </w:pPr>
            <w:r w:rsidRPr="00666008">
              <w:t>10 amps</w:t>
            </w:r>
          </w:p>
        </w:tc>
      </w:tr>
      <w:tr w:rsidR="00CE36D3" w:rsidRPr="00666008" w:rsidTr="00A85431">
        <w:trPr>
          <w:cantSplit/>
          <w:trHeight w:hRule="exact" w:val="482"/>
        </w:trPr>
        <w:tc>
          <w:tcPr>
            <w:tcW w:w="1611" w:type="dxa"/>
            <w:tcBorders>
              <w:top w:val="single" w:sz="4" w:space="0" w:color="auto"/>
              <w:right w:val="single" w:sz="4" w:space="0" w:color="auto"/>
            </w:tcBorders>
            <w:vAlign w:val="center"/>
          </w:tcPr>
          <w:p w:rsidR="00CE36D3" w:rsidRPr="00666008" w:rsidRDefault="002862B8" w:rsidP="00C3077E">
            <w:pPr>
              <w:spacing w:before="60" w:after="60"/>
            </w:pPr>
            <w:r w:rsidRPr="00666008">
              <w:t xml:space="preserve">Contact </w:t>
            </w:r>
            <w:r w:rsidR="00CE36D3" w:rsidRPr="00666008">
              <w:t>5</w:t>
            </w:r>
          </w:p>
        </w:tc>
        <w:tc>
          <w:tcPr>
            <w:tcW w:w="1984" w:type="dxa"/>
            <w:tcBorders>
              <w:top w:val="single" w:sz="4" w:space="0" w:color="auto"/>
              <w:left w:val="single" w:sz="4" w:space="0" w:color="auto"/>
              <w:right w:val="single" w:sz="4" w:space="0" w:color="auto"/>
            </w:tcBorders>
            <w:vAlign w:val="center"/>
          </w:tcPr>
          <w:p w:rsidR="00CE36D3" w:rsidRPr="00666008" w:rsidRDefault="00CE36D3" w:rsidP="00C3077E">
            <w:pPr>
              <w:spacing w:before="60" w:after="60"/>
            </w:pPr>
            <w:r w:rsidRPr="00666008">
              <w:t>2 amps</w:t>
            </w:r>
          </w:p>
        </w:tc>
        <w:tc>
          <w:tcPr>
            <w:tcW w:w="1985" w:type="dxa"/>
            <w:tcBorders>
              <w:top w:val="single" w:sz="4" w:space="0" w:color="auto"/>
              <w:left w:val="single" w:sz="4" w:space="0" w:color="auto"/>
            </w:tcBorders>
            <w:vAlign w:val="center"/>
          </w:tcPr>
          <w:p w:rsidR="00CE36D3" w:rsidRPr="00666008" w:rsidRDefault="00CE36D3" w:rsidP="008D3826">
            <w:pPr>
              <w:spacing w:before="60" w:after="60"/>
            </w:pPr>
            <w:r w:rsidRPr="00666008">
              <w:t>1 amp</w:t>
            </w:r>
          </w:p>
        </w:tc>
      </w:tr>
    </w:tbl>
    <w:p w:rsidR="00E253B5" w:rsidRPr="00666008" w:rsidRDefault="00E253B5" w:rsidP="008D3826">
      <w:pPr>
        <w:pStyle w:val="Appendix-Subclause"/>
      </w:pPr>
      <w:r w:rsidRPr="00666008">
        <w:t>Each trailer equipped with an</w:t>
      </w:r>
      <w:r w:rsidR="008D3826" w:rsidRPr="00666008">
        <w:t xml:space="preserve"> </w:t>
      </w:r>
      <w:r w:rsidRPr="00666008">
        <w:rPr>
          <w:i/>
        </w:rPr>
        <w:t>‘Antilock System’</w:t>
      </w:r>
      <w:r w:rsidR="009E092C" w:rsidRPr="00666008">
        <w:t>,</w:t>
      </w:r>
      <w:r w:rsidRPr="00666008">
        <w:t xml:space="preserve"> must connect contact 5 of the applicable electrical connector to -ve (e.g. contact 3 or contact 4) </w:t>
      </w:r>
      <w:r w:rsidR="001A5CEF" w:rsidRPr="00666008">
        <w:t xml:space="preserve">for at least 2 seconds </w:t>
      </w:r>
      <w:r w:rsidR="003304EC" w:rsidRPr="00666008">
        <w:t>once</w:t>
      </w:r>
      <w:r w:rsidR="008D3826" w:rsidRPr="00666008">
        <w:t xml:space="preserve"> initially energised</w:t>
      </w:r>
      <w:r w:rsidR="005A2E20" w:rsidRPr="00666008">
        <w:t>,</w:t>
      </w:r>
      <w:r w:rsidR="008D3826" w:rsidRPr="00666008">
        <w:t xml:space="preserve"> and </w:t>
      </w:r>
      <w:r w:rsidR="00B43398" w:rsidRPr="00666008">
        <w:t>if</w:t>
      </w:r>
      <w:r w:rsidR="00E370FA" w:rsidRPr="00666008">
        <w:t xml:space="preserve"> </w:t>
      </w:r>
      <w:r w:rsidR="008D3826" w:rsidRPr="00666008">
        <w:t xml:space="preserve">no </w:t>
      </w:r>
      <w:r w:rsidR="005A2E20" w:rsidRPr="00666008">
        <w:t>fa</w:t>
      </w:r>
      <w:r w:rsidR="00B126A5" w:rsidRPr="00666008">
        <w:t>ult</w:t>
      </w:r>
      <w:r w:rsidR="00022451" w:rsidRPr="00666008">
        <w:t xml:space="preserve"> </w:t>
      </w:r>
      <w:r w:rsidR="0000150C" w:rsidRPr="00666008">
        <w:t>/</w:t>
      </w:r>
      <w:r w:rsidR="00022451" w:rsidRPr="00666008">
        <w:t xml:space="preserve"> </w:t>
      </w:r>
      <w:r w:rsidR="008D3826" w:rsidRPr="00666008">
        <w:t xml:space="preserve">defect </w:t>
      </w:r>
      <w:r w:rsidR="00E370FA" w:rsidRPr="00666008">
        <w:t xml:space="preserve">is </w:t>
      </w:r>
      <w:r w:rsidR="008D3826" w:rsidRPr="00666008">
        <w:t>present</w:t>
      </w:r>
      <w:r w:rsidR="00F212BD" w:rsidRPr="00666008">
        <w:t>,</w:t>
      </w:r>
      <w:r w:rsidR="00E370FA" w:rsidRPr="00666008">
        <w:t xml:space="preserve"> then disconnect contact 5 from </w:t>
      </w:r>
      <w:r w:rsidR="00F921ED" w:rsidRPr="00666008">
        <w:t>-</w:t>
      </w:r>
      <w:r w:rsidR="00E370FA" w:rsidRPr="00666008">
        <w:t xml:space="preserve">ve </w:t>
      </w:r>
      <w:r w:rsidR="00931792" w:rsidRPr="00666008">
        <w:t xml:space="preserve">at this time or </w:t>
      </w:r>
      <w:r w:rsidR="00A90390" w:rsidRPr="00666008">
        <w:t>before</w:t>
      </w:r>
      <w:r w:rsidR="00E370FA" w:rsidRPr="00666008">
        <w:t xml:space="preserve"> the trailer reaches a speed of 15 km/h</w:t>
      </w:r>
      <w:r w:rsidR="008D3826" w:rsidRPr="00666008">
        <w:t>.</w:t>
      </w:r>
    </w:p>
    <w:p w:rsidR="00B126A5" w:rsidRPr="00666008" w:rsidRDefault="00B126A5">
      <w:r w:rsidRPr="00666008">
        <w:br w:type="page"/>
      </w:r>
    </w:p>
    <w:p w:rsidR="004C7DF0" w:rsidRPr="00666008" w:rsidRDefault="004C7DF0" w:rsidP="00F7412C">
      <w:pPr>
        <w:pStyle w:val="Appendix-Subclause"/>
      </w:pPr>
      <w:r w:rsidRPr="00666008">
        <w:lastRenderedPageBreak/>
        <w:t xml:space="preserve">Each </w:t>
      </w:r>
      <w:r w:rsidR="00887EA9" w:rsidRPr="00666008">
        <w:t xml:space="preserve">trailer equipped with a </w:t>
      </w:r>
      <w:r w:rsidRPr="00666008">
        <w:t xml:space="preserve">‘Vehicle Stability Function’ and/or </w:t>
      </w:r>
      <w:r w:rsidR="00E253B5" w:rsidRPr="00666008">
        <w:t xml:space="preserve">an </w:t>
      </w:r>
      <w:r w:rsidRPr="00666008">
        <w:rPr>
          <w:i/>
        </w:rPr>
        <w:t>‘Antilock System’</w:t>
      </w:r>
      <w:r w:rsidR="00B4342A" w:rsidRPr="00666008">
        <w:rPr>
          <w:i/>
        </w:rPr>
        <w:t>,</w:t>
      </w:r>
      <w:r w:rsidRPr="00666008">
        <w:t xml:space="preserve"> </w:t>
      </w:r>
      <w:r w:rsidR="009A02A4" w:rsidRPr="00666008">
        <w:t xml:space="preserve">must connect </w:t>
      </w:r>
      <w:r w:rsidR="00FF2A3F" w:rsidRPr="00666008">
        <w:t>contact </w:t>
      </w:r>
      <w:r w:rsidRPr="00666008">
        <w:t xml:space="preserve">5 </w:t>
      </w:r>
      <w:r w:rsidR="00A962B7" w:rsidRPr="00666008">
        <w:t xml:space="preserve">of the applicable electrical connector </w:t>
      </w:r>
      <w:r w:rsidRPr="00666008">
        <w:t>to -ve (e</w:t>
      </w:r>
      <w:r w:rsidR="003B15A8" w:rsidRPr="00666008">
        <w:t>.</w:t>
      </w:r>
      <w:r w:rsidRPr="00666008">
        <w:t>g</w:t>
      </w:r>
      <w:r w:rsidR="003B15A8" w:rsidRPr="00666008">
        <w:t>.</w:t>
      </w:r>
      <w:r w:rsidRPr="00666008">
        <w:t xml:space="preserve"> </w:t>
      </w:r>
      <w:r w:rsidR="00FF2A3F" w:rsidRPr="00666008">
        <w:t xml:space="preserve">contact </w:t>
      </w:r>
      <w:r w:rsidRPr="00666008">
        <w:t xml:space="preserve">3 or </w:t>
      </w:r>
      <w:r w:rsidR="00FF2A3F" w:rsidRPr="00666008">
        <w:t xml:space="preserve">contact </w:t>
      </w:r>
      <w:r w:rsidRPr="00666008">
        <w:t>4) when</w:t>
      </w:r>
      <w:r w:rsidR="00555907" w:rsidRPr="00666008">
        <w:t>ever</w:t>
      </w:r>
      <w:r w:rsidRPr="00666008">
        <w:t>:</w:t>
      </w:r>
    </w:p>
    <w:p w:rsidR="004C7DF0" w:rsidRPr="00666008" w:rsidRDefault="00C74756" w:rsidP="00666008">
      <w:pPr>
        <w:pStyle w:val="Subclausealphalist"/>
        <w:numPr>
          <w:ilvl w:val="0"/>
          <w:numId w:val="27"/>
        </w:numPr>
        <w:ind w:left="1758" w:hanging="340"/>
      </w:pPr>
      <w:r w:rsidRPr="00666008">
        <w:t>T</w:t>
      </w:r>
      <w:r w:rsidR="00C86D29" w:rsidRPr="00666008">
        <w:t>here is a</w:t>
      </w:r>
      <w:r w:rsidR="004C7DF0" w:rsidRPr="00666008">
        <w:t xml:space="preserve"> break in the supply of electricity to a ‘Vehicle Stability Function’ </w:t>
      </w:r>
      <w:r w:rsidR="00C86D29" w:rsidRPr="00666008">
        <w:t>and/</w:t>
      </w:r>
      <w:r w:rsidR="004C7DF0" w:rsidRPr="00666008">
        <w:t xml:space="preserve">or an </w:t>
      </w:r>
      <w:r w:rsidR="004C7DF0" w:rsidRPr="00666008">
        <w:rPr>
          <w:i/>
        </w:rPr>
        <w:t>‘Antilock System’</w:t>
      </w:r>
      <w:r w:rsidR="004C7DF0" w:rsidRPr="00666008">
        <w:t xml:space="preserve"> and any electrical failure of a ‘Vehicle Stability Function’ </w:t>
      </w:r>
      <w:r w:rsidR="00C86D29" w:rsidRPr="00666008">
        <w:t>and/</w:t>
      </w:r>
      <w:r w:rsidR="004C7DF0" w:rsidRPr="00666008">
        <w:t xml:space="preserve">or an </w:t>
      </w:r>
      <w:r w:rsidR="004C7DF0" w:rsidRPr="00666008">
        <w:rPr>
          <w:i/>
        </w:rPr>
        <w:t>‘Antilock System’</w:t>
      </w:r>
      <w:r w:rsidR="004C7DF0" w:rsidRPr="00666008">
        <w:t xml:space="preserve">, other than a failure of one or all of the electrical conductors between </w:t>
      </w:r>
      <w:r w:rsidR="00FF2A3F" w:rsidRPr="00666008">
        <w:t>contacts</w:t>
      </w:r>
      <w:r w:rsidR="004C7DF0" w:rsidRPr="00666008">
        <w:t xml:space="preserve"> 3, 4 and 5 on the electrical connector and the </w:t>
      </w:r>
      <w:r w:rsidR="003D5060" w:rsidRPr="00666008">
        <w:t>vehicle stability/</w:t>
      </w:r>
      <w:r w:rsidR="004C7DF0" w:rsidRPr="00666008">
        <w:t>antilock control module;</w:t>
      </w:r>
      <w:r w:rsidR="00546746" w:rsidRPr="00666008">
        <w:t xml:space="preserve"> or</w:t>
      </w:r>
    </w:p>
    <w:p w:rsidR="004C7DF0" w:rsidRPr="00666008" w:rsidRDefault="00C74756" w:rsidP="00666008">
      <w:pPr>
        <w:pStyle w:val="Appendixsubclausealphalist"/>
      </w:pPr>
      <w:r w:rsidRPr="00666008">
        <w:t>T</w:t>
      </w:r>
      <w:r w:rsidR="004C7DF0" w:rsidRPr="00666008">
        <w:t xml:space="preserve">he supply voltage to the trailer falls below </w:t>
      </w:r>
      <w:r w:rsidR="006C7E59" w:rsidRPr="00666008">
        <w:t xml:space="preserve">a </w:t>
      </w:r>
      <w:r w:rsidR="004C7DF0" w:rsidRPr="00666008">
        <w:t xml:space="preserve">value nominated by the manufacturer at which the prescribed </w:t>
      </w:r>
      <w:r w:rsidR="0054667F" w:rsidRPr="00666008">
        <w:t xml:space="preserve">requirements </w:t>
      </w:r>
      <w:r w:rsidR="0025188F" w:rsidRPr="00666008">
        <w:t xml:space="preserve">for </w:t>
      </w:r>
      <w:r w:rsidR="004629C3" w:rsidRPr="00666008">
        <w:t xml:space="preserve">any of </w:t>
      </w:r>
      <w:r w:rsidR="0025188F" w:rsidRPr="00666008">
        <w:t xml:space="preserve">the braking functions required by clause 7.2 </w:t>
      </w:r>
      <w:r w:rsidR="0054667F" w:rsidRPr="00666008">
        <w:t xml:space="preserve">of this standard </w:t>
      </w:r>
      <w:r w:rsidR="004C7DF0" w:rsidRPr="00666008">
        <w:t xml:space="preserve">can no longer be </w:t>
      </w:r>
      <w:r w:rsidR="00FF119E" w:rsidRPr="00666008">
        <w:t>met</w:t>
      </w:r>
      <w:r w:rsidR="004C7DF0" w:rsidRPr="00666008">
        <w:t>.</w:t>
      </w:r>
    </w:p>
    <w:p w:rsidR="00F212BD" w:rsidRPr="00666008" w:rsidRDefault="00F212BD" w:rsidP="00875F43">
      <w:pPr>
        <w:pStyle w:val="Appendix-Subclause"/>
      </w:pPr>
      <w:r w:rsidRPr="00666008">
        <w:t>Each</w:t>
      </w:r>
      <w:r w:rsidR="004B7938" w:rsidRPr="00666008">
        <w:t xml:space="preserve"> </w:t>
      </w:r>
      <w:r w:rsidR="00344A74" w:rsidRPr="00666008">
        <w:t xml:space="preserve">category TD </w:t>
      </w:r>
      <w:r w:rsidR="004B7938" w:rsidRPr="00666008">
        <w:t>trailer</w:t>
      </w:r>
      <w:r w:rsidR="00E86EFA" w:rsidRPr="00666008">
        <w:t xml:space="preserve"> other than a </w:t>
      </w:r>
      <w:r w:rsidR="00E86EFA" w:rsidRPr="00666008">
        <w:rPr>
          <w:i/>
        </w:rPr>
        <w:t>‘Converter Dolly’</w:t>
      </w:r>
      <w:r w:rsidR="00E86EFA" w:rsidRPr="00666008">
        <w:t>,</w:t>
      </w:r>
      <w:r w:rsidR="001E2389" w:rsidRPr="00666008">
        <w:t xml:space="preserve"> </w:t>
      </w:r>
      <w:r w:rsidR="008D79D5" w:rsidRPr="00666008">
        <w:t xml:space="preserve">which is </w:t>
      </w:r>
      <w:r w:rsidR="001E2389" w:rsidRPr="00666008">
        <w:t>equipped with a ‘Vehicle Stability Function’</w:t>
      </w:r>
      <w:r w:rsidR="00892EB3" w:rsidRPr="00666008">
        <w:t xml:space="preserve">, must </w:t>
      </w:r>
      <w:r w:rsidR="004C55C8" w:rsidRPr="00666008">
        <w:t xml:space="preserve">also </w:t>
      </w:r>
      <w:r w:rsidR="00892EB3" w:rsidRPr="00666008">
        <w:t>connect contact 5 of the applicable electrical connector to -ve (e.g. contact 3 or contact 4)</w:t>
      </w:r>
      <w:r w:rsidR="008D79D5" w:rsidRPr="00666008">
        <w:t>,</w:t>
      </w:r>
      <w:r w:rsidR="00892EB3" w:rsidRPr="00666008">
        <w:t xml:space="preserve"> </w:t>
      </w:r>
      <w:r w:rsidR="004C55C8" w:rsidRPr="00666008">
        <w:t>if</w:t>
      </w:r>
      <w:r w:rsidR="004F4423" w:rsidRPr="00666008">
        <w:t>/when</w:t>
      </w:r>
      <w:r w:rsidR="00892EB3" w:rsidRPr="00666008">
        <w:t xml:space="preserve"> </w:t>
      </w:r>
      <w:r w:rsidR="006E5102" w:rsidRPr="00666008">
        <w:t>its</w:t>
      </w:r>
      <w:r w:rsidR="00892EB3" w:rsidRPr="00666008">
        <w:t xml:space="preserve"> </w:t>
      </w:r>
      <w:r w:rsidR="00D86886" w:rsidRPr="00666008">
        <w:t>‘Vehicle Stability Function’ is disabled in operation above 20 km/h</w:t>
      </w:r>
      <w:r w:rsidR="00611DDC" w:rsidRPr="00666008">
        <w:t xml:space="preserve">, by a means </w:t>
      </w:r>
      <w:r w:rsidR="000836E4" w:rsidRPr="00666008">
        <w:t>satisfying</w:t>
      </w:r>
      <w:r w:rsidR="00611DDC" w:rsidRPr="00666008">
        <w:t xml:space="preserve"> clause 2.3.1 of APPENDIX 3</w:t>
      </w:r>
      <w:r w:rsidR="001E2389" w:rsidRPr="00666008">
        <w:t>.</w:t>
      </w:r>
    </w:p>
    <w:p w:rsidR="00875F43" w:rsidRPr="00666008" w:rsidRDefault="00875F43" w:rsidP="00875F43">
      <w:pPr>
        <w:pStyle w:val="Appendix-Subclause"/>
      </w:pPr>
      <w:r w:rsidRPr="00666008">
        <w:t xml:space="preserve">The power supply </w:t>
      </w:r>
      <w:r w:rsidR="007F105E" w:rsidRPr="00666008">
        <w:t>transmitted</w:t>
      </w:r>
      <w:r w:rsidRPr="00666008">
        <w:t xml:space="preserve"> through an ISO 7638 connector must be used exclusively for braking and running gear functions and that required for the transfer of trailer related information not transmitted via an electric </w:t>
      </w:r>
      <w:r w:rsidRPr="00666008">
        <w:rPr>
          <w:i/>
        </w:rPr>
        <w:t>‘Control Line’</w:t>
      </w:r>
      <w:r w:rsidRPr="00666008">
        <w:t>.</w:t>
      </w:r>
    </w:p>
    <w:p w:rsidR="00763DCB" w:rsidRPr="00666008" w:rsidRDefault="00875F43" w:rsidP="00443CBC">
      <w:pPr>
        <w:pStyle w:val="Appendix-Subsubclause"/>
        <w:rPr>
          <w:rFonts w:ascii="Times New Roman Bold" w:hAnsi="Times New Roman Bold" w:cs="Arial"/>
          <w:b/>
          <w:bCs/>
          <w:iCs/>
          <w:kern w:val="32"/>
        </w:rPr>
      </w:pPr>
      <w:r w:rsidRPr="00666008">
        <w:t xml:space="preserve">However, in all cases, whenever power </w:t>
      </w:r>
      <w:r w:rsidR="007F105E" w:rsidRPr="00666008">
        <w:t>transmitted</w:t>
      </w:r>
      <w:r w:rsidRPr="00666008">
        <w:t xml:space="preserve"> through an ISO 7638 connector is used for the functions defined in this clause above, the braking system must have priority and be protected from an overload external to the braking system. This protection must be a function of the braking system.</w:t>
      </w:r>
    </w:p>
    <w:p w:rsidR="008458A2" w:rsidRPr="00666008" w:rsidRDefault="00875F43" w:rsidP="00443CBC">
      <w:pPr>
        <w:pStyle w:val="Appendix-Subsubclause"/>
        <w:rPr>
          <w:rFonts w:ascii="Times New Roman Bold" w:hAnsi="Times New Roman Bold" w:cs="Arial"/>
          <w:b/>
          <w:bCs/>
          <w:iCs/>
          <w:kern w:val="32"/>
        </w:rPr>
      </w:pPr>
      <w:r w:rsidRPr="00666008">
        <w:t>The power supply for all other functions must use other measures.</w:t>
      </w:r>
    </w:p>
    <w:p w:rsidR="00DA4025" w:rsidRPr="00666008" w:rsidRDefault="00DA4025" w:rsidP="004C7DF0">
      <w:pPr>
        <w:pStyle w:val="Appendix-ClauseHeading"/>
      </w:pPr>
      <w:r w:rsidRPr="00666008">
        <w:t xml:space="preserve">Electric </w:t>
      </w:r>
      <w:r w:rsidRPr="00666008">
        <w:rPr>
          <w:i/>
        </w:rPr>
        <w:t>‘Control Line’</w:t>
      </w:r>
      <w:r w:rsidRPr="00666008">
        <w:t xml:space="preserve"> </w:t>
      </w:r>
      <w:r w:rsidR="00A80D50" w:rsidRPr="00666008">
        <w:t>requirements</w:t>
      </w:r>
    </w:p>
    <w:p w:rsidR="000673CD" w:rsidRPr="00666008" w:rsidRDefault="00B624DB" w:rsidP="00F06345">
      <w:pPr>
        <w:pStyle w:val="Appendix-Subclause"/>
      </w:pPr>
      <w:r w:rsidRPr="00666008">
        <w:t>In the case of a</w:t>
      </w:r>
      <w:r w:rsidR="00FB2CE1" w:rsidRPr="00666008">
        <w:t xml:space="preserve"> trailer </w:t>
      </w:r>
      <w:r w:rsidR="00C06300" w:rsidRPr="00666008">
        <w:t>equipped with</w:t>
      </w:r>
      <w:r w:rsidR="00FB2CE1" w:rsidRPr="00666008">
        <w:t xml:space="preserve"> an electric </w:t>
      </w:r>
      <w:r w:rsidR="00FB2CE1" w:rsidRPr="00666008">
        <w:rPr>
          <w:i/>
        </w:rPr>
        <w:t>‘Control Line’</w:t>
      </w:r>
      <w:r w:rsidR="000673CD" w:rsidRPr="00666008">
        <w:t>:</w:t>
      </w:r>
    </w:p>
    <w:p w:rsidR="00177E7D" w:rsidRPr="00666008" w:rsidRDefault="000673CD" w:rsidP="00666008">
      <w:pPr>
        <w:pStyle w:val="Subclausealphalist"/>
        <w:numPr>
          <w:ilvl w:val="0"/>
          <w:numId w:val="28"/>
        </w:numPr>
        <w:ind w:left="1758" w:hanging="340"/>
      </w:pPr>
      <w:r w:rsidRPr="00666008">
        <w:t>T</w:t>
      </w:r>
      <w:r w:rsidR="00FB2CE1" w:rsidRPr="00666008">
        <w:t>he communication</w:t>
      </w:r>
      <w:r w:rsidR="00C06300" w:rsidRPr="00666008">
        <w:t>s</w:t>
      </w:r>
      <w:r w:rsidR="00FB2CE1" w:rsidRPr="00666008">
        <w:t xml:space="preserve"> </w:t>
      </w:r>
      <w:r w:rsidR="00C06300" w:rsidRPr="00666008">
        <w:t xml:space="preserve">via the electric </w:t>
      </w:r>
      <w:r w:rsidR="00C06300" w:rsidRPr="00666008">
        <w:rPr>
          <w:i/>
        </w:rPr>
        <w:t>‘Control Line’</w:t>
      </w:r>
      <w:r w:rsidR="00C06300" w:rsidRPr="00666008">
        <w:t xml:space="preserve"> </w:t>
      </w:r>
      <w:r w:rsidR="00ED3B6D" w:rsidRPr="00666008">
        <w:t>must</w:t>
      </w:r>
      <w:r w:rsidR="00FB2CE1" w:rsidRPr="00666008">
        <w:t xml:space="preserve"> conform to ISO</w:t>
      </w:r>
      <w:r w:rsidRPr="00666008">
        <w:t> </w:t>
      </w:r>
      <w:r w:rsidR="00FB2CE1" w:rsidRPr="00666008">
        <w:t>11992</w:t>
      </w:r>
      <w:r w:rsidRPr="00666008">
        <w:noBreakHyphen/>
      </w:r>
      <w:r w:rsidR="00FB2CE1" w:rsidRPr="00666008">
        <w:t>1</w:t>
      </w:r>
      <w:r w:rsidRPr="00666008">
        <w:t>:2003</w:t>
      </w:r>
      <w:r w:rsidR="00FB2CE1" w:rsidRPr="00666008">
        <w:t xml:space="preserve"> and </w:t>
      </w:r>
      <w:r w:rsidRPr="00666008">
        <w:t>ISO </w:t>
      </w:r>
      <w:r w:rsidR="00FB2CE1" w:rsidRPr="00666008">
        <w:t>11992</w:t>
      </w:r>
      <w:r w:rsidRPr="00666008">
        <w:noBreakHyphen/>
      </w:r>
      <w:r w:rsidR="00FB2CE1" w:rsidRPr="00666008">
        <w:t>2:2003</w:t>
      </w:r>
      <w:r w:rsidR="00DA7B04" w:rsidRPr="00666008">
        <w:t xml:space="preserve"> including its amendment 1:2007</w:t>
      </w:r>
      <w:r w:rsidR="00FB2CE1" w:rsidRPr="00666008">
        <w:t>.</w:t>
      </w:r>
      <w:r w:rsidR="005B33BD" w:rsidRPr="00666008">
        <w:rPr>
          <w:rStyle w:val="FootnoteReference"/>
        </w:rPr>
        <w:footnoteReference w:id="4"/>
      </w:r>
    </w:p>
    <w:p w:rsidR="00FB2CE1" w:rsidRPr="00666008" w:rsidRDefault="00FB2CE1" w:rsidP="00666008">
      <w:pPr>
        <w:pStyle w:val="Subclausealphalist"/>
        <w:numPr>
          <w:ilvl w:val="0"/>
          <w:numId w:val="28"/>
        </w:numPr>
        <w:ind w:left="1758" w:hanging="340"/>
      </w:pPr>
      <w:r w:rsidRPr="00666008">
        <w:t xml:space="preserve">The electric </w:t>
      </w:r>
      <w:r w:rsidR="000673CD" w:rsidRPr="00666008">
        <w:rPr>
          <w:i/>
        </w:rPr>
        <w:t>‘Control Line’</w:t>
      </w:r>
      <w:r w:rsidRPr="00666008">
        <w:t xml:space="preserve"> </w:t>
      </w:r>
      <w:r w:rsidR="00ED3B6D" w:rsidRPr="00666008">
        <w:t>must</w:t>
      </w:r>
      <w:r w:rsidRPr="00666008">
        <w:t xml:space="preserve"> be a point-to-point type using </w:t>
      </w:r>
      <w:r w:rsidR="000673CD" w:rsidRPr="00666008">
        <w:t xml:space="preserve">a </w:t>
      </w:r>
      <w:r w:rsidRPr="00666008">
        <w:t xml:space="preserve">seven pin </w:t>
      </w:r>
      <w:r w:rsidR="004379B9" w:rsidRPr="00666008">
        <w:t xml:space="preserve">(or tube) </w:t>
      </w:r>
      <w:r w:rsidRPr="00666008">
        <w:t xml:space="preserve">connector in </w:t>
      </w:r>
      <w:r w:rsidR="000673CD" w:rsidRPr="00666008">
        <w:t xml:space="preserve">accordance with </w:t>
      </w:r>
      <w:r w:rsidR="000902F1" w:rsidRPr="00666008">
        <w:t>ISO 7638</w:t>
      </w:r>
      <w:r w:rsidR="000902F1" w:rsidRPr="00666008">
        <w:noBreakHyphen/>
        <w:t>1:2003 or ISO 7638</w:t>
      </w:r>
      <w:r w:rsidR="000902F1" w:rsidRPr="00666008">
        <w:noBreakHyphen/>
      </w:r>
      <w:r w:rsidR="00177E7D" w:rsidRPr="00666008">
        <w:t>2:2003;</w:t>
      </w:r>
      <w:r w:rsidRPr="00666008">
        <w:t xml:space="preserve"> </w:t>
      </w:r>
      <w:r w:rsidR="00A3086F" w:rsidRPr="00666008">
        <w:t xml:space="preserve">as per which, </w:t>
      </w:r>
      <w:r w:rsidR="00A6338C" w:rsidRPr="00666008">
        <w:t xml:space="preserve">contact </w:t>
      </w:r>
      <w:r w:rsidRPr="00666008">
        <w:t xml:space="preserve">6 </w:t>
      </w:r>
      <w:r w:rsidR="00A3086F" w:rsidRPr="00666008">
        <w:t xml:space="preserve">must be </w:t>
      </w:r>
      <w:r w:rsidR="00177E7D" w:rsidRPr="00666008">
        <w:t>wired</w:t>
      </w:r>
      <w:r w:rsidRPr="00666008">
        <w:t xml:space="preserve"> for the CAN_H signal</w:t>
      </w:r>
      <w:r w:rsidR="00177E7D" w:rsidRPr="00666008">
        <w:t xml:space="preserve"> and </w:t>
      </w:r>
      <w:r w:rsidR="00A6338C" w:rsidRPr="00666008">
        <w:t xml:space="preserve">contact </w:t>
      </w:r>
      <w:r w:rsidRPr="00666008">
        <w:t xml:space="preserve">7 </w:t>
      </w:r>
      <w:r w:rsidR="00A3086F" w:rsidRPr="00666008">
        <w:t xml:space="preserve">must be </w:t>
      </w:r>
      <w:r w:rsidR="00177E7D" w:rsidRPr="00666008">
        <w:t>wired</w:t>
      </w:r>
      <w:r w:rsidRPr="00666008">
        <w:t xml:space="preserve"> for the CAN_L signal.</w:t>
      </w:r>
    </w:p>
    <w:p w:rsidR="00177E7D" w:rsidRPr="00666008" w:rsidRDefault="00177E7D" w:rsidP="00666008">
      <w:pPr>
        <w:pStyle w:val="Appendix-Subsubclause"/>
        <w:keepNext/>
      </w:pPr>
      <w:r w:rsidRPr="00666008">
        <w:lastRenderedPageBreak/>
        <w:t xml:space="preserve">The electric </w:t>
      </w:r>
      <w:r w:rsidRPr="00666008">
        <w:rPr>
          <w:i/>
        </w:rPr>
        <w:t>‘Control Line’</w:t>
      </w:r>
      <w:r w:rsidRPr="00666008">
        <w:t xml:space="preserve"> must meet the requirements of ISO 11992</w:t>
      </w:r>
      <w:r w:rsidRPr="00666008">
        <w:noBreakHyphen/>
        <w:t>1:2003 including:</w:t>
      </w:r>
    </w:p>
    <w:p w:rsidR="00177E7D" w:rsidRPr="00666008" w:rsidRDefault="00177E7D" w:rsidP="00666008">
      <w:pPr>
        <w:pStyle w:val="Subclausealphalist"/>
        <w:keepNext/>
        <w:keepLines/>
        <w:numPr>
          <w:ilvl w:val="0"/>
          <w:numId w:val="29"/>
        </w:numPr>
        <w:ind w:left="1758" w:hanging="340"/>
      </w:pPr>
      <w:r w:rsidRPr="00666008">
        <w:t>The wiring must be an unshielded twisted pair</w:t>
      </w:r>
      <w:r w:rsidR="00EB5A64" w:rsidRPr="00666008">
        <w:t>; and</w:t>
      </w:r>
    </w:p>
    <w:p w:rsidR="00177E7D" w:rsidRPr="00666008" w:rsidRDefault="00177E7D" w:rsidP="00666008">
      <w:pPr>
        <w:pStyle w:val="Subclausealphalist"/>
        <w:keepNext/>
        <w:keepLines/>
        <w:numPr>
          <w:ilvl w:val="0"/>
          <w:numId w:val="29"/>
        </w:numPr>
        <w:ind w:left="1758" w:hanging="340"/>
      </w:pPr>
      <w:r w:rsidRPr="00666008">
        <w:t xml:space="preserve">The maximum cable length of the electric </w:t>
      </w:r>
      <w:r w:rsidRPr="00666008">
        <w:rPr>
          <w:i/>
        </w:rPr>
        <w:t>‘Control Line’</w:t>
      </w:r>
      <w:r w:rsidRPr="00666008">
        <w:t xml:space="preserve"> within the trailer must not exceed 18 m and the bus capacitance of the cable must not exceed 2.9 nF, except where </w:t>
      </w:r>
      <w:r w:rsidR="00556B3B" w:rsidRPr="00666008">
        <w:t>otherwise permitted</w:t>
      </w:r>
      <w:r w:rsidRPr="00666008">
        <w:t xml:space="preserve"> by clause 2.</w:t>
      </w:r>
      <w:r w:rsidR="00535B70" w:rsidRPr="00666008">
        <w:t>3</w:t>
      </w:r>
      <w:r w:rsidRPr="00666008">
        <w:t xml:space="preserve"> of this appendix below.</w:t>
      </w:r>
    </w:p>
    <w:p w:rsidR="004E0EBE" w:rsidRPr="00666008" w:rsidRDefault="009917B7" w:rsidP="00E431C8">
      <w:pPr>
        <w:pStyle w:val="Appendix-Subsubclause"/>
      </w:pPr>
      <w:r w:rsidRPr="00666008">
        <w:t>The message “</w:t>
      </w:r>
      <w:r w:rsidR="00B624DB" w:rsidRPr="00666008">
        <w:t>illuminate stop lamps</w:t>
      </w:r>
      <w:r w:rsidRPr="00666008">
        <w:t>”</w:t>
      </w:r>
      <w:r w:rsidR="00B624DB" w:rsidRPr="00666008">
        <w:t xml:space="preserve"> must be transmitted by the trailer via the electric </w:t>
      </w:r>
      <w:r w:rsidR="00B624DB" w:rsidRPr="00666008">
        <w:rPr>
          <w:i/>
        </w:rPr>
        <w:t>‘Control Line’</w:t>
      </w:r>
      <w:r w:rsidR="00B624DB" w:rsidRPr="00666008">
        <w:t xml:space="preserve"> when the trailer </w:t>
      </w:r>
      <w:r w:rsidR="00B624DB" w:rsidRPr="00666008">
        <w:rPr>
          <w:i/>
        </w:rPr>
        <w:t>‘Service Brake System’</w:t>
      </w:r>
      <w:r w:rsidR="00B624DB" w:rsidRPr="00666008">
        <w:t xml:space="preserve"> is activated during ‘Automatically Commanded Braking’ initiated by the trailer. </w:t>
      </w:r>
      <w:r w:rsidRPr="00666008">
        <w:t xml:space="preserve"> </w:t>
      </w:r>
      <w:r w:rsidR="00B624DB" w:rsidRPr="00666008">
        <w:t>However, the signal may be suppressed, when the retardation generated is less than 0.7 m/s</w:t>
      </w:r>
      <w:r w:rsidR="00B624DB" w:rsidRPr="00666008">
        <w:rPr>
          <w:vertAlign w:val="superscript"/>
        </w:rPr>
        <w:t>2</w:t>
      </w:r>
      <w:r w:rsidR="00B624DB" w:rsidRPr="00666008">
        <w:t>.</w:t>
      </w:r>
    </w:p>
    <w:p w:rsidR="00B624DB" w:rsidRPr="00666008" w:rsidRDefault="009917B7" w:rsidP="00E431C8">
      <w:pPr>
        <w:pStyle w:val="Appendix-Subsubclause"/>
      </w:pPr>
      <w:r w:rsidRPr="00666008">
        <w:t>The message “</w:t>
      </w:r>
      <w:r w:rsidR="004E0EBE" w:rsidRPr="00666008">
        <w:t>illuminate stop lamps</w:t>
      </w:r>
      <w:r w:rsidRPr="00666008">
        <w:t>”</w:t>
      </w:r>
      <w:r w:rsidR="004E0EBE" w:rsidRPr="00666008">
        <w:t xml:space="preserve"> must not be transmitted by the trailer via the electric </w:t>
      </w:r>
      <w:r w:rsidR="004E0EBE" w:rsidRPr="00666008">
        <w:rPr>
          <w:i/>
        </w:rPr>
        <w:t>‘Control Line’</w:t>
      </w:r>
      <w:r w:rsidR="004E0EBE" w:rsidRPr="00666008">
        <w:t xml:space="preserve"> during ‘Selective Braking’ initiated by the trailer (note: during a ‘Selective Braking’ event, the function may change to ‘Automatically Commanded Braking’).</w:t>
      </w:r>
    </w:p>
    <w:p w:rsidR="00FB2CE1" w:rsidRPr="00666008" w:rsidRDefault="00FB2CE1" w:rsidP="00E431C8">
      <w:pPr>
        <w:pStyle w:val="Appendix-Subclause"/>
      </w:pPr>
      <w:r w:rsidRPr="00666008">
        <w:t xml:space="preserve">The data contacts of </w:t>
      </w:r>
      <w:r w:rsidR="00177E7D" w:rsidRPr="00666008">
        <w:t xml:space="preserve">an </w:t>
      </w:r>
      <w:r w:rsidRPr="00666008">
        <w:t>ISO 7</w:t>
      </w:r>
      <w:r w:rsidR="00E80C9B" w:rsidRPr="00666008">
        <w:t>63</w:t>
      </w:r>
      <w:r w:rsidRPr="00666008">
        <w:t xml:space="preserve">8 connector </w:t>
      </w:r>
      <w:r w:rsidR="00177E7D" w:rsidRPr="00666008">
        <w:t xml:space="preserve">incorporating an electric </w:t>
      </w:r>
      <w:r w:rsidR="00177E7D" w:rsidRPr="00666008">
        <w:rPr>
          <w:i/>
        </w:rPr>
        <w:t>‘Control Line’</w:t>
      </w:r>
      <w:r w:rsidR="00177E7D" w:rsidRPr="00666008">
        <w:t xml:space="preserve"> </w:t>
      </w:r>
      <w:r w:rsidR="00ED3B6D" w:rsidRPr="00666008">
        <w:t>must</w:t>
      </w:r>
      <w:r w:rsidRPr="00666008">
        <w:t xml:space="preserve"> be used to transfer information exclusively for braking (including the ‘Vehicle Stability Function’ and </w:t>
      </w:r>
      <w:r w:rsidRPr="00666008">
        <w:rPr>
          <w:i/>
        </w:rPr>
        <w:t>‘Antilock System’</w:t>
      </w:r>
      <w:r w:rsidRPr="00666008">
        <w:t>) and running gear (steering, tyres and suspension) functions as specified in ISO</w:t>
      </w:r>
      <w:r w:rsidR="00A3045A" w:rsidRPr="00666008">
        <w:t> </w:t>
      </w:r>
      <w:r w:rsidR="000902F1" w:rsidRPr="00666008">
        <w:t>11992</w:t>
      </w:r>
      <w:r w:rsidR="000902F1" w:rsidRPr="00666008">
        <w:noBreakHyphen/>
      </w:r>
      <w:r w:rsidRPr="00666008">
        <w:t>2:2003</w:t>
      </w:r>
      <w:r w:rsidR="00BE2EFD" w:rsidRPr="00666008">
        <w:t xml:space="preserve"> including its </w:t>
      </w:r>
      <w:r w:rsidR="001B6788" w:rsidRPr="00666008">
        <w:t>a</w:t>
      </w:r>
      <w:r w:rsidR="00BE2EFD" w:rsidRPr="00666008">
        <w:t>mendment 1:2007</w:t>
      </w:r>
      <w:r w:rsidRPr="00666008">
        <w:t>.</w:t>
      </w:r>
    </w:p>
    <w:p w:rsidR="00EC729D" w:rsidRPr="00666008" w:rsidRDefault="00EC729D" w:rsidP="00E431C8">
      <w:pPr>
        <w:pStyle w:val="Appendix-Subsubclause"/>
      </w:pPr>
      <w:r w:rsidRPr="00666008">
        <w:t xml:space="preserve">The braking functions have priority and must be maintained in the normal and failed modes. </w:t>
      </w:r>
      <w:r w:rsidR="009917B7" w:rsidRPr="00666008">
        <w:t xml:space="preserve"> </w:t>
      </w:r>
      <w:r w:rsidRPr="00666008">
        <w:t>The transmission of running gear information must not delay braking functions.</w:t>
      </w:r>
    </w:p>
    <w:p w:rsidR="00FA0764" w:rsidRPr="00666008" w:rsidRDefault="00FA0764">
      <w:pPr>
        <w:pStyle w:val="Appendix-Subclause"/>
      </w:pPr>
      <w:r w:rsidRPr="00666008">
        <w:t xml:space="preserve">The </w:t>
      </w:r>
      <w:r w:rsidR="00C60F90" w:rsidRPr="00666008">
        <w:t xml:space="preserve">overall </w:t>
      </w:r>
      <w:r w:rsidRPr="00666008">
        <w:t xml:space="preserve">length of </w:t>
      </w:r>
      <w:r w:rsidR="00F25762" w:rsidRPr="00666008">
        <w:t>the</w:t>
      </w:r>
      <w:r w:rsidRPr="00666008">
        <w:t xml:space="preserve"> electric </w:t>
      </w:r>
      <w:r w:rsidRPr="00666008">
        <w:rPr>
          <w:i/>
        </w:rPr>
        <w:t>‘Control Line’</w:t>
      </w:r>
      <w:r w:rsidRPr="00666008">
        <w:t xml:space="preserve"> installed </w:t>
      </w:r>
      <w:r w:rsidR="00C60F90" w:rsidRPr="00666008">
        <w:t>with</w:t>
      </w:r>
      <w:r w:rsidRPr="00666008">
        <w:t>in a trailer may exceed the 18 m permitted by ISO 11992</w:t>
      </w:r>
      <w:r w:rsidR="000902F1" w:rsidRPr="00666008">
        <w:noBreakHyphen/>
      </w:r>
      <w:r w:rsidRPr="00666008">
        <w:t xml:space="preserve">1:2013, </w:t>
      </w:r>
      <w:r w:rsidR="000808B2" w:rsidRPr="00666008">
        <w:t>where</w:t>
      </w:r>
      <w:r w:rsidRPr="00666008">
        <w:t xml:space="preserve"> a device </w:t>
      </w:r>
      <w:r w:rsidR="000808B2" w:rsidRPr="00666008">
        <w:t xml:space="preserve">(e.g. CAN repeater) is installed </w:t>
      </w:r>
      <w:r w:rsidRPr="00666008">
        <w:t xml:space="preserve">to amplify and repeat messages </w:t>
      </w:r>
      <w:r w:rsidR="000808B2" w:rsidRPr="00666008">
        <w:t xml:space="preserve">in such a way that </w:t>
      </w:r>
      <w:r w:rsidR="002B7532" w:rsidRPr="00666008">
        <w:t>all</w:t>
      </w:r>
      <w:r w:rsidR="000808B2" w:rsidRPr="00666008">
        <w:t xml:space="preserve"> communication</w:t>
      </w:r>
      <w:r w:rsidR="00A2589E" w:rsidRPr="00666008">
        <w:t>s</w:t>
      </w:r>
      <w:r w:rsidR="000808B2" w:rsidRPr="00666008">
        <w:t xml:space="preserve"> </w:t>
      </w:r>
      <w:r w:rsidR="004B54F3" w:rsidRPr="00666008">
        <w:t>throughout</w:t>
      </w:r>
      <w:r w:rsidR="00A2589E" w:rsidRPr="00666008">
        <w:t xml:space="preserve"> the electric </w:t>
      </w:r>
      <w:r w:rsidR="00A2589E" w:rsidRPr="00666008">
        <w:rPr>
          <w:i/>
        </w:rPr>
        <w:t xml:space="preserve">‘Control Line’ </w:t>
      </w:r>
      <w:r w:rsidR="000808B2" w:rsidRPr="00666008">
        <w:t xml:space="preserve">otherwise </w:t>
      </w:r>
      <w:r w:rsidR="00A07438" w:rsidRPr="00666008">
        <w:t xml:space="preserve">conform </w:t>
      </w:r>
      <w:r w:rsidR="004B54F3" w:rsidRPr="00666008">
        <w:t>with</w:t>
      </w:r>
      <w:r w:rsidR="00A07438" w:rsidRPr="00666008">
        <w:t xml:space="preserve"> ISO 11992</w:t>
      </w:r>
      <w:r w:rsidR="00A07438" w:rsidRPr="00666008">
        <w:noBreakHyphen/>
        <w:t>1:2003 and ISO 11992</w:t>
      </w:r>
      <w:r w:rsidR="00A07438" w:rsidRPr="00666008">
        <w:noBreakHyphen/>
        <w:t>2:2003 including its amendment 1:2007</w:t>
      </w:r>
      <w:r w:rsidR="000808B2" w:rsidRPr="00666008">
        <w:t>.</w:t>
      </w:r>
    </w:p>
    <w:p w:rsidR="00E80C9B" w:rsidRPr="00666008" w:rsidRDefault="00E80C9B">
      <w:pPr>
        <w:pStyle w:val="Appendix-Subclause"/>
      </w:pPr>
      <w:r w:rsidRPr="00666008">
        <w:t xml:space="preserve">A message routing </w:t>
      </w:r>
      <w:r w:rsidR="00C258BA" w:rsidRPr="00666008">
        <w:t>device/</w:t>
      </w:r>
      <w:r w:rsidRPr="00666008">
        <w:t>function (e.g. CAN router) conforming to ISO 11992</w:t>
      </w:r>
      <w:r w:rsidRPr="00666008">
        <w:noBreakHyphen/>
        <w:t>2:2003, paragraph 6.3 (Message Routing)</w:t>
      </w:r>
      <w:r w:rsidR="00537572" w:rsidRPr="00666008">
        <w:t>,</w:t>
      </w:r>
      <w:r w:rsidRPr="00666008">
        <w:t xml:space="preserve"> is required for all trailers incorporating electric </w:t>
      </w:r>
      <w:r w:rsidRPr="00666008">
        <w:rPr>
          <w:i/>
        </w:rPr>
        <w:t>‘Control Line’</w:t>
      </w:r>
      <w:r w:rsidRPr="00666008">
        <w:t xml:space="preserve"> </w:t>
      </w:r>
      <w:r w:rsidR="00AF6FCE" w:rsidRPr="00666008">
        <w:t>through which messages are distributed between more than two electronic nodes (e.g. trailers for which multiple control units are used to provide the braking functions required by clause 7.2 of this standard)</w:t>
      </w:r>
      <w:r w:rsidRPr="00666008">
        <w:t xml:space="preserve">. </w:t>
      </w:r>
      <w:r w:rsidR="009917B7" w:rsidRPr="00666008">
        <w:t xml:space="preserve"> </w:t>
      </w:r>
      <w:r w:rsidRPr="00666008">
        <w:t xml:space="preserve">Such a </w:t>
      </w:r>
      <w:r w:rsidR="00421333" w:rsidRPr="00666008">
        <w:t>device/</w:t>
      </w:r>
      <w:r w:rsidRPr="00666008">
        <w:t xml:space="preserve">function </w:t>
      </w:r>
      <w:r w:rsidR="00F554E7" w:rsidRPr="00666008">
        <w:t>is</w:t>
      </w:r>
      <w:r w:rsidRPr="00666008">
        <w:t xml:space="preserve"> </w:t>
      </w:r>
      <w:r w:rsidR="00BA37D6" w:rsidRPr="00666008">
        <w:t xml:space="preserve">necessary </w:t>
      </w:r>
      <w:r w:rsidRPr="00666008">
        <w:t>to sat</w:t>
      </w:r>
      <w:r w:rsidR="000D4CB4" w:rsidRPr="00666008">
        <w:t>is</w:t>
      </w:r>
      <w:r w:rsidRPr="00666008">
        <w:t>fy the point</w:t>
      </w:r>
      <w:r w:rsidR="00AF6FCE" w:rsidRPr="00666008">
        <w:noBreakHyphen/>
      </w:r>
      <w:r w:rsidRPr="00666008">
        <w:t>to</w:t>
      </w:r>
      <w:r w:rsidR="00AF6FCE" w:rsidRPr="00666008">
        <w:noBreakHyphen/>
      </w:r>
      <w:r w:rsidRPr="00666008">
        <w:t xml:space="preserve">point type requirement </w:t>
      </w:r>
      <w:r w:rsidR="00AF6FCE" w:rsidRPr="00666008">
        <w:t>for the</w:t>
      </w:r>
      <w:r w:rsidRPr="00666008">
        <w:t xml:space="preserve"> electric </w:t>
      </w:r>
      <w:r w:rsidR="00AF6FCE" w:rsidRPr="00666008">
        <w:rPr>
          <w:i/>
        </w:rPr>
        <w:t>‘Control Line’</w:t>
      </w:r>
      <w:r w:rsidRPr="00666008">
        <w:t xml:space="preserve"> between electronic </w:t>
      </w:r>
      <w:r w:rsidR="00E50314" w:rsidRPr="00666008">
        <w:t>devices</w:t>
      </w:r>
      <w:r w:rsidRPr="00666008">
        <w:t>.</w:t>
      </w:r>
    </w:p>
    <w:p w:rsidR="00987977" w:rsidRPr="00666008" w:rsidRDefault="00A45299" w:rsidP="00A85431">
      <w:pPr>
        <w:pStyle w:val="Appendix-ClauseHeading"/>
        <w:keepNext/>
      </w:pPr>
      <w:r w:rsidRPr="00666008">
        <w:lastRenderedPageBreak/>
        <w:t xml:space="preserve">Additional requirements for </w:t>
      </w:r>
      <w:r w:rsidR="00644C92" w:rsidRPr="00666008">
        <w:t xml:space="preserve">all </w:t>
      </w:r>
      <w:r w:rsidRPr="00666008">
        <w:t>t</w:t>
      </w:r>
      <w:r w:rsidR="00987977" w:rsidRPr="00666008">
        <w:t xml:space="preserve">railers equipped to tow another trailer with an </w:t>
      </w:r>
      <w:r w:rsidR="00987977" w:rsidRPr="00666008">
        <w:rPr>
          <w:i/>
        </w:rPr>
        <w:t>‘ATM’</w:t>
      </w:r>
      <w:r w:rsidR="00987977" w:rsidRPr="00666008">
        <w:t xml:space="preserve"> greater than 4.5 tonnes</w:t>
      </w:r>
    </w:p>
    <w:p w:rsidR="001B7F64" w:rsidRPr="00666008" w:rsidRDefault="00987977" w:rsidP="00A85431">
      <w:pPr>
        <w:pStyle w:val="Appendix-Subclause"/>
        <w:keepLines/>
      </w:pPr>
      <w:r w:rsidRPr="00666008">
        <w:t>E</w:t>
      </w:r>
      <w:r w:rsidR="00E3271E" w:rsidRPr="00666008">
        <w:t>xcept as provided in clause 3.</w:t>
      </w:r>
      <w:r w:rsidR="00E13EB7" w:rsidRPr="00666008">
        <w:t>1</w:t>
      </w:r>
      <w:r w:rsidR="00E3271E" w:rsidRPr="00666008">
        <w:t>.</w:t>
      </w:r>
      <w:r w:rsidR="00E13EB7" w:rsidRPr="00666008">
        <w:t>1</w:t>
      </w:r>
      <w:r w:rsidR="00E3271E" w:rsidRPr="00666008">
        <w:t xml:space="preserve"> below, e</w:t>
      </w:r>
      <w:r w:rsidRPr="00666008">
        <w:t xml:space="preserve">ach trailer </w:t>
      </w:r>
      <w:r w:rsidR="00DC269C" w:rsidRPr="00666008">
        <w:t>(including a</w:t>
      </w:r>
      <w:r w:rsidR="00DD618D" w:rsidRPr="00666008">
        <w:t>ny</w:t>
      </w:r>
      <w:r w:rsidR="00DC269C" w:rsidRPr="00666008">
        <w:t xml:space="preserve"> </w:t>
      </w:r>
      <w:r w:rsidR="00DC269C" w:rsidRPr="00666008">
        <w:rPr>
          <w:i/>
        </w:rPr>
        <w:t>‘Converter Dolly’</w:t>
      </w:r>
      <w:r w:rsidR="00DC269C" w:rsidRPr="00666008">
        <w:t xml:space="preserve">) </w:t>
      </w:r>
      <w:r w:rsidRPr="00666008">
        <w:t xml:space="preserve">equipped to tow another trailer with an </w:t>
      </w:r>
      <w:r w:rsidRPr="00666008">
        <w:rPr>
          <w:i/>
        </w:rPr>
        <w:t>‘Aggregate Trailer Mass (ATM)</w:t>
      </w:r>
      <w:r w:rsidR="001301C8" w:rsidRPr="001301C8">
        <w:rPr>
          <w:i/>
        </w:rPr>
        <w:t>’</w:t>
      </w:r>
      <w:r w:rsidRPr="00666008">
        <w:t xml:space="preserve"> greater than 4.5 tonnes</w:t>
      </w:r>
      <w:r w:rsidR="007D0FFF" w:rsidRPr="00666008">
        <w:t>,</w:t>
      </w:r>
      <w:r w:rsidRPr="00666008">
        <w:t xml:space="preserve"> must be fitted </w:t>
      </w:r>
      <w:r w:rsidR="00747298" w:rsidRPr="00666008">
        <w:t xml:space="preserve">at the rear </w:t>
      </w:r>
      <w:r w:rsidRPr="00666008">
        <w:t>with</w:t>
      </w:r>
      <w:r w:rsidR="00A45299" w:rsidRPr="00666008">
        <w:t xml:space="preserve"> </w:t>
      </w:r>
      <w:r w:rsidR="00747298" w:rsidRPr="00666008">
        <w:t xml:space="preserve">a </w:t>
      </w:r>
      <w:r w:rsidRPr="00666008">
        <w:t xml:space="preserve">connector </w:t>
      </w:r>
      <w:r w:rsidR="0087085C" w:rsidRPr="00666008">
        <w:t>conforming to ISO 7638</w:t>
      </w:r>
      <w:r w:rsidR="0087085C" w:rsidRPr="00666008">
        <w:noBreakHyphen/>
        <w:t xml:space="preserve">1:2003 and meeting </w:t>
      </w:r>
      <w:r w:rsidRPr="00666008">
        <w:t xml:space="preserve">the requirements of </w:t>
      </w:r>
      <w:r w:rsidR="00A45299" w:rsidRPr="00666008">
        <w:t>clause 1</w:t>
      </w:r>
      <w:r w:rsidR="00C145B7" w:rsidRPr="00666008">
        <w:t>.2</w:t>
      </w:r>
      <w:r w:rsidR="00A45299" w:rsidRPr="00666008">
        <w:t xml:space="preserve"> of </w:t>
      </w:r>
      <w:r w:rsidRPr="00666008">
        <w:t>this appendix</w:t>
      </w:r>
      <w:r w:rsidR="00FD24D9" w:rsidRPr="00666008">
        <w:t>.</w:t>
      </w:r>
      <w:r w:rsidR="001B7F64" w:rsidRPr="00666008">
        <w:rPr>
          <w:rStyle w:val="FootnoteReference"/>
        </w:rPr>
        <w:footnoteReference w:id="5"/>
      </w:r>
      <w:r w:rsidR="00FD24D9" w:rsidRPr="00666008">
        <w:t xml:space="preserve"> </w:t>
      </w:r>
      <w:r w:rsidR="001B7F64" w:rsidRPr="00666008">
        <w:t xml:space="preserve"> </w:t>
      </w:r>
      <w:r w:rsidR="00FD24D9" w:rsidRPr="00666008">
        <w:t xml:space="preserve">This connector must be </w:t>
      </w:r>
      <w:r w:rsidR="00A540B7" w:rsidRPr="00666008">
        <w:t>configured</w:t>
      </w:r>
      <w:r w:rsidR="00A45299" w:rsidRPr="00666008">
        <w:t xml:space="preserve"> to </w:t>
      </w:r>
      <w:r w:rsidR="004B7BE4" w:rsidRPr="00666008">
        <w:t xml:space="preserve">distribute a 24 volt </w:t>
      </w:r>
      <w:r w:rsidR="00FD24D9" w:rsidRPr="00666008">
        <w:t xml:space="preserve">electrical supply, received via a connector </w:t>
      </w:r>
      <w:r w:rsidR="00181E21" w:rsidRPr="00666008">
        <w:t xml:space="preserve">in accordance with </w:t>
      </w:r>
      <w:r w:rsidR="000902F1" w:rsidRPr="00666008">
        <w:t>ISO 7638</w:t>
      </w:r>
      <w:r w:rsidR="000902F1" w:rsidRPr="00666008">
        <w:noBreakHyphen/>
      </w:r>
      <w:r w:rsidR="00AC22B7" w:rsidRPr="00666008">
        <w:t>1:2003</w:t>
      </w:r>
      <w:r w:rsidR="00D8140E" w:rsidRPr="00666008">
        <w:t xml:space="preserve"> at the front of the trailer</w:t>
      </w:r>
      <w:r w:rsidR="00FD24D9" w:rsidRPr="00666008">
        <w:t xml:space="preserve">, </w:t>
      </w:r>
      <w:r w:rsidR="00A45299" w:rsidRPr="00666008">
        <w:t xml:space="preserve">to a ‘Vehicle Stability Function’ and/or the </w:t>
      </w:r>
      <w:r w:rsidR="00A45299" w:rsidRPr="00666008">
        <w:rPr>
          <w:i/>
        </w:rPr>
        <w:t>‘Antilock Systems’</w:t>
      </w:r>
      <w:r w:rsidR="00A45299" w:rsidRPr="00666008">
        <w:t xml:space="preserve"> of a towed traile</w:t>
      </w:r>
      <w:r w:rsidR="00211FE2" w:rsidRPr="00666008">
        <w:t>r</w:t>
      </w:r>
      <w:r w:rsidRPr="00666008">
        <w:t>.</w:t>
      </w:r>
      <w:r w:rsidR="00D45A9E" w:rsidRPr="00666008">
        <w:rPr>
          <w:rStyle w:val="FootnoteReference"/>
        </w:rPr>
        <w:footnoteReference w:id="6"/>
      </w:r>
    </w:p>
    <w:p w:rsidR="00942051" w:rsidRPr="00666008" w:rsidRDefault="002C304E" w:rsidP="009B192D">
      <w:pPr>
        <w:pStyle w:val="Appendix-Subsubclause"/>
      </w:pPr>
      <w:r w:rsidRPr="00666008">
        <w:t xml:space="preserve">A </w:t>
      </w:r>
      <w:r w:rsidRPr="00666008">
        <w:rPr>
          <w:i/>
        </w:rPr>
        <w:t>‘Semi-trailer’</w:t>
      </w:r>
      <w:r w:rsidRPr="00666008">
        <w:t xml:space="preserve"> that </w:t>
      </w:r>
      <w:r w:rsidR="0002054C" w:rsidRPr="00666008">
        <w:t>is equipped with</w:t>
      </w:r>
      <w:r w:rsidRPr="00666008">
        <w:t xml:space="preserve"> a </w:t>
      </w:r>
      <w:r w:rsidRPr="00666008">
        <w:rPr>
          <w:i/>
        </w:rPr>
        <w:t>‘Fifth Wheel Coupling’</w:t>
      </w:r>
      <w:r w:rsidRPr="00666008">
        <w:t xml:space="preserve"> </w:t>
      </w:r>
      <w:r w:rsidR="0002054C" w:rsidRPr="00666008">
        <w:t xml:space="preserve">towards the rear </w:t>
      </w:r>
      <w:r w:rsidRPr="00666008">
        <w:t>(i.e. an A-trailer</w:t>
      </w:r>
      <w:r w:rsidR="001B6299" w:rsidRPr="00666008">
        <w:t xml:space="preserve"> / Lead-trailer</w:t>
      </w:r>
      <w:r w:rsidRPr="00666008">
        <w:t>)</w:t>
      </w:r>
      <w:r w:rsidR="006839F2" w:rsidRPr="00666008">
        <w:t xml:space="preserve"> and</w:t>
      </w:r>
      <w:r w:rsidRPr="00666008">
        <w:t xml:space="preserve"> </w:t>
      </w:r>
      <w:r w:rsidR="00E3271E" w:rsidRPr="00666008">
        <w:t xml:space="preserve">is </w:t>
      </w:r>
      <w:r w:rsidRPr="00666008">
        <w:t>not designed for use in</w:t>
      </w:r>
      <w:r w:rsidR="001B6299" w:rsidRPr="00666008">
        <w:t xml:space="preserve"> </w:t>
      </w:r>
      <w:r w:rsidRPr="00666008">
        <w:rPr>
          <w:i/>
        </w:rPr>
        <w:t>‘Road Train’</w:t>
      </w:r>
      <w:r w:rsidR="00437F38" w:rsidRPr="00666008">
        <w:t xml:space="preserve"> combinations</w:t>
      </w:r>
      <w:r w:rsidR="006839F2" w:rsidRPr="00666008">
        <w:t xml:space="preserve">, may </w:t>
      </w:r>
      <w:r w:rsidR="001B6299" w:rsidRPr="00666008">
        <w:t>be fitted with</w:t>
      </w:r>
      <w:r w:rsidR="006839F2" w:rsidRPr="00666008">
        <w:t xml:space="preserve"> a connector </w:t>
      </w:r>
      <w:r w:rsidR="0087085C" w:rsidRPr="00666008">
        <w:t>conforming to ISO 7638</w:t>
      </w:r>
      <w:r w:rsidR="0087085C" w:rsidRPr="00666008">
        <w:noBreakHyphen/>
        <w:t xml:space="preserve">2:2003 </w:t>
      </w:r>
      <w:r w:rsidR="001B6299" w:rsidRPr="00666008">
        <w:t>in place of the 24 volt connector otherwise required above</w:t>
      </w:r>
      <w:r w:rsidR="006839F2" w:rsidRPr="00666008">
        <w:t>.</w:t>
      </w:r>
      <w:r w:rsidR="00774AD1" w:rsidRPr="00666008">
        <w:t xml:space="preserve"> </w:t>
      </w:r>
      <w:r w:rsidR="009917B7" w:rsidRPr="00666008">
        <w:t xml:space="preserve"> </w:t>
      </w:r>
      <w:r w:rsidR="00B817AB" w:rsidRPr="00666008">
        <w:t xml:space="preserve">This connector must be configured to distribute a 12 volt electrical supply, received via a connector in accordance with </w:t>
      </w:r>
      <w:r w:rsidR="000902F1" w:rsidRPr="00666008">
        <w:t>ISO 7638</w:t>
      </w:r>
      <w:r w:rsidR="000902F1" w:rsidRPr="00666008">
        <w:noBreakHyphen/>
      </w:r>
      <w:r w:rsidR="008458A2" w:rsidRPr="00666008">
        <w:t>2:2003</w:t>
      </w:r>
      <w:r w:rsidR="00B817AB" w:rsidRPr="00666008">
        <w:t xml:space="preserve"> at the front of the trailer, to a towed trailer.</w:t>
      </w:r>
    </w:p>
    <w:p w:rsidR="009E21FC" w:rsidRPr="00666008" w:rsidRDefault="009E21FC" w:rsidP="009E21FC">
      <w:pPr>
        <w:pStyle w:val="Appendix-Subclause"/>
      </w:pPr>
      <w:r w:rsidRPr="00666008">
        <w:t xml:space="preserve">The continuous current capacity of the </w:t>
      </w:r>
      <w:r w:rsidR="00A51123" w:rsidRPr="00666008">
        <w:t xml:space="preserve">electrical </w:t>
      </w:r>
      <w:r w:rsidRPr="00666008">
        <w:t>conductive material</w:t>
      </w:r>
      <w:r w:rsidR="006D3880" w:rsidRPr="00666008">
        <w:t xml:space="preserve"> through which current flows </w:t>
      </w:r>
      <w:r w:rsidR="00974D55" w:rsidRPr="00666008">
        <w:t>between</w:t>
      </w:r>
      <w:r w:rsidR="006D3880" w:rsidRPr="00666008">
        <w:t xml:space="preserve"> the contacts of </w:t>
      </w:r>
      <w:r w:rsidR="00BD67B3" w:rsidRPr="00666008">
        <w:t xml:space="preserve">the </w:t>
      </w:r>
      <w:r w:rsidR="006D3880" w:rsidRPr="00666008">
        <w:t>ISO 7638 connector</w:t>
      </w:r>
      <w:r w:rsidR="00974D55" w:rsidRPr="00666008">
        <w:t>s</w:t>
      </w:r>
      <w:r w:rsidR="00D16E14" w:rsidRPr="00666008">
        <w:rPr>
          <w:rStyle w:val="FootnoteReference"/>
        </w:rPr>
        <w:footnoteReference w:id="7"/>
      </w:r>
      <w:r w:rsidR="006D3880" w:rsidRPr="00666008">
        <w:t xml:space="preserve"> at the </w:t>
      </w:r>
      <w:r w:rsidR="00974D55" w:rsidRPr="00666008">
        <w:t xml:space="preserve">front and </w:t>
      </w:r>
      <w:r w:rsidR="006D3880" w:rsidRPr="00666008">
        <w:t xml:space="preserve">rear of a trailer equipped to tow another trailer with an </w:t>
      </w:r>
      <w:r w:rsidR="006D3880" w:rsidRPr="00666008">
        <w:rPr>
          <w:i/>
        </w:rPr>
        <w:t>‘ATM</w:t>
      </w:r>
      <w:r w:rsidR="001301C8" w:rsidRPr="001301C8">
        <w:rPr>
          <w:i/>
        </w:rPr>
        <w:t>’</w:t>
      </w:r>
      <w:r w:rsidR="006D3880" w:rsidRPr="00666008">
        <w:t xml:space="preserve"> greater than 4.5 tonnes</w:t>
      </w:r>
      <w:r w:rsidRPr="00666008">
        <w:t>, must be at least the following:</w:t>
      </w:r>
    </w:p>
    <w:tbl>
      <w:tblPr>
        <w:tblW w:w="0" w:type="auto"/>
        <w:tblInd w:w="1304" w:type="dxa"/>
        <w:tblLook w:val="0000" w:firstRow="0" w:lastRow="0" w:firstColumn="0" w:lastColumn="0" w:noHBand="0" w:noVBand="0"/>
      </w:tblPr>
      <w:tblGrid>
        <w:gridCol w:w="1611"/>
        <w:gridCol w:w="2438"/>
      </w:tblGrid>
      <w:tr w:rsidR="00417075" w:rsidRPr="00666008" w:rsidTr="00A85431">
        <w:trPr>
          <w:cantSplit/>
          <w:trHeight w:hRule="exact" w:val="769"/>
          <w:tblHeader/>
        </w:trPr>
        <w:tc>
          <w:tcPr>
            <w:tcW w:w="1611" w:type="dxa"/>
            <w:tcBorders>
              <w:bottom w:val="single" w:sz="4" w:space="0" w:color="auto"/>
              <w:right w:val="single" w:sz="4" w:space="0" w:color="auto"/>
            </w:tcBorders>
            <w:vAlign w:val="center"/>
          </w:tcPr>
          <w:p w:rsidR="00417075" w:rsidRPr="00666008" w:rsidRDefault="00417075" w:rsidP="00C71AEA">
            <w:pPr>
              <w:spacing w:before="60" w:after="60"/>
              <w:rPr>
                <w:b/>
              </w:rPr>
            </w:pPr>
          </w:p>
        </w:tc>
        <w:tc>
          <w:tcPr>
            <w:tcW w:w="2438" w:type="dxa"/>
            <w:tcBorders>
              <w:left w:val="single" w:sz="4" w:space="0" w:color="auto"/>
              <w:bottom w:val="single" w:sz="4" w:space="0" w:color="auto"/>
            </w:tcBorders>
            <w:vAlign w:val="center"/>
          </w:tcPr>
          <w:p w:rsidR="00417075" w:rsidRPr="00666008" w:rsidRDefault="00417075" w:rsidP="009C6ED9">
            <w:pPr>
              <w:spacing w:before="60" w:after="60"/>
              <w:jc w:val="center"/>
              <w:rPr>
                <w:i/>
              </w:rPr>
            </w:pPr>
            <w:r w:rsidRPr="00666008">
              <w:t>12 volt or 24 volt connector</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1</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20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2</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4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3</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6 amps</w:t>
            </w:r>
          </w:p>
        </w:tc>
      </w:tr>
      <w:tr w:rsidR="00417075" w:rsidRPr="00666008" w:rsidTr="00A85431">
        <w:trPr>
          <w:cantSplit/>
          <w:trHeight w:hRule="exact" w:val="482"/>
        </w:trPr>
        <w:tc>
          <w:tcPr>
            <w:tcW w:w="1611" w:type="dxa"/>
            <w:tcBorders>
              <w:top w:val="single" w:sz="4" w:space="0" w:color="auto"/>
              <w:bottom w:val="single" w:sz="4" w:space="0" w:color="auto"/>
              <w:right w:val="single" w:sz="4" w:space="0" w:color="auto"/>
            </w:tcBorders>
            <w:vAlign w:val="center"/>
          </w:tcPr>
          <w:p w:rsidR="00417075" w:rsidRPr="00666008" w:rsidRDefault="00417075" w:rsidP="00C71AEA">
            <w:pPr>
              <w:spacing w:before="60" w:after="60"/>
            </w:pPr>
            <w:r w:rsidRPr="00666008">
              <w:t>Contact 4</w:t>
            </w:r>
          </w:p>
        </w:tc>
        <w:tc>
          <w:tcPr>
            <w:tcW w:w="2438" w:type="dxa"/>
            <w:tcBorders>
              <w:top w:val="single" w:sz="4" w:space="0" w:color="auto"/>
              <w:left w:val="single" w:sz="4" w:space="0" w:color="auto"/>
              <w:bottom w:val="single" w:sz="4" w:space="0" w:color="auto"/>
            </w:tcBorders>
            <w:vAlign w:val="center"/>
          </w:tcPr>
          <w:p w:rsidR="00417075" w:rsidRPr="00666008" w:rsidRDefault="00417075" w:rsidP="009C6ED9">
            <w:pPr>
              <w:spacing w:before="60" w:after="60"/>
              <w:jc w:val="center"/>
            </w:pPr>
            <w:r w:rsidRPr="00666008">
              <w:t>20 amps</w:t>
            </w:r>
          </w:p>
        </w:tc>
      </w:tr>
      <w:tr w:rsidR="00417075" w:rsidRPr="00666008" w:rsidTr="00A85431">
        <w:trPr>
          <w:cantSplit/>
          <w:trHeight w:hRule="exact" w:val="482"/>
        </w:trPr>
        <w:tc>
          <w:tcPr>
            <w:tcW w:w="1611" w:type="dxa"/>
            <w:tcBorders>
              <w:top w:val="single" w:sz="4" w:space="0" w:color="auto"/>
              <w:right w:val="single" w:sz="4" w:space="0" w:color="auto"/>
            </w:tcBorders>
            <w:vAlign w:val="center"/>
          </w:tcPr>
          <w:p w:rsidR="00417075" w:rsidRPr="00666008" w:rsidRDefault="00417075" w:rsidP="00C71AEA">
            <w:pPr>
              <w:spacing w:before="60" w:after="60"/>
            </w:pPr>
            <w:r w:rsidRPr="00666008">
              <w:t>Contact 5</w:t>
            </w:r>
          </w:p>
        </w:tc>
        <w:tc>
          <w:tcPr>
            <w:tcW w:w="2438" w:type="dxa"/>
            <w:tcBorders>
              <w:top w:val="single" w:sz="4" w:space="0" w:color="auto"/>
              <w:left w:val="single" w:sz="4" w:space="0" w:color="auto"/>
            </w:tcBorders>
            <w:vAlign w:val="center"/>
          </w:tcPr>
          <w:p w:rsidR="00417075" w:rsidRPr="00666008" w:rsidRDefault="00417075" w:rsidP="009C6ED9">
            <w:pPr>
              <w:spacing w:before="60" w:after="60"/>
              <w:jc w:val="center"/>
            </w:pPr>
            <w:r w:rsidRPr="00666008">
              <w:t>2 amps</w:t>
            </w:r>
          </w:p>
        </w:tc>
      </w:tr>
    </w:tbl>
    <w:p w:rsidR="009E21FC" w:rsidRPr="00666008" w:rsidRDefault="009E21FC" w:rsidP="00EA0B1D">
      <w:pPr>
        <w:pStyle w:val="Appendix-Subclause"/>
        <w:numPr>
          <w:ilvl w:val="0"/>
          <w:numId w:val="0"/>
        </w:numPr>
      </w:pPr>
    </w:p>
    <w:sectPr w:rsidR="009E21FC" w:rsidRPr="00666008" w:rsidSect="005B641C">
      <w:footnotePr>
        <w:numRestart w:val="eachSect"/>
      </w:footnotePr>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A6" w:rsidRDefault="003C1DA6">
      <w:r>
        <w:separator/>
      </w:r>
    </w:p>
  </w:endnote>
  <w:endnote w:type="continuationSeparator" w:id="0">
    <w:p w:rsidR="003C1DA6" w:rsidRDefault="003C1DA6">
      <w:r>
        <w:continuationSeparator/>
      </w:r>
    </w:p>
  </w:endnote>
  <w:endnote w:type="continuationNotice" w:id="1">
    <w:p w:rsidR="003C1DA6" w:rsidRDefault="003C1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9257E">
      <w:rPr>
        <w:noProof/>
        <w:snapToGrid w:val="0"/>
        <w:color w:val="000000"/>
      </w:rPr>
      <w:t>31</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9257E">
      <w:rPr>
        <w:rStyle w:val="PageNumber"/>
        <w:noProof/>
      </w:rPr>
      <w:t>42</w:t>
    </w:r>
    <w:r>
      <w:rPr>
        <w:rStyle w:val="PageNumber"/>
      </w:rPr>
      <w:fldChar w:fldCharType="end"/>
    </w:r>
    <w:r>
      <w:rPr>
        <w:rStyle w:val="PageNumber"/>
        <w:color w:val="000000"/>
      </w:rPr>
      <w:tab/>
    </w:r>
    <w:r>
      <w:t>Revised: 16/12/05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V w:val="none" w:sz="0" w:space="0" w:color="auto"/>
      </w:tblBorders>
      <w:tblLook w:val="01E0" w:firstRow="1" w:lastRow="1" w:firstColumn="1" w:lastColumn="1" w:noHBand="0" w:noVBand="0"/>
      <w:tblCaption w:val="Footer"/>
      <w:tblDescription w:val="Footer"/>
    </w:tblPr>
    <w:tblGrid>
      <w:gridCol w:w="2834"/>
      <w:gridCol w:w="2835"/>
      <w:gridCol w:w="2835"/>
    </w:tblGrid>
    <w:tr w:rsidR="003C1DA6" w:rsidTr="00A85431">
      <w:trPr>
        <w:tblHeader/>
      </w:trPr>
      <w:tc>
        <w:tcPr>
          <w:tcW w:w="2906" w:type="dxa"/>
        </w:tcPr>
        <w:p w:rsidR="003C1DA6" w:rsidRDefault="003C1DA6">
          <w:pPr>
            <w:pStyle w:val="Footer"/>
          </w:pPr>
        </w:p>
      </w:tc>
      <w:tc>
        <w:tcPr>
          <w:tcW w:w="2907" w:type="dxa"/>
        </w:tcPr>
        <w:p w:rsidR="003C1DA6" w:rsidRDefault="003C1DA6">
          <w:pPr>
            <w:pStyle w:val="Footer"/>
          </w:pPr>
        </w:p>
      </w:tc>
      <w:tc>
        <w:tcPr>
          <w:tcW w:w="2907" w:type="dxa"/>
        </w:tcPr>
        <w:p w:rsidR="003C1DA6" w:rsidRDefault="003C1DA6">
          <w:pPr>
            <w:pStyle w:val="Footer"/>
          </w:pPr>
        </w:p>
      </w:tc>
    </w:tr>
  </w:tbl>
  <w:p w:rsidR="003C1DA6" w:rsidRDefault="003C1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9257E">
      <w:rPr>
        <w:noProof/>
        <w:snapToGrid w:val="0"/>
        <w:color w:val="000000"/>
      </w:rPr>
      <w:t>31</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9257E">
      <w:rPr>
        <w:rStyle w:val="PageNumber"/>
        <w:noProof/>
      </w:rPr>
      <w:t>42</w:t>
    </w:r>
    <w:r>
      <w:rPr>
        <w:rStyle w:val="PageNumber"/>
      </w:rPr>
      <w:fldChar w:fldCharType="end"/>
    </w:r>
    <w:r>
      <w:rPr>
        <w:rStyle w:val="PageNumber"/>
        <w:color w:val="000000"/>
      </w:rPr>
      <w:tab/>
    </w:r>
    <w:r>
      <w:t>Revised: 16/12/05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A6" w:rsidRDefault="003C1DA6">
      <w:r>
        <w:separator/>
      </w:r>
    </w:p>
  </w:footnote>
  <w:footnote w:type="continuationSeparator" w:id="0">
    <w:p w:rsidR="003C1DA6" w:rsidRDefault="003C1DA6">
      <w:r>
        <w:continuationSeparator/>
      </w:r>
    </w:p>
  </w:footnote>
  <w:footnote w:type="continuationNotice" w:id="1">
    <w:p w:rsidR="003C1DA6" w:rsidRDefault="003C1DA6"/>
  </w:footnote>
  <w:footnote w:id="2">
    <w:p w:rsidR="003C1DA6" w:rsidRPr="00A65E15" w:rsidRDefault="003C1DA6" w:rsidP="00EE2F8A">
      <w:pPr>
        <w:pStyle w:val="FootnoteText"/>
        <w:rPr>
          <w:lang w:val="en-US"/>
        </w:rPr>
      </w:pPr>
      <w:r>
        <w:rPr>
          <w:rStyle w:val="FootnoteReference"/>
        </w:rPr>
        <w:footnoteRef/>
      </w:r>
      <w:r>
        <w:rPr>
          <w:lang w:val="en-US"/>
        </w:rPr>
        <w:tab/>
        <w:t>The values in mm shall be taken as the definitive (i.e. normative) values for the purposes of this standard.  The values in inches are provided for information/reference only.</w:t>
      </w:r>
    </w:p>
  </w:footnote>
  <w:footnote w:id="3">
    <w:p w:rsidR="003C1DA6" w:rsidRDefault="003C1DA6" w:rsidP="0084650E">
      <w:pPr>
        <w:pStyle w:val="FootnoteText"/>
      </w:pPr>
      <w:r>
        <w:rPr>
          <w:rStyle w:val="FootnoteReference"/>
        </w:rPr>
        <w:footnoteRef/>
      </w:r>
      <w:r>
        <w:tab/>
      </w:r>
      <w:r w:rsidRPr="0084650E">
        <w:t>ISO 7</w:t>
      </w:r>
      <w:r>
        <w:t>638 connector means an ISO 7638</w:t>
      </w:r>
      <w:r>
        <w:noBreakHyphen/>
      </w:r>
      <w:r w:rsidRPr="0084650E">
        <w:t>1 (24</w:t>
      </w:r>
      <w:r>
        <w:t xml:space="preserve"> volt) connector or an ISO 7638</w:t>
      </w:r>
      <w:r>
        <w:noBreakHyphen/>
      </w:r>
      <w:r w:rsidRPr="0084650E">
        <w:t>2 (12 volt) connector.</w:t>
      </w:r>
    </w:p>
  </w:footnote>
  <w:footnote w:id="4">
    <w:p w:rsidR="003C1DA6" w:rsidRDefault="003C1DA6">
      <w:pPr>
        <w:pStyle w:val="FootnoteText"/>
      </w:pPr>
      <w:r>
        <w:rPr>
          <w:rStyle w:val="FootnoteReference"/>
        </w:rPr>
        <w:footnoteRef/>
      </w:r>
      <w:r>
        <w:tab/>
        <w:t>These include specific CAN voltage range requirements for 12 volt and 24 volt nominal voltage systems.</w:t>
      </w:r>
    </w:p>
  </w:footnote>
  <w:footnote w:id="5">
    <w:p w:rsidR="003C1DA6" w:rsidRDefault="003C1DA6">
      <w:pPr>
        <w:pStyle w:val="FootnoteText"/>
      </w:pPr>
      <w:r>
        <w:rPr>
          <w:rStyle w:val="FootnoteReference"/>
        </w:rPr>
        <w:footnoteRef/>
      </w:r>
      <w:r>
        <w:tab/>
        <w:t xml:space="preserve">Where a seven contact ISO 7638 connector is used at the rear of a trailer equipped to tow another trailer, any electric </w:t>
      </w:r>
      <w:r w:rsidRPr="004906FF">
        <w:rPr>
          <w:i/>
        </w:rPr>
        <w:t>‘Control Line’</w:t>
      </w:r>
      <w:r>
        <w:t xml:space="preserve"> wired to contacts 6 and 7 of this connector must also meet clause 2 of this appendix.</w:t>
      </w:r>
    </w:p>
  </w:footnote>
  <w:footnote w:id="6">
    <w:p w:rsidR="003C1DA6" w:rsidRDefault="003C1DA6" w:rsidP="00D45A9E">
      <w:pPr>
        <w:pStyle w:val="FootnoteText"/>
      </w:pPr>
      <w:r>
        <w:rPr>
          <w:rStyle w:val="FootnoteReference"/>
        </w:rPr>
        <w:footnoteRef/>
      </w:r>
      <w:r>
        <w:tab/>
        <w:t>This does not prevent ISO 7638</w:t>
      </w:r>
      <w:r>
        <w:noBreakHyphen/>
        <w:t>2 connectors and through wiring from also being fitted to distribute a 12 volt nominal supply voltage to a towed trailer.</w:t>
      </w:r>
    </w:p>
  </w:footnote>
  <w:footnote w:id="7">
    <w:p w:rsidR="003C1DA6" w:rsidRPr="00D16E14" w:rsidRDefault="003C1DA6">
      <w:pPr>
        <w:pStyle w:val="FootnoteText"/>
        <w:rPr>
          <w:lang w:val="en-US"/>
        </w:rPr>
      </w:pPr>
      <w:r>
        <w:rPr>
          <w:rStyle w:val="FootnoteReference"/>
        </w:rPr>
        <w:footnoteRef/>
      </w:r>
      <w:r>
        <w:t xml:space="preserve"> </w:t>
      </w:r>
      <w:r>
        <w:rPr>
          <w:lang w:val="en-US"/>
        </w:rPr>
        <w:tab/>
        <w:t xml:space="preserve">‘ISO 7638 connectors or other compatible connectors’ may be used in the case of any </w:t>
      </w:r>
      <w:r w:rsidRPr="00D16E14">
        <w:rPr>
          <w:i/>
          <w:lang w:val="en-US"/>
        </w:rPr>
        <w:t>‘</w:t>
      </w:r>
      <w:r>
        <w:rPr>
          <w:i/>
          <w:lang w:val="en-US"/>
        </w:rPr>
        <w:t>Converter </w:t>
      </w:r>
      <w:r w:rsidRPr="00D16E14">
        <w:rPr>
          <w:i/>
          <w:lang w:val="en-US"/>
        </w:rPr>
        <w:t>Dolly’</w:t>
      </w:r>
      <w:r>
        <w:rPr>
          <w:lang w:val="en-US"/>
        </w:rPr>
        <w:t xml:space="preserve"> </w:t>
      </w:r>
      <w:r w:rsidRPr="00D16E14">
        <w:rPr>
          <w:lang w:val="en-US"/>
        </w:rPr>
        <w:t xml:space="preserve">not equipped with an </w:t>
      </w:r>
      <w:r w:rsidRPr="00D16E14">
        <w:rPr>
          <w:i/>
          <w:lang w:val="en-US"/>
        </w:rPr>
        <w:t>‘Antilock System’</w:t>
      </w:r>
      <w:r w:rsidRPr="00D16E14">
        <w:rPr>
          <w:lang w:val="en-US"/>
        </w:rPr>
        <w:t xml:space="preserve"> or a ‘Vehicle Stability Function’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Pr="00F55F84" w:rsidRDefault="003C1DA6" w:rsidP="00AC085A">
    <w:pPr>
      <w:pStyle w:val="Header"/>
      <w:numPr>
        <w:ilvl w:val="4"/>
        <w:numId w:val="11"/>
      </w:numPr>
      <w:pBdr>
        <w:bottom w:val="single" w:sz="4" w:space="1" w:color="auto"/>
      </w:pBdr>
      <w:tabs>
        <w:tab w:val="center" w:pos="3544"/>
        <w:tab w:val="left" w:pos="8222"/>
        <w:tab w:val="right" w:pos="9072"/>
      </w:tabs>
      <w:spacing w:after="200" w:line="240" w:lineRule="atLeast"/>
      <w:ind w:left="3544" w:hanging="3544"/>
    </w:pPr>
    <w:r>
      <w:rPr>
        <w:noProof/>
      </w:rPr>
      <mc:AlternateContent>
        <mc:Choice Requires="wps">
          <w:drawing>
            <wp:anchor distT="0" distB="0" distL="114300" distR="114300" simplePos="0" relativeHeight="251656192" behindDoc="1" locked="0" layoutInCell="0" allowOverlap="1" wp14:anchorId="267D53F2" wp14:editId="310A2655">
              <wp:simplePos x="0" y="0"/>
              <wp:positionH relativeFrom="margin">
                <wp:align>center</wp:align>
              </wp:positionH>
              <wp:positionV relativeFrom="margin">
                <wp:align>center</wp:align>
              </wp:positionV>
              <wp:extent cx="5438775" cy="2175510"/>
              <wp:effectExtent l="0" t="0" r="0" b="0"/>
              <wp:wrapNone/>
              <wp:docPr id="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2175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485E96">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7D53F2" id="_x0000_t202" coordsize="21600,21600" o:spt="202" path="m,l,21600r21600,l21600,xe">
              <v:stroke joinstyle="miter"/>
              <v:path gradientshapeok="t" o:connecttype="rect"/>
            </v:shapetype>
            <v:shape id="WordArt 14" o:spid="_x0000_s1026" type="#_x0000_t202" style="position:absolute;left:0;text-align:left;margin-left:0;margin-top:0;width:428.25pt;height:171.3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" o:allowincell="f" filled="f" stroked="f">
              <v:stroke joinstyle="round"/>
              <o:lock v:ext="edit" shapetype="t"/>
              <v:textbox style="mso-fit-shape-to-text:t">
                <w:txbxContent>
                  <w:p w:rsidR="003C1DA6" w:rsidRDefault="003C1DA6" w:rsidP="00485E96">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Pr="00F55F84">
      <w:t>COMMERCIAL</w:t>
    </w:r>
    <w:r>
      <w:t xml:space="preserve"> VEHICLE BRAKE SYSTEMS</w:t>
    </w:r>
    <w:r>
      <w:tab/>
    </w:r>
    <w:r>
      <w:tab/>
      <w:t>ADR 35/X</w:t>
    </w:r>
    <w:r w:rsidRPr="00F55F84">
      <w:t>X</w:t>
    </w:r>
  </w:p>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5168" behindDoc="1" locked="0" layoutInCell="0" allowOverlap="1" wp14:anchorId="6D6D664A" wp14:editId="18FA15CD">
              <wp:simplePos x="0" y="0"/>
              <wp:positionH relativeFrom="margin">
                <wp:align>center</wp:align>
              </wp:positionH>
              <wp:positionV relativeFrom="margin">
                <wp:align>center</wp:align>
              </wp:positionV>
              <wp:extent cx="5057775" cy="857250"/>
              <wp:effectExtent l="0" t="0" r="0" b="0"/>
              <wp:wrapNone/>
              <wp:docPr id="11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77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345270">
                          <w:pPr>
                            <w:pStyle w:val="NormalWeb"/>
                            <w:spacing w:before="0" w:beforeAutospacing="0" w:after="0" w:afterAutospacing="0"/>
                            <w:jc w:val="center"/>
                          </w:pPr>
                          <w:r>
                            <w:rPr>
                              <w:color w:val="C0C0C0"/>
                              <w:sz w:val="120"/>
                              <w:szCs w:val="120"/>
                            </w:rPr>
                            <w:t>DRAFT   RULE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6D664A" id="WordArt 1" o:spid="_x0000_s1027" type="#_x0000_t202" style="position:absolute;left:0;text-align:left;margin-left:0;margin-top:0;width:398.25pt;height:67.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" o:allowincell="f" filled="f" stroked="f">
              <v:stroke joinstyle="round"/>
              <o:lock v:ext="edit" shapetype="t"/>
              <v:textbox style="mso-fit-shape-to-text:t">
                <w:txbxContent>
                  <w:p w:rsidR="003C1DA6" w:rsidRDefault="003C1DA6" w:rsidP="00345270">
                    <w:pPr>
                      <w:pStyle w:val="NormalWeb"/>
                      <w:spacing w:before="0" w:beforeAutospacing="0" w:after="0" w:afterAutospacing="0"/>
                      <w:jc w:val="center"/>
                    </w:pPr>
                    <w:r>
                      <w:rPr>
                        <w:color w:val="C0C0C0"/>
                        <w:sz w:val="120"/>
                        <w:szCs w:val="120"/>
                      </w:rPr>
                      <w:t>DRAFT   RULE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Borders>
        <w:bottom w:val="single" w:sz="4" w:space="0" w:color="auto"/>
      </w:tblBorders>
      <w:tblLook w:val="01E0" w:firstRow="1" w:lastRow="1" w:firstColumn="1" w:lastColumn="1" w:noHBand="0" w:noVBand="0"/>
    </w:tblPr>
    <w:tblGrid>
      <w:gridCol w:w="8046"/>
      <w:gridCol w:w="567"/>
    </w:tblGrid>
    <w:tr w:rsidR="003C1DA6" w:rsidRPr="00735971" w:rsidTr="00A85431">
      <w:tc>
        <w:tcPr>
          <w:tcW w:w="8046" w:type="dxa"/>
        </w:tcPr>
        <w:p w:rsidR="003C1DA6" w:rsidRPr="00C75E79" w:rsidRDefault="003C1DA6" w:rsidP="00A828F1">
          <w:pPr>
            <w:pStyle w:val="Header"/>
            <w:tabs>
              <w:tab w:val="clear" w:pos="8306"/>
              <w:tab w:val="right" w:pos="7938"/>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567" w:type="dxa"/>
        </w:tcPr>
        <w:p w:rsidR="003C1DA6" w:rsidRPr="00F90083" w:rsidRDefault="003C1DA6" w:rsidP="00F90083">
          <w:pPr>
            <w:pStyle w:val="Header"/>
            <w:jc w:val="right"/>
            <w:rPr>
              <w:rStyle w:val="PageNumber"/>
              <w:noProof/>
            </w:rPr>
          </w:pPr>
          <w:r w:rsidRPr="00C75E79">
            <w:rPr>
              <w:rStyle w:val="PageNumber"/>
              <w:noProof/>
            </w:rPr>
            <w:fldChar w:fldCharType="begin"/>
          </w:r>
          <w:r w:rsidRPr="00C75E79">
            <w:rPr>
              <w:rStyle w:val="PageNumber"/>
              <w:noProof/>
            </w:rPr>
            <w:instrText xml:space="preserve"> PAGE </w:instrText>
          </w:r>
          <w:r w:rsidRPr="00C75E79">
            <w:rPr>
              <w:rStyle w:val="PageNumber"/>
              <w:noProof/>
            </w:rPr>
            <w:fldChar w:fldCharType="separate"/>
          </w:r>
          <w:r w:rsidR="0089257E">
            <w:rPr>
              <w:rStyle w:val="PageNumber"/>
              <w:noProof/>
            </w:rPr>
            <w:t>1</w:t>
          </w:r>
          <w:r w:rsidRPr="00C75E79">
            <w:rPr>
              <w:rStyle w:val="PageNumber"/>
              <w:noProof/>
            </w:rPr>
            <w:fldChar w:fldCharType="end"/>
          </w:r>
        </w:p>
      </w:tc>
    </w:tr>
  </w:tbl>
  <w:p w:rsidR="003C1DA6" w:rsidRDefault="003C1DA6" w:rsidP="00345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4144" behindDoc="1" locked="0" layoutInCell="0" allowOverlap="1" wp14:anchorId="4D23291F" wp14:editId="58ED6752">
              <wp:simplePos x="0" y="0"/>
              <wp:positionH relativeFrom="margin">
                <wp:align>center</wp:align>
              </wp:positionH>
              <wp:positionV relativeFrom="margin">
                <wp:align>center</wp:align>
              </wp:positionV>
              <wp:extent cx="5438775" cy="217551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2175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485E96">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23291F" id="_x0000_t202" coordsize="21600,21600" o:spt="202" path="m,l,21600r21600,l21600,xe">
              <v:stroke joinstyle="miter"/>
              <v:path gradientshapeok="t" o:connecttype="rect"/>
            </v:shapetype>
            <v:shape id="WordArt 13" o:spid="_x0000_s1028" type="#_x0000_t202" style="position:absolute;left:0;text-align:left;margin-left:0;margin-top:0;width:428.25pt;height:171.3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mNigIAAAQFAAAOAAAAZHJzL2Uyb0RvYy54bWysVMtu2zAQvBfoPxC8O3pEii0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" o:allowincell="f" filled="f" stroked="f">
              <v:stroke joinstyle="round"/>
              <o:lock v:ext="edit" shapetype="t"/>
              <v:textbox style="mso-fit-shape-to-text:t">
                <w:txbxContent>
                  <w:p w:rsidR="003C1DA6" w:rsidRDefault="003C1DA6" w:rsidP="00485E96">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13"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Caption w:val="Header"/>
      <w:tblDescription w:val="Header"/>
    </w:tblPr>
    <w:tblGrid>
      <w:gridCol w:w="7621"/>
      <w:gridCol w:w="992"/>
    </w:tblGrid>
    <w:tr w:rsidR="003C1DA6" w:rsidRPr="009D6AAB" w:rsidTr="00A85431">
      <w:trPr>
        <w:tblHeader/>
      </w:trPr>
      <w:tc>
        <w:tcPr>
          <w:tcW w:w="7621" w:type="dxa"/>
        </w:tcPr>
        <w:p w:rsidR="003C1DA6" w:rsidRDefault="003C1DA6" w:rsidP="00967DAF">
          <w:pPr>
            <w:pStyle w:val="Header"/>
            <w:tabs>
              <w:tab w:val="clear" w:pos="8306"/>
              <w:tab w:val="center" w:pos="7371"/>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992" w:type="dxa"/>
        </w:tcPr>
        <w:p w:rsidR="003C1DA6" w:rsidRPr="009D6AAB" w:rsidRDefault="003C1DA6" w:rsidP="00677D2D">
          <w:pPr>
            <w:pStyle w:val="Header"/>
            <w:jc w:val="right"/>
            <w:rPr>
              <w:szCs w:val="20"/>
            </w:rPr>
          </w:pPr>
          <w:r>
            <w:rPr>
              <w:rStyle w:val="PageNumber"/>
              <w:noProof/>
            </w:rPr>
            <w:fldChar w:fldCharType="begin"/>
          </w:r>
          <w:r>
            <w:rPr>
              <w:rStyle w:val="PageNumber"/>
              <w:noProof/>
            </w:rPr>
            <w:instrText xml:space="preserve"> PAGE </w:instrText>
          </w:r>
          <w:r>
            <w:rPr>
              <w:rStyle w:val="PageNumber"/>
              <w:noProof/>
            </w:rPr>
            <w:fldChar w:fldCharType="separate"/>
          </w:r>
          <w:r w:rsidR="00DC262F">
            <w:rPr>
              <w:rStyle w:val="PageNumber"/>
              <w:noProof/>
            </w:rPr>
            <w:t>21</w:t>
          </w:r>
          <w:r>
            <w:rPr>
              <w:rStyle w:val="PageNumber"/>
              <w:noProof/>
            </w:rPr>
            <w:fldChar w:fldCharType="end"/>
          </w:r>
        </w:p>
      </w:tc>
    </w:tr>
  </w:tbl>
  <w:p w:rsidR="003C1DA6" w:rsidRPr="00791D27" w:rsidRDefault="003C1DA6" w:rsidP="00E36E2A">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Pr="00F55F84" w:rsidRDefault="003C1DA6" w:rsidP="00AC085A">
    <w:pPr>
      <w:pStyle w:val="Header"/>
      <w:numPr>
        <w:ilvl w:val="4"/>
        <w:numId w:val="11"/>
      </w:numPr>
      <w:pBdr>
        <w:bottom w:val="single" w:sz="4" w:space="1" w:color="auto"/>
      </w:pBdr>
      <w:tabs>
        <w:tab w:val="center" w:pos="3544"/>
        <w:tab w:val="left" w:pos="8222"/>
        <w:tab w:val="right" w:pos="9072"/>
      </w:tabs>
      <w:spacing w:after="200" w:line="240" w:lineRule="atLeast"/>
      <w:ind w:left="3544" w:hanging="3544"/>
    </w:pPr>
    <w:r w:rsidRPr="00F55F84">
      <w:t>COMMERCIAL</w:t>
    </w:r>
    <w:r>
      <w:t xml:space="preserve"> VEHICLE BRAKE SYSTEMS</w:t>
    </w:r>
    <w:r>
      <w:tab/>
    </w:r>
    <w:r>
      <w:tab/>
      <w:t>ADR 35/X</w:t>
    </w:r>
    <w:r w:rsidRPr="00F55F84">
      <w:t>X</w:t>
    </w:r>
  </w:p>
  <w:p w:rsidR="003C1DA6" w:rsidRDefault="003C1DA6" w:rsidP="00AC085A">
    <w:pPr>
      <w:pStyle w:val="Header"/>
      <w:numPr>
        <w:ilvl w:val="4"/>
        <w:numId w:val="11"/>
      </w:numPr>
      <w:spacing w:after="200" w:line="276" w:lineRule="auto"/>
    </w:pPr>
    <w:r>
      <w:rPr>
        <w:noProof/>
      </w:rPr>
      <mc:AlternateContent>
        <mc:Choice Requires="wps">
          <w:drawing>
            <wp:anchor distT="0" distB="0" distL="114300" distR="114300" simplePos="0" relativeHeight="251657216" behindDoc="1" locked="0" layoutInCell="0" allowOverlap="1" wp14:anchorId="26A1A58F" wp14:editId="22592097">
              <wp:simplePos x="0" y="0"/>
              <wp:positionH relativeFrom="margin">
                <wp:align>center</wp:align>
              </wp:positionH>
              <wp:positionV relativeFrom="margin">
                <wp:align>center</wp:align>
              </wp:positionV>
              <wp:extent cx="5057775" cy="857250"/>
              <wp:effectExtent l="0" t="0" r="0" b="0"/>
              <wp:wrapNone/>
              <wp:docPr id="16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77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C1DA6" w:rsidRDefault="003C1DA6" w:rsidP="0023699A">
                          <w:pPr>
                            <w:pStyle w:val="NormalWeb"/>
                            <w:spacing w:before="0" w:beforeAutospacing="0" w:after="0" w:afterAutospacing="0"/>
                            <w:jc w:val="center"/>
                          </w:pPr>
                          <w:r>
                            <w:rPr>
                              <w:color w:val="C0C0C0"/>
                              <w:sz w:val="120"/>
                              <w:szCs w:val="120"/>
                            </w:rPr>
                            <w:t>DRAFT   RULE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A1A58F" id="_x0000_t202" coordsize="21600,21600" o:spt="202" path="m,l,21600r21600,l21600,xe">
              <v:stroke joinstyle="miter"/>
              <v:path gradientshapeok="t" o:connecttype="rect"/>
            </v:shapetype>
            <v:shape id="_x0000_s1029" type="#_x0000_t202" style="position:absolute;left:0;text-align:left;margin-left:0;margin-top:0;width:398.25pt;height:6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" o:allowincell="f" filled="f" stroked="f">
              <v:stroke joinstyle="round"/>
              <o:lock v:ext="edit" shapetype="t"/>
              <v:textbox style="mso-fit-shape-to-text:t">
                <w:txbxContent>
                  <w:p w:rsidR="003C1DA6" w:rsidRDefault="003C1DA6" w:rsidP="0023699A">
                    <w:pPr>
                      <w:pStyle w:val="NormalWeb"/>
                      <w:spacing w:before="0" w:beforeAutospacing="0" w:after="0" w:afterAutospacing="0"/>
                      <w:jc w:val="center"/>
                    </w:pPr>
                    <w:r>
                      <w:rPr>
                        <w:color w:val="C0C0C0"/>
                        <w:sz w:val="120"/>
                        <w:szCs w:val="120"/>
                      </w:rPr>
                      <w:t>DRAFT   RULE</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Borders>
        <w:bottom w:val="single" w:sz="4" w:space="0" w:color="auto"/>
      </w:tblBorders>
      <w:tblLook w:val="01E0" w:firstRow="1" w:lastRow="1" w:firstColumn="1" w:lastColumn="1" w:noHBand="0" w:noVBand="0"/>
    </w:tblPr>
    <w:tblGrid>
      <w:gridCol w:w="8046"/>
      <w:gridCol w:w="567"/>
    </w:tblGrid>
    <w:tr w:rsidR="003C1DA6" w:rsidRPr="00735971" w:rsidTr="00A85431">
      <w:tc>
        <w:tcPr>
          <w:tcW w:w="8046" w:type="dxa"/>
        </w:tcPr>
        <w:p w:rsidR="003C1DA6" w:rsidRPr="00C75E79" w:rsidRDefault="003C1DA6" w:rsidP="00322202">
          <w:pPr>
            <w:pStyle w:val="Header"/>
            <w:tabs>
              <w:tab w:val="clear" w:pos="8306"/>
              <w:tab w:val="right" w:pos="7938"/>
            </w:tabs>
            <w:rPr>
              <w:szCs w:val="20"/>
            </w:rPr>
          </w:pPr>
          <w:r w:rsidRPr="00C75E79">
            <w:rPr>
              <w:szCs w:val="20"/>
            </w:rPr>
            <w:t>Australian Design Rule 3</w:t>
          </w:r>
          <w:r>
            <w:rPr>
              <w:szCs w:val="20"/>
            </w:rPr>
            <w:t>8</w:t>
          </w:r>
          <w:r w:rsidRPr="00C75E79">
            <w:rPr>
              <w:szCs w:val="20"/>
            </w:rPr>
            <w:t>/0</w:t>
          </w:r>
          <w:r>
            <w:rPr>
              <w:szCs w:val="20"/>
            </w:rPr>
            <w:t>5</w:t>
          </w:r>
          <w:r w:rsidRPr="00C75E79">
            <w:rPr>
              <w:szCs w:val="20"/>
            </w:rPr>
            <w:t xml:space="preserve"> </w:t>
          </w:r>
          <w:r>
            <w:rPr>
              <w:szCs w:val="20"/>
            </w:rPr>
            <w:t>– Trailer</w:t>
          </w:r>
          <w:r w:rsidRPr="00C75E79">
            <w:rPr>
              <w:szCs w:val="20"/>
            </w:rPr>
            <w:t xml:space="preserve"> Brake Systems</w:t>
          </w:r>
        </w:p>
      </w:tc>
      <w:tc>
        <w:tcPr>
          <w:tcW w:w="567" w:type="dxa"/>
        </w:tcPr>
        <w:p w:rsidR="003C1DA6" w:rsidRPr="00735971" w:rsidRDefault="003C1DA6" w:rsidP="00677D2D">
          <w:pPr>
            <w:pStyle w:val="Header"/>
            <w:jc w:val="right"/>
            <w:rPr>
              <w:szCs w:val="20"/>
            </w:rPr>
          </w:pPr>
          <w:r w:rsidRPr="00C75E79">
            <w:rPr>
              <w:rStyle w:val="PageNumber"/>
              <w:noProof/>
            </w:rPr>
            <w:fldChar w:fldCharType="begin"/>
          </w:r>
          <w:r w:rsidRPr="00C75E79">
            <w:rPr>
              <w:rStyle w:val="PageNumber"/>
              <w:noProof/>
            </w:rPr>
            <w:instrText xml:space="preserve"> PAGE </w:instrText>
          </w:r>
          <w:r w:rsidRPr="00C75E79">
            <w:rPr>
              <w:rStyle w:val="PageNumber"/>
              <w:noProof/>
            </w:rPr>
            <w:fldChar w:fldCharType="separate"/>
          </w:r>
          <w:r w:rsidR="0089257E">
            <w:rPr>
              <w:rStyle w:val="PageNumber"/>
              <w:noProof/>
            </w:rPr>
            <w:t>31</w:t>
          </w:r>
          <w:r w:rsidRPr="00C75E79">
            <w:rPr>
              <w:rStyle w:val="PageNumber"/>
              <w:noProof/>
            </w:rPr>
            <w:fldChar w:fldCharType="end"/>
          </w:r>
        </w:p>
      </w:tc>
    </w:tr>
  </w:tbl>
  <w:p w:rsidR="003C1DA6" w:rsidRDefault="003C1DA6" w:rsidP="002369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A6" w:rsidRDefault="003C1DA6" w:rsidP="00AC085A">
    <w:pPr>
      <w:pStyle w:val="Header"/>
      <w:numPr>
        <w:ilvl w:val="4"/>
        <w:numId w:val="11"/>
      </w:num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C9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E10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F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2493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8C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66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643C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A8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88F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E9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33066E1"/>
    <w:multiLevelType w:val="hybridMultilevel"/>
    <w:tmpl w:val="CDC6AC50"/>
    <w:lvl w:ilvl="0" w:tplc="019E4A4C">
      <w:start w:val="1"/>
      <w:numFmt w:val="lowerLetter"/>
      <w:pStyle w:val="Subclausealphalist"/>
      <w:lvlText w:val="(%1)"/>
      <w:lvlJc w:val="right"/>
      <w:pPr>
        <w:ind w:left="1920" w:hanging="360"/>
      </w:pPr>
      <w:rPr>
        <w:rFonts w:ascii="Times New Roman" w:eastAsia="Times New Roman" w:hAnsi="Times New Roman" w:cs="Times New Roman" w:hint="default"/>
        <w:b w:val="0"/>
        <w:caps w:val="0"/>
      </w:rPr>
    </w:lvl>
    <w:lvl w:ilvl="1" w:tplc="0C090019">
      <w:start w:val="1"/>
      <w:numFmt w:val="lowerLetter"/>
      <w:lvlText w:val="%2."/>
      <w:lvlJc w:val="left"/>
      <w:pPr>
        <w:ind w:left="2336" w:hanging="360"/>
      </w:pPr>
    </w:lvl>
    <w:lvl w:ilvl="2" w:tplc="0C09001B" w:tentative="1">
      <w:start w:val="1"/>
      <w:numFmt w:val="lowerRoman"/>
      <w:lvlText w:val="%3."/>
      <w:lvlJc w:val="right"/>
      <w:pPr>
        <w:ind w:left="3056" w:hanging="180"/>
      </w:pPr>
    </w:lvl>
    <w:lvl w:ilvl="3" w:tplc="0C09000F">
      <w:start w:val="1"/>
      <w:numFmt w:val="decimal"/>
      <w:lvlText w:val="%4."/>
      <w:lvlJc w:val="left"/>
      <w:pPr>
        <w:ind w:left="3776" w:hanging="360"/>
      </w:pPr>
    </w:lvl>
    <w:lvl w:ilvl="4" w:tplc="0C090019" w:tentative="1">
      <w:start w:val="1"/>
      <w:numFmt w:val="lowerLetter"/>
      <w:lvlText w:val="%5."/>
      <w:lvlJc w:val="left"/>
      <w:pPr>
        <w:ind w:left="4496" w:hanging="360"/>
      </w:pPr>
    </w:lvl>
    <w:lvl w:ilvl="5" w:tplc="0C09001B" w:tentative="1">
      <w:start w:val="1"/>
      <w:numFmt w:val="lowerRoman"/>
      <w:lvlText w:val="%6."/>
      <w:lvlJc w:val="right"/>
      <w:pPr>
        <w:ind w:left="5216" w:hanging="180"/>
      </w:pPr>
    </w:lvl>
    <w:lvl w:ilvl="6" w:tplc="0C09000F" w:tentative="1">
      <w:start w:val="1"/>
      <w:numFmt w:val="decimal"/>
      <w:lvlText w:val="%7."/>
      <w:lvlJc w:val="left"/>
      <w:pPr>
        <w:ind w:left="5936" w:hanging="360"/>
      </w:pPr>
    </w:lvl>
    <w:lvl w:ilvl="7" w:tplc="0C090019" w:tentative="1">
      <w:start w:val="1"/>
      <w:numFmt w:val="lowerLetter"/>
      <w:lvlText w:val="%8."/>
      <w:lvlJc w:val="left"/>
      <w:pPr>
        <w:ind w:left="6656" w:hanging="360"/>
      </w:pPr>
    </w:lvl>
    <w:lvl w:ilvl="8" w:tplc="0C09001B" w:tentative="1">
      <w:start w:val="1"/>
      <w:numFmt w:val="lowerRoman"/>
      <w:lvlText w:val="%9."/>
      <w:lvlJc w:val="right"/>
      <w:pPr>
        <w:ind w:left="7376" w:hanging="180"/>
      </w:pPr>
    </w:lvl>
  </w:abstractNum>
  <w:abstractNum w:abstractNumId="12" w15:restartNumberingAfterBreak="0">
    <w:nsid w:val="042408FC"/>
    <w:multiLevelType w:val="hybridMultilevel"/>
    <w:tmpl w:val="D7D21D66"/>
    <w:lvl w:ilvl="0" w:tplc="5DA02FE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04BC3DBA"/>
    <w:multiLevelType w:val="multilevel"/>
    <w:tmpl w:val="7C36C72A"/>
    <w:lvl w:ilvl="0">
      <w:start w:val="1"/>
      <w:numFmt w:val="decimal"/>
      <w:pStyle w:val="Appendix2-ClauseHeading"/>
      <w:lvlText w:val="%1."/>
      <w:lvlJc w:val="left"/>
      <w:pPr>
        <w:ind w:left="1418" w:hanging="1418"/>
      </w:pPr>
      <w:rPr>
        <w:rFonts w:hint="default"/>
      </w:rPr>
    </w:lvl>
    <w:lvl w:ilvl="1">
      <w:start w:val="1"/>
      <w:numFmt w:val="decimal"/>
      <w:pStyle w:val="Appendix2-Subclause"/>
      <w:lvlText w:val="%1.%2"/>
      <w:lvlJc w:val="left"/>
      <w:pPr>
        <w:ind w:left="1418" w:hanging="1418"/>
      </w:pPr>
      <w:rPr>
        <w:rFonts w:hint="default"/>
      </w:rPr>
    </w:lvl>
    <w:lvl w:ilvl="2">
      <w:start w:val="1"/>
      <w:numFmt w:val="lowerRoman"/>
      <w:lvlText w:val="%3)"/>
      <w:lvlJc w:val="left"/>
      <w:pPr>
        <w:ind w:left="1418" w:hanging="1418"/>
      </w:pPr>
      <w:rPr>
        <w:rFonts w:hint="default"/>
      </w:rPr>
    </w:lvl>
    <w:lvl w:ilvl="3">
      <w:start w:val="1"/>
      <w:numFmt w:val="decimal"/>
      <w:lvlText w:val="(%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4" w15:restartNumberingAfterBreak="0">
    <w:nsid w:val="07D46D8A"/>
    <w:multiLevelType w:val="multilevel"/>
    <w:tmpl w:val="BB067BF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0C264577"/>
    <w:multiLevelType w:val="hybridMultilevel"/>
    <w:tmpl w:val="A300D9A0"/>
    <w:lvl w:ilvl="0" w:tplc="85A80F76">
      <w:start w:val="1"/>
      <w:numFmt w:val="lowerLetter"/>
      <w:lvlText w:val="(%1)"/>
      <w:lvlJc w:val="left"/>
      <w:pPr>
        <w:ind w:left="1440" w:hanging="1276"/>
      </w:pPr>
      <w:rPr>
        <w:rFonts w:hint="default"/>
      </w:rPr>
    </w:lvl>
    <w:lvl w:ilvl="1" w:tplc="0C090019" w:tentative="1">
      <w:start w:val="1"/>
      <w:numFmt w:val="lowerLetter"/>
      <w:lvlText w:val="%2."/>
      <w:lvlJc w:val="left"/>
      <w:pPr>
        <w:ind w:left="1244" w:hanging="360"/>
      </w:pPr>
    </w:lvl>
    <w:lvl w:ilvl="2" w:tplc="0C09001B" w:tentative="1">
      <w:start w:val="1"/>
      <w:numFmt w:val="lowerRoman"/>
      <w:lvlText w:val="%3."/>
      <w:lvlJc w:val="right"/>
      <w:pPr>
        <w:ind w:left="1964" w:hanging="180"/>
      </w:pPr>
    </w:lvl>
    <w:lvl w:ilvl="3" w:tplc="0C09000F" w:tentative="1">
      <w:start w:val="1"/>
      <w:numFmt w:val="decimal"/>
      <w:lvlText w:val="%4."/>
      <w:lvlJc w:val="left"/>
      <w:pPr>
        <w:ind w:left="2684" w:hanging="360"/>
      </w:pPr>
    </w:lvl>
    <w:lvl w:ilvl="4" w:tplc="0C090019" w:tentative="1">
      <w:start w:val="1"/>
      <w:numFmt w:val="lowerLetter"/>
      <w:lvlText w:val="%5."/>
      <w:lvlJc w:val="left"/>
      <w:pPr>
        <w:ind w:left="3404" w:hanging="360"/>
      </w:pPr>
    </w:lvl>
    <w:lvl w:ilvl="5" w:tplc="0C09001B" w:tentative="1">
      <w:start w:val="1"/>
      <w:numFmt w:val="lowerRoman"/>
      <w:lvlText w:val="%6."/>
      <w:lvlJc w:val="right"/>
      <w:pPr>
        <w:ind w:left="4124" w:hanging="180"/>
      </w:pPr>
    </w:lvl>
    <w:lvl w:ilvl="6" w:tplc="0C09000F" w:tentative="1">
      <w:start w:val="1"/>
      <w:numFmt w:val="decimal"/>
      <w:lvlText w:val="%7."/>
      <w:lvlJc w:val="left"/>
      <w:pPr>
        <w:ind w:left="4844" w:hanging="360"/>
      </w:pPr>
    </w:lvl>
    <w:lvl w:ilvl="7" w:tplc="0C090019" w:tentative="1">
      <w:start w:val="1"/>
      <w:numFmt w:val="lowerLetter"/>
      <w:lvlText w:val="%8."/>
      <w:lvlJc w:val="left"/>
      <w:pPr>
        <w:ind w:left="5564" w:hanging="360"/>
      </w:pPr>
    </w:lvl>
    <w:lvl w:ilvl="8" w:tplc="0C09001B" w:tentative="1">
      <w:start w:val="1"/>
      <w:numFmt w:val="lowerRoman"/>
      <w:lvlText w:val="%9."/>
      <w:lvlJc w:val="right"/>
      <w:pPr>
        <w:ind w:left="6284" w:hanging="180"/>
      </w:pPr>
    </w:lvl>
  </w:abstractNum>
  <w:abstractNum w:abstractNumId="16" w15:restartNumberingAfterBreak="0">
    <w:nsid w:val="0DAE7733"/>
    <w:multiLevelType w:val="multilevel"/>
    <w:tmpl w:val="E5767FE2"/>
    <w:lvl w:ilvl="0">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ascii="Times" w:hAnsi="Times" w:hint="default"/>
        <w:b w:val="0"/>
        <w:i w:val="0"/>
        <w:color w:val="auto"/>
      </w:rPr>
    </w:lvl>
    <w:lvl w:ilvl="3">
      <w:start w:val="1"/>
      <w:numFmt w:val="decimal"/>
      <w:lvlText w:val="%1.%2.%3.%4."/>
      <w:lvlJc w:val="left"/>
      <w:pPr>
        <w:tabs>
          <w:tab w:val="num" w:pos="1418"/>
        </w:tabs>
        <w:ind w:left="1418" w:hanging="1418"/>
      </w:pPr>
      <w:rPr>
        <w:rFonts w:hint="default"/>
        <w:b w:val="0"/>
      </w:rPr>
    </w:lvl>
    <w:lvl w:ilvl="4">
      <w:start w:val="1"/>
      <w:numFmt w:val="decimal"/>
      <w:lvlText w:val="%1.%2.%3.%4.%5."/>
      <w:lvlJc w:val="left"/>
      <w:pPr>
        <w:tabs>
          <w:tab w:val="num" w:pos="1418"/>
        </w:tabs>
        <w:ind w:left="1418" w:hanging="1418"/>
      </w:pPr>
      <w:rPr>
        <w:rFonts w:hint="default"/>
        <w:b w:val="0"/>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152A247F"/>
    <w:multiLevelType w:val="multilevel"/>
    <w:tmpl w:val="3AF6815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1BD44BF8"/>
    <w:multiLevelType w:val="hybridMultilevel"/>
    <w:tmpl w:val="8FEA7910"/>
    <w:lvl w:ilvl="0" w:tplc="5DA02FEA">
      <w:start w:val="1"/>
      <w:numFmt w:val="lowerLetter"/>
      <w:lvlText w:val="(%1)"/>
      <w:lvlJc w:val="left"/>
      <w:pPr>
        <w:ind w:left="1799" w:hanging="360"/>
      </w:pPr>
      <w:rPr>
        <w:rFonts w:hint="default"/>
      </w:rPr>
    </w:lvl>
    <w:lvl w:ilvl="1" w:tplc="0C090019">
      <w:start w:val="1"/>
      <w:numFmt w:val="lowerLetter"/>
      <w:lvlText w:val="%2."/>
      <w:lvlJc w:val="left"/>
      <w:pPr>
        <w:ind w:left="2519" w:hanging="360"/>
      </w:pPr>
    </w:lvl>
    <w:lvl w:ilvl="2" w:tplc="0C09001B">
      <w:start w:val="1"/>
      <w:numFmt w:val="lowerRoman"/>
      <w:lvlText w:val="%3."/>
      <w:lvlJc w:val="right"/>
      <w:pPr>
        <w:ind w:left="3239" w:hanging="180"/>
      </w:pPr>
    </w:lvl>
    <w:lvl w:ilvl="3" w:tplc="F21E2D60">
      <w:start w:val="1"/>
      <w:numFmt w:val="decimal"/>
      <w:lvlText w:val="%4"/>
      <w:lvlJc w:val="left"/>
      <w:pPr>
        <w:ind w:left="3959" w:hanging="360"/>
      </w:pPr>
      <w:rPr>
        <w:rFonts w:hint="default"/>
      </w:r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19" w15:restartNumberingAfterBreak="0">
    <w:nsid w:val="1CA51AB0"/>
    <w:multiLevelType w:val="multilevel"/>
    <w:tmpl w:val="1EA2AD74"/>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1F7330E6"/>
    <w:multiLevelType w:val="multilevel"/>
    <w:tmpl w:val="402E7C06"/>
    <w:lvl w:ilvl="0">
      <w:start w:val="1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2CC34CB"/>
    <w:multiLevelType w:val="multilevel"/>
    <w:tmpl w:val="9B1CF016"/>
    <w:lvl w:ilvl="0">
      <w:start w:val="1"/>
      <w:numFmt w:val="decimal"/>
      <w:pStyle w:val="Appendix3-ClauseHeading"/>
      <w:lvlText w:val="%1."/>
      <w:lvlJc w:val="left"/>
      <w:pPr>
        <w:tabs>
          <w:tab w:val="num" w:pos="1418"/>
        </w:tabs>
        <w:ind w:left="1418" w:hanging="1418"/>
      </w:pPr>
      <w:rPr>
        <w:rFonts w:ascii="Times New Roman" w:hAnsi="Times New Roman" w:hint="default"/>
        <w:b/>
        <w:bCs/>
        <w:i w:val="0"/>
        <w:iCs w:val="0"/>
        <w:caps w:val="0"/>
        <w:smallCaps w:val="0"/>
        <w:strike w:val="0"/>
        <w:dstrike w:val="0"/>
        <w:color w:val="000000"/>
        <w:spacing w:val="0"/>
        <w:w w:val="100"/>
        <w:kern w:val="0"/>
        <w:position w:val="0"/>
        <w:sz w:val="24"/>
        <w:u w:val="none"/>
        <w:effect w:val="none"/>
        <w:bdr w:val="none" w:sz="0" w:space="0" w:color="auto"/>
        <w:shd w:val="clear" w:color="auto" w:fill="auto"/>
        <w:vertAlign w:val="baseline"/>
        <w:em w:val="none"/>
      </w:rPr>
    </w:lvl>
    <w:lvl w:ilvl="1">
      <w:start w:val="1"/>
      <w:numFmt w:val="decimal"/>
      <w:pStyle w:val="Appendix3-Subclause"/>
      <w:lvlText w:val="%1.%2."/>
      <w:lvlJc w:val="left"/>
      <w:pPr>
        <w:tabs>
          <w:tab w:val="num" w:pos="1418"/>
        </w:tabs>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Appendix3-Subsubclause"/>
      <w:lvlText w:val="%1.%2.%3."/>
      <w:lvlJc w:val="left"/>
      <w:pPr>
        <w:tabs>
          <w:tab w:val="num" w:pos="1418"/>
        </w:tabs>
        <w:ind w:left="1418" w:hanging="1418"/>
      </w:pPr>
      <w:rPr>
        <w:rFonts w:hint="default"/>
        <w:i w:val="0"/>
      </w:rPr>
    </w:lvl>
    <w:lvl w:ilvl="3">
      <w:start w:val="1"/>
      <w:numFmt w:val="decimal"/>
      <w:lvlText w:val="(%4)"/>
      <w:lvlJc w:val="left"/>
      <w:pPr>
        <w:tabs>
          <w:tab w:val="num" w:pos="1418"/>
        </w:tabs>
        <w:ind w:left="1418" w:hanging="1418"/>
      </w:pPr>
      <w:rPr>
        <w:rFonts w:hint="default"/>
      </w:rPr>
    </w:lvl>
    <w:lvl w:ilvl="4">
      <w:start w:val="1"/>
      <w:numFmt w:val="lowerLetter"/>
      <w:lvlText w:val="(%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2" w15:restartNumberingAfterBreak="0">
    <w:nsid w:val="2693176B"/>
    <w:multiLevelType w:val="hybridMultilevel"/>
    <w:tmpl w:val="1F346CB4"/>
    <w:lvl w:ilvl="0" w:tplc="D86890AE">
      <w:start w:val="1"/>
      <w:numFmt w:val="lowerLetter"/>
      <w:lvlText w:val="(%1)"/>
      <w:lvlJc w:val="right"/>
      <w:pPr>
        <w:ind w:left="2738" w:hanging="360"/>
      </w:pPr>
      <w:rPr>
        <w:rFonts w:ascii="Times New Roman" w:eastAsia="Times New Roman" w:hAnsi="Times New Roman" w:cs="Times New Roman"/>
      </w:rPr>
    </w:lvl>
    <w:lvl w:ilvl="1" w:tplc="0C090019" w:tentative="1">
      <w:start w:val="1"/>
      <w:numFmt w:val="lowerLetter"/>
      <w:lvlText w:val="%2."/>
      <w:lvlJc w:val="left"/>
      <w:pPr>
        <w:ind w:left="3458" w:hanging="360"/>
      </w:pPr>
    </w:lvl>
    <w:lvl w:ilvl="2" w:tplc="0C09001B" w:tentative="1">
      <w:start w:val="1"/>
      <w:numFmt w:val="lowerRoman"/>
      <w:lvlText w:val="%3."/>
      <w:lvlJc w:val="right"/>
      <w:pPr>
        <w:ind w:left="4178" w:hanging="180"/>
      </w:pPr>
    </w:lvl>
    <w:lvl w:ilvl="3" w:tplc="0C09000F" w:tentative="1">
      <w:start w:val="1"/>
      <w:numFmt w:val="decimal"/>
      <w:lvlText w:val="%4."/>
      <w:lvlJc w:val="left"/>
      <w:pPr>
        <w:ind w:left="4898" w:hanging="360"/>
      </w:pPr>
    </w:lvl>
    <w:lvl w:ilvl="4" w:tplc="0C090019" w:tentative="1">
      <w:start w:val="1"/>
      <w:numFmt w:val="lowerLetter"/>
      <w:lvlText w:val="%5."/>
      <w:lvlJc w:val="left"/>
      <w:pPr>
        <w:ind w:left="5618" w:hanging="360"/>
      </w:pPr>
    </w:lvl>
    <w:lvl w:ilvl="5" w:tplc="0C09001B" w:tentative="1">
      <w:start w:val="1"/>
      <w:numFmt w:val="lowerRoman"/>
      <w:lvlText w:val="%6."/>
      <w:lvlJc w:val="right"/>
      <w:pPr>
        <w:ind w:left="6338" w:hanging="180"/>
      </w:pPr>
    </w:lvl>
    <w:lvl w:ilvl="6" w:tplc="0C09000F" w:tentative="1">
      <w:start w:val="1"/>
      <w:numFmt w:val="decimal"/>
      <w:lvlText w:val="%7."/>
      <w:lvlJc w:val="left"/>
      <w:pPr>
        <w:ind w:left="7058" w:hanging="360"/>
      </w:pPr>
    </w:lvl>
    <w:lvl w:ilvl="7" w:tplc="0C090019" w:tentative="1">
      <w:start w:val="1"/>
      <w:numFmt w:val="lowerLetter"/>
      <w:lvlText w:val="%8."/>
      <w:lvlJc w:val="left"/>
      <w:pPr>
        <w:ind w:left="7778" w:hanging="360"/>
      </w:pPr>
    </w:lvl>
    <w:lvl w:ilvl="8" w:tplc="0C09001B" w:tentative="1">
      <w:start w:val="1"/>
      <w:numFmt w:val="lowerRoman"/>
      <w:lvlText w:val="%9."/>
      <w:lvlJc w:val="right"/>
      <w:pPr>
        <w:ind w:left="8498" w:hanging="180"/>
      </w:pPr>
    </w:lvl>
  </w:abstractNum>
  <w:abstractNum w:abstractNumId="23" w15:restartNumberingAfterBreak="0">
    <w:nsid w:val="2B395ECD"/>
    <w:multiLevelType w:val="hybridMultilevel"/>
    <w:tmpl w:val="16F2A08E"/>
    <w:lvl w:ilvl="0" w:tplc="D86890AE">
      <w:start w:val="1"/>
      <w:numFmt w:val="lowerLetter"/>
      <w:lvlText w:val="(%1)"/>
      <w:lvlJc w:val="right"/>
      <w:pPr>
        <w:ind w:left="2138" w:hanging="360"/>
      </w:pPr>
      <w:rPr>
        <w:rFonts w:ascii="Times New Roman" w:eastAsia="Times New Roman" w:hAnsi="Times New Roman" w:cs="Times New Roman"/>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30877418"/>
    <w:multiLevelType w:val="hybridMultilevel"/>
    <w:tmpl w:val="2882784A"/>
    <w:lvl w:ilvl="0" w:tplc="5DA02FE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38A6785B"/>
    <w:multiLevelType w:val="multilevel"/>
    <w:tmpl w:val="0A6C535C"/>
    <w:lvl w:ilvl="0">
      <w:start w:val="13"/>
      <w:numFmt w:val="decimal"/>
      <w:lvlText w:val="%1"/>
      <w:lvlJc w:val="left"/>
      <w:pPr>
        <w:tabs>
          <w:tab w:val="num" w:pos="1275"/>
        </w:tabs>
        <w:ind w:left="1275" w:hanging="1275"/>
      </w:pPr>
      <w:rPr>
        <w:rFonts w:hint="default"/>
        <w:b/>
      </w:rPr>
    </w:lvl>
    <w:lvl w:ilvl="1">
      <w:start w:val="2"/>
      <w:numFmt w:val="decimal"/>
      <w:lvlText w:val="%1.%2"/>
      <w:lvlJc w:val="left"/>
      <w:pPr>
        <w:tabs>
          <w:tab w:val="num" w:pos="1275"/>
        </w:tabs>
        <w:ind w:left="1275" w:hanging="1275"/>
      </w:pPr>
      <w:rPr>
        <w:rFonts w:hint="default"/>
        <w:b/>
      </w:rPr>
    </w:lvl>
    <w:lvl w:ilvl="2">
      <w:start w:val="1"/>
      <w:numFmt w:val="decimal"/>
      <w:lvlText w:val="%1.%2.%3"/>
      <w:lvlJc w:val="left"/>
      <w:pPr>
        <w:tabs>
          <w:tab w:val="num" w:pos="1275"/>
        </w:tabs>
        <w:ind w:left="1275" w:hanging="1275"/>
      </w:pPr>
      <w:rPr>
        <w:rFonts w:hint="default"/>
        <w:b/>
      </w:rPr>
    </w:lvl>
    <w:lvl w:ilvl="3">
      <w:start w:val="1"/>
      <w:numFmt w:val="decimal"/>
      <w:lvlText w:val="%1.%2.%3.%4"/>
      <w:lvlJc w:val="left"/>
      <w:pPr>
        <w:tabs>
          <w:tab w:val="num" w:pos="1275"/>
        </w:tabs>
        <w:ind w:left="1275" w:hanging="1275"/>
      </w:pPr>
      <w:rPr>
        <w:rFonts w:hint="default"/>
        <w:b/>
      </w:rPr>
    </w:lvl>
    <w:lvl w:ilvl="4">
      <w:start w:val="1"/>
      <w:numFmt w:val="decimal"/>
      <w:lvlText w:val="%1.%2.%3.%4.%5"/>
      <w:lvlJc w:val="left"/>
      <w:pPr>
        <w:tabs>
          <w:tab w:val="num" w:pos="1275"/>
        </w:tabs>
        <w:ind w:left="1275" w:hanging="1275"/>
      </w:pPr>
      <w:rPr>
        <w:rFonts w:hint="default"/>
        <w:b/>
      </w:rPr>
    </w:lvl>
    <w:lvl w:ilvl="5">
      <w:start w:val="1"/>
      <w:numFmt w:val="decimal"/>
      <w:lvlText w:val="%1.%2.%3.%4.%5.%6"/>
      <w:lvlJc w:val="left"/>
      <w:pPr>
        <w:tabs>
          <w:tab w:val="num" w:pos="1275"/>
        </w:tabs>
        <w:ind w:left="1275" w:hanging="1275"/>
      </w:pPr>
      <w:rPr>
        <w:rFonts w:hint="default"/>
        <w:b/>
      </w:rPr>
    </w:lvl>
    <w:lvl w:ilvl="6">
      <w:start w:val="1"/>
      <w:numFmt w:val="decimal"/>
      <w:lvlText w:val="%1.%2.%3.%4.%5.%6.%7"/>
      <w:lvlJc w:val="left"/>
      <w:pPr>
        <w:tabs>
          <w:tab w:val="num" w:pos="1275"/>
        </w:tabs>
        <w:ind w:left="1275" w:hanging="1275"/>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49561C12"/>
    <w:multiLevelType w:val="hybridMultilevel"/>
    <w:tmpl w:val="0A0EF99E"/>
    <w:lvl w:ilvl="0" w:tplc="5DA02FE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4CB1774C"/>
    <w:multiLevelType w:val="multilevel"/>
    <w:tmpl w:val="26CA7272"/>
    <w:lvl w:ilvl="0">
      <w:start w:val="1"/>
      <w:numFmt w:val="decimal"/>
      <w:pStyle w:val="Appendix-ClauseHeading"/>
      <w:lvlText w:val="%1."/>
      <w:lvlJc w:val="left"/>
      <w:pPr>
        <w:tabs>
          <w:tab w:val="num" w:pos="1134"/>
        </w:tabs>
        <w:ind w:left="1134" w:hanging="1134"/>
      </w:pPr>
      <w:rPr>
        <w:rFonts w:hint="default"/>
        <w:b/>
        <w:i w:val="0"/>
      </w:rPr>
    </w:lvl>
    <w:lvl w:ilvl="1">
      <w:start w:val="1"/>
      <w:numFmt w:val="decimal"/>
      <w:pStyle w:val="Appendix-Subclause"/>
      <w:lvlText w:val="%1.%2."/>
      <w:lvlJc w:val="left"/>
      <w:pPr>
        <w:tabs>
          <w:tab w:val="num" w:pos="1134"/>
        </w:tabs>
        <w:ind w:left="1134" w:hanging="1134"/>
      </w:pPr>
      <w:rPr>
        <w:rFonts w:hint="default"/>
        <w:b w:val="0"/>
        <w:i w:val="0"/>
      </w:rPr>
    </w:lvl>
    <w:lvl w:ilvl="2">
      <w:start w:val="1"/>
      <w:numFmt w:val="decimal"/>
      <w:pStyle w:val="Appendix-Subsubclause"/>
      <w:lvlText w:val="%1.%2.%3."/>
      <w:lvlJc w:val="left"/>
      <w:pPr>
        <w:tabs>
          <w:tab w:val="num" w:pos="1134"/>
        </w:tabs>
        <w:ind w:left="1134" w:hanging="1134"/>
      </w:pPr>
      <w:rPr>
        <w:rFonts w:ascii="Times" w:hAnsi="Times" w:hint="default"/>
        <w:b w:val="0"/>
        <w:i w:val="0"/>
        <w:color w:val="auto"/>
      </w:rPr>
    </w:lvl>
    <w:lvl w:ilvl="3">
      <w:start w:val="1"/>
      <w:numFmt w:val="decimal"/>
      <w:pStyle w:val="Appendix-Subsubsubclause"/>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15:restartNumberingAfterBreak="0">
    <w:nsid w:val="4D7723BD"/>
    <w:multiLevelType w:val="hybridMultilevel"/>
    <w:tmpl w:val="62828C56"/>
    <w:lvl w:ilvl="0" w:tplc="6B5ADAC2">
      <w:start w:val="1"/>
      <w:numFmt w:val="decimal"/>
      <w:lvlText w:val="%1"/>
      <w:lvlJc w:val="left"/>
      <w:pPr>
        <w:ind w:left="1080" w:hanging="72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037E8B"/>
    <w:multiLevelType w:val="multilevel"/>
    <w:tmpl w:val="7D1E645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0" w15:restartNumberingAfterBreak="0">
    <w:nsid w:val="54FD391B"/>
    <w:multiLevelType w:val="hybridMultilevel"/>
    <w:tmpl w:val="C1C8A714"/>
    <w:lvl w:ilvl="0" w:tplc="FCBE9F7C">
      <w:start w:val="1"/>
      <w:numFmt w:val="lowerRoman"/>
      <w:pStyle w:val="SubClause-smallromannumerallist"/>
      <w:lvlText w:val="(%1)"/>
      <w:lvlJc w:val="right"/>
      <w:pPr>
        <w:ind w:left="2608" w:hanging="3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26" w:hanging="360"/>
      </w:pPr>
    </w:lvl>
    <w:lvl w:ilvl="2" w:tplc="0C09001B" w:tentative="1">
      <w:start w:val="1"/>
      <w:numFmt w:val="lowerRoman"/>
      <w:lvlText w:val="%3."/>
      <w:lvlJc w:val="right"/>
      <w:pPr>
        <w:ind w:left="3746" w:hanging="180"/>
      </w:pPr>
    </w:lvl>
    <w:lvl w:ilvl="3" w:tplc="0C09000F" w:tentative="1">
      <w:start w:val="1"/>
      <w:numFmt w:val="decimal"/>
      <w:lvlText w:val="%4."/>
      <w:lvlJc w:val="left"/>
      <w:pPr>
        <w:ind w:left="4466" w:hanging="360"/>
      </w:pPr>
    </w:lvl>
    <w:lvl w:ilvl="4" w:tplc="0C090019" w:tentative="1">
      <w:start w:val="1"/>
      <w:numFmt w:val="lowerLetter"/>
      <w:lvlText w:val="%5."/>
      <w:lvlJc w:val="left"/>
      <w:pPr>
        <w:ind w:left="5186" w:hanging="360"/>
      </w:pPr>
    </w:lvl>
    <w:lvl w:ilvl="5" w:tplc="0C09001B" w:tentative="1">
      <w:start w:val="1"/>
      <w:numFmt w:val="lowerRoman"/>
      <w:lvlText w:val="%6."/>
      <w:lvlJc w:val="right"/>
      <w:pPr>
        <w:ind w:left="5906" w:hanging="180"/>
      </w:pPr>
    </w:lvl>
    <w:lvl w:ilvl="6" w:tplc="0C09000F" w:tentative="1">
      <w:start w:val="1"/>
      <w:numFmt w:val="decimal"/>
      <w:lvlText w:val="%7."/>
      <w:lvlJc w:val="left"/>
      <w:pPr>
        <w:ind w:left="6626" w:hanging="360"/>
      </w:pPr>
    </w:lvl>
    <w:lvl w:ilvl="7" w:tplc="0C090019" w:tentative="1">
      <w:start w:val="1"/>
      <w:numFmt w:val="lowerLetter"/>
      <w:lvlText w:val="%8."/>
      <w:lvlJc w:val="left"/>
      <w:pPr>
        <w:ind w:left="7346" w:hanging="360"/>
      </w:pPr>
    </w:lvl>
    <w:lvl w:ilvl="8" w:tplc="0C09001B" w:tentative="1">
      <w:start w:val="1"/>
      <w:numFmt w:val="lowerRoman"/>
      <w:lvlText w:val="%9."/>
      <w:lvlJc w:val="right"/>
      <w:pPr>
        <w:ind w:left="8066" w:hanging="180"/>
      </w:pPr>
    </w:lvl>
  </w:abstractNum>
  <w:abstractNum w:abstractNumId="31" w15:restartNumberingAfterBreak="0">
    <w:nsid w:val="58F7506F"/>
    <w:multiLevelType w:val="multilevel"/>
    <w:tmpl w:val="58E0FBCC"/>
    <w:lvl w:ilvl="0">
      <w:start w:val="1"/>
      <w:numFmt w:val="decimal"/>
      <w:pStyle w:val="ADRClauseheading"/>
      <w:lvlText w:val="%1."/>
      <w:lvlJc w:val="left"/>
      <w:pPr>
        <w:ind w:left="1418" w:hanging="1418"/>
      </w:pPr>
      <w:rPr>
        <w:rFonts w:hint="default"/>
      </w:rPr>
    </w:lvl>
    <w:lvl w:ilvl="1">
      <w:start w:val="1"/>
      <w:numFmt w:val="decimal"/>
      <w:pStyle w:val="Subclause"/>
      <w:lvlText w:val="%1.%2."/>
      <w:lvlJc w:val="left"/>
      <w:pPr>
        <w:tabs>
          <w:tab w:val="num" w:pos="1560"/>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ascii="Times" w:hAnsi="Times" w:hint="default"/>
        <w:b w:val="0"/>
        <w:i w:val="0"/>
        <w:color w:val="auto"/>
      </w:rPr>
    </w:lvl>
    <w:lvl w:ilvl="3">
      <w:start w:val="1"/>
      <w:numFmt w:val="decimal"/>
      <w:pStyle w:val="Subsubsubclause"/>
      <w:lvlText w:val="%1.%2.%3.%4."/>
      <w:lvlJc w:val="left"/>
      <w:pPr>
        <w:tabs>
          <w:tab w:val="num" w:pos="1418"/>
        </w:tabs>
        <w:ind w:left="1418" w:hanging="1418"/>
      </w:pPr>
      <w:rPr>
        <w:rFonts w:hint="default"/>
        <w:b w:val="0"/>
      </w:rPr>
    </w:lvl>
    <w:lvl w:ilvl="4">
      <w:start w:val="1"/>
      <w:numFmt w:val="decimal"/>
      <w:pStyle w:val="Subx4clause"/>
      <w:lvlText w:val="%1.%2.%3.%4.%5."/>
      <w:lvlJc w:val="left"/>
      <w:pPr>
        <w:tabs>
          <w:tab w:val="num" w:pos="1418"/>
        </w:tabs>
        <w:ind w:left="1418" w:hanging="1418"/>
      </w:pPr>
      <w:rPr>
        <w:rFonts w:hint="default"/>
        <w:b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2" w15:restartNumberingAfterBreak="0">
    <w:nsid w:val="5C795279"/>
    <w:multiLevelType w:val="multilevel"/>
    <w:tmpl w:val="43F805B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3" w15:restartNumberingAfterBreak="0">
    <w:nsid w:val="5CFA28C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5681955"/>
    <w:multiLevelType w:val="hybridMultilevel"/>
    <w:tmpl w:val="F4922A08"/>
    <w:lvl w:ilvl="0" w:tplc="0C09001B">
      <w:start w:val="1"/>
      <w:numFmt w:val="lowerRoman"/>
      <w:lvlText w:val="%1."/>
      <w:lvlJc w:val="right"/>
      <w:pPr>
        <w:ind w:left="3419" w:hanging="360"/>
      </w:pPr>
    </w:lvl>
    <w:lvl w:ilvl="1" w:tplc="0C090019" w:tentative="1">
      <w:start w:val="1"/>
      <w:numFmt w:val="lowerLetter"/>
      <w:lvlText w:val="%2."/>
      <w:lvlJc w:val="left"/>
      <w:pPr>
        <w:ind w:left="4139" w:hanging="360"/>
      </w:pPr>
    </w:lvl>
    <w:lvl w:ilvl="2" w:tplc="0C09001B" w:tentative="1">
      <w:start w:val="1"/>
      <w:numFmt w:val="lowerRoman"/>
      <w:lvlText w:val="%3."/>
      <w:lvlJc w:val="right"/>
      <w:pPr>
        <w:ind w:left="4859" w:hanging="180"/>
      </w:pPr>
    </w:lvl>
    <w:lvl w:ilvl="3" w:tplc="0C09000F" w:tentative="1">
      <w:start w:val="1"/>
      <w:numFmt w:val="decimal"/>
      <w:lvlText w:val="%4."/>
      <w:lvlJc w:val="left"/>
      <w:pPr>
        <w:ind w:left="5579" w:hanging="360"/>
      </w:pPr>
    </w:lvl>
    <w:lvl w:ilvl="4" w:tplc="0C090019" w:tentative="1">
      <w:start w:val="1"/>
      <w:numFmt w:val="lowerLetter"/>
      <w:lvlText w:val="%5."/>
      <w:lvlJc w:val="left"/>
      <w:pPr>
        <w:ind w:left="6299" w:hanging="360"/>
      </w:pPr>
    </w:lvl>
    <w:lvl w:ilvl="5" w:tplc="0C09001B" w:tentative="1">
      <w:start w:val="1"/>
      <w:numFmt w:val="lowerRoman"/>
      <w:lvlText w:val="%6."/>
      <w:lvlJc w:val="right"/>
      <w:pPr>
        <w:ind w:left="7019" w:hanging="180"/>
      </w:pPr>
    </w:lvl>
    <w:lvl w:ilvl="6" w:tplc="0C09000F" w:tentative="1">
      <w:start w:val="1"/>
      <w:numFmt w:val="decimal"/>
      <w:lvlText w:val="%7."/>
      <w:lvlJc w:val="left"/>
      <w:pPr>
        <w:ind w:left="7739" w:hanging="360"/>
      </w:pPr>
    </w:lvl>
    <w:lvl w:ilvl="7" w:tplc="0C090019" w:tentative="1">
      <w:start w:val="1"/>
      <w:numFmt w:val="lowerLetter"/>
      <w:lvlText w:val="%8."/>
      <w:lvlJc w:val="left"/>
      <w:pPr>
        <w:ind w:left="8459" w:hanging="360"/>
      </w:pPr>
    </w:lvl>
    <w:lvl w:ilvl="8" w:tplc="0C09001B" w:tentative="1">
      <w:start w:val="1"/>
      <w:numFmt w:val="lowerRoman"/>
      <w:lvlText w:val="%9."/>
      <w:lvlJc w:val="right"/>
      <w:pPr>
        <w:ind w:left="9179" w:hanging="180"/>
      </w:pPr>
    </w:lvl>
  </w:abstractNum>
  <w:abstractNum w:abstractNumId="35" w15:restartNumberingAfterBreak="0">
    <w:nsid w:val="663A0574"/>
    <w:multiLevelType w:val="hybridMultilevel"/>
    <w:tmpl w:val="B15E19BA"/>
    <w:lvl w:ilvl="0" w:tplc="D86890AE">
      <w:start w:val="1"/>
      <w:numFmt w:val="lowerLetter"/>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AB0EE4"/>
    <w:multiLevelType w:val="hybridMultilevel"/>
    <w:tmpl w:val="16F2A08E"/>
    <w:lvl w:ilvl="0" w:tplc="D86890AE">
      <w:start w:val="1"/>
      <w:numFmt w:val="lowerLetter"/>
      <w:lvlText w:val="(%1)"/>
      <w:lvlJc w:val="right"/>
      <w:pPr>
        <w:ind w:left="2138" w:hanging="360"/>
      </w:pPr>
      <w:rPr>
        <w:rFonts w:ascii="Times New Roman" w:eastAsia="Times New Roman" w:hAnsi="Times New Roman" w:cs="Times New Roman"/>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7" w15:restartNumberingAfterBreak="0">
    <w:nsid w:val="7F663943"/>
    <w:multiLevelType w:val="multilevel"/>
    <w:tmpl w:val="82187BC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5)"/>
      <w:lvlJc w:val="left"/>
      <w:pPr>
        <w:ind w:left="0" w:firstLine="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38" w15:restartNumberingAfterBreak="0">
    <w:nsid w:val="7FFB04FE"/>
    <w:multiLevelType w:val="hybridMultilevel"/>
    <w:tmpl w:val="68C4C8C8"/>
    <w:lvl w:ilvl="0" w:tplc="D86890AE">
      <w:start w:val="1"/>
      <w:numFmt w:val="lowerLetter"/>
      <w:lvlText w:val="(%1)"/>
      <w:lvlJc w:val="right"/>
      <w:pPr>
        <w:ind w:left="884" w:hanging="360"/>
      </w:pPr>
      <w:rPr>
        <w:rFonts w:ascii="Times New Roman" w:eastAsia="Times New Roman" w:hAnsi="Times New Roman" w:cs="Times New Roman"/>
      </w:r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num w:numId="1">
    <w:abstractNumId w:val="31"/>
  </w:num>
  <w:num w:numId="2">
    <w:abstractNumId w:val="10"/>
  </w:num>
  <w:num w:numId="3">
    <w:abstractNumId w:val="33"/>
  </w:num>
  <w:num w:numId="4">
    <w:abstractNumId w:val="27"/>
  </w:num>
  <w:num w:numId="5">
    <w:abstractNumId w:val="13"/>
  </w:num>
  <w:num w:numId="6">
    <w:abstractNumId w:val="2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1"/>
  </w:num>
  <w:num w:numId="13">
    <w:abstractNumId w:val="30"/>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30"/>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num>
  <w:num w:numId="39">
    <w:abstractNumId w:val="11"/>
    <w:lvlOverride w:ilvl="0">
      <w:startOverride w:val="1"/>
    </w:lvlOverride>
  </w:num>
  <w:num w:numId="40">
    <w:abstractNumId w:val="19"/>
  </w:num>
  <w:num w:numId="41">
    <w:abstractNumId w:val="29"/>
  </w:num>
  <w:num w:numId="42">
    <w:abstractNumId w:val="14"/>
  </w:num>
  <w:num w:numId="43">
    <w:abstractNumId w:val="17"/>
  </w:num>
  <w:num w:numId="44">
    <w:abstractNumId w:val="32"/>
  </w:num>
  <w:num w:numId="45">
    <w:abstractNumId w:val="25"/>
  </w:num>
  <w:num w:numId="46">
    <w:abstractNumId w:val="20"/>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6"/>
    <w:lvlOverride w:ilvl="0">
      <w:lvl w:ilvl="0">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b w:val="0"/>
          <w:i w:val="0"/>
        </w:rPr>
      </w:lvl>
    </w:lvlOverride>
    <w:lvlOverride w:ilvl="2">
      <w:lvl w:ilvl="2">
        <w:start w:val="1"/>
        <w:numFmt w:val="decimal"/>
        <w:lvlText w:val="%1.%2.%3."/>
        <w:lvlJc w:val="left"/>
        <w:pPr>
          <w:tabs>
            <w:tab w:val="num" w:pos="1134"/>
          </w:tabs>
          <w:ind w:left="1134" w:hanging="1134"/>
        </w:pPr>
        <w:rPr>
          <w:rFonts w:ascii="Times" w:hAnsi="Times" w:hint="default"/>
          <w:b w:val="0"/>
          <w:i w:val="0"/>
          <w:color w:val="auto"/>
        </w:rPr>
      </w:lvl>
    </w:lvlOverride>
    <w:lvlOverride w:ilvl="3">
      <w:lvl w:ilvl="3">
        <w:start w:val="1"/>
        <w:numFmt w:val="decimal"/>
        <w:lvlText w:val="%1.%2.%3.%4."/>
        <w:lvlJc w:val="left"/>
        <w:pPr>
          <w:tabs>
            <w:tab w:val="num" w:pos="1134"/>
          </w:tabs>
          <w:ind w:left="1134" w:hanging="1134"/>
        </w:pPr>
        <w:rPr>
          <w:rFonts w:hint="default"/>
          <w:b w:val="0"/>
        </w:rPr>
      </w:lvl>
    </w:lvlOverride>
    <w:lvlOverride w:ilvl="4">
      <w:lvl w:ilvl="4">
        <w:start w:val="1"/>
        <w:numFmt w:val="decimal"/>
        <w:lvlText w:val="%1.%2.%3.%4.%5."/>
        <w:lvlJc w:val="left"/>
        <w:pPr>
          <w:tabs>
            <w:tab w:val="num" w:pos="1134"/>
          </w:tabs>
          <w:ind w:left="1134" w:hanging="1134"/>
        </w:pPr>
        <w:rPr>
          <w:rFonts w:hint="default"/>
          <w:b w:val="0"/>
        </w:rPr>
      </w:lvl>
    </w:lvlOverride>
    <w:lvlOverride w:ilvl="5">
      <w:lvl w:ilvl="5">
        <w:start w:val="1"/>
        <w:numFmt w:val="decimal"/>
        <w:lvlText w:val="%1.%2.%3.%4.%5.%6."/>
        <w:lvlJc w:val="left"/>
        <w:pPr>
          <w:tabs>
            <w:tab w:val="num" w:pos="1134"/>
          </w:tabs>
          <w:ind w:left="1134" w:hanging="1134"/>
        </w:pPr>
        <w:rPr>
          <w:rFonts w:hint="default"/>
        </w:rPr>
      </w:lvl>
    </w:lvlOverride>
    <w:lvlOverride w:ilvl="6">
      <w:lvl w:ilvl="6">
        <w:start w:val="1"/>
        <w:numFmt w:val="decimal"/>
        <w:lvlText w:val="%1.%2.%3.%4.%5.%6.%7."/>
        <w:lvlJc w:val="left"/>
        <w:pPr>
          <w:tabs>
            <w:tab w:val="num" w:pos="1134"/>
          </w:tabs>
          <w:ind w:left="1134" w:hanging="1134"/>
        </w:pPr>
        <w:rPr>
          <w:rFonts w:hint="default"/>
        </w:rPr>
      </w:lvl>
    </w:lvlOverride>
    <w:lvlOverride w:ilvl="7">
      <w:lvl w:ilvl="7">
        <w:start w:val="1"/>
        <w:numFmt w:val="decimal"/>
        <w:lvlText w:val="%1.%2.%3.%4.%5.%6.%7.%8."/>
        <w:lvlJc w:val="left"/>
        <w:pPr>
          <w:tabs>
            <w:tab w:val="num" w:pos="1134"/>
          </w:tabs>
          <w:ind w:left="1134" w:hanging="1134"/>
        </w:pPr>
        <w:rPr>
          <w:rFonts w:hint="default"/>
        </w:rPr>
      </w:lvl>
    </w:lvlOverride>
    <w:lvlOverride w:ilvl="8">
      <w:lvl w:ilvl="8">
        <w:start w:val="1"/>
        <w:numFmt w:val="decimal"/>
        <w:lvlText w:val="%1.%2.%3.%4.%5.%6.%7.%8.%9."/>
        <w:lvlJc w:val="left"/>
        <w:pPr>
          <w:tabs>
            <w:tab w:val="num" w:pos="1134"/>
          </w:tabs>
          <w:ind w:left="1134" w:hanging="1134"/>
        </w:pPr>
        <w:rPr>
          <w:rFonts w:hint="default"/>
        </w:rPr>
      </w:lvl>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6"/>
  </w:num>
  <w:num w:numId="53">
    <w:abstractNumId w:val="34"/>
  </w:num>
  <w:num w:numId="54">
    <w:abstractNumId w:val="22"/>
  </w:num>
  <w:num w:numId="55">
    <w:abstractNumId w:val="35"/>
  </w:num>
  <w:num w:numId="56">
    <w:abstractNumId w:val="38"/>
  </w:num>
  <w:num w:numId="57">
    <w:abstractNumId w:val="15"/>
  </w:num>
  <w:num w:numId="58">
    <w:abstractNumId w:val="36"/>
  </w:num>
  <w:num w:numId="59">
    <w:abstractNumId w:val="23"/>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12"/>
  </w:num>
  <w:num w:numId="71">
    <w:abstractNumId w:val="24"/>
  </w:num>
  <w:num w:numId="7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662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2A"/>
    <w:rsid w:val="0000128C"/>
    <w:rsid w:val="0000150C"/>
    <w:rsid w:val="000022E4"/>
    <w:rsid w:val="00003EDC"/>
    <w:rsid w:val="00004455"/>
    <w:rsid w:val="00005665"/>
    <w:rsid w:val="000057A8"/>
    <w:rsid w:val="0000600E"/>
    <w:rsid w:val="00006C5D"/>
    <w:rsid w:val="00007A7F"/>
    <w:rsid w:val="00010103"/>
    <w:rsid w:val="00010C2D"/>
    <w:rsid w:val="00011497"/>
    <w:rsid w:val="00011915"/>
    <w:rsid w:val="00012C87"/>
    <w:rsid w:val="00013AD5"/>
    <w:rsid w:val="00013C0E"/>
    <w:rsid w:val="000142C7"/>
    <w:rsid w:val="0001620B"/>
    <w:rsid w:val="00016D02"/>
    <w:rsid w:val="00017542"/>
    <w:rsid w:val="00017DA7"/>
    <w:rsid w:val="0002054C"/>
    <w:rsid w:val="00021055"/>
    <w:rsid w:val="00022451"/>
    <w:rsid w:val="00022726"/>
    <w:rsid w:val="0002317D"/>
    <w:rsid w:val="000231FF"/>
    <w:rsid w:val="00024842"/>
    <w:rsid w:val="000256DF"/>
    <w:rsid w:val="000266FE"/>
    <w:rsid w:val="00026803"/>
    <w:rsid w:val="00027A03"/>
    <w:rsid w:val="00027AF9"/>
    <w:rsid w:val="000301B2"/>
    <w:rsid w:val="00030D14"/>
    <w:rsid w:val="00031423"/>
    <w:rsid w:val="000330B9"/>
    <w:rsid w:val="00033F8F"/>
    <w:rsid w:val="00035220"/>
    <w:rsid w:val="0003555B"/>
    <w:rsid w:val="000356DC"/>
    <w:rsid w:val="00035EEE"/>
    <w:rsid w:val="00036422"/>
    <w:rsid w:val="0003653B"/>
    <w:rsid w:val="00036C0E"/>
    <w:rsid w:val="00036E1B"/>
    <w:rsid w:val="00037108"/>
    <w:rsid w:val="0003713B"/>
    <w:rsid w:val="00040884"/>
    <w:rsid w:val="00041073"/>
    <w:rsid w:val="0004125A"/>
    <w:rsid w:val="00042800"/>
    <w:rsid w:val="00042983"/>
    <w:rsid w:val="00042D6F"/>
    <w:rsid w:val="00043038"/>
    <w:rsid w:val="00043175"/>
    <w:rsid w:val="00043D96"/>
    <w:rsid w:val="000445C5"/>
    <w:rsid w:val="00045653"/>
    <w:rsid w:val="000466B3"/>
    <w:rsid w:val="00046D97"/>
    <w:rsid w:val="0004725C"/>
    <w:rsid w:val="00047CDC"/>
    <w:rsid w:val="00047FDB"/>
    <w:rsid w:val="00050899"/>
    <w:rsid w:val="00050F57"/>
    <w:rsid w:val="00051E6C"/>
    <w:rsid w:val="00051FEB"/>
    <w:rsid w:val="00052BD6"/>
    <w:rsid w:val="0005318C"/>
    <w:rsid w:val="000533F1"/>
    <w:rsid w:val="00054433"/>
    <w:rsid w:val="00054DF4"/>
    <w:rsid w:val="00054DFE"/>
    <w:rsid w:val="00054E5D"/>
    <w:rsid w:val="000558E7"/>
    <w:rsid w:val="000559DC"/>
    <w:rsid w:val="0005679D"/>
    <w:rsid w:val="000568C2"/>
    <w:rsid w:val="00057224"/>
    <w:rsid w:val="0006035F"/>
    <w:rsid w:val="00060C29"/>
    <w:rsid w:val="00062072"/>
    <w:rsid w:val="00062619"/>
    <w:rsid w:val="00063255"/>
    <w:rsid w:val="0006347A"/>
    <w:rsid w:val="000637BD"/>
    <w:rsid w:val="0006416C"/>
    <w:rsid w:val="000649CD"/>
    <w:rsid w:val="00065609"/>
    <w:rsid w:val="00066432"/>
    <w:rsid w:val="000673CD"/>
    <w:rsid w:val="00067D7C"/>
    <w:rsid w:val="00067E33"/>
    <w:rsid w:val="0007051B"/>
    <w:rsid w:val="00070D85"/>
    <w:rsid w:val="0007167A"/>
    <w:rsid w:val="000719E4"/>
    <w:rsid w:val="000722AF"/>
    <w:rsid w:val="000726E7"/>
    <w:rsid w:val="00073978"/>
    <w:rsid w:val="00074BC3"/>
    <w:rsid w:val="000750CF"/>
    <w:rsid w:val="00075185"/>
    <w:rsid w:val="000762B4"/>
    <w:rsid w:val="00076735"/>
    <w:rsid w:val="00076764"/>
    <w:rsid w:val="00077F2B"/>
    <w:rsid w:val="000802DC"/>
    <w:rsid w:val="000808B2"/>
    <w:rsid w:val="00080A8A"/>
    <w:rsid w:val="00081651"/>
    <w:rsid w:val="000819D5"/>
    <w:rsid w:val="000836E4"/>
    <w:rsid w:val="0008431C"/>
    <w:rsid w:val="000847D1"/>
    <w:rsid w:val="00084856"/>
    <w:rsid w:val="00085889"/>
    <w:rsid w:val="00085A4E"/>
    <w:rsid w:val="00086135"/>
    <w:rsid w:val="00086901"/>
    <w:rsid w:val="0008731F"/>
    <w:rsid w:val="00087DDD"/>
    <w:rsid w:val="00087FD3"/>
    <w:rsid w:val="000900FA"/>
    <w:rsid w:val="000902F1"/>
    <w:rsid w:val="000908D8"/>
    <w:rsid w:val="00090A74"/>
    <w:rsid w:val="00090E5A"/>
    <w:rsid w:val="000912F8"/>
    <w:rsid w:val="000912FA"/>
    <w:rsid w:val="00091C33"/>
    <w:rsid w:val="00092497"/>
    <w:rsid w:val="000925B9"/>
    <w:rsid w:val="0009324E"/>
    <w:rsid w:val="00094D89"/>
    <w:rsid w:val="00095AA4"/>
    <w:rsid w:val="00096031"/>
    <w:rsid w:val="00096234"/>
    <w:rsid w:val="000A0422"/>
    <w:rsid w:val="000A0A15"/>
    <w:rsid w:val="000A16B9"/>
    <w:rsid w:val="000A16D4"/>
    <w:rsid w:val="000A1C46"/>
    <w:rsid w:val="000A22AD"/>
    <w:rsid w:val="000A2329"/>
    <w:rsid w:val="000A29AD"/>
    <w:rsid w:val="000A395E"/>
    <w:rsid w:val="000A42BE"/>
    <w:rsid w:val="000A6F12"/>
    <w:rsid w:val="000A70D9"/>
    <w:rsid w:val="000B1BB9"/>
    <w:rsid w:val="000B1E48"/>
    <w:rsid w:val="000B2C80"/>
    <w:rsid w:val="000B3829"/>
    <w:rsid w:val="000B447C"/>
    <w:rsid w:val="000B4F6F"/>
    <w:rsid w:val="000B5A7A"/>
    <w:rsid w:val="000B61A0"/>
    <w:rsid w:val="000B6AF7"/>
    <w:rsid w:val="000B7D29"/>
    <w:rsid w:val="000B7DF7"/>
    <w:rsid w:val="000C0433"/>
    <w:rsid w:val="000C171A"/>
    <w:rsid w:val="000C1C42"/>
    <w:rsid w:val="000C2148"/>
    <w:rsid w:val="000C233F"/>
    <w:rsid w:val="000C32C9"/>
    <w:rsid w:val="000C37DB"/>
    <w:rsid w:val="000C480B"/>
    <w:rsid w:val="000C494C"/>
    <w:rsid w:val="000C498C"/>
    <w:rsid w:val="000C4EB9"/>
    <w:rsid w:val="000C61F2"/>
    <w:rsid w:val="000C64FE"/>
    <w:rsid w:val="000C660A"/>
    <w:rsid w:val="000C70A8"/>
    <w:rsid w:val="000D03ED"/>
    <w:rsid w:val="000D084E"/>
    <w:rsid w:val="000D1001"/>
    <w:rsid w:val="000D2CDA"/>
    <w:rsid w:val="000D3664"/>
    <w:rsid w:val="000D391E"/>
    <w:rsid w:val="000D42F2"/>
    <w:rsid w:val="000D4501"/>
    <w:rsid w:val="000D4CB4"/>
    <w:rsid w:val="000D6129"/>
    <w:rsid w:val="000D6AB5"/>
    <w:rsid w:val="000D7A49"/>
    <w:rsid w:val="000E0587"/>
    <w:rsid w:val="000E0988"/>
    <w:rsid w:val="000E12BE"/>
    <w:rsid w:val="000E1A0A"/>
    <w:rsid w:val="000E3415"/>
    <w:rsid w:val="000E55A0"/>
    <w:rsid w:val="000E593A"/>
    <w:rsid w:val="000E67FA"/>
    <w:rsid w:val="000E682B"/>
    <w:rsid w:val="000E711D"/>
    <w:rsid w:val="000E71C9"/>
    <w:rsid w:val="000F0C96"/>
    <w:rsid w:val="000F1106"/>
    <w:rsid w:val="000F25AC"/>
    <w:rsid w:val="000F354B"/>
    <w:rsid w:val="000F3C14"/>
    <w:rsid w:val="000F489D"/>
    <w:rsid w:val="000F4E58"/>
    <w:rsid w:val="000F597C"/>
    <w:rsid w:val="000F6390"/>
    <w:rsid w:val="000F64C3"/>
    <w:rsid w:val="000F7001"/>
    <w:rsid w:val="000F7A5E"/>
    <w:rsid w:val="000F7B01"/>
    <w:rsid w:val="0010028E"/>
    <w:rsid w:val="00100BED"/>
    <w:rsid w:val="001010C8"/>
    <w:rsid w:val="00101626"/>
    <w:rsid w:val="00101FBD"/>
    <w:rsid w:val="00102D3B"/>
    <w:rsid w:val="00103754"/>
    <w:rsid w:val="00104F9E"/>
    <w:rsid w:val="00105324"/>
    <w:rsid w:val="001054A5"/>
    <w:rsid w:val="00105901"/>
    <w:rsid w:val="00105AF7"/>
    <w:rsid w:val="001066CD"/>
    <w:rsid w:val="00110B8F"/>
    <w:rsid w:val="00110BD9"/>
    <w:rsid w:val="001119FC"/>
    <w:rsid w:val="00111B27"/>
    <w:rsid w:val="001128B2"/>
    <w:rsid w:val="001132B3"/>
    <w:rsid w:val="00114166"/>
    <w:rsid w:val="00114BD9"/>
    <w:rsid w:val="001159EA"/>
    <w:rsid w:val="00115CD8"/>
    <w:rsid w:val="0011601D"/>
    <w:rsid w:val="001161D1"/>
    <w:rsid w:val="00116A2D"/>
    <w:rsid w:val="00116A38"/>
    <w:rsid w:val="00116E4E"/>
    <w:rsid w:val="001179E7"/>
    <w:rsid w:val="0012065F"/>
    <w:rsid w:val="001208F2"/>
    <w:rsid w:val="00121CB0"/>
    <w:rsid w:val="001222BD"/>
    <w:rsid w:val="00122AC6"/>
    <w:rsid w:val="001230DE"/>
    <w:rsid w:val="001232F1"/>
    <w:rsid w:val="00123573"/>
    <w:rsid w:val="00124205"/>
    <w:rsid w:val="001242A5"/>
    <w:rsid w:val="001250A3"/>
    <w:rsid w:val="00127576"/>
    <w:rsid w:val="001301C8"/>
    <w:rsid w:val="001303FE"/>
    <w:rsid w:val="00130556"/>
    <w:rsid w:val="0013157B"/>
    <w:rsid w:val="00132E63"/>
    <w:rsid w:val="0013359F"/>
    <w:rsid w:val="00133969"/>
    <w:rsid w:val="001342B3"/>
    <w:rsid w:val="0013466F"/>
    <w:rsid w:val="00135207"/>
    <w:rsid w:val="00136209"/>
    <w:rsid w:val="001366DE"/>
    <w:rsid w:val="00136B87"/>
    <w:rsid w:val="0013755B"/>
    <w:rsid w:val="00137B93"/>
    <w:rsid w:val="00137D41"/>
    <w:rsid w:val="00137FD5"/>
    <w:rsid w:val="0014000B"/>
    <w:rsid w:val="001404DC"/>
    <w:rsid w:val="0014153D"/>
    <w:rsid w:val="00141907"/>
    <w:rsid w:val="00141A82"/>
    <w:rsid w:val="00141D84"/>
    <w:rsid w:val="0014404F"/>
    <w:rsid w:val="00144EC7"/>
    <w:rsid w:val="00145243"/>
    <w:rsid w:val="00145752"/>
    <w:rsid w:val="00145E4F"/>
    <w:rsid w:val="00145F98"/>
    <w:rsid w:val="00146056"/>
    <w:rsid w:val="00146CAF"/>
    <w:rsid w:val="00150614"/>
    <w:rsid w:val="00151712"/>
    <w:rsid w:val="00151925"/>
    <w:rsid w:val="00152D5A"/>
    <w:rsid w:val="00153924"/>
    <w:rsid w:val="001539D2"/>
    <w:rsid w:val="0015412D"/>
    <w:rsid w:val="001541F6"/>
    <w:rsid w:val="00154587"/>
    <w:rsid w:val="00154B6E"/>
    <w:rsid w:val="00155595"/>
    <w:rsid w:val="00155EEB"/>
    <w:rsid w:val="0015784D"/>
    <w:rsid w:val="00157BB0"/>
    <w:rsid w:val="00157E48"/>
    <w:rsid w:val="00160300"/>
    <w:rsid w:val="00160C36"/>
    <w:rsid w:val="001615EF"/>
    <w:rsid w:val="00161692"/>
    <w:rsid w:val="00161D90"/>
    <w:rsid w:val="0016288C"/>
    <w:rsid w:val="00163459"/>
    <w:rsid w:val="0016365A"/>
    <w:rsid w:val="00163706"/>
    <w:rsid w:val="001652C4"/>
    <w:rsid w:val="00166C1E"/>
    <w:rsid w:val="00167285"/>
    <w:rsid w:val="00170036"/>
    <w:rsid w:val="0017108C"/>
    <w:rsid w:val="001715DA"/>
    <w:rsid w:val="00171FCB"/>
    <w:rsid w:val="001720F6"/>
    <w:rsid w:val="001730A8"/>
    <w:rsid w:val="00174DAF"/>
    <w:rsid w:val="00175FAE"/>
    <w:rsid w:val="00176C63"/>
    <w:rsid w:val="0017719A"/>
    <w:rsid w:val="001772CB"/>
    <w:rsid w:val="00177AF3"/>
    <w:rsid w:val="00177C55"/>
    <w:rsid w:val="00177E7D"/>
    <w:rsid w:val="00180E46"/>
    <w:rsid w:val="00180E9D"/>
    <w:rsid w:val="00181E21"/>
    <w:rsid w:val="00181E7B"/>
    <w:rsid w:val="00182347"/>
    <w:rsid w:val="00182C1C"/>
    <w:rsid w:val="00183CFC"/>
    <w:rsid w:val="00184DE4"/>
    <w:rsid w:val="00184FEB"/>
    <w:rsid w:val="00185672"/>
    <w:rsid w:val="00185CF2"/>
    <w:rsid w:val="001861E0"/>
    <w:rsid w:val="00186F82"/>
    <w:rsid w:val="00191C0F"/>
    <w:rsid w:val="00193296"/>
    <w:rsid w:val="00193430"/>
    <w:rsid w:val="001934CB"/>
    <w:rsid w:val="001944B7"/>
    <w:rsid w:val="00194B12"/>
    <w:rsid w:val="00194E0A"/>
    <w:rsid w:val="00195C88"/>
    <w:rsid w:val="001973B2"/>
    <w:rsid w:val="001975E6"/>
    <w:rsid w:val="00197648"/>
    <w:rsid w:val="001A0568"/>
    <w:rsid w:val="001A2477"/>
    <w:rsid w:val="001A2589"/>
    <w:rsid w:val="001A2BFF"/>
    <w:rsid w:val="001A385E"/>
    <w:rsid w:val="001A4541"/>
    <w:rsid w:val="001A46BC"/>
    <w:rsid w:val="001A4B1C"/>
    <w:rsid w:val="001A5CEF"/>
    <w:rsid w:val="001A60EC"/>
    <w:rsid w:val="001A6B1F"/>
    <w:rsid w:val="001A7977"/>
    <w:rsid w:val="001A7E65"/>
    <w:rsid w:val="001B0611"/>
    <w:rsid w:val="001B08FD"/>
    <w:rsid w:val="001B0A71"/>
    <w:rsid w:val="001B0EDB"/>
    <w:rsid w:val="001B38AA"/>
    <w:rsid w:val="001B4530"/>
    <w:rsid w:val="001B4AC4"/>
    <w:rsid w:val="001B5160"/>
    <w:rsid w:val="001B5245"/>
    <w:rsid w:val="001B5524"/>
    <w:rsid w:val="001B5B08"/>
    <w:rsid w:val="001B6299"/>
    <w:rsid w:val="001B6788"/>
    <w:rsid w:val="001B6BD7"/>
    <w:rsid w:val="001B6D72"/>
    <w:rsid w:val="001B6D78"/>
    <w:rsid w:val="001B71A1"/>
    <w:rsid w:val="001B7F64"/>
    <w:rsid w:val="001C0BFB"/>
    <w:rsid w:val="001C1D34"/>
    <w:rsid w:val="001C30FD"/>
    <w:rsid w:val="001C332E"/>
    <w:rsid w:val="001C3593"/>
    <w:rsid w:val="001C3D15"/>
    <w:rsid w:val="001C4C89"/>
    <w:rsid w:val="001C4FA6"/>
    <w:rsid w:val="001C5062"/>
    <w:rsid w:val="001C50A8"/>
    <w:rsid w:val="001C5A68"/>
    <w:rsid w:val="001C68C0"/>
    <w:rsid w:val="001C720F"/>
    <w:rsid w:val="001C75E8"/>
    <w:rsid w:val="001C7BA1"/>
    <w:rsid w:val="001C7C25"/>
    <w:rsid w:val="001D0E3E"/>
    <w:rsid w:val="001D151B"/>
    <w:rsid w:val="001D1CCB"/>
    <w:rsid w:val="001D2632"/>
    <w:rsid w:val="001D267D"/>
    <w:rsid w:val="001D362C"/>
    <w:rsid w:val="001D454E"/>
    <w:rsid w:val="001D45C0"/>
    <w:rsid w:val="001D488D"/>
    <w:rsid w:val="001D4D16"/>
    <w:rsid w:val="001D5A64"/>
    <w:rsid w:val="001D5FCE"/>
    <w:rsid w:val="001D605A"/>
    <w:rsid w:val="001D627D"/>
    <w:rsid w:val="001D6EE0"/>
    <w:rsid w:val="001D7421"/>
    <w:rsid w:val="001D7BB2"/>
    <w:rsid w:val="001E02E5"/>
    <w:rsid w:val="001E0A56"/>
    <w:rsid w:val="001E1553"/>
    <w:rsid w:val="001E2389"/>
    <w:rsid w:val="001E2631"/>
    <w:rsid w:val="001E3548"/>
    <w:rsid w:val="001E54EB"/>
    <w:rsid w:val="001E5BF1"/>
    <w:rsid w:val="001E611F"/>
    <w:rsid w:val="001E71F9"/>
    <w:rsid w:val="001E7AC3"/>
    <w:rsid w:val="001F0C74"/>
    <w:rsid w:val="001F0EB4"/>
    <w:rsid w:val="001F1BF7"/>
    <w:rsid w:val="001F4974"/>
    <w:rsid w:val="001F49B1"/>
    <w:rsid w:val="001F4AC3"/>
    <w:rsid w:val="001F4ADB"/>
    <w:rsid w:val="001F6253"/>
    <w:rsid w:val="001F67FE"/>
    <w:rsid w:val="001F7329"/>
    <w:rsid w:val="001F7AA7"/>
    <w:rsid w:val="001F7D39"/>
    <w:rsid w:val="001F7D60"/>
    <w:rsid w:val="002002E1"/>
    <w:rsid w:val="002005BB"/>
    <w:rsid w:val="002009A0"/>
    <w:rsid w:val="00200ED4"/>
    <w:rsid w:val="002010CF"/>
    <w:rsid w:val="00203D69"/>
    <w:rsid w:val="00204188"/>
    <w:rsid w:val="00206112"/>
    <w:rsid w:val="00206405"/>
    <w:rsid w:val="0020650E"/>
    <w:rsid w:val="00207778"/>
    <w:rsid w:val="00207B66"/>
    <w:rsid w:val="002105E3"/>
    <w:rsid w:val="0021112A"/>
    <w:rsid w:val="00211A74"/>
    <w:rsid w:val="00211B7C"/>
    <w:rsid w:val="00211DE6"/>
    <w:rsid w:val="00211FE2"/>
    <w:rsid w:val="00213AF6"/>
    <w:rsid w:val="00214B13"/>
    <w:rsid w:val="0021586A"/>
    <w:rsid w:val="00215991"/>
    <w:rsid w:val="00217153"/>
    <w:rsid w:val="00217EAE"/>
    <w:rsid w:val="0022005E"/>
    <w:rsid w:val="00220C3A"/>
    <w:rsid w:val="0022189D"/>
    <w:rsid w:val="00221CA4"/>
    <w:rsid w:val="002221F3"/>
    <w:rsid w:val="002221FC"/>
    <w:rsid w:val="00222D53"/>
    <w:rsid w:val="00223067"/>
    <w:rsid w:val="002230F0"/>
    <w:rsid w:val="00224D68"/>
    <w:rsid w:val="00225939"/>
    <w:rsid w:val="0022598D"/>
    <w:rsid w:val="00225A57"/>
    <w:rsid w:val="00225F50"/>
    <w:rsid w:val="002264AA"/>
    <w:rsid w:val="002273DC"/>
    <w:rsid w:val="0023067D"/>
    <w:rsid w:val="00230AB1"/>
    <w:rsid w:val="0023114B"/>
    <w:rsid w:val="002317E2"/>
    <w:rsid w:val="00232A24"/>
    <w:rsid w:val="00232FF0"/>
    <w:rsid w:val="00233427"/>
    <w:rsid w:val="002343CF"/>
    <w:rsid w:val="002344FA"/>
    <w:rsid w:val="00234C80"/>
    <w:rsid w:val="00234D5A"/>
    <w:rsid w:val="002352AF"/>
    <w:rsid w:val="00236423"/>
    <w:rsid w:val="002364B5"/>
    <w:rsid w:val="0023699A"/>
    <w:rsid w:val="00237659"/>
    <w:rsid w:val="00237DD5"/>
    <w:rsid w:val="002416D3"/>
    <w:rsid w:val="0024215C"/>
    <w:rsid w:val="00243435"/>
    <w:rsid w:val="002434B1"/>
    <w:rsid w:val="00243E2B"/>
    <w:rsid w:val="002443F0"/>
    <w:rsid w:val="00244CCF"/>
    <w:rsid w:val="00246149"/>
    <w:rsid w:val="00246815"/>
    <w:rsid w:val="00246F7B"/>
    <w:rsid w:val="00247240"/>
    <w:rsid w:val="0025011A"/>
    <w:rsid w:val="0025188F"/>
    <w:rsid w:val="00251B82"/>
    <w:rsid w:val="00252DB3"/>
    <w:rsid w:val="00253586"/>
    <w:rsid w:val="00253628"/>
    <w:rsid w:val="002561C9"/>
    <w:rsid w:val="00256354"/>
    <w:rsid w:val="00257686"/>
    <w:rsid w:val="00257E5B"/>
    <w:rsid w:val="00260320"/>
    <w:rsid w:val="00260D10"/>
    <w:rsid w:val="002620C5"/>
    <w:rsid w:val="00263473"/>
    <w:rsid w:val="002635FA"/>
    <w:rsid w:val="002639D4"/>
    <w:rsid w:val="00263C1B"/>
    <w:rsid w:val="0026459F"/>
    <w:rsid w:val="002645AE"/>
    <w:rsid w:val="00264B6B"/>
    <w:rsid w:val="00265901"/>
    <w:rsid w:val="00266996"/>
    <w:rsid w:val="00266E1D"/>
    <w:rsid w:val="00272EDD"/>
    <w:rsid w:val="00273EFD"/>
    <w:rsid w:val="0027432C"/>
    <w:rsid w:val="002756C5"/>
    <w:rsid w:val="00275F0E"/>
    <w:rsid w:val="002771E7"/>
    <w:rsid w:val="002773E9"/>
    <w:rsid w:val="0027793A"/>
    <w:rsid w:val="00280797"/>
    <w:rsid w:val="00280A7E"/>
    <w:rsid w:val="00281417"/>
    <w:rsid w:val="00283112"/>
    <w:rsid w:val="002847B3"/>
    <w:rsid w:val="00284A76"/>
    <w:rsid w:val="002862B8"/>
    <w:rsid w:val="0028650A"/>
    <w:rsid w:val="00286C07"/>
    <w:rsid w:val="00286FD6"/>
    <w:rsid w:val="00287495"/>
    <w:rsid w:val="00287E9E"/>
    <w:rsid w:val="00287F1F"/>
    <w:rsid w:val="0029024A"/>
    <w:rsid w:val="00290517"/>
    <w:rsid w:val="00290EC8"/>
    <w:rsid w:val="00291048"/>
    <w:rsid w:val="0029169E"/>
    <w:rsid w:val="00291D95"/>
    <w:rsid w:val="00291F0B"/>
    <w:rsid w:val="00293B8B"/>
    <w:rsid w:val="00294601"/>
    <w:rsid w:val="002957E2"/>
    <w:rsid w:val="0029595C"/>
    <w:rsid w:val="00296C15"/>
    <w:rsid w:val="002A0881"/>
    <w:rsid w:val="002A20BD"/>
    <w:rsid w:val="002A22DD"/>
    <w:rsid w:val="002A2847"/>
    <w:rsid w:val="002A291E"/>
    <w:rsid w:val="002A2D39"/>
    <w:rsid w:val="002A51AF"/>
    <w:rsid w:val="002A55C8"/>
    <w:rsid w:val="002A5AB9"/>
    <w:rsid w:val="002A5E10"/>
    <w:rsid w:val="002A6877"/>
    <w:rsid w:val="002A715E"/>
    <w:rsid w:val="002A7715"/>
    <w:rsid w:val="002A7A12"/>
    <w:rsid w:val="002A7FE8"/>
    <w:rsid w:val="002B091B"/>
    <w:rsid w:val="002B0D5D"/>
    <w:rsid w:val="002B0EE4"/>
    <w:rsid w:val="002B10CC"/>
    <w:rsid w:val="002B32AE"/>
    <w:rsid w:val="002B3F19"/>
    <w:rsid w:val="002B466E"/>
    <w:rsid w:val="002B4FBB"/>
    <w:rsid w:val="002B56C9"/>
    <w:rsid w:val="002B586B"/>
    <w:rsid w:val="002B609E"/>
    <w:rsid w:val="002B60C4"/>
    <w:rsid w:val="002B7532"/>
    <w:rsid w:val="002B7EAD"/>
    <w:rsid w:val="002C0CD0"/>
    <w:rsid w:val="002C0D76"/>
    <w:rsid w:val="002C1449"/>
    <w:rsid w:val="002C1D8D"/>
    <w:rsid w:val="002C2670"/>
    <w:rsid w:val="002C304E"/>
    <w:rsid w:val="002C3508"/>
    <w:rsid w:val="002C4207"/>
    <w:rsid w:val="002C44F8"/>
    <w:rsid w:val="002C4CDC"/>
    <w:rsid w:val="002C4D6D"/>
    <w:rsid w:val="002C6CD5"/>
    <w:rsid w:val="002C7292"/>
    <w:rsid w:val="002C799A"/>
    <w:rsid w:val="002D1BED"/>
    <w:rsid w:val="002D2178"/>
    <w:rsid w:val="002D295B"/>
    <w:rsid w:val="002D2C97"/>
    <w:rsid w:val="002D39CC"/>
    <w:rsid w:val="002D3C4C"/>
    <w:rsid w:val="002D3C6F"/>
    <w:rsid w:val="002D4B4A"/>
    <w:rsid w:val="002D52D5"/>
    <w:rsid w:val="002D5724"/>
    <w:rsid w:val="002D720C"/>
    <w:rsid w:val="002D75AF"/>
    <w:rsid w:val="002D784C"/>
    <w:rsid w:val="002E0462"/>
    <w:rsid w:val="002E107E"/>
    <w:rsid w:val="002E15A8"/>
    <w:rsid w:val="002E16A0"/>
    <w:rsid w:val="002E19E0"/>
    <w:rsid w:val="002E203C"/>
    <w:rsid w:val="002E2213"/>
    <w:rsid w:val="002E28B5"/>
    <w:rsid w:val="002E35A6"/>
    <w:rsid w:val="002E36BE"/>
    <w:rsid w:val="002E3DE8"/>
    <w:rsid w:val="002E3E9E"/>
    <w:rsid w:val="002E4CF8"/>
    <w:rsid w:val="002E4E6B"/>
    <w:rsid w:val="002E5530"/>
    <w:rsid w:val="002E5875"/>
    <w:rsid w:val="002E5E5F"/>
    <w:rsid w:val="002E6233"/>
    <w:rsid w:val="002E778E"/>
    <w:rsid w:val="002F0297"/>
    <w:rsid w:val="002F21C9"/>
    <w:rsid w:val="002F24C0"/>
    <w:rsid w:val="002F2E4E"/>
    <w:rsid w:val="002F3440"/>
    <w:rsid w:val="002F359F"/>
    <w:rsid w:val="002F383A"/>
    <w:rsid w:val="002F4A26"/>
    <w:rsid w:val="002F4F06"/>
    <w:rsid w:val="002F523F"/>
    <w:rsid w:val="002F6B21"/>
    <w:rsid w:val="002F6FFD"/>
    <w:rsid w:val="002F706C"/>
    <w:rsid w:val="002F7890"/>
    <w:rsid w:val="002F7F3D"/>
    <w:rsid w:val="0030017A"/>
    <w:rsid w:val="003002CA"/>
    <w:rsid w:val="00301053"/>
    <w:rsid w:val="00301831"/>
    <w:rsid w:val="00302500"/>
    <w:rsid w:val="00302A1C"/>
    <w:rsid w:val="0030317B"/>
    <w:rsid w:val="003037CD"/>
    <w:rsid w:val="003045B1"/>
    <w:rsid w:val="00304D8E"/>
    <w:rsid w:val="00305250"/>
    <w:rsid w:val="003052CB"/>
    <w:rsid w:val="00305D8A"/>
    <w:rsid w:val="00305FF7"/>
    <w:rsid w:val="00307448"/>
    <w:rsid w:val="003074AC"/>
    <w:rsid w:val="00307A5F"/>
    <w:rsid w:val="00307CFF"/>
    <w:rsid w:val="00311409"/>
    <w:rsid w:val="00311781"/>
    <w:rsid w:val="00312FAD"/>
    <w:rsid w:val="003156A6"/>
    <w:rsid w:val="0031573B"/>
    <w:rsid w:val="003158B2"/>
    <w:rsid w:val="00316954"/>
    <w:rsid w:val="00316E52"/>
    <w:rsid w:val="0031705A"/>
    <w:rsid w:val="00317A11"/>
    <w:rsid w:val="00317C43"/>
    <w:rsid w:val="003202F0"/>
    <w:rsid w:val="00320C79"/>
    <w:rsid w:val="00320F01"/>
    <w:rsid w:val="00322202"/>
    <w:rsid w:val="00322FB9"/>
    <w:rsid w:val="00325555"/>
    <w:rsid w:val="00327893"/>
    <w:rsid w:val="00327F58"/>
    <w:rsid w:val="003304EC"/>
    <w:rsid w:val="003317E4"/>
    <w:rsid w:val="00332B41"/>
    <w:rsid w:val="00333027"/>
    <w:rsid w:val="0033362A"/>
    <w:rsid w:val="003340C4"/>
    <w:rsid w:val="00336553"/>
    <w:rsid w:val="003371E0"/>
    <w:rsid w:val="003400BB"/>
    <w:rsid w:val="003406D4"/>
    <w:rsid w:val="0034134C"/>
    <w:rsid w:val="003421CD"/>
    <w:rsid w:val="003431B2"/>
    <w:rsid w:val="00343425"/>
    <w:rsid w:val="003435B2"/>
    <w:rsid w:val="003447E5"/>
    <w:rsid w:val="00344A68"/>
    <w:rsid w:val="00344A74"/>
    <w:rsid w:val="00345270"/>
    <w:rsid w:val="003458F0"/>
    <w:rsid w:val="0034653F"/>
    <w:rsid w:val="00346A16"/>
    <w:rsid w:val="00346A19"/>
    <w:rsid w:val="00346ADA"/>
    <w:rsid w:val="00346ECA"/>
    <w:rsid w:val="003472E1"/>
    <w:rsid w:val="003477E9"/>
    <w:rsid w:val="003479EA"/>
    <w:rsid w:val="00350EAC"/>
    <w:rsid w:val="003513A0"/>
    <w:rsid w:val="00352587"/>
    <w:rsid w:val="00352B8D"/>
    <w:rsid w:val="00353116"/>
    <w:rsid w:val="003531FD"/>
    <w:rsid w:val="003532B6"/>
    <w:rsid w:val="00353EB9"/>
    <w:rsid w:val="00355047"/>
    <w:rsid w:val="003550BD"/>
    <w:rsid w:val="003572F7"/>
    <w:rsid w:val="003573B3"/>
    <w:rsid w:val="00357A38"/>
    <w:rsid w:val="00357B35"/>
    <w:rsid w:val="003603E3"/>
    <w:rsid w:val="003616DB"/>
    <w:rsid w:val="00361E97"/>
    <w:rsid w:val="003622C9"/>
    <w:rsid w:val="00362EF5"/>
    <w:rsid w:val="00363E57"/>
    <w:rsid w:val="00364496"/>
    <w:rsid w:val="003648EC"/>
    <w:rsid w:val="00364C8F"/>
    <w:rsid w:val="00365D02"/>
    <w:rsid w:val="00365ED8"/>
    <w:rsid w:val="003660E3"/>
    <w:rsid w:val="003669CD"/>
    <w:rsid w:val="00366B56"/>
    <w:rsid w:val="0037007F"/>
    <w:rsid w:val="003703B2"/>
    <w:rsid w:val="003721B2"/>
    <w:rsid w:val="00372C33"/>
    <w:rsid w:val="00373551"/>
    <w:rsid w:val="00374692"/>
    <w:rsid w:val="00377AD3"/>
    <w:rsid w:val="003801A8"/>
    <w:rsid w:val="00380629"/>
    <w:rsid w:val="00380CF6"/>
    <w:rsid w:val="00380FB1"/>
    <w:rsid w:val="00381840"/>
    <w:rsid w:val="003825A4"/>
    <w:rsid w:val="00383989"/>
    <w:rsid w:val="00384B91"/>
    <w:rsid w:val="00385205"/>
    <w:rsid w:val="003853F5"/>
    <w:rsid w:val="00385516"/>
    <w:rsid w:val="00385FBA"/>
    <w:rsid w:val="0038611C"/>
    <w:rsid w:val="003867BB"/>
    <w:rsid w:val="003867C5"/>
    <w:rsid w:val="00386CF7"/>
    <w:rsid w:val="003870AA"/>
    <w:rsid w:val="00390694"/>
    <w:rsid w:val="00390EE6"/>
    <w:rsid w:val="003912E9"/>
    <w:rsid w:val="003924A9"/>
    <w:rsid w:val="003931AE"/>
    <w:rsid w:val="003931ED"/>
    <w:rsid w:val="003942F9"/>
    <w:rsid w:val="0039440F"/>
    <w:rsid w:val="00394556"/>
    <w:rsid w:val="00395807"/>
    <w:rsid w:val="003969C0"/>
    <w:rsid w:val="00396EBB"/>
    <w:rsid w:val="003A1116"/>
    <w:rsid w:val="003A1CC5"/>
    <w:rsid w:val="003A3A20"/>
    <w:rsid w:val="003A41E2"/>
    <w:rsid w:val="003A43E4"/>
    <w:rsid w:val="003A50A6"/>
    <w:rsid w:val="003A5208"/>
    <w:rsid w:val="003A5AA3"/>
    <w:rsid w:val="003A5D9C"/>
    <w:rsid w:val="003A5E05"/>
    <w:rsid w:val="003A5F32"/>
    <w:rsid w:val="003B0077"/>
    <w:rsid w:val="003B0118"/>
    <w:rsid w:val="003B02C3"/>
    <w:rsid w:val="003B0673"/>
    <w:rsid w:val="003B0A05"/>
    <w:rsid w:val="003B15A8"/>
    <w:rsid w:val="003B1E8D"/>
    <w:rsid w:val="003B227C"/>
    <w:rsid w:val="003B2A3A"/>
    <w:rsid w:val="003B321A"/>
    <w:rsid w:val="003B3512"/>
    <w:rsid w:val="003B5350"/>
    <w:rsid w:val="003B54BC"/>
    <w:rsid w:val="003B59A4"/>
    <w:rsid w:val="003B5AB1"/>
    <w:rsid w:val="003B6653"/>
    <w:rsid w:val="003C0584"/>
    <w:rsid w:val="003C16C0"/>
    <w:rsid w:val="003C1DA6"/>
    <w:rsid w:val="003C2930"/>
    <w:rsid w:val="003C2BD0"/>
    <w:rsid w:val="003C2C4C"/>
    <w:rsid w:val="003C6780"/>
    <w:rsid w:val="003D018B"/>
    <w:rsid w:val="003D1986"/>
    <w:rsid w:val="003D307A"/>
    <w:rsid w:val="003D31FE"/>
    <w:rsid w:val="003D352D"/>
    <w:rsid w:val="003D3A2D"/>
    <w:rsid w:val="003D5060"/>
    <w:rsid w:val="003D5AD9"/>
    <w:rsid w:val="003D6A0E"/>
    <w:rsid w:val="003D6C81"/>
    <w:rsid w:val="003D77F2"/>
    <w:rsid w:val="003D7E3A"/>
    <w:rsid w:val="003D7EA6"/>
    <w:rsid w:val="003E0766"/>
    <w:rsid w:val="003E076C"/>
    <w:rsid w:val="003E152E"/>
    <w:rsid w:val="003E1544"/>
    <w:rsid w:val="003E201B"/>
    <w:rsid w:val="003E271C"/>
    <w:rsid w:val="003E3935"/>
    <w:rsid w:val="003E3A6A"/>
    <w:rsid w:val="003E446E"/>
    <w:rsid w:val="003E45A6"/>
    <w:rsid w:val="003E45EC"/>
    <w:rsid w:val="003E5820"/>
    <w:rsid w:val="003E5A92"/>
    <w:rsid w:val="003E68F0"/>
    <w:rsid w:val="003E69B6"/>
    <w:rsid w:val="003E7651"/>
    <w:rsid w:val="003E78E0"/>
    <w:rsid w:val="003E7E0C"/>
    <w:rsid w:val="003F07E7"/>
    <w:rsid w:val="003F0B18"/>
    <w:rsid w:val="003F1102"/>
    <w:rsid w:val="003F1B02"/>
    <w:rsid w:val="003F1B0E"/>
    <w:rsid w:val="003F1E12"/>
    <w:rsid w:val="003F32FE"/>
    <w:rsid w:val="003F379B"/>
    <w:rsid w:val="003F3C76"/>
    <w:rsid w:val="003F5844"/>
    <w:rsid w:val="003F5B93"/>
    <w:rsid w:val="003F5C25"/>
    <w:rsid w:val="003F5CDD"/>
    <w:rsid w:val="003F5FFC"/>
    <w:rsid w:val="003F664D"/>
    <w:rsid w:val="003F763B"/>
    <w:rsid w:val="0040069B"/>
    <w:rsid w:val="004009AD"/>
    <w:rsid w:val="004012AC"/>
    <w:rsid w:val="004015AF"/>
    <w:rsid w:val="00402F90"/>
    <w:rsid w:val="004030D4"/>
    <w:rsid w:val="004045F6"/>
    <w:rsid w:val="0040529C"/>
    <w:rsid w:val="004064CF"/>
    <w:rsid w:val="0040705A"/>
    <w:rsid w:val="00410DBB"/>
    <w:rsid w:val="004117A8"/>
    <w:rsid w:val="00411F5C"/>
    <w:rsid w:val="00411F6D"/>
    <w:rsid w:val="00411F8C"/>
    <w:rsid w:val="004124EA"/>
    <w:rsid w:val="00412B92"/>
    <w:rsid w:val="00414057"/>
    <w:rsid w:val="004158BD"/>
    <w:rsid w:val="00415E20"/>
    <w:rsid w:val="004166E0"/>
    <w:rsid w:val="00416BCB"/>
    <w:rsid w:val="00417075"/>
    <w:rsid w:val="00417C2D"/>
    <w:rsid w:val="00420949"/>
    <w:rsid w:val="00421090"/>
    <w:rsid w:val="00421333"/>
    <w:rsid w:val="0042147D"/>
    <w:rsid w:val="00422726"/>
    <w:rsid w:val="00422C02"/>
    <w:rsid w:val="00424B9D"/>
    <w:rsid w:val="00425B05"/>
    <w:rsid w:val="00426115"/>
    <w:rsid w:val="0042648E"/>
    <w:rsid w:val="00426547"/>
    <w:rsid w:val="0042720B"/>
    <w:rsid w:val="004278A6"/>
    <w:rsid w:val="0042792F"/>
    <w:rsid w:val="00430D65"/>
    <w:rsid w:val="00434439"/>
    <w:rsid w:val="00435277"/>
    <w:rsid w:val="004356A8"/>
    <w:rsid w:val="004359EB"/>
    <w:rsid w:val="004363BA"/>
    <w:rsid w:val="00436F85"/>
    <w:rsid w:val="0043707C"/>
    <w:rsid w:val="00437187"/>
    <w:rsid w:val="00437468"/>
    <w:rsid w:val="004379B9"/>
    <w:rsid w:val="00437C18"/>
    <w:rsid w:val="00437F38"/>
    <w:rsid w:val="004401CF"/>
    <w:rsid w:val="00440791"/>
    <w:rsid w:val="00440F43"/>
    <w:rsid w:val="00441A6C"/>
    <w:rsid w:val="00441F30"/>
    <w:rsid w:val="00441FFE"/>
    <w:rsid w:val="0044220A"/>
    <w:rsid w:val="00442C11"/>
    <w:rsid w:val="00443258"/>
    <w:rsid w:val="00443CBC"/>
    <w:rsid w:val="0044565E"/>
    <w:rsid w:val="00446814"/>
    <w:rsid w:val="00446DD1"/>
    <w:rsid w:val="00446DD2"/>
    <w:rsid w:val="004474F4"/>
    <w:rsid w:val="00447559"/>
    <w:rsid w:val="00447652"/>
    <w:rsid w:val="00447BE4"/>
    <w:rsid w:val="00447DC8"/>
    <w:rsid w:val="004506EE"/>
    <w:rsid w:val="00455991"/>
    <w:rsid w:val="0046076F"/>
    <w:rsid w:val="0046104F"/>
    <w:rsid w:val="00461394"/>
    <w:rsid w:val="004629C3"/>
    <w:rsid w:val="00462FDF"/>
    <w:rsid w:val="00463931"/>
    <w:rsid w:val="0046418C"/>
    <w:rsid w:val="00464CDA"/>
    <w:rsid w:val="004652C8"/>
    <w:rsid w:val="0046550E"/>
    <w:rsid w:val="00465D36"/>
    <w:rsid w:val="0046623D"/>
    <w:rsid w:val="00466AB5"/>
    <w:rsid w:val="00466D01"/>
    <w:rsid w:val="00466EB3"/>
    <w:rsid w:val="004676D4"/>
    <w:rsid w:val="004679E2"/>
    <w:rsid w:val="00467AF2"/>
    <w:rsid w:val="00470C7A"/>
    <w:rsid w:val="004711BE"/>
    <w:rsid w:val="00471A3E"/>
    <w:rsid w:val="00471B20"/>
    <w:rsid w:val="00472FB7"/>
    <w:rsid w:val="004732F6"/>
    <w:rsid w:val="00475646"/>
    <w:rsid w:val="004759EB"/>
    <w:rsid w:val="00475FED"/>
    <w:rsid w:val="00480186"/>
    <w:rsid w:val="004801CD"/>
    <w:rsid w:val="00480B6B"/>
    <w:rsid w:val="004812C6"/>
    <w:rsid w:val="00481FAA"/>
    <w:rsid w:val="00483247"/>
    <w:rsid w:val="00483D96"/>
    <w:rsid w:val="00483E1B"/>
    <w:rsid w:val="00484403"/>
    <w:rsid w:val="00484A0B"/>
    <w:rsid w:val="00484A12"/>
    <w:rsid w:val="00484CD0"/>
    <w:rsid w:val="004855F0"/>
    <w:rsid w:val="00485E96"/>
    <w:rsid w:val="00486A98"/>
    <w:rsid w:val="00486F7D"/>
    <w:rsid w:val="004871D9"/>
    <w:rsid w:val="00487625"/>
    <w:rsid w:val="0048778D"/>
    <w:rsid w:val="004878E3"/>
    <w:rsid w:val="004879B8"/>
    <w:rsid w:val="004906FF"/>
    <w:rsid w:val="00493DDB"/>
    <w:rsid w:val="00494969"/>
    <w:rsid w:val="00494CFA"/>
    <w:rsid w:val="0049564D"/>
    <w:rsid w:val="00497107"/>
    <w:rsid w:val="00497DB2"/>
    <w:rsid w:val="004A0B2F"/>
    <w:rsid w:val="004A0DC4"/>
    <w:rsid w:val="004A1F86"/>
    <w:rsid w:val="004A20BE"/>
    <w:rsid w:val="004A32B6"/>
    <w:rsid w:val="004A60CE"/>
    <w:rsid w:val="004A65F8"/>
    <w:rsid w:val="004A74EF"/>
    <w:rsid w:val="004A7B94"/>
    <w:rsid w:val="004A7CD8"/>
    <w:rsid w:val="004A7E8F"/>
    <w:rsid w:val="004A7FCF"/>
    <w:rsid w:val="004B03A3"/>
    <w:rsid w:val="004B1486"/>
    <w:rsid w:val="004B1876"/>
    <w:rsid w:val="004B3BCC"/>
    <w:rsid w:val="004B3C4A"/>
    <w:rsid w:val="004B45C2"/>
    <w:rsid w:val="004B45D9"/>
    <w:rsid w:val="004B54F3"/>
    <w:rsid w:val="004B61FF"/>
    <w:rsid w:val="004B6316"/>
    <w:rsid w:val="004B633E"/>
    <w:rsid w:val="004B6753"/>
    <w:rsid w:val="004B6C26"/>
    <w:rsid w:val="004B6E79"/>
    <w:rsid w:val="004B7388"/>
    <w:rsid w:val="004B76E8"/>
    <w:rsid w:val="004B78CA"/>
    <w:rsid w:val="004B7938"/>
    <w:rsid w:val="004B7BE4"/>
    <w:rsid w:val="004C01BC"/>
    <w:rsid w:val="004C0B89"/>
    <w:rsid w:val="004C0E89"/>
    <w:rsid w:val="004C199D"/>
    <w:rsid w:val="004C2B77"/>
    <w:rsid w:val="004C313A"/>
    <w:rsid w:val="004C3FA5"/>
    <w:rsid w:val="004C467F"/>
    <w:rsid w:val="004C47FE"/>
    <w:rsid w:val="004C4847"/>
    <w:rsid w:val="004C4F19"/>
    <w:rsid w:val="004C5569"/>
    <w:rsid w:val="004C55C8"/>
    <w:rsid w:val="004C6274"/>
    <w:rsid w:val="004C7DF0"/>
    <w:rsid w:val="004D0748"/>
    <w:rsid w:val="004D0A47"/>
    <w:rsid w:val="004D165C"/>
    <w:rsid w:val="004D1AC2"/>
    <w:rsid w:val="004D1FB2"/>
    <w:rsid w:val="004D2233"/>
    <w:rsid w:val="004D363A"/>
    <w:rsid w:val="004D466A"/>
    <w:rsid w:val="004D4C1F"/>
    <w:rsid w:val="004D4D4E"/>
    <w:rsid w:val="004D4FCC"/>
    <w:rsid w:val="004D5580"/>
    <w:rsid w:val="004D5D7A"/>
    <w:rsid w:val="004D623E"/>
    <w:rsid w:val="004D759A"/>
    <w:rsid w:val="004E00F5"/>
    <w:rsid w:val="004E0665"/>
    <w:rsid w:val="004E0B0C"/>
    <w:rsid w:val="004E0EBE"/>
    <w:rsid w:val="004E10BC"/>
    <w:rsid w:val="004E1A33"/>
    <w:rsid w:val="004E2C69"/>
    <w:rsid w:val="004E2DA8"/>
    <w:rsid w:val="004E33CE"/>
    <w:rsid w:val="004E4F01"/>
    <w:rsid w:val="004E6EDA"/>
    <w:rsid w:val="004F0556"/>
    <w:rsid w:val="004F07A2"/>
    <w:rsid w:val="004F0E9A"/>
    <w:rsid w:val="004F1D77"/>
    <w:rsid w:val="004F318D"/>
    <w:rsid w:val="004F3AAF"/>
    <w:rsid w:val="004F3CBE"/>
    <w:rsid w:val="004F3D28"/>
    <w:rsid w:val="004F4423"/>
    <w:rsid w:val="004F4740"/>
    <w:rsid w:val="004F59EA"/>
    <w:rsid w:val="004F6D3A"/>
    <w:rsid w:val="004F73DE"/>
    <w:rsid w:val="004F770C"/>
    <w:rsid w:val="004F7DAF"/>
    <w:rsid w:val="005000EC"/>
    <w:rsid w:val="005001C8"/>
    <w:rsid w:val="00500630"/>
    <w:rsid w:val="00500689"/>
    <w:rsid w:val="00501267"/>
    <w:rsid w:val="00501332"/>
    <w:rsid w:val="00501BDE"/>
    <w:rsid w:val="00502B1C"/>
    <w:rsid w:val="00502C87"/>
    <w:rsid w:val="005047AA"/>
    <w:rsid w:val="00504DF1"/>
    <w:rsid w:val="00504F17"/>
    <w:rsid w:val="0050519C"/>
    <w:rsid w:val="005061D7"/>
    <w:rsid w:val="005065D5"/>
    <w:rsid w:val="00506BB7"/>
    <w:rsid w:val="00506D45"/>
    <w:rsid w:val="005077FC"/>
    <w:rsid w:val="005107A8"/>
    <w:rsid w:val="00510879"/>
    <w:rsid w:val="005119FA"/>
    <w:rsid w:val="00513028"/>
    <w:rsid w:val="0051579E"/>
    <w:rsid w:val="005161B0"/>
    <w:rsid w:val="005163A5"/>
    <w:rsid w:val="00516CB6"/>
    <w:rsid w:val="00520421"/>
    <w:rsid w:val="005208E4"/>
    <w:rsid w:val="00520EF1"/>
    <w:rsid w:val="0052127C"/>
    <w:rsid w:val="00523691"/>
    <w:rsid w:val="00523EDE"/>
    <w:rsid w:val="00523F41"/>
    <w:rsid w:val="00526C18"/>
    <w:rsid w:val="00527C9A"/>
    <w:rsid w:val="00530D8E"/>
    <w:rsid w:val="00531CFE"/>
    <w:rsid w:val="00531DEB"/>
    <w:rsid w:val="00531E4A"/>
    <w:rsid w:val="00533408"/>
    <w:rsid w:val="005336C2"/>
    <w:rsid w:val="00534BCB"/>
    <w:rsid w:val="00534C51"/>
    <w:rsid w:val="005353A3"/>
    <w:rsid w:val="00535B70"/>
    <w:rsid w:val="0053662D"/>
    <w:rsid w:val="00536FE8"/>
    <w:rsid w:val="00537003"/>
    <w:rsid w:val="00537572"/>
    <w:rsid w:val="0053757B"/>
    <w:rsid w:val="00537FD6"/>
    <w:rsid w:val="005408C4"/>
    <w:rsid w:val="00541FEE"/>
    <w:rsid w:val="00543568"/>
    <w:rsid w:val="0054431A"/>
    <w:rsid w:val="00544483"/>
    <w:rsid w:val="00546071"/>
    <w:rsid w:val="0054667F"/>
    <w:rsid w:val="00546746"/>
    <w:rsid w:val="005473C8"/>
    <w:rsid w:val="0054755B"/>
    <w:rsid w:val="00551709"/>
    <w:rsid w:val="0055258D"/>
    <w:rsid w:val="00552678"/>
    <w:rsid w:val="005527F3"/>
    <w:rsid w:val="00552B77"/>
    <w:rsid w:val="00552E79"/>
    <w:rsid w:val="00553EA7"/>
    <w:rsid w:val="0055412B"/>
    <w:rsid w:val="00554609"/>
    <w:rsid w:val="00554682"/>
    <w:rsid w:val="00554A1B"/>
    <w:rsid w:val="00554E8C"/>
    <w:rsid w:val="0055524B"/>
    <w:rsid w:val="00555907"/>
    <w:rsid w:val="0055639A"/>
    <w:rsid w:val="005565DF"/>
    <w:rsid w:val="005566A0"/>
    <w:rsid w:val="00556B3B"/>
    <w:rsid w:val="00556FA6"/>
    <w:rsid w:val="00557039"/>
    <w:rsid w:val="0055743C"/>
    <w:rsid w:val="00557787"/>
    <w:rsid w:val="00557BB3"/>
    <w:rsid w:val="00557E0E"/>
    <w:rsid w:val="0056054C"/>
    <w:rsid w:val="0056227E"/>
    <w:rsid w:val="00562408"/>
    <w:rsid w:val="005624E7"/>
    <w:rsid w:val="0056287E"/>
    <w:rsid w:val="00562F26"/>
    <w:rsid w:val="00563468"/>
    <w:rsid w:val="005634A0"/>
    <w:rsid w:val="005642FD"/>
    <w:rsid w:val="00565946"/>
    <w:rsid w:val="005659E1"/>
    <w:rsid w:val="0056630B"/>
    <w:rsid w:val="00566C27"/>
    <w:rsid w:val="00567822"/>
    <w:rsid w:val="00567AEC"/>
    <w:rsid w:val="00567E16"/>
    <w:rsid w:val="00567E72"/>
    <w:rsid w:val="005702E2"/>
    <w:rsid w:val="00571E31"/>
    <w:rsid w:val="00572329"/>
    <w:rsid w:val="00573001"/>
    <w:rsid w:val="005739F5"/>
    <w:rsid w:val="00574FDA"/>
    <w:rsid w:val="00576316"/>
    <w:rsid w:val="00576620"/>
    <w:rsid w:val="0057662B"/>
    <w:rsid w:val="00576DF0"/>
    <w:rsid w:val="00581056"/>
    <w:rsid w:val="00581EE8"/>
    <w:rsid w:val="00582459"/>
    <w:rsid w:val="00582D31"/>
    <w:rsid w:val="00582DCE"/>
    <w:rsid w:val="00583402"/>
    <w:rsid w:val="00583E21"/>
    <w:rsid w:val="00583F0E"/>
    <w:rsid w:val="00584AE5"/>
    <w:rsid w:val="00586A5C"/>
    <w:rsid w:val="005900D1"/>
    <w:rsid w:val="00591AC4"/>
    <w:rsid w:val="00591D1D"/>
    <w:rsid w:val="00592100"/>
    <w:rsid w:val="00592EAA"/>
    <w:rsid w:val="00593055"/>
    <w:rsid w:val="00594843"/>
    <w:rsid w:val="00594E99"/>
    <w:rsid w:val="0059578A"/>
    <w:rsid w:val="00595929"/>
    <w:rsid w:val="005966C5"/>
    <w:rsid w:val="005968D4"/>
    <w:rsid w:val="00596D6F"/>
    <w:rsid w:val="005A037F"/>
    <w:rsid w:val="005A05BB"/>
    <w:rsid w:val="005A0A7A"/>
    <w:rsid w:val="005A16AE"/>
    <w:rsid w:val="005A1F10"/>
    <w:rsid w:val="005A201C"/>
    <w:rsid w:val="005A2801"/>
    <w:rsid w:val="005A2E20"/>
    <w:rsid w:val="005A3DC8"/>
    <w:rsid w:val="005A3DFF"/>
    <w:rsid w:val="005A40FA"/>
    <w:rsid w:val="005A46FF"/>
    <w:rsid w:val="005A474B"/>
    <w:rsid w:val="005A61CD"/>
    <w:rsid w:val="005A6D95"/>
    <w:rsid w:val="005A6F63"/>
    <w:rsid w:val="005A749D"/>
    <w:rsid w:val="005A7BFD"/>
    <w:rsid w:val="005A7DEF"/>
    <w:rsid w:val="005B0692"/>
    <w:rsid w:val="005B06C6"/>
    <w:rsid w:val="005B07D5"/>
    <w:rsid w:val="005B08ED"/>
    <w:rsid w:val="005B0A7B"/>
    <w:rsid w:val="005B19F6"/>
    <w:rsid w:val="005B1C98"/>
    <w:rsid w:val="005B1F3D"/>
    <w:rsid w:val="005B2EE6"/>
    <w:rsid w:val="005B33BD"/>
    <w:rsid w:val="005B3B5A"/>
    <w:rsid w:val="005B406B"/>
    <w:rsid w:val="005B4C72"/>
    <w:rsid w:val="005B5775"/>
    <w:rsid w:val="005B5B55"/>
    <w:rsid w:val="005B641C"/>
    <w:rsid w:val="005B707A"/>
    <w:rsid w:val="005C0A14"/>
    <w:rsid w:val="005C0B64"/>
    <w:rsid w:val="005C0BDF"/>
    <w:rsid w:val="005C134C"/>
    <w:rsid w:val="005C13C2"/>
    <w:rsid w:val="005C1B92"/>
    <w:rsid w:val="005C1E1E"/>
    <w:rsid w:val="005C2582"/>
    <w:rsid w:val="005C28E2"/>
    <w:rsid w:val="005C2A88"/>
    <w:rsid w:val="005C3B43"/>
    <w:rsid w:val="005C56BB"/>
    <w:rsid w:val="005C5C1C"/>
    <w:rsid w:val="005C726C"/>
    <w:rsid w:val="005C77FE"/>
    <w:rsid w:val="005D0D06"/>
    <w:rsid w:val="005D204D"/>
    <w:rsid w:val="005D20C1"/>
    <w:rsid w:val="005D2CAA"/>
    <w:rsid w:val="005D3023"/>
    <w:rsid w:val="005D4F3D"/>
    <w:rsid w:val="005D595E"/>
    <w:rsid w:val="005D5AF8"/>
    <w:rsid w:val="005D60DE"/>
    <w:rsid w:val="005D6258"/>
    <w:rsid w:val="005D7047"/>
    <w:rsid w:val="005D7D88"/>
    <w:rsid w:val="005E1A0B"/>
    <w:rsid w:val="005E5A5B"/>
    <w:rsid w:val="005E5EA5"/>
    <w:rsid w:val="005E66C8"/>
    <w:rsid w:val="005E715F"/>
    <w:rsid w:val="005E7557"/>
    <w:rsid w:val="005E7824"/>
    <w:rsid w:val="005E7C12"/>
    <w:rsid w:val="005F067F"/>
    <w:rsid w:val="005F0D1C"/>
    <w:rsid w:val="005F0F42"/>
    <w:rsid w:val="005F11A5"/>
    <w:rsid w:val="005F1AF3"/>
    <w:rsid w:val="005F1C28"/>
    <w:rsid w:val="005F2329"/>
    <w:rsid w:val="005F369B"/>
    <w:rsid w:val="005F4095"/>
    <w:rsid w:val="005F4CBC"/>
    <w:rsid w:val="005F58BA"/>
    <w:rsid w:val="005F7D21"/>
    <w:rsid w:val="0060073A"/>
    <w:rsid w:val="00600EBB"/>
    <w:rsid w:val="00600EC5"/>
    <w:rsid w:val="00601363"/>
    <w:rsid w:val="006019EE"/>
    <w:rsid w:val="00603440"/>
    <w:rsid w:val="00603821"/>
    <w:rsid w:val="00604883"/>
    <w:rsid w:val="006053E8"/>
    <w:rsid w:val="00605992"/>
    <w:rsid w:val="00605D55"/>
    <w:rsid w:val="00605EBB"/>
    <w:rsid w:val="00606893"/>
    <w:rsid w:val="00606AF2"/>
    <w:rsid w:val="006070CB"/>
    <w:rsid w:val="006077E2"/>
    <w:rsid w:val="00607872"/>
    <w:rsid w:val="006111B5"/>
    <w:rsid w:val="006114A8"/>
    <w:rsid w:val="00611DDC"/>
    <w:rsid w:val="006127D4"/>
    <w:rsid w:val="00614047"/>
    <w:rsid w:val="006152B8"/>
    <w:rsid w:val="006171C3"/>
    <w:rsid w:val="00620788"/>
    <w:rsid w:val="00620A35"/>
    <w:rsid w:val="00621006"/>
    <w:rsid w:val="00622C6C"/>
    <w:rsid w:val="006232D7"/>
    <w:rsid w:val="00623878"/>
    <w:rsid w:val="00624005"/>
    <w:rsid w:val="00624EB1"/>
    <w:rsid w:val="00626D55"/>
    <w:rsid w:val="006270C3"/>
    <w:rsid w:val="0062734F"/>
    <w:rsid w:val="00627619"/>
    <w:rsid w:val="00630D36"/>
    <w:rsid w:val="0063150C"/>
    <w:rsid w:val="00632C60"/>
    <w:rsid w:val="006333A8"/>
    <w:rsid w:val="0063377A"/>
    <w:rsid w:val="00633C42"/>
    <w:rsid w:val="00633D07"/>
    <w:rsid w:val="00633E29"/>
    <w:rsid w:val="00634726"/>
    <w:rsid w:val="00634898"/>
    <w:rsid w:val="006355D9"/>
    <w:rsid w:val="006359FD"/>
    <w:rsid w:val="0063693E"/>
    <w:rsid w:val="00636A3C"/>
    <w:rsid w:val="00636D8D"/>
    <w:rsid w:val="006408A0"/>
    <w:rsid w:val="00640E1D"/>
    <w:rsid w:val="00641306"/>
    <w:rsid w:val="00641925"/>
    <w:rsid w:val="00641986"/>
    <w:rsid w:val="00642048"/>
    <w:rsid w:val="00643019"/>
    <w:rsid w:val="00643A11"/>
    <w:rsid w:val="00644643"/>
    <w:rsid w:val="00644C92"/>
    <w:rsid w:val="00645341"/>
    <w:rsid w:val="00646009"/>
    <w:rsid w:val="0064757A"/>
    <w:rsid w:val="006475A9"/>
    <w:rsid w:val="00650AAC"/>
    <w:rsid w:val="006521EB"/>
    <w:rsid w:val="0065312A"/>
    <w:rsid w:val="006536DA"/>
    <w:rsid w:val="00653ADD"/>
    <w:rsid w:val="00653C7A"/>
    <w:rsid w:val="00653DF1"/>
    <w:rsid w:val="00653F97"/>
    <w:rsid w:val="0065479E"/>
    <w:rsid w:val="006552FA"/>
    <w:rsid w:val="0065559C"/>
    <w:rsid w:val="006568F1"/>
    <w:rsid w:val="00657EA5"/>
    <w:rsid w:val="00660C3A"/>
    <w:rsid w:val="00660CE1"/>
    <w:rsid w:val="00660EA3"/>
    <w:rsid w:val="006612D7"/>
    <w:rsid w:val="00662210"/>
    <w:rsid w:val="006624A6"/>
    <w:rsid w:val="00662703"/>
    <w:rsid w:val="00663326"/>
    <w:rsid w:val="006637D9"/>
    <w:rsid w:val="00663C00"/>
    <w:rsid w:val="0066550C"/>
    <w:rsid w:val="00665920"/>
    <w:rsid w:val="006659D1"/>
    <w:rsid w:val="00666008"/>
    <w:rsid w:val="0066635D"/>
    <w:rsid w:val="006666F9"/>
    <w:rsid w:val="00670BD1"/>
    <w:rsid w:val="00670DB5"/>
    <w:rsid w:val="006714C1"/>
    <w:rsid w:val="006719D8"/>
    <w:rsid w:val="0067240D"/>
    <w:rsid w:val="00672C6F"/>
    <w:rsid w:val="00674F75"/>
    <w:rsid w:val="00677388"/>
    <w:rsid w:val="00677D2D"/>
    <w:rsid w:val="00680325"/>
    <w:rsid w:val="00680A26"/>
    <w:rsid w:val="006825EF"/>
    <w:rsid w:val="00682B1B"/>
    <w:rsid w:val="00682E9A"/>
    <w:rsid w:val="006839F2"/>
    <w:rsid w:val="00683CC1"/>
    <w:rsid w:val="00684F68"/>
    <w:rsid w:val="006853FE"/>
    <w:rsid w:val="0068585D"/>
    <w:rsid w:val="00685AB2"/>
    <w:rsid w:val="00686008"/>
    <w:rsid w:val="00686341"/>
    <w:rsid w:val="006863CB"/>
    <w:rsid w:val="00686979"/>
    <w:rsid w:val="00686F38"/>
    <w:rsid w:val="00687E15"/>
    <w:rsid w:val="00687F66"/>
    <w:rsid w:val="006903B7"/>
    <w:rsid w:val="006906CC"/>
    <w:rsid w:val="006908F8"/>
    <w:rsid w:val="006928BC"/>
    <w:rsid w:val="00692D86"/>
    <w:rsid w:val="006930C3"/>
    <w:rsid w:val="00693552"/>
    <w:rsid w:val="00694635"/>
    <w:rsid w:val="00694B05"/>
    <w:rsid w:val="00696174"/>
    <w:rsid w:val="0069662A"/>
    <w:rsid w:val="00696E51"/>
    <w:rsid w:val="006979D0"/>
    <w:rsid w:val="00697AA4"/>
    <w:rsid w:val="006A0BC5"/>
    <w:rsid w:val="006A2843"/>
    <w:rsid w:val="006A29D9"/>
    <w:rsid w:val="006A2B2E"/>
    <w:rsid w:val="006A3428"/>
    <w:rsid w:val="006A51B7"/>
    <w:rsid w:val="006A633C"/>
    <w:rsid w:val="006A7075"/>
    <w:rsid w:val="006A7176"/>
    <w:rsid w:val="006A7469"/>
    <w:rsid w:val="006A7C52"/>
    <w:rsid w:val="006A7C5B"/>
    <w:rsid w:val="006B00BA"/>
    <w:rsid w:val="006B00C3"/>
    <w:rsid w:val="006B0758"/>
    <w:rsid w:val="006B1120"/>
    <w:rsid w:val="006B11C1"/>
    <w:rsid w:val="006B2356"/>
    <w:rsid w:val="006B25EB"/>
    <w:rsid w:val="006B2DAC"/>
    <w:rsid w:val="006B3C3F"/>
    <w:rsid w:val="006B3EC0"/>
    <w:rsid w:val="006B437A"/>
    <w:rsid w:val="006B4718"/>
    <w:rsid w:val="006B50BE"/>
    <w:rsid w:val="006B5B3C"/>
    <w:rsid w:val="006B6212"/>
    <w:rsid w:val="006B66D5"/>
    <w:rsid w:val="006B6842"/>
    <w:rsid w:val="006B6C2A"/>
    <w:rsid w:val="006B6E08"/>
    <w:rsid w:val="006B7400"/>
    <w:rsid w:val="006B7681"/>
    <w:rsid w:val="006B7A13"/>
    <w:rsid w:val="006B7CA5"/>
    <w:rsid w:val="006C02BC"/>
    <w:rsid w:val="006C1844"/>
    <w:rsid w:val="006C23EB"/>
    <w:rsid w:val="006C2B18"/>
    <w:rsid w:val="006C56CA"/>
    <w:rsid w:val="006C6277"/>
    <w:rsid w:val="006C63F1"/>
    <w:rsid w:val="006C6439"/>
    <w:rsid w:val="006C662E"/>
    <w:rsid w:val="006C6951"/>
    <w:rsid w:val="006C6997"/>
    <w:rsid w:val="006C6ADC"/>
    <w:rsid w:val="006C6CCC"/>
    <w:rsid w:val="006C70DB"/>
    <w:rsid w:val="006C7E1B"/>
    <w:rsid w:val="006C7E59"/>
    <w:rsid w:val="006D04DD"/>
    <w:rsid w:val="006D0729"/>
    <w:rsid w:val="006D10FF"/>
    <w:rsid w:val="006D1DB6"/>
    <w:rsid w:val="006D2A70"/>
    <w:rsid w:val="006D3880"/>
    <w:rsid w:val="006D3982"/>
    <w:rsid w:val="006D39D4"/>
    <w:rsid w:val="006D3EFB"/>
    <w:rsid w:val="006D3F54"/>
    <w:rsid w:val="006D491F"/>
    <w:rsid w:val="006D55F0"/>
    <w:rsid w:val="006D60A9"/>
    <w:rsid w:val="006D666D"/>
    <w:rsid w:val="006D6C90"/>
    <w:rsid w:val="006D72DB"/>
    <w:rsid w:val="006D7E39"/>
    <w:rsid w:val="006E013F"/>
    <w:rsid w:val="006E03B3"/>
    <w:rsid w:val="006E18FC"/>
    <w:rsid w:val="006E1A8D"/>
    <w:rsid w:val="006E21FB"/>
    <w:rsid w:val="006E2C6A"/>
    <w:rsid w:val="006E3956"/>
    <w:rsid w:val="006E44AC"/>
    <w:rsid w:val="006E4E64"/>
    <w:rsid w:val="006E5102"/>
    <w:rsid w:val="006E5312"/>
    <w:rsid w:val="006E5669"/>
    <w:rsid w:val="006E5805"/>
    <w:rsid w:val="006E5AE5"/>
    <w:rsid w:val="006E5D73"/>
    <w:rsid w:val="006E617C"/>
    <w:rsid w:val="006E6329"/>
    <w:rsid w:val="006E63D6"/>
    <w:rsid w:val="006E6825"/>
    <w:rsid w:val="006E6B33"/>
    <w:rsid w:val="006E70EA"/>
    <w:rsid w:val="006F02FB"/>
    <w:rsid w:val="006F0858"/>
    <w:rsid w:val="006F11A7"/>
    <w:rsid w:val="006F1DF7"/>
    <w:rsid w:val="006F2C86"/>
    <w:rsid w:val="006F35FF"/>
    <w:rsid w:val="006F36D7"/>
    <w:rsid w:val="006F3EE8"/>
    <w:rsid w:val="006F4ACE"/>
    <w:rsid w:val="006F5AE4"/>
    <w:rsid w:val="006F65F1"/>
    <w:rsid w:val="006F6754"/>
    <w:rsid w:val="006F76A8"/>
    <w:rsid w:val="006F7BDB"/>
    <w:rsid w:val="007000DD"/>
    <w:rsid w:val="007002C8"/>
    <w:rsid w:val="0070054A"/>
    <w:rsid w:val="00701C52"/>
    <w:rsid w:val="00703DB8"/>
    <w:rsid w:val="00704794"/>
    <w:rsid w:val="0070571B"/>
    <w:rsid w:val="00705AAF"/>
    <w:rsid w:val="00706031"/>
    <w:rsid w:val="007077DB"/>
    <w:rsid w:val="0070781B"/>
    <w:rsid w:val="007108B9"/>
    <w:rsid w:val="00710B16"/>
    <w:rsid w:val="007116EB"/>
    <w:rsid w:val="00711F23"/>
    <w:rsid w:val="00711FDB"/>
    <w:rsid w:val="007136C2"/>
    <w:rsid w:val="00713AF1"/>
    <w:rsid w:val="00714071"/>
    <w:rsid w:val="007148E6"/>
    <w:rsid w:val="007156F9"/>
    <w:rsid w:val="00715835"/>
    <w:rsid w:val="00716D48"/>
    <w:rsid w:val="00720782"/>
    <w:rsid w:val="00721947"/>
    <w:rsid w:val="00722063"/>
    <w:rsid w:val="007244D6"/>
    <w:rsid w:val="007247C0"/>
    <w:rsid w:val="007248B6"/>
    <w:rsid w:val="007258EB"/>
    <w:rsid w:val="00725E30"/>
    <w:rsid w:val="007263DA"/>
    <w:rsid w:val="007268A0"/>
    <w:rsid w:val="00727605"/>
    <w:rsid w:val="00727B1D"/>
    <w:rsid w:val="00727DEA"/>
    <w:rsid w:val="00730796"/>
    <w:rsid w:val="007308A0"/>
    <w:rsid w:val="00730FA8"/>
    <w:rsid w:val="0073160D"/>
    <w:rsid w:val="007323DE"/>
    <w:rsid w:val="00732421"/>
    <w:rsid w:val="00732DDD"/>
    <w:rsid w:val="00732E8D"/>
    <w:rsid w:val="0073301F"/>
    <w:rsid w:val="007338E0"/>
    <w:rsid w:val="00733D15"/>
    <w:rsid w:val="00734730"/>
    <w:rsid w:val="00735998"/>
    <w:rsid w:val="007363C2"/>
    <w:rsid w:val="0073791A"/>
    <w:rsid w:val="00737CED"/>
    <w:rsid w:val="00737FE7"/>
    <w:rsid w:val="007400A4"/>
    <w:rsid w:val="007408B6"/>
    <w:rsid w:val="00741E6F"/>
    <w:rsid w:val="007423E3"/>
    <w:rsid w:val="00742542"/>
    <w:rsid w:val="00742A49"/>
    <w:rsid w:val="00742F79"/>
    <w:rsid w:val="00743EF4"/>
    <w:rsid w:val="007443EC"/>
    <w:rsid w:val="0074570D"/>
    <w:rsid w:val="00745A8F"/>
    <w:rsid w:val="00747298"/>
    <w:rsid w:val="00750746"/>
    <w:rsid w:val="00750878"/>
    <w:rsid w:val="007533C3"/>
    <w:rsid w:val="007533CF"/>
    <w:rsid w:val="00753D86"/>
    <w:rsid w:val="00754B9D"/>
    <w:rsid w:val="00755349"/>
    <w:rsid w:val="00756AAC"/>
    <w:rsid w:val="007570EA"/>
    <w:rsid w:val="00757BA4"/>
    <w:rsid w:val="00757BF9"/>
    <w:rsid w:val="00757DCD"/>
    <w:rsid w:val="00760D47"/>
    <w:rsid w:val="00760DA4"/>
    <w:rsid w:val="00760F0D"/>
    <w:rsid w:val="007611B7"/>
    <w:rsid w:val="0076185E"/>
    <w:rsid w:val="007620F6"/>
    <w:rsid w:val="0076260A"/>
    <w:rsid w:val="00763187"/>
    <w:rsid w:val="0076366E"/>
    <w:rsid w:val="007636D0"/>
    <w:rsid w:val="00763DCB"/>
    <w:rsid w:val="0076437C"/>
    <w:rsid w:val="00764610"/>
    <w:rsid w:val="00765093"/>
    <w:rsid w:val="007652B0"/>
    <w:rsid w:val="0076619A"/>
    <w:rsid w:val="00766717"/>
    <w:rsid w:val="00766835"/>
    <w:rsid w:val="00766BC7"/>
    <w:rsid w:val="00767249"/>
    <w:rsid w:val="00767376"/>
    <w:rsid w:val="007709EC"/>
    <w:rsid w:val="00771786"/>
    <w:rsid w:val="00771D57"/>
    <w:rsid w:val="00771E15"/>
    <w:rsid w:val="00772CA1"/>
    <w:rsid w:val="00773446"/>
    <w:rsid w:val="00773929"/>
    <w:rsid w:val="00773B31"/>
    <w:rsid w:val="0077448E"/>
    <w:rsid w:val="007749CF"/>
    <w:rsid w:val="00774AD1"/>
    <w:rsid w:val="0077684B"/>
    <w:rsid w:val="0078037E"/>
    <w:rsid w:val="00780B88"/>
    <w:rsid w:val="0078143B"/>
    <w:rsid w:val="00781A57"/>
    <w:rsid w:val="00782659"/>
    <w:rsid w:val="00782770"/>
    <w:rsid w:val="0078394A"/>
    <w:rsid w:val="00784638"/>
    <w:rsid w:val="007856C7"/>
    <w:rsid w:val="0078635C"/>
    <w:rsid w:val="00786578"/>
    <w:rsid w:val="0078698A"/>
    <w:rsid w:val="00787863"/>
    <w:rsid w:val="00787E7D"/>
    <w:rsid w:val="00790D6A"/>
    <w:rsid w:val="00790EB1"/>
    <w:rsid w:val="0079225F"/>
    <w:rsid w:val="00792FD7"/>
    <w:rsid w:val="0079334E"/>
    <w:rsid w:val="00793CD2"/>
    <w:rsid w:val="00793D5D"/>
    <w:rsid w:val="00794077"/>
    <w:rsid w:val="00794D87"/>
    <w:rsid w:val="00796BF3"/>
    <w:rsid w:val="00796DCA"/>
    <w:rsid w:val="0079721B"/>
    <w:rsid w:val="007973A1"/>
    <w:rsid w:val="007A0004"/>
    <w:rsid w:val="007A0C36"/>
    <w:rsid w:val="007A0D47"/>
    <w:rsid w:val="007A1334"/>
    <w:rsid w:val="007A16E2"/>
    <w:rsid w:val="007A1E37"/>
    <w:rsid w:val="007A24F5"/>
    <w:rsid w:val="007A27B0"/>
    <w:rsid w:val="007A327B"/>
    <w:rsid w:val="007A4258"/>
    <w:rsid w:val="007A4DCA"/>
    <w:rsid w:val="007A4E20"/>
    <w:rsid w:val="007A5274"/>
    <w:rsid w:val="007A7CCE"/>
    <w:rsid w:val="007B00FF"/>
    <w:rsid w:val="007B04CF"/>
    <w:rsid w:val="007B2518"/>
    <w:rsid w:val="007B2BF6"/>
    <w:rsid w:val="007B43AC"/>
    <w:rsid w:val="007B4657"/>
    <w:rsid w:val="007B47B8"/>
    <w:rsid w:val="007B4AB8"/>
    <w:rsid w:val="007B60A9"/>
    <w:rsid w:val="007B73B2"/>
    <w:rsid w:val="007B759C"/>
    <w:rsid w:val="007B78A0"/>
    <w:rsid w:val="007C00A2"/>
    <w:rsid w:val="007C01E0"/>
    <w:rsid w:val="007C083E"/>
    <w:rsid w:val="007C0F5E"/>
    <w:rsid w:val="007C1C28"/>
    <w:rsid w:val="007C24DD"/>
    <w:rsid w:val="007C2733"/>
    <w:rsid w:val="007C3B69"/>
    <w:rsid w:val="007C3EC3"/>
    <w:rsid w:val="007C49F4"/>
    <w:rsid w:val="007C6FDE"/>
    <w:rsid w:val="007D0553"/>
    <w:rsid w:val="007D0CE8"/>
    <w:rsid w:val="007D0CEB"/>
    <w:rsid w:val="007D0FFF"/>
    <w:rsid w:val="007D1320"/>
    <w:rsid w:val="007D2698"/>
    <w:rsid w:val="007D36A7"/>
    <w:rsid w:val="007D38B7"/>
    <w:rsid w:val="007D3D22"/>
    <w:rsid w:val="007D3FC7"/>
    <w:rsid w:val="007D4340"/>
    <w:rsid w:val="007D4777"/>
    <w:rsid w:val="007D4D41"/>
    <w:rsid w:val="007D5483"/>
    <w:rsid w:val="007D58D5"/>
    <w:rsid w:val="007D6241"/>
    <w:rsid w:val="007D70CE"/>
    <w:rsid w:val="007D7C31"/>
    <w:rsid w:val="007E188B"/>
    <w:rsid w:val="007E3268"/>
    <w:rsid w:val="007E46A9"/>
    <w:rsid w:val="007E4A5F"/>
    <w:rsid w:val="007E4C6C"/>
    <w:rsid w:val="007E4F54"/>
    <w:rsid w:val="007E6B23"/>
    <w:rsid w:val="007E794B"/>
    <w:rsid w:val="007F04EA"/>
    <w:rsid w:val="007F07E1"/>
    <w:rsid w:val="007F105E"/>
    <w:rsid w:val="007F1593"/>
    <w:rsid w:val="007F1DB7"/>
    <w:rsid w:val="007F206C"/>
    <w:rsid w:val="007F2487"/>
    <w:rsid w:val="007F36FC"/>
    <w:rsid w:val="007F4054"/>
    <w:rsid w:val="007F4B15"/>
    <w:rsid w:val="007F57B0"/>
    <w:rsid w:val="007F6B44"/>
    <w:rsid w:val="007F76A4"/>
    <w:rsid w:val="00800517"/>
    <w:rsid w:val="00800A07"/>
    <w:rsid w:val="00800DA2"/>
    <w:rsid w:val="00800FB9"/>
    <w:rsid w:val="00801EB4"/>
    <w:rsid w:val="00801FC7"/>
    <w:rsid w:val="008025F7"/>
    <w:rsid w:val="008027C7"/>
    <w:rsid w:val="00802998"/>
    <w:rsid w:val="00802CE1"/>
    <w:rsid w:val="00803C34"/>
    <w:rsid w:val="00804518"/>
    <w:rsid w:val="0080478B"/>
    <w:rsid w:val="00804B0F"/>
    <w:rsid w:val="00804CEF"/>
    <w:rsid w:val="00804E0E"/>
    <w:rsid w:val="0080604A"/>
    <w:rsid w:val="008072EA"/>
    <w:rsid w:val="00807324"/>
    <w:rsid w:val="00810955"/>
    <w:rsid w:val="00810E09"/>
    <w:rsid w:val="00810F46"/>
    <w:rsid w:val="008117D2"/>
    <w:rsid w:val="00811BFA"/>
    <w:rsid w:val="00813265"/>
    <w:rsid w:val="008132A1"/>
    <w:rsid w:val="00813F89"/>
    <w:rsid w:val="00814DB7"/>
    <w:rsid w:val="00815D41"/>
    <w:rsid w:val="00815EBE"/>
    <w:rsid w:val="00816579"/>
    <w:rsid w:val="00817030"/>
    <w:rsid w:val="008179D6"/>
    <w:rsid w:val="00820A70"/>
    <w:rsid w:val="00820F90"/>
    <w:rsid w:val="00822C1A"/>
    <w:rsid w:val="00822E25"/>
    <w:rsid w:val="00824D97"/>
    <w:rsid w:val="00826BBF"/>
    <w:rsid w:val="0082702F"/>
    <w:rsid w:val="0082741B"/>
    <w:rsid w:val="00827A3F"/>
    <w:rsid w:val="00827F07"/>
    <w:rsid w:val="0083109C"/>
    <w:rsid w:val="0083158C"/>
    <w:rsid w:val="00831DCF"/>
    <w:rsid w:val="00832299"/>
    <w:rsid w:val="00835172"/>
    <w:rsid w:val="00835836"/>
    <w:rsid w:val="0083645D"/>
    <w:rsid w:val="0083797D"/>
    <w:rsid w:val="00837EE6"/>
    <w:rsid w:val="00840021"/>
    <w:rsid w:val="008405D0"/>
    <w:rsid w:val="008411E0"/>
    <w:rsid w:val="00841DB6"/>
    <w:rsid w:val="00841FDF"/>
    <w:rsid w:val="00842667"/>
    <w:rsid w:val="00843D86"/>
    <w:rsid w:val="00844636"/>
    <w:rsid w:val="008458A2"/>
    <w:rsid w:val="00845B4B"/>
    <w:rsid w:val="00845C31"/>
    <w:rsid w:val="008463F4"/>
    <w:rsid w:val="0084650E"/>
    <w:rsid w:val="00847648"/>
    <w:rsid w:val="008506C6"/>
    <w:rsid w:val="008510B0"/>
    <w:rsid w:val="008515D2"/>
    <w:rsid w:val="008526BC"/>
    <w:rsid w:val="0085297B"/>
    <w:rsid w:val="008531F1"/>
    <w:rsid w:val="008532A1"/>
    <w:rsid w:val="00853339"/>
    <w:rsid w:val="00853765"/>
    <w:rsid w:val="00853CC0"/>
    <w:rsid w:val="00855051"/>
    <w:rsid w:val="008553C3"/>
    <w:rsid w:val="00855B50"/>
    <w:rsid w:val="0085685B"/>
    <w:rsid w:val="00856A4A"/>
    <w:rsid w:val="00856E25"/>
    <w:rsid w:val="00856E5D"/>
    <w:rsid w:val="00857288"/>
    <w:rsid w:val="008600E9"/>
    <w:rsid w:val="00860416"/>
    <w:rsid w:val="00861C83"/>
    <w:rsid w:val="008623E6"/>
    <w:rsid w:val="008625B7"/>
    <w:rsid w:val="0086296C"/>
    <w:rsid w:val="00863650"/>
    <w:rsid w:val="00863791"/>
    <w:rsid w:val="00864326"/>
    <w:rsid w:val="00864367"/>
    <w:rsid w:val="0086464F"/>
    <w:rsid w:val="00864DAE"/>
    <w:rsid w:val="00865544"/>
    <w:rsid w:val="00865B93"/>
    <w:rsid w:val="00866F41"/>
    <w:rsid w:val="00867CBC"/>
    <w:rsid w:val="0087085C"/>
    <w:rsid w:val="008713D4"/>
    <w:rsid w:val="00871769"/>
    <w:rsid w:val="00871F69"/>
    <w:rsid w:val="00872491"/>
    <w:rsid w:val="00873953"/>
    <w:rsid w:val="00874439"/>
    <w:rsid w:val="00875E93"/>
    <w:rsid w:val="00875F43"/>
    <w:rsid w:val="0087612D"/>
    <w:rsid w:val="0087654A"/>
    <w:rsid w:val="00876889"/>
    <w:rsid w:val="00876B81"/>
    <w:rsid w:val="008776DC"/>
    <w:rsid w:val="008807DC"/>
    <w:rsid w:val="008817AD"/>
    <w:rsid w:val="00881DE7"/>
    <w:rsid w:val="008832D3"/>
    <w:rsid w:val="0088409A"/>
    <w:rsid w:val="00884E44"/>
    <w:rsid w:val="0088538C"/>
    <w:rsid w:val="00885887"/>
    <w:rsid w:val="00886940"/>
    <w:rsid w:val="0088699A"/>
    <w:rsid w:val="0088701A"/>
    <w:rsid w:val="00887049"/>
    <w:rsid w:val="00887133"/>
    <w:rsid w:val="00887EA9"/>
    <w:rsid w:val="0089257E"/>
    <w:rsid w:val="008925A8"/>
    <w:rsid w:val="00892913"/>
    <w:rsid w:val="00892EB3"/>
    <w:rsid w:val="00892F9B"/>
    <w:rsid w:val="00894B0D"/>
    <w:rsid w:val="00895552"/>
    <w:rsid w:val="0089596F"/>
    <w:rsid w:val="008A0E49"/>
    <w:rsid w:val="008A1477"/>
    <w:rsid w:val="008A1B5D"/>
    <w:rsid w:val="008A1C4B"/>
    <w:rsid w:val="008A2340"/>
    <w:rsid w:val="008A2799"/>
    <w:rsid w:val="008A33F8"/>
    <w:rsid w:val="008A435C"/>
    <w:rsid w:val="008A453A"/>
    <w:rsid w:val="008A4A15"/>
    <w:rsid w:val="008A4B4C"/>
    <w:rsid w:val="008B085A"/>
    <w:rsid w:val="008B189D"/>
    <w:rsid w:val="008B3760"/>
    <w:rsid w:val="008B37ED"/>
    <w:rsid w:val="008B3E2E"/>
    <w:rsid w:val="008B4FC6"/>
    <w:rsid w:val="008B577D"/>
    <w:rsid w:val="008B61EE"/>
    <w:rsid w:val="008B62E0"/>
    <w:rsid w:val="008B67EF"/>
    <w:rsid w:val="008B6D24"/>
    <w:rsid w:val="008C00E9"/>
    <w:rsid w:val="008C0F8D"/>
    <w:rsid w:val="008C26B5"/>
    <w:rsid w:val="008C27D3"/>
    <w:rsid w:val="008C2917"/>
    <w:rsid w:val="008C31C4"/>
    <w:rsid w:val="008C3336"/>
    <w:rsid w:val="008C4063"/>
    <w:rsid w:val="008C5297"/>
    <w:rsid w:val="008C5E97"/>
    <w:rsid w:val="008C61EB"/>
    <w:rsid w:val="008C6261"/>
    <w:rsid w:val="008C715D"/>
    <w:rsid w:val="008C758A"/>
    <w:rsid w:val="008C79AB"/>
    <w:rsid w:val="008D0496"/>
    <w:rsid w:val="008D0E12"/>
    <w:rsid w:val="008D1510"/>
    <w:rsid w:val="008D1C59"/>
    <w:rsid w:val="008D205C"/>
    <w:rsid w:val="008D20D8"/>
    <w:rsid w:val="008D24DC"/>
    <w:rsid w:val="008D2E5C"/>
    <w:rsid w:val="008D2F31"/>
    <w:rsid w:val="008D32ED"/>
    <w:rsid w:val="008D3826"/>
    <w:rsid w:val="008D3987"/>
    <w:rsid w:val="008D5BEA"/>
    <w:rsid w:val="008D5C2B"/>
    <w:rsid w:val="008D603F"/>
    <w:rsid w:val="008D6920"/>
    <w:rsid w:val="008D6D10"/>
    <w:rsid w:val="008D755D"/>
    <w:rsid w:val="008D75F1"/>
    <w:rsid w:val="008D79D5"/>
    <w:rsid w:val="008D7F59"/>
    <w:rsid w:val="008E047C"/>
    <w:rsid w:val="008E1012"/>
    <w:rsid w:val="008E2751"/>
    <w:rsid w:val="008E320F"/>
    <w:rsid w:val="008E343F"/>
    <w:rsid w:val="008E3F42"/>
    <w:rsid w:val="008E4B7C"/>
    <w:rsid w:val="008E51D6"/>
    <w:rsid w:val="008E54B3"/>
    <w:rsid w:val="008E6029"/>
    <w:rsid w:val="008E73B2"/>
    <w:rsid w:val="008E793B"/>
    <w:rsid w:val="008F02FB"/>
    <w:rsid w:val="008F05F3"/>
    <w:rsid w:val="008F09C6"/>
    <w:rsid w:val="008F17FF"/>
    <w:rsid w:val="008F2F1E"/>
    <w:rsid w:val="008F3F42"/>
    <w:rsid w:val="008F437A"/>
    <w:rsid w:val="008F545F"/>
    <w:rsid w:val="008F676B"/>
    <w:rsid w:val="008F75D9"/>
    <w:rsid w:val="008F7C05"/>
    <w:rsid w:val="009001E6"/>
    <w:rsid w:val="009002A2"/>
    <w:rsid w:val="009002D3"/>
    <w:rsid w:val="00900B91"/>
    <w:rsid w:val="00901BB7"/>
    <w:rsid w:val="00901E10"/>
    <w:rsid w:val="009033E4"/>
    <w:rsid w:val="0090350A"/>
    <w:rsid w:val="00904CB5"/>
    <w:rsid w:val="00905AAE"/>
    <w:rsid w:val="0090613C"/>
    <w:rsid w:val="0090617C"/>
    <w:rsid w:val="00906644"/>
    <w:rsid w:val="009075B5"/>
    <w:rsid w:val="00907CC6"/>
    <w:rsid w:val="00907DC3"/>
    <w:rsid w:val="0091001E"/>
    <w:rsid w:val="009120ED"/>
    <w:rsid w:val="00912B2F"/>
    <w:rsid w:val="00912D53"/>
    <w:rsid w:val="00912F90"/>
    <w:rsid w:val="00913CA4"/>
    <w:rsid w:val="00914393"/>
    <w:rsid w:val="00915B32"/>
    <w:rsid w:val="00915D3A"/>
    <w:rsid w:val="00916D8E"/>
    <w:rsid w:val="009172A5"/>
    <w:rsid w:val="00917C66"/>
    <w:rsid w:val="00917E36"/>
    <w:rsid w:val="009204A6"/>
    <w:rsid w:val="00920B25"/>
    <w:rsid w:val="00920D0A"/>
    <w:rsid w:val="00923178"/>
    <w:rsid w:val="00923B0B"/>
    <w:rsid w:val="0092436C"/>
    <w:rsid w:val="00924636"/>
    <w:rsid w:val="00924AFC"/>
    <w:rsid w:val="00924BD9"/>
    <w:rsid w:val="00925B18"/>
    <w:rsid w:val="0092603E"/>
    <w:rsid w:val="009260EC"/>
    <w:rsid w:val="00926DD3"/>
    <w:rsid w:val="009275A9"/>
    <w:rsid w:val="00927CF2"/>
    <w:rsid w:val="00931792"/>
    <w:rsid w:val="0093187A"/>
    <w:rsid w:val="00931FAF"/>
    <w:rsid w:val="00932610"/>
    <w:rsid w:val="00933671"/>
    <w:rsid w:val="00933D53"/>
    <w:rsid w:val="00935797"/>
    <w:rsid w:val="00935B88"/>
    <w:rsid w:val="009374A8"/>
    <w:rsid w:val="0094029C"/>
    <w:rsid w:val="009404F7"/>
    <w:rsid w:val="00940BFD"/>
    <w:rsid w:val="00941E64"/>
    <w:rsid w:val="00941E8A"/>
    <w:rsid w:val="00942051"/>
    <w:rsid w:val="00942850"/>
    <w:rsid w:val="0094419C"/>
    <w:rsid w:val="009455DB"/>
    <w:rsid w:val="00946EA1"/>
    <w:rsid w:val="009473BD"/>
    <w:rsid w:val="009474C6"/>
    <w:rsid w:val="00947AD1"/>
    <w:rsid w:val="00951300"/>
    <w:rsid w:val="009548EF"/>
    <w:rsid w:val="00954EF0"/>
    <w:rsid w:val="00954F36"/>
    <w:rsid w:val="00955B8E"/>
    <w:rsid w:val="00956945"/>
    <w:rsid w:val="00960F49"/>
    <w:rsid w:val="009611CA"/>
    <w:rsid w:val="0096256C"/>
    <w:rsid w:val="00963296"/>
    <w:rsid w:val="00963D2D"/>
    <w:rsid w:val="00963D5F"/>
    <w:rsid w:val="009640A8"/>
    <w:rsid w:val="0096430B"/>
    <w:rsid w:val="009646B8"/>
    <w:rsid w:val="00964801"/>
    <w:rsid w:val="00964D64"/>
    <w:rsid w:val="00965547"/>
    <w:rsid w:val="00965896"/>
    <w:rsid w:val="00965C79"/>
    <w:rsid w:val="00966FCC"/>
    <w:rsid w:val="009670EF"/>
    <w:rsid w:val="00967DAF"/>
    <w:rsid w:val="00970202"/>
    <w:rsid w:val="00970283"/>
    <w:rsid w:val="009720FE"/>
    <w:rsid w:val="00972B5B"/>
    <w:rsid w:val="00972F00"/>
    <w:rsid w:val="0097320A"/>
    <w:rsid w:val="009732A3"/>
    <w:rsid w:val="009741DB"/>
    <w:rsid w:val="009746CA"/>
    <w:rsid w:val="00974BBC"/>
    <w:rsid w:val="00974D55"/>
    <w:rsid w:val="0097586F"/>
    <w:rsid w:val="00976866"/>
    <w:rsid w:val="00976889"/>
    <w:rsid w:val="00976BEB"/>
    <w:rsid w:val="0097777D"/>
    <w:rsid w:val="009814B3"/>
    <w:rsid w:val="009823D2"/>
    <w:rsid w:val="00982796"/>
    <w:rsid w:val="00982E53"/>
    <w:rsid w:val="0098365D"/>
    <w:rsid w:val="00985A7F"/>
    <w:rsid w:val="00985E19"/>
    <w:rsid w:val="0098699B"/>
    <w:rsid w:val="00987977"/>
    <w:rsid w:val="00987BB3"/>
    <w:rsid w:val="00987ECE"/>
    <w:rsid w:val="0099041B"/>
    <w:rsid w:val="009906EE"/>
    <w:rsid w:val="00990A94"/>
    <w:rsid w:val="009917B7"/>
    <w:rsid w:val="00991E3A"/>
    <w:rsid w:val="00992A6E"/>
    <w:rsid w:val="00992E98"/>
    <w:rsid w:val="00992EE5"/>
    <w:rsid w:val="009930E0"/>
    <w:rsid w:val="00993138"/>
    <w:rsid w:val="00993B94"/>
    <w:rsid w:val="0099521C"/>
    <w:rsid w:val="0099541A"/>
    <w:rsid w:val="00995C7B"/>
    <w:rsid w:val="0099625F"/>
    <w:rsid w:val="009962E2"/>
    <w:rsid w:val="00996754"/>
    <w:rsid w:val="009A02A4"/>
    <w:rsid w:val="009A07F6"/>
    <w:rsid w:val="009A0EF1"/>
    <w:rsid w:val="009A3469"/>
    <w:rsid w:val="009A3E80"/>
    <w:rsid w:val="009A443B"/>
    <w:rsid w:val="009A45A3"/>
    <w:rsid w:val="009A49C6"/>
    <w:rsid w:val="009A5089"/>
    <w:rsid w:val="009A6BAB"/>
    <w:rsid w:val="009A7B25"/>
    <w:rsid w:val="009B01E9"/>
    <w:rsid w:val="009B192D"/>
    <w:rsid w:val="009B1ECA"/>
    <w:rsid w:val="009B2719"/>
    <w:rsid w:val="009B2DC1"/>
    <w:rsid w:val="009B32F1"/>
    <w:rsid w:val="009B32FF"/>
    <w:rsid w:val="009B4E46"/>
    <w:rsid w:val="009B5AE2"/>
    <w:rsid w:val="009B672E"/>
    <w:rsid w:val="009B722B"/>
    <w:rsid w:val="009B7936"/>
    <w:rsid w:val="009C055A"/>
    <w:rsid w:val="009C0901"/>
    <w:rsid w:val="009C0AB6"/>
    <w:rsid w:val="009C0ED7"/>
    <w:rsid w:val="009C12BD"/>
    <w:rsid w:val="009C2127"/>
    <w:rsid w:val="009C26DE"/>
    <w:rsid w:val="009C34BF"/>
    <w:rsid w:val="009C3D2E"/>
    <w:rsid w:val="009C59AC"/>
    <w:rsid w:val="009C5D42"/>
    <w:rsid w:val="009C6A54"/>
    <w:rsid w:val="009C6DE0"/>
    <w:rsid w:val="009C6ED9"/>
    <w:rsid w:val="009C7974"/>
    <w:rsid w:val="009D0B50"/>
    <w:rsid w:val="009D1C1C"/>
    <w:rsid w:val="009D28C0"/>
    <w:rsid w:val="009D2AD5"/>
    <w:rsid w:val="009D312A"/>
    <w:rsid w:val="009D3182"/>
    <w:rsid w:val="009D3B32"/>
    <w:rsid w:val="009D4F36"/>
    <w:rsid w:val="009D71C2"/>
    <w:rsid w:val="009D7A93"/>
    <w:rsid w:val="009D7CC0"/>
    <w:rsid w:val="009E038D"/>
    <w:rsid w:val="009E078E"/>
    <w:rsid w:val="009E092C"/>
    <w:rsid w:val="009E0CE2"/>
    <w:rsid w:val="009E21FC"/>
    <w:rsid w:val="009E3547"/>
    <w:rsid w:val="009E5886"/>
    <w:rsid w:val="009E5D96"/>
    <w:rsid w:val="009E6005"/>
    <w:rsid w:val="009E65F4"/>
    <w:rsid w:val="009E7409"/>
    <w:rsid w:val="009F03FC"/>
    <w:rsid w:val="009F0804"/>
    <w:rsid w:val="009F0E4B"/>
    <w:rsid w:val="009F14F1"/>
    <w:rsid w:val="009F2225"/>
    <w:rsid w:val="009F2ACC"/>
    <w:rsid w:val="009F2CE4"/>
    <w:rsid w:val="009F2D83"/>
    <w:rsid w:val="009F2EC8"/>
    <w:rsid w:val="009F3218"/>
    <w:rsid w:val="009F570F"/>
    <w:rsid w:val="009F591D"/>
    <w:rsid w:val="009F5CD3"/>
    <w:rsid w:val="009F6144"/>
    <w:rsid w:val="00A008FD"/>
    <w:rsid w:val="00A014EE"/>
    <w:rsid w:val="00A0271B"/>
    <w:rsid w:val="00A05C71"/>
    <w:rsid w:val="00A05DC2"/>
    <w:rsid w:val="00A06103"/>
    <w:rsid w:val="00A06651"/>
    <w:rsid w:val="00A0673E"/>
    <w:rsid w:val="00A06D46"/>
    <w:rsid w:val="00A07438"/>
    <w:rsid w:val="00A1128A"/>
    <w:rsid w:val="00A13D32"/>
    <w:rsid w:val="00A14BC6"/>
    <w:rsid w:val="00A15782"/>
    <w:rsid w:val="00A15786"/>
    <w:rsid w:val="00A159DD"/>
    <w:rsid w:val="00A159FB"/>
    <w:rsid w:val="00A15BEC"/>
    <w:rsid w:val="00A16692"/>
    <w:rsid w:val="00A16796"/>
    <w:rsid w:val="00A16C47"/>
    <w:rsid w:val="00A16D0C"/>
    <w:rsid w:val="00A16FD3"/>
    <w:rsid w:val="00A17861"/>
    <w:rsid w:val="00A17AD5"/>
    <w:rsid w:val="00A2211D"/>
    <w:rsid w:val="00A2266C"/>
    <w:rsid w:val="00A24059"/>
    <w:rsid w:val="00A2589E"/>
    <w:rsid w:val="00A260F3"/>
    <w:rsid w:val="00A26863"/>
    <w:rsid w:val="00A26958"/>
    <w:rsid w:val="00A27635"/>
    <w:rsid w:val="00A27E62"/>
    <w:rsid w:val="00A3045A"/>
    <w:rsid w:val="00A3052F"/>
    <w:rsid w:val="00A3085B"/>
    <w:rsid w:val="00A3086F"/>
    <w:rsid w:val="00A31190"/>
    <w:rsid w:val="00A319CD"/>
    <w:rsid w:val="00A33D1B"/>
    <w:rsid w:val="00A345D4"/>
    <w:rsid w:val="00A355EF"/>
    <w:rsid w:val="00A40136"/>
    <w:rsid w:val="00A40327"/>
    <w:rsid w:val="00A4060D"/>
    <w:rsid w:val="00A40BC5"/>
    <w:rsid w:val="00A4174A"/>
    <w:rsid w:val="00A417DD"/>
    <w:rsid w:val="00A41988"/>
    <w:rsid w:val="00A4215E"/>
    <w:rsid w:val="00A42804"/>
    <w:rsid w:val="00A428AD"/>
    <w:rsid w:val="00A4374D"/>
    <w:rsid w:val="00A43B09"/>
    <w:rsid w:val="00A44781"/>
    <w:rsid w:val="00A450FD"/>
    <w:rsid w:val="00A45299"/>
    <w:rsid w:val="00A456E9"/>
    <w:rsid w:val="00A4651B"/>
    <w:rsid w:val="00A4658B"/>
    <w:rsid w:val="00A46B06"/>
    <w:rsid w:val="00A47D62"/>
    <w:rsid w:val="00A47F6B"/>
    <w:rsid w:val="00A5071B"/>
    <w:rsid w:val="00A50CC8"/>
    <w:rsid w:val="00A51123"/>
    <w:rsid w:val="00A51788"/>
    <w:rsid w:val="00A517D6"/>
    <w:rsid w:val="00A519E7"/>
    <w:rsid w:val="00A51E90"/>
    <w:rsid w:val="00A52BF9"/>
    <w:rsid w:val="00A540B7"/>
    <w:rsid w:val="00A563B0"/>
    <w:rsid w:val="00A563F4"/>
    <w:rsid w:val="00A57274"/>
    <w:rsid w:val="00A57437"/>
    <w:rsid w:val="00A577E3"/>
    <w:rsid w:val="00A60D7A"/>
    <w:rsid w:val="00A62707"/>
    <w:rsid w:val="00A6338C"/>
    <w:rsid w:val="00A63909"/>
    <w:rsid w:val="00A63DC4"/>
    <w:rsid w:val="00A66462"/>
    <w:rsid w:val="00A67430"/>
    <w:rsid w:val="00A67F2A"/>
    <w:rsid w:val="00A7056F"/>
    <w:rsid w:val="00A70606"/>
    <w:rsid w:val="00A70BC1"/>
    <w:rsid w:val="00A71A7E"/>
    <w:rsid w:val="00A72322"/>
    <w:rsid w:val="00A72964"/>
    <w:rsid w:val="00A729CE"/>
    <w:rsid w:val="00A735E3"/>
    <w:rsid w:val="00A73F3C"/>
    <w:rsid w:val="00A742FE"/>
    <w:rsid w:val="00A74C5F"/>
    <w:rsid w:val="00A75585"/>
    <w:rsid w:val="00A75C21"/>
    <w:rsid w:val="00A77A64"/>
    <w:rsid w:val="00A77A72"/>
    <w:rsid w:val="00A80538"/>
    <w:rsid w:val="00A80860"/>
    <w:rsid w:val="00A80A33"/>
    <w:rsid w:val="00A80D50"/>
    <w:rsid w:val="00A8135C"/>
    <w:rsid w:val="00A81A3D"/>
    <w:rsid w:val="00A81D32"/>
    <w:rsid w:val="00A828F1"/>
    <w:rsid w:val="00A833A1"/>
    <w:rsid w:val="00A8390B"/>
    <w:rsid w:val="00A83B1B"/>
    <w:rsid w:val="00A8409C"/>
    <w:rsid w:val="00A8442E"/>
    <w:rsid w:val="00A84B39"/>
    <w:rsid w:val="00A85431"/>
    <w:rsid w:val="00A85472"/>
    <w:rsid w:val="00A85F03"/>
    <w:rsid w:val="00A8618E"/>
    <w:rsid w:val="00A8625B"/>
    <w:rsid w:val="00A8637C"/>
    <w:rsid w:val="00A86A87"/>
    <w:rsid w:val="00A874E1"/>
    <w:rsid w:val="00A90126"/>
    <w:rsid w:val="00A90323"/>
    <w:rsid w:val="00A90390"/>
    <w:rsid w:val="00A90B63"/>
    <w:rsid w:val="00A90C7A"/>
    <w:rsid w:val="00A910B3"/>
    <w:rsid w:val="00A919D8"/>
    <w:rsid w:val="00A9262C"/>
    <w:rsid w:val="00A9335F"/>
    <w:rsid w:val="00A94350"/>
    <w:rsid w:val="00A95185"/>
    <w:rsid w:val="00A9532A"/>
    <w:rsid w:val="00A95A1F"/>
    <w:rsid w:val="00A95FAC"/>
    <w:rsid w:val="00A95FCC"/>
    <w:rsid w:val="00A962B7"/>
    <w:rsid w:val="00A96EB4"/>
    <w:rsid w:val="00A97709"/>
    <w:rsid w:val="00AA0595"/>
    <w:rsid w:val="00AA0BF4"/>
    <w:rsid w:val="00AA1B7F"/>
    <w:rsid w:val="00AA3103"/>
    <w:rsid w:val="00AA38E2"/>
    <w:rsid w:val="00AA4995"/>
    <w:rsid w:val="00AA5925"/>
    <w:rsid w:val="00AA5F8F"/>
    <w:rsid w:val="00AA60E3"/>
    <w:rsid w:val="00AA6ECD"/>
    <w:rsid w:val="00AA7208"/>
    <w:rsid w:val="00AA7461"/>
    <w:rsid w:val="00AA77F7"/>
    <w:rsid w:val="00AB03D3"/>
    <w:rsid w:val="00AB17CA"/>
    <w:rsid w:val="00AB24F3"/>
    <w:rsid w:val="00AB2EC9"/>
    <w:rsid w:val="00AB42DE"/>
    <w:rsid w:val="00AB4D01"/>
    <w:rsid w:val="00AB6021"/>
    <w:rsid w:val="00AB64C6"/>
    <w:rsid w:val="00AB670B"/>
    <w:rsid w:val="00AB6CF1"/>
    <w:rsid w:val="00AB6D44"/>
    <w:rsid w:val="00AB7970"/>
    <w:rsid w:val="00AB79C0"/>
    <w:rsid w:val="00AB7DD7"/>
    <w:rsid w:val="00AC07CD"/>
    <w:rsid w:val="00AC085A"/>
    <w:rsid w:val="00AC0F4E"/>
    <w:rsid w:val="00AC1B3B"/>
    <w:rsid w:val="00AC22B7"/>
    <w:rsid w:val="00AC26AB"/>
    <w:rsid w:val="00AC2A14"/>
    <w:rsid w:val="00AC341A"/>
    <w:rsid w:val="00AC3F08"/>
    <w:rsid w:val="00AC4BBB"/>
    <w:rsid w:val="00AC596B"/>
    <w:rsid w:val="00AC5FF8"/>
    <w:rsid w:val="00AC61AE"/>
    <w:rsid w:val="00AC6A1C"/>
    <w:rsid w:val="00AD00EB"/>
    <w:rsid w:val="00AD0D48"/>
    <w:rsid w:val="00AD14AB"/>
    <w:rsid w:val="00AD2E2B"/>
    <w:rsid w:val="00AD3701"/>
    <w:rsid w:val="00AD423B"/>
    <w:rsid w:val="00AD4771"/>
    <w:rsid w:val="00AD5003"/>
    <w:rsid w:val="00AD52E2"/>
    <w:rsid w:val="00AD556C"/>
    <w:rsid w:val="00AD55BC"/>
    <w:rsid w:val="00AD6248"/>
    <w:rsid w:val="00AD658C"/>
    <w:rsid w:val="00AD7032"/>
    <w:rsid w:val="00AD72ED"/>
    <w:rsid w:val="00AD74AD"/>
    <w:rsid w:val="00AD7EE7"/>
    <w:rsid w:val="00AE04A9"/>
    <w:rsid w:val="00AE17F4"/>
    <w:rsid w:val="00AE2086"/>
    <w:rsid w:val="00AE39F4"/>
    <w:rsid w:val="00AE3C6E"/>
    <w:rsid w:val="00AE40E6"/>
    <w:rsid w:val="00AE4AB8"/>
    <w:rsid w:val="00AE4F45"/>
    <w:rsid w:val="00AE4FC9"/>
    <w:rsid w:val="00AE53EF"/>
    <w:rsid w:val="00AE5875"/>
    <w:rsid w:val="00AE5C50"/>
    <w:rsid w:val="00AE6A2C"/>
    <w:rsid w:val="00AF0AA2"/>
    <w:rsid w:val="00AF1376"/>
    <w:rsid w:val="00AF1AC1"/>
    <w:rsid w:val="00AF314B"/>
    <w:rsid w:val="00AF4298"/>
    <w:rsid w:val="00AF44CE"/>
    <w:rsid w:val="00AF4C7F"/>
    <w:rsid w:val="00AF4E54"/>
    <w:rsid w:val="00AF4ED8"/>
    <w:rsid w:val="00AF4F19"/>
    <w:rsid w:val="00AF5062"/>
    <w:rsid w:val="00AF5C85"/>
    <w:rsid w:val="00AF6FCE"/>
    <w:rsid w:val="00B0012B"/>
    <w:rsid w:val="00B01DA2"/>
    <w:rsid w:val="00B030CB"/>
    <w:rsid w:val="00B0364C"/>
    <w:rsid w:val="00B037A4"/>
    <w:rsid w:val="00B038A6"/>
    <w:rsid w:val="00B0393F"/>
    <w:rsid w:val="00B053B6"/>
    <w:rsid w:val="00B069EF"/>
    <w:rsid w:val="00B1014E"/>
    <w:rsid w:val="00B1150E"/>
    <w:rsid w:val="00B119BC"/>
    <w:rsid w:val="00B11AD1"/>
    <w:rsid w:val="00B12145"/>
    <w:rsid w:val="00B126A5"/>
    <w:rsid w:val="00B1295F"/>
    <w:rsid w:val="00B14A99"/>
    <w:rsid w:val="00B15272"/>
    <w:rsid w:val="00B1528B"/>
    <w:rsid w:val="00B16F11"/>
    <w:rsid w:val="00B17727"/>
    <w:rsid w:val="00B218EA"/>
    <w:rsid w:val="00B22BEC"/>
    <w:rsid w:val="00B24645"/>
    <w:rsid w:val="00B25B6D"/>
    <w:rsid w:val="00B25BD9"/>
    <w:rsid w:val="00B2643E"/>
    <w:rsid w:val="00B30D97"/>
    <w:rsid w:val="00B313E7"/>
    <w:rsid w:val="00B31D49"/>
    <w:rsid w:val="00B32345"/>
    <w:rsid w:val="00B32388"/>
    <w:rsid w:val="00B325E5"/>
    <w:rsid w:val="00B33632"/>
    <w:rsid w:val="00B341E6"/>
    <w:rsid w:val="00B374DA"/>
    <w:rsid w:val="00B376CD"/>
    <w:rsid w:val="00B378E4"/>
    <w:rsid w:val="00B405E7"/>
    <w:rsid w:val="00B41217"/>
    <w:rsid w:val="00B41936"/>
    <w:rsid w:val="00B43398"/>
    <w:rsid w:val="00B4342A"/>
    <w:rsid w:val="00B43E2A"/>
    <w:rsid w:val="00B4456E"/>
    <w:rsid w:val="00B45353"/>
    <w:rsid w:val="00B454A4"/>
    <w:rsid w:val="00B469AE"/>
    <w:rsid w:val="00B47854"/>
    <w:rsid w:val="00B501E1"/>
    <w:rsid w:val="00B515C1"/>
    <w:rsid w:val="00B519C6"/>
    <w:rsid w:val="00B51F14"/>
    <w:rsid w:val="00B528F2"/>
    <w:rsid w:val="00B550EE"/>
    <w:rsid w:val="00B5541A"/>
    <w:rsid w:val="00B558E0"/>
    <w:rsid w:val="00B55FE2"/>
    <w:rsid w:val="00B56733"/>
    <w:rsid w:val="00B56983"/>
    <w:rsid w:val="00B57D8E"/>
    <w:rsid w:val="00B602B4"/>
    <w:rsid w:val="00B6045E"/>
    <w:rsid w:val="00B624DB"/>
    <w:rsid w:val="00B627CA"/>
    <w:rsid w:val="00B635AD"/>
    <w:rsid w:val="00B63E9C"/>
    <w:rsid w:val="00B6449B"/>
    <w:rsid w:val="00B65751"/>
    <w:rsid w:val="00B65A98"/>
    <w:rsid w:val="00B65B86"/>
    <w:rsid w:val="00B6652C"/>
    <w:rsid w:val="00B66994"/>
    <w:rsid w:val="00B672EA"/>
    <w:rsid w:val="00B67A4C"/>
    <w:rsid w:val="00B67F65"/>
    <w:rsid w:val="00B703DD"/>
    <w:rsid w:val="00B715A5"/>
    <w:rsid w:val="00B7162D"/>
    <w:rsid w:val="00B716B1"/>
    <w:rsid w:val="00B72846"/>
    <w:rsid w:val="00B72EAB"/>
    <w:rsid w:val="00B72EAF"/>
    <w:rsid w:val="00B7554B"/>
    <w:rsid w:val="00B800B6"/>
    <w:rsid w:val="00B8051A"/>
    <w:rsid w:val="00B817AB"/>
    <w:rsid w:val="00B818B1"/>
    <w:rsid w:val="00B82387"/>
    <w:rsid w:val="00B8350D"/>
    <w:rsid w:val="00B83E83"/>
    <w:rsid w:val="00B8421F"/>
    <w:rsid w:val="00B84A87"/>
    <w:rsid w:val="00B8582C"/>
    <w:rsid w:val="00B8623C"/>
    <w:rsid w:val="00B8648B"/>
    <w:rsid w:val="00B8660B"/>
    <w:rsid w:val="00B8669B"/>
    <w:rsid w:val="00B8752D"/>
    <w:rsid w:val="00B9067D"/>
    <w:rsid w:val="00B90A08"/>
    <w:rsid w:val="00B9133F"/>
    <w:rsid w:val="00B91B6F"/>
    <w:rsid w:val="00B91DAA"/>
    <w:rsid w:val="00B927C6"/>
    <w:rsid w:val="00B93C65"/>
    <w:rsid w:val="00B94C6D"/>
    <w:rsid w:val="00B94F01"/>
    <w:rsid w:val="00B95586"/>
    <w:rsid w:val="00B95CF9"/>
    <w:rsid w:val="00B964D7"/>
    <w:rsid w:val="00B9655B"/>
    <w:rsid w:val="00B96768"/>
    <w:rsid w:val="00B96BB3"/>
    <w:rsid w:val="00B97C77"/>
    <w:rsid w:val="00B97E1A"/>
    <w:rsid w:val="00B97ECC"/>
    <w:rsid w:val="00BA0E7D"/>
    <w:rsid w:val="00BA2626"/>
    <w:rsid w:val="00BA2C94"/>
    <w:rsid w:val="00BA30CD"/>
    <w:rsid w:val="00BA323B"/>
    <w:rsid w:val="00BA335F"/>
    <w:rsid w:val="00BA352A"/>
    <w:rsid w:val="00BA37D6"/>
    <w:rsid w:val="00BA46D4"/>
    <w:rsid w:val="00BA4BF9"/>
    <w:rsid w:val="00BA4CCF"/>
    <w:rsid w:val="00BA4D87"/>
    <w:rsid w:val="00BA5D9A"/>
    <w:rsid w:val="00BA5EED"/>
    <w:rsid w:val="00BA602D"/>
    <w:rsid w:val="00BA6659"/>
    <w:rsid w:val="00BA7A94"/>
    <w:rsid w:val="00BA7E4E"/>
    <w:rsid w:val="00BB04CE"/>
    <w:rsid w:val="00BB07B0"/>
    <w:rsid w:val="00BB12EB"/>
    <w:rsid w:val="00BB190A"/>
    <w:rsid w:val="00BB193F"/>
    <w:rsid w:val="00BB2538"/>
    <w:rsid w:val="00BB28DB"/>
    <w:rsid w:val="00BB2C39"/>
    <w:rsid w:val="00BB3273"/>
    <w:rsid w:val="00BB3D65"/>
    <w:rsid w:val="00BB424F"/>
    <w:rsid w:val="00BB449B"/>
    <w:rsid w:val="00BB5584"/>
    <w:rsid w:val="00BB61B3"/>
    <w:rsid w:val="00BB6FC3"/>
    <w:rsid w:val="00BC0577"/>
    <w:rsid w:val="00BC11A5"/>
    <w:rsid w:val="00BC1317"/>
    <w:rsid w:val="00BC27DF"/>
    <w:rsid w:val="00BC44AA"/>
    <w:rsid w:val="00BC4D26"/>
    <w:rsid w:val="00BC590F"/>
    <w:rsid w:val="00BC658A"/>
    <w:rsid w:val="00BC66C1"/>
    <w:rsid w:val="00BC6A05"/>
    <w:rsid w:val="00BC7904"/>
    <w:rsid w:val="00BD0EE8"/>
    <w:rsid w:val="00BD1FC9"/>
    <w:rsid w:val="00BD25F0"/>
    <w:rsid w:val="00BD315C"/>
    <w:rsid w:val="00BD33D3"/>
    <w:rsid w:val="00BD3507"/>
    <w:rsid w:val="00BD3595"/>
    <w:rsid w:val="00BD3D40"/>
    <w:rsid w:val="00BD4B2D"/>
    <w:rsid w:val="00BD57B7"/>
    <w:rsid w:val="00BD584F"/>
    <w:rsid w:val="00BD5E01"/>
    <w:rsid w:val="00BD67B3"/>
    <w:rsid w:val="00BD7F8C"/>
    <w:rsid w:val="00BE0084"/>
    <w:rsid w:val="00BE081F"/>
    <w:rsid w:val="00BE0ECA"/>
    <w:rsid w:val="00BE18BD"/>
    <w:rsid w:val="00BE18F7"/>
    <w:rsid w:val="00BE2A80"/>
    <w:rsid w:val="00BE2EFD"/>
    <w:rsid w:val="00BE3C51"/>
    <w:rsid w:val="00BE4A47"/>
    <w:rsid w:val="00BE5525"/>
    <w:rsid w:val="00BE711E"/>
    <w:rsid w:val="00BF0AAD"/>
    <w:rsid w:val="00BF0E14"/>
    <w:rsid w:val="00BF1764"/>
    <w:rsid w:val="00BF1E10"/>
    <w:rsid w:val="00BF3D56"/>
    <w:rsid w:val="00BF4E43"/>
    <w:rsid w:val="00BF78B3"/>
    <w:rsid w:val="00C0249F"/>
    <w:rsid w:val="00C03C2F"/>
    <w:rsid w:val="00C03C81"/>
    <w:rsid w:val="00C05B30"/>
    <w:rsid w:val="00C06300"/>
    <w:rsid w:val="00C07A49"/>
    <w:rsid w:val="00C10249"/>
    <w:rsid w:val="00C10EFB"/>
    <w:rsid w:val="00C116F5"/>
    <w:rsid w:val="00C11D17"/>
    <w:rsid w:val="00C12827"/>
    <w:rsid w:val="00C145B7"/>
    <w:rsid w:val="00C14FEB"/>
    <w:rsid w:val="00C15C3F"/>
    <w:rsid w:val="00C1675A"/>
    <w:rsid w:val="00C2037D"/>
    <w:rsid w:val="00C20ED4"/>
    <w:rsid w:val="00C2175F"/>
    <w:rsid w:val="00C2183D"/>
    <w:rsid w:val="00C2252E"/>
    <w:rsid w:val="00C22CA2"/>
    <w:rsid w:val="00C22D3F"/>
    <w:rsid w:val="00C22D46"/>
    <w:rsid w:val="00C23C7B"/>
    <w:rsid w:val="00C24D54"/>
    <w:rsid w:val="00C258BA"/>
    <w:rsid w:val="00C260B0"/>
    <w:rsid w:val="00C2640D"/>
    <w:rsid w:val="00C26AAE"/>
    <w:rsid w:val="00C2732D"/>
    <w:rsid w:val="00C30092"/>
    <w:rsid w:val="00C30645"/>
    <w:rsid w:val="00C3077E"/>
    <w:rsid w:val="00C308BE"/>
    <w:rsid w:val="00C32219"/>
    <w:rsid w:val="00C32AB3"/>
    <w:rsid w:val="00C33024"/>
    <w:rsid w:val="00C352FF"/>
    <w:rsid w:val="00C35D57"/>
    <w:rsid w:val="00C36382"/>
    <w:rsid w:val="00C4036D"/>
    <w:rsid w:val="00C41371"/>
    <w:rsid w:val="00C416DC"/>
    <w:rsid w:val="00C421D5"/>
    <w:rsid w:val="00C42AEB"/>
    <w:rsid w:val="00C4428A"/>
    <w:rsid w:val="00C4463C"/>
    <w:rsid w:val="00C455F8"/>
    <w:rsid w:val="00C469BE"/>
    <w:rsid w:val="00C47E81"/>
    <w:rsid w:val="00C47FE8"/>
    <w:rsid w:val="00C50B78"/>
    <w:rsid w:val="00C52946"/>
    <w:rsid w:val="00C53543"/>
    <w:rsid w:val="00C546E9"/>
    <w:rsid w:val="00C5539F"/>
    <w:rsid w:val="00C56036"/>
    <w:rsid w:val="00C56664"/>
    <w:rsid w:val="00C5675A"/>
    <w:rsid w:val="00C5687C"/>
    <w:rsid w:val="00C56FF7"/>
    <w:rsid w:val="00C60F90"/>
    <w:rsid w:val="00C6274C"/>
    <w:rsid w:val="00C6288F"/>
    <w:rsid w:val="00C6328E"/>
    <w:rsid w:val="00C66177"/>
    <w:rsid w:val="00C66AB3"/>
    <w:rsid w:val="00C673F1"/>
    <w:rsid w:val="00C70959"/>
    <w:rsid w:val="00C70D2D"/>
    <w:rsid w:val="00C70EBE"/>
    <w:rsid w:val="00C71AEA"/>
    <w:rsid w:val="00C73BE9"/>
    <w:rsid w:val="00C74756"/>
    <w:rsid w:val="00C75398"/>
    <w:rsid w:val="00C760A9"/>
    <w:rsid w:val="00C762CD"/>
    <w:rsid w:val="00C822B2"/>
    <w:rsid w:val="00C825B2"/>
    <w:rsid w:val="00C8316D"/>
    <w:rsid w:val="00C832D3"/>
    <w:rsid w:val="00C83AB8"/>
    <w:rsid w:val="00C8432E"/>
    <w:rsid w:val="00C84407"/>
    <w:rsid w:val="00C85ABF"/>
    <w:rsid w:val="00C862BA"/>
    <w:rsid w:val="00C865E9"/>
    <w:rsid w:val="00C866A7"/>
    <w:rsid w:val="00C86D29"/>
    <w:rsid w:val="00C874FF"/>
    <w:rsid w:val="00C87AB5"/>
    <w:rsid w:val="00C87DB0"/>
    <w:rsid w:val="00C87F7C"/>
    <w:rsid w:val="00C90A0D"/>
    <w:rsid w:val="00C91530"/>
    <w:rsid w:val="00C922B2"/>
    <w:rsid w:val="00C924F2"/>
    <w:rsid w:val="00C93BC3"/>
    <w:rsid w:val="00C947E1"/>
    <w:rsid w:val="00C94B96"/>
    <w:rsid w:val="00C94E8C"/>
    <w:rsid w:val="00C9533B"/>
    <w:rsid w:val="00C95F15"/>
    <w:rsid w:val="00C96449"/>
    <w:rsid w:val="00C97C7B"/>
    <w:rsid w:val="00CA0E24"/>
    <w:rsid w:val="00CA0EC7"/>
    <w:rsid w:val="00CA1ED6"/>
    <w:rsid w:val="00CA2318"/>
    <w:rsid w:val="00CA25E5"/>
    <w:rsid w:val="00CA29C5"/>
    <w:rsid w:val="00CA3235"/>
    <w:rsid w:val="00CA47C4"/>
    <w:rsid w:val="00CA6B65"/>
    <w:rsid w:val="00CA6D92"/>
    <w:rsid w:val="00CA6FCD"/>
    <w:rsid w:val="00CA7192"/>
    <w:rsid w:val="00CA7F62"/>
    <w:rsid w:val="00CB1145"/>
    <w:rsid w:val="00CB116B"/>
    <w:rsid w:val="00CB16C8"/>
    <w:rsid w:val="00CB2AC2"/>
    <w:rsid w:val="00CB2EAD"/>
    <w:rsid w:val="00CB361C"/>
    <w:rsid w:val="00CB3E91"/>
    <w:rsid w:val="00CB3EA3"/>
    <w:rsid w:val="00CB3EA4"/>
    <w:rsid w:val="00CB6287"/>
    <w:rsid w:val="00CB71B8"/>
    <w:rsid w:val="00CB72AF"/>
    <w:rsid w:val="00CB775F"/>
    <w:rsid w:val="00CB7FB4"/>
    <w:rsid w:val="00CC003F"/>
    <w:rsid w:val="00CC00FE"/>
    <w:rsid w:val="00CC0ABD"/>
    <w:rsid w:val="00CC21D1"/>
    <w:rsid w:val="00CC2B3C"/>
    <w:rsid w:val="00CC2CE0"/>
    <w:rsid w:val="00CC2F4E"/>
    <w:rsid w:val="00CC3008"/>
    <w:rsid w:val="00CC3B97"/>
    <w:rsid w:val="00CC5369"/>
    <w:rsid w:val="00CC584B"/>
    <w:rsid w:val="00CC5940"/>
    <w:rsid w:val="00CC5E0B"/>
    <w:rsid w:val="00CC63F8"/>
    <w:rsid w:val="00CC741F"/>
    <w:rsid w:val="00CC7E01"/>
    <w:rsid w:val="00CD05E4"/>
    <w:rsid w:val="00CD0696"/>
    <w:rsid w:val="00CD0D4F"/>
    <w:rsid w:val="00CD136E"/>
    <w:rsid w:val="00CD1576"/>
    <w:rsid w:val="00CD210F"/>
    <w:rsid w:val="00CD27BD"/>
    <w:rsid w:val="00CD3E22"/>
    <w:rsid w:val="00CD3F7A"/>
    <w:rsid w:val="00CD4470"/>
    <w:rsid w:val="00CD4F4B"/>
    <w:rsid w:val="00CD65F3"/>
    <w:rsid w:val="00CD6793"/>
    <w:rsid w:val="00CD685B"/>
    <w:rsid w:val="00CD6E71"/>
    <w:rsid w:val="00CD764B"/>
    <w:rsid w:val="00CD7A4A"/>
    <w:rsid w:val="00CD7C4D"/>
    <w:rsid w:val="00CE1370"/>
    <w:rsid w:val="00CE1704"/>
    <w:rsid w:val="00CE1C03"/>
    <w:rsid w:val="00CE20EB"/>
    <w:rsid w:val="00CE2BA5"/>
    <w:rsid w:val="00CE36D3"/>
    <w:rsid w:val="00CE3F25"/>
    <w:rsid w:val="00CE4A02"/>
    <w:rsid w:val="00CE54A7"/>
    <w:rsid w:val="00CE6CC7"/>
    <w:rsid w:val="00CF043F"/>
    <w:rsid w:val="00CF0753"/>
    <w:rsid w:val="00CF0E5B"/>
    <w:rsid w:val="00CF1C7B"/>
    <w:rsid w:val="00CF1FC8"/>
    <w:rsid w:val="00CF2919"/>
    <w:rsid w:val="00CF33D5"/>
    <w:rsid w:val="00CF3AA6"/>
    <w:rsid w:val="00CF3E4F"/>
    <w:rsid w:val="00CF4081"/>
    <w:rsid w:val="00CF433E"/>
    <w:rsid w:val="00CF4C34"/>
    <w:rsid w:val="00CF4DB6"/>
    <w:rsid w:val="00CF4EED"/>
    <w:rsid w:val="00CF5442"/>
    <w:rsid w:val="00CF5734"/>
    <w:rsid w:val="00CF57FD"/>
    <w:rsid w:val="00CF5E3F"/>
    <w:rsid w:val="00CF65DD"/>
    <w:rsid w:val="00CF7A60"/>
    <w:rsid w:val="00D00DF6"/>
    <w:rsid w:val="00D02069"/>
    <w:rsid w:val="00D020DC"/>
    <w:rsid w:val="00D03F53"/>
    <w:rsid w:val="00D047E5"/>
    <w:rsid w:val="00D05C7D"/>
    <w:rsid w:val="00D05C8E"/>
    <w:rsid w:val="00D05D21"/>
    <w:rsid w:val="00D06A52"/>
    <w:rsid w:val="00D06C92"/>
    <w:rsid w:val="00D07A64"/>
    <w:rsid w:val="00D10480"/>
    <w:rsid w:val="00D1092F"/>
    <w:rsid w:val="00D1099F"/>
    <w:rsid w:val="00D10D70"/>
    <w:rsid w:val="00D111AC"/>
    <w:rsid w:val="00D11540"/>
    <w:rsid w:val="00D120DA"/>
    <w:rsid w:val="00D13CD5"/>
    <w:rsid w:val="00D14FA5"/>
    <w:rsid w:val="00D15D0C"/>
    <w:rsid w:val="00D1613C"/>
    <w:rsid w:val="00D165F8"/>
    <w:rsid w:val="00D16E14"/>
    <w:rsid w:val="00D175E3"/>
    <w:rsid w:val="00D178B3"/>
    <w:rsid w:val="00D179CA"/>
    <w:rsid w:val="00D17E79"/>
    <w:rsid w:val="00D2078D"/>
    <w:rsid w:val="00D20C5D"/>
    <w:rsid w:val="00D20FB7"/>
    <w:rsid w:val="00D21131"/>
    <w:rsid w:val="00D22F34"/>
    <w:rsid w:val="00D23612"/>
    <w:rsid w:val="00D23BED"/>
    <w:rsid w:val="00D2519C"/>
    <w:rsid w:val="00D25208"/>
    <w:rsid w:val="00D25719"/>
    <w:rsid w:val="00D2576A"/>
    <w:rsid w:val="00D2610D"/>
    <w:rsid w:val="00D2613C"/>
    <w:rsid w:val="00D26425"/>
    <w:rsid w:val="00D26BA0"/>
    <w:rsid w:val="00D3085F"/>
    <w:rsid w:val="00D30EC5"/>
    <w:rsid w:val="00D31A9C"/>
    <w:rsid w:val="00D31C56"/>
    <w:rsid w:val="00D33212"/>
    <w:rsid w:val="00D34515"/>
    <w:rsid w:val="00D34614"/>
    <w:rsid w:val="00D3492C"/>
    <w:rsid w:val="00D34D76"/>
    <w:rsid w:val="00D35572"/>
    <w:rsid w:val="00D36DD9"/>
    <w:rsid w:val="00D36F2E"/>
    <w:rsid w:val="00D37D65"/>
    <w:rsid w:val="00D408A7"/>
    <w:rsid w:val="00D419BB"/>
    <w:rsid w:val="00D41E79"/>
    <w:rsid w:val="00D4206E"/>
    <w:rsid w:val="00D42F67"/>
    <w:rsid w:val="00D430F4"/>
    <w:rsid w:val="00D43B7A"/>
    <w:rsid w:val="00D4425F"/>
    <w:rsid w:val="00D45A9E"/>
    <w:rsid w:val="00D46622"/>
    <w:rsid w:val="00D46685"/>
    <w:rsid w:val="00D47270"/>
    <w:rsid w:val="00D47E8A"/>
    <w:rsid w:val="00D51B38"/>
    <w:rsid w:val="00D51C66"/>
    <w:rsid w:val="00D5215F"/>
    <w:rsid w:val="00D526EA"/>
    <w:rsid w:val="00D5274E"/>
    <w:rsid w:val="00D53014"/>
    <w:rsid w:val="00D54EF7"/>
    <w:rsid w:val="00D55385"/>
    <w:rsid w:val="00D56AA6"/>
    <w:rsid w:val="00D57E5E"/>
    <w:rsid w:val="00D57EE3"/>
    <w:rsid w:val="00D60129"/>
    <w:rsid w:val="00D607E7"/>
    <w:rsid w:val="00D614E6"/>
    <w:rsid w:val="00D62F0E"/>
    <w:rsid w:val="00D6383D"/>
    <w:rsid w:val="00D638F7"/>
    <w:rsid w:val="00D64061"/>
    <w:rsid w:val="00D64A77"/>
    <w:rsid w:val="00D64D1E"/>
    <w:rsid w:val="00D668DE"/>
    <w:rsid w:val="00D67912"/>
    <w:rsid w:val="00D67D2A"/>
    <w:rsid w:val="00D7186C"/>
    <w:rsid w:val="00D72688"/>
    <w:rsid w:val="00D72B0E"/>
    <w:rsid w:val="00D72D8D"/>
    <w:rsid w:val="00D73C8F"/>
    <w:rsid w:val="00D74818"/>
    <w:rsid w:val="00D74A5C"/>
    <w:rsid w:val="00D7514D"/>
    <w:rsid w:val="00D751BC"/>
    <w:rsid w:val="00D765D7"/>
    <w:rsid w:val="00D767D4"/>
    <w:rsid w:val="00D76982"/>
    <w:rsid w:val="00D76B09"/>
    <w:rsid w:val="00D77974"/>
    <w:rsid w:val="00D80198"/>
    <w:rsid w:val="00D804DD"/>
    <w:rsid w:val="00D8140E"/>
    <w:rsid w:val="00D81B77"/>
    <w:rsid w:val="00D81C82"/>
    <w:rsid w:val="00D824F9"/>
    <w:rsid w:val="00D827B4"/>
    <w:rsid w:val="00D828B4"/>
    <w:rsid w:val="00D82DC7"/>
    <w:rsid w:val="00D84A31"/>
    <w:rsid w:val="00D850BC"/>
    <w:rsid w:val="00D867F3"/>
    <w:rsid w:val="00D86886"/>
    <w:rsid w:val="00D8723D"/>
    <w:rsid w:val="00D87B9C"/>
    <w:rsid w:val="00D87E2A"/>
    <w:rsid w:val="00D87E9F"/>
    <w:rsid w:val="00D91328"/>
    <w:rsid w:val="00D913BF"/>
    <w:rsid w:val="00D91C72"/>
    <w:rsid w:val="00D92192"/>
    <w:rsid w:val="00D92729"/>
    <w:rsid w:val="00D92FD4"/>
    <w:rsid w:val="00D93393"/>
    <w:rsid w:val="00D93D32"/>
    <w:rsid w:val="00D94130"/>
    <w:rsid w:val="00D94CBE"/>
    <w:rsid w:val="00D95549"/>
    <w:rsid w:val="00D95FC0"/>
    <w:rsid w:val="00D96B7B"/>
    <w:rsid w:val="00D97C2D"/>
    <w:rsid w:val="00DA0990"/>
    <w:rsid w:val="00DA10AC"/>
    <w:rsid w:val="00DA1226"/>
    <w:rsid w:val="00DA18DA"/>
    <w:rsid w:val="00DA1C75"/>
    <w:rsid w:val="00DA2BBB"/>
    <w:rsid w:val="00DA4025"/>
    <w:rsid w:val="00DA4758"/>
    <w:rsid w:val="00DA5AAD"/>
    <w:rsid w:val="00DA61CD"/>
    <w:rsid w:val="00DA7B04"/>
    <w:rsid w:val="00DB02A8"/>
    <w:rsid w:val="00DB094E"/>
    <w:rsid w:val="00DB1FE2"/>
    <w:rsid w:val="00DB2996"/>
    <w:rsid w:val="00DB3D81"/>
    <w:rsid w:val="00DB487E"/>
    <w:rsid w:val="00DB5D92"/>
    <w:rsid w:val="00DB605B"/>
    <w:rsid w:val="00DB62E6"/>
    <w:rsid w:val="00DB696E"/>
    <w:rsid w:val="00DB6DCB"/>
    <w:rsid w:val="00DB6E5F"/>
    <w:rsid w:val="00DB7314"/>
    <w:rsid w:val="00DB7C91"/>
    <w:rsid w:val="00DC0673"/>
    <w:rsid w:val="00DC0ADA"/>
    <w:rsid w:val="00DC0E9C"/>
    <w:rsid w:val="00DC1D3B"/>
    <w:rsid w:val="00DC262F"/>
    <w:rsid w:val="00DC269C"/>
    <w:rsid w:val="00DC26E7"/>
    <w:rsid w:val="00DC451D"/>
    <w:rsid w:val="00DC4A86"/>
    <w:rsid w:val="00DC4EB2"/>
    <w:rsid w:val="00DC4EE1"/>
    <w:rsid w:val="00DC5EF0"/>
    <w:rsid w:val="00DC6B2D"/>
    <w:rsid w:val="00DD0083"/>
    <w:rsid w:val="00DD08E8"/>
    <w:rsid w:val="00DD126A"/>
    <w:rsid w:val="00DD19E0"/>
    <w:rsid w:val="00DD2A55"/>
    <w:rsid w:val="00DD30A9"/>
    <w:rsid w:val="00DD3E65"/>
    <w:rsid w:val="00DD457F"/>
    <w:rsid w:val="00DD47E3"/>
    <w:rsid w:val="00DD4BEA"/>
    <w:rsid w:val="00DD4C4E"/>
    <w:rsid w:val="00DD5881"/>
    <w:rsid w:val="00DD5C84"/>
    <w:rsid w:val="00DD6073"/>
    <w:rsid w:val="00DD6076"/>
    <w:rsid w:val="00DD618D"/>
    <w:rsid w:val="00DD6C0A"/>
    <w:rsid w:val="00DD6C0D"/>
    <w:rsid w:val="00DD723D"/>
    <w:rsid w:val="00DD78E3"/>
    <w:rsid w:val="00DE0042"/>
    <w:rsid w:val="00DE0262"/>
    <w:rsid w:val="00DE0636"/>
    <w:rsid w:val="00DE0B1A"/>
    <w:rsid w:val="00DE0C9F"/>
    <w:rsid w:val="00DE2718"/>
    <w:rsid w:val="00DE3D4E"/>
    <w:rsid w:val="00DE4E2A"/>
    <w:rsid w:val="00DE59EC"/>
    <w:rsid w:val="00DE5B9E"/>
    <w:rsid w:val="00DE5BAB"/>
    <w:rsid w:val="00DE6318"/>
    <w:rsid w:val="00DE6C19"/>
    <w:rsid w:val="00DE724B"/>
    <w:rsid w:val="00DE7354"/>
    <w:rsid w:val="00DE7935"/>
    <w:rsid w:val="00DF02B7"/>
    <w:rsid w:val="00DF0E57"/>
    <w:rsid w:val="00DF10F8"/>
    <w:rsid w:val="00DF1DE5"/>
    <w:rsid w:val="00DF204E"/>
    <w:rsid w:val="00DF2463"/>
    <w:rsid w:val="00DF292B"/>
    <w:rsid w:val="00DF2932"/>
    <w:rsid w:val="00DF2B0C"/>
    <w:rsid w:val="00DF3E7E"/>
    <w:rsid w:val="00DF44E8"/>
    <w:rsid w:val="00DF46E1"/>
    <w:rsid w:val="00DF4800"/>
    <w:rsid w:val="00DF593D"/>
    <w:rsid w:val="00DF6FA5"/>
    <w:rsid w:val="00DF6FB6"/>
    <w:rsid w:val="00DF7B0D"/>
    <w:rsid w:val="00DF7DF1"/>
    <w:rsid w:val="00DF7FD3"/>
    <w:rsid w:val="00E00223"/>
    <w:rsid w:val="00E00973"/>
    <w:rsid w:val="00E02672"/>
    <w:rsid w:val="00E02779"/>
    <w:rsid w:val="00E03355"/>
    <w:rsid w:val="00E036BA"/>
    <w:rsid w:val="00E03F3D"/>
    <w:rsid w:val="00E0439E"/>
    <w:rsid w:val="00E0454C"/>
    <w:rsid w:val="00E05DDC"/>
    <w:rsid w:val="00E0623E"/>
    <w:rsid w:val="00E06796"/>
    <w:rsid w:val="00E06DC4"/>
    <w:rsid w:val="00E131B2"/>
    <w:rsid w:val="00E13310"/>
    <w:rsid w:val="00E13547"/>
    <w:rsid w:val="00E13BAD"/>
    <w:rsid w:val="00E13EB7"/>
    <w:rsid w:val="00E140F7"/>
    <w:rsid w:val="00E14151"/>
    <w:rsid w:val="00E14529"/>
    <w:rsid w:val="00E14960"/>
    <w:rsid w:val="00E14A01"/>
    <w:rsid w:val="00E15C18"/>
    <w:rsid w:val="00E161C5"/>
    <w:rsid w:val="00E16987"/>
    <w:rsid w:val="00E1783C"/>
    <w:rsid w:val="00E207D4"/>
    <w:rsid w:val="00E20D43"/>
    <w:rsid w:val="00E21256"/>
    <w:rsid w:val="00E21659"/>
    <w:rsid w:val="00E220FE"/>
    <w:rsid w:val="00E2235F"/>
    <w:rsid w:val="00E22E41"/>
    <w:rsid w:val="00E23678"/>
    <w:rsid w:val="00E239F9"/>
    <w:rsid w:val="00E253B5"/>
    <w:rsid w:val="00E25506"/>
    <w:rsid w:val="00E25E19"/>
    <w:rsid w:val="00E26577"/>
    <w:rsid w:val="00E27683"/>
    <w:rsid w:val="00E3065F"/>
    <w:rsid w:val="00E308B1"/>
    <w:rsid w:val="00E30BD5"/>
    <w:rsid w:val="00E31AA4"/>
    <w:rsid w:val="00E31C48"/>
    <w:rsid w:val="00E31E60"/>
    <w:rsid w:val="00E32200"/>
    <w:rsid w:val="00E3271E"/>
    <w:rsid w:val="00E3286C"/>
    <w:rsid w:val="00E3314B"/>
    <w:rsid w:val="00E33301"/>
    <w:rsid w:val="00E345D9"/>
    <w:rsid w:val="00E35150"/>
    <w:rsid w:val="00E35DAA"/>
    <w:rsid w:val="00E364F4"/>
    <w:rsid w:val="00E36E2A"/>
    <w:rsid w:val="00E370FA"/>
    <w:rsid w:val="00E37FFD"/>
    <w:rsid w:val="00E4025E"/>
    <w:rsid w:val="00E40FC3"/>
    <w:rsid w:val="00E41285"/>
    <w:rsid w:val="00E418F3"/>
    <w:rsid w:val="00E4264F"/>
    <w:rsid w:val="00E431C8"/>
    <w:rsid w:val="00E43F7B"/>
    <w:rsid w:val="00E448DF"/>
    <w:rsid w:val="00E449EC"/>
    <w:rsid w:val="00E4528B"/>
    <w:rsid w:val="00E456D9"/>
    <w:rsid w:val="00E50314"/>
    <w:rsid w:val="00E51598"/>
    <w:rsid w:val="00E526A3"/>
    <w:rsid w:val="00E52ACC"/>
    <w:rsid w:val="00E52BB6"/>
    <w:rsid w:val="00E52DDB"/>
    <w:rsid w:val="00E5304B"/>
    <w:rsid w:val="00E530D4"/>
    <w:rsid w:val="00E5474F"/>
    <w:rsid w:val="00E5523D"/>
    <w:rsid w:val="00E56048"/>
    <w:rsid w:val="00E56706"/>
    <w:rsid w:val="00E56A52"/>
    <w:rsid w:val="00E57973"/>
    <w:rsid w:val="00E60EC3"/>
    <w:rsid w:val="00E61E29"/>
    <w:rsid w:val="00E62EA7"/>
    <w:rsid w:val="00E63918"/>
    <w:rsid w:val="00E63B4F"/>
    <w:rsid w:val="00E63F9A"/>
    <w:rsid w:val="00E644E8"/>
    <w:rsid w:val="00E648B2"/>
    <w:rsid w:val="00E65A67"/>
    <w:rsid w:val="00E66630"/>
    <w:rsid w:val="00E66B81"/>
    <w:rsid w:val="00E66E05"/>
    <w:rsid w:val="00E70544"/>
    <w:rsid w:val="00E70FD6"/>
    <w:rsid w:val="00E71351"/>
    <w:rsid w:val="00E719FB"/>
    <w:rsid w:val="00E74376"/>
    <w:rsid w:val="00E75685"/>
    <w:rsid w:val="00E762A9"/>
    <w:rsid w:val="00E7653D"/>
    <w:rsid w:val="00E77D4A"/>
    <w:rsid w:val="00E77F11"/>
    <w:rsid w:val="00E80C9B"/>
    <w:rsid w:val="00E81421"/>
    <w:rsid w:val="00E81A93"/>
    <w:rsid w:val="00E82789"/>
    <w:rsid w:val="00E8286C"/>
    <w:rsid w:val="00E82977"/>
    <w:rsid w:val="00E831D5"/>
    <w:rsid w:val="00E833B8"/>
    <w:rsid w:val="00E84ADF"/>
    <w:rsid w:val="00E86EFA"/>
    <w:rsid w:val="00E870F8"/>
    <w:rsid w:val="00E873E1"/>
    <w:rsid w:val="00E87EA9"/>
    <w:rsid w:val="00E90DB3"/>
    <w:rsid w:val="00E911B2"/>
    <w:rsid w:val="00E91923"/>
    <w:rsid w:val="00E91E4F"/>
    <w:rsid w:val="00E93201"/>
    <w:rsid w:val="00E9436D"/>
    <w:rsid w:val="00E9438F"/>
    <w:rsid w:val="00E9460A"/>
    <w:rsid w:val="00E94FC4"/>
    <w:rsid w:val="00E96101"/>
    <w:rsid w:val="00E97287"/>
    <w:rsid w:val="00E97959"/>
    <w:rsid w:val="00E97F83"/>
    <w:rsid w:val="00EA050D"/>
    <w:rsid w:val="00EA05C3"/>
    <w:rsid w:val="00EA0B1D"/>
    <w:rsid w:val="00EA0DE8"/>
    <w:rsid w:val="00EA1F32"/>
    <w:rsid w:val="00EA24A4"/>
    <w:rsid w:val="00EA2581"/>
    <w:rsid w:val="00EA28F7"/>
    <w:rsid w:val="00EA3D4A"/>
    <w:rsid w:val="00EA48BB"/>
    <w:rsid w:val="00EA49F1"/>
    <w:rsid w:val="00EA4ED7"/>
    <w:rsid w:val="00EA5A2E"/>
    <w:rsid w:val="00EA5ED4"/>
    <w:rsid w:val="00EA67FE"/>
    <w:rsid w:val="00EB0023"/>
    <w:rsid w:val="00EB0D6B"/>
    <w:rsid w:val="00EB1A54"/>
    <w:rsid w:val="00EB285B"/>
    <w:rsid w:val="00EB28CA"/>
    <w:rsid w:val="00EB31B2"/>
    <w:rsid w:val="00EB3E08"/>
    <w:rsid w:val="00EB45DE"/>
    <w:rsid w:val="00EB5293"/>
    <w:rsid w:val="00EB5A64"/>
    <w:rsid w:val="00EB5A8F"/>
    <w:rsid w:val="00EB6126"/>
    <w:rsid w:val="00EC08A6"/>
    <w:rsid w:val="00EC0B8D"/>
    <w:rsid w:val="00EC0C81"/>
    <w:rsid w:val="00EC0EFF"/>
    <w:rsid w:val="00EC1290"/>
    <w:rsid w:val="00EC12CB"/>
    <w:rsid w:val="00EC2BB4"/>
    <w:rsid w:val="00EC2C68"/>
    <w:rsid w:val="00EC3931"/>
    <w:rsid w:val="00EC43FB"/>
    <w:rsid w:val="00EC4490"/>
    <w:rsid w:val="00EC4A2A"/>
    <w:rsid w:val="00EC528B"/>
    <w:rsid w:val="00EC52A7"/>
    <w:rsid w:val="00EC5A76"/>
    <w:rsid w:val="00EC70FE"/>
    <w:rsid w:val="00EC729D"/>
    <w:rsid w:val="00EC78E2"/>
    <w:rsid w:val="00EC7BE3"/>
    <w:rsid w:val="00EC7D40"/>
    <w:rsid w:val="00ED00F1"/>
    <w:rsid w:val="00ED10B7"/>
    <w:rsid w:val="00ED16A0"/>
    <w:rsid w:val="00ED1FC9"/>
    <w:rsid w:val="00ED2B51"/>
    <w:rsid w:val="00ED3B6D"/>
    <w:rsid w:val="00ED3EDE"/>
    <w:rsid w:val="00ED4633"/>
    <w:rsid w:val="00ED4847"/>
    <w:rsid w:val="00ED4980"/>
    <w:rsid w:val="00ED5AC1"/>
    <w:rsid w:val="00ED5C15"/>
    <w:rsid w:val="00ED7815"/>
    <w:rsid w:val="00ED7D3D"/>
    <w:rsid w:val="00EE0043"/>
    <w:rsid w:val="00EE0D30"/>
    <w:rsid w:val="00EE0D37"/>
    <w:rsid w:val="00EE0D48"/>
    <w:rsid w:val="00EE0E51"/>
    <w:rsid w:val="00EE1020"/>
    <w:rsid w:val="00EE1306"/>
    <w:rsid w:val="00EE138D"/>
    <w:rsid w:val="00EE1611"/>
    <w:rsid w:val="00EE28EF"/>
    <w:rsid w:val="00EE28F5"/>
    <w:rsid w:val="00EE2B57"/>
    <w:rsid w:val="00EE2C76"/>
    <w:rsid w:val="00EE2F8A"/>
    <w:rsid w:val="00EE3B36"/>
    <w:rsid w:val="00EE4538"/>
    <w:rsid w:val="00EE5043"/>
    <w:rsid w:val="00EE55C1"/>
    <w:rsid w:val="00EE5D32"/>
    <w:rsid w:val="00EF029D"/>
    <w:rsid w:val="00EF0629"/>
    <w:rsid w:val="00EF0F4F"/>
    <w:rsid w:val="00EF1AD6"/>
    <w:rsid w:val="00EF2FF4"/>
    <w:rsid w:val="00EF31CD"/>
    <w:rsid w:val="00EF3B51"/>
    <w:rsid w:val="00EF3D35"/>
    <w:rsid w:val="00EF40C7"/>
    <w:rsid w:val="00EF4AAF"/>
    <w:rsid w:val="00EF5697"/>
    <w:rsid w:val="00EF5898"/>
    <w:rsid w:val="00EF76F1"/>
    <w:rsid w:val="00F00167"/>
    <w:rsid w:val="00F01795"/>
    <w:rsid w:val="00F01A3B"/>
    <w:rsid w:val="00F024B4"/>
    <w:rsid w:val="00F03025"/>
    <w:rsid w:val="00F03FC2"/>
    <w:rsid w:val="00F04FF0"/>
    <w:rsid w:val="00F05924"/>
    <w:rsid w:val="00F06345"/>
    <w:rsid w:val="00F07154"/>
    <w:rsid w:val="00F10476"/>
    <w:rsid w:val="00F1129A"/>
    <w:rsid w:val="00F1175D"/>
    <w:rsid w:val="00F123AD"/>
    <w:rsid w:val="00F13042"/>
    <w:rsid w:val="00F139E7"/>
    <w:rsid w:val="00F13F8A"/>
    <w:rsid w:val="00F145F2"/>
    <w:rsid w:val="00F14AA7"/>
    <w:rsid w:val="00F14AD8"/>
    <w:rsid w:val="00F14CD7"/>
    <w:rsid w:val="00F15B79"/>
    <w:rsid w:val="00F15E15"/>
    <w:rsid w:val="00F1601E"/>
    <w:rsid w:val="00F167DD"/>
    <w:rsid w:val="00F16B44"/>
    <w:rsid w:val="00F16FC9"/>
    <w:rsid w:val="00F17AB4"/>
    <w:rsid w:val="00F20EEA"/>
    <w:rsid w:val="00F20FF0"/>
    <w:rsid w:val="00F2112F"/>
    <w:rsid w:val="00F212BD"/>
    <w:rsid w:val="00F21483"/>
    <w:rsid w:val="00F214D9"/>
    <w:rsid w:val="00F214FD"/>
    <w:rsid w:val="00F227BC"/>
    <w:rsid w:val="00F229F9"/>
    <w:rsid w:val="00F250E5"/>
    <w:rsid w:val="00F2541B"/>
    <w:rsid w:val="00F25762"/>
    <w:rsid w:val="00F26433"/>
    <w:rsid w:val="00F277BE"/>
    <w:rsid w:val="00F27D6B"/>
    <w:rsid w:val="00F31A35"/>
    <w:rsid w:val="00F31CAE"/>
    <w:rsid w:val="00F3262D"/>
    <w:rsid w:val="00F3396F"/>
    <w:rsid w:val="00F33F7D"/>
    <w:rsid w:val="00F3432E"/>
    <w:rsid w:val="00F345F4"/>
    <w:rsid w:val="00F34CEB"/>
    <w:rsid w:val="00F34E7C"/>
    <w:rsid w:val="00F3518A"/>
    <w:rsid w:val="00F36150"/>
    <w:rsid w:val="00F36B7B"/>
    <w:rsid w:val="00F36B83"/>
    <w:rsid w:val="00F36CEB"/>
    <w:rsid w:val="00F36DA5"/>
    <w:rsid w:val="00F40DF8"/>
    <w:rsid w:val="00F40F0F"/>
    <w:rsid w:val="00F4103C"/>
    <w:rsid w:val="00F411EC"/>
    <w:rsid w:val="00F4157A"/>
    <w:rsid w:val="00F41732"/>
    <w:rsid w:val="00F420FC"/>
    <w:rsid w:val="00F427C8"/>
    <w:rsid w:val="00F429FB"/>
    <w:rsid w:val="00F42A1C"/>
    <w:rsid w:val="00F42D4D"/>
    <w:rsid w:val="00F433A9"/>
    <w:rsid w:val="00F43595"/>
    <w:rsid w:val="00F43CFB"/>
    <w:rsid w:val="00F45BF2"/>
    <w:rsid w:val="00F46B6C"/>
    <w:rsid w:val="00F46E81"/>
    <w:rsid w:val="00F5040B"/>
    <w:rsid w:val="00F504DA"/>
    <w:rsid w:val="00F5073A"/>
    <w:rsid w:val="00F51CCA"/>
    <w:rsid w:val="00F527DE"/>
    <w:rsid w:val="00F52C4A"/>
    <w:rsid w:val="00F52EE9"/>
    <w:rsid w:val="00F53D39"/>
    <w:rsid w:val="00F551EC"/>
    <w:rsid w:val="00F554E7"/>
    <w:rsid w:val="00F55744"/>
    <w:rsid w:val="00F56813"/>
    <w:rsid w:val="00F56A9F"/>
    <w:rsid w:val="00F607FC"/>
    <w:rsid w:val="00F60A96"/>
    <w:rsid w:val="00F60D82"/>
    <w:rsid w:val="00F61F68"/>
    <w:rsid w:val="00F620A8"/>
    <w:rsid w:val="00F621FF"/>
    <w:rsid w:val="00F62371"/>
    <w:rsid w:val="00F62BAA"/>
    <w:rsid w:val="00F6495A"/>
    <w:rsid w:val="00F64EDA"/>
    <w:rsid w:val="00F6548C"/>
    <w:rsid w:val="00F65B89"/>
    <w:rsid w:val="00F67AB1"/>
    <w:rsid w:val="00F67EC6"/>
    <w:rsid w:val="00F70256"/>
    <w:rsid w:val="00F703DE"/>
    <w:rsid w:val="00F70A72"/>
    <w:rsid w:val="00F715DB"/>
    <w:rsid w:val="00F72049"/>
    <w:rsid w:val="00F7256C"/>
    <w:rsid w:val="00F728E1"/>
    <w:rsid w:val="00F73046"/>
    <w:rsid w:val="00F735E0"/>
    <w:rsid w:val="00F73CC4"/>
    <w:rsid w:val="00F7402C"/>
    <w:rsid w:val="00F740DF"/>
    <w:rsid w:val="00F740F6"/>
    <w:rsid w:val="00F7412C"/>
    <w:rsid w:val="00F75734"/>
    <w:rsid w:val="00F80418"/>
    <w:rsid w:val="00F80ACC"/>
    <w:rsid w:val="00F818F4"/>
    <w:rsid w:val="00F81A63"/>
    <w:rsid w:val="00F81B35"/>
    <w:rsid w:val="00F82009"/>
    <w:rsid w:val="00F82054"/>
    <w:rsid w:val="00F8387D"/>
    <w:rsid w:val="00F83A1A"/>
    <w:rsid w:val="00F84E6A"/>
    <w:rsid w:val="00F86E72"/>
    <w:rsid w:val="00F87689"/>
    <w:rsid w:val="00F87D79"/>
    <w:rsid w:val="00F90083"/>
    <w:rsid w:val="00F90262"/>
    <w:rsid w:val="00F916F8"/>
    <w:rsid w:val="00F921ED"/>
    <w:rsid w:val="00F9246C"/>
    <w:rsid w:val="00F92FF3"/>
    <w:rsid w:val="00F93564"/>
    <w:rsid w:val="00F9415D"/>
    <w:rsid w:val="00F95794"/>
    <w:rsid w:val="00F95A70"/>
    <w:rsid w:val="00F966A4"/>
    <w:rsid w:val="00F96B7C"/>
    <w:rsid w:val="00F9784C"/>
    <w:rsid w:val="00F97AF2"/>
    <w:rsid w:val="00F97B7F"/>
    <w:rsid w:val="00FA0764"/>
    <w:rsid w:val="00FA16CC"/>
    <w:rsid w:val="00FA1AB9"/>
    <w:rsid w:val="00FA2157"/>
    <w:rsid w:val="00FA3A97"/>
    <w:rsid w:val="00FA5645"/>
    <w:rsid w:val="00FA5CBB"/>
    <w:rsid w:val="00FA625B"/>
    <w:rsid w:val="00FA648A"/>
    <w:rsid w:val="00FA682E"/>
    <w:rsid w:val="00FA6C77"/>
    <w:rsid w:val="00FA7E5B"/>
    <w:rsid w:val="00FA7EBC"/>
    <w:rsid w:val="00FB023E"/>
    <w:rsid w:val="00FB11DC"/>
    <w:rsid w:val="00FB19B3"/>
    <w:rsid w:val="00FB20F6"/>
    <w:rsid w:val="00FB25E7"/>
    <w:rsid w:val="00FB2CE1"/>
    <w:rsid w:val="00FB5E7B"/>
    <w:rsid w:val="00FB6120"/>
    <w:rsid w:val="00FB65B8"/>
    <w:rsid w:val="00FB6D6C"/>
    <w:rsid w:val="00FB74FC"/>
    <w:rsid w:val="00FC0E0B"/>
    <w:rsid w:val="00FC1167"/>
    <w:rsid w:val="00FC2027"/>
    <w:rsid w:val="00FC24CC"/>
    <w:rsid w:val="00FC2BDF"/>
    <w:rsid w:val="00FC2CB4"/>
    <w:rsid w:val="00FC3450"/>
    <w:rsid w:val="00FC3B48"/>
    <w:rsid w:val="00FC4353"/>
    <w:rsid w:val="00FC61B1"/>
    <w:rsid w:val="00FC63D2"/>
    <w:rsid w:val="00FC71D4"/>
    <w:rsid w:val="00FC72CD"/>
    <w:rsid w:val="00FC7A1D"/>
    <w:rsid w:val="00FC7A20"/>
    <w:rsid w:val="00FC7F92"/>
    <w:rsid w:val="00FD0576"/>
    <w:rsid w:val="00FD1751"/>
    <w:rsid w:val="00FD1A37"/>
    <w:rsid w:val="00FD24D9"/>
    <w:rsid w:val="00FD26A2"/>
    <w:rsid w:val="00FD36A6"/>
    <w:rsid w:val="00FD40A6"/>
    <w:rsid w:val="00FD5B0A"/>
    <w:rsid w:val="00FD6789"/>
    <w:rsid w:val="00FD6B60"/>
    <w:rsid w:val="00FD6C1F"/>
    <w:rsid w:val="00FD739E"/>
    <w:rsid w:val="00FD7AC1"/>
    <w:rsid w:val="00FD7B3F"/>
    <w:rsid w:val="00FE0155"/>
    <w:rsid w:val="00FE0340"/>
    <w:rsid w:val="00FE0C0D"/>
    <w:rsid w:val="00FE1B6A"/>
    <w:rsid w:val="00FE2C8F"/>
    <w:rsid w:val="00FE2D30"/>
    <w:rsid w:val="00FE31BF"/>
    <w:rsid w:val="00FE3306"/>
    <w:rsid w:val="00FE42B3"/>
    <w:rsid w:val="00FE4598"/>
    <w:rsid w:val="00FE46E8"/>
    <w:rsid w:val="00FE4F3A"/>
    <w:rsid w:val="00FE50BA"/>
    <w:rsid w:val="00FE519D"/>
    <w:rsid w:val="00FE55C6"/>
    <w:rsid w:val="00FE5D07"/>
    <w:rsid w:val="00FE5E97"/>
    <w:rsid w:val="00FE6410"/>
    <w:rsid w:val="00FE6664"/>
    <w:rsid w:val="00FE7D9A"/>
    <w:rsid w:val="00FE7F4F"/>
    <w:rsid w:val="00FF034C"/>
    <w:rsid w:val="00FF0643"/>
    <w:rsid w:val="00FF086C"/>
    <w:rsid w:val="00FF0F05"/>
    <w:rsid w:val="00FF119E"/>
    <w:rsid w:val="00FF22FC"/>
    <w:rsid w:val="00FF2763"/>
    <w:rsid w:val="00FF2A3F"/>
    <w:rsid w:val="00FF30A0"/>
    <w:rsid w:val="00FF3632"/>
    <w:rsid w:val="00FF396F"/>
    <w:rsid w:val="00FF3D41"/>
    <w:rsid w:val="00FF4AE9"/>
    <w:rsid w:val="00FF51CC"/>
    <w:rsid w:val="00FF52E8"/>
    <w:rsid w:val="00FF5B5B"/>
    <w:rsid w:val="00FF6189"/>
    <w:rsid w:val="00FF6C29"/>
    <w:rsid w:val="00FF6F7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12C"/>
    <w:rPr>
      <w:sz w:val="24"/>
      <w:szCs w:val="24"/>
    </w:rPr>
  </w:style>
  <w:style w:type="paragraph" w:styleId="Heading1">
    <w:name w:val="heading 1"/>
    <w:basedOn w:val="Normal"/>
    <w:next w:val="Normal"/>
    <w:qFormat/>
    <w:rsid w:val="00E36E2A"/>
    <w:pPr>
      <w:keepNext/>
      <w:spacing w:before="240" w:after="60"/>
      <w:outlineLvl w:val="0"/>
    </w:pPr>
    <w:rPr>
      <w:rFonts w:cs="Arial"/>
      <w:b/>
      <w:bCs/>
      <w:kern w:val="32"/>
      <w:sz w:val="32"/>
      <w:szCs w:val="32"/>
    </w:rPr>
  </w:style>
  <w:style w:type="paragraph" w:styleId="Heading2">
    <w:name w:val="heading 2"/>
    <w:basedOn w:val="Normal"/>
    <w:next w:val="Normal"/>
    <w:qFormat/>
    <w:rsid w:val="009473BD"/>
    <w:pPr>
      <w:keepNext/>
      <w:spacing w:before="240" w:after="60"/>
      <w:jc w:val="center"/>
      <w:outlineLvl w:val="1"/>
    </w:pPr>
    <w:rPr>
      <w:rFonts w:cs="Arial"/>
      <w:b/>
      <w:bCs/>
      <w:iCs/>
      <w:szCs w:val="28"/>
    </w:rPr>
  </w:style>
  <w:style w:type="paragraph" w:styleId="Heading3">
    <w:name w:val="heading 3"/>
    <w:basedOn w:val="Normal"/>
    <w:next w:val="Normal"/>
    <w:qFormat/>
    <w:rsid w:val="00E36E2A"/>
    <w:pPr>
      <w:keepNext/>
      <w:spacing w:before="240" w:after="60"/>
      <w:outlineLvl w:val="2"/>
    </w:pPr>
    <w:rPr>
      <w:rFonts w:cs="Arial"/>
      <w:b/>
      <w:bCs/>
      <w:sz w:val="26"/>
      <w:szCs w:val="26"/>
    </w:rPr>
  </w:style>
  <w:style w:type="paragraph" w:styleId="Heading5">
    <w:name w:val="heading 5"/>
    <w:aliases w:val="h5"/>
    <w:basedOn w:val="Normal"/>
    <w:next w:val="Normal"/>
    <w:qFormat/>
    <w:rsid w:val="00E36E2A"/>
    <w:pPr>
      <w:numPr>
        <w:ilvl w:val="4"/>
        <w:numId w:val="2"/>
      </w:numPr>
      <w:spacing w:before="240"/>
      <w:outlineLvl w:val="4"/>
    </w:pPr>
    <w:rPr>
      <w:sz w:val="22"/>
      <w:szCs w:val="20"/>
      <w:lang w:eastAsia="en-US"/>
    </w:rPr>
  </w:style>
  <w:style w:type="paragraph" w:styleId="Heading6">
    <w:name w:val="heading 6"/>
    <w:aliases w:val="h6"/>
    <w:basedOn w:val="Normal"/>
    <w:next w:val="Normal"/>
    <w:qFormat/>
    <w:rsid w:val="00E36E2A"/>
    <w:pPr>
      <w:numPr>
        <w:ilvl w:val="5"/>
        <w:numId w:val="2"/>
      </w:numPr>
      <w:spacing w:before="240"/>
      <w:outlineLvl w:val="5"/>
    </w:pPr>
    <w:rPr>
      <w:i/>
      <w:sz w:val="22"/>
      <w:szCs w:val="20"/>
      <w:lang w:eastAsia="en-US"/>
    </w:rPr>
  </w:style>
  <w:style w:type="paragraph" w:styleId="Heading7">
    <w:name w:val="heading 7"/>
    <w:basedOn w:val="Normal"/>
    <w:next w:val="Normal"/>
    <w:qFormat/>
    <w:rsid w:val="00E36E2A"/>
    <w:pPr>
      <w:numPr>
        <w:ilvl w:val="6"/>
        <w:numId w:val="2"/>
      </w:numPr>
      <w:spacing w:before="240"/>
      <w:outlineLvl w:val="6"/>
    </w:pPr>
    <w:rPr>
      <w:sz w:val="20"/>
      <w:szCs w:val="20"/>
      <w:lang w:eastAsia="en-US"/>
    </w:rPr>
  </w:style>
  <w:style w:type="paragraph" w:styleId="Heading8">
    <w:name w:val="heading 8"/>
    <w:basedOn w:val="Normal"/>
    <w:next w:val="Normal"/>
    <w:qFormat/>
    <w:rsid w:val="00E36E2A"/>
    <w:pPr>
      <w:numPr>
        <w:ilvl w:val="7"/>
        <w:numId w:val="2"/>
      </w:numPr>
      <w:spacing w:before="240"/>
      <w:outlineLvl w:val="7"/>
    </w:pPr>
    <w:rPr>
      <w:i/>
      <w:sz w:val="20"/>
      <w:szCs w:val="20"/>
      <w:lang w:eastAsia="en-US"/>
    </w:rPr>
  </w:style>
  <w:style w:type="paragraph" w:styleId="Heading9">
    <w:name w:val="heading 9"/>
    <w:basedOn w:val="Normal"/>
    <w:next w:val="Normal"/>
    <w:qFormat/>
    <w:rsid w:val="00E36E2A"/>
    <w:pPr>
      <w:numPr>
        <w:ilvl w:val="8"/>
        <w:numId w:val="2"/>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36E2A"/>
    <w:pPr>
      <w:spacing w:after="480"/>
    </w:pPr>
    <w:rPr>
      <w:b/>
      <w:sz w:val="40"/>
    </w:rPr>
  </w:style>
  <w:style w:type="paragraph" w:customStyle="1" w:styleId="ADRClauseheading">
    <w:name w:val="ADR Clause heading"/>
    <w:basedOn w:val="Heading1"/>
    <w:next w:val="Normal"/>
    <w:rsid w:val="00D25208"/>
    <w:pPr>
      <w:numPr>
        <w:numId w:val="1"/>
      </w:numPr>
      <w:spacing w:after="120"/>
    </w:pPr>
    <w:rPr>
      <w:caps/>
      <w:sz w:val="24"/>
    </w:rPr>
  </w:style>
  <w:style w:type="paragraph" w:customStyle="1" w:styleId="Subclause">
    <w:name w:val="Sub clause"/>
    <w:basedOn w:val="Normal"/>
    <w:next w:val="Normal"/>
    <w:link w:val="SubclauseChar"/>
    <w:rsid w:val="00E36E2A"/>
    <w:pPr>
      <w:numPr>
        <w:ilvl w:val="1"/>
        <w:numId w:val="1"/>
      </w:numPr>
      <w:spacing w:before="120" w:after="120"/>
    </w:pPr>
  </w:style>
  <w:style w:type="paragraph" w:customStyle="1" w:styleId="Subsubclause">
    <w:name w:val="Subsub clause"/>
    <w:basedOn w:val="Normal"/>
    <w:next w:val="Normal"/>
    <w:link w:val="SubsubclauseChar"/>
    <w:rsid w:val="00E36E2A"/>
    <w:pPr>
      <w:numPr>
        <w:ilvl w:val="2"/>
        <w:numId w:val="1"/>
      </w:numPr>
      <w:spacing w:before="120" w:after="120"/>
    </w:pPr>
  </w:style>
  <w:style w:type="paragraph" w:customStyle="1" w:styleId="Subsubsubclause">
    <w:name w:val="Subsubsub clause"/>
    <w:basedOn w:val="Normal"/>
    <w:next w:val="Normal"/>
    <w:rsid w:val="00E36E2A"/>
    <w:pPr>
      <w:numPr>
        <w:ilvl w:val="3"/>
        <w:numId w:val="1"/>
      </w:numPr>
      <w:spacing w:before="120" w:after="120"/>
    </w:pPr>
  </w:style>
  <w:style w:type="paragraph" w:styleId="TOC1">
    <w:name w:val="toc 1"/>
    <w:basedOn w:val="Normal"/>
    <w:next w:val="Normal"/>
    <w:autoRedefine/>
    <w:uiPriority w:val="39"/>
    <w:rsid w:val="003421CD"/>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E36E2A"/>
    <w:pPr>
      <w:tabs>
        <w:tab w:val="left" w:pos="1134"/>
      </w:tabs>
      <w:spacing w:before="240" w:after="120"/>
      <w:ind w:left="1134" w:hanging="1134"/>
    </w:pPr>
    <w:rPr>
      <w:b/>
      <w:caps/>
    </w:rPr>
  </w:style>
  <w:style w:type="paragraph" w:styleId="Header">
    <w:name w:val="header"/>
    <w:basedOn w:val="Normal"/>
    <w:link w:val="HeaderChar"/>
    <w:rsid w:val="00E36E2A"/>
    <w:pPr>
      <w:tabs>
        <w:tab w:val="center" w:pos="4153"/>
        <w:tab w:val="right" w:pos="8306"/>
      </w:tabs>
    </w:pPr>
    <w:rPr>
      <w:sz w:val="20"/>
    </w:rPr>
  </w:style>
  <w:style w:type="paragraph" w:styleId="Footer">
    <w:name w:val="footer"/>
    <w:basedOn w:val="Normal"/>
    <w:rsid w:val="00E36E2A"/>
    <w:pPr>
      <w:tabs>
        <w:tab w:val="center" w:pos="4153"/>
        <w:tab w:val="right" w:pos="8306"/>
      </w:tabs>
    </w:pPr>
    <w:rPr>
      <w:sz w:val="20"/>
    </w:rPr>
  </w:style>
  <w:style w:type="character" w:styleId="PageNumber">
    <w:name w:val="page number"/>
    <w:aliases w:val="7_G"/>
    <w:basedOn w:val="DefaultParagraphFont"/>
    <w:rsid w:val="00E36E2A"/>
  </w:style>
  <w:style w:type="table" w:styleId="TableGrid">
    <w:name w:val="Table Grid"/>
    <w:basedOn w:val="TableNormal"/>
    <w:rsid w:val="00E3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0614"/>
    <w:rPr>
      <w:rFonts w:ascii="Calibri" w:hAnsi="Calibri" w:cs="Tahoma"/>
      <w:szCs w:val="16"/>
    </w:rPr>
  </w:style>
  <w:style w:type="paragraph" w:styleId="FootnoteText">
    <w:name w:val="footnote text"/>
    <w:basedOn w:val="Normal"/>
    <w:link w:val="FootnoteTextChar"/>
    <w:semiHidden/>
    <w:rsid w:val="00092497"/>
    <w:pPr>
      <w:tabs>
        <w:tab w:val="left" w:pos="567"/>
      </w:tabs>
      <w:ind w:left="567" w:hanging="567"/>
    </w:pPr>
    <w:rPr>
      <w:sz w:val="20"/>
      <w:szCs w:val="20"/>
    </w:rPr>
  </w:style>
  <w:style w:type="character" w:styleId="FootnoteReference">
    <w:name w:val="footnote reference"/>
    <w:basedOn w:val="DefaultParagraphFont"/>
    <w:semiHidden/>
    <w:rsid w:val="00E36E2A"/>
    <w:rPr>
      <w:vertAlign w:val="superscript"/>
    </w:rPr>
  </w:style>
  <w:style w:type="paragraph" w:customStyle="1" w:styleId="Subx4clause">
    <w:name w:val="Sub x4 clause"/>
    <w:basedOn w:val="Normal"/>
    <w:next w:val="Normal"/>
    <w:rsid w:val="00E36E2A"/>
    <w:pPr>
      <w:numPr>
        <w:ilvl w:val="4"/>
        <w:numId w:val="1"/>
      </w:numPr>
      <w:spacing w:before="120" w:after="120"/>
    </w:pPr>
  </w:style>
  <w:style w:type="paragraph" w:customStyle="1" w:styleId="Subx5clause">
    <w:name w:val="Sub x5 clause"/>
    <w:basedOn w:val="Normal"/>
    <w:next w:val="Normal"/>
    <w:rsid w:val="00E36E2A"/>
    <w:pPr>
      <w:numPr>
        <w:ilvl w:val="5"/>
        <w:numId w:val="1"/>
      </w:numPr>
      <w:spacing w:before="120" w:after="120"/>
    </w:pPr>
  </w:style>
  <w:style w:type="paragraph" w:customStyle="1" w:styleId="Subx6clause">
    <w:name w:val="Sub x6 clause"/>
    <w:basedOn w:val="Normal"/>
    <w:next w:val="Normal"/>
    <w:rsid w:val="00E36E2A"/>
    <w:pPr>
      <w:numPr>
        <w:ilvl w:val="6"/>
        <w:numId w:val="1"/>
      </w:numPr>
      <w:spacing w:before="120" w:after="120"/>
    </w:pPr>
  </w:style>
  <w:style w:type="paragraph" w:styleId="BodyTextIndent">
    <w:name w:val="Body Text Indent"/>
    <w:basedOn w:val="Normal"/>
    <w:link w:val="BodyTextIndentChar"/>
    <w:rsid w:val="00E36E2A"/>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E36E2A"/>
    <w:pPr>
      <w:jc w:val="both"/>
    </w:pPr>
    <w:rPr>
      <w:sz w:val="20"/>
      <w:szCs w:val="20"/>
      <w:lang w:eastAsia="en-US"/>
    </w:rPr>
  </w:style>
  <w:style w:type="paragraph" w:customStyle="1" w:styleId="Subnote">
    <w:name w:val="Sub note"/>
    <w:basedOn w:val="Normal"/>
    <w:rsid w:val="00E36E2A"/>
    <w:pPr>
      <w:spacing w:before="80"/>
    </w:pPr>
    <w:rPr>
      <w:sz w:val="20"/>
      <w:szCs w:val="20"/>
      <w:lang w:eastAsia="en-US"/>
    </w:rPr>
  </w:style>
  <w:style w:type="paragraph" w:customStyle="1" w:styleId="LINEBELOW">
    <w:name w:val="LINE BELOW"/>
    <w:basedOn w:val="Normal"/>
    <w:rsid w:val="00E36E2A"/>
    <w:pPr>
      <w:pBdr>
        <w:bottom w:val="single" w:sz="6" w:space="1" w:color="auto"/>
      </w:pBdr>
      <w:jc w:val="both"/>
    </w:pPr>
    <w:rPr>
      <w:rFonts w:ascii="Times" w:hAnsi="Times"/>
      <w:szCs w:val="20"/>
      <w:lang w:eastAsia="en-US"/>
    </w:rPr>
  </w:style>
  <w:style w:type="paragraph" w:customStyle="1" w:styleId="applicabilitytableheading">
    <w:name w:val="applicability table heading"/>
    <w:basedOn w:val="Normal"/>
    <w:rsid w:val="001D45C0"/>
    <w:rPr>
      <w:b/>
      <w:sz w:val="20"/>
      <w:szCs w:val="20"/>
      <w:lang w:eastAsia="en-US"/>
    </w:rPr>
  </w:style>
  <w:style w:type="paragraph" w:customStyle="1" w:styleId="applicabilitytable">
    <w:name w:val="applicability table"/>
    <w:basedOn w:val="applicabilitytableheading"/>
    <w:rsid w:val="001D45C0"/>
    <w:rPr>
      <w:b w:val="0"/>
    </w:rPr>
  </w:style>
  <w:style w:type="paragraph" w:customStyle="1" w:styleId="CATEGORY">
    <w:name w:val="CATEGORY"/>
    <w:basedOn w:val="Normal"/>
    <w:rsid w:val="001D45C0"/>
    <w:pPr>
      <w:jc w:val="both"/>
    </w:pPr>
    <w:rPr>
      <w:sz w:val="20"/>
      <w:szCs w:val="20"/>
      <w:lang w:eastAsia="en-US"/>
    </w:rPr>
  </w:style>
  <w:style w:type="numbering" w:styleId="111111">
    <w:name w:val="Outline List 2"/>
    <w:basedOn w:val="NoList"/>
    <w:rsid w:val="007C49F4"/>
    <w:pPr>
      <w:numPr>
        <w:numId w:val="3"/>
      </w:numPr>
    </w:pPr>
  </w:style>
  <w:style w:type="character" w:customStyle="1" w:styleId="SubclauseChar">
    <w:name w:val="Sub clause Char"/>
    <w:basedOn w:val="DefaultParagraphFont"/>
    <w:link w:val="Subclause"/>
    <w:locked/>
    <w:rsid w:val="00D2576A"/>
    <w:rPr>
      <w:sz w:val="24"/>
      <w:szCs w:val="24"/>
    </w:rPr>
  </w:style>
  <w:style w:type="character" w:styleId="Hyperlink">
    <w:name w:val="Hyperlink"/>
    <w:basedOn w:val="DefaultParagraphFont"/>
    <w:uiPriority w:val="99"/>
    <w:rsid w:val="00875E93"/>
    <w:rPr>
      <w:color w:val="0000FF" w:themeColor="hyperlink"/>
      <w:u w:val="single"/>
    </w:rPr>
  </w:style>
  <w:style w:type="character" w:styleId="CommentReference">
    <w:name w:val="annotation reference"/>
    <w:basedOn w:val="DefaultParagraphFont"/>
    <w:uiPriority w:val="99"/>
    <w:rsid w:val="00357A38"/>
    <w:rPr>
      <w:sz w:val="16"/>
      <w:szCs w:val="16"/>
    </w:rPr>
  </w:style>
  <w:style w:type="paragraph" w:styleId="CommentText">
    <w:name w:val="annotation text"/>
    <w:basedOn w:val="Normal"/>
    <w:link w:val="CommentTextChar"/>
    <w:rsid w:val="00150614"/>
    <w:rPr>
      <w:szCs w:val="20"/>
    </w:rPr>
  </w:style>
  <w:style w:type="character" w:customStyle="1" w:styleId="CommentTextChar">
    <w:name w:val="Comment Text Char"/>
    <w:basedOn w:val="DefaultParagraphFont"/>
    <w:link w:val="CommentText"/>
    <w:rsid w:val="00150614"/>
    <w:rPr>
      <w:sz w:val="24"/>
    </w:rPr>
  </w:style>
  <w:style w:type="paragraph" w:styleId="CommentSubject">
    <w:name w:val="annotation subject"/>
    <w:basedOn w:val="CommentText"/>
    <w:next w:val="CommentText"/>
    <w:link w:val="CommentSubjectChar"/>
    <w:rsid w:val="00357A38"/>
    <w:rPr>
      <w:b/>
      <w:bCs/>
    </w:rPr>
  </w:style>
  <w:style w:type="character" w:customStyle="1" w:styleId="CommentSubjectChar">
    <w:name w:val="Comment Subject Char"/>
    <w:basedOn w:val="CommentTextChar"/>
    <w:link w:val="CommentSubject"/>
    <w:rsid w:val="00357A38"/>
    <w:rPr>
      <w:b/>
      <w:bCs/>
      <w:sz w:val="24"/>
    </w:rPr>
  </w:style>
  <w:style w:type="paragraph" w:customStyle="1" w:styleId="Appendix-ClauseHeading">
    <w:name w:val="Appendix - Clause Heading"/>
    <w:basedOn w:val="Normal"/>
    <w:next w:val="Appendix-Subclause"/>
    <w:qFormat/>
    <w:rsid w:val="005F11A5"/>
    <w:pPr>
      <w:numPr>
        <w:numId w:val="4"/>
      </w:numPr>
      <w:spacing w:before="240" w:after="120"/>
    </w:pPr>
    <w:rPr>
      <w:rFonts w:ascii="Times New Roman Bold" w:hAnsi="Times New Roman Bold" w:cs="Arial"/>
      <w:b/>
      <w:bCs/>
      <w:iCs/>
      <w:kern w:val="32"/>
    </w:rPr>
  </w:style>
  <w:style w:type="paragraph" w:customStyle="1" w:styleId="Appendix-Subclause">
    <w:name w:val="Appendix - Sub clause"/>
    <w:qFormat/>
    <w:rsid w:val="00105AF7"/>
    <w:pPr>
      <w:numPr>
        <w:ilvl w:val="1"/>
        <w:numId w:val="4"/>
      </w:numPr>
      <w:spacing w:before="120" w:after="120"/>
    </w:pPr>
    <w:rPr>
      <w:sz w:val="24"/>
      <w:szCs w:val="24"/>
    </w:rPr>
  </w:style>
  <w:style w:type="paragraph" w:customStyle="1" w:styleId="Appendix-Subsubclause">
    <w:name w:val="Appendix - Subsub clause"/>
    <w:qFormat/>
    <w:rsid w:val="00CD6793"/>
    <w:pPr>
      <w:numPr>
        <w:ilvl w:val="2"/>
        <w:numId w:val="4"/>
      </w:numPr>
      <w:spacing w:before="120" w:after="120"/>
    </w:pPr>
    <w:rPr>
      <w:sz w:val="24"/>
      <w:szCs w:val="24"/>
    </w:rPr>
  </w:style>
  <w:style w:type="paragraph" w:customStyle="1" w:styleId="Appendix-Subsubsubclause">
    <w:name w:val="Appendix - Subsubsub clause"/>
    <w:qFormat/>
    <w:rsid w:val="00CD6793"/>
    <w:pPr>
      <w:numPr>
        <w:ilvl w:val="3"/>
        <w:numId w:val="4"/>
      </w:numPr>
      <w:spacing w:before="120" w:after="120"/>
    </w:pPr>
    <w:rPr>
      <w:sz w:val="24"/>
      <w:szCs w:val="24"/>
    </w:rPr>
  </w:style>
  <w:style w:type="paragraph" w:styleId="Revision">
    <w:name w:val="Revision"/>
    <w:hidden/>
    <w:uiPriority w:val="99"/>
    <w:semiHidden/>
    <w:rsid w:val="00BD3595"/>
    <w:rPr>
      <w:sz w:val="24"/>
      <w:szCs w:val="24"/>
    </w:rPr>
  </w:style>
  <w:style w:type="paragraph" w:customStyle="1" w:styleId="StyleBoldAfter12pt">
    <w:name w:val="Style Bold After:  12 pt"/>
    <w:basedOn w:val="Heading1"/>
    <w:rsid w:val="0092603E"/>
    <w:pPr>
      <w:spacing w:after="240"/>
    </w:pPr>
    <w:rPr>
      <w:bCs w:val="0"/>
      <w:sz w:val="24"/>
      <w:szCs w:val="20"/>
    </w:rPr>
  </w:style>
  <w:style w:type="paragraph" w:customStyle="1" w:styleId="TOC">
    <w:name w:val="TOC"/>
    <w:basedOn w:val="TOC1"/>
    <w:qFormat/>
    <w:rsid w:val="003421CD"/>
    <w:rPr>
      <w:noProof/>
    </w:rPr>
  </w:style>
  <w:style w:type="paragraph" w:customStyle="1" w:styleId="StyleHeading112pt">
    <w:name w:val="Style Heading 1 + 12 pt"/>
    <w:basedOn w:val="Heading1"/>
    <w:rsid w:val="003421CD"/>
    <w:rPr>
      <w:rFonts w:ascii="Times New Roman Bold" w:hAnsi="Times New Roman Bold"/>
      <w:caps/>
      <w:sz w:val="24"/>
    </w:rPr>
  </w:style>
  <w:style w:type="paragraph" w:customStyle="1" w:styleId="StyleHeading112pt1">
    <w:name w:val="Style Heading 1 + 12 pt1"/>
    <w:basedOn w:val="Heading1"/>
    <w:rsid w:val="0053757B"/>
    <w:rPr>
      <w:rFonts w:ascii="Times New Roman Bold" w:hAnsi="Times New Roman Bold"/>
      <w:caps/>
      <w:sz w:val="24"/>
    </w:rPr>
  </w:style>
  <w:style w:type="paragraph" w:customStyle="1" w:styleId="ApplicabilityTableHeading0">
    <w:name w:val="Applicability Table Heading"/>
    <w:basedOn w:val="Normal"/>
    <w:qFormat/>
    <w:rsid w:val="00043175"/>
    <w:pPr>
      <w:spacing w:beforeLines="20" w:afterLines="20"/>
    </w:pPr>
    <w:rPr>
      <w:b/>
      <w:sz w:val="20"/>
      <w:szCs w:val="20"/>
    </w:rPr>
  </w:style>
  <w:style w:type="paragraph" w:customStyle="1" w:styleId="ApplicabilityTableText">
    <w:name w:val="Applicability Table Text"/>
    <w:basedOn w:val="ApplicabilityTableHeading0"/>
    <w:rsid w:val="00043175"/>
    <w:rPr>
      <w:b w:val="0"/>
    </w:rPr>
  </w:style>
  <w:style w:type="paragraph" w:customStyle="1" w:styleId="FigureCentred">
    <w:name w:val="Figure Centred"/>
    <w:basedOn w:val="Normal"/>
    <w:qFormat/>
    <w:rsid w:val="00305D8A"/>
    <w:pPr>
      <w:tabs>
        <w:tab w:val="left" w:pos="1276"/>
      </w:tabs>
      <w:spacing w:before="120" w:after="120"/>
      <w:jc w:val="center"/>
    </w:pPr>
    <w:rPr>
      <w:noProof/>
      <w:position w:val="-54"/>
    </w:rPr>
  </w:style>
  <w:style w:type="paragraph" w:customStyle="1" w:styleId="FigureLeft">
    <w:name w:val="Figure Left"/>
    <w:basedOn w:val="Normal"/>
    <w:qFormat/>
    <w:rsid w:val="00FE46E8"/>
    <w:rPr>
      <w:noProof/>
    </w:rPr>
  </w:style>
  <w:style w:type="paragraph" w:customStyle="1" w:styleId="ClauseHeading-nonumber">
    <w:name w:val="Clause Heading - no number"/>
    <w:basedOn w:val="StyleHeading112pt1"/>
    <w:rsid w:val="006B7A13"/>
    <w:pPr>
      <w:ind w:left="698" w:firstLine="720"/>
    </w:pPr>
    <w:rPr>
      <w:rFonts w:cs="Times New Roman"/>
      <w:szCs w:val="20"/>
    </w:rPr>
  </w:style>
  <w:style w:type="paragraph" w:customStyle="1" w:styleId="Table1Text">
    <w:name w:val="Table 1 Text"/>
    <w:basedOn w:val="Normal"/>
    <w:qFormat/>
    <w:rsid w:val="006B7A13"/>
    <w:pPr>
      <w:tabs>
        <w:tab w:val="left" w:pos="1276"/>
      </w:tabs>
      <w:ind w:left="1276" w:hanging="1276"/>
      <w:jc w:val="center"/>
    </w:pPr>
  </w:style>
  <w:style w:type="paragraph" w:customStyle="1" w:styleId="TableHeading">
    <w:name w:val="Table Heading"/>
    <w:basedOn w:val="Normal"/>
    <w:qFormat/>
    <w:rsid w:val="006B7A13"/>
    <w:pPr>
      <w:tabs>
        <w:tab w:val="left" w:pos="1276"/>
      </w:tabs>
      <w:ind w:left="1276" w:hanging="1276"/>
      <w:jc w:val="center"/>
    </w:pPr>
    <w:rPr>
      <w:b/>
    </w:rPr>
  </w:style>
  <w:style w:type="paragraph" w:customStyle="1" w:styleId="Notes">
    <w:name w:val="Notes"/>
    <w:basedOn w:val="Normal"/>
    <w:qFormat/>
    <w:rsid w:val="00B22BEC"/>
    <w:pPr>
      <w:ind w:left="794" w:hanging="794"/>
    </w:pPr>
  </w:style>
  <w:style w:type="paragraph" w:customStyle="1" w:styleId="Appendix-SubText">
    <w:name w:val="Appendix - Sub Text"/>
    <w:basedOn w:val="Normal"/>
    <w:qFormat/>
    <w:rsid w:val="00905AAE"/>
    <w:pPr>
      <w:tabs>
        <w:tab w:val="left" w:pos="1134"/>
      </w:tabs>
      <w:spacing w:before="120" w:after="120"/>
      <w:ind w:left="1134"/>
    </w:pPr>
  </w:style>
  <w:style w:type="paragraph" w:customStyle="1" w:styleId="Subclausetext">
    <w:name w:val="Sub clause text"/>
    <w:basedOn w:val="Normal"/>
    <w:qFormat/>
    <w:rsid w:val="00D17E79"/>
    <w:pPr>
      <w:tabs>
        <w:tab w:val="left" w:pos="1440"/>
        <w:tab w:val="left" w:pos="1871"/>
      </w:tabs>
      <w:spacing w:after="120"/>
      <w:ind w:left="1440" w:hanging="1276"/>
    </w:pPr>
  </w:style>
  <w:style w:type="paragraph" w:customStyle="1" w:styleId="Appendix2-ClauseHeading">
    <w:name w:val="Appendix 2 - Clause Heading"/>
    <w:qFormat/>
    <w:rsid w:val="006B7681"/>
    <w:pPr>
      <w:numPr>
        <w:numId w:val="5"/>
      </w:numPr>
    </w:pPr>
    <w:rPr>
      <w:rFonts w:cs="Arial"/>
      <w:b/>
      <w:bCs/>
      <w:caps/>
      <w:kern w:val="32"/>
      <w:sz w:val="24"/>
      <w:szCs w:val="24"/>
    </w:rPr>
  </w:style>
  <w:style w:type="paragraph" w:customStyle="1" w:styleId="Appendix2-Subclause">
    <w:name w:val="Appendix 2 - Sub clause"/>
    <w:qFormat/>
    <w:rsid w:val="006B7681"/>
    <w:pPr>
      <w:numPr>
        <w:ilvl w:val="1"/>
        <w:numId w:val="5"/>
      </w:numPr>
      <w:spacing w:before="120" w:after="120"/>
    </w:pPr>
    <w:rPr>
      <w:sz w:val="24"/>
      <w:szCs w:val="24"/>
    </w:rPr>
  </w:style>
  <w:style w:type="paragraph" w:customStyle="1" w:styleId="AppendixHeading">
    <w:name w:val="Appendix Heading"/>
    <w:basedOn w:val="Heading1"/>
    <w:qFormat/>
    <w:rsid w:val="006B7681"/>
    <w:pPr>
      <w:jc w:val="center"/>
    </w:pPr>
    <w:rPr>
      <w:sz w:val="24"/>
    </w:rPr>
  </w:style>
  <w:style w:type="paragraph" w:customStyle="1" w:styleId="Appendixsubheading">
    <w:name w:val="Appendix sub heading"/>
    <w:basedOn w:val="Normal"/>
    <w:qFormat/>
    <w:rsid w:val="006B7681"/>
    <w:pPr>
      <w:tabs>
        <w:tab w:val="left" w:pos="1276"/>
      </w:tabs>
      <w:ind w:left="1276" w:hanging="1276"/>
      <w:jc w:val="center"/>
    </w:pPr>
    <w:rPr>
      <w:b/>
    </w:rPr>
  </w:style>
  <w:style w:type="paragraph" w:customStyle="1" w:styleId="Keytitle">
    <w:name w:val="Key title"/>
    <w:basedOn w:val="Normal"/>
    <w:qFormat/>
    <w:rsid w:val="00941E8A"/>
    <w:pPr>
      <w:tabs>
        <w:tab w:val="left" w:pos="1276"/>
      </w:tabs>
      <w:spacing w:before="120" w:after="120"/>
      <w:ind w:left="1276" w:hanging="1276"/>
    </w:pPr>
    <w:rPr>
      <w:b/>
    </w:rPr>
  </w:style>
  <w:style w:type="paragraph" w:customStyle="1" w:styleId="FigureHeading">
    <w:name w:val="Figure Heading"/>
    <w:basedOn w:val="Normal"/>
    <w:qFormat/>
    <w:rsid w:val="00941E8A"/>
    <w:pPr>
      <w:tabs>
        <w:tab w:val="left" w:pos="1276"/>
      </w:tabs>
      <w:ind w:left="1651" w:hanging="1276"/>
      <w:jc w:val="center"/>
    </w:pPr>
    <w:rPr>
      <w:b/>
      <w:color w:val="000000"/>
    </w:rPr>
  </w:style>
  <w:style w:type="paragraph" w:customStyle="1" w:styleId="TitlePagetext">
    <w:name w:val="Title Page text"/>
    <w:basedOn w:val="Normal"/>
    <w:qFormat/>
    <w:rsid w:val="00941E8A"/>
    <w:pPr>
      <w:ind w:left="2160" w:hanging="2160"/>
    </w:pPr>
  </w:style>
  <w:style w:type="paragraph" w:customStyle="1" w:styleId="Heading1Centered">
    <w:name w:val="Heading 1 Centered"/>
    <w:basedOn w:val="Heading1"/>
    <w:rsid w:val="00941E8A"/>
    <w:pPr>
      <w:jc w:val="center"/>
    </w:pPr>
    <w:rPr>
      <w:rFonts w:cs="Times New Roman"/>
      <w:sz w:val="24"/>
      <w:szCs w:val="20"/>
    </w:rPr>
  </w:style>
  <w:style w:type="paragraph" w:customStyle="1" w:styleId="Keytext">
    <w:name w:val="Key text"/>
    <w:basedOn w:val="Normal"/>
    <w:qFormat/>
    <w:rsid w:val="003573B3"/>
    <w:pPr>
      <w:tabs>
        <w:tab w:val="left" w:pos="720"/>
        <w:tab w:val="left" w:pos="1276"/>
      </w:tabs>
      <w:spacing w:before="120" w:after="120"/>
      <w:ind w:left="1276" w:hanging="1276"/>
    </w:pPr>
    <w:rPr>
      <w:sz w:val="20"/>
      <w:szCs w:val="20"/>
    </w:rPr>
  </w:style>
  <w:style w:type="paragraph" w:customStyle="1" w:styleId="Table1notes">
    <w:name w:val="Table 1 notes"/>
    <w:basedOn w:val="Normal"/>
    <w:qFormat/>
    <w:rsid w:val="00643A11"/>
    <w:pPr>
      <w:tabs>
        <w:tab w:val="left" w:pos="426"/>
        <w:tab w:val="left" w:pos="1276"/>
        <w:tab w:val="left" w:pos="3085"/>
        <w:tab w:val="left" w:pos="6062"/>
        <w:tab w:val="left" w:pos="9747"/>
      </w:tabs>
      <w:spacing w:after="120"/>
      <w:ind w:left="1276" w:hanging="1276"/>
    </w:pPr>
  </w:style>
  <w:style w:type="paragraph" w:customStyle="1" w:styleId="Table1notesheading">
    <w:name w:val="Table 1 notes heading"/>
    <w:basedOn w:val="Normal"/>
    <w:qFormat/>
    <w:rsid w:val="00643A11"/>
    <w:pPr>
      <w:tabs>
        <w:tab w:val="right" w:pos="851"/>
        <w:tab w:val="left" w:pos="1276"/>
        <w:tab w:val="left" w:pos="3085"/>
        <w:tab w:val="left" w:pos="6062"/>
        <w:tab w:val="left" w:pos="9747"/>
      </w:tabs>
      <w:spacing w:after="120"/>
      <w:ind w:left="1276" w:hanging="1276"/>
    </w:pPr>
    <w:rPr>
      <w:b/>
      <w:i/>
    </w:rPr>
  </w:style>
  <w:style w:type="character" w:customStyle="1" w:styleId="Special-equation1">
    <w:name w:val="Special - equation 1"/>
    <w:basedOn w:val="DefaultParagraphFont"/>
    <w:rsid w:val="005A16AE"/>
    <w:rPr>
      <w:position w:val="-28"/>
    </w:rPr>
  </w:style>
  <w:style w:type="character" w:customStyle="1" w:styleId="Special-equation2">
    <w:name w:val="Special - equation 2"/>
    <w:basedOn w:val="DefaultParagraphFont"/>
    <w:rsid w:val="005A16AE"/>
    <w:rPr>
      <w:position w:val="-10"/>
    </w:rPr>
  </w:style>
  <w:style w:type="paragraph" w:customStyle="1" w:styleId="Appendix3-ClauseHeading">
    <w:name w:val="Appendix 3 - Clause Heading"/>
    <w:basedOn w:val="Normal"/>
    <w:qFormat/>
    <w:rsid w:val="00982796"/>
    <w:pPr>
      <w:numPr>
        <w:numId w:val="6"/>
      </w:numPr>
      <w:autoSpaceDE w:val="0"/>
      <w:autoSpaceDN w:val="0"/>
      <w:adjustRightInd w:val="0"/>
    </w:pPr>
    <w:rPr>
      <w:b/>
      <w:szCs w:val="20"/>
    </w:rPr>
  </w:style>
  <w:style w:type="paragraph" w:customStyle="1" w:styleId="Appendix3-Subclause">
    <w:name w:val="Appendix 3  - Sub clause"/>
    <w:qFormat/>
    <w:rsid w:val="00982796"/>
    <w:pPr>
      <w:numPr>
        <w:ilvl w:val="1"/>
        <w:numId w:val="6"/>
      </w:numPr>
      <w:spacing w:before="120" w:after="120"/>
    </w:pPr>
    <w:rPr>
      <w:sz w:val="24"/>
    </w:rPr>
  </w:style>
  <w:style w:type="paragraph" w:customStyle="1" w:styleId="Appendix3-Subsubclause">
    <w:name w:val="Appendix 3 - Subsub clause"/>
    <w:qFormat/>
    <w:rsid w:val="00982796"/>
    <w:pPr>
      <w:numPr>
        <w:ilvl w:val="2"/>
        <w:numId w:val="6"/>
      </w:numPr>
      <w:spacing w:before="120" w:after="120"/>
    </w:pPr>
    <w:rPr>
      <w:iCs/>
      <w:sz w:val="24"/>
    </w:rPr>
  </w:style>
  <w:style w:type="character" w:styleId="FollowedHyperlink">
    <w:name w:val="FollowedHyperlink"/>
    <w:basedOn w:val="DefaultParagraphFont"/>
    <w:rsid w:val="00024842"/>
    <w:rPr>
      <w:color w:val="800080" w:themeColor="followedHyperlink"/>
      <w:u w:val="single"/>
    </w:rPr>
  </w:style>
  <w:style w:type="paragraph" w:styleId="TOC2">
    <w:name w:val="toc 2"/>
    <w:basedOn w:val="Normal"/>
    <w:next w:val="Normal"/>
    <w:autoRedefine/>
    <w:uiPriority w:val="39"/>
    <w:rsid w:val="00D1099F"/>
    <w:pPr>
      <w:spacing w:after="100"/>
      <w:ind w:left="240"/>
    </w:pPr>
  </w:style>
  <w:style w:type="paragraph" w:customStyle="1" w:styleId="Figure">
    <w:name w:val="Figure"/>
    <w:basedOn w:val="Normal"/>
    <w:qFormat/>
    <w:rsid w:val="0023067D"/>
    <w:pPr>
      <w:tabs>
        <w:tab w:val="left" w:pos="1276"/>
      </w:tabs>
      <w:spacing w:before="120" w:after="120"/>
      <w:ind w:left="1276" w:hanging="1276"/>
    </w:pPr>
    <w:rPr>
      <w:b/>
    </w:rPr>
  </w:style>
  <w:style w:type="paragraph" w:styleId="NormalWeb">
    <w:name w:val="Normal (Web)"/>
    <w:basedOn w:val="Normal"/>
    <w:uiPriority w:val="99"/>
    <w:unhideWhenUsed/>
    <w:rsid w:val="0023067D"/>
    <w:pPr>
      <w:spacing w:before="100" w:beforeAutospacing="1" w:after="100" w:afterAutospacing="1"/>
    </w:pPr>
    <w:rPr>
      <w:rFonts w:eastAsiaTheme="minorEastAsia"/>
    </w:rPr>
  </w:style>
  <w:style w:type="paragraph" w:customStyle="1" w:styleId="Figuredescription">
    <w:name w:val="Figure description"/>
    <w:basedOn w:val="Normal"/>
    <w:qFormat/>
    <w:rsid w:val="0023067D"/>
    <w:pPr>
      <w:tabs>
        <w:tab w:val="left" w:pos="720"/>
        <w:tab w:val="left" w:pos="1276"/>
      </w:tabs>
      <w:spacing w:before="120" w:after="120"/>
      <w:ind w:left="1276" w:hanging="1276"/>
    </w:pPr>
    <w:rPr>
      <w:sz w:val="20"/>
      <w:szCs w:val="20"/>
    </w:rPr>
  </w:style>
  <w:style w:type="paragraph" w:customStyle="1" w:styleId="StyleClauseheadingItalic">
    <w:name w:val="Style Clause heading + Italic"/>
    <w:basedOn w:val="ADRClauseheading"/>
    <w:rsid w:val="00272EDD"/>
    <w:rPr>
      <w:i/>
      <w:iCs/>
    </w:rPr>
  </w:style>
  <w:style w:type="paragraph" w:customStyle="1" w:styleId="Appendix1-ClauseHeading">
    <w:name w:val="Appendix 1 - Clause Heading"/>
    <w:next w:val="Normal"/>
    <w:qFormat/>
    <w:rsid w:val="00FB2CE1"/>
    <w:pPr>
      <w:tabs>
        <w:tab w:val="num" w:pos="1134"/>
      </w:tabs>
      <w:spacing w:before="120"/>
      <w:ind w:left="1134" w:hanging="1134"/>
    </w:pPr>
    <w:rPr>
      <w:rFonts w:cs="Arial"/>
      <w:b/>
      <w:bCs/>
      <w:kern w:val="32"/>
      <w:sz w:val="24"/>
      <w:szCs w:val="24"/>
    </w:rPr>
  </w:style>
  <w:style w:type="paragraph" w:customStyle="1" w:styleId="Appendix1-Subclause">
    <w:name w:val="Appendix 1 - Sub clause"/>
    <w:qFormat/>
    <w:rsid w:val="00FB2CE1"/>
    <w:pPr>
      <w:tabs>
        <w:tab w:val="num" w:pos="1134"/>
      </w:tabs>
      <w:spacing w:before="120" w:after="120"/>
      <w:ind w:left="1134" w:hanging="1134"/>
    </w:pPr>
    <w:rPr>
      <w:sz w:val="24"/>
      <w:szCs w:val="24"/>
    </w:rPr>
  </w:style>
  <w:style w:type="paragraph" w:customStyle="1" w:styleId="Appendix1-Subsubclause">
    <w:name w:val="Appendix 1 - Subsub clause"/>
    <w:qFormat/>
    <w:rsid w:val="00FB2CE1"/>
    <w:pPr>
      <w:tabs>
        <w:tab w:val="num" w:pos="1134"/>
      </w:tabs>
      <w:spacing w:before="120" w:after="120"/>
      <w:ind w:left="1134" w:hanging="1134"/>
    </w:pPr>
    <w:rPr>
      <w:sz w:val="24"/>
      <w:szCs w:val="24"/>
    </w:rPr>
  </w:style>
  <w:style w:type="paragraph" w:customStyle="1" w:styleId="Appendix1-Subsubsubclause">
    <w:name w:val="Appendix 1 - Subsubsub clause"/>
    <w:qFormat/>
    <w:rsid w:val="00FB2CE1"/>
    <w:pPr>
      <w:tabs>
        <w:tab w:val="num" w:pos="1134"/>
      </w:tabs>
      <w:spacing w:before="120" w:after="120"/>
      <w:ind w:left="1134" w:hanging="1134"/>
    </w:pPr>
    <w:rPr>
      <w:sz w:val="24"/>
      <w:szCs w:val="24"/>
    </w:rPr>
  </w:style>
  <w:style w:type="paragraph" w:customStyle="1" w:styleId="StyleAppendix-ClauseHeadingItalic">
    <w:name w:val="Style Appendix - Clause Heading + Italic"/>
    <w:basedOn w:val="Appendix-ClauseHeading"/>
    <w:rsid w:val="004117A8"/>
    <w:rPr>
      <w:i/>
      <w:iCs w:val="0"/>
      <w:caps/>
    </w:rPr>
  </w:style>
  <w:style w:type="paragraph" w:customStyle="1" w:styleId="Clauseheading">
    <w:name w:val="Clause heading"/>
    <w:basedOn w:val="Heading1"/>
    <w:next w:val="Normal"/>
    <w:rsid w:val="008B4FC6"/>
    <w:pPr>
      <w:tabs>
        <w:tab w:val="num" w:pos="1418"/>
      </w:tabs>
      <w:spacing w:after="120"/>
      <w:ind w:left="1418" w:hanging="1418"/>
    </w:pPr>
    <w:rPr>
      <w:caps/>
      <w:sz w:val="24"/>
    </w:rPr>
  </w:style>
  <w:style w:type="paragraph" w:customStyle="1" w:styleId="Subclausealphalist">
    <w:name w:val="Sub clause alpha list"/>
    <w:basedOn w:val="Subsubclause"/>
    <w:qFormat/>
    <w:rsid w:val="00A85431"/>
    <w:pPr>
      <w:numPr>
        <w:ilvl w:val="0"/>
        <w:numId w:val="12"/>
      </w:numPr>
      <w:ind w:left="1985" w:hanging="284"/>
    </w:pPr>
  </w:style>
  <w:style w:type="paragraph" w:customStyle="1" w:styleId="Clauseheadding">
    <w:name w:val="Clause headding"/>
    <w:basedOn w:val="Normal"/>
    <w:next w:val="Normal"/>
    <w:rsid w:val="007C1C28"/>
    <w:pPr>
      <w:tabs>
        <w:tab w:val="num" w:pos="1418"/>
      </w:tabs>
      <w:spacing w:before="240" w:after="120"/>
      <w:ind w:left="1418" w:hanging="1418"/>
    </w:pPr>
    <w:rPr>
      <w:b/>
      <w:caps/>
    </w:rPr>
  </w:style>
  <w:style w:type="paragraph" w:customStyle="1" w:styleId="subx4clause0">
    <w:name w:val="subx4 clause"/>
    <w:basedOn w:val="Normal"/>
    <w:next w:val="Normal"/>
    <w:rsid w:val="007C1C28"/>
    <w:pPr>
      <w:tabs>
        <w:tab w:val="num" w:pos="1418"/>
      </w:tabs>
      <w:spacing w:before="120" w:after="120"/>
      <w:ind w:left="1418" w:hanging="1418"/>
    </w:pPr>
  </w:style>
  <w:style w:type="character" w:customStyle="1" w:styleId="SubsubclauseChar">
    <w:name w:val="Subsub clause Char"/>
    <w:link w:val="Subsubclause"/>
    <w:rsid w:val="007C1C28"/>
    <w:rPr>
      <w:sz w:val="24"/>
      <w:szCs w:val="24"/>
    </w:rPr>
  </w:style>
  <w:style w:type="paragraph" w:styleId="ListParagraph">
    <w:name w:val="List Paragraph"/>
    <w:basedOn w:val="Normal"/>
    <w:uiPriority w:val="34"/>
    <w:qFormat/>
    <w:rsid w:val="008D3826"/>
    <w:pPr>
      <w:ind w:left="720"/>
      <w:contextualSpacing/>
    </w:pPr>
  </w:style>
  <w:style w:type="character" w:customStyle="1" w:styleId="BodyTextIndentChar">
    <w:name w:val="Body Text Indent Char"/>
    <w:basedOn w:val="DefaultParagraphFont"/>
    <w:link w:val="BodyTextIndent"/>
    <w:rsid w:val="00317C43"/>
    <w:rPr>
      <w:lang w:eastAsia="en-US"/>
    </w:rPr>
  </w:style>
  <w:style w:type="paragraph" w:customStyle="1" w:styleId="Appendixsubclausealphalist">
    <w:name w:val="Appendix sub clause alpha list"/>
    <w:basedOn w:val="Subclausealphalist"/>
    <w:qFormat/>
    <w:rsid w:val="00F7412C"/>
    <w:pPr>
      <w:ind w:left="1758"/>
    </w:pPr>
  </w:style>
  <w:style w:type="paragraph" w:customStyle="1" w:styleId="SubClause-smallromannumerallist">
    <w:name w:val="SubClause - small roman numeral list"/>
    <w:basedOn w:val="Subsubclause"/>
    <w:link w:val="SubClause-smallromannumerallistChar"/>
    <w:qFormat/>
    <w:rsid w:val="00EC08A6"/>
    <w:pPr>
      <w:numPr>
        <w:ilvl w:val="0"/>
        <w:numId w:val="13"/>
      </w:numPr>
      <w:tabs>
        <w:tab w:val="left" w:pos="1531"/>
      </w:tabs>
    </w:pPr>
    <w:rPr>
      <w:rFonts w:ascii="Times" w:hAnsi="Times"/>
    </w:rPr>
  </w:style>
  <w:style w:type="character" w:customStyle="1" w:styleId="SubClause-smallromannumerallistChar">
    <w:name w:val="SubClause - small roman numeral list Char"/>
    <w:basedOn w:val="SubsubclauseChar"/>
    <w:link w:val="SubClause-smallromannumerallist"/>
    <w:rsid w:val="00EC08A6"/>
    <w:rPr>
      <w:rFonts w:ascii="Times" w:hAnsi="Times"/>
      <w:sz w:val="24"/>
      <w:szCs w:val="24"/>
    </w:rPr>
  </w:style>
  <w:style w:type="character" w:customStyle="1" w:styleId="FootnoteTextChar">
    <w:name w:val="Footnote Text Char"/>
    <w:link w:val="FootnoteText"/>
    <w:semiHidden/>
    <w:rsid w:val="00092497"/>
  </w:style>
  <w:style w:type="character" w:customStyle="1" w:styleId="HeaderChar">
    <w:name w:val="Header Char"/>
    <w:link w:val="Header"/>
    <w:rsid w:val="00677D2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512">
      <w:bodyDiv w:val="1"/>
      <w:marLeft w:val="0"/>
      <w:marRight w:val="0"/>
      <w:marTop w:val="0"/>
      <w:marBottom w:val="0"/>
      <w:divBdr>
        <w:top w:val="none" w:sz="0" w:space="0" w:color="auto"/>
        <w:left w:val="none" w:sz="0" w:space="0" w:color="auto"/>
        <w:bottom w:val="none" w:sz="0" w:space="0" w:color="auto"/>
        <w:right w:val="none" w:sz="0" w:space="0" w:color="auto"/>
      </w:divBdr>
      <w:divsChild>
        <w:div w:id="1846018745">
          <w:marLeft w:val="0"/>
          <w:marRight w:val="0"/>
          <w:marTop w:val="0"/>
          <w:marBottom w:val="0"/>
          <w:divBdr>
            <w:top w:val="none" w:sz="0" w:space="0" w:color="auto"/>
            <w:left w:val="none" w:sz="0" w:space="0" w:color="auto"/>
            <w:bottom w:val="none" w:sz="0" w:space="0" w:color="auto"/>
            <w:right w:val="none" w:sz="0" w:space="0" w:color="auto"/>
          </w:divBdr>
          <w:divsChild>
            <w:div w:id="1041786957">
              <w:marLeft w:val="0"/>
              <w:marRight w:val="0"/>
              <w:marTop w:val="0"/>
              <w:marBottom w:val="0"/>
              <w:divBdr>
                <w:top w:val="none" w:sz="0" w:space="0" w:color="auto"/>
                <w:left w:val="none" w:sz="0" w:space="0" w:color="auto"/>
                <w:bottom w:val="none" w:sz="0" w:space="0" w:color="auto"/>
                <w:right w:val="none" w:sz="0" w:space="0" w:color="auto"/>
              </w:divBdr>
              <w:divsChild>
                <w:div w:id="1823159058">
                  <w:marLeft w:val="0"/>
                  <w:marRight w:val="0"/>
                  <w:marTop w:val="0"/>
                  <w:marBottom w:val="0"/>
                  <w:divBdr>
                    <w:top w:val="none" w:sz="0" w:space="0" w:color="auto"/>
                    <w:left w:val="none" w:sz="0" w:space="0" w:color="auto"/>
                    <w:bottom w:val="none" w:sz="0" w:space="0" w:color="auto"/>
                    <w:right w:val="none" w:sz="0" w:space="0" w:color="auto"/>
                  </w:divBdr>
                  <w:divsChild>
                    <w:div w:id="950236358">
                      <w:marLeft w:val="0"/>
                      <w:marRight w:val="0"/>
                      <w:marTop w:val="0"/>
                      <w:marBottom w:val="0"/>
                      <w:divBdr>
                        <w:top w:val="none" w:sz="0" w:space="0" w:color="auto"/>
                        <w:left w:val="none" w:sz="0" w:space="0" w:color="auto"/>
                        <w:bottom w:val="none" w:sz="0" w:space="0" w:color="auto"/>
                        <w:right w:val="none" w:sz="0" w:space="0" w:color="auto"/>
                      </w:divBdr>
                      <w:divsChild>
                        <w:div w:id="853878778">
                          <w:marLeft w:val="0"/>
                          <w:marRight w:val="0"/>
                          <w:marTop w:val="0"/>
                          <w:marBottom w:val="0"/>
                          <w:divBdr>
                            <w:top w:val="single" w:sz="6" w:space="0" w:color="828282"/>
                            <w:left w:val="single" w:sz="6" w:space="0" w:color="828282"/>
                            <w:bottom w:val="single" w:sz="6" w:space="0" w:color="828282"/>
                            <w:right w:val="single" w:sz="6" w:space="0" w:color="828282"/>
                          </w:divBdr>
                          <w:divsChild>
                            <w:div w:id="833568717">
                              <w:marLeft w:val="0"/>
                              <w:marRight w:val="0"/>
                              <w:marTop w:val="0"/>
                              <w:marBottom w:val="0"/>
                              <w:divBdr>
                                <w:top w:val="none" w:sz="0" w:space="0" w:color="auto"/>
                                <w:left w:val="none" w:sz="0" w:space="0" w:color="auto"/>
                                <w:bottom w:val="none" w:sz="0" w:space="0" w:color="auto"/>
                                <w:right w:val="none" w:sz="0" w:space="0" w:color="auto"/>
                              </w:divBdr>
                              <w:divsChild>
                                <w:div w:id="486828387">
                                  <w:marLeft w:val="0"/>
                                  <w:marRight w:val="0"/>
                                  <w:marTop w:val="0"/>
                                  <w:marBottom w:val="0"/>
                                  <w:divBdr>
                                    <w:top w:val="none" w:sz="0" w:space="0" w:color="auto"/>
                                    <w:left w:val="none" w:sz="0" w:space="0" w:color="auto"/>
                                    <w:bottom w:val="none" w:sz="0" w:space="0" w:color="auto"/>
                                    <w:right w:val="none" w:sz="0" w:space="0" w:color="auto"/>
                                  </w:divBdr>
                                  <w:divsChild>
                                    <w:div w:id="802624003">
                                      <w:marLeft w:val="0"/>
                                      <w:marRight w:val="0"/>
                                      <w:marTop w:val="0"/>
                                      <w:marBottom w:val="0"/>
                                      <w:divBdr>
                                        <w:top w:val="none" w:sz="0" w:space="0" w:color="auto"/>
                                        <w:left w:val="none" w:sz="0" w:space="0" w:color="auto"/>
                                        <w:bottom w:val="none" w:sz="0" w:space="0" w:color="auto"/>
                                        <w:right w:val="none" w:sz="0" w:space="0" w:color="auto"/>
                                      </w:divBdr>
                                      <w:divsChild>
                                        <w:div w:id="1069765669">
                                          <w:marLeft w:val="0"/>
                                          <w:marRight w:val="0"/>
                                          <w:marTop w:val="0"/>
                                          <w:marBottom w:val="0"/>
                                          <w:divBdr>
                                            <w:top w:val="none" w:sz="0" w:space="0" w:color="auto"/>
                                            <w:left w:val="none" w:sz="0" w:space="0" w:color="auto"/>
                                            <w:bottom w:val="none" w:sz="0" w:space="0" w:color="auto"/>
                                            <w:right w:val="none" w:sz="0" w:space="0" w:color="auto"/>
                                          </w:divBdr>
                                          <w:divsChild>
                                            <w:div w:id="1154562667">
                                              <w:marLeft w:val="0"/>
                                              <w:marRight w:val="0"/>
                                              <w:marTop w:val="0"/>
                                              <w:marBottom w:val="0"/>
                                              <w:divBdr>
                                                <w:top w:val="none" w:sz="0" w:space="0" w:color="auto"/>
                                                <w:left w:val="none" w:sz="0" w:space="0" w:color="auto"/>
                                                <w:bottom w:val="none" w:sz="0" w:space="0" w:color="auto"/>
                                                <w:right w:val="none" w:sz="0" w:space="0" w:color="auto"/>
                                              </w:divBdr>
                                              <w:divsChild>
                                                <w:div w:id="1291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8964">
      <w:bodyDiv w:val="1"/>
      <w:marLeft w:val="0"/>
      <w:marRight w:val="0"/>
      <w:marTop w:val="0"/>
      <w:marBottom w:val="0"/>
      <w:divBdr>
        <w:top w:val="none" w:sz="0" w:space="0" w:color="auto"/>
        <w:left w:val="none" w:sz="0" w:space="0" w:color="auto"/>
        <w:bottom w:val="none" w:sz="0" w:space="0" w:color="auto"/>
        <w:right w:val="none" w:sz="0" w:space="0" w:color="auto"/>
      </w:divBdr>
    </w:div>
    <w:div w:id="739133484">
      <w:bodyDiv w:val="1"/>
      <w:marLeft w:val="0"/>
      <w:marRight w:val="0"/>
      <w:marTop w:val="0"/>
      <w:marBottom w:val="0"/>
      <w:divBdr>
        <w:top w:val="none" w:sz="0" w:space="0" w:color="auto"/>
        <w:left w:val="none" w:sz="0" w:space="0" w:color="auto"/>
        <w:bottom w:val="none" w:sz="0" w:space="0" w:color="auto"/>
        <w:right w:val="none" w:sz="0" w:space="0" w:color="auto"/>
      </w:divBdr>
    </w:div>
    <w:div w:id="1220172230">
      <w:bodyDiv w:val="1"/>
      <w:marLeft w:val="0"/>
      <w:marRight w:val="0"/>
      <w:marTop w:val="0"/>
      <w:marBottom w:val="0"/>
      <w:divBdr>
        <w:top w:val="none" w:sz="0" w:space="0" w:color="auto"/>
        <w:left w:val="none" w:sz="0" w:space="0" w:color="auto"/>
        <w:bottom w:val="none" w:sz="0" w:space="0" w:color="auto"/>
        <w:right w:val="none" w:sz="0" w:space="0" w:color="auto"/>
      </w:divBdr>
      <w:divsChild>
        <w:div w:id="2145779871">
          <w:marLeft w:val="0"/>
          <w:marRight w:val="0"/>
          <w:marTop w:val="0"/>
          <w:marBottom w:val="0"/>
          <w:divBdr>
            <w:top w:val="none" w:sz="0" w:space="0" w:color="auto"/>
            <w:left w:val="none" w:sz="0" w:space="0" w:color="auto"/>
            <w:bottom w:val="none" w:sz="0" w:space="0" w:color="auto"/>
            <w:right w:val="none" w:sz="0" w:space="0" w:color="auto"/>
          </w:divBdr>
          <w:divsChild>
            <w:div w:id="1882279338">
              <w:marLeft w:val="0"/>
              <w:marRight w:val="0"/>
              <w:marTop w:val="0"/>
              <w:marBottom w:val="0"/>
              <w:divBdr>
                <w:top w:val="none" w:sz="0" w:space="0" w:color="auto"/>
                <w:left w:val="none" w:sz="0" w:space="0" w:color="auto"/>
                <w:bottom w:val="none" w:sz="0" w:space="0" w:color="auto"/>
                <w:right w:val="none" w:sz="0" w:space="0" w:color="auto"/>
              </w:divBdr>
              <w:divsChild>
                <w:div w:id="1164397016">
                  <w:marLeft w:val="0"/>
                  <w:marRight w:val="0"/>
                  <w:marTop w:val="0"/>
                  <w:marBottom w:val="0"/>
                  <w:divBdr>
                    <w:top w:val="none" w:sz="0" w:space="0" w:color="auto"/>
                    <w:left w:val="none" w:sz="0" w:space="0" w:color="auto"/>
                    <w:bottom w:val="none" w:sz="0" w:space="0" w:color="auto"/>
                    <w:right w:val="none" w:sz="0" w:space="0" w:color="auto"/>
                  </w:divBdr>
                  <w:divsChild>
                    <w:div w:id="1534149852">
                      <w:marLeft w:val="0"/>
                      <w:marRight w:val="0"/>
                      <w:marTop w:val="0"/>
                      <w:marBottom w:val="0"/>
                      <w:divBdr>
                        <w:top w:val="none" w:sz="0" w:space="0" w:color="auto"/>
                        <w:left w:val="none" w:sz="0" w:space="0" w:color="auto"/>
                        <w:bottom w:val="none" w:sz="0" w:space="0" w:color="auto"/>
                        <w:right w:val="none" w:sz="0" w:space="0" w:color="auto"/>
                      </w:divBdr>
                      <w:divsChild>
                        <w:div w:id="1013066170">
                          <w:marLeft w:val="0"/>
                          <w:marRight w:val="0"/>
                          <w:marTop w:val="0"/>
                          <w:marBottom w:val="0"/>
                          <w:divBdr>
                            <w:top w:val="single" w:sz="6" w:space="0" w:color="828282"/>
                            <w:left w:val="single" w:sz="6" w:space="0" w:color="828282"/>
                            <w:bottom w:val="single" w:sz="6" w:space="0" w:color="828282"/>
                            <w:right w:val="single" w:sz="6" w:space="0" w:color="828282"/>
                          </w:divBdr>
                          <w:divsChild>
                            <w:div w:id="2072070577">
                              <w:marLeft w:val="0"/>
                              <w:marRight w:val="0"/>
                              <w:marTop w:val="0"/>
                              <w:marBottom w:val="0"/>
                              <w:divBdr>
                                <w:top w:val="none" w:sz="0" w:space="0" w:color="auto"/>
                                <w:left w:val="none" w:sz="0" w:space="0" w:color="auto"/>
                                <w:bottom w:val="none" w:sz="0" w:space="0" w:color="auto"/>
                                <w:right w:val="none" w:sz="0" w:space="0" w:color="auto"/>
                              </w:divBdr>
                              <w:divsChild>
                                <w:div w:id="1292440827">
                                  <w:marLeft w:val="0"/>
                                  <w:marRight w:val="0"/>
                                  <w:marTop w:val="0"/>
                                  <w:marBottom w:val="0"/>
                                  <w:divBdr>
                                    <w:top w:val="none" w:sz="0" w:space="0" w:color="auto"/>
                                    <w:left w:val="none" w:sz="0" w:space="0" w:color="auto"/>
                                    <w:bottom w:val="none" w:sz="0" w:space="0" w:color="auto"/>
                                    <w:right w:val="none" w:sz="0" w:space="0" w:color="auto"/>
                                  </w:divBdr>
                                  <w:divsChild>
                                    <w:div w:id="21056786">
                                      <w:marLeft w:val="0"/>
                                      <w:marRight w:val="0"/>
                                      <w:marTop w:val="0"/>
                                      <w:marBottom w:val="0"/>
                                      <w:divBdr>
                                        <w:top w:val="none" w:sz="0" w:space="0" w:color="auto"/>
                                        <w:left w:val="none" w:sz="0" w:space="0" w:color="auto"/>
                                        <w:bottom w:val="none" w:sz="0" w:space="0" w:color="auto"/>
                                        <w:right w:val="none" w:sz="0" w:space="0" w:color="auto"/>
                                      </w:divBdr>
                                      <w:divsChild>
                                        <w:div w:id="1138767993">
                                          <w:marLeft w:val="0"/>
                                          <w:marRight w:val="0"/>
                                          <w:marTop w:val="0"/>
                                          <w:marBottom w:val="0"/>
                                          <w:divBdr>
                                            <w:top w:val="none" w:sz="0" w:space="0" w:color="auto"/>
                                            <w:left w:val="none" w:sz="0" w:space="0" w:color="auto"/>
                                            <w:bottom w:val="none" w:sz="0" w:space="0" w:color="auto"/>
                                            <w:right w:val="none" w:sz="0" w:space="0" w:color="auto"/>
                                          </w:divBdr>
                                          <w:divsChild>
                                            <w:div w:id="2122187871">
                                              <w:marLeft w:val="0"/>
                                              <w:marRight w:val="0"/>
                                              <w:marTop w:val="0"/>
                                              <w:marBottom w:val="0"/>
                                              <w:divBdr>
                                                <w:top w:val="none" w:sz="0" w:space="0" w:color="auto"/>
                                                <w:left w:val="none" w:sz="0" w:space="0" w:color="auto"/>
                                                <w:bottom w:val="none" w:sz="0" w:space="0" w:color="auto"/>
                                                <w:right w:val="none" w:sz="0" w:space="0" w:color="auto"/>
                                              </w:divBdr>
                                              <w:divsChild>
                                                <w:div w:id="2060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227356">
      <w:bodyDiv w:val="1"/>
      <w:marLeft w:val="0"/>
      <w:marRight w:val="0"/>
      <w:marTop w:val="0"/>
      <w:marBottom w:val="0"/>
      <w:divBdr>
        <w:top w:val="none" w:sz="0" w:space="0" w:color="auto"/>
        <w:left w:val="none" w:sz="0" w:space="0" w:color="auto"/>
        <w:bottom w:val="none" w:sz="0" w:space="0" w:color="auto"/>
        <w:right w:val="none" w:sz="0" w:space="0" w:color="auto"/>
      </w:divBdr>
    </w:div>
    <w:div w:id="1754889977">
      <w:bodyDiv w:val="1"/>
      <w:marLeft w:val="0"/>
      <w:marRight w:val="0"/>
      <w:marTop w:val="0"/>
      <w:marBottom w:val="0"/>
      <w:divBdr>
        <w:top w:val="none" w:sz="0" w:space="0" w:color="auto"/>
        <w:left w:val="none" w:sz="0" w:space="0" w:color="auto"/>
        <w:bottom w:val="none" w:sz="0" w:space="0" w:color="auto"/>
        <w:right w:val="none" w:sz="0" w:space="0" w:color="auto"/>
      </w:divBdr>
    </w:div>
    <w:div w:id="1841696671">
      <w:bodyDiv w:val="1"/>
      <w:marLeft w:val="0"/>
      <w:marRight w:val="0"/>
      <w:marTop w:val="0"/>
      <w:marBottom w:val="0"/>
      <w:divBdr>
        <w:top w:val="none" w:sz="0" w:space="0" w:color="auto"/>
        <w:left w:val="none" w:sz="0" w:space="0" w:color="auto"/>
        <w:bottom w:val="none" w:sz="0" w:space="0" w:color="auto"/>
        <w:right w:val="none" w:sz="0" w:space="0" w:color="auto"/>
      </w:divBdr>
    </w:div>
    <w:div w:id="21020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header" Target="header6.xm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image" Target="media/image11.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82D8-CA1E-4C89-939C-D6034F1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12804</Words>
  <Characters>63775</Characters>
  <Application>Microsoft Office Word</Application>
  <DocSecurity>0</DocSecurity>
  <Lines>1635</Lines>
  <Paragraphs>850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2018-05-24T02:44:00Z</dcterms:created>
  <dcterms:modified xsi:type="dcterms:W3CDTF">2018-05-30T06:20:00Z</dcterms:modified>
</cp:coreProperties>
</file>