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91A50" w:rsidRDefault="00193461" w:rsidP="0020300C">
      <w:pPr>
        <w:rPr>
          <w:sz w:val="28"/>
        </w:rPr>
      </w:pPr>
      <w:r w:rsidRPr="00891A50">
        <w:rPr>
          <w:noProof/>
          <w:lang w:eastAsia="en-AU"/>
        </w:rPr>
        <w:drawing>
          <wp:inline distT="0" distB="0" distL="0" distR="0" wp14:anchorId="256F07D4" wp14:editId="2F8C1C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91A50" w:rsidRDefault="0048364F" w:rsidP="0048364F">
      <w:pPr>
        <w:rPr>
          <w:sz w:val="19"/>
        </w:rPr>
      </w:pPr>
    </w:p>
    <w:p w:rsidR="0048364F" w:rsidRPr="00891A50" w:rsidRDefault="009D10E1" w:rsidP="0048364F">
      <w:pPr>
        <w:pStyle w:val="ShortT"/>
      </w:pPr>
      <w:r w:rsidRPr="00891A50">
        <w:t>Health Insurance Legislation Amendment (2018 Measures No.</w:t>
      </w:r>
      <w:r w:rsidR="00891A50" w:rsidRPr="00891A50">
        <w:t> </w:t>
      </w:r>
      <w:r w:rsidRPr="00891A50">
        <w:t>2) Regulations</w:t>
      </w:r>
      <w:r w:rsidR="00891A50" w:rsidRPr="00891A50">
        <w:t> </w:t>
      </w:r>
      <w:r w:rsidRPr="00891A50">
        <w:t>2018</w:t>
      </w:r>
    </w:p>
    <w:p w:rsidR="00A30EAC" w:rsidRPr="00891A50" w:rsidRDefault="00A30EAC" w:rsidP="0087596D">
      <w:pPr>
        <w:pStyle w:val="SignCoverPageStart"/>
        <w:spacing w:before="240"/>
        <w:rPr>
          <w:szCs w:val="22"/>
        </w:rPr>
      </w:pPr>
      <w:r w:rsidRPr="00891A50">
        <w:rPr>
          <w:szCs w:val="22"/>
        </w:rPr>
        <w:t>I, General the Honourable Sir Peter Cosgrove AK MC (</w:t>
      </w:r>
      <w:proofErr w:type="spellStart"/>
      <w:r w:rsidRPr="00891A50">
        <w:rPr>
          <w:szCs w:val="22"/>
        </w:rPr>
        <w:t>Ret’d</w:t>
      </w:r>
      <w:proofErr w:type="spellEnd"/>
      <w:r w:rsidRPr="00891A50">
        <w:rPr>
          <w:szCs w:val="22"/>
        </w:rPr>
        <w:t xml:space="preserve">), </w:t>
      </w:r>
      <w:r w:rsidR="00891A50" w:rsidRPr="00891A50">
        <w:rPr>
          <w:szCs w:val="22"/>
        </w:rPr>
        <w:t>Governor</w:t>
      </w:r>
      <w:r w:rsidR="00891A50">
        <w:rPr>
          <w:szCs w:val="22"/>
        </w:rPr>
        <w:noBreakHyphen/>
      </w:r>
      <w:r w:rsidR="00891A50" w:rsidRPr="00891A50">
        <w:rPr>
          <w:szCs w:val="22"/>
        </w:rPr>
        <w:t>General</w:t>
      </w:r>
      <w:r w:rsidRPr="00891A50">
        <w:rPr>
          <w:szCs w:val="22"/>
        </w:rPr>
        <w:t xml:space="preserve"> of the Commonwealth of Australia, acting with the advice of the Federal Executive Council, make the following regulations.</w:t>
      </w:r>
    </w:p>
    <w:p w:rsidR="00A30EAC" w:rsidRPr="00891A50" w:rsidRDefault="00A30EAC" w:rsidP="0087596D">
      <w:pPr>
        <w:keepNext/>
        <w:spacing w:before="720" w:line="240" w:lineRule="atLeast"/>
        <w:ind w:right="397"/>
        <w:jc w:val="both"/>
        <w:rPr>
          <w:szCs w:val="22"/>
        </w:rPr>
      </w:pPr>
      <w:r w:rsidRPr="00891A50">
        <w:rPr>
          <w:szCs w:val="22"/>
        </w:rPr>
        <w:t xml:space="preserve">Dated </w:t>
      </w:r>
      <w:r w:rsidRPr="00891A50">
        <w:rPr>
          <w:szCs w:val="22"/>
        </w:rPr>
        <w:fldChar w:fldCharType="begin"/>
      </w:r>
      <w:r w:rsidRPr="00891A50">
        <w:rPr>
          <w:szCs w:val="22"/>
        </w:rPr>
        <w:instrText xml:space="preserve"> DOCPROPERTY  DateMade </w:instrText>
      </w:r>
      <w:r w:rsidRPr="00891A50">
        <w:rPr>
          <w:szCs w:val="22"/>
        </w:rPr>
        <w:fldChar w:fldCharType="separate"/>
      </w:r>
      <w:r w:rsidR="00086DB6">
        <w:rPr>
          <w:szCs w:val="22"/>
        </w:rPr>
        <w:t>07 June 2018</w:t>
      </w:r>
      <w:r w:rsidRPr="00891A50">
        <w:rPr>
          <w:szCs w:val="22"/>
        </w:rPr>
        <w:fldChar w:fldCharType="end"/>
      </w:r>
    </w:p>
    <w:p w:rsidR="00A30EAC" w:rsidRPr="00891A50" w:rsidRDefault="00A30EAC" w:rsidP="0087596D">
      <w:pPr>
        <w:keepNext/>
        <w:tabs>
          <w:tab w:val="left" w:pos="3402"/>
        </w:tabs>
        <w:spacing w:before="1080" w:line="300" w:lineRule="atLeast"/>
        <w:ind w:left="397" w:right="397"/>
        <w:jc w:val="right"/>
        <w:rPr>
          <w:szCs w:val="22"/>
        </w:rPr>
      </w:pPr>
      <w:r w:rsidRPr="00891A50">
        <w:rPr>
          <w:szCs w:val="22"/>
        </w:rPr>
        <w:t>Peter Cosgrove</w:t>
      </w:r>
    </w:p>
    <w:p w:rsidR="00A30EAC" w:rsidRPr="00891A50" w:rsidRDefault="00891A50" w:rsidP="0087596D">
      <w:pPr>
        <w:keepNext/>
        <w:tabs>
          <w:tab w:val="left" w:pos="3402"/>
        </w:tabs>
        <w:spacing w:line="300" w:lineRule="atLeast"/>
        <w:ind w:left="397" w:right="397"/>
        <w:jc w:val="right"/>
        <w:rPr>
          <w:szCs w:val="22"/>
        </w:rPr>
      </w:pPr>
      <w:r w:rsidRPr="00891A50">
        <w:rPr>
          <w:szCs w:val="22"/>
        </w:rPr>
        <w:t>Governor</w:t>
      </w:r>
      <w:r>
        <w:rPr>
          <w:szCs w:val="22"/>
        </w:rPr>
        <w:noBreakHyphen/>
      </w:r>
      <w:r w:rsidRPr="00891A50">
        <w:rPr>
          <w:szCs w:val="22"/>
        </w:rPr>
        <w:t>General</w:t>
      </w:r>
    </w:p>
    <w:p w:rsidR="00A30EAC" w:rsidRPr="00891A50" w:rsidRDefault="00A30EAC" w:rsidP="0087596D">
      <w:pPr>
        <w:keepNext/>
        <w:tabs>
          <w:tab w:val="left" w:pos="3402"/>
        </w:tabs>
        <w:spacing w:before="840" w:after="1080" w:line="300" w:lineRule="atLeast"/>
        <w:ind w:right="397"/>
        <w:rPr>
          <w:szCs w:val="22"/>
        </w:rPr>
      </w:pPr>
      <w:r w:rsidRPr="00891A50">
        <w:rPr>
          <w:szCs w:val="22"/>
        </w:rPr>
        <w:t>By His Excellency’s Command</w:t>
      </w:r>
    </w:p>
    <w:p w:rsidR="00A30EAC" w:rsidRPr="00891A50" w:rsidRDefault="00A30EAC" w:rsidP="0087596D">
      <w:pPr>
        <w:keepNext/>
        <w:tabs>
          <w:tab w:val="left" w:pos="3402"/>
        </w:tabs>
        <w:spacing w:before="480" w:line="300" w:lineRule="atLeast"/>
        <w:ind w:right="397"/>
        <w:rPr>
          <w:szCs w:val="22"/>
        </w:rPr>
      </w:pPr>
      <w:r w:rsidRPr="00891A50">
        <w:rPr>
          <w:szCs w:val="22"/>
        </w:rPr>
        <w:t>Greg Hunt</w:t>
      </w:r>
    </w:p>
    <w:p w:rsidR="00A30EAC" w:rsidRPr="00891A50" w:rsidRDefault="00A30EAC" w:rsidP="0087596D">
      <w:pPr>
        <w:pStyle w:val="SignCoverPageEnd"/>
        <w:rPr>
          <w:szCs w:val="22"/>
        </w:rPr>
      </w:pPr>
      <w:r w:rsidRPr="00891A50">
        <w:rPr>
          <w:szCs w:val="22"/>
        </w:rPr>
        <w:t>Minister for Health</w:t>
      </w:r>
    </w:p>
    <w:p w:rsidR="00A30EAC" w:rsidRPr="00891A50" w:rsidRDefault="00A30EAC" w:rsidP="0087596D"/>
    <w:p w:rsidR="0048364F" w:rsidRPr="00891A50" w:rsidRDefault="0048364F" w:rsidP="0048364F">
      <w:pPr>
        <w:pStyle w:val="Header"/>
        <w:tabs>
          <w:tab w:val="clear" w:pos="4150"/>
          <w:tab w:val="clear" w:pos="8307"/>
        </w:tabs>
      </w:pPr>
      <w:r w:rsidRPr="00891A50">
        <w:rPr>
          <w:rStyle w:val="CharAmSchNo"/>
        </w:rPr>
        <w:t xml:space="preserve"> </w:t>
      </w:r>
      <w:r w:rsidRPr="00891A50">
        <w:rPr>
          <w:rStyle w:val="CharAmSchText"/>
        </w:rPr>
        <w:t xml:space="preserve"> </w:t>
      </w:r>
    </w:p>
    <w:p w:rsidR="0048364F" w:rsidRPr="00891A50" w:rsidRDefault="0048364F" w:rsidP="0048364F">
      <w:pPr>
        <w:pStyle w:val="Header"/>
        <w:tabs>
          <w:tab w:val="clear" w:pos="4150"/>
          <w:tab w:val="clear" w:pos="8307"/>
        </w:tabs>
      </w:pPr>
      <w:r w:rsidRPr="00891A50">
        <w:rPr>
          <w:rStyle w:val="CharAmPartNo"/>
        </w:rPr>
        <w:t xml:space="preserve"> </w:t>
      </w:r>
      <w:r w:rsidRPr="00891A50">
        <w:rPr>
          <w:rStyle w:val="CharAmPartText"/>
        </w:rPr>
        <w:t xml:space="preserve"> </w:t>
      </w:r>
    </w:p>
    <w:p w:rsidR="0048364F" w:rsidRPr="00891A50" w:rsidRDefault="0048364F" w:rsidP="0048364F">
      <w:pPr>
        <w:sectPr w:rsidR="0048364F" w:rsidRPr="00891A50" w:rsidSect="0056049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891A50" w:rsidRDefault="0048364F" w:rsidP="00901A54">
      <w:pPr>
        <w:rPr>
          <w:sz w:val="36"/>
        </w:rPr>
      </w:pPr>
      <w:r w:rsidRPr="00891A50">
        <w:rPr>
          <w:sz w:val="36"/>
        </w:rPr>
        <w:lastRenderedPageBreak/>
        <w:t>Contents</w:t>
      </w:r>
    </w:p>
    <w:p w:rsidR="006F0DFF" w:rsidRPr="00891A50" w:rsidRDefault="006F0DFF">
      <w:pPr>
        <w:pStyle w:val="TOC5"/>
        <w:rPr>
          <w:rFonts w:asciiTheme="minorHAnsi" w:eastAsiaTheme="minorEastAsia" w:hAnsiTheme="minorHAnsi" w:cstheme="minorBidi"/>
          <w:noProof/>
          <w:kern w:val="0"/>
          <w:sz w:val="22"/>
          <w:szCs w:val="22"/>
        </w:rPr>
      </w:pPr>
      <w:r w:rsidRPr="00891A50">
        <w:fldChar w:fldCharType="begin"/>
      </w:r>
      <w:r w:rsidRPr="00891A50">
        <w:instrText xml:space="preserve"> TOC \o "1-9" </w:instrText>
      </w:r>
      <w:r w:rsidRPr="00891A50">
        <w:fldChar w:fldCharType="separate"/>
      </w:r>
      <w:r w:rsidRPr="00891A50">
        <w:rPr>
          <w:noProof/>
        </w:rPr>
        <w:t>1</w:t>
      </w:r>
      <w:r w:rsidRPr="00891A50">
        <w:rPr>
          <w:noProof/>
        </w:rPr>
        <w:tab/>
        <w:t>Name</w:t>
      </w:r>
      <w:r w:rsidRPr="00891A50">
        <w:rPr>
          <w:noProof/>
        </w:rPr>
        <w:tab/>
      </w:r>
      <w:r w:rsidRPr="00891A50">
        <w:rPr>
          <w:noProof/>
        </w:rPr>
        <w:fldChar w:fldCharType="begin"/>
      </w:r>
      <w:r w:rsidRPr="00891A50">
        <w:rPr>
          <w:noProof/>
        </w:rPr>
        <w:instrText xml:space="preserve"> PAGEREF _Toc513801291 \h </w:instrText>
      </w:r>
      <w:r w:rsidRPr="00891A50">
        <w:rPr>
          <w:noProof/>
        </w:rPr>
      </w:r>
      <w:r w:rsidRPr="00891A50">
        <w:rPr>
          <w:noProof/>
        </w:rPr>
        <w:fldChar w:fldCharType="separate"/>
      </w:r>
      <w:r w:rsidR="00086DB6">
        <w:rPr>
          <w:noProof/>
        </w:rPr>
        <w:t>1</w:t>
      </w:r>
      <w:r w:rsidRPr="00891A50">
        <w:rPr>
          <w:noProof/>
        </w:rPr>
        <w:fldChar w:fldCharType="end"/>
      </w:r>
    </w:p>
    <w:p w:rsidR="006F0DFF" w:rsidRPr="00891A50" w:rsidRDefault="006F0DFF">
      <w:pPr>
        <w:pStyle w:val="TOC5"/>
        <w:rPr>
          <w:rFonts w:asciiTheme="minorHAnsi" w:eastAsiaTheme="minorEastAsia" w:hAnsiTheme="minorHAnsi" w:cstheme="minorBidi"/>
          <w:noProof/>
          <w:kern w:val="0"/>
          <w:sz w:val="22"/>
          <w:szCs w:val="22"/>
        </w:rPr>
      </w:pPr>
      <w:r w:rsidRPr="00891A50">
        <w:rPr>
          <w:noProof/>
        </w:rPr>
        <w:t>2</w:t>
      </w:r>
      <w:r w:rsidRPr="00891A50">
        <w:rPr>
          <w:noProof/>
        </w:rPr>
        <w:tab/>
        <w:t>Commencement</w:t>
      </w:r>
      <w:r w:rsidRPr="00891A50">
        <w:rPr>
          <w:noProof/>
        </w:rPr>
        <w:tab/>
      </w:r>
      <w:r w:rsidRPr="00891A50">
        <w:rPr>
          <w:noProof/>
        </w:rPr>
        <w:fldChar w:fldCharType="begin"/>
      </w:r>
      <w:r w:rsidRPr="00891A50">
        <w:rPr>
          <w:noProof/>
        </w:rPr>
        <w:instrText xml:space="preserve"> PAGEREF _Toc513801292 \h </w:instrText>
      </w:r>
      <w:r w:rsidRPr="00891A50">
        <w:rPr>
          <w:noProof/>
        </w:rPr>
      </w:r>
      <w:r w:rsidRPr="00891A50">
        <w:rPr>
          <w:noProof/>
        </w:rPr>
        <w:fldChar w:fldCharType="separate"/>
      </w:r>
      <w:r w:rsidR="00086DB6">
        <w:rPr>
          <w:noProof/>
        </w:rPr>
        <w:t>1</w:t>
      </w:r>
      <w:r w:rsidRPr="00891A50">
        <w:rPr>
          <w:noProof/>
        </w:rPr>
        <w:fldChar w:fldCharType="end"/>
      </w:r>
    </w:p>
    <w:p w:rsidR="006F0DFF" w:rsidRPr="00891A50" w:rsidRDefault="006F0DFF">
      <w:pPr>
        <w:pStyle w:val="TOC5"/>
        <w:rPr>
          <w:rFonts w:asciiTheme="minorHAnsi" w:eastAsiaTheme="minorEastAsia" w:hAnsiTheme="minorHAnsi" w:cstheme="minorBidi"/>
          <w:noProof/>
          <w:kern w:val="0"/>
          <w:sz w:val="22"/>
          <w:szCs w:val="22"/>
        </w:rPr>
      </w:pPr>
      <w:r w:rsidRPr="00891A50">
        <w:rPr>
          <w:noProof/>
        </w:rPr>
        <w:t>3</w:t>
      </w:r>
      <w:r w:rsidRPr="00891A50">
        <w:rPr>
          <w:noProof/>
        </w:rPr>
        <w:tab/>
        <w:t>Authority</w:t>
      </w:r>
      <w:r w:rsidRPr="00891A50">
        <w:rPr>
          <w:noProof/>
        </w:rPr>
        <w:tab/>
      </w:r>
      <w:r w:rsidRPr="00891A50">
        <w:rPr>
          <w:noProof/>
        </w:rPr>
        <w:fldChar w:fldCharType="begin"/>
      </w:r>
      <w:r w:rsidRPr="00891A50">
        <w:rPr>
          <w:noProof/>
        </w:rPr>
        <w:instrText xml:space="preserve"> PAGEREF _Toc513801293 \h </w:instrText>
      </w:r>
      <w:r w:rsidRPr="00891A50">
        <w:rPr>
          <w:noProof/>
        </w:rPr>
      </w:r>
      <w:r w:rsidRPr="00891A50">
        <w:rPr>
          <w:noProof/>
        </w:rPr>
        <w:fldChar w:fldCharType="separate"/>
      </w:r>
      <w:r w:rsidR="00086DB6">
        <w:rPr>
          <w:noProof/>
        </w:rPr>
        <w:t>1</w:t>
      </w:r>
      <w:r w:rsidRPr="00891A50">
        <w:rPr>
          <w:noProof/>
        </w:rPr>
        <w:fldChar w:fldCharType="end"/>
      </w:r>
    </w:p>
    <w:p w:rsidR="006F0DFF" w:rsidRPr="00891A50" w:rsidRDefault="006F0DFF">
      <w:pPr>
        <w:pStyle w:val="TOC5"/>
        <w:rPr>
          <w:rFonts w:asciiTheme="minorHAnsi" w:eastAsiaTheme="minorEastAsia" w:hAnsiTheme="minorHAnsi" w:cstheme="minorBidi"/>
          <w:noProof/>
          <w:kern w:val="0"/>
          <w:sz w:val="22"/>
          <w:szCs w:val="22"/>
        </w:rPr>
      </w:pPr>
      <w:r w:rsidRPr="00891A50">
        <w:rPr>
          <w:noProof/>
        </w:rPr>
        <w:t>4</w:t>
      </w:r>
      <w:r w:rsidRPr="00891A50">
        <w:rPr>
          <w:noProof/>
        </w:rPr>
        <w:tab/>
        <w:t>Schedules</w:t>
      </w:r>
      <w:r w:rsidRPr="00891A50">
        <w:rPr>
          <w:noProof/>
        </w:rPr>
        <w:tab/>
      </w:r>
      <w:r w:rsidRPr="00891A50">
        <w:rPr>
          <w:noProof/>
        </w:rPr>
        <w:fldChar w:fldCharType="begin"/>
      </w:r>
      <w:r w:rsidRPr="00891A50">
        <w:rPr>
          <w:noProof/>
        </w:rPr>
        <w:instrText xml:space="preserve"> PAGEREF _Toc513801294 \h </w:instrText>
      </w:r>
      <w:r w:rsidRPr="00891A50">
        <w:rPr>
          <w:noProof/>
        </w:rPr>
      </w:r>
      <w:r w:rsidRPr="00891A50">
        <w:rPr>
          <w:noProof/>
        </w:rPr>
        <w:fldChar w:fldCharType="separate"/>
      </w:r>
      <w:r w:rsidR="00086DB6">
        <w:rPr>
          <w:noProof/>
        </w:rPr>
        <w:t>1</w:t>
      </w:r>
      <w:r w:rsidRPr="00891A50">
        <w:rPr>
          <w:noProof/>
        </w:rPr>
        <w:fldChar w:fldCharType="end"/>
      </w:r>
    </w:p>
    <w:p w:rsidR="006F0DFF" w:rsidRPr="00891A50" w:rsidRDefault="006F0DFF">
      <w:pPr>
        <w:pStyle w:val="TOC6"/>
        <w:rPr>
          <w:rFonts w:asciiTheme="minorHAnsi" w:eastAsiaTheme="minorEastAsia" w:hAnsiTheme="minorHAnsi" w:cstheme="minorBidi"/>
          <w:b w:val="0"/>
          <w:noProof/>
          <w:kern w:val="0"/>
          <w:sz w:val="22"/>
          <w:szCs w:val="22"/>
        </w:rPr>
      </w:pPr>
      <w:r w:rsidRPr="00891A50">
        <w:rPr>
          <w:noProof/>
        </w:rPr>
        <w:t>Schedule</w:t>
      </w:r>
      <w:r w:rsidR="00891A50" w:rsidRPr="00891A50">
        <w:rPr>
          <w:noProof/>
        </w:rPr>
        <w:t> </w:t>
      </w:r>
      <w:r w:rsidRPr="00891A50">
        <w:rPr>
          <w:noProof/>
        </w:rPr>
        <w:t>1—Amendments relating to medical practitioners</w:t>
      </w:r>
      <w:r w:rsidRPr="00891A50">
        <w:rPr>
          <w:b w:val="0"/>
          <w:noProof/>
          <w:sz w:val="18"/>
        </w:rPr>
        <w:tab/>
      </w:r>
      <w:r w:rsidRPr="00891A50">
        <w:rPr>
          <w:b w:val="0"/>
          <w:noProof/>
          <w:sz w:val="18"/>
        </w:rPr>
        <w:fldChar w:fldCharType="begin"/>
      </w:r>
      <w:r w:rsidRPr="00891A50">
        <w:rPr>
          <w:b w:val="0"/>
          <w:noProof/>
          <w:sz w:val="18"/>
        </w:rPr>
        <w:instrText xml:space="preserve"> PAGEREF _Toc513801295 \h </w:instrText>
      </w:r>
      <w:r w:rsidRPr="00891A50">
        <w:rPr>
          <w:b w:val="0"/>
          <w:noProof/>
          <w:sz w:val="18"/>
        </w:rPr>
      </w:r>
      <w:r w:rsidRPr="00891A50">
        <w:rPr>
          <w:b w:val="0"/>
          <w:noProof/>
          <w:sz w:val="18"/>
        </w:rPr>
        <w:fldChar w:fldCharType="separate"/>
      </w:r>
      <w:r w:rsidR="00086DB6">
        <w:rPr>
          <w:b w:val="0"/>
          <w:noProof/>
          <w:sz w:val="18"/>
        </w:rPr>
        <w:t>2</w:t>
      </w:r>
      <w:r w:rsidRPr="00891A50">
        <w:rPr>
          <w:b w:val="0"/>
          <w:noProof/>
          <w:sz w:val="18"/>
        </w:rPr>
        <w:fldChar w:fldCharType="end"/>
      </w:r>
    </w:p>
    <w:p w:rsidR="006F0DFF" w:rsidRPr="00891A50" w:rsidRDefault="006F0DFF">
      <w:pPr>
        <w:pStyle w:val="TOC9"/>
        <w:rPr>
          <w:rFonts w:asciiTheme="minorHAnsi" w:eastAsiaTheme="minorEastAsia" w:hAnsiTheme="minorHAnsi" w:cstheme="minorBidi"/>
          <w:i w:val="0"/>
          <w:noProof/>
          <w:kern w:val="0"/>
          <w:sz w:val="22"/>
          <w:szCs w:val="22"/>
        </w:rPr>
      </w:pPr>
      <w:r w:rsidRPr="00891A50">
        <w:rPr>
          <w:noProof/>
        </w:rPr>
        <w:t>Health Insurance (General Medical Services Table) Regulations</w:t>
      </w:r>
      <w:r w:rsidR="00891A50" w:rsidRPr="00891A50">
        <w:rPr>
          <w:noProof/>
        </w:rPr>
        <w:t> </w:t>
      </w:r>
      <w:r w:rsidRPr="00891A50">
        <w:rPr>
          <w:noProof/>
        </w:rPr>
        <w:t>2018</w:t>
      </w:r>
      <w:r w:rsidRPr="00891A50">
        <w:rPr>
          <w:i w:val="0"/>
          <w:noProof/>
          <w:sz w:val="18"/>
        </w:rPr>
        <w:tab/>
      </w:r>
      <w:r w:rsidRPr="00891A50">
        <w:rPr>
          <w:i w:val="0"/>
          <w:noProof/>
          <w:sz w:val="18"/>
        </w:rPr>
        <w:fldChar w:fldCharType="begin"/>
      </w:r>
      <w:r w:rsidRPr="00891A50">
        <w:rPr>
          <w:i w:val="0"/>
          <w:noProof/>
          <w:sz w:val="18"/>
        </w:rPr>
        <w:instrText xml:space="preserve"> PAGEREF _Toc513801296 \h </w:instrText>
      </w:r>
      <w:r w:rsidRPr="00891A50">
        <w:rPr>
          <w:i w:val="0"/>
          <w:noProof/>
          <w:sz w:val="18"/>
        </w:rPr>
      </w:r>
      <w:r w:rsidRPr="00891A50">
        <w:rPr>
          <w:i w:val="0"/>
          <w:noProof/>
          <w:sz w:val="18"/>
        </w:rPr>
        <w:fldChar w:fldCharType="separate"/>
      </w:r>
      <w:r w:rsidR="00086DB6">
        <w:rPr>
          <w:i w:val="0"/>
          <w:noProof/>
          <w:sz w:val="18"/>
        </w:rPr>
        <w:t>2</w:t>
      </w:r>
      <w:r w:rsidRPr="00891A50">
        <w:rPr>
          <w:i w:val="0"/>
          <w:noProof/>
          <w:sz w:val="18"/>
        </w:rPr>
        <w:fldChar w:fldCharType="end"/>
      </w:r>
    </w:p>
    <w:p w:rsidR="006F0DFF" w:rsidRPr="00891A50" w:rsidRDefault="006F0DFF">
      <w:pPr>
        <w:pStyle w:val="TOC9"/>
        <w:rPr>
          <w:rFonts w:asciiTheme="minorHAnsi" w:eastAsiaTheme="minorEastAsia" w:hAnsiTheme="minorHAnsi" w:cstheme="minorBidi"/>
          <w:i w:val="0"/>
          <w:noProof/>
          <w:kern w:val="0"/>
          <w:sz w:val="22"/>
          <w:szCs w:val="22"/>
        </w:rPr>
      </w:pPr>
      <w:r w:rsidRPr="00891A50">
        <w:rPr>
          <w:noProof/>
        </w:rPr>
        <w:t>Health Insurance Regulations</w:t>
      </w:r>
      <w:r w:rsidR="00891A50" w:rsidRPr="00891A50">
        <w:rPr>
          <w:noProof/>
        </w:rPr>
        <w:t> </w:t>
      </w:r>
      <w:r w:rsidRPr="00891A50">
        <w:rPr>
          <w:noProof/>
        </w:rPr>
        <w:t>1975</w:t>
      </w:r>
      <w:r w:rsidRPr="00891A50">
        <w:rPr>
          <w:i w:val="0"/>
          <w:noProof/>
          <w:sz w:val="18"/>
        </w:rPr>
        <w:tab/>
      </w:r>
      <w:r w:rsidRPr="00891A50">
        <w:rPr>
          <w:i w:val="0"/>
          <w:noProof/>
          <w:sz w:val="18"/>
        </w:rPr>
        <w:fldChar w:fldCharType="begin"/>
      </w:r>
      <w:r w:rsidRPr="00891A50">
        <w:rPr>
          <w:i w:val="0"/>
          <w:noProof/>
          <w:sz w:val="18"/>
        </w:rPr>
        <w:instrText xml:space="preserve"> PAGEREF _Toc513801299 \h </w:instrText>
      </w:r>
      <w:r w:rsidRPr="00891A50">
        <w:rPr>
          <w:i w:val="0"/>
          <w:noProof/>
          <w:sz w:val="18"/>
        </w:rPr>
      </w:r>
      <w:r w:rsidRPr="00891A50">
        <w:rPr>
          <w:i w:val="0"/>
          <w:noProof/>
          <w:sz w:val="18"/>
        </w:rPr>
        <w:fldChar w:fldCharType="separate"/>
      </w:r>
      <w:r w:rsidR="00086DB6">
        <w:rPr>
          <w:i w:val="0"/>
          <w:noProof/>
          <w:sz w:val="18"/>
        </w:rPr>
        <w:t>7</w:t>
      </w:r>
      <w:r w:rsidRPr="00891A50">
        <w:rPr>
          <w:i w:val="0"/>
          <w:noProof/>
          <w:sz w:val="18"/>
        </w:rPr>
        <w:fldChar w:fldCharType="end"/>
      </w:r>
    </w:p>
    <w:p w:rsidR="006F0DFF" w:rsidRPr="00891A50" w:rsidRDefault="006F0DFF">
      <w:pPr>
        <w:pStyle w:val="TOC6"/>
        <w:rPr>
          <w:rFonts w:asciiTheme="minorHAnsi" w:eastAsiaTheme="minorEastAsia" w:hAnsiTheme="minorHAnsi" w:cstheme="minorBidi"/>
          <w:b w:val="0"/>
          <w:noProof/>
          <w:kern w:val="0"/>
          <w:sz w:val="22"/>
          <w:szCs w:val="22"/>
        </w:rPr>
      </w:pPr>
      <w:r w:rsidRPr="00891A50">
        <w:rPr>
          <w:noProof/>
        </w:rPr>
        <w:t>Schedule</w:t>
      </w:r>
      <w:r w:rsidR="00891A50" w:rsidRPr="00891A50">
        <w:rPr>
          <w:noProof/>
        </w:rPr>
        <w:t> </w:t>
      </w:r>
      <w:r w:rsidRPr="00891A50">
        <w:rPr>
          <w:noProof/>
        </w:rPr>
        <w:t>2—Amendments relating to the 2018 services tables</w:t>
      </w:r>
      <w:r w:rsidRPr="00891A50">
        <w:rPr>
          <w:b w:val="0"/>
          <w:noProof/>
          <w:sz w:val="18"/>
        </w:rPr>
        <w:tab/>
      </w:r>
      <w:r w:rsidRPr="00891A50">
        <w:rPr>
          <w:b w:val="0"/>
          <w:noProof/>
          <w:sz w:val="18"/>
        </w:rPr>
        <w:fldChar w:fldCharType="begin"/>
      </w:r>
      <w:r w:rsidRPr="00891A50">
        <w:rPr>
          <w:b w:val="0"/>
          <w:noProof/>
          <w:sz w:val="18"/>
        </w:rPr>
        <w:instrText xml:space="preserve"> PAGEREF _Toc513801302 \h </w:instrText>
      </w:r>
      <w:r w:rsidRPr="00891A50">
        <w:rPr>
          <w:b w:val="0"/>
          <w:noProof/>
          <w:sz w:val="18"/>
        </w:rPr>
      </w:r>
      <w:r w:rsidRPr="00891A50">
        <w:rPr>
          <w:b w:val="0"/>
          <w:noProof/>
          <w:sz w:val="18"/>
        </w:rPr>
        <w:fldChar w:fldCharType="separate"/>
      </w:r>
      <w:r w:rsidR="00086DB6">
        <w:rPr>
          <w:b w:val="0"/>
          <w:noProof/>
          <w:sz w:val="18"/>
        </w:rPr>
        <w:t>9</w:t>
      </w:r>
      <w:r w:rsidRPr="00891A50">
        <w:rPr>
          <w:b w:val="0"/>
          <w:noProof/>
          <w:sz w:val="18"/>
        </w:rPr>
        <w:fldChar w:fldCharType="end"/>
      </w:r>
    </w:p>
    <w:p w:rsidR="006F0DFF" w:rsidRPr="00891A50" w:rsidRDefault="006F0DFF">
      <w:pPr>
        <w:pStyle w:val="TOC9"/>
        <w:rPr>
          <w:rFonts w:asciiTheme="minorHAnsi" w:eastAsiaTheme="minorEastAsia" w:hAnsiTheme="minorHAnsi" w:cstheme="minorBidi"/>
          <w:i w:val="0"/>
          <w:noProof/>
          <w:kern w:val="0"/>
          <w:sz w:val="22"/>
          <w:szCs w:val="22"/>
        </w:rPr>
      </w:pPr>
      <w:r w:rsidRPr="00891A50">
        <w:rPr>
          <w:noProof/>
        </w:rPr>
        <w:t>Health Insurance Regulations</w:t>
      </w:r>
      <w:r w:rsidR="00891A50" w:rsidRPr="00891A50">
        <w:rPr>
          <w:noProof/>
        </w:rPr>
        <w:t> </w:t>
      </w:r>
      <w:r w:rsidRPr="00891A50">
        <w:rPr>
          <w:noProof/>
        </w:rPr>
        <w:t>1975</w:t>
      </w:r>
      <w:r w:rsidRPr="00891A50">
        <w:rPr>
          <w:i w:val="0"/>
          <w:noProof/>
          <w:sz w:val="18"/>
        </w:rPr>
        <w:tab/>
      </w:r>
      <w:r w:rsidRPr="00891A50">
        <w:rPr>
          <w:i w:val="0"/>
          <w:noProof/>
          <w:sz w:val="18"/>
        </w:rPr>
        <w:fldChar w:fldCharType="begin"/>
      </w:r>
      <w:r w:rsidRPr="00891A50">
        <w:rPr>
          <w:i w:val="0"/>
          <w:noProof/>
          <w:sz w:val="18"/>
        </w:rPr>
        <w:instrText xml:space="preserve"> PAGEREF _Toc513801303 \h </w:instrText>
      </w:r>
      <w:r w:rsidRPr="00891A50">
        <w:rPr>
          <w:i w:val="0"/>
          <w:noProof/>
          <w:sz w:val="18"/>
        </w:rPr>
      </w:r>
      <w:r w:rsidRPr="00891A50">
        <w:rPr>
          <w:i w:val="0"/>
          <w:noProof/>
          <w:sz w:val="18"/>
        </w:rPr>
        <w:fldChar w:fldCharType="separate"/>
      </w:r>
      <w:r w:rsidR="00086DB6">
        <w:rPr>
          <w:i w:val="0"/>
          <w:noProof/>
          <w:sz w:val="18"/>
        </w:rPr>
        <w:t>9</w:t>
      </w:r>
      <w:r w:rsidRPr="00891A50">
        <w:rPr>
          <w:i w:val="0"/>
          <w:noProof/>
          <w:sz w:val="18"/>
        </w:rPr>
        <w:fldChar w:fldCharType="end"/>
      </w:r>
    </w:p>
    <w:p w:rsidR="0048364F" w:rsidRPr="00891A50" w:rsidRDefault="006F0DFF" w:rsidP="0048364F">
      <w:r w:rsidRPr="00891A50">
        <w:fldChar w:fldCharType="end"/>
      </w:r>
    </w:p>
    <w:p w:rsidR="0048364F" w:rsidRPr="00891A50" w:rsidRDefault="0048364F" w:rsidP="0048364F">
      <w:pPr>
        <w:sectPr w:rsidR="0048364F" w:rsidRPr="00891A50" w:rsidSect="0056049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891A50" w:rsidRDefault="0048364F" w:rsidP="0048364F">
      <w:pPr>
        <w:pStyle w:val="ActHead5"/>
      </w:pPr>
      <w:bookmarkStart w:id="0" w:name="_Toc513801291"/>
      <w:r w:rsidRPr="00891A50">
        <w:rPr>
          <w:rStyle w:val="CharSectno"/>
        </w:rPr>
        <w:lastRenderedPageBreak/>
        <w:t>1</w:t>
      </w:r>
      <w:r w:rsidRPr="00891A50">
        <w:t xml:space="preserve">  </w:t>
      </w:r>
      <w:r w:rsidR="004F676E" w:rsidRPr="00891A50">
        <w:t>Name</w:t>
      </w:r>
      <w:bookmarkEnd w:id="0"/>
    </w:p>
    <w:p w:rsidR="0048364F" w:rsidRPr="00891A50" w:rsidRDefault="0048364F" w:rsidP="0048364F">
      <w:pPr>
        <w:pStyle w:val="subsection"/>
      </w:pPr>
      <w:r w:rsidRPr="00891A50">
        <w:tab/>
      </w:r>
      <w:r w:rsidRPr="00891A50">
        <w:tab/>
      </w:r>
      <w:r w:rsidR="009D10E1" w:rsidRPr="00891A50">
        <w:t>This instrument is</w:t>
      </w:r>
      <w:r w:rsidRPr="00891A50">
        <w:t xml:space="preserve"> the </w:t>
      </w:r>
      <w:r w:rsidR="00414ADE" w:rsidRPr="00891A50">
        <w:rPr>
          <w:i/>
        </w:rPr>
        <w:fldChar w:fldCharType="begin"/>
      </w:r>
      <w:r w:rsidR="00414ADE" w:rsidRPr="00891A50">
        <w:rPr>
          <w:i/>
        </w:rPr>
        <w:instrText xml:space="preserve"> STYLEREF  ShortT </w:instrText>
      </w:r>
      <w:r w:rsidR="00414ADE" w:rsidRPr="00891A50">
        <w:rPr>
          <w:i/>
        </w:rPr>
        <w:fldChar w:fldCharType="separate"/>
      </w:r>
      <w:r w:rsidR="00086DB6">
        <w:rPr>
          <w:i/>
          <w:noProof/>
        </w:rPr>
        <w:t>Health Insurance Legislation Amendment (2018 Measures No. 2) Regulations 2018</w:t>
      </w:r>
      <w:r w:rsidR="00414ADE" w:rsidRPr="00891A50">
        <w:rPr>
          <w:i/>
        </w:rPr>
        <w:fldChar w:fldCharType="end"/>
      </w:r>
      <w:r w:rsidRPr="00891A50">
        <w:t>.</w:t>
      </w:r>
    </w:p>
    <w:p w:rsidR="004F676E" w:rsidRPr="00891A50" w:rsidRDefault="0048364F" w:rsidP="005452CC">
      <w:pPr>
        <w:pStyle w:val="ActHead5"/>
      </w:pPr>
      <w:bookmarkStart w:id="1" w:name="_Toc513801292"/>
      <w:r w:rsidRPr="00891A50">
        <w:rPr>
          <w:rStyle w:val="CharSectno"/>
        </w:rPr>
        <w:t>2</w:t>
      </w:r>
      <w:r w:rsidRPr="00891A50">
        <w:t xml:space="preserve">  Commencement</w:t>
      </w:r>
      <w:bookmarkEnd w:id="1"/>
    </w:p>
    <w:p w:rsidR="009D10E1" w:rsidRPr="00891A50" w:rsidRDefault="009D10E1" w:rsidP="0087596D">
      <w:pPr>
        <w:pStyle w:val="subsection"/>
      </w:pPr>
      <w:r w:rsidRPr="00891A50">
        <w:tab/>
        <w:t>(1)</w:t>
      </w:r>
      <w:r w:rsidRPr="00891A50">
        <w:tab/>
        <w:t>Each provision of this instrument specified in column 1 of the table commences, or is taken to have commenced, in accordance with column 2 of the table. Any other statement in column 2 has effect according to its terms.</w:t>
      </w:r>
    </w:p>
    <w:p w:rsidR="009D10E1" w:rsidRPr="00891A50" w:rsidRDefault="009D10E1" w:rsidP="0087596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D10E1" w:rsidRPr="00891A50" w:rsidTr="008F430A">
        <w:trPr>
          <w:tblHeader/>
        </w:trPr>
        <w:tc>
          <w:tcPr>
            <w:tcW w:w="8364" w:type="dxa"/>
            <w:gridSpan w:val="3"/>
            <w:tcBorders>
              <w:top w:val="single" w:sz="12" w:space="0" w:color="auto"/>
              <w:bottom w:val="single" w:sz="6" w:space="0" w:color="auto"/>
            </w:tcBorders>
            <w:shd w:val="clear" w:color="auto" w:fill="auto"/>
            <w:hideMark/>
          </w:tcPr>
          <w:p w:rsidR="009D10E1" w:rsidRPr="00891A50" w:rsidRDefault="009D10E1" w:rsidP="0087596D">
            <w:pPr>
              <w:pStyle w:val="TableHeading"/>
            </w:pPr>
            <w:r w:rsidRPr="00891A50">
              <w:t>Commencement information</w:t>
            </w:r>
          </w:p>
        </w:tc>
      </w:tr>
      <w:tr w:rsidR="009D10E1" w:rsidRPr="00891A50" w:rsidTr="008F430A">
        <w:trPr>
          <w:tblHeader/>
        </w:trPr>
        <w:tc>
          <w:tcPr>
            <w:tcW w:w="2127" w:type="dxa"/>
            <w:tcBorders>
              <w:top w:val="single" w:sz="6" w:space="0" w:color="auto"/>
              <w:bottom w:val="single" w:sz="6" w:space="0" w:color="auto"/>
            </w:tcBorders>
            <w:shd w:val="clear" w:color="auto" w:fill="auto"/>
            <w:hideMark/>
          </w:tcPr>
          <w:p w:rsidR="009D10E1" w:rsidRPr="00891A50" w:rsidRDefault="009D10E1" w:rsidP="0087596D">
            <w:pPr>
              <w:pStyle w:val="TableHeading"/>
            </w:pPr>
            <w:r w:rsidRPr="00891A50">
              <w:t>Column 1</w:t>
            </w:r>
          </w:p>
        </w:tc>
        <w:tc>
          <w:tcPr>
            <w:tcW w:w="4394" w:type="dxa"/>
            <w:tcBorders>
              <w:top w:val="single" w:sz="6" w:space="0" w:color="auto"/>
              <w:bottom w:val="single" w:sz="6" w:space="0" w:color="auto"/>
            </w:tcBorders>
            <w:shd w:val="clear" w:color="auto" w:fill="auto"/>
            <w:hideMark/>
          </w:tcPr>
          <w:p w:rsidR="009D10E1" w:rsidRPr="00891A50" w:rsidRDefault="009D10E1" w:rsidP="0087596D">
            <w:pPr>
              <w:pStyle w:val="TableHeading"/>
            </w:pPr>
            <w:r w:rsidRPr="00891A50">
              <w:t>Column 2</w:t>
            </w:r>
          </w:p>
        </w:tc>
        <w:tc>
          <w:tcPr>
            <w:tcW w:w="1843" w:type="dxa"/>
            <w:tcBorders>
              <w:top w:val="single" w:sz="6" w:space="0" w:color="auto"/>
              <w:bottom w:val="single" w:sz="6" w:space="0" w:color="auto"/>
            </w:tcBorders>
            <w:shd w:val="clear" w:color="auto" w:fill="auto"/>
            <w:hideMark/>
          </w:tcPr>
          <w:p w:rsidR="009D10E1" w:rsidRPr="00891A50" w:rsidRDefault="009D10E1" w:rsidP="0087596D">
            <w:pPr>
              <w:pStyle w:val="TableHeading"/>
            </w:pPr>
            <w:r w:rsidRPr="00891A50">
              <w:t>Column 3</w:t>
            </w:r>
          </w:p>
        </w:tc>
      </w:tr>
      <w:tr w:rsidR="009D10E1" w:rsidRPr="00891A50" w:rsidTr="008F430A">
        <w:trPr>
          <w:tblHeader/>
        </w:trPr>
        <w:tc>
          <w:tcPr>
            <w:tcW w:w="2127" w:type="dxa"/>
            <w:tcBorders>
              <w:top w:val="single" w:sz="6" w:space="0" w:color="auto"/>
              <w:bottom w:val="single" w:sz="12" w:space="0" w:color="auto"/>
            </w:tcBorders>
            <w:shd w:val="clear" w:color="auto" w:fill="auto"/>
            <w:hideMark/>
          </w:tcPr>
          <w:p w:rsidR="009D10E1" w:rsidRPr="00891A50" w:rsidRDefault="009D10E1" w:rsidP="0087596D">
            <w:pPr>
              <w:pStyle w:val="TableHeading"/>
            </w:pPr>
            <w:r w:rsidRPr="00891A50">
              <w:t>Provisions</w:t>
            </w:r>
          </w:p>
        </w:tc>
        <w:tc>
          <w:tcPr>
            <w:tcW w:w="4394" w:type="dxa"/>
            <w:tcBorders>
              <w:top w:val="single" w:sz="6" w:space="0" w:color="auto"/>
              <w:bottom w:val="single" w:sz="12" w:space="0" w:color="auto"/>
            </w:tcBorders>
            <w:shd w:val="clear" w:color="auto" w:fill="auto"/>
            <w:hideMark/>
          </w:tcPr>
          <w:p w:rsidR="009D10E1" w:rsidRPr="00891A50" w:rsidRDefault="009D10E1" w:rsidP="0087596D">
            <w:pPr>
              <w:pStyle w:val="TableHeading"/>
            </w:pPr>
            <w:r w:rsidRPr="00891A50">
              <w:t>Commencement</w:t>
            </w:r>
          </w:p>
        </w:tc>
        <w:tc>
          <w:tcPr>
            <w:tcW w:w="1843" w:type="dxa"/>
            <w:tcBorders>
              <w:top w:val="single" w:sz="6" w:space="0" w:color="auto"/>
              <w:bottom w:val="single" w:sz="12" w:space="0" w:color="auto"/>
            </w:tcBorders>
            <w:shd w:val="clear" w:color="auto" w:fill="auto"/>
            <w:hideMark/>
          </w:tcPr>
          <w:p w:rsidR="009D10E1" w:rsidRPr="00891A50" w:rsidRDefault="009D10E1" w:rsidP="0087596D">
            <w:pPr>
              <w:pStyle w:val="TableHeading"/>
            </w:pPr>
            <w:r w:rsidRPr="00891A50">
              <w:t>Date/Details</w:t>
            </w:r>
          </w:p>
        </w:tc>
      </w:tr>
      <w:tr w:rsidR="008F430A" w:rsidRPr="00891A50" w:rsidTr="008F430A">
        <w:tc>
          <w:tcPr>
            <w:tcW w:w="2127" w:type="dxa"/>
            <w:tcBorders>
              <w:top w:val="single" w:sz="12" w:space="0" w:color="auto"/>
            </w:tcBorders>
            <w:shd w:val="clear" w:color="auto" w:fill="auto"/>
          </w:tcPr>
          <w:p w:rsidR="008F430A" w:rsidRPr="00891A50" w:rsidRDefault="008F430A" w:rsidP="0087596D">
            <w:pPr>
              <w:pStyle w:val="Tabletext"/>
            </w:pPr>
            <w:r w:rsidRPr="00891A50">
              <w:t>1.  Sections</w:t>
            </w:r>
            <w:r w:rsidR="00891A50" w:rsidRPr="00891A50">
              <w:t> </w:t>
            </w:r>
            <w:r w:rsidRPr="00891A50">
              <w:t>1 to 4 and anything in this instrument not elsewhere covered by this table</w:t>
            </w:r>
          </w:p>
        </w:tc>
        <w:tc>
          <w:tcPr>
            <w:tcW w:w="4394" w:type="dxa"/>
            <w:tcBorders>
              <w:top w:val="single" w:sz="12" w:space="0" w:color="auto"/>
            </w:tcBorders>
            <w:shd w:val="clear" w:color="auto" w:fill="auto"/>
          </w:tcPr>
          <w:p w:rsidR="008F430A" w:rsidRPr="00891A50" w:rsidRDefault="008F430A" w:rsidP="006A4B81">
            <w:pPr>
              <w:pStyle w:val="Tabletext"/>
            </w:pPr>
            <w:r w:rsidRPr="00891A50">
              <w:t>The day after this instrument is registered.</w:t>
            </w:r>
          </w:p>
        </w:tc>
        <w:tc>
          <w:tcPr>
            <w:tcW w:w="1843" w:type="dxa"/>
            <w:tcBorders>
              <w:top w:val="single" w:sz="12" w:space="0" w:color="auto"/>
            </w:tcBorders>
            <w:shd w:val="clear" w:color="auto" w:fill="auto"/>
          </w:tcPr>
          <w:p w:rsidR="008F430A" w:rsidRPr="00891A50" w:rsidRDefault="00D6628A" w:rsidP="0087596D">
            <w:pPr>
              <w:pStyle w:val="Tabletext"/>
            </w:pPr>
            <w:r>
              <w:t>14 June 2018</w:t>
            </w:r>
          </w:p>
        </w:tc>
      </w:tr>
      <w:tr w:rsidR="008F430A" w:rsidRPr="00891A50" w:rsidTr="008F430A">
        <w:tc>
          <w:tcPr>
            <w:tcW w:w="2127" w:type="dxa"/>
            <w:shd w:val="clear" w:color="auto" w:fill="auto"/>
          </w:tcPr>
          <w:p w:rsidR="008F430A" w:rsidRPr="00891A50" w:rsidRDefault="008F430A" w:rsidP="0087596D">
            <w:pPr>
              <w:pStyle w:val="Tabletext"/>
            </w:pPr>
            <w:r w:rsidRPr="00891A50">
              <w:t>2.  Schedule</w:t>
            </w:r>
            <w:r w:rsidR="00891A50" w:rsidRPr="00891A50">
              <w:t> </w:t>
            </w:r>
            <w:r w:rsidRPr="00891A50">
              <w:t>1</w:t>
            </w:r>
          </w:p>
        </w:tc>
        <w:tc>
          <w:tcPr>
            <w:tcW w:w="4394" w:type="dxa"/>
            <w:shd w:val="clear" w:color="auto" w:fill="auto"/>
          </w:tcPr>
          <w:p w:rsidR="008F430A" w:rsidRPr="00891A50" w:rsidRDefault="008F430A" w:rsidP="006A4B81">
            <w:pPr>
              <w:pStyle w:val="Tabletext"/>
            </w:pPr>
            <w:r w:rsidRPr="00891A50">
              <w:t xml:space="preserve">Immediately after the commencement of the </w:t>
            </w:r>
            <w:r w:rsidRPr="00891A50">
              <w:rPr>
                <w:i/>
              </w:rPr>
              <w:t>Health Insurance (General Medical Services Table) Regulations</w:t>
            </w:r>
            <w:r w:rsidR="00891A50" w:rsidRPr="00891A50">
              <w:rPr>
                <w:i/>
              </w:rPr>
              <w:t> </w:t>
            </w:r>
            <w:r w:rsidRPr="00891A50">
              <w:rPr>
                <w:i/>
              </w:rPr>
              <w:t>2018</w:t>
            </w:r>
            <w:r w:rsidRPr="00891A50">
              <w:t>.</w:t>
            </w:r>
          </w:p>
        </w:tc>
        <w:tc>
          <w:tcPr>
            <w:tcW w:w="1843" w:type="dxa"/>
            <w:shd w:val="clear" w:color="auto" w:fill="auto"/>
          </w:tcPr>
          <w:p w:rsidR="008F430A" w:rsidRPr="00891A50" w:rsidRDefault="00D6628A" w:rsidP="0087596D">
            <w:pPr>
              <w:pStyle w:val="Tabletext"/>
            </w:pPr>
            <w:r>
              <w:t>1 July 2018</w:t>
            </w:r>
          </w:p>
        </w:tc>
      </w:tr>
      <w:tr w:rsidR="008F430A" w:rsidRPr="00891A50" w:rsidTr="008F430A">
        <w:tc>
          <w:tcPr>
            <w:tcW w:w="2127" w:type="dxa"/>
            <w:tcBorders>
              <w:bottom w:val="single" w:sz="2" w:space="0" w:color="auto"/>
            </w:tcBorders>
            <w:shd w:val="clear" w:color="auto" w:fill="auto"/>
          </w:tcPr>
          <w:p w:rsidR="008F430A" w:rsidRPr="00891A50" w:rsidRDefault="008F430A" w:rsidP="0087596D">
            <w:pPr>
              <w:pStyle w:val="Tabletext"/>
            </w:pPr>
            <w:r w:rsidRPr="00891A50">
              <w:t>3.  Schedule</w:t>
            </w:r>
            <w:r w:rsidR="00891A50" w:rsidRPr="00891A50">
              <w:t> </w:t>
            </w:r>
            <w:r w:rsidRPr="00891A50">
              <w:t>2, item</w:t>
            </w:r>
            <w:r w:rsidR="00891A50" w:rsidRPr="00891A50">
              <w:t> </w:t>
            </w:r>
            <w:r w:rsidRPr="00891A50">
              <w:t>1</w:t>
            </w:r>
          </w:p>
        </w:tc>
        <w:tc>
          <w:tcPr>
            <w:tcW w:w="4394" w:type="dxa"/>
            <w:tcBorders>
              <w:bottom w:val="single" w:sz="2" w:space="0" w:color="auto"/>
            </w:tcBorders>
            <w:shd w:val="clear" w:color="auto" w:fill="auto"/>
          </w:tcPr>
          <w:p w:rsidR="008F430A" w:rsidRPr="00891A50" w:rsidRDefault="008F430A" w:rsidP="006A4B81">
            <w:pPr>
              <w:pStyle w:val="Tabletext"/>
            </w:pPr>
            <w:r w:rsidRPr="00891A50">
              <w:t xml:space="preserve">Immediately after the commencement of the </w:t>
            </w:r>
            <w:r w:rsidRPr="00891A50">
              <w:rPr>
                <w:i/>
              </w:rPr>
              <w:t>Health Insurance (General Medical Services Table) Regulations</w:t>
            </w:r>
            <w:r w:rsidR="00891A50" w:rsidRPr="00891A50">
              <w:rPr>
                <w:i/>
              </w:rPr>
              <w:t> </w:t>
            </w:r>
            <w:r w:rsidRPr="00891A50">
              <w:rPr>
                <w:i/>
              </w:rPr>
              <w:t>2018</w:t>
            </w:r>
            <w:r w:rsidRPr="00891A50">
              <w:t>.</w:t>
            </w:r>
          </w:p>
        </w:tc>
        <w:tc>
          <w:tcPr>
            <w:tcW w:w="1843" w:type="dxa"/>
            <w:tcBorders>
              <w:bottom w:val="single" w:sz="2" w:space="0" w:color="auto"/>
            </w:tcBorders>
            <w:shd w:val="clear" w:color="auto" w:fill="auto"/>
          </w:tcPr>
          <w:p w:rsidR="008F430A" w:rsidRPr="00891A50" w:rsidRDefault="00D6628A" w:rsidP="0087596D">
            <w:pPr>
              <w:pStyle w:val="Tabletext"/>
            </w:pPr>
            <w:r>
              <w:t>1 July 2018</w:t>
            </w:r>
          </w:p>
        </w:tc>
      </w:tr>
      <w:tr w:rsidR="009D10E1" w:rsidRPr="00891A50" w:rsidTr="008F430A">
        <w:tc>
          <w:tcPr>
            <w:tcW w:w="2127" w:type="dxa"/>
            <w:tcBorders>
              <w:top w:val="single" w:sz="2" w:space="0" w:color="auto"/>
              <w:bottom w:val="single" w:sz="12" w:space="0" w:color="auto"/>
            </w:tcBorders>
            <w:shd w:val="clear" w:color="auto" w:fill="auto"/>
            <w:hideMark/>
          </w:tcPr>
          <w:p w:rsidR="009D10E1" w:rsidRPr="00891A50" w:rsidRDefault="008F430A" w:rsidP="008F430A">
            <w:pPr>
              <w:pStyle w:val="Tabletext"/>
            </w:pPr>
            <w:r w:rsidRPr="00891A50">
              <w:t>4</w:t>
            </w:r>
            <w:r w:rsidR="009D10E1" w:rsidRPr="00891A50">
              <w:t xml:space="preserve">.  </w:t>
            </w:r>
            <w:r w:rsidRPr="00891A50">
              <w:t>Schedule</w:t>
            </w:r>
            <w:r w:rsidR="00891A50" w:rsidRPr="00891A50">
              <w:t> </w:t>
            </w:r>
            <w:r w:rsidRPr="00891A50">
              <w:t>2, items</w:t>
            </w:r>
            <w:r w:rsidR="00891A50" w:rsidRPr="00891A50">
              <w:t> </w:t>
            </w:r>
            <w:r w:rsidRPr="00891A50">
              <w:t>2 to 7</w:t>
            </w:r>
          </w:p>
        </w:tc>
        <w:tc>
          <w:tcPr>
            <w:tcW w:w="4394" w:type="dxa"/>
            <w:tcBorders>
              <w:top w:val="single" w:sz="2" w:space="0" w:color="auto"/>
              <w:bottom w:val="single" w:sz="12" w:space="0" w:color="auto"/>
            </w:tcBorders>
            <w:shd w:val="clear" w:color="auto" w:fill="auto"/>
            <w:hideMark/>
          </w:tcPr>
          <w:p w:rsidR="009D10E1" w:rsidRPr="00891A50" w:rsidRDefault="006A4B81" w:rsidP="008F430A">
            <w:pPr>
              <w:pStyle w:val="Tabletext"/>
            </w:pPr>
            <w:r w:rsidRPr="00891A50">
              <w:t xml:space="preserve">Immediately after the commencement of the </w:t>
            </w:r>
            <w:r w:rsidRPr="00891A50">
              <w:rPr>
                <w:i/>
              </w:rPr>
              <w:t>Health Insurance (</w:t>
            </w:r>
            <w:r w:rsidR="008F430A" w:rsidRPr="00891A50">
              <w:rPr>
                <w:i/>
              </w:rPr>
              <w:t>Diagnostic Imaging</w:t>
            </w:r>
            <w:r w:rsidRPr="00891A50">
              <w:rPr>
                <w:i/>
              </w:rPr>
              <w:t xml:space="preserve"> Services Table) Regulations</w:t>
            </w:r>
            <w:r w:rsidR="00891A50" w:rsidRPr="00891A50">
              <w:rPr>
                <w:i/>
              </w:rPr>
              <w:t> </w:t>
            </w:r>
            <w:r w:rsidRPr="00891A50">
              <w:rPr>
                <w:i/>
              </w:rPr>
              <w:t>2018</w:t>
            </w:r>
            <w:r w:rsidR="009D10E1" w:rsidRPr="00891A50">
              <w:t>.</w:t>
            </w:r>
          </w:p>
        </w:tc>
        <w:tc>
          <w:tcPr>
            <w:tcW w:w="1843" w:type="dxa"/>
            <w:tcBorders>
              <w:top w:val="single" w:sz="2" w:space="0" w:color="auto"/>
              <w:bottom w:val="single" w:sz="12" w:space="0" w:color="auto"/>
            </w:tcBorders>
            <w:shd w:val="clear" w:color="auto" w:fill="auto"/>
          </w:tcPr>
          <w:p w:rsidR="009D10E1" w:rsidRPr="00891A50" w:rsidRDefault="00093274" w:rsidP="0087596D">
            <w:pPr>
              <w:pStyle w:val="Tabletext"/>
            </w:pPr>
            <w:r>
              <w:t>1 July 2018</w:t>
            </w:r>
            <w:bookmarkStart w:id="2" w:name="_GoBack"/>
            <w:bookmarkEnd w:id="2"/>
          </w:p>
        </w:tc>
      </w:tr>
    </w:tbl>
    <w:p w:rsidR="009D10E1" w:rsidRPr="00891A50" w:rsidRDefault="009D10E1" w:rsidP="0087596D">
      <w:pPr>
        <w:pStyle w:val="notetext"/>
      </w:pPr>
      <w:r w:rsidRPr="00891A50">
        <w:rPr>
          <w:snapToGrid w:val="0"/>
          <w:lang w:eastAsia="en-US"/>
        </w:rPr>
        <w:t>Note:</w:t>
      </w:r>
      <w:r w:rsidRPr="00891A50">
        <w:rPr>
          <w:snapToGrid w:val="0"/>
          <w:lang w:eastAsia="en-US"/>
        </w:rPr>
        <w:tab/>
        <w:t xml:space="preserve">This table relates only to the provisions of this </w:t>
      </w:r>
      <w:r w:rsidRPr="00891A50">
        <w:t xml:space="preserve">instrument </w:t>
      </w:r>
      <w:r w:rsidRPr="00891A50">
        <w:rPr>
          <w:snapToGrid w:val="0"/>
          <w:lang w:eastAsia="en-US"/>
        </w:rPr>
        <w:t xml:space="preserve">as originally made. It will not be amended to deal with any later amendments of this </w:t>
      </w:r>
      <w:r w:rsidRPr="00891A50">
        <w:t>instrument</w:t>
      </w:r>
      <w:r w:rsidRPr="00891A50">
        <w:rPr>
          <w:snapToGrid w:val="0"/>
          <w:lang w:eastAsia="en-US"/>
        </w:rPr>
        <w:t>.</w:t>
      </w:r>
    </w:p>
    <w:p w:rsidR="009D10E1" w:rsidRPr="00891A50" w:rsidRDefault="009D10E1" w:rsidP="0087596D">
      <w:pPr>
        <w:pStyle w:val="subsection"/>
      </w:pPr>
      <w:r w:rsidRPr="00891A50">
        <w:tab/>
        <w:t>(2)</w:t>
      </w:r>
      <w:r w:rsidRPr="00891A50">
        <w:tab/>
        <w:t>Any information in column 3 of the table is not part of this instrument. Information may be inserted in this column, or information in it may be edited, in any published version of this instrument.</w:t>
      </w:r>
    </w:p>
    <w:p w:rsidR="00BF6650" w:rsidRPr="00891A50" w:rsidRDefault="00BF6650" w:rsidP="00BF6650">
      <w:pPr>
        <w:pStyle w:val="ActHead5"/>
      </w:pPr>
      <w:bookmarkStart w:id="3" w:name="_Toc513801293"/>
      <w:r w:rsidRPr="00891A50">
        <w:rPr>
          <w:rStyle w:val="CharSectno"/>
        </w:rPr>
        <w:t>3</w:t>
      </w:r>
      <w:r w:rsidRPr="00891A50">
        <w:t xml:space="preserve">  Authority</w:t>
      </w:r>
      <w:bookmarkEnd w:id="3"/>
    </w:p>
    <w:p w:rsidR="00BF6650" w:rsidRPr="00891A50" w:rsidRDefault="00BF6650" w:rsidP="00BF6650">
      <w:pPr>
        <w:pStyle w:val="subsection"/>
      </w:pPr>
      <w:r w:rsidRPr="00891A50">
        <w:tab/>
      </w:r>
      <w:r w:rsidRPr="00891A50">
        <w:tab/>
      </w:r>
      <w:r w:rsidR="009D10E1" w:rsidRPr="00891A50">
        <w:t>This instrument is</w:t>
      </w:r>
      <w:r w:rsidRPr="00891A50">
        <w:t xml:space="preserve"> made under the</w:t>
      </w:r>
      <w:r w:rsidR="009D10E1" w:rsidRPr="00891A50">
        <w:t xml:space="preserve"> </w:t>
      </w:r>
      <w:r w:rsidR="009D10E1" w:rsidRPr="00891A50">
        <w:rPr>
          <w:i/>
        </w:rPr>
        <w:t>Health Insurance Act 1973</w:t>
      </w:r>
      <w:r w:rsidR="00546FA3" w:rsidRPr="00891A50">
        <w:rPr>
          <w:i/>
        </w:rPr>
        <w:t>.</w:t>
      </w:r>
    </w:p>
    <w:p w:rsidR="00557C7A" w:rsidRPr="00891A50" w:rsidRDefault="00BF6650" w:rsidP="00557C7A">
      <w:pPr>
        <w:pStyle w:val="ActHead5"/>
      </w:pPr>
      <w:bookmarkStart w:id="4" w:name="_Toc513801294"/>
      <w:r w:rsidRPr="00891A50">
        <w:rPr>
          <w:rStyle w:val="CharSectno"/>
        </w:rPr>
        <w:t>4</w:t>
      </w:r>
      <w:r w:rsidR="00557C7A" w:rsidRPr="00891A50">
        <w:t xml:space="preserve">  </w:t>
      </w:r>
      <w:r w:rsidR="00083F48" w:rsidRPr="00891A50">
        <w:t>Schedules</w:t>
      </w:r>
      <w:bookmarkEnd w:id="4"/>
    </w:p>
    <w:p w:rsidR="00557C7A" w:rsidRPr="00891A50" w:rsidRDefault="00557C7A" w:rsidP="00557C7A">
      <w:pPr>
        <w:pStyle w:val="subsection"/>
      </w:pPr>
      <w:r w:rsidRPr="00891A50">
        <w:tab/>
      </w:r>
      <w:r w:rsidRPr="00891A50">
        <w:tab/>
      </w:r>
      <w:r w:rsidR="00083F48" w:rsidRPr="00891A50">
        <w:t xml:space="preserve">Each </w:t>
      </w:r>
      <w:r w:rsidR="00160BD7" w:rsidRPr="00891A50">
        <w:t>instrument</w:t>
      </w:r>
      <w:r w:rsidR="00083F48" w:rsidRPr="00891A50">
        <w:t xml:space="preserve"> that is specified in a Schedule to </w:t>
      </w:r>
      <w:r w:rsidR="009D10E1" w:rsidRPr="00891A50">
        <w:t>this instrument</w:t>
      </w:r>
      <w:r w:rsidR="00083F48" w:rsidRPr="00891A50">
        <w:t xml:space="preserve"> is amended or repealed as set out in the applicable items in the Schedule concerned, and any other item in a Schedule to </w:t>
      </w:r>
      <w:r w:rsidR="009D10E1" w:rsidRPr="00891A50">
        <w:t>this instrument</w:t>
      </w:r>
      <w:r w:rsidR="00083F48" w:rsidRPr="00891A50">
        <w:t xml:space="preserve"> has effect according to its terms.</w:t>
      </w:r>
    </w:p>
    <w:p w:rsidR="000E42F6" w:rsidRPr="00891A50" w:rsidRDefault="000E42F6" w:rsidP="004C6565">
      <w:pPr>
        <w:pStyle w:val="ActHead6"/>
        <w:pageBreakBefore/>
      </w:pPr>
      <w:bookmarkStart w:id="5" w:name="_Toc513801295"/>
      <w:bookmarkStart w:id="6" w:name="opcAmSched"/>
      <w:r w:rsidRPr="00891A50">
        <w:rPr>
          <w:rStyle w:val="CharAmSchNo"/>
        </w:rPr>
        <w:t>Schedule</w:t>
      </w:r>
      <w:r w:rsidR="00891A50" w:rsidRPr="00891A50">
        <w:rPr>
          <w:rStyle w:val="CharAmSchNo"/>
        </w:rPr>
        <w:t> </w:t>
      </w:r>
      <w:r w:rsidRPr="00891A50">
        <w:rPr>
          <w:rStyle w:val="CharAmSchNo"/>
        </w:rPr>
        <w:t>1</w:t>
      </w:r>
      <w:r w:rsidRPr="00891A50">
        <w:t>—</w:t>
      </w:r>
      <w:r w:rsidRPr="00891A50">
        <w:rPr>
          <w:rStyle w:val="CharAmSchText"/>
        </w:rPr>
        <w:t xml:space="preserve">Amendments relating to </w:t>
      </w:r>
      <w:r w:rsidR="00901A54" w:rsidRPr="00891A50">
        <w:rPr>
          <w:rStyle w:val="CharAmSchText"/>
        </w:rPr>
        <w:t>medical</w:t>
      </w:r>
      <w:r w:rsidR="006A4B81" w:rsidRPr="00891A50">
        <w:rPr>
          <w:rStyle w:val="CharAmSchText"/>
        </w:rPr>
        <w:t xml:space="preserve"> practitioners</w:t>
      </w:r>
      <w:bookmarkEnd w:id="5"/>
    </w:p>
    <w:bookmarkEnd w:id="6"/>
    <w:p w:rsidR="006A4B81" w:rsidRPr="00891A50" w:rsidRDefault="006A4B81" w:rsidP="006A4B81">
      <w:pPr>
        <w:pStyle w:val="Header"/>
      </w:pPr>
      <w:r w:rsidRPr="00891A50">
        <w:rPr>
          <w:rStyle w:val="CharAmPartNo"/>
        </w:rPr>
        <w:t xml:space="preserve"> </w:t>
      </w:r>
      <w:r w:rsidRPr="00891A50">
        <w:rPr>
          <w:rStyle w:val="CharAmPartText"/>
        </w:rPr>
        <w:t xml:space="preserve"> </w:t>
      </w:r>
    </w:p>
    <w:p w:rsidR="006A4B81" w:rsidRPr="00891A50" w:rsidRDefault="006A4B81" w:rsidP="006A4B81">
      <w:pPr>
        <w:pStyle w:val="ActHead9"/>
      </w:pPr>
      <w:bookmarkStart w:id="7" w:name="_Toc513801296"/>
      <w:r w:rsidRPr="00891A50">
        <w:t>Health Insurance (General Medical Services Table) Regulations</w:t>
      </w:r>
      <w:r w:rsidR="00891A50" w:rsidRPr="00891A50">
        <w:t> </w:t>
      </w:r>
      <w:r w:rsidRPr="00891A50">
        <w:t>2018</w:t>
      </w:r>
      <w:bookmarkEnd w:id="7"/>
    </w:p>
    <w:p w:rsidR="00BD7844" w:rsidRPr="00891A50" w:rsidRDefault="003F26AB" w:rsidP="00BD7844">
      <w:pPr>
        <w:pStyle w:val="ItemHead"/>
      </w:pPr>
      <w:r w:rsidRPr="00891A50">
        <w:t>1</w:t>
      </w:r>
      <w:r w:rsidR="00BD7844" w:rsidRPr="00891A50">
        <w:t xml:space="preserve">  Subclauses</w:t>
      </w:r>
      <w:r w:rsidR="00891A50" w:rsidRPr="00891A50">
        <w:t> </w:t>
      </w:r>
      <w:r w:rsidR="00BD7844" w:rsidRPr="00891A50">
        <w:t>2.8.1(1) and (2) of Schedule</w:t>
      </w:r>
      <w:r w:rsidR="00891A50" w:rsidRPr="00891A50">
        <w:t> </w:t>
      </w:r>
      <w:r w:rsidR="00BD7844" w:rsidRPr="00891A50">
        <w:t>1</w:t>
      </w:r>
    </w:p>
    <w:p w:rsidR="00BD7844" w:rsidRPr="00891A50" w:rsidRDefault="00BD7844" w:rsidP="00BD7844">
      <w:pPr>
        <w:pStyle w:val="Item"/>
      </w:pPr>
      <w:r w:rsidRPr="00891A50">
        <w:t>Omit “medical practitioners”, substitute “general practitioners</w:t>
      </w:r>
      <w:r w:rsidR="00E0618B" w:rsidRPr="00891A50">
        <w:t>,</w:t>
      </w:r>
      <w:r w:rsidR="00317E1E" w:rsidRPr="00891A50">
        <w:t xml:space="preserve"> specialists</w:t>
      </w:r>
      <w:r w:rsidR="00E0618B" w:rsidRPr="00891A50">
        <w:t xml:space="preserve"> or consultant physicians</w:t>
      </w:r>
      <w:r w:rsidRPr="00891A50">
        <w:t>”.</w:t>
      </w:r>
    </w:p>
    <w:p w:rsidR="00A30EAC" w:rsidRPr="00891A50" w:rsidRDefault="003F26AB" w:rsidP="00A30EAC">
      <w:pPr>
        <w:pStyle w:val="ItemHead"/>
      </w:pPr>
      <w:r w:rsidRPr="00891A50">
        <w:t>2</w:t>
      </w:r>
      <w:r w:rsidR="00A30EAC" w:rsidRPr="00891A50">
        <w:t xml:space="preserve">  Subclause</w:t>
      </w:r>
      <w:r w:rsidR="00891A50" w:rsidRPr="00891A50">
        <w:t> </w:t>
      </w:r>
      <w:r w:rsidR="00A30EAC" w:rsidRPr="00891A50">
        <w:t>2.8.1(2) of Schedule</w:t>
      </w:r>
      <w:r w:rsidR="00891A50" w:rsidRPr="00891A50">
        <w:t> </w:t>
      </w:r>
      <w:r w:rsidR="00A30EAC" w:rsidRPr="00891A50">
        <w:t>1</w:t>
      </w:r>
    </w:p>
    <w:p w:rsidR="00E0618B" w:rsidRPr="00891A50" w:rsidRDefault="00E0618B" w:rsidP="00A30EAC">
      <w:pPr>
        <w:pStyle w:val="Item"/>
      </w:pPr>
      <w:r w:rsidRPr="00891A50">
        <w:t>Omit “practitioner”, substitute “general practitioner, specialist or consultant physician”.</w:t>
      </w:r>
    </w:p>
    <w:p w:rsidR="00317E1E" w:rsidRPr="00891A50" w:rsidRDefault="003F26AB" w:rsidP="00BD7844">
      <w:pPr>
        <w:pStyle w:val="ItemHead"/>
      </w:pPr>
      <w:r w:rsidRPr="00891A50">
        <w:t>3</w:t>
      </w:r>
      <w:r w:rsidR="00317E1E" w:rsidRPr="00891A50">
        <w:t xml:space="preserve">  Schedule</w:t>
      </w:r>
      <w:r w:rsidR="00891A50" w:rsidRPr="00891A50">
        <w:t> </w:t>
      </w:r>
      <w:r w:rsidR="00317E1E" w:rsidRPr="00891A50">
        <w:t>1 (items</w:t>
      </w:r>
      <w:r w:rsidR="00891A50" w:rsidRPr="00891A50">
        <w:t> </w:t>
      </w:r>
      <w:r w:rsidR="00317E1E" w:rsidRPr="00891A50">
        <w:t>170</w:t>
      </w:r>
      <w:r w:rsidR="006A4EE0" w:rsidRPr="00891A50">
        <w:t xml:space="preserve"> to</w:t>
      </w:r>
      <w:r w:rsidR="00317E1E" w:rsidRPr="00891A50">
        <w:t xml:space="preserve"> 172, column 2)</w:t>
      </w:r>
    </w:p>
    <w:p w:rsidR="00317E1E" w:rsidRPr="00891A50" w:rsidRDefault="00317E1E" w:rsidP="00317E1E">
      <w:pPr>
        <w:pStyle w:val="Item"/>
      </w:pPr>
      <w:r w:rsidRPr="00891A50">
        <w:t>Omit “medical practitioner”, substitute “general practitioner</w:t>
      </w:r>
      <w:r w:rsidR="00E0618B" w:rsidRPr="00891A50">
        <w:t>,</w:t>
      </w:r>
      <w:r w:rsidRPr="00891A50">
        <w:t xml:space="preserve"> specialist</w:t>
      </w:r>
      <w:r w:rsidR="00E0618B" w:rsidRPr="00891A50">
        <w:t xml:space="preserve"> or consultant physician</w:t>
      </w:r>
      <w:r w:rsidRPr="00891A50">
        <w:t>”.</w:t>
      </w:r>
    </w:p>
    <w:p w:rsidR="00FA1C7F" w:rsidRPr="00891A50" w:rsidRDefault="003F26AB" w:rsidP="00E0618B">
      <w:pPr>
        <w:pStyle w:val="ItemHead"/>
      </w:pPr>
      <w:r w:rsidRPr="00891A50">
        <w:t>4</w:t>
      </w:r>
      <w:r w:rsidR="00FA1C7F" w:rsidRPr="00891A50">
        <w:t xml:space="preserve">  Division</w:t>
      </w:r>
      <w:r w:rsidR="00891A50" w:rsidRPr="00891A50">
        <w:t> </w:t>
      </w:r>
      <w:r w:rsidR="00FA1C7F" w:rsidRPr="00891A50">
        <w:t>2.10 of Schedule</w:t>
      </w:r>
      <w:r w:rsidR="00891A50" w:rsidRPr="00891A50">
        <w:t> </w:t>
      </w:r>
      <w:r w:rsidR="00FA1C7F" w:rsidRPr="00891A50">
        <w:t>1 (at the end of the heading)</w:t>
      </w:r>
    </w:p>
    <w:p w:rsidR="00FA1C7F" w:rsidRPr="00891A50" w:rsidRDefault="00FA1C7F" w:rsidP="00FA1C7F">
      <w:pPr>
        <w:pStyle w:val="Item"/>
      </w:pPr>
      <w:r w:rsidRPr="00891A50">
        <w:t>Add “</w:t>
      </w:r>
      <w:r w:rsidRPr="00891A50">
        <w:rPr>
          <w:b/>
        </w:rPr>
        <w:t>and Non</w:t>
      </w:r>
      <w:r w:rsidR="00891A50">
        <w:rPr>
          <w:b/>
        </w:rPr>
        <w:noBreakHyphen/>
      </w:r>
      <w:r w:rsidRPr="00891A50">
        <w:rPr>
          <w:b/>
        </w:rPr>
        <w:t>Specialist Practitioner Items</w:t>
      </w:r>
      <w:r w:rsidRPr="00891A50">
        <w:t>”.</w:t>
      </w:r>
    </w:p>
    <w:p w:rsidR="00FA1C7F" w:rsidRPr="00891A50" w:rsidRDefault="003F26AB" w:rsidP="00FA1C7F">
      <w:pPr>
        <w:pStyle w:val="ItemHead"/>
      </w:pPr>
      <w:r w:rsidRPr="00891A50">
        <w:t>5</w:t>
      </w:r>
      <w:r w:rsidR="00FA1C7F" w:rsidRPr="00891A50">
        <w:t xml:space="preserve">  Division</w:t>
      </w:r>
      <w:r w:rsidR="00891A50" w:rsidRPr="00891A50">
        <w:t> </w:t>
      </w:r>
      <w:r w:rsidR="00FA1C7F" w:rsidRPr="00891A50">
        <w:t>2.10 of Schedule</w:t>
      </w:r>
      <w:r w:rsidR="00891A50" w:rsidRPr="00891A50">
        <w:t> </w:t>
      </w:r>
      <w:r w:rsidR="00FA1C7F" w:rsidRPr="00891A50">
        <w:t>1 (Group A7 table, at the end of the table heading)</w:t>
      </w:r>
    </w:p>
    <w:p w:rsidR="005F742F" w:rsidRPr="00891A50" w:rsidRDefault="00FA1C7F" w:rsidP="00D379FA">
      <w:pPr>
        <w:pStyle w:val="Item"/>
      </w:pPr>
      <w:r w:rsidRPr="00891A50">
        <w:t>Add “</w:t>
      </w:r>
      <w:r w:rsidRPr="00891A50">
        <w:rPr>
          <w:b/>
        </w:rPr>
        <w:t>and Non</w:t>
      </w:r>
      <w:r w:rsidR="00891A50">
        <w:rPr>
          <w:b/>
        </w:rPr>
        <w:noBreakHyphen/>
      </w:r>
      <w:r w:rsidRPr="00891A50">
        <w:rPr>
          <w:b/>
        </w:rPr>
        <w:t>Specialist Practitioner Items</w:t>
      </w:r>
      <w:r w:rsidRPr="00891A50">
        <w:t>”.</w:t>
      </w:r>
    </w:p>
    <w:p w:rsidR="00D379FA" w:rsidRPr="00891A50" w:rsidRDefault="003F26AB" w:rsidP="00317E1E">
      <w:pPr>
        <w:pStyle w:val="ItemHead"/>
      </w:pPr>
      <w:r w:rsidRPr="00891A50">
        <w:t>6</w:t>
      </w:r>
      <w:r w:rsidR="00D379FA" w:rsidRPr="00891A50">
        <w:t xml:space="preserve">  Division</w:t>
      </w:r>
      <w:r w:rsidR="00891A50" w:rsidRPr="00891A50">
        <w:t> </w:t>
      </w:r>
      <w:r w:rsidR="00D379FA" w:rsidRPr="00891A50">
        <w:t>2.10 of Schedule</w:t>
      </w:r>
      <w:r w:rsidR="00891A50" w:rsidRPr="00891A50">
        <w:t> </w:t>
      </w:r>
      <w:r w:rsidR="00D379FA" w:rsidRPr="00891A50">
        <w:t>1 (Group A7 table, before item</w:t>
      </w:r>
      <w:r w:rsidR="00891A50" w:rsidRPr="00891A50">
        <w:t> </w:t>
      </w:r>
      <w:r w:rsidR="00D379FA" w:rsidRPr="00891A50">
        <w:t>173)</w:t>
      </w:r>
    </w:p>
    <w:p w:rsidR="00D379FA" w:rsidRPr="00891A50" w:rsidRDefault="00D379FA" w:rsidP="00D379FA">
      <w:pPr>
        <w:pStyle w:val="Item"/>
      </w:pPr>
      <w:r w:rsidRPr="00891A50">
        <w:t>Insert:</w:t>
      </w:r>
    </w:p>
    <w:p w:rsidR="00D379FA" w:rsidRPr="00891A50" w:rsidRDefault="00D379FA" w:rsidP="00D379FA">
      <w:pPr>
        <w:pStyle w:val="TableHeading"/>
      </w:pPr>
      <w:r w:rsidRPr="00891A50">
        <w:t>Subgroup 1—Acupuncture</w:t>
      </w:r>
    </w:p>
    <w:p w:rsidR="00317E1E" w:rsidRPr="00891A50" w:rsidRDefault="003F26AB" w:rsidP="00317E1E">
      <w:pPr>
        <w:pStyle w:val="ItemHead"/>
      </w:pPr>
      <w:r w:rsidRPr="00891A50">
        <w:t>7</w:t>
      </w:r>
      <w:r w:rsidR="00901A54" w:rsidRPr="00891A50">
        <w:t xml:space="preserve"> </w:t>
      </w:r>
      <w:r w:rsidR="00317E1E" w:rsidRPr="00891A50">
        <w:t xml:space="preserve"> Clause</w:t>
      </w:r>
      <w:r w:rsidR="00891A50" w:rsidRPr="00891A50">
        <w:t> </w:t>
      </w:r>
      <w:r w:rsidR="00317E1E" w:rsidRPr="00891A50">
        <w:t>2.17.1 of Schedule</w:t>
      </w:r>
      <w:r w:rsidR="00891A50" w:rsidRPr="00891A50">
        <w:t> </w:t>
      </w:r>
      <w:r w:rsidR="00317E1E" w:rsidRPr="00891A50">
        <w:t>1</w:t>
      </w:r>
    </w:p>
    <w:p w:rsidR="00317E1E" w:rsidRPr="00891A50" w:rsidRDefault="00317E1E" w:rsidP="00317E1E">
      <w:pPr>
        <w:pStyle w:val="Item"/>
      </w:pPr>
      <w:r w:rsidRPr="00891A50">
        <w:t>Omit “medical practitioner”, substitute “general practitioner”.</w:t>
      </w:r>
    </w:p>
    <w:p w:rsidR="009B4EAB" w:rsidRPr="00891A50" w:rsidRDefault="003F26AB" w:rsidP="009B4EAB">
      <w:pPr>
        <w:pStyle w:val="ItemHead"/>
      </w:pPr>
      <w:r w:rsidRPr="00891A50">
        <w:t>8</w:t>
      </w:r>
      <w:r w:rsidR="009B4EAB" w:rsidRPr="00891A50">
        <w:t xml:space="preserve">  Subclauses</w:t>
      </w:r>
      <w:r w:rsidR="00891A50" w:rsidRPr="00891A50">
        <w:t> </w:t>
      </w:r>
      <w:r w:rsidR="009B4EAB" w:rsidRPr="00891A50">
        <w:t>2.17.5(1) and (3) of Schedule</w:t>
      </w:r>
      <w:r w:rsidR="00891A50" w:rsidRPr="00891A50">
        <w:t> </w:t>
      </w:r>
      <w:r w:rsidR="009B4EAB" w:rsidRPr="00891A50">
        <w:t>1</w:t>
      </w:r>
    </w:p>
    <w:p w:rsidR="009B4EAB" w:rsidRPr="00891A50" w:rsidRDefault="009B4EAB" w:rsidP="009B4EAB">
      <w:pPr>
        <w:pStyle w:val="Item"/>
      </w:pPr>
      <w:r w:rsidRPr="00891A50">
        <w:t>Omit “medical practitioner”, substitute “general practitioner”.</w:t>
      </w:r>
    </w:p>
    <w:p w:rsidR="009B4EAB" w:rsidRPr="00891A50" w:rsidRDefault="003F26AB" w:rsidP="009B4EAB">
      <w:pPr>
        <w:pStyle w:val="ItemHead"/>
      </w:pPr>
      <w:r w:rsidRPr="00891A50">
        <w:t>9</w:t>
      </w:r>
      <w:r w:rsidR="009B4EAB" w:rsidRPr="00891A50">
        <w:t xml:space="preserve">  Paragraphs </w:t>
      </w:r>
      <w:r w:rsidR="00E2315C" w:rsidRPr="00891A50">
        <w:t xml:space="preserve">2.17.6(2)(a), </w:t>
      </w:r>
      <w:r w:rsidR="009B4EAB" w:rsidRPr="00891A50">
        <w:t>2.17.7(2)(a), 2.17.8(3)(c) and (d)</w:t>
      </w:r>
      <w:r w:rsidR="0057026A" w:rsidRPr="00891A50">
        <w:t xml:space="preserve">, 2.17.9(2)(a), 2.17.11(2)(a), 2.17.12(2)(a) and 2.17.13(2)(a) </w:t>
      </w:r>
      <w:r w:rsidR="009B4EAB" w:rsidRPr="00891A50">
        <w:t>of Schedule</w:t>
      </w:r>
      <w:r w:rsidR="00891A50" w:rsidRPr="00891A50">
        <w:t> </w:t>
      </w:r>
      <w:r w:rsidR="009B4EAB" w:rsidRPr="00891A50">
        <w:t>1</w:t>
      </w:r>
    </w:p>
    <w:p w:rsidR="009B4EAB" w:rsidRPr="00891A50" w:rsidRDefault="009B4EAB" w:rsidP="009B4EAB">
      <w:pPr>
        <w:pStyle w:val="Item"/>
      </w:pPr>
      <w:r w:rsidRPr="00891A50">
        <w:t>Omit “medical practitioner”, substitute “general practitioner”.</w:t>
      </w:r>
    </w:p>
    <w:p w:rsidR="007D6D7E" w:rsidRPr="00891A50" w:rsidRDefault="003F26AB" w:rsidP="007D6D7E">
      <w:pPr>
        <w:pStyle w:val="ItemHead"/>
      </w:pPr>
      <w:r w:rsidRPr="00891A50">
        <w:t>10</w:t>
      </w:r>
      <w:r w:rsidR="007D6D7E" w:rsidRPr="00891A50">
        <w:t xml:space="preserve">  Subclause</w:t>
      </w:r>
      <w:r w:rsidR="00891A50" w:rsidRPr="00891A50">
        <w:t> </w:t>
      </w:r>
      <w:r w:rsidR="007D6D7E" w:rsidRPr="00891A50">
        <w:t>2.17.14(3) of Schedule</w:t>
      </w:r>
      <w:r w:rsidR="00891A50" w:rsidRPr="00891A50">
        <w:t> </w:t>
      </w:r>
      <w:r w:rsidR="007D6D7E" w:rsidRPr="00891A50">
        <w:t>1</w:t>
      </w:r>
    </w:p>
    <w:p w:rsidR="007D6D7E" w:rsidRPr="00891A50" w:rsidRDefault="007D6D7E" w:rsidP="007D6D7E">
      <w:pPr>
        <w:pStyle w:val="Item"/>
      </w:pPr>
      <w:r w:rsidRPr="00891A50">
        <w:t>Omit “medical practitioner”, substitute “general practitioner”.</w:t>
      </w:r>
    </w:p>
    <w:p w:rsidR="00317E1E" w:rsidRPr="00891A50" w:rsidRDefault="003F26AB" w:rsidP="00317E1E">
      <w:pPr>
        <w:pStyle w:val="ItemHead"/>
      </w:pPr>
      <w:r w:rsidRPr="00891A50">
        <w:t>11</w:t>
      </w:r>
      <w:r w:rsidR="00317E1E" w:rsidRPr="00891A50">
        <w:t xml:space="preserve">  Subclause</w:t>
      </w:r>
      <w:r w:rsidR="00891A50" w:rsidRPr="00891A50">
        <w:t> </w:t>
      </w:r>
      <w:r w:rsidR="00317E1E" w:rsidRPr="00891A50">
        <w:t>2.17.14(4) of Schedule</w:t>
      </w:r>
      <w:r w:rsidR="00891A50" w:rsidRPr="00891A50">
        <w:t> </w:t>
      </w:r>
      <w:r w:rsidR="00317E1E" w:rsidRPr="00891A50">
        <w:t>1</w:t>
      </w:r>
    </w:p>
    <w:p w:rsidR="00317E1E" w:rsidRPr="00891A50" w:rsidRDefault="00317E1E" w:rsidP="00317E1E">
      <w:pPr>
        <w:pStyle w:val="Item"/>
      </w:pPr>
      <w:r w:rsidRPr="00891A50">
        <w:t>Omit “medical practitioner</w:t>
      </w:r>
      <w:r w:rsidR="009B4EAB" w:rsidRPr="00891A50">
        <w:t>s</w:t>
      </w:r>
      <w:r w:rsidRPr="00891A50">
        <w:t>”, substitute “general practitioner</w:t>
      </w:r>
      <w:r w:rsidR="009B4EAB" w:rsidRPr="00891A50">
        <w:t>s</w:t>
      </w:r>
      <w:r w:rsidRPr="00891A50">
        <w:t>”.</w:t>
      </w:r>
    </w:p>
    <w:p w:rsidR="009B4EAB" w:rsidRPr="00891A50" w:rsidRDefault="003F26AB" w:rsidP="009B4EAB">
      <w:pPr>
        <w:pStyle w:val="ItemHead"/>
      </w:pPr>
      <w:r w:rsidRPr="00891A50">
        <w:t>12</w:t>
      </w:r>
      <w:r w:rsidR="009B4EAB" w:rsidRPr="00891A50">
        <w:t xml:space="preserve">  Subclause</w:t>
      </w:r>
      <w:r w:rsidR="00891A50" w:rsidRPr="00891A50">
        <w:t> </w:t>
      </w:r>
      <w:r w:rsidR="009B4EAB" w:rsidRPr="00891A50">
        <w:t>2.17.14(4) of Schedule</w:t>
      </w:r>
      <w:r w:rsidR="00891A50" w:rsidRPr="00891A50">
        <w:t> </w:t>
      </w:r>
      <w:r w:rsidR="009B4EAB" w:rsidRPr="00891A50">
        <w:t>1</w:t>
      </w:r>
    </w:p>
    <w:p w:rsidR="009B4EAB" w:rsidRPr="00891A50" w:rsidRDefault="009B4EAB" w:rsidP="009B4EAB">
      <w:pPr>
        <w:pStyle w:val="Item"/>
      </w:pPr>
      <w:r w:rsidRPr="00891A50">
        <w:t>Omit “medical practitioner”, substitute “general practitioner”.</w:t>
      </w:r>
    </w:p>
    <w:p w:rsidR="00317E1E" w:rsidRPr="00891A50" w:rsidRDefault="003F26AB" w:rsidP="00317E1E">
      <w:pPr>
        <w:pStyle w:val="ItemHead"/>
      </w:pPr>
      <w:r w:rsidRPr="00891A50">
        <w:t>13</w:t>
      </w:r>
      <w:r w:rsidR="00317E1E" w:rsidRPr="00891A50">
        <w:t xml:space="preserve">  Paragraph 2.17.14(5)(b) of Schedule</w:t>
      </w:r>
      <w:r w:rsidR="00891A50" w:rsidRPr="00891A50">
        <w:t> </w:t>
      </w:r>
      <w:r w:rsidR="00317E1E" w:rsidRPr="00891A50">
        <w:t>1</w:t>
      </w:r>
    </w:p>
    <w:p w:rsidR="00317E1E" w:rsidRPr="00891A50" w:rsidRDefault="00317E1E" w:rsidP="00317E1E">
      <w:pPr>
        <w:pStyle w:val="Item"/>
      </w:pPr>
      <w:r w:rsidRPr="00891A50">
        <w:t>Omit “medical practitioner”, substitute “general practitioner”.</w:t>
      </w:r>
    </w:p>
    <w:p w:rsidR="00317E1E" w:rsidRPr="00891A50" w:rsidRDefault="003F26AB" w:rsidP="00317E1E">
      <w:pPr>
        <w:pStyle w:val="ItemHead"/>
      </w:pPr>
      <w:r w:rsidRPr="00891A50">
        <w:t>14</w:t>
      </w:r>
      <w:r w:rsidR="00317E1E" w:rsidRPr="00891A50">
        <w:t xml:space="preserve">  Schedule</w:t>
      </w:r>
      <w:r w:rsidR="00891A50" w:rsidRPr="00891A50">
        <w:t> </w:t>
      </w:r>
      <w:r w:rsidR="00317E1E" w:rsidRPr="00891A50">
        <w:t>1 (items</w:t>
      </w:r>
      <w:r w:rsidR="00891A50" w:rsidRPr="00891A50">
        <w:t> </w:t>
      </w:r>
      <w:r w:rsidR="00317E1E" w:rsidRPr="00891A50">
        <w:t>701 to 715, column 2)</w:t>
      </w:r>
    </w:p>
    <w:p w:rsidR="00317E1E" w:rsidRPr="00891A50" w:rsidRDefault="00317E1E" w:rsidP="00317E1E">
      <w:pPr>
        <w:pStyle w:val="Item"/>
      </w:pPr>
      <w:r w:rsidRPr="00891A50">
        <w:t>Omit “medical practitioner”, substitute “general practitioner”.</w:t>
      </w:r>
    </w:p>
    <w:p w:rsidR="00197244" w:rsidRPr="00891A50" w:rsidRDefault="003F26AB" w:rsidP="00197244">
      <w:pPr>
        <w:pStyle w:val="ItemHead"/>
      </w:pPr>
      <w:r w:rsidRPr="00891A50">
        <w:t>15</w:t>
      </w:r>
      <w:r w:rsidR="00197244" w:rsidRPr="00891A50">
        <w:t xml:space="preserve">  Clause</w:t>
      </w:r>
      <w:r w:rsidR="00891A50" w:rsidRPr="00891A50">
        <w:t> </w:t>
      </w:r>
      <w:r w:rsidR="00197244" w:rsidRPr="00891A50">
        <w:t>2.18.2 of Schedule</w:t>
      </w:r>
      <w:r w:rsidR="00891A50" w:rsidRPr="00891A50">
        <w:t> </w:t>
      </w:r>
      <w:r w:rsidR="00197244" w:rsidRPr="00891A50">
        <w:t>1</w:t>
      </w:r>
    </w:p>
    <w:p w:rsidR="00197244" w:rsidRPr="00891A50" w:rsidRDefault="00197244" w:rsidP="00197244">
      <w:pPr>
        <w:pStyle w:val="Item"/>
      </w:pPr>
      <w:r w:rsidRPr="00891A50">
        <w:t>Repeal the clause, substitute:</w:t>
      </w:r>
    </w:p>
    <w:p w:rsidR="00197244" w:rsidRPr="00891A50" w:rsidRDefault="00197244" w:rsidP="00197244">
      <w:pPr>
        <w:pStyle w:val="ActHead5"/>
      </w:pPr>
      <w:bookmarkStart w:id="8" w:name="_Toc513801297"/>
      <w:r w:rsidRPr="00891A50">
        <w:rPr>
          <w:rStyle w:val="CharSectno"/>
        </w:rPr>
        <w:t>2.18.2</w:t>
      </w:r>
      <w:r w:rsidRPr="00891A50">
        <w:t xml:space="preserve">  Meaning of </w:t>
      </w:r>
      <w:r w:rsidRPr="00891A50">
        <w:rPr>
          <w:i/>
        </w:rPr>
        <w:t>associated general practitioner</w:t>
      </w:r>
      <w:bookmarkEnd w:id="8"/>
    </w:p>
    <w:p w:rsidR="001D6370" w:rsidRPr="00891A50" w:rsidRDefault="00197244" w:rsidP="00197244">
      <w:pPr>
        <w:pStyle w:val="subsection"/>
      </w:pPr>
      <w:r w:rsidRPr="00891A50">
        <w:tab/>
      </w:r>
      <w:r w:rsidRPr="00891A50">
        <w:tab/>
        <w:t>In item</w:t>
      </w:r>
      <w:r w:rsidR="00891A50" w:rsidRPr="00891A50">
        <w:t> </w:t>
      </w:r>
      <w:r w:rsidRPr="00891A50">
        <w:t>732</w:t>
      </w:r>
      <w:r w:rsidR="001D6370" w:rsidRPr="00891A50">
        <w:t>:</w:t>
      </w:r>
    </w:p>
    <w:p w:rsidR="00197244" w:rsidRPr="00891A50" w:rsidRDefault="00197244" w:rsidP="001D6370">
      <w:pPr>
        <w:pStyle w:val="Definition"/>
      </w:pPr>
      <w:r w:rsidRPr="00891A50">
        <w:rPr>
          <w:b/>
          <w:i/>
        </w:rPr>
        <w:t>associated general practitioner</w:t>
      </w:r>
      <w:r w:rsidRPr="00891A50">
        <w:t xml:space="preserve"> means a general practitioner who, if not engaged in the same general practice as the general practitioner mentioned in the item, performs the service mentioned in the item at the request of the patient (or the patient’s guardian).</w:t>
      </w:r>
    </w:p>
    <w:p w:rsidR="00197244" w:rsidRPr="00891A50" w:rsidRDefault="003F26AB" w:rsidP="00197244">
      <w:pPr>
        <w:pStyle w:val="ItemHead"/>
      </w:pPr>
      <w:r w:rsidRPr="00891A50">
        <w:t>16</w:t>
      </w:r>
      <w:r w:rsidR="00197244" w:rsidRPr="00891A50">
        <w:t xml:space="preserve">  Subclause</w:t>
      </w:r>
      <w:r w:rsidR="00891A50" w:rsidRPr="00891A50">
        <w:t> </w:t>
      </w:r>
      <w:r w:rsidR="00197244" w:rsidRPr="00891A50">
        <w:t>2.18.4(1) of Schedule</w:t>
      </w:r>
      <w:r w:rsidR="00891A50" w:rsidRPr="00891A50">
        <w:t> </w:t>
      </w:r>
      <w:r w:rsidR="00197244" w:rsidRPr="00891A50">
        <w:t xml:space="preserve">1 (definition of </w:t>
      </w:r>
      <w:r w:rsidR="00197244" w:rsidRPr="00891A50">
        <w:rPr>
          <w:i/>
        </w:rPr>
        <w:t>coordinating the development of team care arrangements</w:t>
      </w:r>
      <w:r w:rsidR="00197244" w:rsidRPr="00891A50">
        <w:t>)</w:t>
      </w:r>
    </w:p>
    <w:p w:rsidR="005D5470" w:rsidRPr="00891A50" w:rsidRDefault="005D5470" w:rsidP="005D5470">
      <w:pPr>
        <w:pStyle w:val="Item"/>
      </w:pPr>
      <w:r w:rsidRPr="00891A50">
        <w:t>Omit “a medical practitioner”, substitute “a general practitioner”.</w:t>
      </w:r>
    </w:p>
    <w:p w:rsidR="00197244" w:rsidRPr="00891A50" w:rsidRDefault="003F26AB" w:rsidP="00197244">
      <w:pPr>
        <w:pStyle w:val="ItemHead"/>
      </w:pPr>
      <w:r w:rsidRPr="00891A50">
        <w:t>17</w:t>
      </w:r>
      <w:r w:rsidR="00197244" w:rsidRPr="00891A50">
        <w:t xml:space="preserve">  Subclause</w:t>
      </w:r>
      <w:r w:rsidR="00891A50" w:rsidRPr="00891A50">
        <w:t> </w:t>
      </w:r>
      <w:r w:rsidR="00197244" w:rsidRPr="00891A50">
        <w:t>2.18.5(1) of Schedule</w:t>
      </w:r>
      <w:r w:rsidR="00891A50" w:rsidRPr="00891A50">
        <w:t> </w:t>
      </w:r>
      <w:r w:rsidR="00197244" w:rsidRPr="00891A50">
        <w:t xml:space="preserve">1 (definition of </w:t>
      </w:r>
      <w:r w:rsidR="00197244" w:rsidRPr="00891A50">
        <w:rPr>
          <w:i/>
        </w:rPr>
        <w:t>coordinating a review of team care arrangements</w:t>
      </w:r>
      <w:r w:rsidR="00197244" w:rsidRPr="00891A50">
        <w:t>)</w:t>
      </w:r>
    </w:p>
    <w:p w:rsidR="00197244" w:rsidRPr="00891A50" w:rsidRDefault="00197244" w:rsidP="00197244">
      <w:pPr>
        <w:pStyle w:val="Item"/>
      </w:pPr>
      <w:r w:rsidRPr="00891A50">
        <w:t>Omit “</w:t>
      </w:r>
      <w:r w:rsidR="005D5470" w:rsidRPr="00891A50">
        <w:t xml:space="preserve">a </w:t>
      </w:r>
      <w:r w:rsidRPr="00891A50">
        <w:t>medical practitioner”, substitute “</w:t>
      </w:r>
      <w:r w:rsidR="005D5470" w:rsidRPr="00891A50">
        <w:t xml:space="preserve">a </w:t>
      </w:r>
      <w:r w:rsidRPr="00891A50">
        <w:t>general practitioner”.</w:t>
      </w:r>
    </w:p>
    <w:p w:rsidR="00197244" w:rsidRPr="00891A50" w:rsidRDefault="003F26AB" w:rsidP="00197244">
      <w:pPr>
        <w:pStyle w:val="ItemHead"/>
      </w:pPr>
      <w:r w:rsidRPr="00891A50">
        <w:t>18</w:t>
      </w:r>
      <w:r w:rsidR="00197244" w:rsidRPr="00891A50">
        <w:t xml:space="preserve">  Subclause</w:t>
      </w:r>
      <w:r w:rsidR="00891A50" w:rsidRPr="00891A50">
        <w:t> </w:t>
      </w:r>
      <w:r w:rsidR="00197244" w:rsidRPr="00891A50">
        <w:t>2.18.6(1) of Schedule</w:t>
      </w:r>
      <w:r w:rsidR="00891A50" w:rsidRPr="00891A50">
        <w:t> </w:t>
      </w:r>
      <w:r w:rsidR="00197244" w:rsidRPr="00891A50">
        <w:t>1 (</w:t>
      </w:r>
      <w:r w:rsidR="00891A50" w:rsidRPr="00891A50">
        <w:t>subparagraphs (</w:t>
      </w:r>
      <w:r w:rsidR="00197244" w:rsidRPr="00891A50">
        <w:t>a)(</w:t>
      </w:r>
      <w:proofErr w:type="spellStart"/>
      <w:r w:rsidR="00197244" w:rsidRPr="00891A50">
        <w:t>i</w:t>
      </w:r>
      <w:proofErr w:type="spellEnd"/>
      <w:r w:rsidR="00197244" w:rsidRPr="00891A50">
        <w:t xml:space="preserve">) and (ii) of the definition of </w:t>
      </w:r>
      <w:r w:rsidR="00197244" w:rsidRPr="00891A50">
        <w:rPr>
          <w:i/>
        </w:rPr>
        <w:t>multidisciplinary care plan</w:t>
      </w:r>
      <w:r w:rsidR="00197244" w:rsidRPr="00891A50">
        <w:t>)</w:t>
      </w:r>
    </w:p>
    <w:p w:rsidR="005D5470" w:rsidRPr="00891A50" w:rsidRDefault="005D5470" w:rsidP="005D5470">
      <w:pPr>
        <w:pStyle w:val="Item"/>
      </w:pPr>
      <w:r w:rsidRPr="00891A50">
        <w:t>Omit “a medical practitioner”, substitute “a general practitioner”.</w:t>
      </w:r>
    </w:p>
    <w:p w:rsidR="00197244" w:rsidRPr="00891A50" w:rsidRDefault="003F26AB" w:rsidP="00197244">
      <w:pPr>
        <w:pStyle w:val="ItemHead"/>
      </w:pPr>
      <w:r w:rsidRPr="00891A50">
        <w:t>19</w:t>
      </w:r>
      <w:r w:rsidR="00197244" w:rsidRPr="00891A50">
        <w:t xml:space="preserve">  </w:t>
      </w:r>
      <w:r w:rsidR="0086285A" w:rsidRPr="00891A50">
        <w:t>C</w:t>
      </w:r>
      <w:r w:rsidR="00197244" w:rsidRPr="00891A50">
        <w:t>lause</w:t>
      </w:r>
      <w:r w:rsidR="00891A50" w:rsidRPr="00891A50">
        <w:t> </w:t>
      </w:r>
      <w:r w:rsidR="00197244" w:rsidRPr="00891A50">
        <w:t>2.18.7 of Schedule</w:t>
      </w:r>
      <w:r w:rsidR="00891A50" w:rsidRPr="00891A50">
        <w:t> </w:t>
      </w:r>
      <w:r w:rsidR="00197244" w:rsidRPr="00891A50">
        <w:t xml:space="preserve">1 (definition of </w:t>
      </w:r>
      <w:r w:rsidR="00197244" w:rsidRPr="00891A50">
        <w:rPr>
          <w:i/>
        </w:rPr>
        <w:t>preparing a GP management plan</w:t>
      </w:r>
      <w:r w:rsidR="00197244" w:rsidRPr="00891A50">
        <w:t>)</w:t>
      </w:r>
    </w:p>
    <w:p w:rsidR="00197244" w:rsidRPr="00891A50" w:rsidRDefault="00197244" w:rsidP="00197244">
      <w:pPr>
        <w:pStyle w:val="Item"/>
      </w:pPr>
      <w:r w:rsidRPr="00891A50">
        <w:t>Omit “medical practitioner”, substitute “general practitioner”.</w:t>
      </w:r>
    </w:p>
    <w:p w:rsidR="003C2C40" w:rsidRPr="00891A50" w:rsidRDefault="003F26AB" w:rsidP="003C2C40">
      <w:pPr>
        <w:pStyle w:val="ItemHead"/>
      </w:pPr>
      <w:r w:rsidRPr="00891A50">
        <w:t>20</w:t>
      </w:r>
      <w:r w:rsidR="003C2C40" w:rsidRPr="00891A50">
        <w:t xml:space="preserve">  </w:t>
      </w:r>
      <w:r w:rsidR="0086285A" w:rsidRPr="00891A50">
        <w:t>C</w:t>
      </w:r>
      <w:r w:rsidR="003C2C40" w:rsidRPr="00891A50">
        <w:t>lause</w:t>
      </w:r>
      <w:r w:rsidR="00891A50" w:rsidRPr="00891A50">
        <w:t> </w:t>
      </w:r>
      <w:r w:rsidR="003C2C40" w:rsidRPr="00891A50">
        <w:t>2.18.8 of Schedule</w:t>
      </w:r>
      <w:r w:rsidR="00891A50" w:rsidRPr="00891A50">
        <w:t> </w:t>
      </w:r>
      <w:r w:rsidR="003C2C40" w:rsidRPr="00891A50">
        <w:t xml:space="preserve">1 (definition of </w:t>
      </w:r>
      <w:r w:rsidR="003C2C40" w:rsidRPr="00891A50">
        <w:rPr>
          <w:i/>
        </w:rPr>
        <w:t>reviewing a GP management plan</w:t>
      </w:r>
      <w:r w:rsidR="003C2C40" w:rsidRPr="00891A50">
        <w:t>)</w:t>
      </w:r>
    </w:p>
    <w:p w:rsidR="003C2C40" w:rsidRPr="00891A50" w:rsidRDefault="003C2C40" w:rsidP="003C2C40">
      <w:pPr>
        <w:pStyle w:val="Item"/>
      </w:pPr>
      <w:r w:rsidRPr="00891A50">
        <w:t>Omit “medical practitioner”, substitute “general practitioner”.</w:t>
      </w:r>
    </w:p>
    <w:p w:rsidR="003C2C40" w:rsidRPr="00891A50" w:rsidRDefault="003F26AB" w:rsidP="003C2C40">
      <w:pPr>
        <w:pStyle w:val="ItemHead"/>
      </w:pPr>
      <w:r w:rsidRPr="00891A50">
        <w:t>21</w:t>
      </w:r>
      <w:r w:rsidR="003C2C40" w:rsidRPr="00891A50">
        <w:t xml:space="preserve">  Clauses</w:t>
      </w:r>
      <w:r w:rsidR="00891A50" w:rsidRPr="00891A50">
        <w:t> </w:t>
      </w:r>
      <w:r w:rsidR="003C2C40" w:rsidRPr="00891A50">
        <w:t>2.18.10 and 2.18.1</w:t>
      </w:r>
      <w:r w:rsidR="00303330" w:rsidRPr="00891A50">
        <w:t>1</w:t>
      </w:r>
      <w:r w:rsidR="003C2C40" w:rsidRPr="00891A50">
        <w:t xml:space="preserve"> of Schedule</w:t>
      </w:r>
      <w:r w:rsidR="00891A50" w:rsidRPr="00891A50">
        <w:t> </w:t>
      </w:r>
      <w:r w:rsidR="003C2C40" w:rsidRPr="00891A50">
        <w:t>1</w:t>
      </w:r>
    </w:p>
    <w:p w:rsidR="003C2C40" w:rsidRPr="00891A50" w:rsidRDefault="003C2C40" w:rsidP="003C2C40">
      <w:pPr>
        <w:pStyle w:val="Item"/>
      </w:pPr>
      <w:r w:rsidRPr="00891A50">
        <w:t>Omit “medical practitioner”, substitute “general practitioner”.</w:t>
      </w:r>
    </w:p>
    <w:p w:rsidR="00825DA8" w:rsidRPr="00891A50" w:rsidRDefault="003F26AB" w:rsidP="00825DA8">
      <w:pPr>
        <w:pStyle w:val="ItemHead"/>
      </w:pPr>
      <w:r w:rsidRPr="00891A50">
        <w:t>22</w:t>
      </w:r>
      <w:r w:rsidR="00825DA8" w:rsidRPr="00891A50">
        <w:t xml:space="preserve">  Subclause</w:t>
      </w:r>
      <w:r w:rsidR="00891A50" w:rsidRPr="00891A50">
        <w:t> </w:t>
      </w:r>
      <w:r w:rsidR="00825DA8" w:rsidRPr="00891A50">
        <w:t>2.18.1</w:t>
      </w:r>
      <w:r w:rsidR="00303330" w:rsidRPr="00891A50">
        <w:t>2</w:t>
      </w:r>
      <w:r w:rsidR="00825DA8" w:rsidRPr="00891A50">
        <w:t>(2) of Schedule</w:t>
      </w:r>
      <w:r w:rsidR="00891A50" w:rsidRPr="00891A50">
        <w:t> </w:t>
      </w:r>
      <w:r w:rsidR="00825DA8" w:rsidRPr="00891A50">
        <w:t>1 (table item</w:t>
      </w:r>
      <w:r w:rsidR="00891A50" w:rsidRPr="00891A50">
        <w:t> </w:t>
      </w:r>
      <w:r w:rsidR="00825DA8" w:rsidRPr="00891A50">
        <w:t>3, column 2</w:t>
      </w:r>
      <w:r w:rsidR="00A16CDE" w:rsidRPr="00891A50">
        <w:t xml:space="preserve">, </w:t>
      </w:r>
      <w:r w:rsidR="00891A50" w:rsidRPr="00891A50">
        <w:t>sub</w:t>
      </w:r>
      <w:r w:rsidR="00891A50">
        <w:noBreakHyphen/>
      </w:r>
      <w:r w:rsidR="00891A50" w:rsidRPr="00891A50">
        <w:t>subparagraph (</w:t>
      </w:r>
      <w:r w:rsidR="00A16CDE" w:rsidRPr="00891A50">
        <w:t>a)(ii)(A)</w:t>
      </w:r>
      <w:r w:rsidR="00825DA8" w:rsidRPr="00891A50">
        <w:t>)</w:t>
      </w:r>
    </w:p>
    <w:p w:rsidR="00825DA8" w:rsidRPr="00891A50" w:rsidRDefault="00825DA8" w:rsidP="00825DA8">
      <w:pPr>
        <w:pStyle w:val="Item"/>
      </w:pPr>
      <w:r w:rsidRPr="00891A50">
        <w:t>Omit “medical practitioner”, substitute “general practitioner”.</w:t>
      </w:r>
    </w:p>
    <w:p w:rsidR="00493536" w:rsidRPr="00891A50" w:rsidRDefault="003F26AB" w:rsidP="00493536">
      <w:pPr>
        <w:pStyle w:val="ItemHead"/>
      </w:pPr>
      <w:r w:rsidRPr="00891A50">
        <w:t>23</w:t>
      </w:r>
      <w:r w:rsidR="00493536" w:rsidRPr="00891A50">
        <w:t xml:space="preserve">  Schedule</w:t>
      </w:r>
      <w:r w:rsidR="00891A50" w:rsidRPr="00891A50">
        <w:t> </w:t>
      </w:r>
      <w:r w:rsidR="00493536" w:rsidRPr="00891A50">
        <w:t>1 (items</w:t>
      </w:r>
      <w:r w:rsidR="00891A50" w:rsidRPr="00891A50">
        <w:t> </w:t>
      </w:r>
      <w:r w:rsidR="00493536" w:rsidRPr="00891A50">
        <w:t>721 to 732, column 2)</w:t>
      </w:r>
    </w:p>
    <w:p w:rsidR="00493536" w:rsidRPr="00891A50" w:rsidRDefault="00493536" w:rsidP="00493536">
      <w:pPr>
        <w:pStyle w:val="Item"/>
      </w:pPr>
      <w:r w:rsidRPr="00891A50">
        <w:t>Omit “medical practitioner (including a general practitioner, but”, substitute “general practitioner</w:t>
      </w:r>
      <w:r w:rsidR="00497DFF" w:rsidRPr="00891A50">
        <w:t xml:space="preserve"> (</w:t>
      </w:r>
      <w:r w:rsidRPr="00891A50">
        <w:t>”.</w:t>
      </w:r>
    </w:p>
    <w:p w:rsidR="00493536" w:rsidRPr="00891A50" w:rsidRDefault="003F26AB" w:rsidP="00493536">
      <w:pPr>
        <w:pStyle w:val="ItemHead"/>
      </w:pPr>
      <w:r w:rsidRPr="00891A50">
        <w:t>24</w:t>
      </w:r>
      <w:r w:rsidR="00493536" w:rsidRPr="00891A50">
        <w:t xml:space="preserve">  Schedule</w:t>
      </w:r>
      <w:r w:rsidR="00891A50" w:rsidRPr="00891A50">
        <w:t> </w:t>
      </w:r>
      <w:r w:rsidR="00493536" w:rsidRPr="00891A50">
        <w:t xml:space="preserve">1 </w:t>
      </w:r>
      <w:r w:rsidR="00A16CDE" w:rsidRPr="00891A50">
        <w:t>(</w:t>
      </w:r>
      <w:r w:rsidR="00493536" w:rsidRPr="00891A50">
        <w:t>item</w:t>
      </w:r>
      <w:r w:rsidR="00891A50" w:rsidRPr="00891A50">
        <w:t> </w:t>
      </w:r>
      <w:r w:rsidR="00493536" w:rsidRPr="00891A50">
        <w:t>732, column 2</w:t>
      </w:r>
      <w:r w:rsidR="005D5F9C" w:rsidRPr="00891A50">
        <w:t xml:space="preserve">, </w:t>
      </w:r>
      <w:r w:rsidR="00891A50" w:rsidRPr="00891A50">
        <w:t>paragraphs (</w:t>
      </w:r>
      <w:r w:rsidR="005D5F9C" w:rsidRPr="00891A50">
        <w:t>a) and (b)</w:t>
      </w:r>
      <w:r w:rsidR="00493536" w:rsidRPr="00891A50">
        <w:t>)</w:t>
      </w:r>
    </w:p>
    <w:p w:rsidR="00493536" w:rsidRPr="00891A50" w:rsidRDefault="00493536" w:rsidP="00493536">
      <w:pPr>
        <w:pStyle w:val="Item"/>
      </w:pPr>
      <w:r w:rsidRPr="00891A50">
        <w:t>Omit “medical practitioner (or an associated medical practitioner)”, substitute “general practitioner (or an associated general practitioner)”.</w:t>
      </w:r>
    </w:p>
    <w:p w:rsidR="00493536" w:rsidRPr="00891A50" w:rsidRDefault="003F26AB" w:rsidP="00493536">
      <w:pPr>
        <w:pStyle w:val="ItemHead"/>
      </w:pPr>
      <w:r w:rsidRPr="00891A50">
        <w:t>25</w:t>
      </w:r>
      <w:r w:rsidR="00493536" w:rsidRPr="00891A50">
        <w:t xml:space="preserve">  Schedule</w:t>
      </w:r>
      <w:r w:rsidR="00891A50" w:rsidRPr="00891A50">
        <w:t> </w:t>
      </w:r>
      <w:r w:rsidR="00493536" w:rsidRPr="00891A50">
        <w:t>1 (items</w:t>
      </w:r>
      <w:r w:rsidR="00891A50" w:rsidRPr="00891A50">
        <w:t> </w:t>
      </w:r>
      <w:r w:rsidR="00493536" w:rsidRPr="00891A50">
        <w:t>735 to 758, column 2)</w:t>
      </w:r>
    </w:p>
    <w:p w:rsidR="00493536" w:rsidRPr="00891A50" w:rsidRDefault="00493536" w:rsidP="00493536">
      <w:pPr>
        <w:pStyle w:val="Item"/>
      </w:pPr>
      <w:r w:rsidRPr="00891A50">
        <w:t>Omit “medical practitioner (includ</w:t>
      </w:r>
      <w:r w:rsidR="00E2315C" w:rsidRPr="00891A50">
        <w:t>ing a general practitioner, but</w:t>
      </w:r>
      <w:r w:rsidRPr="00891A50">
        <w:t>”, substitute “general practitioner</w:t>
      </w:r>
      <w:r w:rsidR="00E2315C" w:rsidRPr="00891A50">
        <w:t xml:space="preserve"> (</w:t>
      </w:r>
      <w:r w:rsidRPr="00891A50">
        <w:t>”.</w:t>
      </w:r>
    </w:p>
    <w:p w:rsidR="0022136B" w:rsidRPr="00891A50" w:rsidRDefault="003F26AB" w:rsidP="0022136B">
      <w:pPr>
        <w:pStyle w:val="ItemHead"/>
      </w:pPr>
      <w:r w:rsidRPr="00891A50">
        <w:t>26</w:t>
      </w:r>
      <w:r w:rsidR="0022136B" w:rsidRPr="00891A50">
        <w:t xml:space="preserve">  Schedule</w:t>
      </w:r>
      <w:r w:rsidR="00891A50" w:rsidRPr="00891A50">
        <w:t> </w:t>
      </w:r>
      <w:r w:rsidR="0022136B" w:rsidRPr="00891A50">
        <w:t>1 (items</w:t>
      </w:r>
      <w:r w:rsidR="00891A50" w:rsidRPr="00891A50">
        <w:t> </w:t>
      </w:r>
      <w:r w:rsidR="0022136B" w:rsidRPr="00891A50">
        <w:t>871 and 872, column 2)</w:t>
      </w:r>
    </w:p>
    <w:p w:rsidR="008C25A1" w:rsidRPr="00891A50" w:rsidRDefault="0022136B" w:rsidP="002B530D">
      <w:pPr>
        <w:pStyle w:val="Item"/>
      </w:pPr>
      <w:r w:rsidRPr="00891A50">
        <w:t>Omit “medical practitioner (including a specialist or consultant physician in the practice of his or her specialty or a general practitioner)”, substitute “general practitioner</w:t>
      </w:r>
      <w:r w:rsidR="005F742F" w:rsidRPr="00891A50">
        <w:t>, specialist or consultant physician</w:t>
      </w:r>
      <w:r w:rsidRPr="00891A50">
        <w:t>”.</w:t>
      </w:r>
    </w:p>
    <w:p w:rsidR="00C40B53" w:rsidRPr="00891A50" w:rsidRDefault="003F26AB" w:rsidP="00C40B53">
      <w:pPr>
        <w:pStyle w:val="ItemHead"/>
      </w:pPr>
      <w:r w:rsidRPr="00891A50">
        <w:t>27</w:t>
      </w:r>
      <w:r w:rsidR="00C40B53" w:rsidRPr="00891A50">
        <w:t xml:space="preserve">  Subclause</w:t>
      </w:r>
      <w:r w:rsidR="00891A50" w:rsidRPr="00891A50">
        <w:t> </w:t>
      </w:r>
      <w:r w:rsidR="00C40B53" w:rsidRPr="00891A50">
        <w:t>2.19.2(1) of Schedule</w:t>
      </w:r>
      <w:r w:rsidR="00891A50" w:rsidRPr="00891A50">
        <w:t> </w:t>
      </w:r>
      <w:r w:rsidR="00C40B53" w:rsidRPr="00891A50">
        <w:t xml:space="preserve">1 (definition of </w:t>
      </w:r>
      <w:r w:rsidR="00C40B53" w:rsidRPr="00891A50">
        <w:rPr>
          <w:i/>
        </w:rPr>
        <w:t>residential medication management review</w:t>
      </w:r>
      <w:r w:rsidR="00C40B53" w:rsidRPr="00891A50">
        <w:t>)</w:t>
      </w:r>
    </w:p>
    <w:p w:rsidR="00C40B53" w:rsidRPr="00891A50" w:rsidRDefault="00C40B53" w:rsidP="00C40B53">
      <w:pPr>
        <w:pStyle w:val="Item"/>
      </w:pPr>
      <w:r w:rsidRPr="00891A50">
        <w:t>Omit “medical practitioner”, substitute “general practitioner”.</w:t>
      </w:r>
    </w:p>
    <w:p w:rsidR="00BD7844" w:rsidRPr="00891A50" w:rsidRDefault="003F26AB" w:rsidP="00C40B53">
      <w:pPr>
        <w:pStyle w:val="ItemHead"/>
      </w:pPr>
      <w:r w:rsidRPr="00891A50">
        <w:t>28</w:t>
      </w:r>
      <w:r w:rsidR="00C40B53" w:rsidRPr="00891A50">
        <w:t xml:space="preserve">  Subclauses</w:t>
      </w:r>
      <w:r w:rsidR="00891A50" w:rsidRPr="00891A50">
        <w:t> </w:t>
      </w:r>
      <w:r w:rsidR="00C40B53" w:rsidRPr="00891A50">
        <w:t>2.19.2(2) and (3) of Schedule</w:t>
      </w:r>
      <w:r w:rsidR="00891A50" w:rsidRPr="00891A50">
        <w:t> </w:t>
      </w:r>
      <w:r w:rsidR="00C40B53" w:rsidRPr="00891A50">
        <w:t>1</w:t>
      </w:r>
    </w:p>
    <w:p w:rsidR="00C40B53" w:rsidRPr="00891A50" w:rsidRDefault="00C40B53" w:rsidP="00C40B53">
      <w:pPr>
        <w:pStyle w:val="Item"/>
      </w:pPr>
      <w:r w:rsidRPr="00891A50">
        <w:t>Omit “medical practitioner’s”, substitute “general practitioner’s”.</w:t>
      </w:r>
    </w:p>
    <w:p w:rsidR="00C40B53" w:rsidRPr="00891A50" w:rsidRDefault="003F26AB" w:rsidP="00C40B53">
      <w:pPr>
        <w:pStyle w:val="ItemHead"/>
      </w:pPr>
      <w:r w:rsidRPr="00891A50">
        <w:t>29</w:t>
      </w:r>
      <w:r w:rsidR="00C40B53" w:rsidRPr="00891A50">
        <w:t xml:space="preserve">  Paragraph 2.19.2(4)(</w:t>
      </w:r>
      <w:r w:rsidR="0087596D" w:rsidRPr="00891A50">
        <w:t>c</w:t>
      </w:r>
      <w:r w:rsidR="00C40B53" w:rsidRPr="00891A50">
        <w:t>) of Schedule</w:t>
      </w:r>
      <w:r w:rsidR="00891A50" w:rsidRPr="00891A50">
        <w:t> </w:t>
      </w:r>
      <w:r w:rsidR="00C40B53" w:rsidRPr="00891A50">
        <w:t>1</w:t>
      </w:r>
    </w:p>
    <w:p w:rsidR="00C40B53" w:rsidRPr="00891A50" w:rsidRDefault="00C40B53" w:rsidP="00C40B53">
      <w:pPr>
        <w:pStyle w:val="Item"/>
      </w:pPr>
      <w:r w:rsidRPr="00891A50">
        <w:t>Omit “medical practitioner”, substitute “general practitioner”.</w:t>
      </w:r>
    </w:p>
    <w:p w:rsidR="00C40B53" w:rsidRPr="00891A50" w:rsidRDefault="003F26AB" w:rsidP="00C40B53">
      <w:pPr>
        <w:pStyle w:val="ItemHead"/>
      </w:pPr>
      <w:r w:rsidRPr="00891A50">
        <w:t>30</w:t>
      </w:r>
      <w:r w:rsidR="00C40B53" w:rsidRPr="00891A50">
        <w:t xml:space="preserve">  Clause</w:t>
      </w:r>
      <w:r w:rsidR="00891A50" w:rsidRPr="00891A50">
        <w:t> </w:t>
      </w:r>
      <w:r w:rsidR="00C40B53" w:rsidRPr="00891A50">
        <w:t>2.19.3 of Schedule</w:t>
      </w:r>
      <w:r w:rsidR="00891A50" w:rsidRPr="00891A50">
        <w:t> </w:t>
      </w:r>
      <w:r w:rsidR="00C40B53" w:rsidRPr="00891A50">
        <w:t>1</w:t>
      </w:r>
    </w:p>
    <w:p w:rsidR="00C40B53" w:rsidRPr="00891A50" w:rsidRDefault="00C40B53" w:rsidP="00C40B53">
      <w:pPr>
        <w:pStyle w:val="Item"/>
      </w:pPr>
      <w:r w:rsidRPr="00891A50">
        <w:t>Omit “medical practitioner”, substitute “general practitioner”.</w:t>
      </w:r>
    </w:p>
    <w:p w:rsidR="00C40B53" w:rsidRPr="00891A50" w:rsidRDefault="003F26AB" w:rsidP="00C40B53">
      <w:pPr>
        <w:pStyle w:val="ItemHead"/>
      </w:pPr>
      <w:r w:rsidRPr="00891A50">
        <w:t>31</w:t>
      </w:r>
      <w:r w:rsidR="00C40B53" w:rsidRPr="00891A50">
        <w:t xml:space="preserve">  Schedule</w:t>
      </w:r>
      <w:r w:rsidR="00891A50" w:rsidRPr="00891A50">
        <w:t> </w:t>
      </w:r>
      <w:r w:rsidR="00C40B53" w:rsidRPr="00891A50">
        <w:t>1 (item</w:t>
      </w:r>
      <w:r w:rsidR="00891A50" w:rsidRPr="00891A50">
        <w:t> </w:t>
      </w:r>
      <w:r w:rsidR="00C40B53" w:rsidRPr="00891A50">
        <w:t>900, column 2)</w:t>
      </w:r>
    </w:p>
    <w:p w:rsidR="00C40B53" w:rsidRPr="00891A50" w:rsidRDefault="00C40B53" w:rsidP="00C40B53">
      <w:pPr>
        <w:pStyle w:val="Item"/>
      </w:pPr>
      <w:r w:rsidRPr="00891A50">
        <w:t>Omit “medical practitioner (includ</w:t>
      </w:r>
      <w:r w:rsidR="00E2315C" w:rsidRPr="00891A50">
        <w:t>ing a general practitioner, but</w:t>
      </w:r>
      <w:r w:rsidRPr="00891A50">
        <w:t>”, substitute “general practitioner</w:t>
      </w:r>
      <w:r w:rsidR="00E2315C" w:rsidRPr="00891A50">
        <w:t xml:space="preserve"> (</w:t>
      </w:r>
      <w:r w:rsidRPr="00891A50">
        <w:t>”.</w:t>
      </w:r>
    </w:p>
    <w:p w:rsidR="00C40B53" w:rsidRPr="00891A50" w:rsidRDefault="003F26AB" w:rsidP="00C40B53">
      <w:pPr>
        <w:pStyle w:val="ItemHead"/>
      </w:pPr>
      <w:r w:rsidRPr="00891A50">
        <w:t>32</w:t>
      </w:r>
      <w:r w:rsidR="00C40B53" w:rsidRPr="00891A50">
        <w:t xml:space="preserve">  Schedule</w:t>
      </w:r>
      <w:r w:rsidR="00891A50" w:rsidRPr="00891A50">
        <w:t> </w:t>
      </w:r>
      <w:r w:rsidR="00C40B53" w:rsidRPr="00891A50">
        <w:t>1 (item</w:t>
      </w:r>
      <w:r w:rsidR="00891A50" w:rsidRPr="00891A50">
        <w:t> </w:t>
      </w:r>
      <w:r w:rsidR="00C40B53" w:rsidRPr="00891A50">
        <w:t>900, column 2)</w:t>
      </w:r>
    </w:p>
    <w:p w:rsidR="00C40B53" w:rsidRPr="00891A50" w:rsidRDefault="00C40B53" w:rsidP="00C40B53">
      <w:pPr>
        <w:pStyle w:val="Item"/>
      </w:pPr>
      <w:r w:rsidRPr="00891A50">
        <w:t>Omit “the medical practitioner”, substitute “the general practitioner”.</w:t>
      </w:r>
    </w:p>
    <w:p w:rsidR="00C40B53" w:rsidRPr="00891A50" w:rsidRDefault="003F26AB" w:rsidP="00C40B53">
      <w:pPr>
        <w:pStyle w:val="ItemHead"/>
      </w:pPr>
      <w:r w:rsidRPr="00891A50">
        <w:t>33</w:t>
      </w:r>
      <w:r w:rsidR="00C40B53" w:rsidRPr="00891A50">
        <w:t xml:space="preserve">  Schedule</w:t>
      </w:r>
      <w:r w:rsidR="00891A50" w:rsidRPr="00891A50">
        <w:t> </w:t>
      </w:r>
      <w:r w:rsidR="00C40B53" w:rsidRPr="00891A50">
        <w:t>1 (item</w:t>
      </w:r>
      <w:r w:rsidR="00891A50" w:rsidRPr="00891A50">
        <w:t> </w:t>
      </w:r>
      <w:r w:rsidR="00C40B53" w:rsidRPr="00891A50">
        <w:t>903, column 2)</w:t>
      </w:r>
    </w:p>
    <w:p w:rsidR="00C40B53" w:rsidRPr="00891A50" w:rsidRDefault="00C40B53" w:rsidP="00C40B53">
      <w:pPr>
        <w:pStyle w:val="Item"/>
      </w:pPr>
      <w:r w:rsidRPr="00891A50">
        <w:t>Omit “medical practitioner (including a general practitioner, but”, substitute “general practitioner</w:t>
      </w:r>
      <w:r w:rsidR="00E2315C" w:rsidRPr="00891A50">
        <w:t xml:space="preserve"> (</w:t>
      </w:r>
      <w:r w:rsidRPr="00891A50">
        <w:t>”.</w:t>
      </w:r>
    </w:p>
    <w:p w:rsidR="00733B1B" w:rsidRPr="00891A50" w:rsidRDefault="003F26AB" w:rsidP="00F763D3">
      <w:pPr>
        <w:pStyle w:val="ItemHead"/>
      </w:pPr>
      <w:r w:rsidRPr="00891A50">
        <w:t>34</w:t>
      </w:r>
      <w:r w:rsidR="00733B1B" w:rsidRPr="00891A50">
        <w:t xml:space="preserve">  At the end of subclause</w:t>
      </w:r>
      <w:r w:rsidR="00891A50" w:rsidRPr="00891A50">
        <w:t> </w:t>
      </w:r>
      <w:r w:rsidR="00733B1B" w:rsidRPr="00891A50">
        <w:t>2.20.1(1) of Schedule</w:t>
      </w:r>
      <w:r w:rsidR="00891A50" w:rsidRPr="00891A50">
        <w:t> </w:t>
      </w:r>
      <w:r w:rsidR="00733B1B" w:rsidRPr="00891A50">
        <w:t>1</w:t>
      </w:r>
    </w:p>
    <w:p w:rsidR="00733B1B" w:rsidRPr="00891A50" w:rsidRDefault="00733B1B" w:rsidP="00733B1B">
      <w:pPr>
        <w:pStyle w:val="Item"/>
      </w:pPr>
      <w:r w:rsidRPr="00891A50">
        <w:t>Add:</w:t>
      </w:r>
    </w:p>
    <w:p w:rsidR="00733B1B" w:rsidRPr="00891A50" w:rsidRDefault="00733B1B" w:rsidP="00733B1B">
      <w:pPr>
        <w:pStyle w:val="paragraph"/>
      </w:pPr>
      <w:r w:rsidRPr="00891A50">
        <w:tab/>
        <w:t>; and (c)</w:t>
      </w:r>
      <w:r w:rsidRPr="00891A50">
        <w:tab/>
        <w:t>the medical practitioner providing clinical support to the patient is a general practitioner, specialist or consultant physician.</w:t>
      </w:r>
    </w:p>
    <w:p w:rsidR="00901A54" w:rsidRPr="00891A50" w:rsidRDefault="003F26AB" w:rsidP="00901A54">
      <w:pPr>
        <w:pStyle w:val="ItemHead"/>
      </w:pPr>
      <w:r w:rsidRPr="00891A50">
        <w:t>35</w:t>
      </w:r>
      <w:r w:rsidR="00901A54" w:rsidRPr="00891A50">
        <w:t xml:space="preserve">  </w:t>
      </w:r>
      <w:r w:rsidR="00E2761A" w:rsidRPr="00891A50">
        <w:t>Division</w:t>
      </w:r>
      <w:r w:rsidR="00891A50" w:rsidRPr="00891A50">
        <w:t> </w:t>
      </w:r>
      <w:r w:rsidR="00E2761A" w:rsidRPr="00891A50">
        <w:t xml:space="preserve">2.20 of </w:t>
      </w:r>
      <w:r w:rsidR="00901A54" w:rsidRPr="00891A50">
        <w:t>Schedule</w:t>
      </w:r>
      <w:r w:rsidR="00891A50" w:rsidRPr="00891A50">
        <w:t> </w:t>
      </w:r>
      <w:r w:rsidR="00901A54" w:rsidRPr="00891A50">
        <w:t>1 (</w:t>
      </w:r>
      <w:r w:rsidR="00E2761A" w:rsidRPr="00891A50">
        <w:t xml:space="preserve">Group A30 table, table </w:t>
      </w:r>
      <w:r w:rsidR="005D5F9C" w:rsidRPr="00891A50">
        <w:t>h</w:t>
      </w:r>
      <w:r w:rsidR="00901A54" w:rsidRPr="00891A50">
        <w:t>eading)</w:t>
      </w:r>
    </w:p>
    <w:p w:rsidR="00901A54" w:rsidRPr="00891A50" w:rsidRDefault="00901A54" w:rsidP="00901A54">
      <w:pPr>
        <w:pStyle w:val="Item"/>
      </w:pPr>
      <w:r w:rsidRPr="00891A50">
        <w:t>Omit “</w:t>
      </w:r>
      <w:r w:rsidRPr="00891A50">
        <w:rPr>
          <w:b/>
        </w:rPr>
        <w:t>(including a general practitioner, specialist or consultant physician)</w:t>
      </w:r>
      <w:r w:rsidRPr="00891A50">
        <w:t>”.</w:t>
      </w:r>
    </w:p>
    <w:p w:rsidR="00E2761A" w:rsidRPr="00891A50" w:rsidRDefault="003F26AB" w:rsidP="00F763D3">
      <w:pPr>
        <w:pStyle w:val="ItemHead"/>
      </w:pPr>
      <w:r w:rsidRPr="00891A50">
        <w:t>36</w:t>
      </w:r>
      <w:r w:rsidR="00E2761A" w:rsidRPr="00891A50">
        <w:t xml:space="preserve">  Schedule</w:t>
      </w:r>
      <w:r w:rsidR="00891A50" w:rsidRPr="00891A50">
        <w:t> </w:t>
      </w:r>
      <w:r w:rsidR="00E2761A" w:rsidRPr="00891A50">
        <w:t>1 (item</w:t>
      </w:r>
      <w:r w:rsidR="00891A50" w:rsidRPr="00891A50">
        <w:t> </w:t>
      </w:r>
      <w:r w:rsidR="00E2761A" w:rsidRPr="00891A50">
        <w:t>2143, column 2)</w:t>
      </w:r>
    </w:p>
    <w:p w:rsidR="00E2761A" w:rsidRPr="00891A50" w:rsidRDefault="00E2761A" w:rsidP="00E2761A">
      <w:pPr>
        <w:pStyle w:val="Item"/>
      </w:pPr>
      <w:r w:rsidRPr="00891A50">
        <w:t>Omit “who provides”, substitute “providing”.</w:t>
      </w:r>
    </w:p>
    <w:p w:rsidR="00733B1B" w:rsidRPr="00891A50" w:rsidRDefault="003F26AB" w:rsidP="00F763D3">
      <w:pPr>
        <w:pStyle w:val="ItemHead"/>
      </w:pPr>
      <w:r w:rsidRPr="00891A50">
        <w:t>37</w:t>
      </w:r>
      <w:r w:rsidR="00F763D3" w:rsidRPr="00891A50">
        <w:t xml:space="preserve">  </w:t>
      </w:r>
      <w:r w:rsidR="00733B1B" w:rsidRPr="00891A50">
        <w:t>Subclause</w:t>
      </w:r>
      <w:r w:rsidR="00891A50" w:rsidRPr="00891A50">
        <w:t> </w:t>
      </w:r>
      <w:r w:rsidR="00733B1B" w:rsidRPr="00891A50">
        <w:t>2.22.3(1) of Schedule</w:t>
      </w:r>
      <w:r w:rsidR="00891A50" w:rsidRPr="00891A50">
        <w:t> </w:t>
      </w:r>
      <w:r w:rsidR="00733B1B" w:rsidRPr="00891A50">
        <w:t>1 (</w:t>
      </w:r>
      <w:r w:rsidR="00891A50" w:rsidRPr="00891A50">
        <w:t>paragraph (</w:t>
      </w:r>
      <w:r w:rsidR="00733B1B" w:rsidRPr="00891A50">
        <w:t xml:space="preserve">a) of the definition of </w:t>
      </w:r>
      <w:r w:rsidR="00733B1B" w:rsidRPr="00891A50">
        <w:rPr>
          <w:i/>
        </w:rPr>
        <w:t>preparation of a GP mental health treatment plan</w:t>
      </w:r>
      <w:r w:rsidR="00733B1B" w:rsidRPr="00891A50">
        <w:t>)</w:t>
      </w:r>
    </w:p>
    <w:p w:rsidR="00F763D3" w:rsidRPr="00891A50" w:rsidRDefault="00F763D3" w:rsidP="00F763D3">
      <w:pPr>
        <w:pStyle w:val="Item"/>
      </w:pPr>
      <w:r w:rsidRPr="00891A50">
        <w:t>Omit “medical practitioner”, substitute “general practitioner”.</w:t>
      </w:r>
    </w:p>
    <w:p w:rsidR="0087596D" w:rsidRPr="00891A50" w:rsidRDefault="003F26AB" w:rsidP="0087596D">
      <w:pPr>
        <w:pStyle w:val="ItemHead"/>
      </w:pPr>
      <w:r w:rsidRPr="00891A50">
        <w:t>38</w:t>
      </w:r>
      <w:r w:rsidR="0087596D" w:rsidRPr="00891A50">
        <w:t xml:space="preserve">  </w:t>
      </w:r>
      <w:r w:rsidR="001D6370" w:rsidRPr="00891A50">
        <w:t>Subclause</w:t>
      </w:r>
      <w:r w:rsidR="00891A50" w:rsidRPr="00891A50">
        <w:t> </w:t>
      </w:r>
      <w:r w:rsidR="001D6370" w:rsidRPr="00891A50">
        <w:t>2.22.3(2) of Schedule</w:t>
      </w:r>
      <w:r w:rsidR="00891A50" w:rsidRPr="00891A50">
        <w:t> </w:t>
      </w:r>
      <w:r w:rsidR="001D6370" w:rsidRPr="00891A50">
        <w:t>1 (</w:t>
      </w:r>
      <w:r w:rsidR="00891A50" w:rsidRPr="00891A50">
        <w:t>subparagraph (</w:t>
      </w:r>
      <w:r w:rsidR="0087596D" w:rsidRPr="00891A50">
        <w:t>c)(ii) of</w:t>
      </w:r>
      <w:r w:rsidR="001D6370" w:rsidRPr="00891A50">
        <w:t xml:space="preserve"> the definition of </w:t>
      </w:r>
      <w:r w:rsidR="001D6370" w:rsidRPr="00891A50">
        <w:rPr>
          <w:i/>
        </w:rPr>
        <w:t>referral and treatment options</w:t>
      </w:r>
      <w:r w:rsidR="001D6370" w:rsidRPr="00891A50">
        <w:t>)</w:t>
      </w:r>
    </w:p>
    <w:p w:rsidR="0087596D" w:rsidRPr="00891A50" w:rsidRDefault="0087596D" w:rsidP="0087596D">
      <w:pPr>
        <w:pStyle w:val="Item"/>
      </w:pPr>
      <w:r w:rsidRPr="00891A50">
        <w:t>Omit “medical practitioner”, substitute “general practitioner”.</w:t>
      </w:r>
    </w:p>
    <w:p w:rsidR="00F763D3" w:rsidRPr="00891A50" w:rsidRDefault="003F26AB" w:rsidP="00F763D3">
      <w:pPr>
        <w:pStyle w:val="ItemHead"/>
      </w:pPr>
      <w:r w:rsidRPr="00891A50">
        <w:t>39</w:t>
      </w:r>
      <w:r w:rsidR="00F763D3" w:rsidRPr="00891A50">
        <w:t xml:space="preserve">  Clause</w:t>
      </w:r>
      <w:r w:rsidR="00891A50" w:rsidRPr="00891A50">
        <w:t> </w:t>
      </w:r>
      <w:r w:rsidR="00F763D3" w:rsidRPr="00891A50">
        <w:t>2.22.4 of Schedule</w:t>
      </w:r>
      <w:r w:rsidR="00891A50" w:rsidRPr="00891A50">
        <w:t> </w:t>
      </w:r>
      <w:r w:rsidR="00F763D3" w:rsidRPr="00891A50">
        <w:t>1</w:t>
      </w:r>
      <w:r w:rsidR="00E2315C" w:rsidRPr="00891A50">
        <w:t xml:space="preserve"> (definition of </w:t>
      </w:r>
      <w:r w:rsidR="00E2315C" w:rsidRPr="00891A50">
        <w:rPr>
          <w:i/>
        </w:rPr>
        <w:t>review of a GP mental health treatment plan</w:t>
      </w:r>
      <w:r w:rsidR="00E2315C" w:rsidRPr="00891A50">
        <w:t>)</w:t>
      </w:r>
    </w:p>
    <w:p w:rsidR="00F763D3" w:rsidRPr="00891A50" w:rsidRDefault="00F763D3" w:rsidP="00F763D3">
      <w:pPr>
        <w:pStyle w:val="Item"/>
      </w:pPr>
      <w:r w:rsidRPr="00891A50">
        <w:t>Omit “medical practitioner”, substitute “general practitioner”.</w:t>
      </w:r>
    </w:p>
    <w:p w:rsidR="00C40B53" w:rsidRPr="00891A50" w:rsidRDefault="003F26AB" w:rsidP="00C40B53">
      <w:pPr>
        <w:pStyle w:val="ItemHead"/>
      </w:pPr>
      <w:r w:rsidRPr="00891A50">
        <w:t>40</w:t>
      </w:r>
      <w:r w:rsidR="00F763D3" w:rsidRPr="00891A50">
        <w:t xml:space="preserve">  Clause</w:t>
      </w:r>
      <w:r w:rsidR="00891A50" w:rsidRPr="00891A50">
        <w:t> </w:t>
      </w:r>
      <w:r w:rsidR="00F763D3" w:rsidRPr="00891A50">
        <w:t>2.22.5 of Schedule</w:t>
      </w:r>
      <w:r w:rsidR="00891A50" w:rsidRPr="00891A50">
        <w:t> </w:t>
      </w:r>
      <w:r w:rsidR="00F763D3" w:rsidRPr="00891A50">
        <w:t>1</w:t>
      </w:r>
    </w:p>
    <w:p w:rsidR="00F763D3" w:rsidRPr="00891A50" w:rsidRDefault="00F763D3" w:rsidP="00F763D3">
      <w:pPr>
        <w:pStyle w:val="Item"/>
      </w:pPr>
      <w:r w:rsidRPr="00891A50">
        <w:t>Repeal the clause, substitute:</w:t>
      </w:r>
    </w:p>
    <w:p w:rsidR="00F763D3" w:rsidRPr="00891A50" w:rsidRDefault="00F763D3" w:rsidP="00F763D3">
      <w:pPr>
        <w:pStyle w:val="ActHead5"/>
      </w:pPr>
      <w:bookmarkStart w:id="9" w:name="_Toc513801298"/>
      <w:r w:rsidRPr="00891A50">
        <w:rPr>
          <w:rStyle w:val="CharSectno"/>
        </w:rPr>
        <w:t>2.22.5</w:t>
      </w:r>
      <w:r w:rsidRPr="00891A50">
        <w:t xml:space="preserve">  Meaning of </w:t>
      </w:r>
      <w:r w:rsidRPr="00891A50">
        <w:rPr>
          <w:i/>
        </w:rPr>
        <w:t>associated general practitioner</w:t>
      </w:r>
      <w:bookmarkEnd w:id="9"/>
    </w:p>
    <w:p w:rsidR="001D6370" w:rsidRPr="00891A50" w:rsidRDefault="00F763D3" w:rsidP="00F763D3">
      <w:pPr>
        <w:pStyle w:val="subsection"/>
      </w:pPr>
      <w:r w:rsidRPr="00891A50">
        <w:tab/>
      </w:r>
      <w:r w:rsidRPr="00891A50">
        <w:tab/>
      </w:r>
      <w:r w:rsidR="00A404E1" w:rsidRPr="00891A50">
        <w:t>In item</w:t>
      </w:r>
      <w:r w:rsidR="00891A50" w:rsidRPr="00891A50">
        <w:t> </w:t>
      </w:r>
      <w:r w:rsidR="00A404E1" w:rsidRPr="00891A50">
        <w:t>2712</w:t>
      </w:r>
      <w:r w:rsidR="001D6370" w:rsidRPr="00891A50">
        <w:t>:</w:t>
      </w:r>
    </w:p>
    <w:p w:rsidR="00F763D3" w:rsidRPr="00891A50" w:rsidRDefault="00F763D3" w:rsidP="001D6370">
      <w:pPr>
        <w:pStyle w:val="Definition"/>
      </w:pPr>
      <w:r w:rsidRPr="00891A50">
        <w:rPr>
          <w:b/>
          <w:i/>
        </w:rPr>
        <w:t>associated general practitioner</w:t>
      </w:r>
      <w:r w:rsidRPr="00891A50">
        <w:t xml:space="preserve"> </w:t>
      </w:r>
      <w:r w:rsidR="00A404E1" w:rsidRPr="00891A50">
        <w:t xml:space="preserve">means </w:t>
      </w:r>
      <w:r w:rsidRPr="00891A50">
        <w:t xml:space="preserve">a general practitioner </w:t>
      </w:r>
      <w:r w:rsidR="002B530D" w:rsidRPr="00891A50">
        <w:t xml:space="preserve">(not including a specialist or consultant physician) </w:t>
      </w:r>
      <w:r w:rsidRPr="00891A50">
        <w:t xml:space="preserve">who, if not engaged in the same general practice as the </w:t>
      </w:r>
      <w:r w:rsidR="0087596D" w:rsidRPr="00891A50">
        <w:t xml:space="preserve">general </w:t>
      </w:r>
      <w:r w:rsidRPr="00891A50">
        <w:t>practitioner mentioned in that item, performs the service mentioned in the item at the request of the patient (or the patient’s guardian).</w:t>
      </w:r>
    </w:p>
    <w:p w:rsidR="0087596D" w:rsidRPr="00891A50" w:rsidRDefault="003F26AB" w:rsidP="00A404E1">
      <w:pPr>
        <w:pStyle w:val="ItemHead"/>
      </w:pPr>
      <w:r w:rsidRPr="00891A50">
        <w:t>41</w:t>
      </w:r>
      <w:r w:rsidR="0087596D" w:rsidRPr="00891A50">
        <w:t xml:space="preserve">  Paragraph 2.22.6(2)(c) of Schedule</w:t>
      </w:r>
      <w:r w:rsidR="00891A50" w:rsidRPr="00891A50">
        <w:t> </w:t>
      </w:r>
      <w:r w:rsidR="0087596D" w:rsidRPr="00891A50">
        <w:t>1</w:t>
      </w:r>
    </w:p>
    <w:p w:rsidR="0087596D" w:rsidRPr="00891A50" w:rsidRDefault="0087596D" w:rsidP="0087596D">
      <w:pPr>
        <w:pStyle w:val="Item"/>
      </w:pPr>
      <w:r w:rsidRPr="00891A50">
        <w:t>Omit “medical practitioner”, substitute “general practitioner”.</w:t>
      </w:r>
    </w:p>
    <w:p w:rsidR="00A404E1" w:rsidRPr="00891A50" w:rsidRDefault="003F26AB" w:rsidP="00A404E1">
      <w:pPr>
        <w:pStyle w:val="ItemHead"/>
      </w:pPr>
      <w:r w:rsidRPr="00891A50">
        <w:t>42</w:t>
      </w:r>
      <w:r w:rsidR="00A404E1" w:rsidRPr="00891A50">
        <w:t xml:space="preserve">  Subclause</w:t>
      </w:r>
      <w:r w:rsidR="00891A50" w:rsidRPr="00891A50">
        <w:t> </w:t>
      </w:r>
      <w:r w:rsidR="00A404E1" w:rsidRPr="00891A50">
        <w:t>2.22.6(8) of Schedule</w:t>
      </w:r>
      <w:r w:rsidR="00891A50" w:rsidRPr="00891A50">
        <w:t> </w:t>
      </w:r>
      <w:r w:rsidR="00A404E1" w:rsidRPr="00891A50">
        <w:t>1</w:t>
      </w:r>
    </w:p>
    <w:p w:rsidR="00A404E1" w:rsidRPr="00891A50" w:rsidRDefault="00A404E1" w:rsidP="00A404E1">
      <w:pPr>
        <w:pStyle w:val="Item"/>
      </w:pPr>
      <w:r w:rsidRPr="00891A50">
        <w:t>Omit “medical practitioner”, substitute “general practitioner”.</w:t>
      </w:r>
    </w:p>
    <w:p w:rsidR="00A404E1" w:rsidRPr="00891A50" w:rsidRDefault="003F26AB" w:rsidP="00A404E1">
      <w:pPr>
        <w:pStyle w:val="ItemHead"/>
      </w:pPr>
      <w:r w:rsidRPr="00891A50">
        <w:t>43</w:t>
      </w:r>
      <w:r w:rsidR="00A404E1" w:rsidRPr="00891A50">
        <w:t xml:space="preserve">  Paragraph 2.22.7(1)(b) of Schedule</w:t>
      </w:r>
      <w:r w:rsidR="00891A50" w:rsidRPr="00891A50">
        <w:t> </w:t>
      </w:r>
      <w:r w:rsidR="00A404E1" w:rsidRPr="00891A50">
        <w:t>1</w:t>
      </w:r>
    </w:p>
    <w:p w:rsidR="00A404E1" w:rsidRPr="00891A50" w:rsidRDefault="00A404E1" w:rsidP="00A404E1">
      <w:pPr>
        <w:pStyle w:val="Item"/>
      </w:pPr>
      <w:r w:rsidRPr="00891A50">
        <w:t>Omit “medical practitioner”, substitute “general practitioner”.</w:t>
      </w:r>
    </w:p>
    <w:p w:rsidR="001D6370" w:rsidRPr="00891A50" w:rsidRDefault="003F26AB" w:rsidP="001D6370">
      <w:pPr>
        <w:pStyle w:val="ItemHead"/>
      </w:pPr>
      <w:r w:rsidRPr="00891A50">
        <w:t>44</w:t>
      </w:r>
      <w:r w:rsidR="001D6370" w:rsidRPr="00891A50">
        <w:t xml:space="preserve">  Subparagraph 2.22.7(1)(b)(ii) of Schedule</w:t>
      </w:r>
      <w:r w:rsidR="00891A50" w:rsidRPr="00891A50">
        <w:t> </w:t>
      </w:r>
      <w:r w:rsidR="001D6370" w:rsidRPr="00891A50">
        <w:t>1</w:t>
      </w:r>
    </w:p>
    <w:p w:rsidR="00A404E1" w:rsidRPr="00891A50" w:rsidRDefault="001D6370" w:rsidP="00A404E1">
      <w:pPr>
        <w:pStyle w:val="Item"/>
      </w:pPr>
      <w:r w:rsidRPr="00891A50">
        <w:t>Before “practition</w:t>
      </w:r>
      <w:r w:rsidR="002B530D" w:rsidRPr="00891A50">
        <w:t>er”, insert “medical”.</w:t>
      </w:r>
    </w:p>
    <w:p w:rsidR="00A404E1" w:rsidRPr="00891A50" w:rsidRDefault="003F26AB" w:rsidP="00A404E1">
      <w:pPr>
        <w:pStyle w:val="ItemHead"/>
      </w:pPr>
      <w:r w:rsidRPr="00891A50">
        <w:t>45</w:t>
      </w:r>
      <w:r w:rsidR="00A404E1" w:rsidRPr="00891A50">
        <w:t xml:space="preserve">  Schedule</w:t>
      </w:r>
      <w:r w:rsidR="00891A50" w:rsidRPr="00891A50">
        <w:t> </w:t>
      </w:r>
      <w:r w:rsidR="00A404E1" w:rsidRPr="00891A50">
        <w:t>1 (items</w:t>
      </w:r>
      <w:r w:rsidR="00891A50" w:rsidRPr="00891A50">
        <w:t> </w:t>
      </w:r>
      <w:r w:rsidR="00A404E1" w:rsidRPr="00891A50">
        <w:t xml:space="preserve">2700 </w:t>
      </w:r>
      <w:r w:rsidR="001D6370" w:rsidRPr="00891A50">
        <w:t>and 2701</w:t>
      </w:r>
      <w:r w:rsidR="00A404E1" w:rsidRPr="00891A50">
        <w:t>, column 2)</w:t>
      </w:r>
    </w:p>
    <w:p w:rsidR="00A404E1" w:rsidRPr="00891A50" w:rsidRDefault="00A404E1" w:rsidP="00A404E1">
      <w:pPr>
        <w:pStyle w:val="Item"/>
      </w:pPr>
      <w:r w:rsidRPr="00891A50">
        <w:t>Omit “</w:t>
      </w:r>
      <w:r w:rsidR="0064296D" w:rsidRPr="00891A50">
        <w:t xml:space="preserve">by a </w:t>
      </w:r>
      <w:r w:rsidRPr="00891A50">
        <w:t>medical practitioner (including a general practitioner who has not undertaken mental health skills training, but not including a specialist or consultant physician)”, substitute “</w:t>
      </w:r>
      <w:r w:rsidR="0064296D" w:rsidRPr="00891A50">
        <w:t xml:space="preserve">, by a </w:t>
      </w:r>
      <w:r w:rsidRPr="00891A50">
        <w:t>general practitioner who has not undertaken mental health skills training</w:t>
      </w:r>
      <w:r w:rsidR="00435D5C" w:rsidRPr="00891A50">
        <w:t xml:space="preserve"> (and not including a specialist or consultant physician)</w:t>
      </w:r>
      <w:r w:rsidR="0064296D" w:rsidRPr="00891A50">
        <w:t>,</w:t>
      </w:r>
      <w:r w:rsidRPr="00891A50">
        <w:t>”.</w:t>
      </w:r>
    </w:p>
    <w:p w:rsidR="00435D5C" w:rsidRPr="00891A50" w:rsidRDefault="003F26AB" w:rsidP="00435D5C">
      <w:pPr>
        <w:pStyle w:val="ItemHead"/>
      </w:pPr>
      <w:r w:rsidRPr="00891A50">
        <w:t>46</w:t>
      </w:r>
      <w:r w:rsidR="00435D5C" w:rsidRPr="00891A50">
        <w:t xml:space="preserve">  Schedule</w:t>
      </w:r>
      <w:r w:rsidR="00891A50" w:rsidRPr="00891A50">
        <w:t> </w:t>
      </w:r>
      <w:r w:rsidR="00435D5C" w:rsidRPr="00891A50">
        <w:t>1 (item</w:t>
      </w:r>
      <w:r w:rsidR="00891A50" w:rsidRPr="00891A50">
        <w:t> </w:t>
      </w:r>
      <w:r w:rsidR="00435D5C" w:rsidRPr="00891A50">
        <w:t>2712, column 2)</w:t>
      </w:r>
    </w:p>
    <w:p w:rsidR="00435D5C" w:rsidRPr="00891A50" w:rsidRDefault="00435D5C" w:rsidP="00435D5C">
      <w:pPr>
        <w:pStyle w:val="Item"/>
      </w:pPr>
      <w:r w:rsidRPr="00891A50">
        <w:t>Omit “a medical practitioner”, substitute “a general practitioner”.</w:t>
      </w:r>
    </w:p>
    <w:p w:rsidR="00A404E1" w:rsidRPr="00891A50" w:rsidRDefault="003F26AB" w:rsidP="00A404E1">
      <w:pPr>
        <w:pStyle w:val="ItemHead"/>
      </w:pPr>
      <w:r w:rsidRPr="00891A50">
        <w:t>47</w:t>
      </w:r>
      <w:r w:rsidR="00A404E1" w:rsidRPr="00891A50">
        <w:t xml:space="preserve">  Schedule</w:t>
      </w:r>
      <w:r w:rsidR="00891A50" w:rsidRPr="00891A50">
        <w:t> </w:t>
      </w:r>
      <w:r w:rsidR="00A404E1" w:rsidRPr="00891A50">
        <w:t>1 (item</w:t>
      </w:r>
      <w:r w:rsidR="00891A50" w:rsidRPr="00891A50">
        <w:t> </w:t>
      </w:r>
      <w:r w:rsidR="00A404E1" w:rsidRPr="00891A50">
        <w:t>2712, column 2)</w:t>
      </w:r>
    </w:p>
    <w:p w:rsidR="00A404E1" w:rsidRPr="00891A50" w:rsidRDefault="00A404E1" w:rsidP="00A404E1">
      <w:pPr>
        <w:pStyle w:val="Item"/>
      </w:pPr>
      <w:r w:rsidRPr="00891A50">
        <w:t>Omit “associated medical practitioner”, substitute “associated general practitioner”.</w:t>
      </w:r>
    </w:p>
    <w:p w:rsidR="00A404E1" w:rsidRPr="00891A50" w:rsidRDefault="003F26AB" w:rsidP="00A404E1">
      <w:pPr>
        <w:pStyle w:val="ItemHead"/>
      </w:pPr>
      <w:r w:rsidRPr="00891A50">
        <w:t>48</w:t>
      </w:r>
      <w:r w:rsidR="00A404E1" w:rsidRPr="00891A50">
        <w:t xml:space="preserve">  Schedule</w:t>
      </w:r>
      <w:r w:rsidR="00891A50" w:rsidRPr="00891A50">
        <w:t> </w:t>
      </w:r>
      <w:r w:rsidR="00A404E1" w:rsidRPr="00891A50">
        <w:t>1 (item</w:t>
      </w:r>
      <w:r w:rsidR="00891A50" w:rsidRPr="00891A50">
        <w:t> </w:t>
      </w:r>
      <w:r w:rsidR="00A404E1" w:rsidRPr="00891A50">
        <w:t>2713, column 2)</w:t>
      </w:r>
    </w:p>
    <w:p w:rsidR="00A404E1" w:rsidRPr="00891A50" w:rsidRDefault="00A404E1" w:rsidP="00A404E1">
      <w:pPr>
        <w:pStyle w:val="Item"/>
      </w:pPr>
      <w:r w:rsidRPr="00891A50">
        <w:t>Omit “medical practitioner”, substitute “general practitioner”.</w:t>
      </w:r>
    </w:p>
    <w:p w:rsidR="00A404E1" w:rsidRPr="00891A50" w:rsidRDefault="003F26AB" w:rsidP="00A404E1">
      <w:pPr>
        <w:pStyle w:val="ItemHead"/>
      </w:pPr>
      <w:r w:rsidRPr="00891A50">
        <w:t>49</w:t>
      </w:r>
      <w:r w:rsidR="0087596D" w:rsidRPr="00891A50">
        <w:t xml:space="preserve">  Schedule</w:t>
      </w:r>
      <w:r w:rsidR="00891A50" w:rsidRPr="00891A50">
        <w:t> </w:t>
      </w:r>
      <w:r w:rsidR="0087596D" w:rsidRPr="00891A50">
        <w:t>1 (items</w:t>
      </w:r>
      <w:r w:rsidR="00891A50" w:rsidRPr="00891A50">
        <w:t> </w:t>
      </w:r>
      <w:r w:rsidR="0087596D" w:rsidRPr="00891A50">
        <w:t>2715 and 2717, column 2)</w:t>
      </w:r>
    </w:p>
    <w:p w:rsidR="0087596D" w:rsidRPr="00891A50" w:rsidRDefault="0087596D" w:rsidP="0087596D">
      <w:pPr>
        <w:pStyle w:val="Item"/>
      </w:pPr>
      <w:r w:rsidRPr="00891A50">
        <w:t>Omit “</w:t>
      </w:r>
      <w:r w:rsidR="0064296D" w:rsidRPr="00891A50">
        <w:t xml:space="preserve">by a </w:t>
      </w:r>
      <w:r w:rsidRPr="00891A50">
        <w:t>medical practitioner (including a general practitioner who has undertaken mental health skills training, but not including a specialist or consultant physician)”, substitute “</w:t>
      </w:r>
      <w:r w:rsidR="0064296D" w:rsidRPr="00891A50">
        <w:t xml:space="preserve">, by a </w:t>
      </w:r>
      <w:r w:rsidRPr="00891A50">
        <w:t>general practitioner who has undertaken mental health skills training</w:t>
      </w:r>
      <w:r w:rsidR="00435D5C" w:rsidRPr="00891A50">
        <w:t xml:space="preserve"> (but not including a specialist or consultant physician)</w:t>
      </w:r>
      <w:r w:rsidR="0064296D" w:rsidRPr="00891A50">
        <w:t>,</w:t>
      </w:r>
      <w:r w:rsidRPr="00891A50">
        <w:t>”.</w:t>
      </w:r>
    </w:p>
    <w:p w:rsidR="0087596D" w:rsidRPr="00891A50" w:rsidRDefault="003F26AB" w:rsidP="0087596D">
      <w:pPr>
        <w:pStyle w:val="ItemHead"/>
      </w:pPr>
      <w:r w:rsidRPr="00891A50">
        <w:t>50</w:t>
      </w:r>
      <w:r w:rsidR="0087596D" w:rsidRPr="00891A50">
        <w:t xml:space="preserve">  Schedule</w:t>
      </w:r>
      <w:r w:rsidR="00891A50" w:rsidRPr="00891A50">
        <w:t> </w:t>
      </w:r>
      <w:r w:rsidR="0087596D" w:rsidRPr="00891A50">
        <w:t>1 (items</w:t>
      </w:r>
      <w:r w:rsidR="00891A50" w:rsidRPr="00891A50">
        <w:t> </w:t>
      </w:r>
      <w:r w:rsidR="0087596D" w:rsidRPr="00891A50">
        <w:t>2721 to 2727, column 2)</w:t>
      </w:r>
    </w:p>
    <w:p w:rsidR="0087596D" w:rsidRPr="00891A50" w:rsidRDefault="0087596D" w:rsidP="0087596D">
      <w:pPr>
        <w:pStyle w:val="Item"/>
      </w:pPr>
      <w:r w:rsidRPr="00891A50">
        <w:t>Omit “medical practitioner who practises in general practice (other than a specialist or a consultant physician)”, substitute “general practitioner</w:t>
      </w:r>
      <w:r w:rsidR="00435D5C" w:rsidRPr="00891A50">
        <w:t xml:space="preserve"> (not including a specialist or a consultant physician)</w:t>
      </w:r>
      <w:r w:rsidRPr="00891A50">
        <w:t>”.</w:t>
      </w:r>
    </w:p>
    <w:p w:rsidR="0087596D" w:rsidRPr="00891A50" w:rsidRDefault="003F26AB" w:rsidP="0087596D">
      <w:pPr>
        <w:pStyle w:val="ItemHead"/>
      </w:pPr>
      <w:r w:rsidRPr="00891A50">
        <w:t>51</w:t>
      </w:r>
      <w:r w:rsidR="0087596D" w:rsidRPr="00891A50">
        <w:t xml:space="preserve">  Subclause</w:t>
      </w:r>
      <w:r w:rsidR="00891A50" w:rsidRPr="00891A50">
        <w:t> </w:t>
      </w:r>
      <w:r w:rsidR="0087596D" w:rsidRPr="00891A50">
        <w:t>2.26.1(1) of Schedule</w:t>
      </w:r>
      <w:r w:rsidR="00891A50" w:rsidRPr="00891A50">
        <w:t> </w:t>
      </w:r>
      <w:r w:rsidR="0087596D" w:rsidRPr="00891A50">
        <w:t>1</w:t>
      </w:r>
    </w:p>
    <w:p w:rsidR="0087596D" w:rsidRPr="00891A50" w:rsidRDefault="0087596D" w:rsidP="0087596D">
      <w:pPr>
        <w:pStyle w:val="Item"/>
      </w:pPr>
      <w:r w:rsidRPr="00891A50">
        <w:t>Omit “medical practitioner”, substitute “general practitioner”.</w:t>
      </w:r>
    </w:p>
    <w:p w:rsidR="0087596D" w:rsidRPr="00891A50" w:rsidRDefault="003F26AB" w:rsidP="0087596D">
      <w:pPr>
        <w:pStyle w:val="ItemHead"/>
      </w:pPr>
      <w:r w:rsidRPr="00891A50">
        <w:t>52</w:t>
      </w:r>
      <w:r w:rsidR="0087596D" w:rsidRPr="00891A50">
        <w:t xml:space="preserve">  Subclause</w:t>
      </w:r>
      <w:r w:rsidR="00891A50" w:rsidRPr="00891A50">
        <w:t> </w:t>
      </w:r>
      <w:r w:rsidR="0087596D" w:rsidRPr="00891A50">
        <w:t xml:space="preserve">2.26.1(3) </w:t>
      </w:r>
      <w:r w:rsidR="00182943" w:rsidRPr="00891A50">
        <w:t>of Schedule</w:t>
      </w:r>
      <w:r w:rsidR="00891A50" w:rsidRPr="00891A50">
        <w:t> </w:t>
      </w:r>
      <w:r w:rsidR="00182943" w:rsidRPr="00891A50">
        <w:t xml:space="preserve">1 </w:t>
      </w:r>
      <w:r w:rsidR="0087596D" w:rsidRPr="00891A50">
        <w:t xml:space="preserve">(definition of </w:t>
      </w:r>
      <w:r w:rsidR="0087596D" w:rsidRPr="00891A50">
        <w:rPr>
          <w:i/>
        </w:rPr>
        <w:t>non</w:t>
      </w:r>
      <w:r w:rsidR="00891A50">
        <w:rPr>
          <w:i/>
        </w:rPr>
        <w:noBreakHyphen/>
      </w:r>
      <w:r w:rsidR="0087596D" w:rsidRPr="00891A50">
        <w:rPr>
          <w:i/>
        </w:rPr>
        <w:t>directive pregnancy support counselling</w:t>
      </w:r>
      <w:r w:rsidR="0087596D" w:rsidRPr="00891A50">
        <w:t>)</w:t>
      </w:r>
    </w:p>
    <w:p w:rsidR="0087596D" w:rsidRPr="00891A50" w:rsidRDefault="0087596D" w:rsidP="0087596D">
      <w:pPr>
        <w:pStyle w:val="Item"/>
      </w:pPr>
      <w:r w:rsidRPr="00891A50">
        <w:t>Omit “medical practitioner” (wherever occurring), substitute “general practitioner”.</w:t>
      </w:r>
    </w:p>
    <w:p w:rsidR="0087596D" w:rsidRPr="00891A50" w:rsidRDefault="003F26AB" w:rsidP="0087596D">
      <w:pPr>
        <w:pStyle w:val="ItemHead"/>
      </w:pPr>
      <w:r w:rsidRPr="00891A50">
        <w:t>53</w:t>
      </w:r>
      <w:r w:rsidR="0087596D" w:rsidRPr="00891A50">
        <w:t xml:space="preserve">  Schedule</w:t>
      </w:r>
      <w:r w:rsidR="00891A50" w:rsidRPr="00891A50">
        <w:t> </w:t>
      </w:r>
      <w:r w:rsidR="0087596D" w:rsidRPr="00891A50">
        <w:t>1 (item</w:t>
      </w:r>
      <w:r w:rsidR="00891A50" w:rsidRPr="00891A50">
        <w:t> </w:t>
      </w:r>
      <w:r w:rsidR="0087596D" w:rsidRPr="00891A50">
        <w:t>4001, column 2)</w:t>
      </w:r>
    </w:p>
    <w:p w:rsidR="0087596D" w:rsidRPr="00891A50" w:rsidRDefault="0087596D" w:rsidP="0087596D">
      <w:pPr>
        <w:pStyle w:val="Item"/>
      </w:pPr>
      <w:r w:rsidRPr="00891A50">
        <w:t>Omit “medical practitioner (including a general practitioner but”, substitute “general practitioner</w:t>
      </w:r>
      <w:r w:rsidR="00435D5C" w:rsidRPr="00891A50">
        <w:t xml:space="preserve"> (</w:t>
      </w:r>
      <w:r w:rsidRPr="00891A50">
        <w:t>”.</w:t>
      </w:r>
    </w:p>
    <w:p w:rsidR="00435D5C" w:rsidRPr="00891A50" w:rsidRDefault="003F26AB" w:rsidP="00435D5C">
      <w:pPr>
        <w:pStyle w:val="ItemHead"/>
      </w:pPr>
      <w:r w:rsidRPr="00891A50">
        <w:t>54</w:t>
      </w:r>
      <w:r w:rsidR="00435D5C" w:rsidRPr="00891A50">
        <w:t xml:space="preserve">   Schedule</w:t>
      </w:r>
      <w:r w:rsidR="00891A50" w:rsidRPr="00891A50">
        <w:t> </w:t>
      </w:r>
      <w:r w:rsidR="00435D5C" w:rsidRPr="00891A50">
        <w:t>1 (item</w:t>
      </w:r>
      <w:r w:rsidR="00891A50" w:rsidRPr="00891A50">
        <w:t> </w:t>
      </w:r>
      <w:r w:rsidR="00435D5C" w:rsidRPr="00891A50">
        <w:t>10992, column 2)</w:t>
      </w:r>
    </w:p>
    <w:p w:rsidR="00894E1C" w:rsidRPr="00891A50" w:rsidRDefault="00894E1C" w:rsidP="00894E1C">
      <w:pPr>
        <w:pStyle w:val="Item"/>
      </w:pPr>
      <w:r w:rsidRPr="00891A50">
        <w:t xml:space="preserve">Omit all the words before </w:t>
      </w:r>
      <w:r w:rsidR="00891A50" w:rsidRPr="00891A50">
        <w:t>paragraph (</w:t>
      </w:r>
      <w:r w:rsidRPr="00891A50">
        <w:t>a), substitute:</w:t>
      </w:r>
    </w:p>
    <w:p w:rsidR="00894E1C" w:rsidRPr="00891A50" w:rsidRDefault="00894E1C" w:rsidP="00894E1C">
      <w:pPr>
        <w:pStyle w:val="Tabletext"/>
      </w:pPr>
      <w:r w:rsidRPr="00891A50">
        <w:t>A medical service to which:</w:t>
      </w:r>
    </w:p>
    <w:p w:rsidR="00894E1C" w:rsidRPr="00891A50" w:rsidRDefault="00894E1C" w:rsidP="00894E1C">
      <w:pPr>
        <w:pStyle w:val="Tablea"/>
      </w:pPr>
      <w:r w:rsidRPr="00891A50">
        <w:t>(aa) item</w:t>
      </w:r>
      <w:r w:rsidR="00891A50" w:rsidRPr="00891A50">
        <w:t> </w:t>
      </w:r>
      <w:r w:rsidRPr="00891A50">
        <w:t>585, 588, 591, 594, 599, 600, 5003, 5010, 5023, 5028, 5043, 5049, 5063, 5067, 5220, 5223, 5227, 5228, 5260, 5263, 5265 or 5267 of the table applies; or</w:t>
      </w:r>
    </w:p>
    <w:p w:rsidR="00894E1C" w:rsidRPr="00891A50" w:rsidRDefault="00894E1C" w:rsidP="00894E1C">
      <w:pPr>
        <w:pStyle w:val="Tablea"/>
      </w:pPr>
      <w:r w:rsidRPr="00891A50">
        <w:t>(ab) item</w:t>
      </w:r>
      <w:r w:rsidR="00891A50" w:rsidRPr="00891A50">
        <w:t> </w:t>
      </w:r>
      <w:r w:rsidRPr="00891A50">
        <w:t xml:space="preserve">761, 763, </w:t>
      </w:r>
      <w:r w:rsidR="00FD7BE4" w:rsidRPr="00891A50">
        <w:t xml:space="preserve">766, </w:t>
      </w:r>
      <w:r w:rsidRPr="00891A50">
        <w:t xml:space="preserve">769, 772, </w:t>
      </w:r>
      <w:r w:rsidR="00FD7BE4" w:rsidRPr="00891A50">
        <w:t xml:space="preserve">776, </w:t>
      </w:r>
      <w:r w:rsidRPr="00891A50">
        <w:t xml:space="preserve">788 or 789 of a Schedule (within the meaning of the </w:t>
      </w:r>
      <w:r w:rsidRPr="00891A50">
        <w:rPr>
          <w:i/>
        </w:rPr>
        <w:t>Health Insurance (Section</w:t>
      </w:r>
      <w:r w:rsidR="00891A50" w:rsidRPr="00891A50">
        <w:rPr>
          <w:i/>
        </w:rPr>
        <w:t> </w:t>
      </w:r>
      <w:r w:rsidRPr="00891A50">
        <w:rPr>
          <w:i/>
        </w:rPr>
        <w:t>3C General Medical Services – Other Medical Practitioner) Determination</w:t>
      </w:r>
      <w:r w:rsidR="00891A50" w:rsidRPr="00891A50">
        <w:rPr>
          <w:i/>
        </w:rPr>
        <w:t> </w:t>
      </w:r>
      <w:r w:rsidRPr="00891A50">
        <w:rPr>
          <w:i/>
        </w:rPr>
        <w:t>2018</w:t>
      </w:r>
      <w:r w:rsidRPr="00891A50">
        <w:t>) applies;</w:t>
      </w:r>
    </w:p>
    <w:p w:rsidR="00894E1C" w:rsidRPr="00891A50" w:rsidRDefault="00894E1C" w:rsidP="00894E1C">
      <w:pPr>
        <w:pStyle w:val="Tabletext"/>
      </w:pPr>
      <w:r w:rsidRPr="00891A50">
        <w:t>if:</w:t>
      </w:r>
    </w:p>
    <w:p w:rsidR="003B3718" w:rsidRPr="00891A50" w:rsidRDefault="003F26AB" w:rsidP="003B3718">
      <w:pPr>
        <w:pStyle w:val="ItemHead"/>
      </w:pPr>
      <w:r w:rsidRPr="00891A50">
        <w:t>55</w:t>
      </w:r>
      <w:r w:rsidR="003B3718" w:rsidRPr="00891A50">
        <w:t xml:space="preserve">  Clause</w:t>
      </w:r>
      <w:r w:rsidR="00891A50" w:rsidRPr="00891A50">
        <w:t> </w:t>
      </w:r>
      <w:r w:rsidR="003B3718" w:rsidRPr="00891A50">
        <w:t>3.1 of Schedule</w:t>
      </w:r>
      <w:r w:rsidR="00891A50" w:rsidRPr="00891A50">
        <w:t> </w:t>
      </w:r>
      <w:r w:rsidR="003B3718" w:rsidRPr="00891A50">
        <w:t>1</w:t>
      </w:r>
    </w:p>
    <w:p w:rsidR="003B3718" w:rsidRPr="00891A50" w:rsidRDefault="003B3718" w:rsidP="003B3718">
      <w:pPr>
        <w:pStyle w:val="Item"/>
      </w:pPr>
      <w:r w:rsidRPr="00891A50">
        <w:t>Insert:</w:t>
      </w:r>
    </w:p>
    <w:p w:rsidR="003B3718" w:rsidRPr="00891A50" w:rsidRDefault="003B3718" w:rsidP="003B3718">
      <w:pPr>
        <w:pStyle w:val="Definition"/>
      </w:pPr>
      <w:r w:rsidRPr="00891A50">
        <w:rPr>
          <w:b/>
          <w:i/>
        </w:rPr>
        <w:t>associated general practitioner</w:t>
      </w:r>
      <w:r w:rsidRPr="00891A50">
        <w:t>:</w:t>
      </w:r>
    </w:p>
    <w:p w:rsidR="003B3718" w:rsidRPr="00891A50" w:rsidRDefault="003B3718" w:rsidP="003B3718">
      <w:pPr>
        <w:pStyle w:val="paragraph"/>
      </w:pPr>
      <w:r w:rsidRPr="00891A50">
        <w:tab/>
        <w:t>(a)</w:t>
      </w:r>
      <w:r w:rsidRPr="00891A50">
        <w:tab/>
        <w:t>for item</w:t>
      </w:r>
      <w:r w:rsidR="00891A50" w:rsidRPr="00891A50">
        <w:t> </w:t>
      </w:r>
      <w:r w:rsidRPr="00891A50">
        <w:t>732—has the meaning given by clause</w:t>
      </w:r>
      <w:r w:rsidR="00891A50" w:rsidRPr="00891A50">
        <w:t> </w:t>
      </w:r>
      <w:r w:rsidRPr="00891A50">
        <w:t>2.18.2; and</w:t>
      </w:r>
    </w:p>
    <w:p w:rsidR="003B3718" w:rsidRPr="00891A50" w:rsidRDefault="003B3718" w:rsidP="003B3718">
      <w:pPr>
        <w:pStyle w:val="paragraph"/>
      </w:pPr>
      <w:r w:rsidRPr="00891A50">
        <w:tab/>
        <w:t>(b)</w:t>
      </w:r>
      <w:r w:rsidRPr="00891A50">
        <w:tab/>
        <w:t>for item</w:t>
      </w:r>
      <w:r w:rsidR="00891A50" w:rsidRPr="00891A50">
        <w:t> </w:t>
      </w:r>
      <w:r w:rsidRPr="00891A50">
        <w:t>2712—has the meaning given by clause</w:t>
      </w:r>
      <w:r w:rsidR="00891A50" w:rsidRPr="00891A50">
        <w:t> </w:t>
      </w:r>
      <w:r w:rsidRPr="00891A50">
        <w:t>2.22.5.</w:t>
      </w:r>
    </w:p>
    <w:p w:rsidR="003B3718" w:rsidRPr="00891A50" w:rsidRDefault="003F26AB" w:rsidP="003B3718">
      <w:pPr>
        <w:pStyle w:val="ItemHead"/>
      </w:pPr>
      <w:r w:rsidRPr="00891A50">
        <w:t>56</w:t>
      </w:r>
      <w:r w:rsidR="003B3718" w:rsidRPr="00891A50">
        <w:t xml:space="preserve">  Clause</w:t>
      </w:r>
      <w:r w:rsidR="00891A50" w:rsidRPr="00891A50">
        <w:t> </w:t>
      </w:r>
      <w:r w:rsidR="003B3718" w:rsidRPr="00891A50">
        <w:t>3.1 of Schedule</w:t>
      </w:r>
      <w:r w:rsidR="00891A50" w:rsidRPr="00891A50">
        <w:t> </w:t>
      </w:r>
      <w:r w:rsidR="003B3718" w:rsidRPr="00891A50">
        <w:t xml:space="preserve">1 (definition of </w:t>
      </w:r>
      <w:r w:rsidR="003B3718" w:rsidRPr="00891A50">
        <w:rPr>
          <w:i/>
        </w:rPr>
        <w:t>associated medical practitioner</w:t>
      </w:r>
      <w:r w:rsidR="003B3718" w:rsidRPr="00891A50">
        <w:t>)</w:t>
      </w:r>
    </w:p>
    <w:p w:rsidR="003B3718" w:rsidRPr="00891A50" w:rsidRDefault="003B3718" w:rsidP="003B3718">
      <w:pPr>
        <w:pStyle w:val="Item"/>
      </w:pPr>
      <w:r w:rsidRPr="00891A50">
        <w:t>Repeal the definition.</w:t>
      </w:r>
    </w:p>
    <w:p w:rsidR="007D6D7E" w:rsidRPr="00891A50" w:rsidRDefault="003F26AB" w:rsidP="007D6D7E">
      <w:pPr>
        <w:pStyle w:val="ItemHead"/>
      </w:pPr>
      <w:r w:rsidRPr="00891A50">
        <w:t>57</w:t>
      </w:r>
      <w:r w:rsidR="007D6D7E" w:rsidRPr="00891A50">
        <w:t xml:space="preserve">  Clause</w:t>
      </w:r>
      <w:r w:rsidR="00891A50" w:rsidRPr="00891A50">
        <w:t> </w:t>
      </w:r>
      <w:r w:rsidR="007D6D7E" w:rsidRPr="00891A50">
        <w:t>3.1 of Schedule</w:t>
      </w:r>
      <w:r w:rsidR="00891A50" w:rsidRPr="00891A50">
        <w:t> </w:t>
      </w:r>
      <w:r w:rsidR="007D6D7E" w:rsidRPr="00891A50">
        <w:t>1</w:t>
      </w:r>
    </w:p>
    <w:p w:rsidR="007D6D7E" w:rsidRPr="00891A50" w:rsidRDefault="007D6D7E" w:rsidP="007D6D7E">
      <w:pPr>
        <w:pStyle w:val="Item"/>
      </w:pPr>
      <w:r w:rsidRPr="00891A50">
        <w:t>Insert:</w:t>
      </w:r>
    </w:p>
    <w:p w:rsidR="007D6D7E" w:rsidRPr="00891A50" w:rsidRDefault="007D6D7E" w:rsidP="007D6D7E">
      <w:pPr>
        <w:pStyle w:val="Definition"/>
      </w:pPr>
      <w:r w:rsidRPr="00891A50">
        <w:rPr>
          <w:b/>
          <w:i/>
        </w:rPr>
        <w:t>patient’s usual general practitioner</w:t>
      </w:r>
      <w:r w:rsidRPr="00891A50">
        <w:t xml:space="preserve"> means a general practitioner:</w:t>
      </w:r>
    </w:p>
    <w:p w:rsidR="007D6D7E" w:rsidRPr="00891A50" w:rsidRDefault="007D6D7E" w:rsidP="007D6D7E">
      <w:pPr>
        <w:pStyle w:val="paragraph"/>
      </w:pPr>
      <w:r w:rsidRPr="00891A50">
        <w:tab/>
        <w:t>(a)</w:t>
      </w:r>
      <w:r w:rsidRPr="00891A50">
        <w:tab/>
        <w:t>who has provided the majority of services to the patient in the past 12 months; or</w:t>
      </w:r>
    </w:p>
    <w:p w:rsidR="007D6D7E" w:rsidRPr="00891A50" w:rsidRDefault="007D6D7E" w:rsidP="007D6D7E">
      <w:pPr>
        <w:pStyle w:val="paragraph"/>
      </w:pPr>
      <w:r w:rsidRPr="00891A50">
        <w:tab/>
        <w:t>(b)</w:t>
      </w:r>
      <w:r w:rsidRPr="00891A50">
        <w:tab/>
        <w:t>who is likely to provide the majority of services to the patient in the following 12 months; or</w:t>
      </w:r>
    </w:p>
    <w:p w:rsidR="007D6D7E" w:rsidRPr="00891A50" w:rsidRDefault="007D6D7E" w:rsidP="007D6D7E">
      <w:pPr>
        <w:pStyle w:val="paragraph"/>
      </w:pPr>
      <w:r w:rsidRPr="00891A50">
        <w:tab/>
        <w:t>(c)</w:t>
      </w:r>
      <w:r w:rsidRPr="00891A50">
        <w:tab/>
        <w:t>located at a medical practice that:</w:t>
      </w:r>
    </w:p>
    <w:p w:rsidR="007D6D7E" w:rsidRPr="00891A50" w:rsidRDefault="007D6D7E" w:rsidP="007D6D7E">
      <w:pPr>
        <w:pStyle w:val="paragraphsub"/>
      </w:pPr>
      <w:r w:rsidRPr="00891A50">
        <w:tab/>
        <w:t>(</w:t>
      </w:r>
      <w:proofErr w:type="spellStart"/>
      <w:r w:rsidRPr="00891A50">
        <w:t>i</w:t>
      </w:r>
      <w:proofErr w:type="spellEnd"/>
      <w:r w:rsidRPr="00891A50">
        <w:t>)</w:t>
      </w:r>
      <w:r w:rsidRPr="00891A50">
        <w:tab/>
        <w:t>has provided the majority of services to the patient in the past 12 months; or</w:t>
      </w:r>
    </w:p>
    <w:p w:rsidR="007D6D7E" w:rsidRPr="00891A50" w:rsidRDefault="007D6D7E" w:rsidP="007D6D7E">
      <w:pPr>
        <w:pStyle w:val="paragraphsub"/>
      </w:pPr>
      <w:r w:rsidRPr="00891A50">
        <w:tab/>
        <w:t>(ii)</w:t>
      </w:r>
      <w:r w:rsidRPr="00891A50">
        <w:tab/>
        <w:t>is likely to provide the majority of services to the patient in the next 12 months.</w:t>
      </w:r>
    </w:p>
    <w:p w:rsidR="007D6D7E" w:rsidRPr="00891A50" w:rsidRDefault="003F26AB" w:rsidP="007D6D7E">
      <w:pPr>
        <w:pStyle w:val="ItemHead"/>
        <w:rPr>
          <w:b w:val="0"/>
        </w:rPr>
      </w:pPr>
      <w:r w:rsidRPr="00891A50">
        <w:t>58</w:t>
      </w:r>
      <w:r w:rsidR="007D6D7E" w:rsidRPr="00891A50">
        <w:t xml:space="preserve">  Clause</w:t>
      </w:r>
      <w:r w:rsidR="00891A50" w:rsidRPr="00891A50">
        <w:t> </w:t>
      </w:r>
      <w:r w:rsidR="007D6D7E" w:rsidRPr="00891A50">
        <w:t>3.1 of Schedule</w:t>
      </w:r>
      <w:r w:rsidR="00891A50" w:rsidRPr="00891A50">
        <w:t> </w:t>
      </w:r>
      <w:r w:rsidR="007D6D7E" w:rsidRPr="00891A50">
        <w:t xml:space="preserve">1 (definition of </w:t>
      </w:r>
      <w:r w:rsidR="007D6D7E" w:rsidRPr="00891A50">
        <w:rPr>
          <w:i/>
        </w:rPr>
        <w:t>patient</w:t>
      </w:r>
      <w:r w:rsidR="00A917EE" w:rsidRPr="00891A50">
        <w:rPr>
          <w:i/>
        </w:rPr>
        <w:t>’</w:t>
      </w:r>
      <w:r w:rsidR="007D6D7E" w:rsidRPr="00891A50">
        <w:rPr>
          <w:i/>
        </w:rPr>
        <w:t>s usual medical practitioner</w:t>
      </w:r>
      <w:r w:rsidR="007D6D7E" w:rsidRPr="00891A50">
        <w:t>)</w:t>
      </w:r>
    </w:p>
    <w:p w:rsidR="007D6D7E" w:rsidRPr="00891A50" w:rsidRDefault="007D6D7E" w:rsidP="007D6D7E">
      <w:pPr>
        <w:pStyle w:val="Item"/>
      </w:pPr>
      <w:r w:rsidRPr="00891A50">
        <w:t>Repeal the definition.</w:t>
      </w:r>
    </w:p>
    <w:p w:rsidR="006A4B81" w:rsidRPr="00891A50" w:rsidRDefault="006A4B81" w:rsidP="006A4B81">
      <w:pPr>
        <w:pStyle w:val="ActHead9"/>
      </w:pPr>
      <w:bookmarkStart w:id="10" w:name="_Toc513801299"/>
      <w:r w:rsidRPr="00891A50">
        <w:t>Health Insurance Regulations</w:t>
      </w:r>
      <w:r w:rsidR="00891A50" w:rsidRPr="00891A50">
        <w:t> </w:t>
      </w:r>
      <w:r w:rsidRPr="00891A50">
        <w:t>1975</w:t>
      </w:r>
      <w:bookmarkEnd w:id="10"/>
    </w:p>
    <w:p w:rsidR="00873B1C" w:rsidRPr="00891A50" w:rsidRDefault="003F26AB" w:rsidP="00873B1C">
      <w:pPr>
        <w:pStyle w:val="ItemHead"/>
      </w:pPr>
      <w:r w:rsidRPr="00891A50">
        <w:t>59</w:t>
      </w:r>
      <w:r w:rsidR="00873B1C" w:rsidRPr="00891A50">
        <w:t xml:space="preserve">  Paragraph 6EF(a)</w:t>
      </w:r>
    </w:p>
    <w:p w:rsidR="00873B1C" w:rsidRPr="00891A50" w:rsidRDefault="00873B1C" w:rsidP="00873B1C">
      <w:pPr>
        <w:pStyle w:val="Item"/>
      </w:pPr>
      <w:r w:rsidRPr="00891A50">
        <w:t>Repeal the paragraph, substitute:</w:t>
      </w:r>
    </w:p>
    <w:p w:rsidR="003E2DE5" w:rsidRPr="00891A50" w:rsidRDefault="00BE3BE9" w:rsidP="00873B1C">
      <w:pPr>
        <w:pStyle w:val="paragraph"/>
      </w:pPr>
      <w:r w:rsidRPr="00891A50">
        <w:tab/>
        <w:t>(a)</w:t>
      </w:r>
      <w:r w:rsidRPr="00891A50">
        <w:tab/>
        <w:t>a service</w:t>
      </w:r>
      <w:r w:rsidR="00873B1C" w:rsidRPr="00891A50">
        <w:t xml:space="preserve"> </w:t>
      </w:r>
      <w:r w:rsidR="00240C13" w:rsidRPr="00891A50">
        <w:t>prescribed by</w:t>
      </w:r>
      <w:r w:rsidR="003E2DE5" w:rsidRPr="00891A50">
        <w:t xml:space="preserve"> Schedule</w:t>
      </w:r>
      <w:r w:rsidR="00891A50" w:rsidRPr="00891A50">
        <w:t> </w:t>
      </w:r>
      <w:r w:rsidR="003E2DE5" w:rsidRPr="00891A50">
        <w:t>6 to these Regulations;</w:t>
      </w:r>
    </w:p>
    <w:p w:rsidR="00873B1C" w:rsidRPr="00891A50" w:rsidRDefault="003F26AB" w:rsidP="007C1CDB">
      <w:pPr>
        <w:pStyle w:val="ItemHead"/>
      </w:pPr>
      <w:r w:rsidRPr="00891A50">
        <w:t>60</w:t>
      </w:r>
      <w:r w:rsidR="00873B1C" w:rsidRPr="00891A50">
        <w:t xml:space="preserve">  Schedule</w:t>
      </w:r>
      <w:r w:rsidR="00891A50" w:rsidRPr="00891A50">
        <w:t> </w:t>
      </w:r>
      <w:r w:rsidR="00873B1C" w:rsidRPr="00891A50">
        <w:t>6 (before the table)</w:t>
      </w:r>
    </w:p>
    <w:p w:rsidR="00873B1C" w:rsidRPr="00891A50" w:rsidRDefault="00873B1C" w:rsidP="00873B1C">
      <w:pPr>
        <w:pStyle w:val="Item"/>
      </w:pPr>
      <w:r w:rsidRPr="00891A50">
        <w:t>Insert:</w:t>
      </w:r>
    </w:p>
    <w:p w:rsidR="00873B1C" w:rsidRPr="00891A50" w:rsidRDefault="00873B1C" w:rsidP="00873B1C">
      <w:pPr>
        <w:pStyle w:val="ActHead5"/>
      </w:pPr>
      <w:bookmarkStart w:id="11" w:name="_Toc513801300"/>
      <w:r w:rsidRPr="00891A50">
        <w:rPr>
          <w:rStyle w:val="CharSectno"/>
        </w:rPr>
        <w:t>1</w:t>
      </w:r>
      <w:r w:rsidRPr="00891A50">
        <w:t xml:space="preserve">  Items of the general medical services table</w:t>
      </w:r>
      <w:bookmarkEnd w:id="11"/>
    </w:p>
    <w:p w:rsidR="003E2DE5" w:rsidRPr="00891A50" w:rsidRDefault="00873B1C" w:rsidP="00873B1C">
      <w:pPr>
        <w:pStyle w:val="subsection"/>
      </w:pPr>
      <w:r w:rsidRPr="00891A50">
        <w:tab/>
      </w:r>
      <w:r w:rsidRPr="00891A50">
        <w:tab/>
        <w:t>For the purposes of paragraph</w:t>
      </w:r>
      <w:r w:rsidR="00891A50" w:rsidRPr="00891A50">
        <w:t> </w:t>
      </w:r>
      <w:r w:rsidRPr="00891A50">
        <w:t xml:space="preserve">6EF(a), </w:t>
      </w:r>
      <w:r w:rsidR="0068710D" w:rsidRPr="00891A50">
        <w:t>a</w:t>
      </w:r>
      <w:r w:rsidR="003E2DE5" w:rsidRPr="00891A50">
        <w:t xml:space="preserve"> service described in an item of the general medical services table </w:t>
      </w:r>
      <w:r w:rsidR="00240C13" w:rsidRPr="00891A50">
        <w:t xml:space="preserve">mentioned in column 2 of the following table </w:t>
      </w:r>
      <w:r w:rsidR="0068710D" w:rsidRPr="00891A50">
        <w:t>is</w:t>
      </w:r>
      <w:r w:rsidR="003E2DE5" w:rsidRPr="00891A50">
        <w:t xml:space="preserve"> </w:t>
      </w:r>
      <w:r w:rsidR="00240C13" w:rsidRPr="00891A50">
        <w:t>prescribed</w:t>
      </w:r>
      <w:r w:rsidR="003E2DE5" w:rsidRPr="00891A50">
        <w:t>.</w:t>
      </w:r>
    </w:p>
    <w:p w:rsidR="00BE3BE9" w:rsidRPr="00891A50" w:rsidRDefault="003F26AB" w:rsidP="00BE3BE9">
      <w:pPr>
        <w:pStyle w:val="ItemHead"/>
      </w:pPr>
      <w:r w:rsidRPr="00891A50">
        <w:t>61</w:t>
      </w:r>
      <w:r w:rsidR="00BE3BE9" w:rsidRPr="00891A50">
        <w:t xml:space="preserve">  Schedule</w:t>
      </w:r>
      <w:r w:rsidR="00891A50" w:rsidRPr="00891A50">
        <w:t> </w:t>
      </w:r>
      <w:r w:rsidR="00BE3BE9" w:rsidRPr="00891A50">
        <w:t>6 (table</w:t>
      </w:r>
      <w:r w:rsidR="00191CAD" w:rsidRPr="00891A50">
        <w:t>,</w:t>
      </w:r>
      <w:r w:rsidR="00BE3BE9" w:rsidRPr="00891A50">
        <w:t xml:space="preserve"> heading</w:t>
      </w:r>
      <w:r w:rsidR="00191CAD" w:rsidRPr="00891A50">
        <w:t>s</w:t>
      </w:r>
      <w:r w:rsidR="00BE3BE9" w:rsidRPr="00891A50">
        <w:t>)</w:t>
      </w:r>
    </w:p>
    <w:p w:rsidR="00BE3BE9" w:rsidRPr="00891A50" w:rsidRDefault="00BE3BE9" w:rsidP="00BE3BE9">
      <w:pPr>
        <w:pStyle w:val="Item"/>
      </w:pPr>
      <w:r w:rsidRPr="00891A50">
        <w:t>Repeal the heading</w:t>
      </w:r>
      <w:r w:rsidR="00191CAD" w:rsidRPr="00891A50">
        <w:t>s</w:t>
      </w:r>
      <w:r w:rsidRPr="00891A50">
        <w:t>, substitute:</w:t>
      </w:r>
    </w:p>
    <w:p w:rsidR="00BE3BE9" w:rsidRPr="00891A50" w:rsidRDefault="00BE3BE9" w:rsidP="00BE3BE9">
      <w:pPr>
        <w:pStyle w:val="Tabletext"/>
      </w:pPr>
    </w:p>
    <w:tbl>
      <w:tblPr>
        <w:tblW w:w="807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095"/>
      </w:tblGrid>
      <w:tr w:rsidR="00BE3BE9" w:rsidRPr="00891A50" w:rsidTr="00BE3BE9">
        <w:trPr>
          <w:tblHeader/>
        </w:trPr>
        <w:tc>
          <w:tcPr>
            <w:tcW w:w="8075" w:type="dxa"/>
            <w:gridSpan w:val="3"/>
            <w:tcBorders>
              <w:top w:val="single" w:sz="12" w:space="0" w:color="auto"/>
              <w:bottom w:val="single" w:sz="6" w:space="0" w:color="auto"/>
            </w:tcBorders>
            <w:shd w:val="clear" w:color="auto" w:fill="auto"/>
          </w:tcPr>
          <w:p w:rsidR="00BE3BE9" w:rsidRPr="00891A50" w:rsidRDefault="00BE3BE9" w:rsidP="00BE3BE9">
            <w:pPr>
              <w:pStyle w:val="TableHeading"/>
            </w:pPr>
            <w:r w:rsidRPr="00891A50">
              <w:t>Items of the general medical services table</w:t>
            </w:r>
          </w:p>
        </w:tc>
      </w:tr>
      <w:tr w:rsidR="00BE3BE9" w:rsidRPr="00891A50" w:rsidTr="00BE3BE9">
        <w:trPr>
          <w:tblHeader/>
        </w:trPr>
        <w:tc>
          <w:tcPr>
            <w:tcW w:w="714" w:type="dxa"/>
            <w:tcBorders>
              <w:top w:val="single" w:sz="6" w:space="0" w:color="auto"/>
              <w:bottom w:val="single" w:sz="12" w:space="0" w:color="auto"/>
            </w:tcBorders>
            <w:shd w:val="clear" w:color="auto" w:fill="auto"/>
          </w:tcPr>
          <w:p w:rsidR="00BE3BE9" w:rsidRPr="00891A50" w:rsidRDefault="00BE3BE9" w:rsidP="00BE3BE9">
            <w:pPr>
              <w:pStyle w:val="TableHeading"/>
            </w:pPr>
            <w:r w:rsidRPr="00891A50">
              <w:t>Item</w:t>
            </w:r>
          </w:p>
        </w:tc>
        <w:tc>
          <w:tcPr>
            <w:tcW w:w="1266" w:type="dxa"/>
            <w:tcBorders>
              <w:top w:val="single" w:sz="6" w:space="0" w:color="auto"/>
              <w:bottom w:val="single" w:sz="12" w:space="0" w:color="auto"/>
            </w:tcBorders>
            <w:shd w:val="clear" w:color="auto" w:fill="auto"/>
          </w:tcPr>
          <w:p w:rsidR="00BE3BE9" w:rsidRPr="00891A50" w:rsidRDefault="00BE3BE9" w:rsidP="00BE3BE9">
            <w:pPr>
              <w:pStyle w:val="TableHeading"/>
            </w:pPr>
            <w:r w:rsidRPr="00891A50">
              <w:t>Column 1</w:t>
            </w:r>
          </w:p>
          <w:p w:rsidR="00BE3BE9" w:rsidRPr="00891A50" w:rsidRDefault="00BE3BE9" w:rsidP="00BE3BE9">
            <w:pPr>
              <w:pStyle w:val="TableHeading"/>
            </w:pPr>
            <w:r w:rsidRPr="00891A50">
              <w:t>Group</w:t>
            </w:r>
          </w:p>
        </w:tc>
        <w:tc>
          <w:tcPr>
            <w:tcW w:w="6095" w:type="dxa"/>
            <w:tcBorders>
              <w:top w:val="single" w:sz="6" w:space="0" w:color="auto"/>
              <w:bottom w:val="single" w:sz="12" w:space="0" w:color="auto"/>
            </w:tcBorders>
            <w:shd w:val="clear" w:color="auto" w:fill="auto"/>
          </w:tcPr>
          <w:p w:rsidR="00BE3BE9" w:rsidRPr="00891A50" w:rsidRDefault="00BE3BE9" w:rsidP="00BE3BE9">
            <w:pPr>
              <w:pStyle w:val="TableHeading"/>
            </w:pPr>
            <w:r w:rsidRPr="00891A50">
              <w:t>Column 2</w:t>
            </w:r>
          </w:p>
          <w:p w:rsidR="00BE3BE9" w:rsidRPr="00891A50" w:rsidRDefault="00BE3BE9" w:rsidP="00BE3BE9">
            <w:pPr>
              <w:pStyle w:val="TableHeading"/>
            </w:pPr>
            <w:r w:rsidRPr="00891A50">
              <w:t>Items of the general medical services table</w:t>
            </w:r>
          </w:p>
        </w:tc>
      </w:tr>
    </w:tbl>
    <w:p w:rsidR="00873B1C" w:rsidRPr="00891A50" w:rsidRDefault="003F26AB" w:rsidP="007C1CDB">
      <w:pPr>
        <w:pStyle w:val="ItemHead"/>
      </w:pPr>
      <w:r w:rsidRPr="00891A50">
        <w:t>62</w:t>
      </w:r>
      <w:r w:rsidR="00873B1C" w:rsidRPr="00891A50">
        <w:t xml:space="preserve">  At the end of Schedule</w:t>
      </w:r>
      <w:r w:rsidR="00891A50" w:rsidRPr="00891A50">
        <w:t> </w:t>
      </w:r>
      <w:r w:rsidR="00873B1C" w:rsidRPr="00891A50">
        <w:t>6</w:t>
      </w:r>
    </w:p>
    <w:p w:rsidR="00873B1C" w:rsidRPr="00891A50" w:rsidRDefault="00873B1C" w:rsidP="00873B1C">
      <w:pPr>
        <w:pStyle w:val="Item"/>
      </w:pPr>
      <w:r w:rsidRPr="00891A50">
        <w:t>Add:</w:t>
      </w:r>
    </w:p>
    <w:p w:rsidR="00873B1C" w:rsidRPr="00891A50" w:rsidRDefault="00873B1C" w:rsidP="00873B1C">
      <w:pPr>
        <w:pStyle w:val="ActHead5"/>
      </w:pPr>
      <w:bookmarkStart w:id="12" w:name="_Toc513801301"/>
      <w:r w:rsidRPr="00891A50">
        <w:rPr>
          <w:rStyle w:val="CharSectno"/>
        </w:rPr>
        <w:t>2</w:t>
      </w:r>
      <w:r w:rsidRPr="00891A50">
        <w:t xml:space="preserve">  Items of the </w:t>
      </w:r>
      <w:r w:rsidR="003E2DE5" w:rsidRPr="00891A50">
        <w:rPr>
          <w:i/>
        </w:rPr>
        <w:t>Health Insurance (Section</w:t>
      </w:r>
      <w:r w:rsidR="00891A50" w:rsidRPr="00891A50">
        <w:rPr>
          <w:i/>
        </w:rPr>
        <w:t> </w:t>
      </w:r>
      <w:r w:rsidR="003E2DE5" w:rsidRPr="00891A50">
        <w:rPr>
          <w:i/>
        </w:rPr>
        <w:t>3C General Medical Services – Other Medical Practitioner) Determination</w:t>
      </w:r>
      <w:r w:rsidR="00891A50" w:rsidRPr="00891A50">
        <w:rPr>
          <w:i/>
        </w:rPr>
        <w:t> </w:t>
      </w:r>
      <w:r w:rsidR="003E2DE5" w:rsidRPr="00891A50">
        <w:rPr>
          <w:i/>
        </w:rPr>
        <w:t>2018</w:t>
      </w:r>
      <w:bookmarkEnd w:id="12"/>
    </w:p>
    <w:p w:rsidR="00873B1C" w:rsidRPr="00891A50" w:rsidRDefault="00873B1C" w:rsidP="003E2DE5">
      <w:pPr>
        <w:pStyle w:val="subsection"/>
      </w:pPr>
      <w:r w:rsidRPr="00891A50">
        <w:tab/>
      </w:r>
      <w:r w:rsidRPr="00891A50">
        <w:tab/>
        <w:t>For the purposes of paragraph</w:t>
      </w:r>
      <w:r w:rsidR="00891A50" w:rsidRPr="00891A50">
        <w:t> </w:t>
      </w:r>
      <w:r w:rsidR="003E2DE5" w:rsidRPr="00891A50">
        <w:t xml:space="preserve">6EF(a), </w:t>
      </w:r>
      <w:r w:rsidR="0068710D" w:rsidRPr="00891A50">
        <w:t>a</w:t>
      </w:r>
      <w:r w:rsidR="003E2DE5" w:rsidRPr="00891A50">
        <w:t xml:space="preserve"> service specified in an item of a Schedule </w:t>
      </w:r>
      <w:r w:rsidR="006C05BF" w:rsidRPr="00891A50">
        <w:t xml:space="preserve">(within the meaning of the </w:t>
      </w:r>
      <w:r w:rsidR="003E2DE5" w:rsidRPr="00891A50">
        <w:rPr>
          <w:i/>
        </w:rPr>
        <w:t>Health Insurance (Section</w:t>
      </w:r>
      <w:r w:rsidR="00891A50" w:rsidRPr="00891A50">
        <w:rPr>
          <w:i/>
        </w:rPr>
        <w:t> </w:t>
      </w:r>
      <w:r w:rsidR="003E2DE5" w:rsidRPr="00891A50">
        <w:rPr>
          <w:i/>
        </w:rPr>
        <w:t>3C General Medical Services – Other Medical Practitioner) Determination</w:t>
      </w:r>
      <w:r w:rsidR="00891A50" w:rsidRPr="00891A50">
        <w:rPr>
          <w:i/>
        </w:rPr>
        <w:t> </w:t>
      </w:r>
      <w:r w:rsidR="003E2DE5" w:rsidRPr="00891A50">
        <w:rPr>
          <w:i/>
        </w:rPr>
        <w:t>2018</w:t>
      </w:r>
      <w:r w:rsidR="006C05BF" w:rsidRPr="00891A50">
        <w:t>)</w:t>
      </w:r>
      <w:r w:rsidR="003E2DE5" w:rsidRPr="00891A50">
        <w:t xml:space="preserve"> </w:t>
      </w:r>
      <w:r w:rsidR="00240C13" w:rsidRPr="00891A50">
        <w:t xml:space="preserve">mentioned in column 2 of the following table </w:t>
      </w:r>
      <w:r w:rsidR="0068710D" w:rsidRPr="00891A50">
        <w:t>is</w:t>
      </w:r>
      <w:r w:rsidR="00240C13" w:rsidRPr="00891A50">
        <w:t xml:space="preserve"> prescribed</w:t>
      </w:r>
      <w:r w:rsidRPr="00891A50">
        <w:t>.</w:t>
      </w:r>
    </w:p>
    <w:p w:rsidR="00873B1C" w:rsidRPr="00891A50" w:rsidRDefault="00873B1C" w:rsidP="00873B1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6095"/>
      </w:tblGrid>
      <w:tr w:rsidR="00873B1C" w:rsidRPr="00891A50" w:rsidTr="00FD7BE4">
        <w:trPr>
          <w:tblHeader/>
        </w:trPr>
        <w:tc>
          <w:tcPr>
            <w:tcW w:w="8075" w:type="dxa"/>
            <w:gridSpan w:val="3"/>
            <w:tcBorders>
              <w:top w:val="single" w:sz="12" w:space="0" w:color="auto"/>
              <w:bottom w:val="single" w:sz="6" w:space="0" w:color="auto"/>
            </w:tcBorders>
            <w:shd w:val="clear" w:color="auto" w:fill="auto"/>
          </w:tcPr>
          <w:p w:rsidR="00873B1C" w:rsidRPr="00891A50" w:rsidRDefault="00873B1C" w:rsidP="00873B1C">
            <w:pPr>
              <w:pStyle w:val="TableHeading"/>
            </w:pPr>
            <w:r w:rsidRPr="00891A50">
              <w:t xml:space="preserve">Items of the </w:t>
            </w:r>
            <w:r w:rsidR="003E2DE5" w:rsidRPr="00891A50">
              <w:rPr>
                <w:i/>
              </w:rPr>
              <w:t>Health Insurance (Section</w:t>
            </w:r>
            <w:r w:rsidR="00891A50" w:rsidRPr="00891A50">
              <w:rPr>
                <w:i/>
              </w:rPr>
              <w:t> </w:t>
            </w:r>
            <w:r w:rsidR="003E2DE5" w:rsidRPr="00891A50">
              <w:rPr>
                <w:i/>
              </w:rPr>
              <w:t>3C General Medical Services – Other Medical Practitioner) Determination</w:t>
            </w:r>
            <w:r w:rsidR="00891A50" w:rsidRPr="00891A50">
              <w:rPr>
                <w:i/>
              </w:rPr>
              <w:t> </w:t>
            </w:r>
            <w:r w:rsidR="003E2DE5" w:rsidRPr="00891A50">
              <w:rPr>
                <w:i/>
              </w:rPr>
              <w:t>2018</w:t>
            </w:r>
          </w:p>
        </w:tc>
      </w:tr>
      <w:tr w:rsidR="00873B1C" w:rsidRPr="00891A50" w:rsidTr="00FD7BE4">
        <w:trPr>
          <w:tblHeader/>
        </w:trPr>
        <w:tc>
          <w:tcPr>
            <w:tcW w:w="714" w:type="dxa"/>
            <w:tcBorders>
              <w:top w:val="single" w:sz="6" w:space="0" w:color="auto"/>
              <w:bottom w:val="single" w:sz="12" w:space="0" w:color="auto"/>
            </w:tcBorders>
            <w:shd w:val="clear" w:color="auto" w:fill="auto"/>
          </w:tcPr>
          <w:p w:rsidR="00873B1C" w:rsidRPr="00891A50" w:rsidRDefault="00873B1C" w:rsidP="00873B1C">
            <w:pPr>
              <w:pStyle w:val="TableHeading"/>
            </w:pPr>
            <w:r w:rsidRPr="00891A50">
              <w:t>Item</w:t>
            </w:r>
          </w:p>
        </w:tc>
        <w:tc>
          <w:tcPr>
            <w:tcW w:w="1266" w:type="dxa"/>
            <w:tcBorders>
              <w:top w:val="single" w:sz="6" w:space="0" w:color="auto"/>
              <w:bottom w:val="single" w:sz="12" w:space="0" w:color="auto"/>
            </w:tcBorders>
            <w:shd w:val="clear" w:color="auto" w:fill="auto"/>
          </w:tcPr>
          <w:p w:rsidR="00465924" w:rsidRPr="00891A50" w:rsidRDefault="00465924" w:rsidP="00873B1C">
            <w:pPr>
              <w:pStyle w:val="TableHeading"/>
            </w:pPr>
            <w:r w:rsidRPr="00891A50">
              <w:t>Column 1</w:t>
            </w:r>
          </w:p>
          <w:p w:rsidR="00873B1C" w:rsidRPr="00891A50" w:rsidRDefault="00873B1C" w:rsidP="00873B1C">
            <w:pPr>
              <w:pStyle w:val="TableHeading"/>
            </w:pPr>
            <w:r w:rsidRPr="00891A50">
              <w:t>Subgroup</w:t>
            </w:r>
          </w:p>
        </w:tc>
        <w:tc>
          <w:tcPr>
            <w:tcW w:w="6095" w:type="dxa"/>
            <w:tcBorders>
              <w:top w:val="single" w:sz="6" w:space="0" w:color="auto"/>
              <w:bottom w:val="single" w:sz="12" w:space="0" w:color="auto"/>
            </w:tcBorders>
            <w:shd w:val="clear" w:color="auto" w:fill="auto"/>
          </w:tcPr>
          <w:p w:rsidR="00465924" w:rsidRPr="00891A50" w:rsidRDefault="00465924" w:rsidP="00873B1C">
            <w:pPr>
              <w:pStyle w:val="TableHeading"/>
            </w:pPr>
            <w:r w:rsidRPr="00891A50">
              <w:t>Column 2</w:t>
            </w:r>
          </w:p>
          <w:p w:rsidR="00873B1C" w:rsidRPr="00891A50" w:rsidRDefault="00873B1C" w:rsidP="00873B1C">
            <w:pPr>
              <w:pStyle w:val="TableHeading"/>
            </w:pPr>
            <w:r w:rsidRPr="00891A50">
              <w:t>Item</w:t>
            </w:r>
            <w:r w:rsidR="00BE3BE9" w:rsidRPr="00891A50">
              <w:t>s</w:t>
            </w:r>
            <w:r w:rsidRPr="00891A50">
              <w:t xml:space="preserve"> of the </w:t>
            </w:r>
            <w:r w:rsidR="003E2DE5" w:rsidRPr="00891A50">
              <w:rPr>
                <w:i/>
              </w:rPr>
              <w:t>Health Insurance (Section</w:t>
            </w:r>
            <w:r w:rsidR="00891A50" w:rsidRPr="00891A50">
              <w:rPr>
                <w:i/>
              </w:rPr>
              <w:t> </w:t>
            </w:r>
            <w:r w:rsidR="003E2DE5" w:rsidRPr="00891A50">
              <w:rPr>
                <w:i/>
              </w:rPr>
              <w:t>3C General Medical Services – Other Medical Practitioner) Determination</w:t>
            </w:r>
            <w:r w:rsidR="00891A50" w:rsidRPr="00891A50">
              <w:rPr>
                <w:i/>
              </w:rPr>
              <w:t> </w:t>
            </w:r>
            <w:r w:rsidR="003E2DE5" w:rsidRPr="00891A50">
              <w:rPr>
                <w:i/>
              </w:rPr>
              <w:t>2018</w:t>
            </w:r>
          </w:p>
        </w:tc>
      </w:tr>
      <w:tr w:rsidR="00873B1C" w:rsidRPr="00891A50" w:rsidTr="00FD7BE4">
        <w:tc>
          <w:tcPr>
            <w:tcW w:w="714" w:type="dxa"/>
            <w:tcBorders>
              <w:top w:val="single" w:sz="12" w:space="0" w:color="auto"/>
            </w:tcBorders>
            <w:shd w:val="clear" w:color="auto" w:fill="auto"/>
          </w:tcPr>
          <w:p w:rsidR="00873B1C" w:rsidRPr="00891A50" w:rsidRDefault="00FD7BE4" w:rsidP="00873B1C">
            <w:pPr>
              <w:pStyle w:val="Tabletext"/>
            </w:pPr>
            <w:r w:rsidRPr="00891A50">
              <w:t>1</w:t>
            </w:r>
          </w:p>
        </w:tc>
        <w:tc>
          <w:tcPr>
            <w:tcW w:w="1266" w:type="dxa"/>
            <w:tcBorders>
              <w:top w:val="single" w:sz="12" w:space="0" w:color="auto"/>
            </w:tcBorders>
            <w:shd w:val="clear" w:color="auto" w:fill="auto"/>
          </w:tcPr>
          <w:p w:rsidR="00873B1C" w:rsidRPr="00891A50" w:rsidRDefault="00FD7BE4" w:rsidP="00873B1C">
            <w:pPr>
              <w:pStyle w:val="Tabletext"/>
            </w:pPr>
            <w:r w:rsidRPr="00891A50">
              <w:t>Subgroup 2 of Group A7</w:t>
            </w:r>
          </w:p>
        </w:tc>
        <w:tc>
          <w:tcPr>
            <w:tcW w:w="6095" w:type="dxa"/>
            <w:tcBorders>
              <w:top w:val="single" w:sz="12" w:space="0" w:color="auto"/>
            </w:tcBorders>
            <w:shd w:val="clear" w:color="auto" w:fill="auto"/>
          </w:tcPr>
          <w:p w:rsidR="00873B1C" w:rsidRPr="00891A50" w:rsidRDefault="00873B1C" w:rsidP="00465924">
            <w:pPr>
              <w:pStyle w:val="Tabletext"/>
            </w:pPr>
            <w:r w:rsidRPr="00891A50">
              <w:t>179</w:t>
            </w:r>
            <w:r w:rsidR="00465924" w:rsidRPr="00891A50">
              <w:t xml:space="preserve">, </w:t>
            </w:r>
            <w:r w:rsidRPr="00891A50">
              <w:t>181</w:t>
            </w:r>
            <w:r w:rsidR="00465924" w:rsidRPr="00891A50">
              <w:t xml:space="preserve">, </w:t>
            </w:r>
            <w:r w:rsidRPr="00891A50">
              <w:t>183</w:t>
            </w:r>
            <w:r w:rsidR="00465924" w:rsidRPr="00891A50">
              <w:t xml:space="preserve">, </w:t>
            </w:r>
            <w:r w:rsidRPr="00891A50">
              <w:t>185</w:t>
            </w:r>
            <w:r w:rsidR="00465924" w:rsidRPr="00891A50">
              <w:t xml:space="preserve">, </w:t>
            </w:r>
            <w:r w:rsidRPr="00891A50">
              <w:t>187</w:t>
            </w:r>
            <w:r w:rsidR="00465924" w:rsidRPr="00891A50">
              <w:t xml:space="preserve">, </w:t>
            </w:r>
            <w:r w:rsidRPr="00891A50">
              <w:t>188</w:t>
            </w:r>
            <w:r w:rsidR="00465924" w:rsidRPr="00891A50">
              <w:t xml:space="preserve">, </w:t>
            </w:r>
            <w:r w:rsidRPr="00891A50">
              <w:t>189</w:t>
            </w:r>
            <w:r w:rsidR="00465924" w:rsidRPr="00891A50">
              <w:t xml:space="preserve">, </w:t>
            </w:r>
            <w:r w:rsidRPr="00891A50">
              <w:t>191</w:t>
            </w:r>
            <w:r w:rsidR="00465924" w:rsidRPr="00891A50">
              <w:t xml:space="preserve">, </w:t>
            </w:r>
            <w:r w:rsidRPr="00891A50">
              <w:t>202</w:t>
            </w:r>
            <w:r w:rsidR="00465924" w:rsidRPr="00891A50">
              <w:t xml:space="preserve">, </w:t>
            </w:r>
            <w:r w:rsidRPr="00891A50">
              <w:t>203</w:t>
            </w:r>
            <w:r w:rsidR="00465924" w:rsidRPr="00891A50">
              <w:t xml:space="preserve">, </w:t>
            </w:r>
            <w:r w:rsidRPr="00891A50">
              <w:t>206</w:t>
            </w:r>
            <w:r w:rsidR="00465924" w:rsidRPr="00891A50">
              <w:t xml:space="preserve">, </w:t>
            </w:r>
            <w:r w:rsidRPr="00891A50">
              <w:t>212</w:t>
            </w:r>
          </w:p>
        </w:tc>
      </w:tr>
      <w:tr w:rsidR="00FD7BE4" w:rsidRPr="00891A50" w:rsidTr="00FD7BE4">
        <w:tc>
          <w:tcPr>
            <w:tcW w:w="714" w:type="dxa"/>
            <w:shd w:val="clear" w:color="auto" w:fill="auto"/>
          </w:tcPr>
          <w:p w:rsidR="00FD7BE4" w:rsidRPr="00891A50" w:rsidRDefault="00FD7BE4" w:rsidP="00873B1C">
            <w:pPr>
              <w:pStyle w:val="Tabletext"/>
            </w:pPr>
            <w:r w:rsidRPr="00891A50">
              <w:t>2</w:t>
            </w:r>
          </w:p>
        </w:tc>
        <w:tc>
          <w:tcPr>
            <w:tcW w:w="1266" w:type="dxa"/>
            <w:shd w:val="clear" w:color="auto" w:fill="auto"/>
          </w:tcPr>
          <w:p w:rsidR="00FD7BE4" w:rsidRPr="00891A50" w:rsidRDefault="00FD7BE4" w:rsidP="00FD7BE4">
            <w:pPr>
              <w:pStyle w:val="Tabletext"/>
            </w:pPr>
            <w:r w:rsidRPr="00891A50">
              <w:t>Subgroup 3 of Group A7</w:t>
            </w:r>
          </w:p>
        </w:tc>
        <w:tc>
          <w:tcPr>
            <w:tcW w:w="6095" w:type="dxa"/>
            <w:shd w:val="clear" w:color="auto" w:fill="auto"/>
          </w:tcPr>
          <w:p w:rsidR="00FD7BE4" w:rsidRPr="00891A50" w:rsidRDefault="00FD7BE4" w:rsidP="00465924">
            <w:pPr>
              <w:pStyle w:val="Tabletext"/>
            </w:pPr>
            <w:r w:rsidRPr="00891A50">
              <w:t>214, 215, 218, 219, 220</w:t>
            </w:r>
          </w:p>
        </w:tc>
      </w:tr>
      <w:tr w:rsidR="00FD7BE4" w:rsidRPr="00891A50" w:rsidTr="00FD7BE4">
        <w:tc>
          <w:tcPr>
            <w:tcW w:w="714" w:type="dxa"/>
            <w:shd w:val="clear" w:color="auto" w:fill="auto"/>
          </w:tcPr>
          <w:p w:rsidR="00FD7BE4" w:rsidRPr="00891A50" w:rsidRDefault="00FD7BE4" w:rsidP="00873B1C">
            <w:pPr>
              <w:pStyle w:val="Tabletext"/>
            </w:pPr>
            <w:r w:rsidRPr="00891A50">
              <w:t>3</w:t>
            </w:r>
          </w:p>
        </w:tc>
        <w:tc>
          <w:tcPr>
            <w:tcW w:w="1266" w:type="dxa"/>
            <w:shd w:val="clear" w:color="auto" w:fill="auto"/>
          </w:tcPr>
          <w:p w:rsidR="00FD7BE4" w:rsidRPr="00891A50" w:rsidRDefault="00FD7BE4" w:rsidP="00FD7BE4">
            <w:pPr>
              <w:pStyle w:val="Tabletext"/>
            </w:pPr>
            <w:r w:rsidRPr="00891A50">
              <w:t>Subgroup 4 of Group A7</w:t>
            </w:r>
          </w:p>
        </w:tc>
        <w:tc>
          <w:tcPr>
            <w:tcW w:w="6095" w:type="dxa"/>
            <w:shd w:val="clear" w:color="auto" w:fill="auto"/>
          </w:tcPr>
          <w:p w:rsidR="00FD7BE4" w:rsidRPr="00891A50" w:rsidRDefault="00FD7BE4" w:rsidP="00465924">
            <w:pPr>
              <w:pStyle w:val="Tabletext"/>
            </w:pPr>
            <w:r w:rsidRPr="00891A50">
              <w:t>221, 222, 223</w:t>
            </w:r>
          </w:p>
        </w:tc>
      </w:tr>
      <w:tr w:rsidR="00FD7BE4" w:rsidRPr="00891A50" w:rsidTr="00FD7BE4">
        <w:tc>
          <w:tcPr>
            <w:tcW w:w="714" w:type="dxa"/>
            <w:shd w:val="clear" w:color="auto" w:fill="auto"/>
          </w:tcPr>
          <w:p w:rsidR="00FD7BE4" w:rsidRPr="00891A50" w:rsidRDefault="00FD7BE4" w:rsidP="00873B1C">
            <w:pPr>
              <w:pStyle w:val="Tabletext"/>
            </w:pPr>
            <w:r w:rsidRPr="00891A50">
              <w:t>4</w:t>
            </w:r>
          </w:p>
        </w:tc>
        <w:tc>
          <w:tcPr>
            <w:tcW w:w="1266" w:type="dxa"/>
            <w:shd w:val="clear" w:color="auto" w:fill="auto"/>
          </w:tcPr>
          <w:p w:rsidR="00FD7BE4" w:rsidRPr="00891A50" w:rsidRDefault="00FD7BE4" w:rsidP="00FD7BE4">
            <w:pPr>
              <w:pStyle w:val="Tabletext"/>
            </w:pPr>
            <w:r w:rsidRPr="00891A50">
              <w:t>Subgroup 5 of Group A7</w:t>
            </w:r>
          </w:p>
        </w:tc>
        <w:tc>
          <w:tcPr>
            <w:tcW w:w="6095" w:type="dxa"/>
            <w:shd w:val="clear" w:color="auto" w:fill="auto"/>
          </w:tcPr>
          <w:p w:rsidR="00FD7BE4" w:rsidRPr="00891A50" w:rsidRDefault="00FD7BE4" w:rsidP="00465924">
            <w:pPr>
              <w:pStyle w:val="Tabletext"/>
            </w:pPr>
            <w:r w:rsidRPr="00891A50">
              <w:t>224, 225, 226, 227, 228</w:t>
            </w:r>
          </w:p>
        </w:tc>
      </w:tr>
      <w:tr w:rsidR="00FD7BE4" w:rsidRPr="00891A50" w:rsidTr="00FD7BE4">
        <w:tc>
          <w:tcPr>
            <w:tcW w:w="714" w:type="dxa"/>
            <w:shd w:val="clear" w:color="auto" w:fill="auto"/>
          </w:tcPr>
          <w:p w:rsidR="00FD7BE4" w:rsidRPr="00891A50" w:rsidRDefault="00FD7BE4" w:rsidP="00873B1C">
            <w:pPr>
              <w:pStyle w:val="Tabletext"/>
            </w:pPr>
            <w:r w:rsidRPr="00891A50">
              <w:t>5</w:t>
            </w:r>
          </w:p>
        </w:tc>
        <w:tc>
          <w:tcPr>
            <w:tcW w:w="1266" w:type="dxa"/>
            <w:shd w:val="clear" w:color="auto" w:fill="auto"/>
          </w:tcPr>
          <w:p w:rsidR="00FD7BE4" w:rsidRPr="00891A50" w:rsidRDefault="00FD7BE4" w:rsidP="00FD7BE4">
            <w:pPr>
              <w:pStyle w:val="Tabletext"/>
            </w:pPr>
            <w:r w:rsidRPr="00891A50">
              <w:t>Subgroup 6 of Group A7</w:t>
            </w:r>
          </w:p>
        </w:tc>
        <w:tc>
          <w:tcPr>
            <w:tcW w:w="6095" w:type="dxa"/>
            <w:shd w:val="clear" w:color="auto" w:fill="auto"/>
          </w:tcPr>
          <w:p w:rsidR="00FD7BE4" w:rsidRPr="00891A50" w:rsidRDefault="00FD7BE4" w:rsidP="00465924">
            <w:pPr>
              <w:pStyle w:val="Tabletext"/>
            </w:pPr>
            <w:r w:rsidRPr="00891A50">
              <w:t>229, 230, 231, 232, 233, 235, 236, 237, 238, 239, 240, 243, 244</w:t>
            </w:r>
          </w:p>
        </w:tc>
      </w:tr>
      <w:tr w:rsidR="00FD7BE4" w:rsidRPr="00891A50" w:rsidTr="00FD7BE4">
        <w:tc>
          <w:tcPr>
            <w:tcW w:w="714" w:type="dxa"/>
            <w:shd w:val="clear" w:color="auto" w:fill="auto"/>
          </w:tcPr>
          <w:p w:rsidR="00FD7BE4" w:rsidRPr="00891A50" w:rsidRDefault="00FD7BE4" w:rsidP="00873B1C">
            <w:pPr>
              <w:pStyle w:val="Tabletext"/>
            </w:pPr>
            <w:r w:rsidRPr="00891A50">
              <w:t>6</w:t>
            </w:r>
          </w:p>
        </w:tc>
        <w:tc>
          <w:tcPr>
            <w:tcW w:w="1266" w:type="dxa"/>
            <w:shd w:val="clear" w:color="auto" w:fill="auto"/>
          </w:tcPr>
          <w:p w:rsidR="00FD7BE4" w:rsidRPr="00891A50" w:rsidRDefault="00FD7BE4" w:rsidP="00FD7BE4">
            <w:pPr>
              <w:pStyle w:val="Tabletext"/>
            </w:pPr>
            <w:r w:rsidRPr="00891A50">
              <w:t>Subgroup 7 of Group A7</w:t>
            </w:r>
          </w:p>
        </w:tc>
        <w:tc>
          <w:tcPr>
            <w:tcW w:w="6095" w:type="dxa"/>
            <w:shd w:val="clear" w:color="auto" w:fill="auto"/>
          </w:tcPr>
          <w:p w:rsidR="00FD7BE4" w:rsidRPr="00891A50" w:rsidRDefault="00FD7BE4" w:rsidP="00465924">
            <w:pPr>
              <w:pStyle w:val="Tabletext"/>
            </w:pPr>
            <w:r w:rsidRPr="00891A50">
              <w:t>245, 249</w:t>
            </w:r>
          </w:p>
        </w:tc>
      </w:tr>
      <w:tr w:rsidR="00FD7BE4" w:rsidRPr="00891A50" w:rsidTr="00FD7BE4">
        <w:tc>
          <w:tcPr>
            <w:tcW w:w="714" w:type="dxa"/>
            <w:shd w:val="clear" w:color="auto" w:fill="auto"/>
          </w:tcPr>
          <w:p w:rsidR="00FD7BE4" w:rsidRPr="00891A50" w:rsidRDefault="00FD7BE4" w:rsidP="00873B1C">
            <w:pPr>
              <w:pStyle w:val="Tabletext"/>
            </w:pPr>
            <w:r w:rsidRPr="00891A50">
              <w:t>7</w:t>
            </w:r>
          </w:p>
        </w:tc>
        <w:tc>
          <w:tcPr>
            <w:tcW w:w="1266" w:type="dxa"/>
            <w:shd w:val="clear" w:color="auto" w:fill="auto"/>
          </w:tcPr>
          <w:p w:rsidR="00FD7BE4" w:rsidRPr="00891A50" w:rsidRDefault="00FD7BE4" w:rsidP="00FD7BE4">
            <w:pPr>
              <w:pStyle w:val="Tabletext"/>
            </w:pPr>
            <w:r w:rsidRPr="00891A50">
              <w:t>Subgroup 8 of Group A7</w:t>
            </w:r>
          </w:p>
        </w:tc>
        <w:tc>
          <w:tcPr>
            <w:tcW w:w="6095" w:type="dxa"/>
            <w:shd w:val="clear" w:color="auto" w:fill="auto"/>
          </w:tcPr>
          <w:p w:rsidR="00FD7BE4" w:rsidRPr="00891A50" w:rsidRDefault="00FD7BE4" w:rsidP="00465924">
            <w:pPr>
              <w:pStyle w:val="Tabletext"/>
            </w:pPr>
            <w:r w:rsidRPr="00891A50">
              <w:t>251, 252, 253, 254, 255, 256, 257, 259, 260, 261, 262, 263, 264, 265, 266, 268, 269, 270, 271</w:t>
            </w:r>
          </w:p>
        </w:tc>
      </w:tr>
      <w:tr w:rsidR="00FD7BE4" w:rsidRPr="00891A50" w:rsidTr="00FD7BE4">
        <w:tc>
          <w:tcPr>
            <w:tcW w:w="714" w:type="dxa"/>
            <w:shd w:val="clear" w:color="auto" w:fill="auto"/>
          </w:tcPr>
          <w:p w:rsidR="00FD7BE4" w:rsidRPr="00891A50" w:rsidRDefault="00FD7BE4" w:rsidP="00873B1C">
            <w:pPr>
              <w:pStyle w:val="Tabletext"/>
            </w:pPr>
            <w:r w:rsidRPr="00891A50">
              <w:t>8</w:t>
            </w:r>
          </w:p>
        </w:tc>
        <w:tc>
          <w:tcPr>
            <w:tcW w:w="1266" w:type="dxa"/>
            <w:shd w:val="clear" w:color="auto" w:fill="auto"/>
          </w:tcPr>
          <w:p w:rsidR="00FD7BE4" w:rsidRPr="00891A50" w:rsidRDefault="00FD7BE4" w:rsidP="00FD7BE4">
            <w:pPr>
              <w:pStyle w:val="Tabletext"/>
            </w:pPr>
            <w:r w:rsidRPr="00891A50">
              <w:t>Subgroup 9 of Group A7</w:t>
            </w:r>
          </w:p>
        </w:tc>
        <w:tc>
          <w:tcPr>
            <w:tcW w:w="6095" w:type="dxa"/>
            <w:shd w:val="clear" w:color="auto" w:fill="auto"/>
          </w:tcPr>
          <w:p w:rsidR="00FD7BE4" w:rsidRPr="00891A50" w:rsidRDefault="00FD7BE4" w:rsidP="00465924">
            <w:pPr>
              <w:pStyle w:val="Tabletext"/>
            </w:pPr>
            <w:r w:rsidRPr="00891A50">
              <w:t>272, 276, 277, 279, 281, 282, 283, 285, 286, 287</w:t>
            </w:r>
          </w:p>
        </w:tc>
      </w:tr>
      <w:tr w:rsidR="00FD7BE4" w:rsidRPr="00891A50" w:rsidTr="00FD7BE4">
        <w:tc>
          <w:tcPr>
            <w:tcW w:w="714" w:type="dxa"/>
            <w:shd w:val="clear" w:color="auto" w:fill="auto"/>
          </w:tcPr>
          <w:p w:rsidR="00FD7BE4" w:rsidRPr="00891A50" w:rsidRDefault="00FD7BE4" w:rsidP="005F6D7E">
            <w:pPr>
              <w:pStyle w:val="Tabletext"/>
            </w:pPr>
            <w:r w:rsidRPr="00891A50">
              <w:t>9</w:t>
            </w:r>
          </w:p>
        </w:tc>
        <w:tc>
          <w:tcPr>
            <w:tcW w:w="1266" w:type="dxa"/>
            <w:shd w:val="clear" w:color="auto" w:fill="auto"/>
          </w:tcPr>
          <w:p w:rsidR="00FD7BE4" w:rsidRPr="00891A50" w:rsidRDefault="00FD7BE4" w:rsidP="00FD7BE4">
            <w:pPr>
              <w:pStyle w:val="Tabletext"/>
            </w:pPr>
            <w:r w:rsidRPr="00891A50">
              <w:t>Subgroup 10 of Group A7</w:t>
            </w:r>
          </w:p>
        </w:tc>
        <w:tc>
          <w:tcPr>
            <w:tcW w:w="6095" w:type="dxa"/>
            <w:shd w:val="clear" w:color="auto" w:fill="auto"/>
          </w:tcPr>
          <w:p w:rsidR="00FD7BE4" w:rsidRPr="00891A50" w:rsidRDefault="00FD7BE4" w:rsidP="00FD7BE4">
            <w:pPr>
              <w:pStyle w:val="Tabletext"/>
            </w:pPr>
            <w:r w:rsidRPr="00891A50">
              <w:t>733, 737, 741, 745, 761, 763, 766, 769, 772, 776, 788, 789</w:t>
            </w:r>
          </w:p>
        </w:tc>
      </w:tr>
      <w:tr w:rsidR="00FD7BE4" w:rsidRPr="00891A50" w:rsidTr="00FD7BE4">
        <w:tc>
          <w:tcPr>
            <w:tcW w:w="714" w:type="dxa"/>
            <w:tcBorders>
              <w:bottom w:val="single" w:sz="2" w:space="0" w:color="auto"/>
            </w:tcBorders>
            <w:shd w:val="clear" w:color="auto" w:fill="auto"/>
          </w:tcPr>
          <w:p w:rsidR="00FD7BE4" w:rsidRPr="00891A50" w:rsidRDefault="00FD7BE4" w:rsidP="005F6D7E">
            <w:pPr>
              <w:pStyle w:val="Tabletext"/>
            </w:pPr>
            <w:r w:rsidRPr="00891A50">
              <w:t>10</w:t>
            </w:r>
          </w:p>
        </w:tc>
        <w:tc>
          <w:tcPr>
            <w:tcW w:w="1266" w:type="dxa"/>
            <w:tcBorders>
              <w:bottom w:val="single" w:sz="2" w:space="0" w:color="auto"/>
            </w:tcBorders>
            <w:shd w:val="clear" w:color="auto" w:fill="auto"/>
          </w:tcPr>
          <w:p w:rsidR="00FD7BE4" w:rsidRPr="00891A50" w:rsidRDefault="00FD7BE4" w:rsidP="00873B1C">
            <w:pPr>
              <w:pStyle w:val="Tabletext"/>
            </w:pPr>
            <w:r w:rsidRPr="00891A50">
              <w:t>Subgroup 11 of Group A7</w:t>
            </w:r>
          </w:p>
        </w:tc>
        <w:tc>
          <w:tcPr>
            <w:tcW w:w="6095" w:type="dxa"/>
            <w:tcBorders>
              <w:bottom w:val="single" w:sz="2" w:space="0" w:color="auto"/>
            </w:tcBorders>
            <w:shd w:val="clear" w:color="auto" w:fill="auto"/>
          </w:tcPr>
          <w:p w:rsidR="00FD7BE4" w:rsidRPr="00891A50" w:rsidRDefault="00FD7BE4" w:rsidP="00465924">
            <w:pPr>
              <w:pStyle w:val="Tabletext"/>
            </w:pPr>
            <w:r w:rsidRPr="00891A50">
              <w:t>792</w:t>
            </w:r>
          </w:p>
        </w:tc>
      </w:tr>
      <w:tr w:rsidR="00FD7BE4" w:rsidRPr="00891A50" w:rsidTr="00FD7BE4">
        <w:tc>
          <w:tcPr>
            <w:tcW w:w="714" w:type="dxa"/>
            <w:tcBorders>
              <w:top w:val="single" w:sz="2" w:space="0" w:color="auto"/>
              <w:bottom w:val="single" w:sz="12" w:space="0" w:color="auto"/>
            </w:tcBorders>
            <w:shd w:val="clear" w:color="auto" w:fill="auto"/>
          </w:tcPr>
          <w:p w:rsidR="00FD7BE4" w:rsidRPr="00891A50" w:rsidRDefault="00FD7BE4" w:rsidP="00FD7BE4">
            <w:pPr>
              <w:pStyle w:val="Tabletext"/>
            </w:pPr>
            <w:r w:rsidRPr="00891A50">
              <w:t>11</w:t>
            </w:r>
          </w:p>
        </w:tc>
        <w:tc>
          <w:tcPr>
            <w:tcW w:w="1266" w:type="dxa"/>
            <w:tcBorders>
              <w:top w:val="single" w:sz="2" w:space="0" w:color="auto"/>
              <w:bottom w:val="single" w:sz="12" w:space="0" w:color="auto"/>
            </w:tcBorders>
            <w:shd w:val="clear" w:color="auto" w:fill="auto"/>
          </w:tcPr>
          <w:p w:rsidR="00FD7BE4" w:rsidRPr="00891A50" w:rsidRDefault="00FD7BE4" w:rsidP="00FD7BE4">
            <w:pPr>
              <w:pStyle w:val="Tabletext"/>
            </w:pPr>
            <w:r w:rsidRPr="00891A50">
              <w:t>Subgroup 12 of Group A7</w:t>
            </w:r>
          </w:p>
        </w:tc>
        <w:tc>
          <w:tcPr>
            <w:tcW w:w="6095" w:type="dxa"/>
            <w:tcBorders>
              <w:top w:val="single" w:sz="2" w:space="0" w:color="auto"/>
              <w:bottom w:val="single" w:sz="12" w:space="0" w:color="auto"/>
            </w:tcBorders>
            <w:shd w:val="clear" w:color="auto" w:fill="auto"/>
          </w:tcPr>
          <w:p w:rsidR="00FD7BE4" w:rsidRPr="00891A50" w:rsidRDefault="00FD7BE4" w:rsidP="00FD7BE4">
            <w:pPr>
              <w:pStyle w:val="Tabletext"/>
            </w:pPr>
            <w:r w:rsidRPr="00891A50">
              <w:t>812, 827, 829, 867, 868, 869, 873, 876, 881, 885, 891, 892</w:t>
            </w:r>
          </w:p>
        </w:tc>
      </w:tr>
    </w:tbl>
    <w:p w:rsidR="0048364F" w:rsidRPr="00891A50" w:rsidRDefault="0048364F" w:rsidP="009C5989">
      <w:pPr>
        <w:pStyle w:val="ActHead6"/>
        <w:pageBreakBefore/>
      </w:pPr>
      <w:bookmarkStart w:id="13" w:name="_Toc513801302"/>
      <w:bookmarkStart w:id="14" w:name="opcCurrentFind"/>
      <w:r w:rsidRPr="00891A50">
        <w:rPr>
          <w:rStyle w:val="CharAmSchNo"/>
        </w:rPr>
        <w:t>Schedule</w:t>
      </w:r>
      <w:r w:rsidR="00891A50" w:rsidRPr="00891A50">
        <w:rPr>
          <w:rStyle w:val="CharAmSchNo"/>
        </w:rPr>
        <w:t> </w:t>
      </w:r>
      <w:r w:rsidR="000E42F6" w:rsidRPr="00891A50">
        <w:rPr>
          <w:rStyle w:val="CharAmSchNo"/>
        </w:rPr>
        <w:t>2</w:t>
      </w:r>
      <w:r w:rsidR="009D10E1" w:rsidRPr="00891A50">
        <w:t>—</w:t>
      </w:r>
      <w:r w:rsidR="000E42F6" w:rsidRPr="00891A50">
        <w:rPr>
          <w:rStyle w:val="CharAmSchText"/>
        </w:rPr>
        <w:t xml:space="preserve">Amendments relating to the 2018 </w:t>
      </w:r>
      <w:r w:rsidR="006B3248" w:rsidRPr="00891A50">
        <w:rPr>
          <w:rStyle w:val="CharAmSchText"/>
        </w:rPr>
        <w:t>s</w:t>
      </w:r>
      <w:r w:rsidR="000E42F6" w:rsidRPr="00891A50">
        <w:rPr>
          <w:rStyle w:val="CharAmSchText"/>
        </w:rPr>
        <w:t xml:space="preserve">ervices </w:t>
      </w:r>
      <w:r w:rsidR="006B3248" w:rsidRPr="00891A50">
        <w:rPr>
          <w:rStyle w:val="CharAmSchText"/>
        </w:rPr>
        <w:t>t</w:t>
      </w:r>
      <w:r w:rsidR="000E42F6" w:rsidRPr="00891A50">
        <w:rPr>
          <w:rStyle w:val="CharAmSchText"/>
        </w:rPr>
        <w:t>ables</w:t>
      </w:r>
      <w:bookmarkEnd w:id="13"/>
    </w:p>
    <w:bookmarkEnd w:id="14"/>
    <w:p w:rsidR="0004044E" w:rsidRPr="00891A50" w:rsidRDefault="0004044E" w:rsidP="0004044E">
      <w:pPr>
        <w:pStyle w:val="Header"/>
      </w:pPr>
      <w:r w:rsidRPr="00891A50">
        <w:rPr>
          <w:rStyle w:val="CharAmPartNo"/>
        </w:rPr>
        <w:t xml:space="preserve"> </w:t>
      </w:r>
      <w:r w:rsidRPr="00891A50">
        <w:rPr>
          <w:rStyle w:val="CharAmPartText"/>
        </w:rPr>
        <w:t xml:space="preserve"> </w:t>
      </w:r>
    </w:p>
    <w:p w:rsidR="0084172C" w:rsidRPr="00891A50" w:rsidRDefault="009D10E1" w:rsidP="00EA0D36">
      <w:pPr>
        <w:pStyle w:val="ActHead9"/>
      </w:pPr>
      <w:bookmarkStart w:id="15" w:name="_Toc513801303"/>
      <w:r w:rsidRPr="00891A50">
        <w:t>Health Insurance Regulations</w:t>
      </w:r>
      <w:r w:rsidR="00891A50" w:rsidRPr="00891A50">
        <w:t> </w:t>
      </w:r>
      <w:r w:rsidRPr="00891A50">
        <w:t>1975</w:t>
      </w:r>
      <w:bookmarkEnd w:id="15"/>
    </w:p>
    <w:p w:rsidR="009D10E1" w:rsidRPr="00891A50" w:rsidRDefault="009D10E1" w:rsidP="009D10E1">
      <w:pPr>
        <w:pStyle w:val="ItemHead"/>
      </w:pPr>
      <w:r w:rsidRPr="00891A50">
        <w:t xml:space="preserve">1  </w:t>
      </w:r>
      <w:proofErr w:type="spellStart"/>
      <w:r w:rsidRPr="00891A50">
        <w:t>Subregulation</w:t>
      </w:r>
      <w:proofErr w:type="spellEnd"/>
      <w:r w:rsidR="00891A50" w:rsidRPr="00891A50">
        <w:t> </w:t>
      </w:r>
      <w:r w:rsidRPr="00891A50">
        <w:t xml:space="preserve">13(21) (definition of </w:t>
      </w:r>
      <w:r w:rsidRPr="00891A50">
        <w:rPr>
          <w:i/>
        </w:rPr>
        <w:t>service time</w:t>
      </w:r>
      <w:r w:rsidRPr="00891A50">
        <w:t>)</w:t>
      </w:r>
    </w:p>
    <w:p w:rsidR="009D10E1" w:rsidRPr="00891A50" w:rsidRDefault="009D10E1" w:rsidP="009D10E1">
      <w:pPr>
        <w:pStyle w:val="Item"/>
      </w:pPr>
      <w:r w:rsidRPr="00891A50">
        <w:t>Omit “2.43.4 in Part</w:t>
      </w:r>
      <w:r w:rsidR="00891A50" w:rsidRPr="00891A50">
        <w:t> </w:t>
      </w:r>
      <w:r w:rsidRPr="00891A50">
        <w:t>2”, substitute “2.44.4”.</w:t>
      </w:r>
    </w:p>
    <w:p w:rsidR="009D10E1" w:rsidRPr="00891A50" w:rsidRDefault="009D10E1" w:rsidP="009D10E1">
      <w:pPr>
        <w:pStyle w:val="ItemHead"/>
      </w:pPr>
      <w:r w:rsidRPr="00891A50">
        <w:t xml:space="preserve">2  </w:t>
      </w:r>
      <w:proofErr w:type="spellStart"/>
      <w:r w:rsidRPr="00891A50">
        <w:t>Subregulation</w:t>
      </w:r>
      <w:proofErr w:type="spellEnd"/>
      <w:r w:rsidR="00891A50" w:rsidRPr="00891A50">
        <w:t> </w:t>
      </w:r>
      <w:r w:rsidRPr="00891A50">
        <w:t>20C(1) (cell at table item</w:t>
      </w:r>
      <w:r w:rsidR="00891A50" w:rsidRPr="00891A50">
        <w:t> </w:t>
      </w:r>
      <w:r w:rsidRPr="00891A50">
        <w:t>1, column 4)</w:t>
      </w:r>
    </w:p>
    <w:p w:rsidR="009D10E1" w:rsidRPr="00891A50" w:rsidRDefault="009D10E1" w:rsidP="009D10E1">
      <w:pPr>
        <w:pStyle w:val="Item"/>
      </w:pPr>
      <w:r w:rsidRPr="00891A50">
        <w:t>Repeal the cell, substitute:</w:t>
      </w:r>
    </w:p>
    <w:p w:rsidR="009D10E1" w:rsidRPr="00891A50" w:rsidRDefault="009D10E1" w:rsidP="009D10E1">
      <w:pPr>
        <w:pStyle w:val="Tabletext"/>
      </w:pPr>
    </w:p>
    <w:tbl>
      <w:tblPr>
        <w:tblW w:w="1080" w:type="pct"/>
        <w:tblInd w:w="817" w:type="dxa"/>
        <w:tblLook w:val="0000" w:firstRow="0" w:lastRow="0" w:firstColumn="0" w:lastColumn="0" w:noHBand="0" w:noVBand="0"/>
      </w:tblPr>
      <w:tblGrid>
        <w:gridCol w:w="1842"/>
      </w:tblGrid>
      <w:tr w:rsidR="00874C9B" w:rsidRPr="00891A50" w:rsidTr="00FE009A">
        <w:tc>
          <w:tcPr>
            <w:tcW w:w="5000" w:type="pct"/>
            <w:shd w:val="clear" w:color="auto" w:fill="auto"/>
          </w:tcPr>
          <w:p w:rsidR="00874C9B" w:rsidRPr="00891A50" w:rsidRDefault="00874C9B" w:rsidP="00874C9B">
            <w:pPr>
              <w:pStyle w:val="Tabletext"/>
              <w:keepNext/>
              <w:keepLines/>
            </w:pPr>
            <w:r w:rsidRPr="00891A50">
              <w:t>The equipment is 10 years old or less</w:t>
            </w:r>
          </w:p>
        </w:tc>
      </w:tr>
    </w:tbl>
    <w:p w:rsidR="009D10E1" w:rsidRPr="00891A50" w:rsidRDefault="009D10E1" w:rsidP="009D10E1">
      <w:pPr>
        <w:pStyle w:val="ItemHead"/>
      </w:pPr>
      <w:r w:rsidRPr="00891A50">
        <w:t xml:space="preserve">3  </w:t>
      </w:r>
      <w:proofErr w:type="spellStart"/>
      <w:r w:rsidRPr="00891A50">
        <w:t>Subregulation</w:t>
      </w:r>
      <w:proofErr w:type="spellEnd"/>
      <w:r w:rsidR="00891A50" w:rsidRPr="00891A50">
        <w:t> </w:t>
      </w:r>
      <w:r w:rsidRPr="00891A50">
        <w:t>20C(1) (table item</w:t>
      </w:r>
      <w:r w:rsidR="00891A50" w:rsidRPr="00891A50">
        <w:t> </w:t>
      </w:r>
      <w:r w:rsidRPr="00891A50">
        <w:t xml:space="preserve">2, column 4, </w:t>
      </w:r>
      <w:r w:rsidR="00891A50" w:rsidRPr="00891A50">
        <w:t>paragraph (</w:t>
      </w:r>
      <w:r w:rsidRPr="00891A50">
        <w:t>a))</w:t>
      </w:r>
    </w:p>
    <w:p w:rsidR="009D10E1" w:rsidRPr="00891A50" w:rsidRDefault="009D10E1" w:rsidP="009D10E1">
      <w:pPr>
        <w:pStyle w:val="Item"/>
      </w:pPr>
      <w:r w:rsidRPr="00891A50">
        <w:t>Repeal the paragraph.</w:t>
      </w:r>
    </w:p>
    <w:p w:rsidR="009D10E1" w:rsidRPr="00891A50" w:rsidRDefault="009D10E1" w:rsidP="009D10E1">
      <w:pPr>
        <w:pStyle w:val="ItemHead"/>
      </w:pPr>
      <w:r w:rsidRPr="00891A50">
        <w:t xml:space="preserve">4  </w:t>
      </w:r>
      <w:proofErr w:type="spellStart"/>
      <w:r w:rsidRPr="00891A50">
        <w:t>Subregulation</w:t>
      </w:r>
      <w:proofErr w:type="spellEnd"/>
      <w:r w:rsidR="00891A50" w:rsidRPr="00891A50">
        <w:t> </w:t>
      </w:r>
      <w:r w:rsidRPr="00891A50">
        <w:t>20C(1) (cell at table item</w:t>
      </w:r>
      <w:r w:rsidR="00891A50" w:rsidRPr="00891A50">
        <w:t> </w:t>
      </w:r>
      <w:r w:rsidRPr="00891A50">
        <w:t>3, column 4)</w:t>
      </w:r>
    </w:p>
    <w:p w:rsidR="009D10E1" w:rsidRPr="00891A50" w:rsidRDefault="009D10E1" w:rsidP="009D10E1">
      <w:pPr>
        <w:pStyle w:val="Item"/>
      </w:pPr>
      <w:r w:rsidRPr="00891A50">
        <w:t>Repeal the cell, substitute:</w:t>
      </w:r>
    </w:p>
    <w:p w:rsidR="009D10E1" w:rsidRPr="00891A50" w:rsidRDefault="009D10E1" w:rsidP="009D10E1">
      <w:pPr>
        <w:pStyle w:val="Tabletext"/>
      </w:pPr>
    </w:p>
    <w:tbl>
      <w:tblPr>
        <w:tblW w:w="1080" w:type="pct"/>
        <w:tblInd w:w="817" w:type="dxa"/>
        <w:tblLook w:val="0000" w:firstRow="0" w:lastRow="0" w:firstColumn="0" w:lastColumn="0" w:noHBand="0" w:noVBand="0"/>
      </w:tblPr>
      <w:tblGrid>
        <w:gridCol w:w="1842"/>
      </w:tblGrid>
      <w:tr w:rsidR="00874C9B" w:rsidRPr="00891A50" w:rsidTr="00FE009A">
        <w:tc>
          <w:tcPr>
            <w:tcW w:w="5000" w:type="pct"/>
            <w:shd w:val="clear" w:color="auto" w:fill="auto"/>
          </w:tcPr>
          <w:p w:rsidR="00874C9B" w:rsidRPr="00891A50" w:rsidRDefault="00874C9B" w:rsidP="0087596D">
            <w:pPr>
              <w:pStyle w:val="Tabletext"/>
            </w:pPr>
            <w:r w:rsidRPr="00891A50">
              <w:t>The equipment:</w:t>
            </w:r>
          </w:p>
          <w:p w:rsidR="00874C9B" w:rsidRPr="00891A50" w:rsidRDefault="00874C9B" w:rsidP="00874C9B">
            <w:pPr>
              <w:pStyle w:val="Tablea"/>
            </w:pPr>
            <w:r w:rsidRPr="00891A50">
              <w:t>(a) is more than 10 years old and has not been upgraded; or</w:t>
            </w:r>
          </w:p>
          <w:p w:rsidR="00874C9B" w:rsidRPr="00891A50" w:rsidRDefault="00874C9B" w:rsidP="00874C9B">
            <w:pPr>
              <w:pStyle w:val="Tablea"/>
            </w:pPr>
            <w:r w:rsidRPr="00891A50">
              <w:t>(b) was upgraded on or before it was 10 years old and is more than 15 years old</w:t>
            </w:r>
          </w:p>
        </w:tc>
      </w:tr>
    </w:tbl>
    <w:p w:rsidR="000E42F6" w:rsidRPr="00891A50" w:rsidRDefault="000E42F6" w:rsidP="000E42F6">
      <w:pPr>
        <w:pStyle w:val="ItemHead"/>
      </w:pPr>
      <w:r w:rsidRPr="00891A50">
        <w:t xml:space="preserve">5  </w:t>
      </w:r>
      <w:proofErr w:type="spellStart"/>
      <w:r w:rsidRPr="00891A50">
        <w:t>Subregulation</w:t>
      </w:r>
      <w:proofErr w:type="spellEnd"/>
      <w:r w:rsidR="00891A50" w:rsidRPr="00891A50">
        <w:t> </w:t>
      </w:r>
      <w:r w:rsidRPr="00891A50">
        <w:t>20C(1) (cell at table item</w:t>
      </w:r>
      <w:r w:rsidR="00891A50" w:rsidRPr="00891A50">
        <w:t> </w:t>
      </w:r>
      <w:r w:rsidRPr="00891A50">
        <w:t>4, column 4)</w:t>
      </w:r>
    </w:p>
    <w:p w:rsidR="000E42F6" w:rsidRPr="00891A50" w:rsidRDefault="000E42F6" w:rsidP="000E42F6">
      <w:pPr>
        <w:pStyle w:val="Item"/>
      </w:pPr>
      <w:r w:rsidRPr="00891A50">
        <w:t>Repeal the cell, substitute:</w:t>
      </w:r>
    </w:p>
    <w:p w:rsidR="000E42F6" w:rsidRPr="00891A50" w:rsidRDefault="000E42F6" w:rsidP="000E42F6">
      <w:pPr>
        <w:pStyle w:val="Tabletext"/>
      </w:pPr>
    </w:p>
    <w:tbl>
      <w:tblPr>
        <w:tblW w:w="1080" w:type="pct"/>
        <w:tblInd w:w="817" w:type="dxa"/>
        <w:tblLook w:val="0000" w:firstRow="0" w:lastRow="0" w:firstColumn="0" w:lastColumn="0" w:noHBand="0" w:noVBand="0"/>
      </w:tblPr>
      <w:tblGrid>
        <w:gridCol w:w="1842"/>
      </w:tblGrid>
      <w:tr w:rsidR="000E42F6" w:rsidRPr="00891A50" w:rsidTr="00FE009A">
        <w:trPr>
          <w:cantSplit/>
        </w:trPr>
        <w:tc>
          <w:tcPr>
            <w:tcW w:w="5000" w:type="pct"/>
            <w:shd w:val="clear" w:color="auto" w:fill="auto"/>
          </w:tcPr>
          <w:p w:rsidR="000E42F6" w:rsidRPr="00891A50" w:rsidRDefault="000E42F6" w:rsidP="000E42F6">
            <w:pPr>
              <w:pStyle w:val="Tabletext"/>
            </w:pPr>
            <w:r w:rsidRPr="00891A50">
              <w:t>The equipment is 10 years old or less</w:t>
            </w:r>
          </w:p>
        </w:tc>
      </w:tr>
    </w:tbl>
    <w:p w:rsidR="000E42F6" w:rsidRPr="00891A50" w:rsidRDefault="000E42F6" w:rsidP="000E42F6">
      <w:pPr>
        <w:pStyle w:val="ItemHead"/>
      </w:pPr>
      <w:r w:rsidRPr="00891A50">
        <w:t xml:space="preserve">6  </w:t>
      </w:r>
      <w:proofErr w:type="spellStart"/>
      <w:r w:rsidRPr="00891A50">
        <w:t>Subregulation</w:t>
      </w:r>
      <w:proofErr w:type="spellEnd"/>
      <w:r w:rsidR="00891A50" w:rsidRPr="00891A50">
        <w:t> </w:t>
      </w:r>
      <w:r w:rsidRPr="00891A50">
        <w:t>20C(1) (table item</w:t>
      </w:r>
      <w:r w:rsidR="00891A50" w:rsidRPr="00891A50">
        <w:t> </w:t>
      </w:r>
      <w:r w:rsidRPr="00891A50">
        <w:t xml:space="preserve">5, column </w:t>
      </w:r>
      <w:r w:rsidR="000F62EE" w:rsidRPr="00891A50">
        <w:t>4</w:t>
      </w:r>
      <w:r w:rsidRPr="00891A50">
        <w:t xml:space="preserve">, </w:t>
      </w:r>
      <w:r w:rsidR="00891A50" w:rsidRPr="00891A50">
        <w:t>paragraph (</w:t>
      </w:r>
      <w:r w:rsidRPr="00891A50">
        <w:t>a))</w:t>
      </w:r>
    </w:p>
    <w:p w:rsidR="000E42F6" w:rsidRPr="00891A50" w:rsidRDefault="000E42F6" w:rsidP="000E42F6">
      <w:pPr>
        <w:pStyle w:val="Item"/>
      </w:pPr>
      <w:r w:rsidRPr="00891A50">
        <w:t>Repeal the paragraph.</w:t>
      </w:r>
    </w:p>
    <w:p w:rsidR="000E42F6" w:rsidRPr="00891A50" w:rsidRDefault="000E42F6" w:rsidP="000E42F6">
      <w:pPr>
        <w:pStyle w:val="ItemHead"/>
      </w:pPr>
      <w:r w:rsidRPr="00891A50">
        <w:t xml:space="preserve">7  </w:t>
      </w:r>
      <w:proofErr w:type="spellStart"/>
      <w:r w:rsidRPr="00891A50">
        <w:t>Subregulation</w:t>
      </w:r>
      <w:proofErr w:type="spellEnd"/>
      <w:r w:rsidR="00891A50" w:rsidRPr="00891A50">
        <w:t> </w:t>
      </w:r>
      <w:r w:rsidRPr="00891A50">
        <w:t>20C(1) (cell at table item</w:t>
      </w:r>
      <w:r w:rsidR="00891A50" w:rsidRPr="00891A50">
        <w:t> </w:t>
      </w:r>
      <w:r w:rsidRPr="00891A50">
        <w:t>6, column 4)</w:t>
      </w:r>
    </w:p>
    <w:p w:rsidR="000E42F6" w:rsidRPr="00891A50" w:rsidRDefault="000E42F6" w:rsidP="000E42F6">
      <w:pPr>
        <w:pStyle w:val="Item"/>
      </w:pPr>
      <w:r w:rsidRPr="00891A50">
        <w:t>Repeal the cell, substitute:</w:t>
      </w:r>
    </w:p>
    <w:p w:rsidR="000E42F6" w:rsidRPr="00891A50" w:rsidRDefault="000E42F6" w:rsidP="000E42F6">
      <w:pPr>
        <w:pStyle w:val="Tabletext"/>
      </w:pPr>
    </w:p>
    <w:tbl>
      <w:tblPr>
        <w:tblW w:w="1080" w:type="pct"/>
        <w:tblInd w:w="817" w:type="dxa"/>
        <w:tblLook w:val="0000" w:firstRow="0" w:lastRow="0" w:firstColumn="0" w:lastColumn="0" w:noHBand="0" w:noVBand="0"/>
      </w:tblPr>
      <w:tblGrid>
        <w:gridCol w:w="1842"/>
      </w:tblGrid>
      <w:tr w:rsidR="000E42F6" w:rsidRPr="00891A50" w:rsidTr="00FE009A">
        <w:tc>
          <w:tcPr>
            <w:tcW w:w="5000" w:type="pct"/>
            <w:shd w:val="clear" w:color="auto" w:fill="auto"/>
          </w:tcPr>
          <w:p w:rsidR="000E42F6" w:rsidRPr="00891A50" w:rsidRDefault="000E42F6" w:rsidP="0087596D">
            <w:pPr>
              <w:pStyle w:val="Tabletext"/>
            </w:pPr>
            <w:r w:rsidRPr="00891A50">
              <w:t>The equipment:</w:t>
            </w:r>
          </w:p>
          <w:p w:rsidR="000E42F6" w:rsidRPr="00891A50" w:rsidRDefault="000E42F6" w:rsidP="000E42F6">
            <w:pPr>
              <w:pStyle w:val="Tablea"/>
            </w:pPr>
            <w:r w:rsidRPr="00891A50">
              <w:t>(a) is more than 10 years old and has not been upgraded; or</w:t>
            </w:r>
          </w:p>
          <w:p w:rsidR="000E42F6" w:rsidRPr="00891A50" w:rsidRDefault="000E42F6" w:rsidP="000E42F6">
            <w:pPr>
              <w:pStyle w:val="Tablea"/>
            </w:pPr>
            <w:r w:rsidRPr="00891A50">
              <w:t>(b)</w:t>
            </w:r>
            <w:r w:rsidRPr="00891A50">
              <w:rPr>
                <w:lang w:eastAsia="en-US"/>
              </w:rPr>
              <w:t xml:space="preserve"> </w:t>
            </w:r>
            <w:r w:rsidRPr="00891A50">
              <w:t>was upgraded on or before it was 10 years old and is more than 15 years old</w:t>
            </w:r>
          </w:p>
        </w:tc>
      </w:tr>
    </w:tbl>
    <w:p w:rsidR="00874C9B" w:rsidRPr="00891A50" w:rsidRDefault="00874C9B" w:rsidP="001268C7">
      <w:pPr>
        <w:pStyle w:val="Tabletext"/>
      </w:pPr>
    </w:p>
    <w:sectPr w:rsidR="00874C9B" w:rsidRPr="00891A50" w:rsidSect="0056049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43" w:rsidRDefault="00182943" w:rsidP="0048364F">
      <w:pPr>
        <w:spacing w:line="240" w:lineRule="auto"/>
      </w:pPr>
      <w:r>
        <w:separator/>
      </w:r>
    </w:p>
  </w:endnote>
  <w:endnote w:type="continuationSeparator" w:id="0">
    <w:p w:rsidR="00182943" w:rsidRDefault="001829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560498" w:rsidRDefault="00560498" w:rsidP="00560498">
    <w:pPr>
      <w:pStyle w:val="Footer"/>
      <w:tabs>
        <w:tab w:val="clear" w:pos="4153"/>
        <w:tab w:val="clear" w:pos="8306"/>
        <w:tab w:val="center" w:pos="4150"/>
        <w:tab w:val="right" w:pos="8307"/>
      </w:tabs>
      <w:spacing w:before="120"/>
      <w:rPr>
        <w:i/>
        <w:sz w:val="18"/>
      </w:rPr>
    </w:pPr>
    <w:r w:rsidRPr="00560498">
      <w:rPr>
        <w:i/>
        <w:sz w:val="18"/>
      </w:rPr>
      <w:t>OPC63305 -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Default="00182943" w:rsidP="00E97334"/>
  <w:p w:rsidR="00182943" w:rsidRPr="00560498" w:rsidRDefault="00560498" w:rsidP="00560498">
    <w:pPr>
      <w:rPr>
        <w:rFonts w:cs="Times New Roman"/>
        <w:i/>
        <w:sz w:val="18"/>
      </w:rPr>
    </w:pPr>
    <w:r w:rsidRPr="00560498">
      <w:rPr>
        <w:rFonts w:cs="Times New Roman"/>
        <w:i/>
        <w:sz w:val="18"/>
      </w:rPr>
      <w:t>OPC63305 -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560498" w:rsidRDefault="00560498" w:rsidP="00560498">
    <w:pPr>
      <w:pStyle w:val="Footer"/>
      <w:tabs>
        <w:tab w:val="clear" w:pos="4153"/>
        <w:tab w:val="clear" w:pos="8306"/>
        <w:tab w:val="center" w:pos="4150"/>
        <w:tab w:val="right" w:pos="8307"/>
      </w:tabs>
      <w:spacing w:before="120"/>
      <w:rPr>
        <w:i/>
        <w:sz w:val="18"/>
      </w:rPr>
    </w:pPr>
    <w:r w:rsidRPr="00560498">
      <w:rPr>
        <w:i/>
        <w:sz w:val="18"/>
      </w:rPr>
      <w:t>OPC63305 -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33C1C" w:rsidRDefault="0018294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2943" w:rsidTr="00891A50">
      <w:tc>
        <w:tcPr>
          <w:tcW w:w="709" w:type="dxa"/>
          <w:tcBorders>
            <w:top w:val="nil"/>
            <w:left w:val="nil"/>
            <w:bottom w:val="nil"/>
            <w:right w:val="nil"/>
          </w:tcBorders>
        </w:tcPr>
        <w:p w:rsidR="00182943" w:rsidRDefault="00182943" w:rsidP="008759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55D">
            <w:rPr>
              <w:i/>
              <w:noProof/>
              <w:sz w:val="18"/>
            </w:rPr>
            <w:t>ix</w:t>
          </w:r>
          <w:r w:rsidRPr="00ED79B6">
            <w:rPr>
              <w:i/>
              <w:sz w:val="18"/>
            </w:rPr>
            <w:fldChar w:fldCharType="end"/>
          </w:r>
        </w:p>
      </w:tc>
      <w:tc>
        <w:tcPr>
          <w:tcW w:w="6379" w:type="dxa"/>
          <w:tcBorders>
            <w:top w:val="nil"/>
            <w:left w:val="nil"/>
            <w:bottom w:val="nil"/>
            <w:right w:val="nil"/>
          </w:tcBorders>
        </w:tcPr>
        <w:p w:rsidR="00182943" w:rsidRDefault="00182943" w:rsidP="00875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6DB6">
            <w:rPr>
              <w:i/>
              <w:sz w:val="18"/>
            </w:rPr>
            <w:t>Health Insurance Legislation Amendment (2018 Measures No. 2) Regulations 2018</w:t>
          </w:r>
          <w:r w:rsidRPr="007A1328">
            <w:rPr>
              <w:i/>
              <w:sz w:val="18"/>
            </w:rPr>
            <w:fldChar w:fldCharType="end"/>
          </w:r>
        </w:p>
      </w:tc>
      <w:tc>
        <w:tcPr>
          <w:tcW w:w="1384" w:type="dxa"/>
          <w:tcBorders>
            <w:top w:val="nil"/>
            <w:left w:val="nil"/>
            <w:bottom w:val="nil"/>
            <w:right w:val="nil"/>
          </w:tcBorders>
        </w:tcPr>
        <w:p w:rsidR="00182943" w:rsidRDefault="00182943" w:rsidP="0087596D">
          <w:pPr>
            <w:spacing w:line="0" w:lineRule="atLeast"/>
            <w:jc w:val="right"/>
            <w:rPr>
              <w:sz w:val="18"/>
            </w:rPr>
          </w:pPr>
        </w:p>
      </w:tc>
    </w:tr>
  </w:tbl>
  <w:p w:rsidR="00182943" w:rsidRPr="00560498" w:rsidRDefault="00560498" w:rsidP="00560498">
    <w:pPr>
      <w:rPr>
        <w:rFonts w:cs="Times New Roman"/>
        <w:i/>
        <w:sz w:val="18"/>
      </w:rPr>
    </w:pPr>
    <w:r w:rsidRPr="00560498">
      <w:rPr>
        <w:rFonts w:cs="Times New Roman"/>
        <w:i/>
        <w:sz w:val="18"/>
      </w:rPr>
      <w:t>OPC63305 -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33C1C" w:rsidRDefault="0018294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82943" w:rsidTr="00891A50">
      <w:tc>
        <w:tcPr>
          <w:tcW w:w="1383" w:type="dxa"/>
          <w:tcBorders>
            <w:top w:val="nil"/>
            <w:left w:val="nil"/>
            <w:bottom w:val="nil"/>
            <w:right w:val="nil"/>
          </w:tcBorders>
        </w:tcPr>
        <w:p w:rsidR="00182943" w:rsidRDefault="00182943" w:rsidP="0087596D">
          <w:pPr>
            <w:spacing w:line="0" w:lineRule="atLeast"/>
            <w:rPr>
              <w:sz w:val="18"/>
            </w:rPr>
          </w:pPr>
        </w:p>
      </w:tc>
      <w:tc>
        <w:tcPr>
          <w:tcW w:w="6379" w:type="dxa"/>
          <w:tcBorders>
            <w:top w:val="nil"/>
            <w:left w:val="nil"/>
            <w:bottom w:val="nil"/>
            <w:right w:val="nil"/>
          </w:tcBorders>
        </w:tcPr>
        <w:p w:rsidR="00182943" w:rsidRDefault="00182943" w:rsidP="00875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6DB6">
            <w:rPr>
              <w:i/>
              <w:sz w:val="18"/>
            </w:rPr>
            <w:t>Health Insurance Legislation Amendment (2018 Measures No. 2) Regulations 2018</w:t>
          </w:r>
          <w:r w:rsidRPr="007A1328">
            <w:rPr>
              <w:i/>
              <w:sz w:val="18"/>
            </w:rPr>
            <w:fldChar w:fldCharType="end"/>
          </w:r>
        </w:p>
      </w:tc>
      <w:tc>
        <w:tcPr>
          <w:tcW w:w="710" w:type="dxa"/>
          <w:tcBorders>
            <w:top w:val="nil"/>
            <w:left w:val="nil"/>
            <w:bottom w:val="nil"/>
            <w:right w:val="nil"/>
          </w:tcBorders>
        </w:tcPr>
        <w:p w:rsidR="00182943" w:rsidRDefault="00182943" w:rsidP="00875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3274">
            <w:rPr>
              <w:i/>
              <w:noProof/>
              <w:sz w:val="18"/>
            </w:rPr>
            <w:t>i</w:t>
          </w:r>
          <w:r w:rsidRPr="00ED79B6">
            <w:rPr>
              <w:i/>
              <w:sz w:val="18"/>
            </w:rPr>
            <w:fldChar w:fldCharType="end"/>
          </w:r>
        </w:p>
      </w:tc>
    </w:tr>
  </w:tbl>
  <w:p w:rsidR="00182943" w:rsidRPr="00560498" w:rsidRDefault="00560498" w:rsidP="00560498">
    <w:pPr>
      <w:rPr>
        <w:rFonts w:cs="Times New Roman"/>
        <w:i/>
        <w:sz w:val="18"/>
      </w:rPr>
    </w:pPr>
    <w:r w:rsidRPr="00560498">
      <w:rPr>
        <w:rFonts w:cs="Times New Roman"/>
        <w:i/>
        <w:sz w:val="18"/>
      </w:rPr>
      <w:t>OPC63305 -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33C1C" w:rsidRDefault="0018294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2943" w:rsidTr="00891A50">
      <w:tc>
        <w:tcPr>
          <w:tcW w:w="709" w:type="dxa"/>
          <w:tcBorders>
            <w:top w:val="nil"/>
            <w:left w:val="nil"/>
            <w:bottom w:val="nil"/>
            <w:right w:val="nil"/>
          </w:tcBorders>
        </w:tcPr>
        <w:p w:rsidR="00182943" w:rsidRDefault="00182943" w:rsidP="008759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3274">
            <w:rPr>
              <w:i/>
              <w:noProof/>
              <w:sz w:val="18"/>
            </w:rPr>
            <w:t>10</w:t>
          </w:r>
          <w:r w:rsidRPr="00ED79B6">
            <w:rPr>
              <w:i/>
              <w:sz w:val="18"/>
            </w:rPr>
            <w:fldChar w:fldCharType="end"/>
          </w:r>
        </w:p>
      </w:tc>
      <w:tc>
        <w:tcPr>
          <w:tcW w:w="6379" w:type="dxa"/>
          <w:tcBorders>
            <w:top w:val="nil"/>
            <w:left w:val="nil"/>
            <w:bottom w:val="nil"/>
            <w:right w:val="nil"/>
          </w:tcBorders>
        </w:tcPr>
        <w:p w:rsidR="00182943" w:rsidRDefault="00182943" w:rsidP="00875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6DB6">
            <w:rPr>
              <w:i/>
              <w:sz w:val="18"/>
            </w:rPr>
            <w:t>Health Insurance Legislation Amendment (2018 Measures No. 2) Regulations 2018</w:t>
          </w:r>
          <w:r w:rsidRPr="007A1328">
            <w:rPr>
              <w:i/>
              <w:sz w:val="18"/>
            </w:rPr>
            <w:fldChar w:fldCharType="end"/>
          </w:r>
        </w:p>
      </w:tc>
      <w:tc>
        <w:tcPr>
          <w:tcW w:w="1384" w:type="dxa"/>
          <w:tcBorders>
            <w:top w:val="nil"/>
            <w:left w:val="nil"/>
            <w:bottom w:val="nil"/>
            <w:right w:val="nil"/>
          </w:tcBorders>
        </w:tcPr>
        <w:p w:rsidR="00182943" w:rsidRDefault="00182943" w:rsidP="0087596D">
          <w:pPr>
            <w:spacing w:line="0" w:lineRule="atLeast"/>
            <w:jc w:val="right"/>
            <w:rPr>
              <w:sz w:val="18"/>
            </w:rPr>
          </w:pPr>
        </w:p>
      </w:tc>
    </w:tr>
  </w:tbl>
  <w:p w:rsidR="00182943" w:rsidRPr="00560498" w:rsidRDefault="00560498" w:rsidP="00560498">
    <w:pPr>
      <w:rPr>
        <w:rFonts w:cs="Times New Roman"/>
        <w:i/>
        <w:sz w:val="18"/>
      </w:rPr>
    </w:pPr>
    <w:r w:rsidRPr="00560498">
      <w:rPr>
        <w:rFonts w:cs="Times New Roman"/>
        <w:i/>
        <w:sz w:val="18"/>
      </w:rPr>
      <w:t>OPC63305 -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33C1C" w:rsidRDefault="0018294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82943" w:rsidTr="0087596D">
      <w:tc>
        <w:tcPr>
          <w:tcW w:w="1384" w:type="dxa"/>
          <w:tcBorders>
            <w:top w:val="nil"/>
            <w:left w:val="nil"/>
            <w:bottom w:val="nil"/>
            <w:right w:val="nil"/>
          </w:tcBorders>
        </w:tcPr>
        <w:p w:rsidR="00182943" w:rsidRDefault="00182943" w:rsidP="0087596D">
          <w:pPr>
            <w:spacing w:line="0" w:lineRule="atLeast"/>
            <w:rPr>
              <w:sz w:val="18"/>
            </w:rPr>
          </w:pPr>
        </w:p>
      </w:tc>
      <w:tc>
        <w:tcPr>
          <w:tcW w:w="6379" w:type="dxa"/>
          <w:tcBorders>
            <w:top w:val="nil"/>
            <w:left w:val="nil"/>
            <w:bottom w:val="nil"/>
            <w:right w:val="nil"/>
          </w:tcBorders>
        </w:tcPr>
        <w:p w:rsidR="00182943" w:rsidRDefault="00182943" w:rsidP="00875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6DB6">
            <w:rPr>
              <w:i/>
              <w:sz w:val="18"/>
            </w:rPr>
            <w:t>Health Insurance Legislation Amendment (2018 Measures No. 2) Regulations 2018</w:t>
          </w:r>
          <w:r w:rsidRPr="007A1328">
            <w:rPr>
              <w:i/>
              <w:sz w:val="18"/>
            </w:rPr>
            <w:fldChar w:fldCharType="end"/>
          </w:r>
        </w:p>
      </w:tc>
      <w:tc>
        <w:tcPr>
          <w:tcW w:w="709" w:type="dxa"/>
          <w:tcBorders>
            <w:top w:val="nil"/>
            <w:left w:val="nil"/>
            <w:bottom w:val="nil"/>
            <w:right w:val="nil"/>
          </w:tcBorders>
        </w:tcPr>
        <w:p w:rsidR="00182943" w:rsidRDefault="00182943" w:rsidP="00875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3274">
            <w:rPr>
              <w:i/>
              <w:noProof/>
              <w:sz w:val="18"/>
            </w:rPr>
            <w:t>1</w:t>
          </w:r>
          <w:r w:rsidRPr="00ED79B6">
            <w:rPr>
              <w:i/>
              <w:sz w:val="18"/>
            </w:rPr>
            <w:fldChar w:fldCharType="end"/>
          </w:r>
        </w:p>
      </w:tc>
    </w:tr>
  </w:tbl>
  <w:p w:rsidR="00182943" w:rsidRPr="00560498" w:rsidRDefault="00560498" w:rsidP="00560498">
    <w:pPr>
      <w:rPr>
        <w:rFonts w:cs="Times New Roman"/>
        <w:i/>
        <w:sz w:val="18"/>
      </w:rPr>
    </w:pPr>
    <w:r w:rsidRPr="00560498">
      <w:rPr>
        <w:rFonts w:cs="Times New Roman"/>
        <w:i/>
        <w:sz w:val="18"/>
      </w:rPr>
      <w:t>OPC63305 -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33C1C" w:rsidRDefault="0018294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82943" w:rsidTr="007A6863">
      <w:tc>
        <w:tcPr>
          <w:tcW w:w="1384" w:type="dxa"/>
          <w:tcBorders>
            <w:top w:val="nil"/>
            <w:left w:val="nil"/>
            <w:bottom w:val="nil"/>
            <w:right w:val="nil"/>
          </w:tcBorders>
        </w:tcPr>
        <w:p w:rsidR="00182943" w:rsidRDefault="00182943" w:rsidP="0087596D">
          <w:pPr>
            <w:spacing w:line="0" w:lineRule="atLeast"/>
            <w:rPr>
              <w:sz w:val="18"/>
            </w:rPr>
          </w:pPr>
        </w:p>
      </w:tc>
      <w:tc>
        <w:tcPr>
          <w:tcW w:w="6379" w:type="dxa"/>
          <w:tcBorders>
            <w:top w:val="nil"/>
            <w:left w:val="nil"/>
            <w:bottom w:val="nil"/>
            <w:right w:val="nil"/>
          </w:tcBorders>
        </w:tcPr>
        <w:p w:rsidR="00182943" w:rsidRDefault="00182943" w:rsidP="00875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86DB6">
            <w:rPr>
              <w:i/>
              <w:sz w:val="18"/>
            </w:rPr>
            <w:t>Health Insurance Legislation Amendment (2018 Measures No. 2) Regulations 2018</w:t>
          </w:r>
          <w:r w:rsidRPr="007A1328">
            <w:rPr>
              <w:i/>
              <w:sz w:val="18"/>
            </w:rPr>
            <w:fldChar w:fldCharType="end"/>
          </w:r>
        </w:p>
      </w:tc>
      <w:tc>
        <w:tcPr>
          <w:tcW w:w="709" w:type="dxa"/>
          <w:tcBorders>
            <w:top w:val="nil"/>
            <w:left w:val="nil"/>
            <w:bottom w:val="nil"/>
            <w:right w:val="nil"/>
          </w:tcBorders>
        </w:tcPr>
        <w:p w:rsidR="00182943" w:rsidRDefault="00182943" w:rsidP="00875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55D">
            <w:rPr>
              <w:i/>
              <w:noProof/>
              <w:sz w:val="18"/>
            </w:rPr>
            <w:t>9</w:t>
          </w:r>
          <w:r w:rsidRPr="00ED79B6">
            <w:rPr>
              <w:i/>
              <w:sz w:val="18"/>
            </w:rPr>
            <w:fldChar w:fldCharType="end"/>
          </w:r>
        </w:p>
      </w:tc>
    </w:tr>
  </w:tbl>
  <w:p w:rsidR="00182943" w:rsidRPr="00560498" w:rsidRDefault="00560498" w:rsidP="00560498">
    <w:pPr>
      <w:rPr>
        <w:rFonts w:cs="Times New Roman"/>
        <w:i/>
        <w:sz w:val="18"/>
      </w:rPr>
    </w:pPr>
    <w:r w:rsidRPr="00560498">
      <w:rPr>
        <w:rFonts w:cs="Times New Roman"/>
        <w:i/>
        <w:sz w:val="18"/>
      </w:rPr>
      <w:t>OPC63305 -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43" w:rsidRDefault="00182943" w:rsidP="0048364F">
      <w:pPr>
        <w:spacing w:line="240" w:lineRule="auto"/>
      </w:pPr>
      <w:r>
        <w:separator/>
      </w:r>
    </w:p>
  </w:footnote>
  <w:footnote w:type="continuationSeparator" w:id="0">
    <w:p w:rsidR="00182943" w:rsidRDefault="0018294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5F1388" w:rsidRDefault="0018294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5F1388" w:rsidRDefault="0018294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5F1388" w:rsidRDefault="0018294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D79B6" w:rsidRDefault="00182943"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D79B6" w:rsidRDefault="00182943"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ED79B6" w:rsidRDefault="0018294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A961C4" w:rsidRDefault="00182943" w:rsidP="0048364F">
    <w:pPr>
      <w:rPr>
        <w:b/>
        <w:sz w:val="20"/>
      </w:rPr>
    </w:pPr>
    <w:r>
      <w:rPr>
        <w:b/>
        <w:sz w:val="20"/>
      </w:rPr>
      <w:fldChar w:fldCharType="begin"/>
    </w:r>
    <w:r>
      <w:rPr>
        <w:b/>
        <w:sz w:val="20"/>
      </w:rPr>
      <w:instrText xml:space="preserve"> STYLEREF CharAmSchNo </w:instrText>
    </w:r>
    <w:r>
      <w:rPr>
        <w:b/>
        <w:sz w:val="20"/>
      </w:rPr>
      <w:fldChar w:fldCharType="separate"/>
    </w:r>
    <w:r w:rsidR="0009327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93274">
      <w:rPr>
        <w:noProof/>
        <w:sz w:val="20"/>
      </w:rPr>
      <w:t>Amendments relating to the 2018 services tables</w:t>
    </w:r>
    <w:r>
      <w:rPr>
        <w:sz w:val="20"/>
      </w:rPr>
      <w:fldChar w:fldCharType="end"/>
    </w:r>
  </w:p>
  <w:p w:rsidR="00182943" w:rsidRPr="00A961C4" w:rsidRDefault="0018294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82943" w:rsidRPr="00A961C4" w:rsidRDefault="00182943"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A961C4" w:rsidRDefault="0018294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82943" w:rsidRPr="00A961C4" w:rsidRDefault="0018294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82943" w:rsidRPr="00A961C4" w:rsidRDefault="00182943"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3" w:rsidRPr="00A961C4" w:rsidRDefault="0018294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E1"/>
    <w:rsid w:val="00000263"/>
    <w:rsid w:val="000113BC"/>
    <w:rsid w:val="000136AF"/>
    <w:rsid w:val="00031275"/>
    <w:rsid w:val="0004044E"/>
    <w:rsid w:val="0005120E"/>
    <w:rsid w:val="00054577"/>
    <w:rsid w:val="000614BF"/>
    <w:rsid w:val="00070159"/>
    <w:rsid w:val="0007169C"/>
    <w:rsid w:val="00077593"/>
    <w:rsid w:val="00083F48"/>
    <w:rsid w:val="00086DB6"/>
    <w:rsid w:val="00093274"/>
    <w:rsid w:val="000A7DF9"/>
    <w:rsid w:val="000D05EF"/>
    <w:rsid w:val="000D5485"/>
    <w:rsid w:val="000E1122"/>
    <w:rsid w:val="000E42F6"/>
    <w:rsid w:val="000F21C1"/>
    <w:rsid w:val="000F62EE"/>
    <w:rsid w:val="00105D72"/>
    <w:rsid w:val="0010745C"/>
    <w:rsid w:val="00117277"/>
    <w:rsid w:val="00126669"/>
    <w:rsid w:val="001268C7"/>
    <w:rsid w:val="001605D1"/>
    <w:rsid w:val="00160BD7"/>
    <w:rsid w:val="00162F4E"/>
    <w:rsid w:val="001643C9"/>
    <w:rsid w:val="00165568"/>
    <w:rsid w:val="00166082"/>
    <w:rsid w:val="0016620F"/>
    <w:rsid w:val="00166C2F"/>
    <w:rsid w:val="001716C9"/>
    <w:rsid w:val="00182943"/>
    <w:rsid w:val="00184261"/>
    <w:rsid w:val="00191CAD"/>
    <w:rsid w:val="00193461"/>
    <w:rsid w:val="001939E1"/>
    <w:rsid w:val="00195382"/>
    <w:rsid w:val="00197244"/>
    <w:rsid w:val="001A3B9F"/>
    <w:rsid w:val="001A65C0"/>
    <w:rsid w:val="001B6456"/>
    <w:rsid w:val="001B7A5D"/>
    <w:rsid w:val="001C69C4"/>
    <w:rsid w:val="001D6370"/>
    <w:rsid w:val="001E0A8D"/>
    <w:rsid w:val="001E1F01"/>
    <w:rsid w:val="001E3590"/>
    <w:rsid w:val="001E7407"/>
    <w:rsid w:val="00201D27"/>
    <w:rsid w:val="0020300C"/>
    <w:rsid w:val="00220A0C"/>
    <w:rsid w:val="0022136B"/>
    <w:rsid w:val="00223E4A"/>
    <w:rsid w:val="002302EA"/>
    <w:rsid w:val="00240749"/>
    <w:rsid w:val="00240C13"/>
    <w:rsid w:val="002468D7"/>
    <w:rsid w:val="00281888"/>
    <w:rsid w:val="00285CDD"/>
    <w:rsid w:val="00291167"/>
    <w:rsid w:val="00297ECB"/>
    <w:rsid w:val="002A676B"/>
    <w:rsid w:val="002B530D"/>
    <w:rsid w:val="002C152A"/>
    <w:rsid w:val="002D043A"/>
    <w:rsid w:val="00303330"/>
    <w:rsid w:val="0031713F"/>
    <w:rsid w:val="00317E1E"/>
    <w:rsid w:val="00321913"/>
    <w:rsid w:val="00324EE6"/>
    <w:rsid w:val="003316DC"/>
    <w:rsid w:val="00332E0D"/>
    <w:rsid w:val="00337BEB"/>
    <w:rsid w:val="0034055D"/>
    <w:rsid w:val="003415D3"/>
    <w:rsid w:val="00345D7F"/>
    <w:rsid w:val="00346335"/>
    <w:rsid w:val="00352B0F"/>
    <w:rsid w:val="003561B0"/>
    <w:rsid w:val="00366842"/>
    <w:rsid w:val="00367960"/>
    <w:rsid w:val="00370B6C"/>
    <w:rsid w:val="003A15AC"/>
    <w:rsid w:val="003A56EB"/>
    <w:rsid w:val="003B0627"/>
    <w:rsid w:val="003B3718"/>
    <w:rsid w:val="003C2C40"/>
    <w:rsid w:val="003C5F2B"/>
    <w:rsid w:val="003D0BFE"/>
    <w:rsid w:val="003D1B20"/>
    <w:rsid w:val="003D5700"/>
    <w:rsid w:val="003E1526"/>
    <w:rsid w:val="003E2DE5"/>
    <w:rsid w:val="003F0F5A"/>
    <w:rsid w:val="003F26AB"/>
    <w:rsid w:val="00400A30"/>
    <w:rsid w:val="004022CA"/>
    <w:rsid w:val="0041052D"/>
    <w:rsid w:val="00411648"/>
    <w:rsid w:val="004116CD"/>
    <w:rsid w:val="00414ADE"/>
    <w:rsid w:val="00424CA9"/>
    <w:rsid w:val="004257BB"/>
    <w:rsid w:val="004261D9"/>
    <w:rsid w:val="00435D5C"/>
    <w:rsid w:val="0044291A"/>
    <w:rsid w:val="00460499"/>
    <w:rsid w:val="00465924"/>
    <w:rsid w:val="00474835"/>
    <w:rsid w:val="004819C7"/>
    <w:rsid w:val="0048364F"/>
    <w:rsid w:val="00490F2E"/>
    <w:rsid w:val="00493536"/>
    <w:rsid w:val="00496DB3"/>
    <w:rsid w:val="00496F97"/>
    <w:rsid w:val="00497DFF"/>
    <w:rsid w:val="004A53EA"/>
    <w:rsid w:val="004B6D54"/>
    <w:rsid w:val="004C6565"/>
    <w:rsid w:val="004F1FAC"/>
    <w:rsid w:val="004F676E"/>
    <w:rsid w:val="00516B8D"/>
    <w:rsid w:val="0052686F"/>
    <w:rsid w:val="0052756C"/>
    <w:rsid w:val="00530230"/>
    <w:rsid w:val="00530CC9"/>
    <w:rsid w:val="00533957"/>
    <w:rsid w:val="00537FBC"/>
    <w:rsid w:val="00540B5F"/>
    <w:rsid w:val="00541D73"/>
    <w:rsid w:val="00543469"/>
    <w:rsid w:val="005452CC"/>
    <w:rsid w:val="00546FA3"/>
    <w:rsid w:val="0055035D"/>
    <w:rsid w:val="00554243"/>
    <w:rsid w:val="00556EDF"/>
    <w:rsid w:val="00557C7A"/>
    <w:rsid w:val="00560498"/>
    <w:rsid w:val="00562A58"/>
    <w:rsid w:val="0057026A"/>
    <w:rsid w:val="00581211"/>
    <w:rsid w:val="00584811"/>
    <w:rsid w:val="00593AA6"/>
    <w:rsid w:val="00594161"/>
    <w:rsid w:val="00594749"/>
    <w:rsid w:val="005A482B"/>
    <w:rsid w:val="005B4067"/>
    <w:rsid w:val="005C36E0"/>
    <w:rsid w:val="005C3F41"/>
    <w:rsid w:val="005D168D"/>
    <w:rsid w:val="005D3D7B"/>
    <w:rsid w:val="005D5470"/>
    <w:rsid w:val="005D5EA1"/>
    <w:rsid w:val="005D5F9C"/>
    <w:rsid w:val="005E61D3"/>
    <w:rsid w:val="005F3A51"/>
    <w:rsid w:val="005F6D7E"/>
    <w:rsid w:val="005F742F"/>
    <w:rsid w:val="005F7738"/>
    <w:rsid w:val="00600219"/>
    <w:rsid w:val="00606329"/>
    <w:rsid w:val="00613EAD"/>
    <w:rsid w:val="006158AC"/>
    <w:rsid w:val="00640402"/>
    <w:rsid w:val="00640F78"/>
    <w:rsid w:val="0064296D"/>
    <w:rsid w:val="00646E7B"/>
    <w:rsid w:val="00654CED"/>
    <w:rsid w:val="00655D6A"/>
    <w:rsid w:val="00656DE9"/>
    <w:rsid w:val="00677CC2"/>
    <w:rsid w:val="00685F42"/>
    <w:rsid w:val="006866A1"/>
    <w:rsid w:val="0068710D"/>
    <w:rsid w:val="0069207B"/>
    <w:rsid w:val="006A4309"/>
    <w:rsid w:val="006A4B81"/>
    <w:rsid w:val="006A4EE0"/>
    <w:rsid w:val="006B0E55"/>
    <w:rsid w:val="006B3248"/>
    <w:rsid w:val="006B7006"/>
    <w:rsid w:val="006C05BF"/>
    <w:rsid w:val="006C44D0"/>
    <w:rsid w:val="006C7F8C"/>
    <w:rsid w:val="006D7AB9"/>
    <w:rsid w:val="006F0DFF"/>
    <w:rsid w:val="00700B2C"/>
    <w:rsid w:val="00713084"/>
    <w:rsid w:val="00720FC2"/>
    <w:rsid w:val="00726C9B"/>
    <w:rsid w:val="00731E00"/>
    <w:rsid w:val="00732E9D"/>
    <w:rsid w:val="00733B1B"/>
    <w:rsid w:val="0073491A"/>
    <w:rsid w:val="007440B7"/>
    <w:rsid w:val="00747993"/>
    <w:rsid w:val="007634AD"/>
    <w:rsid w:val="007715C9"/>
    <w:rsid w:val="00774EDD"/>
    <w:rsid w:val="007757EC"/>
    <w:rsid w:val="00781103"/>
    <w:rsid w:val="007A115D"/>
    <w:rsid w:val="007A35E6"/>
    <w:rsid w:val="007A6863"/>
    <w:rsid w:val="007C1CDB"/>
    <w:rsid w:val="007D45C1"/>
    <w:rsid w:val="007D6D7E"/>
    <w:rsid w:val="007E7D4A"/>
    <w:rsid w:val="007F48ED"/>
    <w:rsid w:val="007F7947"/>
    <w:rsid w:val="00812F45"/>
    <w:rsid w:val="00825DA8"/>
    <w:rsid w:val="0084172C"/>
    <w:rsid w:val="00856A31"/>
    <w:rsid w:val="0086285A"/>
    <w:rsid w:val="00873B1C"/>
    <w:rsid w:val="00874C9B"/>
    <w:rsid w:val="008754D0"/>
    <w:rsid w:val="0087596D"/>
    <w:rsid w:val="00877D48"/>
    <w:rsid w:val="0088345B"/>
    <w:rsid w:val="00891A50"/>
    <w:rsid w:val="00894E1C"/>
    <w:rsid w:val="008A16A5"/>
    <w:rsid w:val="008C25A1"/>
    <w:rsid w:val="008C2B5D"/>
    <w:rsid w:val="008D0EE0"/>
    <w:rsid w:val="008D5B99"/>
    <w:rsid w:val="008D7A27"/>
    <w:rsid w:val="008E4702"/>
    <w:rsid w:val="008E69AA"/>
    <w:rsid w:val="008F430A"/>
    <w:rsid w:val="008F4F1C"/>
    <w:rsid w:val="00901A54"/>
    <w:rsid w:val="00922764"/>
    <w:rsid w:val="00932377"/>
    <w:rsid w:val="00934683"/>
    <w:rsid w:val="00943102"/>
    <w:rsid w:val="0094523D"/>
    <w:rsid w:val="009559E6"/>
    <w:rsid w:val="00976A63"/>
    <w:rsid w:val="00983419"/>
    <w:rsid w:val="009A0C36"/>
    <w:rsid w:val="009B0FD1"/>
    <w:rsid w:val="009B4EAB"/>
    <w:rsid w:val="009C2CFC"/>
    <w:rsid w:val="009C3431"/>
    <w:rsid w:val="009C5989"/>
    <w:rsid w:val="009D08DA"/>
    <w:rsid w:val="009D10E1"/>
    <w:rsid w:val="00A06860"/>
    <w:rsid w:val="00A136F5"/>
    <w:rsid w:val="00A16CDE"/>
    <w:rsid w:val="00A231E2"/>
    <w:rsid w:val="00A2550D"/>
    <w:rsid w:val="00A30EAC"/>
    <w:rsid w:val="00A404E1"/>
    <w:rsid w:val="00A4169B"/>
    <w:rsid w:val="00A445F2"/>
    <w:rsid w:val="00A50D55"/>
    <w:rsid w:val="00A5165B"/>
    <w:rsid w:val="00A52FDA"/>
    <w:rsid w:val="00A6305D"/>
    <w:rsid w:val="00A64912"/>
    <w:rsid w:val="00A70A74"/>
    <w:rsid w:val="00A917EE"/>
    <w:rsid w:val="00AA0343"/>
    <w:rsid w:val="00AA2A5C"/>
    <w:rsid w:val="00AB78E9"/>
    <w:rsid w:val="00AD3467"/>
    <w:rsid w:val="00AD5641"/>
    <w:rsid w:val="00AE0F9B"/>
    <w:rsid w:val="00AF55FF"/>
    <w:rsid w:val="00B032D8"/>
    <w:rsid w:val="00B33B3C"/>
    <w:rsid w:val="00B40D74"/>
    <w:rsid w:val="00B52663"/>
    <w:rsid w:val="00B56DCB"/>
    <w:rsid w:val="00B770D2"/>
    <w:rsid w:val="00BA47A3"/>
    <w:rsid w:val="00BA5026"/>
    <w:rsid w:val="00BA5DF9"/>
    <w:rsid w:val="00BB6E79"/>
    <w:rsid w:val="00BD7844"/>
    <w:rsid w:val="00BE3B31"/>
    <w:rsid w:val="00BE3BE9"/>
    <w:rsid w:val="00BE719A"/>
    <w:rsid w:val="00BE720A"/>
    <w:rsid w:val="00BF6650"/>
    <w:rsid w:val="00C004C7"/>
    <w:rsid w:val="00C067E5"/>
    <w:rsid w:val="00C1521F"/>
    <w:rsid w:val="00C164CA"/>
    <w:rsid w:val="00C40B53"/>
    <w:rsid w:val="00C42BF8"/>
    <w:rsid w:val="00C460AE"/>
    <w:rsid w:val="00C50043"/>
    <w:rsid w:val="00C50A0F"/>
    <w:rsid w:val="00C7573B"/>
    <w:rsid w:val="00C76CF3"/>
    <w:rsid w:val="00CA7844"/>
    <w:rsid w:val="00CB58EF"/>
    <w:rsid w:val="00CE7D64"/>
    <w:rsid w:val="00CF0BB2"/>
    <w:rsid w:val="00D13441"/>
    <w:rsid w:val="00D243A3"/>
    <w:rsid w:val="00D3200B"/>
    <w:rsid w:val="00D33440"/>
    <w:rsid w:val="00D370A2"/>
    <w:rsid w:val="00D379FA"/>
    <w:rsid w:val="00D52EFE"/>
    <w:rsid w:val="00D56A0D"/>
    <w:rsid w:val="00D57A12"/>
    <w:rsid w:val="00D63EF6"/>
    <w:rsid w:val="00D6628A"/>
    <w:rsid w:val="00D66518"/>
    <w:rsid w:val="00D70DFB"/>
    <w:rsid w:val="00D71EEA"/>
    <w:rsid w:val="00D735CD"/>
    <w:rsid w:val="00D766DF"/>
    <w:rsid w:val="00D95891"/>
    <w:rsid w:val="00DB5CB4"/>
    <w:rsid w:val="00DD45EE"/>
    <w:rsid w:val="00DE149E"/>
    <w:rsid w:val="00E05704"/>
    <w:rsid w:val="00E0618B"/>
    <w:rsid w:val="00E12D30"/>
    <w:rsid w:val="00E12F1A"/>
    <w:rsid w:val="00E21CFB"/>
    <w:rsid w:val="00E22935"/>
    <w:rsid w:val="00E2315C"/>
    <w:rsid w:val="00E26397"/>
    <w:rsid w:val="00E2761A"/>
    <w:rsid w:val="00E41700"/>
    <w:rsid w:val="00E54292"/>
    <w:rsid w:val="00E57ED2"/>
    <w:rsid w:val="00E60191"/>
    <w:rsid w:val="00E74DC7"/>
    <w:rsid w:val="00E76DA3"/>
    <w:rsid w:val="00E87699"/>
    <w:rsid w:val="00E92E27"/>
    <w:rsid w:val="00E9586B"/>
    <w:rsid w:val="00E97334"/>
    <w:rsid w:val="00EA0D36"/>
    <w:rsid w:val="00ED4928"/>
    <w:rsid w:val="00EE6190"/>
    <w:rsid w:val="00EE7520"/>
    <w:rsid w:val="00EF2E3A"/>
    <w:rsid w:val="00EF6402"/>
    <w:rsid w:val="00F025DF"/>
    <w:rsid w:val="00F047E2"/>
    <w:rsid w:val="00F04D57"/>
    <w:rsid w:val="00F078DC"/>
    <w:rsid w:val="00F10E6B"/>
    <w:rsid w:val="00F13E86"/>
    <w:rsid w:val="00F32FCB"/>
    <w:rsid w:val="00F6709F"/>
    <w:rsid w:val="00F677A9"/>
    <w:rsid w:val="00F732EA"/>
    <w:rsid w:val="00F763D3"/>
    <w:rsid w:val="00F84CF5"/>
    <w:rsid w:val="00F8612E"/>
    <w:rsid w:val="00FA1C7F"/>
    <w:rsid w:val="00FA420B"/>
    <w:rsid w:val="00FD7BE4"/>
    <w:rsid w:val="00FE009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1A50"/>
    <w:pPr>
      <w:spacing w:line="260" w:lineRule="atLeast"/>
    </w:pPr>
    <w:rPr>
      <w:sz w:val="22"/>
    </w:rPr>
  </w:style>
  <w:style w:type="paragraph" w:styleId="Heading1">
    <w:name w:val="heading 1"/>
    <w:basedOn w:val="Normal"/>
    <w:next w:val="Normal"/>
    <w:link w:val="Heading1Char"/>
    <w:uiPriority w:val="9"/>
    <w:qFormat/>
    <w:rsid w:val="0089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A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1A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1A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1A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1A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A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1A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1A50"/>
  </w:style>
  <w:style w:type="paragraph" w:customStyle="1" w:styleId="OPCParaBase">
    <w:name w:val="OPCParaBase"/>
    <w:qFormat/>
    <w:rsid w:val="00891A50"/>
    <w:pPr>
      <w:spacing w:line="260" w:lineRule="atLeast"/>
    </w:pPr>
    <w:rPr>
      <w:rFonts w:eastAsia="Times New Roman" w:cs="Times New Roman"/>
      <w:sz w:val="22"/>
      <w:lang w:eastAsia="en-AU"/>
    </w:rPr>
  </w:style>
  <w:style w:type="paragraph" w:customStyle="1" w:styleId="ShortT">
    <w:name w:val="ShortT"/>
    <w:basedOn w:val="OPCParaBase"/>
    <w:next w:val="Normal"/>
    <w:qFormat/>
    <w:rsid w:val="00891A50"/>
    <w:pPr>
      <w:spacing w:line="240" w:lineRule="auto"/>
    </w:pPr>
    <w:rPr>
      <w:b/>
      <w:sz w:val="40"/>
    </w:rPr>
  </w:style>
  <w:style w:type="paragraph" w:customStyle="1" w:styleId="ActHead1">
    <w:name w:val="ActHead 1"/>
    <w:aliases w:val="c"/>
    <w:basedOn w:val="OPCParaBase"/>
    <w:next w:val="Normal"/>
    <w:qFormat/>
    <w:rsid w:val="00891A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1A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1A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1A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1A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1A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1A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1A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1A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1A50"/>
  </w:style>
  <w:style w:type="paragraph" w:customStyle="1" w:styleId="Blocks">
    <w:name w:val="Blocks"/>
    <w:aliases w:val="bb"/>
    <w:basedOn w:val="OPCParaBase"/>
    <w:qFormat/>
    <w:rsid w:val="00891A50"/>
    <w:pPr>
      <w:spacing w:line="240" w:lineRule="auto"/>
    </w:pPr>
    <w:rPr>
      <w:sz w:val="24"/>
    </w:rPr>
  </w:style>
  <w:style w:type="paragraph" w:customStyle="1" w:styleId="BoxText">
    <w:name w:val="BoxText"/>
    <w:aliases w:val="bt"/>
    <w:basedOn w:val="OPCParaBase"/>
    <w:qFormat/>
    <w:rsid w:val="00891A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1A50"/>
    <w:rPr>
      <w:b/>
    </w:rPr>
  </w:style>
  <w:style w:type="paragraph" w:customStyle="1" w:styleId="BoxHeadItalic">
    <w:name w:val="BoxHeadItalic"/>
    <w:aliases w:val="bhi"/>
    <w:basedOn w:val="BoxText"/>
    <w:next w:val="BoxStep"/>
    <w:qFormat/>
    <w:rsid w:val="00891A50"/>
    <w:rPr>
      <w:i/>
    </w:rPr>
  </w:style>
  <w:style w:type="paragraph" w:customStyle="1" w:styleId="BoxList">
    <w:name w:val="BoxList"/>
    <w:aliases w:val="bl"/>
    <w:basedOn w:val="BoxText"/>
    <w:qFormat/>
    <w:rsid w:val="00891A50"/>
    <w:pPr>
      <w:ind w:left="1559" w:hanging="425"/>
    </w:pPr>
  </w:style>
  <w:style w:type="paragraph" w:customStyle="1" w:styleId="BoxNote">
    <w:name w:val="BoxNote"/>
    <w:aliases w:val="bn"/>
    <w:basedOn w:val="BoxText"/>
    <w:qFormat/>
    <w:rsid w:val="00891A50"/>
    <w:pPr>
      <w:tabs>
        <w:tab w:val="left" w:pos="1985"/>
      </w:tabs>
      <w:spacing w:before="122" w:line="198" w:lineRule="exact"/>
      <w:ind w:left="2948" w:hanging="1814"/>
    </w:pPr>
    <w:rPr>
      <w:sz w:val="18"/>
    </w:rPr>
  </w:style>
  <w:style w:type="paragraph" w:customStyle="1" w:styleId="BoxPara">
    <w:name w:val="BoxPara"/>
    <w:aliases w:val="bp"/>
    <w:basedOn w:val="BoxText"/>
    <w:qFormat/>
    <w:rsid w:val="00891A50"/>
    <w:pPr>
      <w:tabs>
        <w:tab w:val="right" w:pos="2268"/>
      </w:tabs>
      <w:ind w:left="2552" w:hanging="1418"/>
    </w:pPr>
  </w:style>
  <w:style w:type="paragraph" w:customStyle="1" w:styleId="BoxStep">
    <w:name w:val="BoxStep"/>
    <w:aliases w:val="bs"/>
    <w:basedOn w:val="BoxText"/>
    <w:qFormat/>
    <w:rsid w:val="00891A50"/>
    <w:pPr>
      <w:ind w:left="1985" w:hanging="851"/>
    </w:pPr>
  </w:style>
  <w:style w:type="character" w:customStyle="1" w:styleId="CharAmPartNo">
    <w:name w:val="CharAmPartNo"/>
    <w:basedOn w:val="OPCCharBase"/>
    <w:qFormat/>
    <w:rsid w:val="00891A50"/>
  </w:style>
  <w:style w:type="character" w:customStyle="1" w:styleId="CharAmPartText">
    <w:name w:val="CharAmPartText"/>
    <w:basedOn w:val="OPCCharBase"/>
    <w:qFormat/>
    <w:rsid w:val="00891A50"/>
  </w:style>
  <w:style w:type="character" w:customStyle="1" w:styleId="CharAmSchNo">
    <w:name w:val="CharAmSchNo"/>
    <w:basedOn w:val="OPCCharBase"/>
    <w:qFormat/>
    <w:rsid w:val="00891A50"/>
  </w:style>
  <w:style w:type="character" w:customStyle="1" w:styleId="CharAmSchText">
    <w:name w:val="CharAmSchText"/>
    <w:basedOn w:val="OPCCharBase"/>
    <w:qFormat/>
    <w:rsid w:val="00891A50"/>
  </w:style>
  <w:style w:type="character" w:customStyle="1" w:styleId="CharBoldItalic">
    <w:name w:val="CharBoldItalic"/>
    <w:basedOn w:val="OPCCharBase"/>
    <w:uiPriority w:val="1"/>
    <w:qFormat/>
    <w:rsid w:val="00891A50"/>
    <w:rPr>
      <w:b/>
      <w:i/>
    </w:rPr>
  </w:style>
  <w:style w:type="character" w:customStyle="1" w:styleId="CharChapNo">
    <w:name w:val="CharChapNo"/>
    <w:basedOn w:val="OPCCharBase"/>
    <w:uiPriority w:val="1"/>
    <w:qFormat/>
    <w:rsid w:val="00891A50"/>
  </w:style>
  <w:style w:type="character" w:customStyle="1" w:styleId="CharChapText">
    <w:name w:val="CharChapText"/>
    <w:basedOn w:val="OPCCharBase"/>
    <w:uiPriority w:val="1"/>
    <w:qFormat/>
    <w:rsid w:val="00891A50"/>
  </w:style>
  <w:style w:type="character" w:customStyle="1" w:styleId="CharDivNo">
    <w:name w:val="CharDivNo"/>
    <w:basedOn w:val="OPCCharBase"/>
    <w:uiPriority w:val="1"/>
    <w:qFormat/>
    <w:rsid w:val="00891A50"/>
  </w:style>
  <w:style w:type="character" w:customStyle="1" w:styleId="CharDivText">
    <w:name w:val="CharDivText"/>
    <w:basedOn w:val="OPCCharBase"/>
    <w:uiPriority w:val="1"/>
    <w:qFormat/>
    <w:rsid w:val="00891A50"/>
  </w:style>
  <w:style w:type="character" w:customStyle="1" w:styleId="CharItalic">
    <w:name w:val="CharItalic"/>
    <w:basedOn w:val="OPCCharBase"/>
    <w:uiPriority w:val="1"/>
    <w:qFormat/>
    <w:rsid w:val="00891A50"/>
    <w:rPr>
      <w:i/>
    </w:rPr>
  </w:style>
  <w:style w:type="character" w:customStyle="1" w:styleId="CharPartNo">
    <w:name w:val="CharPartNo"/>
    <w:basedOn w:val="OPCCharBase"/>
    <w:uiPriority w:val="1"/>
    <w:qFormat/>
    <w:rsid w:val="00891A50"/>
  </w:style>
  <w:style w:type="character" w:customStyle="1" w:styleId="CharPartText">
    <w:name w:val="CharPartText"/>
    <w:basedOn w:val="OPCCharBase"/>
    <w:uiPriority w:val="1"/>
    <w:qFormat/>
    <w:rsid w:val="00891A50"/>
  </w:style>
  <w:style w:type="character" w:customStyle="1" w:styleId="CharSectno">
    <w:name w:val="CharSectno"/>
    <w:basedOn w:val="OPCCharBase"/>
    <w:qFormat/>
    <w:rsid w:val="00891A50"/>
  </w:style>
  <w:style w:type="character" w:customStyle="1" w:styleId="CharSubdNo">
    <w:name w:val="CharSubdNo"/>
    <w:basedOn w:val="OPCCharBase"/>
    <w:uiPriority w:val="1"/>
    <w:qFormat/>
    <w:rsid w:val="00891A50"/>
  </w:style>
  <w:style w:type="character" w:customStyle="1" w:styleId="CharSubdText">
    <w:name w:val="CharSubdText"/>
    <w:basedOn w:val="OPCCharBase"/>
    <w:uiPriority w:val="1"/>
    <w:qFormat/>
    <w:rsid w:val="00891A50"/>
  </w:style>
  <w:style w:type="paragraph" w:customStyle="1" w:styleId="CTA--">
    <w:name w:val="CTA --"/>
    <w:basedOn w:val="OPCParaBase"/>
    <w:next w:val="Normal"/>
    <w:rsid w:val="00891A50"/>
    <w:pPr>
      <w:spacing w:before="60" w:line="240" w:lineRule="atLeast"/>
      <w:ind w:left="142" w:hanging="142"/>
    </w:pPr>
    <w:rPr>
      <w:sz w:val="20"/>
    </w:rPr>
  </w:style>
  <w:style w:type="paragraph" w:customStyle="1" w:styleId="CTA-">
    <w:name w:val="CTA -"/>
    <w:basedOn w:val="OPCParaBase"/>
    <w:rsid w:val="00891A50"/>
    <w:pPr>
      <w:spacing w:before="60" w:line="240" w:lineRule="atLeast"/>
      <w:ind w:left="85" w:hanging="85"/>
    </w:pPr>
    <w:rPr>
      <w:sz w:val="20"/>
    </w:rPr>
  </w:style>
  <w:style w:type="paragraph" w:customStyle="1" w:styleId="CTA---">
    <w:name w:val="CTA ---"/>
    <w:basedOn w:val="OPCParaBase"/>
    <w:next w:val="Normal"/>
    <w:rsid w:val="00891A50"/>
    <w:pPr>
      <w:spacing w:before="60" w:line="240" w:lineRule="atLeast"/>
      <w:ind w:left="198" w:hanging="198"/>
    </w:pPr>
    <w:rPr>
      <w:sz w:val="20"/>
    </w:rPr>
  </w:style>
  <w:style w:type="paragraph" w:customStyle="1" w:styleId="CTA----">
    <w:name w:val="CTA ----"/>
    <w:basedOn w:val="OPCParaBase"/>
    <w:next w:val="Normal"/>
    <w:rsid w:val="00891A50"/>
    <w:pPr>
      <w:spacing w:before="60" w:line="240" w:lineRule="atLeast"/>
      <w:ind w:left="255" w:hanging="255"/>
    </w:pPr>
    <w:rPr>
      <w:sz w:val="20"/>
    </w:rPr>
  </w:style>
  <w:style w:type="paragraph" w:customStyle="1" w:styleId="CTA1a">
    <w:name w:val="CTA 1(a)"/>
    <w:basedOn w:val="OPCParaBase"/>
    <w:rsid w:val="00891A50"/>
    <w:pPr>
      <w:tabs>
        <w:tab w:val="right" w:pos="414"/>
      </w:tabs>
      <w:spacing w:before="40" w:line="240" w:lineRule="atLeast"/>
      <w:ind w:left="675" w:hanging="675"/>
    </w:pPr>
    <w:rPr>
      <w:sz w:val="20"/>
    </w:rPr>
  </w:style>
  <w:style w:type="paragraph" w:customStyle="1" w:styleId="CTA1ai">
    <w:name w:val="CTA 1(a)(i)"/>
    <w:basedOn w:val="OPCParaBase"/>
    <w:rsid w:val="00891A50"/>
    <w:pPr>
      <w:tabs>
        <w:tab w:val="right" w:pos="1004"/>
      </w:tabs>
      <w:spacing w:before="40" w:line="240" w:lineRule="atLeast"/>
      <w:ind w:left="1253" w:hanging="1253"/>
    </w:pPr>
    <w:rPr>
      <w:sz w:val="20"/>
    </w:rPr>
  </w:style>
  <w:style w:type="paragraph" w:customStyle="1" w:styleId="CTA2a">
    <w:name w:val="CTA 2(a)"/>
    <w:basedOn w:val="OPCParaBase"/>
    <w:rsid w:val="00891A50"/>
    <w:pPr>
      <w:tabs>
        <w:tab w:val="right" w:pos="482"/>
      </w:tabs>
      <w:spacing w:before="40" w:line="240" w:lineRule="atLeast"/>
      <w:ind w:left="748" w:hanging="748"/>
    </w:pPr>
    <w:rPr>
      <w:sz w:val="20"/>
    </w:rPr>
  </w:style>
  <w:style w:type="paragraph" w:customStyle="1" w:styleId="CTA2ai">
    <w:name w:val="CTA 2(a)(i)"/>
    <w:basedOn w:val="OPCParaBase"/>
    <w:rsid w:val="00891A50"/>
    <w:pPr>
      <w:tabs>
        <w:tab w:val="right" w:pos="1089"/>
      </w:tabs>
      <w:spacing w:before="40" w:line="240" w:lineRule="atLeast"/>
      <w:ind w:left="1327" w:hanging="1327"/>
    </w:pPr>
    <w:rPr>
      <w:sz w:val="20"/>
    </w:rPr>
  </w:style>
  <w:style w:type="paragraph" w:customStyle="1" w:styleId="CTA3a">
    <w:name w:val="CTA 3(a)"/>
    <w:basedOn w:val="OPCParaBase"/>
    <w:rsid w:val="00891A50"/>
    <w:pPr>
      <w:tabs>
        <w:tab w:val="right" w:pos="556"/>
      </w:tabs>
      <w:spacing w:before="40" w:line="240" w:lineRule="atLeast"/>
      <w:ind w:left="805" w:hanging="805"/>
    </w:pPr>
    <w:rPr>
      <w:sz w:val="20"/>
    </w:rPr>
  </w:style>
  <w:style w:type="paragraph" w:customStyle="1" w:styleId="CTA3ai">
    <w:name w:val="CTA 3(a)(i)"/>
    <w:basedOn w:val="OPCParaBase"/>
    <w:rsid w:val="00891A50"/>
    <w:pPr>
      <w:tabs>
        <w:tab w:val="right" w:pos="1140"/>
      </w:tabs>
      <w:spacing w:before="40" w:line="240" w:lineRule="atLeast"/>
      <w:ind w:left="1361" w:hanging="1361"/>
    </w:pPr>
    <w:rPr>
      <w:sz w:val="20"/>
    </w:rPr>
  </w:style>
  <w:style w:type="paragraph" w:customStyle="1" w:styleId="CTA4a">
    <w:name w:val="CTA 4(a)"/>
    <w:basedOn w:val="OPCParaBase"/>
    <w:rsid w:val="00891A50"/>
    <w:pPr>
      <w:tabs>
        <w:tab w:val="right" w:pos="624"/>
      </w:tabs>
      <w:spacing w:before="40" w:line="240" w:lineRule="atLeast"/>
      <w:ind w:left="873" w:hanging="873"/>
    </w:pPr>
    <w:rPr>
      <w:sz w:val="20"/>
    </w:rPr>
  </w:style>
  <w:style w:type="paragraph" w:customStyle="1" w:styleId="CTA4ai">
    <w:name w:val="CTA 4(a)(i)"/>
    <w:basedOn w:val="OPCParaBase"/>
    <w:rsid w:val="00891A50"/>
    <w:pPr>
      <w:tabs>
        <w:tab w:val="right" w:pos="1213"/>
      </w:tabs>
      <w:spacing w:before="40" w:line="240" w:lineRule="atLeast"/>
      <w:ind w:left="1452" w:hanging="1452"/>
    </w:pPr>
    <w:rPr>
      <w:sz w:val="20"/>
    </w:rPr>
  </w:style>
  <w:style w:type="paragraph" w:customStyle="1" w:styleId="CTACAPS">
    <w:name w:val="CTA CAPS"/>
    <w:basedOn w:val="OPCParaBase"/>
    <w:rsid w:val="00891A50"/>
    <w:pPr>
      <w:spacing w:before="60" w:line="240" w:lineRule="atLeast"/>
    </w:pPr>
    <w:rPr>
      <w:sz w:val="20"/>
    </w:rPr>
  </w:style>
  <w:style w:type="paragraph" w:customStyle="1" w:styleId="CTAright">
    <w:name w:val="CTA right"/>
    <w:basedOn w:val="OPCParaBase"/>
    <w:rsid w:val="00891A50"/>
    <w:pPr>
      <w:spacing w:before="60" w:line="240" w:lineRule="auto"/>
      <w:jc w:val="right"/>
    </w:pPr>
    <w:rPr>
      <w:sz w:val="20"/>
    </w:rPr>
  </w:style>
  <w:style w:type="paragraph" w:customStyle="1" w:styleId="subsection">
    <w:name w:val="subsection"/>
    <w:aliases w:val="ss,Subsection"/>
    <w:basedOn w:val="OPCParaBase"/>
    <w:link w:val="subsectionChar"/>
    <w:rsid w:val="00891A50"/>
    <w:pPr>
      <w:tabs>
        <w:tab w:val="right" w:pos="1021"/>
      </w:tabs>
      <w:spacing w:before="180" w:line="240" w:lineRule="auto"/>
      <w:ind w:left="1134" w:hanging="1134"/>
    </w:pPr>
  </w:style>
  <w:style w:type="paragraph" w:customStyle="1" w:styleId="Definition">
    <w:name w:val="Definition"/>
    <w:aliases w:val="dd"/>
    <w:basedOn w:val="OPCParaBase"/>
    <w:rsid w:val="00891A50"/>
    <w:pPr>
      <w:spacing w:before="180" w:line="240" w:lineRule="auto"/>
      <w:ind w:left="1134"/>
    </w:pPr>
  </w:style>
  <w:style w:type="paragraph" w:customStyle="1" w:styleId="ETAsubitem">
    <w:name w:val="ETA(subitem)"/>
    <w:basedOn w:val="OPCParaBase"/>
    <w:rsid w:val="00891A50"/>
    <w:pPr>
      <w:tabs>
        <w:tab w:val="right" w:pos="340"/>
      </w:tabs>
      <w:spacing w:before="60" w:line="240" w:lineRule="auto"/>
      <w:ind w:left="454" w:hanging="454"/>
    </w:pPr>
    <w:rPr>
      <w:sz w:val="20"/>
    </w:rPr>
  </w:style>
  <w:style w:type="paragraph" w:customStyle="1" w:styleId="ETApara">
    <w:name w:val="ETA(para)"/>
    <w:basedOn w:val="OPCParaBase"/>
    <w:rsid w:val="00891A50"/>
    <w:pPr>
      <w:tabs>
        <w:tab w:val="right" w:pos="754"/>
      </w:tabs>
      <w:spacing w:before="60" w:line="240" w:lineRule="auto"/>
      <w:ind w:left="828" w:hanging="828"/>
    </w:pPr>
    <w:rPr>
      <w:sz w:val="20"/>
    </w:rPr>
  </w:style>
  <w:style w:type="paragraph" w:customStyle="1" w:styleId="ETAsubpara">
    <w:name w:val="ETA(subpara)"/>
    <w:basedOn w:val="OPCParaBase"/>
    <w:rsid w:val="00891A50"/>
    <w:pPr>
      <w:tabs>
        <w:tab w:val="right" w:pos="1083"/>
      </w:tabs>
      <w:spacing w:before="60" w:line="240" w:lineRule="auto"/>
      <w:ind w:left="1191" w:hanging="1191"/>
    </w:pPr>
    <w:rPr>
      <w:sz w:val="20"/>
    </w:rPr>
  </w:style>
  <w:style w:type="paragraph" w:customStyle="1" w:styleId="ETAsub-subpara">
    <w:name w:val="ETA(sub-subpara)"/>
    <w:basedOn w:val="OPCParaBase"/>
    <w:rsid w:val="00891A50"/>
    <w:pPr>
      <w:tabs>
        <w:tab w:val="right" w:pos="1412"/>
      </w:tabs>
      <w:spacing w:before="60" w:line="240" w:lineRule="auto"/>
      <w:ind w:left="1525" w:hanging="1525"/>
    </w:pPr>
    <w:rPr>
      <w:sz w:val="20"/>
    </w:rPr>
  </w:style>
  <w:style w:type="paragraph" w:customStyle="1" w:styleId="Formula">
    <w:name w:val="Formula"/>
    <w:basedOn w:val="OPCParaBase"/>
    <w:rsid w:val="00891A50"/>
    <w:pPr>
      <w:spacing w:line="240" w:lineRule="auto"/>
      <w:ind w:left="1134"/>
    </w:pPr>
    <w:rPr>
      <w:sz w:val="20"/>
    </w:rPr>
  </w:style>
  <w:style w:type="paragraph" w:styleId="Header">
    <w:name w:val="header"/>
    <w:basedOn w:val="OPCParaBase"/>
    <w:link w:val="HeaderChar"/>
    <w:unhideWhenUsed/>
    <w:rsid w:val="00891A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1A50"/>
    <w:rPr>
      <w:rFonts w:eastAsia="Times New Roman" w:cs="Times New Roman"/>
      <w:sz w:val="16"/>
      <w:lang w:eastAsia="en-AU"/>
    </w:rPr>
  </w:style>
  <w:style w:type="paragraph" w:customStyle="1" w:styleId="House">
    <w:name w:val="House"/>
    <w:basedOn w:val="OPCParaBase"/>
    <w:rsid w:val="00891A50"/>
    <w:pPr>
      <w:spacing w:line="240" w:lineRule="auto"/>
    </w:pPr>
    <w:rPr>
      <w:sz w:val="28"/>
    </w:rPr>
  </w:style>
  <w:style w:type="paragraph" w:customStyle="1" w:styleId="Item">
    <w:name w:val="Item"/>
    <w:aliases w:val="i"/>
    <w:basedOn w:val="OPCParaBase"/>
    <w:next w:val="ItemHead"/>
    <w:rsid w:val="00891A50"/>
    <w:pPr>
      <w:keepLines/>
      <w:spacing w:before="80" w:line="240" w:lineRule="auto"/>
      <w:ind w:left="709"/>
    </w:pPr>
  </w:style>
  <w:style w:type="paragraph" w:customStyle="1" w:styleId="ItemHead">
    <w:name w:val="ItemHead"/>
    <w:aliases w:val="ih"/>
    <w:basedOn w:val="OPCParaBase"/>
    <w:next w:val="Item"/>
    <w:rsid w:val="00891A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1A50"/>
    <w:pPr>
      <w:spacing w:line="240" w:lineRule="auto"/>
    </w:pPr>
    <w:rPr>
      <w:b/>
      <w:sz w:val="32"/>
    </w:rPr>
  </w:style>
  <w:style w:type="paragraph" w:customStyle="1" w:styleId="notedraft">
    <w:name w:val="note(draft)"/>
    <w:aliases w:val="nd"/>
    <w:basedOn w:val="OPCParaBase"/>
    <w:rsid w:val="00891A50"/>
    <w:pPr>
      <w:spacing w:before="240" w:line="240" w:lineRule="auto"/>
      <w:ind w:left="284" w:hanging="284"/>
    </w:pPr>
    <w:rPr>
      <w:i/>
      <w:sz w:val="24"/>
    </w:rPr>
  </w:style>
  <w:style w:type="paragraph" w:customStyle="1" w:styleId="notemargin">
    <w:name w:val="note(margin)"/>
    <w:aliases w:val="nm"/>
    <w:basedOn w:val="OPCParaBase"/>
    <w:rsid w:val="00891A50"/>
    <w:pPr>
      <w:tabs>
        <w:tab w:val="left" w:pos="709"/>
      </w:tabs>
      <w:spacing w:before="122" w:line="198" w:lineRule="exact"/>
      <w:ind w:left="709" w:hanging="709"/>
    </w:pPr>
    <w:rPr>
      <w:sz w:val="18"/>
    </w:rPr>
  </w:style>
  <w:style w:type="paragraph" w:customStyle="1" w:styleId="noteToPara">
    <w:name w:val="noteToPara"/>
    <w:aliases w:val="ntp"/>
    <w:basedOn w:val="OPCParaBase"/>
    <w:rsid w:val="00891A50"/>
    <w:pPr>
      <w:spacing w:before="122" w:line="198" w:lineRule="exact"/>
      <w:ind w:left="2353" w:hanging="709"/>
    </w:pPr>
    <w:rPr>
      <w:sz w:val="18"/>
    </w:rPr>
  </w:style>
  <w:style w:type="paragraph" w:customStyle="1" w:styleId="noteParlAmend">
    <w:name w:val="note(ParlAmend)"/>
    <w:aliases w:val="npp"/>
    <w:basedOn w:val="OPCParaBase"/>
    <w:next w:val="ParlAmend"/>
    <w:rsid w:val="00891A50"/>
    <w:pPr>
      <w:spacing w:line="240" w:lineRule="auto"/>
      <w:jc w:val="right"/>
    </w:pPr>
    <w:rPr>
      <w:rFonts w:ascii="Arial" w:hAnsi="Arial"/>
      <w:b/>
      <w:i/>
    </w:rPr>
  </w:style>
  <w:style w:type="paragraph" w:customStyle="1" w:styleId="Page1">
    <w:name w:val="Page1"/>
    <w:basedOn w:val="OPCParaBase"/>
    <w:rsid w:val="00891A50"/>
    <w:pPr>
      <w:spacing w:before="5600" w:line="240" w:lineRule="auto"/>
    </w:pPr>
    <w:rPr>
      <w:b/>
      <w:sz w:val="32"/>
    </w:rPr>
  </w:style>
  <w:style w:type="paragraph" w:customStyle="1" w:styleId="PageBreak">
    <w:name w:val="PageBreak"/>
    <w:aliases w:val="pb"/>
    <w:basedOn w:val="OPCParaBase"/>
    <w:rsid w:val="00891A50"/>
    <w:pPr>
      <w:spacing w:line="240" w:lineRule="auto"/>
    </w:pPr>
    <w:rPr>
      <w:sz w:val="20"/>
    </w:rPr>
  </w:style>
  <w:style w:type="paragraph" w:customStyle="1" w:styleId="paragraphsub">
    <w:name w:val="paragraph(sub)"/>
    <w:aliases w:val="aa"/>
    <w:basedOn w:val="OPCParaBase"/>
    <w:rsid w:val="00891A50"/>
    <w:pPr>
      <w:tabs>
        <w:tab w:val="right" w:pos="1985"/>
      </w:tabs>
      <w:spacing w:before="40" w:line="240" w:lineRule="auto"/>
      <w:ind w:left="2098" w:hanging="2098"/>
    </w:pPr>
  </w:style>
  <w:style w:type="paragraph" w:customStyle="1" w:styleId="paragraphsub-sub">
    <w:name w:val="paragraph(sub-sub)"/>
    <w:aliases w:val="aaa"/>
    <w:basedOn w:val="OPCParaBase"/>
    <w:rsid w:val="00891A50"/>
    <w:pPr>
      <w:tabs>
        <w:tab w:val="right" w:pos="2722"/>
      </w:tabs>
      <w:spacing w:before="40" w:line="240" w:lineRule="auto"/>
      <w:ind w:left="2835" w:hanging="2835"/>
    </w:pPr>
  </w:style>
  <w:style w:type="paragraph" w:customStyle="1" w:styleId="paragraph">
    <w:name w:val="paragraph"/>
    <w:aliases w:val="a"/>
    <w:basedOn w:val="OPCParaBase"/>
    <w:rsid w:val="00891A50"/>
    <w:pPr>
      <w:tabs>
        <w:tab w:val="right" w:pos="1531"/>
      </w:tabs>
      <w:spacing w:before="40" w:line="240" w:lineRule="auto"/>
      <w:ind w:left="1644" w:hanging="1644"/>
    </w:pPr>
  </w:style>
  <w:style w:type="paragraph" w:customStyle="1" w:styleId="ParlAmend">
    <w:name w:val="ParlAmend"/>
    <w:aliases w:val="pp"/>
    <w:basedOn w:val="OPCParaBase"/>
    <w:rsid w:val="00891A50"/>
    <w:pPr>
      <w:spacing w:before="240" w:line="240" w:lineRule="atLeast"/>
      <w:ind w:hanging="567"/>
    </w:pPr>
    <w:rPr>
      <w:sz w:val="24"/>
    </w:rPr>
  </w:style>
  <w:style w:type="paragraph" w:customStyle="1" w:styleId="Penalty">
    <w:name w:val="Penalty"/>
    <w:basedOn w:val="OPCParaBase"/>
    <w:rsid w:val="00891A50"/>
    <w:pPr>
      <w:tabs>
        <w:tab w:val="left" w:pos="2977"/>
      </w:tabs>
      <w:spacing w:before="180" w:line="240" w:lineRule="auto"/>
      <w:ind w:left="1985" w:hanging="851"/>
    </w:pPr>
  </w:style>
  <w:style w:type="paragraph" w:customStyle="1" w:styleId="Portfolio">
    <w:name w:val="Portfolio"/>
    <w:basedOn w:val="OPCParaBase"/>
    <w:rsid w:val="00891A50"/>
    <w:pPr>
      <w:spacing w:line="240" w:lineRule="auto"/>
    </w:pPr>
    <w:rPr>
      <w:i/>
      <w:sz w:val="20"/>
    </w:rPr>
  </w:style>
  <w:style w:type="paragraph" w:customStyle="1" w:styleId="Preamble">
    <w:name w:val="Preamble"/>
    <w:basedOn w:val="OPCParaBase"/>
    <w:next w:val="Normal"/>
    <w:rsid w:val="00891A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1A50"/>
    <w:pPr>
      <w:spacing w:line="240" w:lineRule="auto"/>
    </w:pPr>
    <w:rPr>
      <w:i/>
      <w:sz w:val="20"/>
    </w:rPr>
  </w:style>
  <w:style w:type="paragraph" w:customStyle="1" w:styleId="Session">
    <w:name w:val="Session"/>
    <w:basedOn w:val="OPCParaBase"/>
    <w:rsid w:val="00891A50"/>
    <w:pPr>
      <w:spacing w:line="240" w:lineRule="auto"/>
    </w:pPr>
    <w:rPr>
      <w:sz w:val="28"/>
    </w:rPr>
  </w:style>
  <w:style w:type="paragraph" w:customStyle="1" w:styleId="Sponsor">
    <w:name w:val="Sponsor"/>
    <w:basedOn w:val="OPCParaBase"/>
    <w:rsid w:val="00891A50"/>
    <w:pPr>
      <w:spacing w:line="240" w:lineRule="auto"/>
    </w:pPr>
    <w:rPr>
      <w:i/>
    </w:rPr>
  </w:style>
  <w:style w:type="paragraph" w:customStyle="1" w:styleId="Subitem">
    <w:name w:val="Subitem"/>
    <w:aliases w:val="iss"/>
    <w:basedOn w:val="OPCParaBase"/>
    <w:rsid w:val="00891A50"/>
    <w:pPr>
      <w:spacing w:before="180" w:line="240" w:lineRule="auto"/>
      <w:ind w:left="709" w:hanging="709"/>
    </w:pPr>
  </w:style>
  <w:style w:type="paragraph" w:customStyle="1" w:styleId="SubitemHead">
    <w:name w:val="SubitemHead"/>
    <w:aliases w:val="issh"/>
    <w:basedOn w:val="OPCParaBase"/>
    <w:rsid w:val="00891A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1A50"/>
    <w:pPr>
      <w:spacing w:before="40" w:line="240" w:lineRule="auto"/>
      <w:ind w:left="1134"/>
    </w:pPr>
  </w:style>
  <w:style w:type="paragraph" w:customStyle="1" w:styleId="SubsectionHead">
    <w:name w:val="SubsectionHead"/>
    <w:aliases w:val="ssh"/>
    <w:basedOn w:val="OPCParaBase"/>
    <w:next w:val="subsection"/>
    <w:rsid w:val="00891A50"/>
    <w:pPr>
      <w:keepNext/>
      <w:keepLines/>
      <w:spacing w:before="240" w:line="240" w:lineRule="auto"/>
      <w:ind w:left="1134"/>
    </w:pPr>
    <w:rPr>
      <w:i/>
    </w:rPr>
  </w:style>
  <w:style w:type="paragraph" w:customStyle="1" w:styleId="Tablea">
    <w:name w:val="Table(a)"/>
    <w:aliases w:val="ta"/>
    <w:basedOn w:val="OPCParaBase"/>
    <w:rsid w:val="00891A50"/>
    <w:pPr>
      <w:spacing w:before="60" w:line="240" w:lineRule="auto"/>
      <w:ind w:left="284" w:hanging="284"/>
    </w:pPr>
    <w:rPr>
      <w:sz w:val="20"/>
    </w:rPr>
  </w:style>
  <w:style w:type="paragraph" w:customStyle="1" w:styleId="TableAA">
    <w:name w:val="Table(AA)"/>
    <w:aliases w:val="taaa"/>
    <w:basedOn w:val="OPCParaBase"/>
    <w:rsid w:val="00891A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1A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1A50"/>
    <w:pPr>
      <w:spacing w:before="60" w:line="240" w:lineRule="atLeast"/>
    </w:pPr>
    <w:rPr>
      <w:sz w:val="20"/>
    </w:rPr>
  </w:style>
  <w:style w:type="paragraph" w:customStyle="1" w:styleId="TLPBoxTextnote">
    <w:name w:val="TLPBoxText(note"/>
    <w:aliases w:val="right)"/>
    <w:basedOn w:val="OPCParaBase"/>
    <w:rsid w:val="00891A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1A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1A50"/>
    <w:pPr>
      <w:spacing w:before="122" w:line="198" w:lineRule="exact"/>
      <w:ind w:left="1985" w:hanging="851"/>
      <w:jc w:val="right"/>
    </w:pPr>
    <w:rPr>
      <w:sz w:val="18"/>
    </w:rPr>
  </w:style>
  <w:style w:type="paragraph" w:customStyle="1" w:styleId="TLPTableBullet">
    <w:name w:val="TLPTableBullet"/>
    <w:aliases w:val="ttb"/>
    <w:basedOn w:val="OPCParaBase"/>
    <w:rsid w:val="00891A50"/>
    <w:pPr>
      <w:spacing w:line="240" w:lineRule="exact"/>
      <w:ind w:left="284" w:hanging="284"/>
    </w:pPr>
    <w:rPr>
      <w:sz w:val="20"/>
    </w:rPr>
  </w:style>
  <w:style w:type="paragraph" w:styleId="TOC1">
    <w:name w:val="toc 1"/>
    <w:basedOn w:val="Normal"/>
    <w:next w:val="Normal"/>
    <w:uiPriority w:val="39"/>
    <w:unhideWhenUsed/>
    <w:rsid w:val="00891A5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1A5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1A5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891A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1A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1A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1A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1A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1A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1A50"/>
    <w:pPr>
      <w:keepLines/>
      <w:spacing w:before="240" w:after="120" w:line="240" w:lineRule="auto"/>
      <w:ind w:left="794"/>
    </w:pPr>
    <w:rPr>
      <w:b/>
      <w:kern w:val="28"/>
      <w:sz w:val="20"/>
    </w:rPr>
  </w:style>
  <w:style w:type="paragraph" w:customStyle="1" w:styleId="TofSectsHeading">
    <w:name w:val="TofSects(Heading)"/>
    <w:basedOn w:val="OPCParaBase"/>
    <w:rsid w:val="00891A50"/>
    <w:pPr>
      <w:spacing w:before="240" w:after="120" w:line="240" w:lineRule="auto"/>
    </w:pPr>
    <w:rPr>
      <w:b/>
      <w:sz w:val="24"/>
    </w:rPr>
  </w:style>
  <w:style w:type="paragraph" w:customStyle="1" w:styleId="TofSectsSection">
    <w:name w:val="TofSects(Section)"/>
    <w:basedOn w:val="OPCParaBase"/>
    <w:rsid w:val="00891A50"/>
    <w:pPr>
      <w:keepLines/>
      <w:spacing w:before="40" w:line="240" w:lineRule="auto"/>
      <w:ind w:left="1588" w:hanging="794"/>
    </w:pPr>
    <w:rPr>
      <w:kern w:val="28"/>
      <w:sz w:val="18"/>
    </w:rPr>
  </w:style>
  <w:style w:type="paragraph" w:customStyle="1" w:styleId="TofSectsSubdiv">
    <w:name w:val="TofSects(Subdiv)"/>
    <w:basedOn w:val="OPCParaBase"/>
    <w:rsid w:val="00891A50"/>
    <w:pPr>
      <w:keepLines/>
      <w:spacing w:before="80" w:line="240" w:lineRule="auto"/>
      <w:ind w:left="1588" w:hanging="794"/>
    </w:pPr>
    <w:rPr>
      <w:kern w:val="28"/>
    </w:rPr>
  </w:style>
  <w:style w:type="paragraph" w:customStyle="1" w:styleId="WRStyle">
    <w:name w:val="WR Style"/>
    <w:aliases w:val="WR"/>
    <w:basedOn w:val="OPCParaBase"/>
    <w:rsid w:val="00891A50"/>
    <w:pPr>
      <w:spacing w:before="240" w:line="240" w:lineRule="auto"/>
      <w:ind w:left="284" w:hanging="284"/>
    </w:pPr>
    <w:rPr>
      <w:b/>
      <w:i/>
      <w:kern w:val="28"/>
      <w:sz w:val="24"/>
    </w:rPr>
  </w:style>
  <w:style w:type="paragraph" w:customStyle="1" w:styleId="notepara">
    <w:name w:val="note(para)"/>
    <w:aliases w:val="na"/>
    <w:basedOn w:val="OPCParaBase"/>
    <w:rsid w:val="00891A50"/>
    <w:pPr>
      <w:spacing w:before="40" w:line="198" w:lineRule="exact"/>
      <w:ind w:left="2354" w:hanging="369"/>
    </w:pPr>
    <w:rPr>
      <w:sz w:val="18"/>
    </w:rPr>
  </w:style>
  <w:style w:type="paragraph" w:styleId="Footer">
    <w:name w:val="footer"/>
    <w:link w:val="FooterChar"/>
    <w:rsid w:val="00891A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1A50"/>
    <w:rPr>
      <w:rFonts w:eastAsia="Times New Roman" w:cs="Times New Roman"/>
      <w:sz w:val="22"/>
      <w:szCs w:val="24"/>
      <w:lang w:eastAsia="en-AU"/>
    </w:rPr>
  </w:style>
  <w:style w:type="character" w:styleId="LineNumber">
    <w:name w:val="line number"/>
    <w:basedOn w:val="OPCCharBase"/>
    <w:uiPriority w:val="99"/>
    <w:semiHidden/>
    <w:unhideWhenUsed/>
    <w:rsid w:val="00891A50"/>
    <w:rPr>
      <w:sz w:val="16"/>
    </w:rPr>
  </w:style>
  <w:style w:type="table" w:customStyle="1" w:styleId="CFlag">
    <w:name w:val="CFlag"/>
    <w:basedOn w:val="TableNormal"/>
    <w:uiPriority w:val="99"/>
    <w:rsid w:val="00891A50"/>
    <w:rPr>
      <w:rFonts w:eastAsia="Times New Roman" w:cs="Times New Roman"/>
      <w:lang w:eastAsia="en-AU"/>
    </w:rPr>
    <w:tblPr/>
  </w:style>
  <w:style w:type="paragraph" w:styleId="BalloonText">
    <w:name w:val="Balloon Text"/>
    <w:basedOn w:val="Normal"/>
    <w:link w:val="BalloonTextChar"/>
    <w:uiPriority w:val="99"/>
    <w:semiHidden/>
    <w:unhideWhenUsed/>
    <w:rsid w:val="00891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50"/>
    <w:rPr>
      <w:rFonts w:ascii="Tahoma" w:hAnsi="Tahoma" w:cs="Tahoma"/>
      <w:sz w:val="16"/>
      <w:szCs w:val="16"/>
    </w:rPr>
  </w:style>
  <w:style w:type="table" w:styleId="TableGrid">
    <w:name w:val="Table Grid"/>
    <w:basedOn w:val="TableNormal"/>
    <w:uiPriority w:val="59"/>
    <w:rsid w:val="008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1A50"/>
    <w:rPr>
      <w:b/>
      <w:sz w:val="28"/>
      <w:szCs w:val="32"/>
    </w:rPr>
  </w:style>
  <w:style w:type="paragraph" w:customStyle="1" w:styleId="LegislationMadeUnder">
    <w:name w:val="LegislationMadeUnder"/>
    <w:basedOn w:val="OPCParaBase"/>
    <w:next w:val="Normal"/>
    <w:rsid w:val="00891A50"/>
    <w:rPr>
      <w:i/>
      <w:sz w:val="32"/>
      <w:szCs w:val="32"/>
    </w:rPr>
  </w:style>
  <w:style w:type="paragraph" w:customStyle="1" w:styleId="SignCoverPageEnd">
    <w:name w:val="SignCoverPageEnd"/>
    <w:basedOn w:val="OPCParaBase"/>
    <w:next w:val="Normal"/>
    <w:rsid w:val="00891A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91A50"/>
    <w:pPr>
      <w:pBdr>
        <w:top w:val="single" w:sz="4" w:space="1" w:color="auto"/>
      </w:pBdr>
      <w:spacing w:before="360"/>
      <w:ind w:right="397"/>
      <w:jc w:val="both"/>
    </w:pPr>
  </w:style>
  <w:style w:type="paragraph" w:customStyle="1" w:styleId="NotesHeading1">
    <w:name w:val="NotesHeading 1"/>
    <w:basedOn w:val="OPCParaBase"/>
    <w:next w:val="Normal"/>
    <w:rsid w:val="00891A50"/>
    <w:rPr>
      <w:b/>
      <w:sz w:val="28"/>
      <w:szCs w:val="28"/>
    </w:rPr>
  </w:style>
  <w:style w:type="paragraph" w:customStyle="1" w:styleId="NotesHeading2">
    <w:name w:val="NotesHeading 2"/>
    <w:basedOn w:val="OPCParaBase"/>
    <w:next w:val="Normal"/>
    <w:rsid w:val="00891A50"/>
    <w:rPr>
      <w:b/>
      <w:sz w:val="28"/>
      <w:szCs w:val="28"/>
    </w:rPr>
  </w:style>
  <w:style w:type="paragraph" w:customStyle="1" w:styleId="ENotesText">
    <w:name w:val="ENotesText"/>
    <w:aliases w:val="Ent"/>
    <w:basedOn w:val="OPCParaBase"/>
    <w:next w:val="Normal"/>
    <w:rsid w:val="00891A50"/>
    <w:pPr>
      <w:spacing w:before="120"/>
    </w:pPr>
  </w:style>
  <w:style w:type="paragraph" w:customStyle="1" w:styleId="CompiledActNo">
    <w:name w:val="CompiledActNo"/>
    <w:basedOn w:val="OPCParaBase"/>
    <w:next w:val="Normal"/>
    <w:rsid w:val="00891A50"/>
    <w:rPr>
      <w:b/>
      <w:sz w:val="24"/>
      <w:szCs w:val="24"/>
    </w:rPr>
  </w:style>
  <w:style w:type="paragraph" w:customStyle="1" w:styleId="CompiledMadeUnder">
    <w:name w:val="CompiledMadeUnder"/>
    <w:basedOn w:val="OPCParaBase"/>
    <w:next w:val="Normal"/>
    <w:rsid w:val="00891A50"/>
    <w:rPr>
      <w:i/>
      <w:sz w:val="24"/>
      <w:szCs w:val="24"/>
    </w:rPr>
  </w:style>
  <w:style w:type="paragraph" w:customStyle="1" w:styleId="Paragraphsub-sub-sub">
    <w:name w:val="Paragraph(sub-sub-sub)"/>
    <w:aliases w:val="aaaa"/>
    <w:basedOn w:val="OPCParaBase"/>
    <w:rsid w:val="00891A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1A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1A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1A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1A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1A50"/>
    <w:pPr>
      <w:spacing w:before="60" w:line="240" w:lineRule="auto"/>
    </w:pPr>
    <w:rPr>
      <w:rFonts w:cs="Arial"/>
      <w:sz w:val="20"/>
      <w:szCs w:val="22"/>
    </w:rPr>
  </w:style>
  <w:style w:type="paragraph" w:customStyle="1" w:styleId="NoteToSubpara">
    <w:name w:val="NoteToSubpara"/>
    <w:aliases w:val="nts"/>
    <w:basedOn w:val="OPCParaBase"/>
    <w:rsid w:val="00891A50"/>
    <w:pPr>
      <w:spacing w:before="40" w:line="198" w:lineRule="exact"/>
      <w:ind w:left="2835" w:hanging="709"/>
    </w:pPr>
    <w:rPr>
      <w:sz w:val="18"/>
    </w:rPr>
  </w:style>
  <w:style w:type="paragraph" w:customStyle="1" w:styleId="ENoteTableHeading">
    <w:name w:val="ENoteTableHeading"/>
    <w:aliases w:val="enth"/>
    <w:basedOn w:val="OPCParaBase"/>
    <w:rsid w:val="00891A50"/>
    <w:pPr>
      <w:keepNext/>
      <w:spacing w:before="60" w:line="240" w:lineRule="atLeast"/>
    </w:pPr>
    <w:rPr>
      <w:rFonts w:ascii="Arial" w:hAnsi="Arial"/>
      <w:b/>
      <w:sz w:val="16"/>
    </w:rPr>
  </w:style>
  <w:style w:type="paragraph" w:customStyle="1" w:styleId="ENoteTTi">
    <w:name w:val="ENoteTTi"/>
    <w:aliases w:val="entti"/>
    <w:basedOn w:val="OPCParaBase"/>
    <w:rsid w:val="00891A50"/>
    <w:pPr>
      <w:keepNext/>
      <w:spacing w:before="60" w:line="240" w:lineRule="atLeast"/>
      <w:ind w:left="170"/>
    </w:pPr>
    <w:rPr>
      <w:sz w:val="16"/>
    </w:rPr>
  </w:style>
  <w:style w:type="paragraph" w:customStyle="1" w:styleId="ENotesHeading1">
    <w:name w:val="ENotesHeading 1"/>
    <w:aliases w:val="Enh1"/>
    <w:basedOn w:val="OPCParaBase"/>
    <w:next w:val="Normal"/>
    <w:rsid w:val="00891A50"/>
    <w:pPr>
      <w:spacing w:before="120"/>
      <w:outlineLvl w:val="1"/>
    </w:pPr>
    <w:rPr>
      <w:b/>
      <w:sz w:val="28"/>
      <w:szCs w:val="28"/>
    </w:rPr>
  </w:style>
  <w:style w:type="paragraph" w:customStyle="1" w:styleId="ENotesHeading2">
    <w:name w:val="ENotesHeading 2"/>
    <w:aliases w:val="Enh2"/>
    <w:basedOn w:val="OPCParaBase"/>
    <w:next w:val="Normal"/>
    <w:rsid w:val="00891A50"/>
    <w:pPr>
      <w:spacing w:before="120" w:after="120"/>
      <w:outlineLvl w:val="2"/>
    </w:pPr>
    <w:rPr>
      <w:b/>
      <w:sz w:val="24"/>
      <w:szCs w:val="28"/>
    </w:rPr>
  </w:style>
  <w:style w:type="paragraph" w:customStyle="1" w:styleId="ENoteTTIndentHeading">
    <w:name w:val="ENoteTTIndentHeading"/>
    <w:aliases w:val="enTTHi"/>
    <w:basedOn w:val="OPCParaBase"/>
    <w:rsid w:val="00891A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1A50"/>
    <w:pPr>
      <w:spacing w:before="60" w:line="240" w:lineRule="atLeast"/>
    </w:pPr>
    <w:rPr>
      <w:sz w:val="16"/>
    </w:rPr>
  </w:style>
  <w:style w:type="paragraph" w:customStyle="1" w:styleId="MadeunderText">
    <w:name w:val="MadeunderText"/>
    <w:basedOn w:val="OPCParaBase"/>
    <w:next w:val="CompiledMadeUnder"/>
    <w:rsid w:val="00891A50"/>
    <w:pPr>
      <w:spacing w:before="240"/>
    </w:pPr>
    <w:rPr>
      <w:sz w:val="24"/>
      <w:szCs w:val="24"/>
    </w:rPr>
  </w:style>
  <w:style w:type="paragraph" w:customStyle="1" w:styleId="ENotesHeading3">
    <w:name w:val="ENotesHeading 3"/>
    <w:aliases w:val="Enh3"/>
    <w:basedOn w:val="OPCParaBase"/>
    <w:next w:val="Normal"/>
    <w:rsid w:val="00891A50"/>
    <w:pPr>
      <w:keepNext/>
      <w:spacing w:before="120" w:line="240" w:lineRule="auto"/>
      <w:outlineLvl w:val="4"/>
    </w:pPr>
    <w:rPr>
      <w:b/>
      <w:szCs w:val="24"/>
    </w:rPr>
  </w:style>
  <w:style w:type="character" w:customStyle="1" w:styleId="CharSubPartTextCASA">
    <w:name w:val="CharSubPartText(CASA)"/>
    <w:basedOn w:val="OPCCharBase"/>
    <w:uiPriority w:val="1"/>
    <w:rsid w:val="00891A50"/>
  </w:style>
  <w:style w:type="character" w:customStyle="1" w:styleId="CharSubPartNoCASA">
    <w:name w:val="CharSubPartNo(CASA)"/>
    <w:basedOn w:val="OPCCharBase"/>
    <w:uiPriority w:val="1"/>
    <w:rsid w:val="00891A50"/>
  </w:style>
  <w:style w:type="paragraph" w:customStyle="1" w:styleId="ENoteTTIndentHeadingSub">
    <w:name w:val="ENoteTTIndentHeadingSub"/>
    <w:aliases w:val="enTTHis"/>
    <w:basedOn w:val="OPCParaBase"/>
    <w:rsid w:val="00891A50"/>
    <w:pPr>
      <w:keepNext/>
      <w:spacing w:before="60" w:line="240" w:lineRule="atLeast"/>
      <w:ind w:left="340"/>
    </w:pPr>
    <w:rPr>
      <w:b/>
      <w:sz w:val="16"/>
    </w:rPr>
  </w:style>
  <w:style w:type="paragraph" w:customStyle="1" w:styleId="ENoteTTiSub">
    <w:name w:val="ENoteTTiSub"/>
    <w:aliases w:val="enttis"/>
    <w:basedOn w:val="OPCParaBase"/>
    <w:rsid w:val="00891A50"/>
    <w:pPr>
      <w:keepNext/>
      <w:spacing w:before="60" w:line="240" w:lineRule="atLeast"/>
      <w:ind w:left="340"/>
    </w:pPr>
    <w:rPr>
      <w:sz w:val="16"/>
    </w:rPr>
  </w:style>
  <w:style w:type="paragraph" w:customStyle="1" w:styleId="SubDivisionMigration">
    <w:name w:val="SubDivisionMigration"/>
    <w:aliases w:val="sdm"/>
    <w:basedOn w:val="OPCParaBase"/>
    <w:rsid w:val="00891A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1A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1A5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891A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1A50"/>
    <w:rPr>
      <w:sz w:val="22"/>
    </w:rPr>
  </w:style>
  <w:style w:type="paragraph" w:customStyle="1" w:styleId="SOTextNote">
    <w:name w:val="SO TextNote"/>
    <w:aliases w:val="sont"/>
    <w:basedOn w:val="SOText"/>
    <w:qFormat/>
    <w:rsid w:val="00891A50"/>
    <w:pPr>
      <w:spacing w:before="122" w:line="198" w:lineRule="exact"/>
      <w:ind w:left="1843" w:hanging="709"/>
    </w:pPr>
    <w:rPr>
      <w:sz w:val="18"/>
    </w:rPr>
  </w:style>
  <w:style w:type="paragraph" w:customStyle="1" w:styleId="SOPara">
    <w:name w:val="SO Para"/>
    <w:aliases w:val="soa"/>
    <w:basedOn w:val="SOText"/>
    <w:link w:val="SOParaChar"/>
    <w:qFormat/>
    <w:rsid w:val="00891A50"/>
    <w:pPr>
      <w:tabs>
        <w:tab w:val="right" w:pos="1786"/>
      </w:tabs>
      <w:spacing w:before="40"/>
      <w:ind w:left="2070" w:hanging="936"/>
    </w:pPr>
  </w:style>
  <w:style w:type="character" w:customStyle="1" w:styleId="SOParaChar">
    <w:name w:val="SO Para Char"/>
    <w:aliases w:val="soa Char"/>
    <w:basedOn w:val="DefaultParagraphFont"/>
    <w:link w:val="SOPara"/>
    <w:rsid w:val="00891A50"/>
    <w:rPr>
      <w:sz w:val="22"/>
    </w:rPr>
  </w:style>
  <w:style w:type="paragraph" w:customStyle="1" w:styleId="FileName">
    <w:name w:val="FileName"/>
    <w:basedOn w:val="Normal"/>
    <w:rsid w:val="00891A50"/>
  </w:style>
  <w:style w:type="paragraph" w:customStyle="1" w:styleId="TableHeading">
    <w:name w:val="TableHeading"/>
    <w:aliases w:val="th"/>
    <w:basedOn w:val="OPCParaBase"/>
    <w:next w:val="Tabletext"/>
    <w:rsid w:val="00891A50"/>
    <w:pPr>
      <w:keepNext/>
      <w:spacing w:before="60" w:line="240" w:lineRule="atLeast"/>
    </w:pPr>
    <w:rPr>
      <w:b/>
      <w:sz w:val="20"/>
    </w:rPr>
  </w:style>
  <w:style w:type="paragraph" w:customStyle="1" w:styleId="SOHeadBold">
    <w:name w:val="SO HeadBold"/>
    <w:aliases w:val="sohb"/>
    <w:basedOn w:val="SOText"/>
    <w:next w:val="SOText"/>
    <w:link w:val="SOHeadBoldChar"/>
    <w:qFormat/>
    <w:rsid w:val="00891A50"/>
    <w:rPr>
      <w:b/>
    </w:rPr>
  </w:style>
  <w:style w:type="character" w:customStyle="1" w:styleId="SOHeadBoldChar">
    <w:name w:val="SO HeadBold Char"/>
    <w:aliases w:val="sohb Char"/>
    <w:basedOn w:val="DefaultParagraphFont"/>
    <w:link w:val="SOHeadBold"/>
    <w:rsid w:val="00891A50"/>
    <w:rPr>
      <w:b/>
      <w:sz w:val="22"/>
    </w:rPr>
  </w:style>
  <w:style w:type="paragraph" w:customStyle="1" w:styleId="SOHeadItalic">
    <w:name w:val="SO HeadItalic"/>
    <w:aliases w:val="sohi"/>
    <w:basedOn w:val="SOText"/>
    <w:next w:val="SOText"/>
    <w:link w:val="SOHeadItalicChar"/>
    <w:qFormat/>
    <w:rsid w:val="00891A50"/>
    <w:rPr>
      <w:i/>
    </w:rPr>
  </w:style>
  <w:style w:type="character" w:customStyle="1" w:styleId="SOHeadItalicChar">
    <w:name w:val="SO HeadItalic Char"/>
    <w:aliases w:val="sohi Char"/>
    <w:basedOn w:val="DefaultParagraphFont"/>
    <w:link w:val="SOHeadItalic"/>
    <w:rsid w:val="00891A50"/>
    <w:rPr>
      <w:i/>
      <w:sz w:val="22"/>
    </w:rPr>
  </w:style>
  <w:style w:type="paragraph" w:customStyle="1" w:styleId="SOBullet">
    <w:name w:val="SO Bullet"/>
    <w:aliases w:val="sotb"/>
    <w:basedOn w:val="SOText"/>
    <w:link w:val="SOBulletChar"/>
    <w:qFormat/>
    <w:rsid w:val="00891A50"/>
    <w:pPr>
      <w:ind w:left="1559" w:hanging="425"/>
    </w:pPr>
  </w:style>
  <w:style w:type="character" w:customStyle="1" w:styleId="SOBulletChar">
    <w:name w:val="SO Bullet Char"/>
    <w:aliases w:val="sotb Char"/>
    <w:basedOn w:val="DefaultParagraphFont"/>
    <w:link w:val="SOBullet"/>
    <w:rsid w:val="00891A50"/>
    <w:rPr>
      <w:sz w:val="22"/>
    </w:rPr>
  </w:style>
  <w:style w:type="paragraph" w:customStyle="1" w:styleId="SOBulletNote">
    <w:name w:val="SO BulletNote"/>
    <w:aliases w:val="sonb"/>
    <w:basedOn w:val="SOTextNote"/>
    <w:link w:val="SOBulletNoteChar"/>
    <w:qFormat/>
    <w:rsid w:val="00891A50"/>
    <w:pPr>
      <w:tabs>
        <w:tab w:val="left" w:pos="1560"/>
      </w:tabs>
      <w:ind w:left="2268" w:hanging="1134"/>
    </w:pPr>
  </w:style>
  <w:style w:type="character" w:customStyle="1" w:styleId="SOBulletNoteChar">
    <w:name w:val="SO BulletNote Char"/>
    <w:aliases w:val="sonb Char"/>
    <w:basedOn w:val="DefaultParagraphFont"/>
    <w:link w:val="SOBulletNote"/>
    <w:rsid w:val="00891A50"/>
    <w:rPr>
      <w:sz w:val="18"/>
    </w:rPr>
  </w:style>
  <w:style w:type="paragraph" w:customStyle="1" w:styleId="SOText2">
    <w:name w:val="SO Text2"/>
    <w:aliases w:val="sot2"/>
    <w:basedOn w:val="Normal"/>
    <w:next w:val="SOText"/>
    <w:link w:val="SOText2Char"/>
    <w:rsid w:val="00891A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1A50"/>
    <w:rPr>
      <w:sz w:val="22"/>
    </w:rPr>
  </w:style>
  <w:style w:type="paragraph" w:customStyle="1" w:styleId="SubPartCASA">
    <w:name w:val="SubPart(CASA)"/>
    <w:aliases w:val="csp"/>
    <w:basedOn w:val="OPCParaBase"/>
    <w:next w:val="ActHead3"/>
    <w:rsid w:val="00891A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1A50"/>
    <w:rPr>
      <w:rFonts w:eastAsia="Times New Roman" w:cs="Times New Roman"/>
      <w:sz w:val="22"/>
      <w:lang w:eastAsia="en-AU"/>
    </w:rPr>
  </w:style>
  <w:style w:type="character" w:customStyle="1" w:styleId="notetextChar">
    <w:name w:val="note(text) Char"/>
    <w:aliases w:val="n Char"/>
    <w:basedOn w:val="DefaultParagraphFont"/>
    <w:link w:val="notetext"/>
    <w:rsid w:val="00891A50"/>
    <w:rPr>
      <w:rFonts w:eastAsia="Times New Roman" w:cs="Times New Roman"/>
      <w:sz w:val="18"/>
      <w:lang w:eastAsia="en-AU"/>
    </w:rPr>
  </w:style>
  <w:style w:type="character" w:customStyle="1" w:styleId="Heading1Char">
    <w:name w:val="Heading 1 Char"/>
    <w:basedOn w:val="DefaultParagraphFont"/>
    <w:link w:val="Heading1"/>
    <w:uiPriority w:val="9"/>
    <w:rsid w:val="00891A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1A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A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1A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1A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1A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1A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1A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1A5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1A50"/>
    <w:pPr>
      <w:spacing w:line="260" w:lineRule="atLeast"/>
    </w:pPr>
    <w:rPr>
      <w:sz w:val="22"/>
    </w:rPr>
  </w:style>
  <w:style w:type="paragraph" w:styleId="Heading1">
    <w:name w:val="heading 1"/>
    <w:basedOn w:val="Normal"/>
    <w:next w:val="Normal"/>
    <w:link w:val="Heading1Char"/>
    <w:uiPriority w:val="9"/>
    <w:qFormat/>
    <w:rsid w:val="00891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1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1A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1A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1A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1A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1A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A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1A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1A50"/>
  </w:style>
  <w:style w:type="paragraph" w:customStyle="1" w:styleId="OPCParaBase">
    <w:name w:val="OPCParaBase"/>
    <w:qFormat/>
    <w:rsid w:val="00891A50"/>
    <w:pPr>
      <w:spacing w:line="260" w:lineRule="atLeast"/>
    </w:pPr>
    <w:rPr>
      <w:rFonts w:eastAsia="Times New Roman" w:cs="Times New Roman"/>
      <w:sz w:val="22"/>
      <w:lang w:eastAsia="en-AU"/>
    </w:rPr>
  </w:style>
  <w:style w:type="paragraph" w:customStyle="1" w:styleId="ShortT">
    <w:name w:val="ShortT"/>
    <w:basedOn w:val="OPCParaBase"/>
    <w:next w:val="Normal"/>
    <w:qFormat/>
    <w:rsid w:val="00891A50"/>
    <w:pPr>
      <w:spacing w:line="240" w:lineRule="auto"/>
    </w:pPr>
    <w:rPr>
      <w:b/>
      <w:sz w:val="40"/>
    </w:rPr>
  </w:style>
  <w:style w:type="paragraph" w:customStyle="1" w:styleId="ActHead1">
    <w:name w:val="ActHead 1"/>
    <w:aliases w:val="c"/>
    <w:basedOn w:val="OPCParaBase"/>
    <w:next w:val="Normal"/>
    <w:qFormat/>
    <w:rsid w:val="00891A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1A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1A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1A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1A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1A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1A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1A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1A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1A50"/>
  </w:style>
  <w:style w:type="paragraph" w:customStyle="1" w:styleId="Blocks">
    <w:name w:val="Blocks"/>
    <w:aliases w:val="bb"/>
    <w:basedOn w:val="OPCParaBase"/>
    <w:qFormat/>
    <w:rsid w:val="00891A50"/>
    <w:pPr>
      <w:spacing w:line="240" w:lineRule="auto"/>
    </w:pPr>
    <w:rPr>
      <w:sz w:val="24"/>
    </w:rPr>
  </w:style>
  <w:style w:type="paragraph" w:customStyle="1" w:styleId="BoxText">
    <w:name w:val="BoxText"/>
    <w:aliases w:val="bt"/>
    <w:basedOn w:val="OPCParaBase"/>
    <w:qFormat/>
    <w:rsid w:val="00891A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1A50"/>
    <w:rPr>
      <w:b/>
    </w:rPr>
  </w:style>
  <w:style w:type="paragraph" w:customStyle="1" w:styleId="BoxHeadItalic">
    <w:name w:val="BoxHeadItalic"/>
    <w:aliases w:val="bhi"/>
    <w:basedOn w:val="BoxText"/>
    <w:next w:val="BoxStep"/>
    <w:qFormat/>
    <w:rsid w:val="00891A50"/>
    <w:rPr>
      <w:i/>
    </w:rPr>
  </w:style>
  <w:style w:type="paragraph" w:customStyle="1" w:styleId="BoxList">
    <w:name w:val="BoxList"/>
    <w:aliases w:val="bl"/>
    <w:basedOn w:val="BoxText"/>
    <w:qFormat/>
    <w:rsid w:val="00891A50"/>
    <w:pPr>
      <w:ind w:left="1559" w:hanging="425"/>
    </w:pPr>
  </w:style>
  <w:style w:type="paragraph" w:customStyle="1" w:styleId="BoxNote">
    <w:name w:val="BoxNote"/>
    <w:aliases w:val="bn"/>
    <w:basedOn w:val="BoxText"/>
    <w:qFormat/>
    <w:rsid w:val="00891A50"/>
    <w:pPr>
      <w:tabs>
        <w:tab w:val="left" w:pos="1985"/>
      </w:tabs>
      <w:spacing w:before="122" w:line="198" w:lineRule="exact"/>
      <w:ind w:left="2948" w:hanging="1814"/>
    </w:pPr>
    <w:rPr>
      <w:sz w:val="18"/>
    </w:rPr>
  </w:style>
  <w:style w:type="paragraph" w:customStyle="1" w:styleId="BoxPara">
    <w:name w:val="BoxPara"/>
    <w:aliases w:val="bp"/>
    <w:basedOn w:val="BoxText"/>
    <w:qFormat/>
    <w:rsid w:val="00891A50"/>
    <w:pPr>
      <w:tabs>
        <w:tab w:val="right" w:pos="2268"/>
      </w:tabs>
      <w:ind w:left="2552" w:hanging="1418"/>
    </w:pPr>
  </w:style>
  <w:style w:type="paragraph" w:customStyle="1" w:styleId="BoxStep">
    <w:name w:val="BoxStep"/>
    <w:aliases w:val="bs"/>
    <w:basedOn w:val="BoxText"/>
    <w:qFormat/>
    <w:rsid w:val="00891A50"/>
    <w:pPr>
      <w:ind w:left="1985" w:hanging="851"/>
    </w:pPr>
  </w:style>
  <w:style w:type="character" w:customStyle="1" w:styleId="CharAmPartNo">
    <w:name w:val="CharAmPartNo"/>
    <w:basedOn w:val="OPCCharBase"/>
    <w:qFormat/>
    <w:rsid w:val="00891A50"/>
  </w:style>
  <w:style w:type="character" w:customStyle="1" w:styleId="CharAmPartText">
    <w:name w:val="CharAmPartText"/>
    <w:basedOn w:val="OPCCharBase"/>
    <w:qFormat/>
    <w:rsid w:val="00891A50"/>
  </w:style>
  <w:style w:type="character" w:customStyle="1" w:styleId="CharAmSchNo">
    <w:name w:val="CharAmSchNo"/>
    <w:basedOn w:val="OPCCharBase"/>
    <w:qFormat/>
    <w:rsid w:val="00891A50"/>
  </w:style>
  <w:style w:type="character" w:customStyle="1" w:styleId="CharAmSchText">
    <w:name w:val="CharAmSchText"/>
    <w:basedOn w:val="OPCCharBase"/>
    <w:qFormat/>
    <w:rsid w:val="00891A50"/>
  </w:style>
  <w:style w:type="character" w:customStyle="1" w:styleId="CharBoldItalic">
    <w:name w:val="CharBoldItalic"/>
    <w:basedOn w:val="OPCCharBase"/>
    <w:uiPriority w:val="1"/>
    <w:qFormat/>
    <w:rsid w:val="00891A50"/>
    <w:rPr>
      <w:b/>
      <w:i/>
    </w:rPr>
  </w:style>
  <w:style w:type="character" w:customStyle="1" w:styleId="CharChapNo">
    <w:name w:val="CharChapNo"/>
    <w:basedOn w:val="OPCCharBase"/>
    <w:uiPriority w:val="1"/>
    <w:qFormat/>
    <w:rsid w:val="00891A50"/>
  </w:style>
  <w:style w:type="character" w:customStyle="1" w:styleId="CharChapText">
    <w:name w:val="CharChapText"/>
    <w:basedOn w:val="OPCCharBase"/>
    <w:uiPriority w:val="1"/>
    <w:qFormat/>
    <w:rsid w:val="00891A50"/>
  </w:style>
  <w:style w:type="character" w:customStyle="1" w:styleId="CharDivNo">
    <w:name w:val="CharDivNo"/>
    <w:basedOn w:val="OPCCharBase"/>
    <w:uiPriority w:val="1"/>
    <w:qFormat/>
    <w:rsid w:val="00891A50"/>
  </w:style>
  <w:style w:type="character" w:customStyle="1" w:styleId="CharDivText">
    <w:name w:val="CharDivText"/>
    <w:basedOn w:val="OPCCharBase"/>
    <w:uiPriority w:val="1"/>
    <w:qFormat/>
    <w:rsid w:val="00891A50"/>
  </w:style>
  <w:style w:type="character" w:customStyle="1" w:styleId="CharItalic">
    <w:name w:val="CharItalic"/>
    <w:basedOn w:val="OPCCharBase"/>
    <w:uiPriority w:val="1"/>
    <w:qFormat/>
    <w:rsid w:val="00891A50"/>
    <w:rPr>
      <w:i/>
    </w:rPr>
  </w:style>
  <w:style w:type="character" w:customStyle="1" w:styleId="CharPartNo">
    <w:name w:val="CharPartNo"/>
    <w:basedOn w:val="OPCCharBase"/>
    <w:uiPriority w:val="1"/>
    <w:qFormat/>
    <w:rsid w:val="00891A50"/>
  </w:style>
  <w:style w:type="character" w:customStyle="1" w:styleId="CharPartText">
    <w:name w:val="CharPartText"/>
    <w:basedOn w:val="OPCCharBase"/>
    <w:uiPriority w:val="1"/>
    <w:qFormat/>
    <w:rsid w:val="00891A50"/>
  </w:style>
  <w:style w:type="character" w:customStyle="1" w:styleId="CharSectno">
    <w:name w:val="CharSectno"/>
    <w:basedOn w:val="OPCCharBase"/>
    <w:qFormat/>
    <w:rsid w:val="00891A50"/>
  </w:style>
  <w:style w:type="character" w:customStyle="1" w:styleId="CharSubdNo">
    <w:name w:val="CharSubdNo"/>
    <w:basedOn w:val="OPCCharBase"/>
    <w:uiPriority w:val="1"/>
    <w:qFormat/>
    <w:rsid w:val="00891A50"/>
  </w:style>
  <w:style w:type="character" w:customStyle="1" w:styleId="CharSubdText">
    <w:name w:val="CharSubdText"/>
    <w:basedOn w:val="OPCCharBase"/>
    <w:uiPriority w:val="1"/>
    <w:qFormat/>
    <w:rsid w:val="00891A50"/>
  </w:style>
  <w:style w:type="paragraph" w:customStyle="1" w:styleId="CTA--">
    <w:name w:val="CTA --"/>
    <w:basedOn w:val="OPCParaBase"/>
    <w:next w:val="Normal"/>
    <w:rsid w:val="00891A50"/>
    <w:pPr>
      <w:spacing w:before="60" w:line="240" w:lineRule="atLeast"/>
      <w:ind w:left="142" w:hanging="142"/>
    </w:pPr>
    <w:rPr>
      <w:sz w:val="20"/>
    </w:rPr>
  </w:style>
  <w:style w:type="paragraph" w:customStyle="1" w:styleId="CTA-">
    <w:name w:val="CTA -"/>
    <w:basedOn w:val="OPCParaBase"/>
    <w:rsid w:val="00891A50"/>
    <w:pPr>
      <w:spacing w:before="60" w:line="240" w:lineRule="atLeast"/>
      <w:ind w:left="85" w:hanging="85"/>
    </w:pPr>
    <w:rPr>
      <w:sz w:val="20"/>
    </w:rPr>
  </w:style>
  <w:style w:type="paragraph" w:customStyle="1" w:styleId="CTA---">
    <w:name w:val="CTA ---"/>
    <w:basedOn w:val="OPCParaBase"/>
    <w:next w:val="Normal"/>
    <w:rsid w:val="00891A50"/>
    <w:pPr>
      <w:spacing w:before="60" w:line="240" w:lineRule="atLeast"/>
      <w:ind w:left="198" w:hanging="198"/>
    </w:pPr>
    <w:rPr>
      <w:sz w:val="20"/>
    </w:rPr>
  </w:style>
  <w:style w:type="paragraph" w:customStyle="1" w:styleId="CTA----">
    <w:name w:val="CTA ----"/>
    <w:basedOn w:val="OPCParaBase"/>
    <w:next w:val="Normal"/>
    <w:rsid w:val="00891A50"/>
    <w:pPr>
      <w:spacing w:before="60" w:line="240" w:lineRule="atLeast"/>
      <w:ind w:left="255" w:hanging="255"/>
    </w:pPr>
    <w:rPr>
      <w:sz w:val="20"/>
    </w:rPr>
  </w:style>
  <w:style w:type="paragraph" w:customStyle="1" w:styleId="CTA1a">
    <w:name w:val="CTA 1(a)"/>
    <w:basedOn w:val="OPCParaBase"/>
    <w:rsid w:val="00891A50"/>
    <w:pPr>
      <w:tabs>
        <w:tab w:val="right" w:pos="414"/>
      </w:tabs>
      <w:spacing w:before="40" w:line="240" w:lineRule="atLeast"/>
      <w:ind w:left="675" w:hanging="675"/>
    </w:pPr>
    <w:rPr>
      <w:sz w:val="20"/>
    </w:rPr>
  </w:style>
  <w:style w:type="paragraph" w:customStyle="1" w:styleId="CTA1ai">
    <w:name w:val="CTA 1(a)(i)"/>
    <w:basedOn w:val="OPCParaBase"/>
    <w:rsid w:val="00891A50"/>
    <w:pPr>
      <w:tabs>
        <w:tab w:val="right" w:pos="1004"/>
      </w:tabs>
      <w:spacing w:before="40" w:line="240" w:lineRule="atLeast"/>
      <w:ind w:left="1253" w:hanging="1253"/>
    </w:pPr>
    <w:rPr>
      <w:sz w:val="20"/>
    </w:rPr>
  </w:style>
  <w:style w:type="paragraph" w:customStyle="1" w:styleId="CTA2a">
    <w:name w:val="CTA 2(a)"/>
    <w:basedOn w:val="OPCParaBase"/>
    <w:rsid w:val="00891A50"/>
    <w:pPr>
      <w:tabs>
        <w:tab w:val="right" w:pos="482"/>
      </w:tabs>
      <w:spacing w:before="40" w:line="240" w:lineRule="atLeast"/>
      <w:ind w:left="748" w:hanging="748"/>
    </w:pPr>
    <w:rPr>
      <w:sz w:val="20"/>
    </w:rPr>
  </w:style>
  <w:style w:type="paragraph" w:customStyle="1" w:styleId="CTA2ai">
    <w:name w:val="CTA 2(a)(i)"/>
    <w:basedOn w:val="OPCParaBase"/>
    <w:rsid w:val="00891A50"/>
    <w:pPr>
      <w:tabs>
        <w:tab w:val="right" w:pos="1089"/>
      </w:tabs>
      <w:spacing w:before="40" w:line="240" w:lineRule="atLeast"/>
      <w:ind w:left="1327" w:hanging="1327"/>
    </w:pPr>
    <w:rPr>
      <w:sz w:val="20"/>
    </w:rPr>
  </w:style>
  <w:style w:type="paragraph" w:customStyle="1" w:styleId="CTA3a">
    <w:name w:val="CTA 3(a)"/>
    <w:basedOn w:val="OPCParaBase"/>
    <w:rsid w:val="00891A50"/>
    <w:pPr>
      <w:tabs>
        <w:tab w:val="right" w:pos="556"/>
      </w:tabs>
      <w:spacing w:before="40" w:line="240" w:lineRule="atLeast"/>
      <w:ind w:left="805" w:hanging="805"/>
    </w:pPr>
    <w:rPr>
      <w:sz w:val="20"/>
    </w:rPr>
  </w:style>
  <w:style w:type="paragraph" w:customStyle="1" w:styleId="CTA3ai">
    <w:name w:val="CTA 3(a)(i)"/>
    <w:basedOn w:val="OPCParaBase"/>
    <w:rsid w:val="00891A50"/>
    <w:pPr>
      <w:tabs>
        <w:tab w:val="right" w:pos="1140"/>
      </w:tabs>
      <w:spacing w:before="40" w:line="240" w:lineRule="atLeast"/>
      <w:ind w:left="1361" w:hanging="1361"/>
    </w:pPr>
    <w:rPr>
      <w:sz w:val="20"/>
    </w:rPr>
  </w:style>
  <w:style w:type="paragraph" w:customStyle="1" w:styleId="CTA4a">
    <w:name w:val="CTA 4(a)"/>
    <w:basedOn w:val="OPCParaBase"/>
    <w:rsid w:val="00891A50"/>
    <w:pPr>
      <w:tabs>
        <w:tab w:val="right" w:pos="624"/>
      </w:tabs>
      <w:spacing w:before="40" w:line="240" w:lineRule="atLeast"/>
      <w:ind w:left="873" w:hanging="873"/>
    </w:pPr>
    <w:rPr>
      <w:sz w:val="20"/>
    </w:rPr>
  </w:style>
  <w:style w:type="paragraph" w:customStyle="1" w:styleId="CTA4ai">
    <w:name w:val="CTA 4(a)(i)"/>
    <w:basedOn w:val="OPCParaBase"/>
    <w:rsid w:val="00891A50"/>
    <w:pPr>
      <w:tabs>
        <w:tab w:val="right" w:pos="1213"/>
      </w:tabs>
      <w:spacing w:before="40" w:line="240" w:lineRule="atLeast"/>
      <w:ind w:left="1452" w:hanging="1452"/>
    </w:pPr>
    <w:rPr>
      <w:sz w:val="20"/>
    </w:rPr>
  </w:style>
  <w:style w:type="paragraph" w:customStyle="1" w:styleId="CTACAPS">
    <w:name w:val="CTA CAPS"/>
    <w:basedOn w:val="OPCParaBase"/>
    <w:rsid w:val="00891A50"/>
    <w:pPr>
      <w:spacing w:before="60" w:line="240" w:lineRule="atLeast"/>
    </w:pPr>
    <w:rPr>
      <w:sz w:val="20"/>
    </w:rPr>
  </w:style>
  <w:style w:type="paragraph" w:customStyle="1" w:styleId="CTAright">
    <w:name w:val="CTA right"/>
    <w:basedOn w:val="OPCParaBase"/>
    <w:rsid w:val="00891A50"/>
    <w:pPr>
      <w:spacing w:before="60" w:line="240" w:lineRule="auto"/>
      <w:jc w:val="right"/>
    </w:pPr>
    <w:rPr>
      <w:sz w:val="20"/>
    </w:rPr>
  </w:style>
  <w:style w:type="paragraph" w:customStyle="1" w:styleId="subsection">
    <w:name w:val="subsection"/>
    <w:aliases w:val="ss,Subsection"/>
    <w:basedOn w:val="OPCParaBase"/>
    <w:link w:val="subsectionChar"/>
    <w:rsid w:val="00891A50"/>
    <w:pPr>
      <w:tabs>
        <w:tab w:val="right" w:pos="1021"/>
      </w:tabs>
      <w:spacing w:before="180" w:line="240" w:lineRule="auto"/>
      <w:ind w:left="1134" w:hanging="1134"/>
    </w:pPr>
  </w:style>
  <w:style w:type="paragraph" w:customStyle="1" w:styleId="Definition">
    <w:name w:val="Definition"/>
    <w:aliases w:val="dd"/>
    <w:basedOn w:val="OPCParaBase"/>
    <w:rsid w:val="00891A50"/>
    <w:pPr>
      <w:spacing w:before="180" w:line="240" w:lineRule="auto"/>
      <w:ind w:left="1134"/>
    </w:pPr>
  </w:style>
  <w:style w:type="paragraph" w:customStyle="1" w:styleId="ETAsubitem">
    <w:name w:val="ETA(subitem)"/>
    <w:basedOn w:val="OPCParaBase"/>
    <w:rsid w:val="00891A50"/>
    <w:pPr>
      <w:tabs>
        <w:tab w:val="right" w:pos="340"/>
      </w:tabs>
      <w:spacing w:before="60" w:line="240" w:lineRule="auto"/>
      <w:ind w:left="454" w:hanging="454"/>
    </w:pPr>
    <w:rPr>
      <w:sz w:val="20"/>
    </w:rPr>
  </w:style>
  <w:style w:type="paragraph" w:customStyle="1" w:styleId="ETApara">
    <w:name w:val="ETA(para)"/>
    <w:basedOn w:val="OPCParaBase"/>
    <w:rsid w:val="00891A50"/>
    <w:pPr>
      <w:tabs>
        <w:tab w:val="right" w:pos="754"/>
      </w:tabs>
      <w:spacing w:before="60" w:line="240" w:lineRule="auto"/>
      <w:ind w:left="828" w:hanging="828"/>
    </w:pPr>
    <w:rPr>
      <w:sz w:val="20"/>
    </w:rPr>
  </w:style>
  <w:style w:type="paragraph" w:customStyle="1" w:styleId="ETAsubpara">
    <w:name w:val="ETA(subpara)"/>
    <w:basedOn w:val="OPCParaBase"/>
    <w:rsid w:val="00891A50"/>
    <w:pPr>
      <w:tabs>
        <w:tab w:val="right" w:pos="1083"/>
      </w:tabs>
      <w:spacing w:before="60" w:line="240" w:lineRule="auto"/>
      <w:ind w:left="1191" w:hanging="1191"/>
    </w:pPr>
    <w:rPr>
      <w:sz w:val="20"/>
    </w:rPr>
  </w:style>
  <w:style w:type="paragraph" w:customStyle="1" w:styleId="ETAsub-subpara">
    <w:name w:val="ETA(sub-subpara)"/>
    <w:basedOn w:val="OPCParaBase"/>
    <w:rsid w:val="00891A50"/>
    <w:pPr>
      <w:tabs>
        <w:tab w:val="right" w:pos="1412"/>
      </w:tabs>
      <w:spacing w:before="60" w:line="240" w:lineRule="auto"/>
      <w:ind w:left="1525" w:hanging="1525"/>
    </w:pPr>
    <w:rPr>
      <w:sz w:val="20"/>
    </w:rPr>
  </w:style>
  <w:style w:type="paragraph" w:customStyle="1" w:styleId="Formula">
    <w:name w:val="Formula"/>
    <w:basedOn w:val="OPCParaBase"/>
    <w:rsid w:val="00891A50"/>
    <w:pPr>
      <w:spacing w:line="240" w:lineRule="auto"/>
      <w:ind w:left="1134"/>
    </w:pPr>
    <w:rPr>
      <w:sz w:val="20"/>
    </w:rPr>
  </w:style>
  <w:style w:type="paragraph" w:styleId="Header">
    <w:name w:val="header"/>
    <w:basedOn w:val="OPCParaBase"/>
    <w:link w:val="HeaderChar"/>
    <w:unhideWhenUsed/>
    <w:rsid w:val="00891A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1A50"/>
    <w:rPr>
      <w:rFonts w:eastAsia="Times New Roman" w:cs="Times New Roman"/>
      <w:sz w:val="16"/>
      <w:lang w:eastAsia="en-AU"/>
    </w:rPr>
  </w:style>
  <w:style w:type="paragraph" w:customStyle="1" w:styleId="House">
    <w:name w:val="House"/>
    <w:basedOn w:val="OPCParaBase"/>
    <w:rsid w:val="00891A50"/>
    <w:pPr>
      <w:spacing w:line="240" w:lineRule="auto"/>
    </w:pPr>
    <w:rPr>
      <w:sz w:val="28"/>
    </w:rPr>
  </w:style>
  <w:style w:type="paragraph" w:customStyle="1" w:styleId="Item">
    <w:name w:val="Item"/>
    <w:aliases w:val="i"/>
    <w:basedOn w:val="OPCParaBase"/>
    <w:next w:val="ItemHead"/>
    <w:rsid w:val="00891A50"/>
    <w:pPr>
      <w:keepLines/>
      <w:spacing w:before="80" w:line="240" w:lineRule="auto"/>
      <w:ind w:left="709"/>
    </w:pPr>
  </w:style>
  <w:style w:type="paragraph" w:customStyle="1" w:styleId="ItemHead">
    <w:name w:val="ItemHead"/>
    <w:aliases w:val="ih"/>
    <w:basedOn w:val="OPCParaBase"/>
    <w:next w:val="Item"/>
    <w:rsid w:val="00891A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1A50"/>
    <w:pPr>
      <w:spacing w:line="240" w:lineRule="auto"/>
    </w:pPr>
    <w:rPr>
      <w:b/>
      <w:sz w:val="32"/>
    </w:rPr>
  </w:style>
  <w:style w:type="paragraph" w:customStyle="1" w:styleId="notedraft">
    <w:name w:val="note(draft)"/>
    <w:aliases w:val="nd"/>
    <w:basedOn w:val="OPCParaBase"/>
    <w:rsid w:val="00891A50"/>
    <w:pPr>
      <w:spacing w:before="240" w:line="240" w:lineRule="auto"/>
      <w:ind w:left="284" w:hanging="284"/>
    </w:pPr>
    <w:rPr>
      <w:i/>
      <w:sz w:val="24"/>
    </w:rPr>
  </w:style>
  <w:style w:type="paragraph" w:customStyle="1" w:styleId="notemargin">
    <w:name w:val="note(margin)"/>
    <w:aliases w:val="nm"/>
    <w:basedOn w:val="OPCParaBase"/>
    <w:rsid w:val="00891A50"/>
    <w:pPr>
      <w:tabs>
        <w:tab w:val="left" w:pos="709"/>
      </w:tabs>
      <w:spacing w:before="122" w:line="198" w:lineRule="exact"/>
      <w:ind w:left="709" w:hanging="709"/>
    </w:pPr>
    <w:rPr>
      <w:sz w:val="18"/>
    </w:rPr>
  </w:style>
  <w:style w:type="paragraph" w:customStyle="1" w:styleId="noteToPara">
    <w:name w:val="noteToPara"/>
    <w:aliases w:val="ntp"/>
    <w:basedOn w:val="OPCParaBase"/>
    <w:rsid w:val="00891A50"/>
    <w:pPr>
      <w:spacing w:before="122" w:line="198" w:lineRule="exact"/>
      <w:ind w:left="2353" w:hanging="709"/>
    </w:pPr>
    <w:rPr>
      <w:sz w:val="18"/>
    </w:rPr>
  </w:style>
  <w:style w:type="paragraph" w:customStyle="1" w:styleId="noteParlAmend">
    <w:name w:val="note(ParlAmend)"/>
    <w:aliases w:val="npp"/>
    <w:basedOn w:val="OPCParaBase"/>
    <w:next w:val="ParlAmend"/>
    <w:rsid w:val="00891A50"/>
    <w:pPr>
      <w:spacing w:line="240" w:lineRule="auto"/>
      <w:jc w:val="right"/>
    </w:pPr>
    <w:rPr>
      <w:rFonts w:ascii="Arial" w:hAnsi="Arial"/>
      <w:b/>
      <w:i/>
    </w:rPr>
  </w:style>
  <w:style w:type="paragraph" w:customStyle="1" w:styleId="Page1">
    <w:name w:val="Page1"/>
    <w:basedOn w:val="OPCParaBase"/>
    <w:rsid w:val="00891A50"/>
    <w:pPr>
      <w:spacing w:before="5600" w:line="240" w:lineRule="auto"/>
    </w:pPr>
    <w:rPr>
      <w:b/>
      <w:sz w:val="32"/>
    </w:rPr>
  </w:style>
  <w:style w:type="paragraph" w:customStyle="1" w:styleId="PageBreak">
    <w:name w:val="PageBreak"/>
    <w:aliases w:val="pb"/>
    <w:basedOn w:val="OPCParaBase"/>
    <w:rsid w:val="00891A50"/>
    <w:pPr>
      <w:spacing w:line="240" w:lineRule="auto"/>
    </w:pPr>
    <w:rPr>
      <w:sz w:val="20"/>
    </w:rPr>
  </w:style>
  <w:style w:type="paragraph" w:customStyle="1" w:styleId="paragraphsub">
    <w:name w:val="paragraph(sub)"/>
    <w:aliases w:val="aa"/>
    <w:basedOn w:val="OPCParaBase"/>
    <w:rsid w:val="00891A50"/>
    <w:pPr>
      <w:tabs>
        <w:tab w:val="right" w:pos="1985"/>
      </w:tabs>
      <w:spacing w:before="40" w:line="240" w:lineRule="auto"/>
      <w:ind w:left="2098" w:hanging="2098"/>
    </w:pPr>
  </w:style>
  <w:style w:type="paragraph" w:customStyle="1" w:styleId="paragraphsub-sub">
    <w:name w:val="paragraph(sub-sub)"/>
    <w:aliases w:val="aaa"/>
    <w:basedOn w:val="OPCParaBase"/>
    <w:rsid w:val="00891A50"/>
    <w:pPr>
      <w:tabs>
        <w:tab w:val="right" w:pos="2722"/>
      </w:tabs>
      <w:spacing w:before="40" w:line="240" w:lineRule="auto"/>
      <w:ind w:left="2835" w:hanging="2835"/>
    </w:pPr>
  </w:style>
  <w:style w:type="paragraph" w:customStyle="1" w:styleId="paragraph">
    <w:name w:val="paragraph"/>
    <w:aliases w:val="a"/>
    <w:basedOn w:val="OPCParaBase"/>
    <w:rsid w:val="00891A50"/>
    <w:pPr>
      <w:tabs>
        <w:tab w:val="right" w:pos="1531"/>
      </w:tabs>
      <w:spacing w:before="40" w:line="240" w:lineRule="auto"/>
      <w:ind w:left="1644" w:hanging="1644"/>
    </w:pPr>
  </w:style>
  <w:style w:type="paragraph" w:customStyle="1" w:styleId="ParlAmend">
    <w:name w:val="ParlAmend"/>
    <w:aliases w:val="pp"/>
    <w:basedOn w:val="OPCParaBase"/>
    <w:rsid w:val="00891A50"/>
    <w:pPr>
      <w:spacing w:before="240" w:line="240" w:lineRule="atLeast"/>
      <w:ind w:hanging="567"/>
    </w:pPr>
    <w:rPr>
      <w:sz w:val="24"/>
    </w:rPr>
  </w:style>
  <w:style w:type="paragraph" w:customStyle="1" w:styleId="Penalty">
    <w:name w:val="Penalty"/>
    <w:basedOn w:val="OPCParaBase"/>
    <w:rsid w:val="00891A50"/>
    <w:pPr>
      <w:tabs>
        <w:tab w:val="left" w:pos="2977"/>
      </w:tabs>
      <w:spacing w:before="180" w:line="240" w:lineRule="auto"/>
      <w:ind w:left="1985" w:hanging="851"/>
    </w:pPr>
  </w:style>
  <w:style w:type="paragraph" w:customStyle="1" w:styleId="Portfolio">
    <w:name w:val="Portfolio"/>
    <w:basedOn w:val="OPCParaBase"/>
    <w:rsid w:val="00891A50"/>
    <w:pPr>
      <w:spacing w:line="240" w:lineRule="auto"/>
    </w:pPr>
    <w:rPr>
      <w:i/>
      <w:sz w:val="20"/>
    </w:rPr>
  </w:style>
  <w:style w:type="paragraph" w:customStyle="1" w:styleId="Preamble">
    <w:name w:val="Preamble"/>
    <w:basedOn w:val="OPCParaBase"/>
    <w:next w:val="Normal"/>
    <w:rsid w:val="00891A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1A50"/>
    <w:pPr>
      <w:spacing w:line="240" w:lineRule="auto"/>
    </w:pPr>
    <w:rPr>
      <w:i/>
      <w:sz w:val="20"/>
    </w:rPr>
  </w:style>
  <w:style w:type="paragraph" w:customStyle="1" w:styleId="Session">
    <w:name w:val="Session"/>
    <w:basedOn w:val="OPCParaBase"/>
    <w:rsid w:val="00891A50"/>
    <w:pPr>
      <w:spacing w:line="240" w:lineRule="auto"/>
    </w:pPr>
    <w:rPr>
      <w:sz w:val="28"/>
    </w:rPr>
  </w:style>
  <w:style w:type="paragraph" w:customStyle="1" w:styleId="Sponsor">
    <w:name w:val="Sponsor"/>
    <w:basedOn w:val="OPCParaBase"/>
    <w:rsid w:val="00891A50"/>
    <w:pPr>
      <w:spacing w:line="240" w:lineRule="auto"/>
    </w:pPr>
    <w:rPr>
      <w:i/>
    </w:rPr>
  </w:style>
  <w:style w:type="paragraph" w:customStyle="1" w:styleId="Subitem">
    <w:name w:val="Subitem"/>
    <w:aliases w:val="iss"/>
    <w:basedOn w:val="OPCParaBase"/>
    <w:rsid w:val="00891A50"/>
    <w:pPr>
      <w:spacing w:before="180" w:line="240" w:lineRule="auto"/>
      <w:ind w:left="709" w:hanging="709"/>
    </w:pPr>
  </w:style>
  <w:style w:type="paragraph" w:customStyle="1" w:styleId="SubitemHead">
    <w:name w:val="SubitemHead"/>
    <w:aliases w:val="issh"/>
    <w:basedOn w:val="OPCParaBase"/>
    <w:rsid w:val="00891A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1A50"/>
    <w:pPr>
      <w:spacing w:before="40" w:line="240" w:lineRule="auto"/>
      <w:ind w:left="1134"/>
    </w:pPr>
  </w:style>
  <w:style w:type="paragraph" w:customStyle="1" w:styleId="SubsectionHead">
    <w:name w:val="SubsectionHead"/>
    <w:aliases w:val="ssh"/>
    <w:basedOn w:val="OPCParaBase"/>
    <w:next w:val="subsection"/>
    <w:rsid w:val="00891A50"/>
    <w:pPr>
      <w:keepNext/>
      <w:keepLines/>
      <w:spacing w:before="240" w:line="240" w:lineRule="auto"/>
      <w:ind w:left="1134"/>
    </w:pPr>
    <w:rPr>
      <w:i/>
    </w:rPr>
  </w:style>
  <w:style w:type="paragraph" w:customStyle="1" w:styleId="Tablea">
    <w:name w:val="Table(a)"/>
    <w:aliases w:val="ta"/>
    <w:basedOn w:val="OPCParaBase"/>
    <w:rsid w:val="00891A50"/>
    <w:pPr>
      <w:spacing w:before="60" w:line="240" w:lineRule="auto"/>
      <w:ind w:left="284" w:hanging="284"/>
    </w:pPr>
    <w:rPr>
      <w:sz w:val="20"/>
    </w:rPr>
  </w:style>
  <w:style w:type="paragraph" w:customStyle="1" w:styleId="TableAA">
    <w:name w:val="Table(AA)"/>
    <w:aliases w:val="taaa"/>
    <w:basedOn w:val="OPCParaBase"/>
    <w:rsid w:val="00891A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1A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1A50"/>
    <w:pPr>
      <w:spacing w:before="60" w:line="240" w:lineRule="atLeast"/>
    </w:pPr>
    <w:rPr>
      <w:sz w:val="20"/>
    </w:rPr>
  </w:style>
  <w:style w:type="paragraph" w:customStyle="1" w:styleId="TLPBoxTextnote">
    <w:name w:val="TLPBoxText(note"/>
    <w:aliases w:val="right)"/>
    <w:basedOn w:val="OPCParaBase"/>
    <w:rsid w:val="00891A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1A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1A50"/>
    <w:pPr>
      <w:spacing w:before="122" w:line="198" w:lineRule="exact"/>
      <w:ind w:left="1985" w:hanging="851"/>
      <w:jc w:val="right"/>
    </w:pPr>
    <w:rPr>
      <w:sz w:val="18"/>
    </w:rPr>
  </w:style>
  <w:style w:type="paragraph" w:customStyle="1" w:styleId="TLPTableBullet">
    <w:name w:val="TLPTableBullet"/>
    <w:aliases w:val="ttb"/>
    <w:basedOn w:val="OPCParaBase"/>
    <w:rsid w:val="00891A50"/>
    <w:pPr>
      <w:spacing w:line="240" w:lineRule="exact"/>
      <w:ind w:left="284" w:hanging="284"/>
    </w:pPr>
    <w:rPr>
      <w:sz w:val="20"/>
    </w:rPr>
  </w:style>
  <w:style w:type="paragraph" w:styleId="TOC1">
    <w:name w:val="toc 1"/>
    <w:basedOn w:val="Normal"/>
    <w:next w:val="Normal"/>
    <w:uiPriority w:val="39"/>
    <w:unhideWhenUsed/>
    <w:rsid w:val="00891A5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1A5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1A5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891A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91A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91A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91A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1A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91A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1A50"/>
    <w:pPr>
      <w:keepLines/>
      <w:spacing w:before="240" w:after="120" w:line="240" w:lineRule="auto"/>
      <w:ind w:left="794"/>
    </w:pPr>
    <w:rPr>
      <w:b/>
      <w:kern w:val="28"/>
      <w:sz w:val="20"/>
    </w:rPr>
  </w:style>
  <w:style w:type="paragraph" w:customStyle="1" w:styleId="TofSectsHeading">
    <w:name w:val="TofSects(Heading)"/>
    <w:basedOn w:val="OPCParaBase"/>
    <w:rsid w:val="00891A50"/>
    <w:pPr>
      <w:spacing w:before="240" w:after="120" w:line="240" w:lineRule="auto"/>
    </w:pPr>
    <w:rPr>
      <w:b/>
      <w:sz w:val="24"/>
    </w:rPr>
  </w:style>
  <w:style w:type="paragraph" w:customStyle="1" w:styleId="TofSectsSection">
    <w:name w:val="TofSects(Section)"/>
    <w:basedOn w:val="OPCParaBase"/>
    <w:rsid w:val="00891A50"/>
    <w:pPr>
      <w:keepLines/>
      <w:spacing w:before="40" w:line="240" w:lineRule="auto"/>
      <w:ind w:left="1588" w:hanging="794"/>
    </w:pPr>
    <w:rPr>
      <w:kern w:val="28"/>
      <w:sz w:val="18"/>
    </w:rPr>
  </w:style>
  <w:style w:type="paragraph" w:customStyle="1" w:styleId="TofSectsSubdiv">
    <w:name w:val="TofSects(Subdiv)"/>
    <w:basedOn w:val="OPCParaBase"/>
    <w:rsid w:val="00891A50"/>
    <w:pPr>
      <w:keepLines/>
      <w:spacing w:before="80" w:line="240" w:lineRule="auto"/>
      <w:ind w:left="1588" w:hanging="794"/>
    </w:pPr>
    <w:rPr>
      <w:kern w:val="28"/>
    </w:rPr>
  </w:style>
  <w:style w:type="paragraph" w:customStyle="1" w:styleId="WRStyle">
    <w:name w:val="WR Style"/>
    <w:aliases w:val="WR"/>
    <w:basedOn w:val="OPCParaBase"/>
    <w:rsid w:val="00891A50"/>
    <w:pPr>
      <w:spacing w:before="240" w:line="240" w:lineRule="auto"/>
      <w:ind w:left="284" w:hanging="284"/>
    </w:pPr>
    <w:rPr>
      <w:b/>
      <w:i/>
      <w:kern w:val="28"/>
      <w:sz w:val="24"/>
    </w:rPr>
  </w:style>
  <w:style w:type="paragraph" w:customStyle="1" w:styleId="notepara">
    <w:name w:val="note(para)"/>
    <w:aliases w:val="na"/>
    <w:basedOn w:val="OPCParaBase"/>
    <w:rsid w:val="00891A50"/>
    <w:pPr>
      <w:spacing w:before="40" w:line="198" w:lineRule="exact"/>
      <w:ind w:left="2354" w:hanging="369"/>
    </w:pPr>
    <w:rPr>
      <w:sz w:val="18"/>
    </w:rPr>
  </w:style>
  <w:style w:type="paragraph" w:styleId="Footer">
    <w:name w:val="footer"/>
    <w:link w:val="FooterChar"/>
    <w:rsid w:val="00891A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1A50"/>
    <w:rPr>
      <w:rFonts w:eastAsia="Times New Roman" w:cs="Times New Roman"/>
      <w:sz w:val="22"/>
      <w:szCs w:val="24"/>
      <w:lang w:eastAsia="en-AU"/>
    </w:rPr>
  </w:style>
  <w:style w:type="character" w:styleId="LineNumber">
    <w:name w:val="line number"/>
    <w:basedOn w:val="OPCCharBase"/>
    <w:uiPriority w:val="99"/>
    <w:semiHidden/>
    <w:unhideWhenUsed/>
    <w:rsid w:val="00891A50"/>
    <w:rPr>
      <w:sz w:val="16"/>
    </w:rPr>
  </w:style>
  <w:style w:type="table" w:customStyle="1" w:styleId="CFlag">
    <w:name w:val="CFlag"/>
    <w:basedOn w:val="TableNormal"/>
    <w:uiPriority w:val="99"/>
    <w:rsid w:val="00891A50"/>
    <w:rPr>
      <w:rFonts w:eastAsia="Times New Roman" w:cs="Times New Roman"/>
      <w:lang w:eastAsia="en-AU"/>
    </w:rPr>
    <w:tblPr/>
  </w:style>
  <w:style w:type="paragraph" w:styleId="BalloonText">
    <w:name w:val="Balloon Text"/>
    <w:basedOn w:val="Normal"/>
    <w:link w:val="BalloonTextChar"/>
    <w:uiPriority w:val="99"/>
    <w:semiHidden/>
    <w:unhideWhenUsed/>
    <w:rsid w:val="00891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50"/>
    <w:rPr>
      <w:rFonts w:ascii="Tahoma" w:hAnsi="Tahoma" w:cs="Tahoma"/>
      <w:sz w:val="16"/>
      <w:szCs w:val="16"/>
    </w:rPr>
  </w:style>
  <w:style w:type="table" w:styleId="TableGrid">
    <w:name w:val="Table Grid"/>
    <w:basedOn w:val="TableNormal"/>
    <w:uiPriority w:val="59"/>
    <w:rsid w:val="0089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1A50"/>
    <w:rPr>
      <w:b/>
      <w:sz w:val="28"/>
      <w:szCs w:val="32"/>
    </w:rPr>
  </w:style>
  <w:style w:type="paragraph" w:customStyle="1" w:styleId="LegislationMadeUnder">
    <w:name w:val="LegislationMadeUnder"/>
    <w:basedOn w:val="OPCParaBase"/>
    <w:next w:val="Normal"/>
    <w:rsid w:val="00891A50"/>
    <w:rPr>
      <w:i/>
      <w:sz w:val="32"/>
      <w:szCs w:val="32"/>
    </w:rPr>
  </w:style>
  <w:style w:type="paragraph" w:customStyle="1" w:styleId="SignCoverPageEnd">
    <w:name w:val="SignCoverPageEnd"/>
    <w:basedOn w:val="OPCParaBase"/>
    <w:next w:val="Normal"/>
    <w:rsid w:val="00891A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91A50"/>
    <w:pPr>
      <w:pBdr>
        <w:top w:val="single" w:sz="4" w:space="1" w:color="auto"/>
      </w:pBdr>
      <w:spacing w:before="360"/>
      <w:ind w:right="397"/>
      <w:jc w:val="both"/>
    </w:pPr>
  </w:style>
  <w:style w:type="paragraph" w:customStyle="1" w:styleId="NotesHeading1">
    <w:name w:val="NotesHeading 1"/>
    <w:basedOn w:val="OPCParaBase"/>
    <w:next w:val="Normal"/>
    <w:rsid w:val="00891A50"/>
    <w:rPr>
      <w:b/>
      <w:sz w:val="28"/>
      <w:szCs w:val="28"/>
    </w:rPr>
  </w:style>
  <w:style w:type="paragraph" w:customStyle="1" w:styleId="NotesHeading2">
    <w:name w:val="NotesHeading 2"/>
    <w:basedOn w:val="OPCParaBase"/>
    <w:next w:val="Normal"/>
    <w:rsid w:val="00891A50"/>
    <w:rPr>
      <w:b/>
      <w:sz w:val="28"/>
      <w:szCs w:val="28"/>
    </w:rPr>
  </w:style>
  <w:style w:type="paragraph" w:customStyle="1" w:styleId="ENotesText">
    <w:name w:val="ENotesText"/>
    <w:aliases w:val="Ent"/>
    <w:basedOn w:val="OPCParaBase"/>
    <w:next w:val="Normal"/>
    <w:rsid w:val="00891A50"/>
    <w:pPr>
      <w:spacing w:before="120"/>
    </w:pPr>
  </w:style>
  <w:style w:type="paragraph" w:customStyle="1" w:styleId="CompiledActNo">
    <w:name w:val="CompiledActNo"/>
    <w:basedOn w:val="OPCParaBase"/>
    <w:next w:val="Normal"/>
    <w:rsid w:val="00891A50"/>
    <w:rPr>
      <w:b/>
      <w:sz w:val="24"/>
      <w:szCs w:val="24"/>
    </w:rPr>
  </w:style>
  <w:style w:type="paragraph" w:customStyle="1" w:styleId="CompiledMadeUnder">
    <w:name w:val="CompiledMadeUnder"/>
    <w:basedOn w:val="OPCParaBase"/>
    <w:next w:val="Normal"/>
    <w:rsid w:val="00891A50"/>
    <w:rPr>
      <w:i/>
      <w:sz w:val="24"/>
      <w:szCs w:val="24"/>
    </w:rPr>
  </w:style>
  <w:style w:type="paragraph" w:customStyle="1" w:styleId="Paragraphsub-sub-sub">
    <w:name w:val="Paragraph(sub-sub-sub)"/>
    <w:aliases w:val="aaaa"/>
    <w:basedOn w:val="OPCParaBase"/>
    <w:rsid w:val="00891A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1A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1A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1A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1A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1A50"/>
    <w:pPr>
      <w:spacing w:before="60" w:line="240" w:lineRule="auto"/>
    </w:pPr>
    <w:rPr>
      <w:rFonts w:cs="Arial"/>
      <w:sz w:val="20"/>
      <w:szCs w:val="22"/>
    </w:rPr>
  </w:style>
  <w:style w:type="paragraph" w:customStyle="1" w:styleId="NoteToSubpara">
    <w:name w:val="NoteToSubpara"/>
    <w:aliases w:val="nts"/>
    <w:basedOn w:val="OPCParaBase"/>
    <w:rsid w:val="00891A50"/>
    <w:pPr>
      <w:spacing w:before="40" w:line="198" w:lineRule="exact"/>
      <w:ind w:left="2835" w:hanging="709"/>
    </w:pPr>
    <w:rPr>
      <w:sz w:val="18"/>
    </w:rPr>
  </w:style>
  <w:style w:type="paragraph" w:customStyle="1" w:styleId="ENoteTableHeading">
    <w:name w:val="ENoteTableHeading"/>
    <w:aliases w:val="enth"/>
    <w:basedOn w:val="OPCParaBase"/>
    <w:rsid w:val="00891A50"/>
    <w:pPr>
      <w:keepNext/>
      <w:spacing w:before="60" w:line="240" w:lineRule="atLeast"/>
    </w:pPr>
    <w:rPr>
      <w:rFonts w:ascii="Arial" w:hAnsi="Arial"/>
      <w:b/>
      <w:sz w:val="16"/>
    </w:rPr>
  </w:style>
  <w:style w:type="paragraph" w:customStyle="1" w:styleId="ENoteTTi">
    <w:name w:val="ENoteTTi"/>
    <w:aliases w:val="entti"/>
    <w:basedOn w:val="OPCParaBase"/>
    <w:rsid w:val="00891A50"/>
    <w:pPr>
      <w:keepNext/>
      <w:spacing w:before="60" w:line="240" w:lineRule="atLeast"/>
      <w:ind w:left="170"/>
    </w:pPr>
    <w:rPr>
      <w:sz w:val="16"/>
    </w:rPr>
  </w:style>
  <w:style w:type="paragraph" w:customStyle="1" w:styleId="ENotesHeading1">
    <w:name w:val="ENotesHeading 1"/>
    <w:aliases w:val="Enh1"/>
    <w:basedOn w:val="OPCParaBase"/>
    <w:next w:val="Normal"/>
    <w:rsid w:val="00891A50"/>
    <w:pPr>
      <w:spacing w:before="120"/>
      <w:outlineLvl w:val="1"/>
    </w:pPr>
    <w:rPr>
      <w:b/>
      <w:sz w:val="28"/>
      <w:szCs w:val="28"/>
    </w:rPr>
  </w:style>
  <w:style w:type="paragraph" w:customStyle="1" w:styleId="ENotesHeading2">
    <w:name w:val="ENotesHeading 2"/>
    <w:aliases w:val="Enh2"/>
    <w:basedOn w:val="OPCParaBase"/>
    <w:next w:val="Normal"/>
    <w:rsid w:val="00891A50"/>
    <w:pPr>
      <w:spacing w:before="120" w:after="120"/>
      <w:outlineLvl w:val="2"/>
    </w:pPr>
    <w:rPr>
      <w:b/>
      <w:sz w:val="24"/>
      <w:szCs w:val="28"/>
    </w:rPr>
  </w:style>
  <w:style w:type="paragraph" w:customStyle="1" w:styleId="ENoteTTIndentHeading">
    <w:name w:val="ENoteTTIndentHeading"/>
    <w:aliases w:val="enTTHi"/>
    <w:basedOn w:val="OPCParaBase"/>
    <w:rsid w:val="00891A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1A50"/>
    <w:pPr>
      <w:spacing w:before="60" w:line="240" w:lineRule="atLeast"/>
    </w:pPr>
    <w:rPr>
      <w:sz w:val="16"/>
    </w:rPr>
  </w:style>
  <w:style w:type="paragraph" w:customStyle="1" w:styleId="MadeunderText">
    <w:name w:val="MadeunderText"/>
    <w:basedOn w:val="OPCParaBase"/>
    <w:next w:val="CompiledMadeUnder"/>
    <w:rsid w:val="00891A50"/>
    <w:pPr>
      <w:spacing w:before="240"/>
    </w:pPr>
    <w:rPr>
      <w:sz w:val="24"/>
      <w:szCs w:val="24"/>
    </w:rPr>
  </w:style>
  <w:style w:type="paragraph" w:customStyle="1" w:styleId="ENotesHeading3">
    <w:name w:val="ENotesHeading 3"/>
    <w:aliases w:val="Enh3"/>
    <w:basedOn w:val="OPCParaBase"/>
    <w:next w:val="Normal"/>
    <w:rsid w:val="00891A50"/>
    <w:pPr>
      <w:keepNext/>
      <w:spacing w:before="120" w:line="240" w:lineRule="auto"/>
      <w:outlineLvl w:val="4"/>
    </w:pPr>
    <w:rPr>
      <w:b/>
      <w:szCs w:val="24"/>
    </w:rPr>
  </w:style>
  <w:style w:type="character" w:customStyle="1" w:styleId="CharSubPartTextCASA">
    <w:name w:val="CharSubPartText(CASA)"/>
    <w:basedOn w:val="OPCCharBase"/>
    <w:uiPriority w:val="1"/>
    <w:rsid w:val="00891A50"/>
  </w:style>
  <w:style w:type="character" w:customStyle="1" w:styleId="CharSubPartNoCASA">
    <w:name w:val="CharSubPartNo(CASA)"/>
    <w:basedOn w:val="OPCCharBase"/>
    <w:uiPriority w:val="1"/>
    <w:rsid w:val="00891A50"/>
  </w:style>
  <w:style w:type="paragraph" w:customStyle="1" w:styleId="ENoteTTIndentHeadingSub">
    <w:name w:val="ENoteTTIndentHeadingSub"/>
    <w:aliases w:val="enTTHis"/>
    <w:basedOn w:val="OPCParaBase"/>
    <w:rsid w:val="00891A50"/>
    <w:pPr>
      <w:keepNext/>
      <w:spacing w:before="60" w:line="240" w:lineRule="atLeast"/>
      <w:ind w:left="340"/>
    </w:pPr>
    <w:rPr>
      <w:b/>
      <w:sz w:val="16"/>
    </w:rPr>
  </w:style>
  <w:style w:type="paragraph" w:customStyle="1" w:styleId="ENoteTTiSub">
    <w:name w:val="ENoteTTiSub"/>
    <w:aliases w:val="enttis"/>
    <w:basedOn w:val="OPCParaBase"/>
    <w:rsid w:val="00891A50"/>
    <w:pPr>
      <w:keepNext/>
      <w:spacing w:before="60" w:line="240" w:lineRule="atLeast"/>
      <w:ind w:left="340"/>
    </w:pPr>
    <w:rPr>
      <w:sz w:val="16"/>
    </w:rPr>
  </w:style>
  <w:style w:type="paragraph" w:customStyle="1" w:styleId="SubDivisionMigration">
    <w:name w:val="SubDivisionMigration"/>
    <w:aliases w:val="sdm"/>
    <w:basedOn w:val="OPCParaBase"/>
    <w:rsid w:val="00891A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1A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1A5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891A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1A50"/>
    <w:rPr>
      <w:sz w:val="22"/>
    </w:rPr>
  </w:style>
  <w:style w:type="paragraph" w:customStyle="1" w:styleId="SOTextNote">
    <w:name w:val="SO TextNote"/>
    <w:aliases w:val="sont"/>
    <w:basedOn w:val="SOText"/>
    <w:qFormat/>
    <w:rsid w:val="00891A50"/>
    <w:pPr>
      <w:spacing w:before="122" w:line="198" w:lineRule="exact"/>
      <w:ind w:left="1843" w:hanging="709"/>
    </w:pPr>
    <w:rPr>
      <w:sz w:val="18"/>
    </w:rPr>
  </w:style>
  <w:style w:type="paragraph" w:customStyle="1" w:styleId="SOPara">
    <w:name w:val="SO Para"/>
    <w:aliases w:val="soa"/>
    <w:basedOn w:val="SOText"/>
    <w:link w:val="SOParaChar"/>
    <w:qFormat/>
    <w:rsid w:val="00891A50"/>
    <w:pPr>
      <w:tabs>
        <w:tab w:val="right" w:pos="1786"/>
      </w:tabs>
      <w:spacing w:before="40"/>
      <w:ind w:left="2070" w:hanging="936"/>
    </w:pPr>
  </w:style>
  <w:style w:type="character" w:customStyle="1" w:styleId="SOParaChar">
    <w:name w:val="SO Para Char"/>
    <w:aliases w:val="soa Char"/>
    <w:basedOn w:val="DefaultParagraphFont"/>
    <w:link w:val="SOPara"/>
    <w:rsid w:val="00891A50"/>
    <w:rPr>
      <w:sz w:val="22"/>
    </w:rPr>
  </w:style>
  <w:style w:type="paragraph" w:customStyle="1" w:styleId="FileName">
    <w:name w:val="FileName"/>
    <w:basedOn w:val="Normal"/>
    <w:rsid w:val="00891A50"/>
  </w:style>
  <w:style w:type="paragraph" w:customStyle="1" w:styleId="TableHeading">
    <w:name w:val="TableHeading"/>
    <w:aliases w:val="th"/>
    <w:basedOn w:val="OPCParaBase"/>
    <w:next w:val="Tabletext"/>
    <w:rsid w:val="00891A50"/>
    <w:pPr>
      <w:keepNext/>
      <w:spacing w:before="60" w:line="240" w:lineRule="atLeast"/>
    </w:pPr>
    <w:rPr>
      <w:b/>
      <w:sz w:val="20"/>
    </w:rPr>
  </w:style>
  <w:style w:type="paragraph" w:customStyle="1" w:styleId="SOHeadBold">
    <w:name w:val="SO HeadBold"/>
    <w:aliases w:val="sohb"/>
    <w:basedOn w:val="SOText"/>
    <w:next w:val="SOText"/>
    <w:link w:val="SOHeadBoldChar"/>
    <w:qFormat/>
    <w:rsid w:val="00891A50"/>
    <w:rPr>
      <w:b/>
    </w:rPr>
  </w:style>
  <w:style w:type="character" w:customStyle="1" w:styleId="SOHeadBoldChar">
    <w:name w:val="SO HeadBold Char"/>
    <w:aliases w:val="sohb Char"/>
    <w:basedOn w:val="DefaultParagraphFont"/>
    <w:link w:val="SOHeadBold"/>
    <w:rsid w:val="00891A50"/>
    <w:rPr>
      <w:b/>
      <w:sz w:val="22"/>
    </w:rPr>
  </w:style>
  <w:style w:type="paragraph" w:customStyle="1" w:styleId="SOHeadItalic">
    <w:name w:val="SO HeadItalic"/>
    <w:aliases w:val="sohi"/>
    <w:basedOn w:val="SOText"/>
    <w:next w:val="SOText"/>
    <w:link w:val="SOHeadItalicChar"/>
    <w:qFormat/>
    <w:rsid w:val="00891A50"/>
    <w:rPr>
      <w:i/>
    </w:rPr>
  </w:style>
  <w:style w:type="character" w:customStyle="1" w:styleId="SOHeadItalicChar">
    <w:name w:val="SO HeadItalic Char"/>
    <w:aliases w:val="sohi Char"/>
    <w:basedOn w:val="DefaultParagraphFont"/>
    <w:link w:val="SOHeadItalic"/>
    <w:rsid w:val="00891A50"/>
    <w:rPr>
      <w:i/>
      <w:sz w:val="22"/>
    </w:rPr>
  </w:style>
  <w:style w:type="paragraph" w:customStyle="1" w:styleId="SOBullet">
    <w:name w:val="SO Bullet"/>
    <w:aliases w:val="sotb"/>
    <w:basedOn w:val="SOText"/>
    <w:link w:val="SOBulletChar"/>
    <w:qFormat/>
    <w:rsid w:val="00891A50"/>
    <w:pPr>
      <w:ind w:left="1559" w:hanging="425"/>
    </w:pPr>
  </w:style>
  <w:style w:type="character" w:customStyle="1" w:styleId="SOBulletChar">
    <w:name w:val="SO Bullet Char"/>
    <w:aliases w:val="sotb Char"/>
    <w:basedOn w:val="DefaultParagraphFont"/>
    <w:link w:val="SOBullet"/>
    <w:rsid w:val="00891A50"/>
    <w:rPr>
      <w:sz w:val="22"/>
    </w:rPr>
  </w:style>
  <w:style w:type="paragraph" w:customStyle="1" w:styleId="SOBulletNote">
    <w:name w:val="SO BulletNote"/>
    <w:aliases w:val="sonb"/>
    <w:basedOn w:val="SOTextNote"/>
    <w:link w:val="SOBulletNoteChar"/>
    <w:qFormat/>
    <w:rsid w:val="00891A50"/>
    <w:pPr>
      <w:tabs>
        <w:tab w:val="left" w:pos="1560"/>
      </w:tabs>
      <w:ind w:left="2268" w:hanging="1134"/>
    </w:pPr>
  </w:style>
  <w:style w:type="character" w:customStyle="1" w:styleId="SOBulletNoteChar">
    <w:name w:val="SO BulletNote Char"/>
    <w:aliases w:val="sonb Char"/>
    <w:basedOn w:val="DefaultParagraphFont"/>
    <w:link w:val="SOBulletNote"/>
    <w:rsid w:val="00891A50"/>
    <w:rPr>
      <w:sz w:val="18"/>
    </w:rPr>
  </w:style>
  <w:style w:type="paragraph" w:customStyle="1" w:styleId="SOText2">
    <w:name w:val="SO Text2"/>
    <w:aliases w:val="sot2"/>
    <w:basedOn w:val="Normal"/>
    <w:next w:val="SOText"/>
    <w:link w:val="SOText2Char"/>
    <w:rsid w:val="00891A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1A50"/>
    <w:rPr>
      <w:sz w:val="22"/>
    </w:rPr>
  </w:style>
  <w:style w:type="paragraph" w:customStyle="1" w:styleId="SubPartCASA">
    <w:name w:val="SubPart(CASA)"/>
    <w:aliases w:val="csp"/>
    <w:basedOn w:val="OPCParaBase"/>
    <w:next w:val="ActHead3"/>
    <w:rsid w:val="00891A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1A50"/>
    <w:rPr>
      <w:rFonts w:eastAsia="Times New Roman" w:cs="Times New Roman"/>
      <w:sz w:val="22"/>
      <w:lang w:eastAsia="en-AU"/>
    </w:rPr>
  </w:style>
  <w:style w:type="character" w:customStyle="1" w:styleId="notetextChar">
    <w:name w:val="note(text) Char"/>
    <w:aliases w:val="n Char"/>
    <w:basedOn w:val="DefaultParagraphFont"/>
    <w:link w:val="notetext"/>
    <w:rsid w:val="00891A50"/>
    <w:rPr>
      <w:rFonts w:eastAsia="Times New Roman" w:cs="Times New Roman"/>
      <w:sz w:val="18"/>
      <w:lang w:eastAsia="en-AU"/>
    </w:rPr>
  </w:style>
  <w:style w:type="character" w:customStyle="1" w:styleId="Heading1Char">
    <w:name w:val="Heading 1 Char"/>
    <w:basedOn w:val="DefaultParagraphFont"/>
    <w:link w:val="Heading1"/>
    <w:uiPriority w:val="9"/>
    <w:rsid w:val="00891A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1A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1A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1A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1A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1A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1A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1A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1A5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3782">
      <w:bodyDiv w:val="1"/>
      <w:marLeft w:val="0"/>
      <w:marRight w:val="0"/>
      <w:marTop w:val="0"/>
      <w:marBottom w:val="0"/>
      <w:divBdr>
        <w:top w:val="none" w:sz="0" w:space="0" w:color="auto"/>
        <w:left w:val="none" w:sz="0" w:space="0" w:color="auto"/>
        <w:bottom w:val="none" w:sz="0" w:space="0" w:color="auto"/>
        <w:right w:val="none" w:sz="0" w:space="0" w:color="auto"/>
      </w:divBdr>
    </w:div>
    <w:div w:id="155848322">
      <w:bodyDiv w:val="1"/>
      <w:marLeft w:val="0"/>
      <w:marRight w:val="0"/>
      <w:marTop w:val="0"/>
      <w:marBottom w:val="0"/>
      <w:divBdr>
        <w:top w:val="none" w:sz="0" w:space="0" w:color="auto"/>
        <w:left w:val="none" w:sz="0" w:space="0" w:color="auto"/>
        <w:bottom w:val="none" w:sz="0" w:space="0" w:color="auto"/>
        <w:right w:val="none" w:sz="0" w:space="0" w:color="auto"/>
      </w:divBdr>
    </w:div>
    <w:div w:id="243926901">
      <w:bodyDiv w:val="1"/>
      <w:marLeft w:val="0"/>
      <w:marRight w:val="0"/>
      <w:marTop w:val="0"/>
      <w:marBottom w:val="0"/>
      <w:divBdr>
        <w:top w:val="none" w:sz="0" w:space="0" w:color="auto"/>
        <w:left w:val="none" w:sz="0" w:space="0" w:color="auto"/>
        <w:bottom w:val="none" w:sz="0" w:space="0" w:color="auto"/>
        <w:right w:val="none" w:sz="0" w:space="0" w:color="auto"/>
      </w:divBdr>
    </w:div>
    <w:div w:id="736636661">
      <w:bodyDiv w:val="1"/>
      <w:marLeft w:val="0"/>
      <w:marRight w:val="0"/>
      <w:marTop w:val="0"/>
      <w:marBottom w:val="0"/>
      <w:divBdr>
        <w:top w:val="none" w:sz="0" w:space="0" w:color="auto"/>
        <w:left w:val="none" w:sz="0" w:space="0" w:color="auto"/>
        <w:bottom w:val="none" w:sz="0" w:space="0" w:color="auto"/>
        <w:right w:val="none" w:sz="0" w:space="0" w:color="auto"/>
      </w:divBdr>
    </w:div>
    <w:div w:id="964044836">
      <w:bodyDiv w:val="1"/>
      <w:marLeft w:val="0"/>
      <w:marRight w:val="0"/>
      <w:marTop w:val="0"/>
      <w:marBottom w:val="0"/>
      <w:divBdr>
        <w:top w:val="none" w:sz="0" w:space="0" w:color="auto"/>
        <w:left w:val="none" w:sz="0" w:space="0" w:color="auto"/>
        <w:bottom w:val="none" w:sz="0" w:space="0" w:color="auto"/>
        <w:right w:val="none" w:sz="0" w:space="0" w:color="auto"/>
      </w:divBdr>
    </w:div>
    <w:div w:id="1197811746">
      <w:bodyDiv w:val="1"/>
      <w:marLeft w:val="0"/>
      <w:marRight w:val="0"/>
      <w:marTop w:val="0"/>
      <w:marBottom w:val="0"/>
      <w:divBdr>
        <w:top w:val="none" w:sz="0" w:space="0" w:color="auto"/>
        <w:left w:val="none" w:sz="0" w:space="0" w:color="auto"/>
        <w:bottom w:val="none" w:sz="0" w:space="0" w:color="auto"/>
        <w:right w:val="none" w:sz="0" w:space="0" w:color="auto"/>
      </w:divBdr>
    </w:div>
    <w:div w:id="1292709500">
      <w:bodyDiv w:val="1"/>
      <w:marLeft w:val="0"/>
      <w:marRight w:val="0"/>
      <w:marTop w:val="0"/>
      <w:marBottom w:val="0"/>
      <w:divBdr>
        <w:top w:val="none" w:sz="0" w:space="0" w:color="auto"/>
        <w:left w:val="none" w:sz="0" w:space="0" w:color="auto"/>
        <w:bottom w:val="none" w:sz="0" w:space="0" w:color="auto"/>
        <w:right w:val="none" w:sz="0" w:space="0" w:color="auto"/>
      </w:divBdr>
    </w:div>
    <w:div w:id="1638686259">
      <w:bodyDiv w:val="1"/>
      <w:marLeft w:val="0"/>
      <w:marRight w:val="0"/>
      <w:marTop w:val="0"/>
      <w:marBottom w:val="0"/>
      <w:divBdr>
        <w:top w:val="none" w:sz="0" w:space="0" w:color="auto"/>
        <w:left w:val="none" w:sz="0" w:space="0" w:color="auto"/>
        <w:bottom w:val="none" w:sz="0" w:space="0" w:color="auto"/>
        <w:right w:val="none" w:sz="0" w:space="0" w:color="auto"/>
      </w:divBdr>
    </w:div>
    <w:div w:id="1775242795">
      <w:bodyDiv w:val="1"/>
      <w:marLeft w:val="0"/>
      <w:marRight w:val="0"/>
      <w:marTop w:val="0"/>
      <w:marBottom w:val="0"/>
      <w:divBdr>
        <w:top w:val="none" w:sz="0" w:space="0" w:color="auto"/>
        <w:left w:val="none" w:sz="0" w:space="0" w:color="auto"/>
        <w:bottom w:val="none" w:sz="0" w:space="0" w:color="auto"/>
        <w:right w:val="none" w:sz="0" w:space="0" w:color="auto"/>
      </w:divBdr>
    </w:div>
    <w:div w:id="1816485417">
      <w:bodyDiv w:val="1"/>
      <w:marLeft w:val="0"/>
      <w:marRight w:val="0"/>
      <w:marTop w:val="0"/>
      <w:marBottom w:val="0"/>
      <w:divBdr>
        <w:top w:val="none" w:sz="0" w:space="0" w:color="auto"/>
        <w:left w:val="none" w:sz="0" w:space="0" w:color="auto"/>
        <w:bottom w:val="none" w:sz="0" w:space="0" w:color="auto"/>
        <w:right w:val="none" w:sz="0" w:space="0" w:color="auto"/>
      </w:divBdr>
    </w:div>
    <w:div w:id="192368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14</Pages>
  <Words>2428</Words>
  <Characters>13358</Characters>
  <Application>Microsoft Office Word</Application>
  <DocSecurity>0</DocSecurity>
  <PresentationFormat/>
  <Lines>371</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2018-05-04T03:35:00Z</cp:lastPrinted>
  <dcterms:created xsi:type="dcterms:W3CDTF">2018-06-25T03:48:00Z</dcterms:created>
  <dcterms:modified xsi:type="dcterms:W3CDTF">2018-06-25T03:48:00Z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Legislation Amendment (2018 Measures No. 2)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07 June 2018</vt:lpwstr>
  </property>
  <property fmtid="{D5CDD505-2E9C-101B-9397-08002B2CF9AE}" pid="10" name="ID">
    <vt:lpwstr>OPC63305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07 June 2018</vt:lpwstr>
  </property>
</Properties>
</file>