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FBDE0" w14:textId="77777777" w:rsidR="0077497B" w:rsidRPr="009C6520" w:rsidRDefault="0077497B" w:rsidP="0077497B">
      <w:pPr>
        <w:pStyle w:val="Title"/>
        <w:pBdr>
          <w:bottom w:val="single" w:sz="4" w:space="4" w:color="auto"/>
        </w:pBdr>
        <w:spacing w:before="0" w:after="300"/>
        <w:contextualSpacing/>
        <w:rPr>
          <w:rFonts w:eastAsia="Times New Roman"/>
          <w:lang w:eastAsia="en-AU"/>
        </w:rPr>
      </w:pPr>
      <w:r w:rsidRPr="0077497B">
        <w:rPr>
          <w:rFonts w:ascii="Arial" w:eastAsia="Times New Roman" w:hAnsi="Arial" w:cstheme="majorBidi"/>
          <w:spacing w:val="5"/>
          <w:kern w:val="28"/>
          <w:sz w:val="28"/>
          <w:szCs w:val="52"/>
          <w:lang w:eastAsia="en-AU"/>
        </w:rPr>
        <w:t>Explanatory</w:t>
      </w:r>
      <w:r w:rsidRPr="009C6520">
        <w:rPr>
          <w:rFonts w:eastAsia="Times New Roman"/>
          <w:lang w:eastAsia="en-AU"/>
        </w:rPr>
        <w:t xml:space="preserve"> </w:t>
      </w:r>
      <w:r w:rsidRPr="0077497B">
        <w:rPr>
          <w:rFonts w:ascii="Arial" w:eastAsia="Times New Roman" w:hAnsi="Arial" w:cstheme="majorBidi"/>
          <w:spacing w:val="5"/>
          <w:kern w:val="28"/>
          <w:sz w:val="28"/>
          <w:szCs w:val="52"/>
          <w:lang w:eastAsia="en-AU"/>
        </w:rPr>
        <w:t>Statement</w:t>
      </w:r>
    </w:p>
    <w:p w14:paraId="6479E68B" w14:textId="77777777" w:rsidR="00180121" w:rsidRDefault="00180121" w:rsidP="00180121">
      <w:pPr>
        <w:keepLines/>
        <w:spacing w:before="0" w:after="240"/>
        <w:jc w:val="center"/>
        <w:rPr>
          <w:b/>
          <w:i/>
          <w:szCs w:val="24"/>
        </w:rPr>
      </w:pPr>
      <w:r w:rsidRPr="00180121">
        <w:rPr>
          <w:b/>
          <w:i/>
          <w:szCs w:val="24"/>
        </w:rPr>
        <w:t>Child Care Subsidy (Transition of approved child care services) Determination 2018</w:t>
      </w:r>
    </w:p>
    <w:p w14:paraId="71E13B6E" w14:textId="6C2F0FB1" w:rsidR="00211FBC" w:rsidRPr="00E53232" w:rsidRDefault="00211FBC" w:rsidP="0077497B">
      <w:pPr>
        <w:pStyle w:val="Heading2"/>
        <w:keepNext w:val="0"/>
        <w:spacing w:after="120"/>
        <w:rPr>
          <w:b w:val="0"/>
          <w:szCs w:val="24"/>
        </w:rPr>
      </w:pPr>
      <w:r w:rsidRPr="0077497B">
        <w:rPr>
          <w:rFonts w:eastAsia="Times New Roman" w:cstheme="majorBidi"/>
          <w:bCs/>
          <w:szCs w:val="26"/>
          <w:lang w:eastAsia="en-AU"/>
        </w:rPr>
        <w:t>Summary</w:t>
      </w:r>
    </w:p>
    <w:p w14:paraId="68B1EA90" w14:textId="7ABD9EEA" w:rsidR="00211FBC" w:rsidRDefault="00211FBC" w:rsidP="00EB0693">
      <w:pPr>
        <w:keepLines/>
        <w:spacing w:before="0" w:after="240"/>
        <w:jc w:val="both"/>
        <w:rPr>
          <w:rStyle w:val="CharSectno"/>
        </w:rPr>
      </w:pPr>
      <w:r w:rsidRPr="00E53232">
        <w:rPr>
          <w:szCs w:val="24"/>
        </w:rPr>
        <w:t xml:space="preserve">The </w:t>
      </w:r>
      <w:r w:rsidR="00180121" w:rsidRPr="00180121">
        <w:rPr>
          <w:i/>
          <w:szCs w:val="24"/>
        </w:rPr>
        <w:t xml:space="preserve">Child Care Subsidy (Transition of approved child care services) Determination 2018 </w:t>
      </w:r>
      <w:r w:rsidRPr="00E53232">
        <w:rPr>
          <w:szCs w:val="24"/>
        </w:rPr>
        <w:t>(</w:t>
      </w:r>
      <w:r>
        <w:rPr>
          <w:szCs w:val="24"/>
        </w:rPr>
        <w:t xml:space="preserve">the </w:t>
      </w:r>
      <w:r w:rsidR="00180121">
        <w:rPr>
          <w:szCs w:val="24"/>
        </w:rPr>
        <w:t>Determination</w:t>
      </w:r>
      <w:r w:rsidRPr="00E53232">
        <w:rPr>
          <w:szCs w:val="24"/>
        </w:rPr>
        <w:t xml:space="preserve">) </w:t>
      </w:r>
      <w:r w:rsidR="004E6788">
        <w:rPr>
          <w:szCs w:val="24"/>
        </w:rPr>
        <w:t>is</w:t>
      </w:r>
      <w:r w:rsidRPr="00E53232">
        <w:rPr>
          <w:szCs w:val="24"/>
        </w:rPr>
        <w:t xml:space="preserve"> made </w:t>
      </w:r>
      <w:r w:rsidR="00FC5384">
        <w:rPr>
          <w:szCs w:val="24"/>
        </w:rPr>
        <w:t xml:space="preserve">by the Secretary of the Department of Education and Training </w:t>
      </w:r>
      <w:r w:rsidR="00180121">
        <w:t xml:space="preserve">under </w:t>
      </w:r>
      <w:r w:rsidR="00CA03A2">
        <w:t>sub</w:t>
      </w:r>
      <w:r w:rsidR="00180121" w:rsidRPr="003F6B25">
        <w:t>item 9</w:t>
      </w:r>
      <w:r w:rsidR="0036032A">
        <w:t>(2</w:t>
      </w:r>
      <w:r w:rsidR="00CA03A2">
        <w:t>)</w:t>
      </w:r>
      <w:r w:rsidR="00180121" w:rsidRPr="003F6B25">
        <w:t xml:space="preserve"> </w:t>
      </w:r>
      <w:r w:rsidR="00180121">
        <w:t xml:space="preserve">of Schedule 4 to </w:t>
      </w:r>
      <w:r w:rsidR="00180121" w:rsidRPr="003F6B25">
        <w:t xml:space="preserve">the </w:t>
      </w:r>
      <w:r w:rsidR="00180121" w:rsidRPr="003F6B25">
        <w:rPr>
          <w:i/>
        </w:rPr>
        <w:t>Family Assistance Legislation Amendment (Jobs for Families Child Care Package) Act 2017</w:t>
      </w:r>
      <w:r w:rsidR="00180121">
        <w:rPr>
          <w:i/>
        </w:rPr>
        <w:t xml:space="preserve"> </w:t>
      </w:r>
      <w:r w:rsidR="00180121">
        <w:t xml:space="preserve">(the </w:t>
      </w:r>
      <w:r w:rsidR="004E3939">
        <w:t>Amendment</w:t>
      </w:r>
      <w:r w:rsidR="00180121">
        <w:t xml:space="preserve"> Act)</w:t>
      </w:r>
      <w:r w:rsidR="00180121">
        <w:rPr>
          <w:rStyle w:val="CharSectno"/>
        </w:rPr>
        <w:t>.</w:t>
      </w:r>
    </w:p>
    <w:p w14:paraId="2EF9E8B6" w14:textId="1C22C00F" w:rsidR="00366B72" w:rsidRDefault="00012E3E" w:rsidP="00EB0693">
      <w:pPr>
        <w:keepLines/>
        <w:spacing w:before="0" w:after="240"/>
        <w:jc w:val="both"/>
        <w:rPr>
          <w:rStyle w:val="CharSectno"/>
        </w:rPr>
      </w:pPr>
      <w:r>
        <w:rPr>
          <w:rStyle w:val="CharSectno"/>
        </w:rPr>
        <w:t xml:space="preserve">The Determination provides for a class of approved child care services (as </w:t>
      </w:r>
      <w:r w:rsidR="0080196D">
        <w:rPr>
          <w:rStyle w:val="CharSectno"/>
        </w:rPr>
        <w:t>they were approved under the family assistance law</w:t>
      </w:r>
      <w:r>
        <w:rPr>
          <w:rStyle w:val="CharSectno"/>
        </w:rPr>
        <w:t xml:space="preserve"> before commencement </w:t>
      </w:r>
      <w:r w:rsidR="0077497B">
        <w:rPr>
          <w:rStyle w:val="CharSectno"/>
        </w:rPr>
        <w:t>day) to be taken as</w:t>
      </w:r>
      <w:r w:rsidR="00836442">
        <w:rPr>
          <w:rStyle w:val="CharSectno"/>
        </w:rPr>
        <w:t xml:space="preserve"> a type of child care service as described in </w:t>
      </w:r>
      <w:r w:rsidR="00430043">
        <w:rPr>
          <w:rStyle w:val="CharSectno"/>
        </w:rPr>
        <w:t xml:space="preserve">the table in subclause 2(3) of </w:t>
      </w:r>
      <w:r w:rsidR="00836442">
        <w:rPr>
          <w:rStyle w:val="CharSectno"/>
        </w:rPr>
        <w:t xml:space="preserve">Schedule 2 to the </w:t>
      </w:r>
      <w:r w:rsidR="00A47967" w:rsidRPr="00BA6C2A">
        <w:rPr>
          <w:i/>
          <w:color w:val="000000" w:themeColor="text1"/>
        </w:rPr>
        <w:t>A New Tax System (Family Assistance) Act 1999</w:t>
      </w:r>
      <w:r w:rsidR="00012885">
        <w:rPr>
          <w:rStyle w:val="CharSectno"/>
        </w:rPr>
        <w:t xml:space="preserve"> relating to </w:t>
      </w:r>
      <w:r w:rsidR="00836442">
        <w:rPr>
          <w:rStyle w:val="CharSectno"/>
        </w:rPr>
        <w:t>C</w:t>
      </w:r>
      <w:r w:rsidR="00A47967">
        <w:rPr>
          <w:rStyle w:val="CharSectno"/>
        </w:rPr>
        <w:t xml:space="preserve">hild </w:t>
      </w:r>
      <w:r w:rsidR="00836442">
        <w:rPr>
          <w:rStyle w:val="CharSectno"/>
        </w:rPr>
        <w:t>C</w:t>
      </w:r>
      <w:r w:rsidR="00A47967">
        <w:rPr>
          <w:rStyle w:val="CharSectno"/>
        </w:rPr>
        <w:t xml:space="preserve">are </w:t>
      </w:r>
      <w:r w:rsidR="00836442">
        <w:rPr>
          <w:rStyle w:val="CharSectno"/>
        </w:rPr>
        <w:t>S</w:t>
      </w:r>
      <w:r w:rsidR="00A47967">
        <w:rPr>
          <w:rStyle w:val="CharSectno"/>
        </w:rPr>
        <w:t>ubsidy</w:t>
      </w:r>
      <w:r w:rsidR="00836442">
        <w:rPr>
          <w:rStyle w:val="CharSectno"/>
        </w:rPr>
        <w:t xml:space="preserve"> </w:t>
      </w:r>
      <w:r w:rsidR="00A47967">
        <w:rPr>
          <w:rStyle w:val="CharSectno"/>
        </w:rPr>
        <w:t xml:space="preserve">(CCS) </w:t>
      </w:r>
      <w:r w:rsidR="00836442">
        <w:rPr>
          <w:rStyle w:val="CharSectno"/>
        </w:rPr>
        <w:t xml:space="preserve">hourly rate cap. </w:t>
      </w:r>
    </w:p>
    <w:p w14:paraId="5637EB9A" w14:textId="45A1F504" w:rsidR="0080196D" w:rsidRDefault="0080196D" w:rsidP="00F11625">
      <w:pPr>
        <w:keepLines/>
        <w:spacing w:before="0" w:after="240"/>
        <w:jc w:val="both"/>
        <w:rPr>
          <w:rStyle w:val="CharSectno"/>
        </w:rPr>
      </w:pPr>
      <w:r>
        <w:rPr>
          <w:rStyle w:val="CharSectno"/>
        </w:rPr>
        <w:t xml:space="preserve">Before commencement day, Child Care Benefit </w:t>
      </w:r>
      <w:r w:rsidR="001D1C44">
        <w:rPr>
          <w:rStyle w:val="CharSectno"/>
        </w:rPr>
        <w:t xml:space="preserve">(CCB) </w:t>
      </w:r>
      <w:r>
        <w:rPr>
          <w:rStyle w:val="CharSectno"/>
        </w:rPr>
        <w:t xml:space="preserve">and Child Care Rebate </w:t>
      </w:r>
      <w:r w:rsidR="001D1C44">
        <w:rPr>
          <w:rStyle w:val="CharSectno"/>
        </w:rPr>
        <w:t xml:space="preserve">(CCR) </w:t>
      </w:r>
      <w:r>
        <w:rPr>
          <w:rStyle w:val="CharSectno"/>
        </w:rPr>
        <w:t>were only payable in relation to care provided by a</w:t>
      </w:r>
      <w:r w:rsidR="001D1C44">
        <w:rPr>
          <w:rStyle w:val="CharSectno"/>
        </w:rPr>
        <w:t xml:space="preserve">n approved child care service. </w:t>
      </w:r>
      <w:r>
        <w:rPr>
          <w:rStyle w:val="CharSectno"/>
        </w:rPr>
        <w:t>With the commencement of CCS, there is a new approval regime in the family assistance law for child car</w:t>
      </w:r>
      <w:r w:rsidR="001D1C44">
        <w:rPr>
          <w:rStyle w:val="CharSectno"/>
        </w:rPr>
        <w:t>e providers and their services</w:t>
      </w:r>
      <w:r>
        <w:rPr>
          <w:rStyle w:val="CharSectno"/>
        </w:rPr>
        <w:t>.</w:t>
      </w:r>
      <w:r w:rsidR="00E5012C">
        <w:rPr>
          <w:rStyle w:val="CharSectno"/>
        </w:rPr>
        <w:t xml:space="preserve"> </w:t>
      </w:r>
      <w:r w:rsidR="0009403C">
        <w:rPr>
          <w:rStyle w:val="CharSectno"/>
        </w:rPr>
        <w:t>The purpose of this Determination is to clarify which service types, that existed for CCB and CCR purposes, become new service types for CCS purposes.</w:t>
      </w:r>
    </w:p>
    <w:p w14:paraId="67B8C73C" w14:textId="77777777" w:rsidR="00211FBC" w:rsidRPr="00E53232" w:rsidRDefault="00211FBC" w:rsidP="0077497B">
      <w:pPr>
        <w:pStyle w:val="Heading2"/>
        <w:keepNext w:val="0"/>
        <w:spacing w:after="120"/>
        <w:rPr>
          <w:szCs w:val="24"/>
        </w:rPr>
      </w:pPr>
      <w:r w:rsidRPr="0077497B">
        <w:rPr>
          <w:rFonts w:eastAsia="Times New Roman" w:cstheme="majorBidi"/>
          <w:bCs/>
          <w:szCs w:val="26"/>
          <w:lang w:eastAsia="en-AU"/>
        </w:rPr>
        <w:t>Background</w:t>
      </w:r>
    </w:p>
    <w:p w14:paraId="73160F11" w14:textId="57866C0B" w:rsidR="00366B72" w:rsidRDefault="00366B72" w:rsidP="00012885">
      <w:pPr>
        <w:spacing w:after="240"/>
        <w:jc w:val="both"/>
        <w:rPr>
          <w:szCs w:val="24"/>
        </w:rPr>
      </w:pPr>
      <w:r w:rsidRPr="00C62B34">
        <w:rPr>
          <w:szCs w:val="24"/>
        </w:rPr>
        <w:t xml:space="preserve">The </w:t>
      </w:r>
      <w:r w:rsidR="004E3939">
        <w:rPr>
          <w:szCs w:val="24"/>
        </w:rPr>
        <w:t>Amendment</w:t>
      </w:r>
      <w:r w:rsidR="00FC5384">
        <w:rPr>
          <w:szCs w:val="24"/>
        </w:rPr>
        <w:t xml:space="preserve"> Act</w:t>
      </w:r>
      <w:r>
        <w:rPr>
          <w:szCs w:val="24"/>
        </w:rPr>
        <w:t xml:space="preserve"> amends the family assistance law to give</w:t>
      </w:r>
      <w:r w:rsidRPr="00900A07">
        <w:rPr>
          <w:szCs w:val="24"/>
        </w:rPr>
        <w:t xml:space="preserve"> effect to the legislative elements of the Australian Government’s new ch</w:t>
      </w:r>
      <w:r>
        <w:rPr>
          <w:szCs w:val="24"/>
        </w:rPr>
        <w:t xml:space="preserve">ild care package (the package), </w:t>
      </w:r>
      <w:r w:rsidRPr="00900A07">
        <w:rPr>
          <w:szCs w:val="24"/>
        </w:rPr>
        <w:t xml:space="preserve">including the new </w:t>
      </w:r>
      <w:r w:rsidR="00BF1452">
        <w:rPr>
          <w:szCs w:val="24"/>
        </w:rPr>
        <w:t>CCS</w:t>
      </w:r>
      <w:r>
        <w:rPr>
          <w:szCs w:val="24"/>
        </w:rPr>
        <w:t xml:space="preserve"> and the </w:t>
      </w:r>
      <w:r w:rsidR="0011519C">
        <w:rPr>
          <w:szCs w:val="24"/>
        </w:rPr>
        <w:t xml:space="preserve">Additional Child Care Subsidy </w:t>
      </w:r>
      <w:r>
        <w:rPr>
          <w:szCs w:val="24"/>
        </w:rPr>
        <w:t>(ACCS) commencing from 2</w:t>
      </w:r>
      <w:r w:rsidRPr="00C62B34">
        <w:rPr>
          <w:szCs w:val="24"/>
        </w:rPr>
        <w:t xml:space="preserve"> J</w:t>
      </w:r>
      <w:r>
        <w:rPr>
          <w:szCs w:val="24"/>
        </w:rPr>
        <w:t xml:space="preserve">uly 2018. </w:t>
      </w:r>
      <w:r w:rsidRPr="00900A07">
        <w:rPr>
          <w:szCs w:val="24"/>
        </w:rPr>
        <w:t xml:space="preserve">The centrepiece of </w:t>
      </w:r>
      <w:r>
        <w:rPr>
          <w:szCs w:val="24"/>
        </w:rPr>
        <w:t>the package is the CCS, which replaces</w:t>
      </w:r>
      <w:r w:rsidRPr="00900A07">
        <w:rPr>
          <w:szCs w:val="24"/>
        </w:rPr>
        <w:t xml:space="preserve"> </w:t>
      </w:r>
      <w:r w:rsidR="00BF1452">
        <w:rPr>
          <w:szCs w:val="24"/>
        </w:rPr>
        <w:t>CCB and CCR</w:t>
      </w:r>
      <w:r w:rsidRPr="00900A07">
        <w:rPr>
          <w:szCs w:val="24"/>
        </w:rPr>
        <w:t>.</w:t>
      </w:r>
    </w:p>
    <w:p w14:paraId="2F644354" w14:textId="5AEBD7B5" w:rsidR="00366B72" w:rsidRDefault="00366B72" w:rsidP="0077497B">
      <w:pPr>
        <w:keepLines/>
        <w:spacing w:before="0" w:after="240"/>
        <w:jc w:val="both"/>
        <w:rPr>
          <w:rStyle w:val="CharSectno"/>
        </w:rPr>
      </w:pPr>
      <w:r>
        <w:rPr>
          <w:rStyle w:val="CharSectno"/>
        </w:rPr>
        <w:t>Th</w:t>
      </w:r>
      <w:r w:rsidR="003B01EC">
        <w:rPr>
          <w:rStyle w:val="CharSectno"/>
        </w:rPr>
        <w:t>is</w:t>
      </w:r>
      <w:r>
        <w:rPr>
          <w:rStyle w:val="CharSectno"/>
        </w:rPr>
        <w:t xml:space="preserve"> Determination </w:t>
      </w:r>
      <w:r w:rsidR="00012E3E">
        <w:rPr>
          <w:rStyle w:val="CharSectno"/>
        </w:rPr>
        <w:t>helps to give effect to the package</w:t>
      </w:r>
      <w:r w:rsidR="0077497B">
        <w:rPr>
          <w:rStyle w:val="CharSectno"/>
        </w:rPr>
        <w:t xml:space="preserve"> and </w:t>
      </w:r>
      <w:r>
        <w:rPr>
          <w:rStyle w:val="CharSectno"/>
        </w:rPr>
        <w:t xml:space="preserve">applies for </w:t>
      </w:r>
      <w:r w:rsidR="00FE3D0D">
        <w:rPr>
          <w:rStyle w:val="CharSectno"/>
        </w:rPr>
        <w:t xml:space="preserve">the </w:t>
      </w:r>
      <w:r>
        <w:rPr>
          <w:rStyle w:val="CharSectno"/>
        </w:rPr>
        <w:t>pur</w:t>
      </w:r>
      <w:r w:rsidR="00BF1452">
        <w:rPr>
          <w:rStyle w:val="CharSectno"/>
        </w:rPr>
        <w:t>poses of subitem </w:t>
      </w:r>
      <w:r>
        <w:rPr>
          <w:rStyle w:val="CharSectno"/>
        </w:rPr>
        <w:t xml:space="preserve">9(1) of Schedule 4 to the </w:t>
      </w:r>
      <w:r w:rsidR="004E3939">
        <w:rPr>
          <w:rStyle w:val="CharSectno"/>
        </w:rPr>
        <w:t xml:space="preserve">Amendment </w:t>
      </w:r>
      <w:r>
        <w:rPr>
          <w:rStyle w:val="CharSectno"/>
        </w:rPr>
        <w:t>Act. Th</w:t>
      </w:r>
      <w:r w:rsidR="00FE3D0D">
        <w:rPr>
          <w:rStyle w:val="CharSectno"/>
        </w:rPr>
        <w:t>is</w:t>
      </w:r>
      <w:r>
        <w:rPr>
          <w:rStyle w:val="CharSectno"/>
        </w:rPr>
        <w:t xml:space="preserve"> provision deems the operator of an </w:t>
      </w:r>
      <w:r w:rsidR="005E34B4">
        <w:rPr>
          <w:rStyle w:val="CharSectno"/>
        </w:rPr>
        <w:t>approved child care service (which held approval in respect of that service immediately</w:t>
      </w:r>
      <w:r>
        <w:rPr>
          <w:rStyle w:val="CharSectno"/>
        </w:rPr>
        <w:t xml:space="preserve"> before commencement day) to be an approved provider within the meaning of the</w:t>
      </w:r>
      <w:r w:rsidRPr="00491F02">
        <w:t xml:space="preserve"> </w:t>
      </w:r>
      <w:r w:rsidRPr="00491F02">
        <w:rPr>
          <w:rStyle w:val="CharSectno"/>
          <w:i/>
        </w:rPr>
        <w:t>A New Tax System (Family Assistance) (Administration) Act 1999</w:t>
      </w:r>
      <w:r>
        <w:rPr>
          <w:rStyle w:val="CharSectno"/>
        </w:rPr>
        <w:t xml:space="preserve"> </w:t>
      </w:r>
      <w:r w:rsidR="00E2551E">
        <w:rPr>
          <w:rStyle w:val="CharSectno"/>
        </w:rPr>
        <w:t xml:space="preserve">(the Administration Act) </w:t>
      </w:r>
      <w:r w:rsidR="00BF1452">
        <w:rPr>
          <w:rStyle w:val="CharSectno"/>
        </w:rPr>
        <w:t xml:space="preserve">in relation to that service </w:t>
      </w:r>
      <w:r>
        <w:rPr>
          <w:rStyle w:val="CharSectno"/>
        </w:rPr>
        <w:t>on and after the commencement day of 2 July 2018. Paragraph (b) of th</w:t>
      </w:r>
      <w:r w:rsidR="00FE3D0D">
        <w:rPr>
          <w:rStyle w:val="CharSectno"/>
        </w:rPr>
        <w:t>is</w:t>
      </w:r>
      <w:r>
        <w:rPr>
          <w:rStyle w:val="CharSectno"/>
        </w:rPr>
        <w:t xml:space="preserve"> subitem provides that the service will transition </w:t>
      </w:r>
      <w:r w:rsidR="00BF1452">
        <w:rPr>
          <w:rStyle w:val="CharSectno"/>
        </w:rPr>
        <w:t>as</w:t>
      </w:r>
      <w:r>
        <w:rPr>
          <w:rStyle w:val="CharSectno"/>
        </w:rPr>
        <w:t xml:space="preserve"> a type</w:t>
      </w:r>
      <w:r w:rsidR="00012E3E">
        <w:rPr>
          <w:rStyle w:val="CharSectno"/>
        </w:rPr>
        <w:t xml:space="preserve"> of service</w:t>
      </w:r>
      <w:r>
        <w:rPr>
          <w:rStyle w:val="CharSectno"/>
        </w:rPr>
        <w:t xml:space="preserve"> determined by the Secretary. </w:t>
      </w:r>
    </w:p>
    <w:p w14:paraId="460681C5" w14:textId="5393E539" w:rsidR="0031259C" w:rsidRDefault="00366B72" w:rsidP="009F4065">
      <w:pPr>
        <w:keepLines/>
        <w:spacing w:before="0" w:after="240"/>
        <w:jc w:val="both"/>
        <w:rPr>
          <w:lang w:eastAsia="en-AU"/>
        </w:rPr>
      </w:pPr>
      <w:r>
        <w:rPr>
          <w:rStyle w:val="CharSectno"/>
        </w:rPr>
        <w:t xml:space="preserve">Subitem 9(2) of Schedule 4 to the </w:t>
      </w:r>
      <w:r w:rsidR="004E3939">
        <w:rPr>
          <w:rStyle w:val="CharSectno"/>
        </w:rPr>
        <w:t>Amendment</w:t>
      </w:r>
      <w:r>
        <w:rPr>
          <w:rStyle w:val="CharSectno"/>
        </w:rPr>
        <w:t xml:space="preserve"> Act enables the Secretary </w:t>
      </w:r>
      <w:r w:rsidR="00BF1452">
        <w:rPr>
          <w:rStyle w:val="CharSectno"/>
        </w:rPr>
        <w:t>to make a</w:t>
      </w:r>
      <w:r w:rsidR="001D1C44">
        <w:rPr>
          <w:rStyle w:val="CharSectno"/>
        </w:rPr>
        <w:t xml:space="preserve"> determination either on a case </w:t>
      </w:r>
      <w:r w:rsidR="00BF1452">
        <w:rPr>
          <w:rStyle w:val="CharSectno"/>
        </w:rPr>
        <w:t>by c</w:t>
      </w:r>
      <w:r w:rsidR="001D1C44">
        <w:rPr>
          <w:rStyle w:val="CharSectno"/>
        </w:rPr>
        <w:t xml:space="preserve">ase basis or on a class basis. </w:t>
      </w:r>
      <w:r w:rsidR="00BF1452">
        <w:rPr>
          <w:rStyle w:val="CharSectno"/>
        </w:rPr>
        <w:t xml:space="preserve">Where </w:t>
      </w:r>
      <w:r w:rsidR="002C025E">
        <w:rPr>
          <w:rStyle w:val="CharSectno"/>
        </w:rPr>
        <w:t xml:space="preserve">a </w:t>
      </w:r>
      <w:r w:rsidR="00BF1452">
        <w:rPr>
          <w:rStyle w:val="CharSectno"/>
        </w:rPr>
        <w:t>determination is made on a class basis, the determination must be made as a legislative instrument</w:t>
      </w:r>
      <w:r w:rsidR="001D1C44">
        <w:rPr>
          <w:rStyle w:val="CharSectno"/>
        </w:rPr>
        <w:t xml:space="preserve">. </w:t>
      </w:r>
      <w:r w:rsidR="00BF1452">
        <w:rPr>
          <w:rStyle w:val="CharSectno"/>
        </w:rPr>
        <w:t>This instrument is a class determination for that purpose.</w:t>
      </w:r>
    </w:p>
    <w:p w14:paraId="292CFAE7" w14:textId="0ACBC30D" w:rsidR="006A396A" w:rsidRDefault="00211FBC" w:rsidP="00CC74AA">
      <w:pPr>
        <w:pStyle w:val="Heading2"/>
        <w:keepNext w:val="0"/>
        <w:spacing w:after="120"/>
      </w:pPr>
      <w:r w:rsidRPr="0077497B">
        <w:rPr>
          <w:rFonts w:eastAsia="Times New Roman" w:cstheme="majorBidi"/>
          <w:bCs/>
          <w:szCs w:val="26"/>
          <w:lang w:eastAsia="en-AU"/>
        </w:rPr>
        <w:t>Consultation</w:t>
      </w:r>
    </w:p>
    <w:p w14:paraId="55D7E9B4" w14:textId="6BCDA235" w:rsidR="00AD68E0" w:rsidRPr="0011093D" w:rsidRDefault="00820607" w:rsidP="0011093D">
      <w:pPr>
        <w:keepLines/>
        <w:spacing w:before="0" w:after="240"/>
        <w:jc w:val="both"/>
        <w:rPr>
          <w:rStyle w:val="CharSectno"/>
        </w:rPr>
      </w:pPr>
      <w:r w:rsidRPr="0011093D">
        <w:rPr>
          <w:rStyle w:val="CharSectno"/>
        </w:rPr>
        <w:t>The package reflects extensive consultation and expert analysis over several years commencing with the Productivity Commission’s 2014 report into Childcare and Early Childhood Learning. This was followed by a Regulation Impact Statement consultation process, three Senate Inquiry processes and ongoing consultation with the child care sector by the Department of Education and Training</w:t>
      </w:r>
      <w:r w:rsidR="00AD68E0" w:rsidRPr="0011093D">
        <w:rPr>
          <w:rStyle w:val="CharSectno"/>
        </w:rPr>
        <w:t xml:space="preserve"> (the department)</w:t>
      </w:r>
      <w:r w:rsidRPr="0011093D">
        <w:rPr>
          <w:rStyle w:val="CharSectno"/>
        </w:rPr>
        <w:t>.</w:t>
      </w:r>
    </w:p>
    <w:p w14:paraId="4C515E7B" w14:textId="7960B024" w:rsidR="00E5012C" w:rsidRPr="0011093D" w:rsidRDefault="00E5012C" w:rsidP="0011093D">
      <w:pPr>
        <w:keepLines/>
        <w:spacing w:before="0" w:after="240"/>
        <w:jc w:val="both"/>
        <w:rPr>
          <w:rStyle w:val="CharSectno"/>
        </w:rPr>
      </w:pPr>
      <w:r w:rsidRPr="0011093D">
        <w:rPr>
          <w:rStyle w:val="CharSectno"/>
        </w:rPr>
        <w:t>The making of the Deter</w:t>
      </w:r>
      <w:r w:rsidR="00F012E8" w:rsidRPr="0011093D">
        <w:rPr>
          <w:rStyle w:val="CharSectno"/>
        </w:rPr>
        <w:t xml:space="preserve">mination is </w:t>
      </w:r>
      <w:r w:rsidRPr="0011093D">
        <w:rPr>
          <w:rStyle w:val="CharSectno"/>
        </w:rPr>
        <w:t>to support the implementation of the package to commence</w:t>
      </w:r>
      <w:r w:rsidR="001C624E" w:rsidRPr="0011093D">
        <w:rPr>
          <w:rStyle w:val="CharSectno"/>
        </w:rPr>
        <w:t xml:space="preserve"> on</w:t>
      </w:r>
      <w:r w:rsidRPr="0011093D">
        <w:rPr>
          <w:rStyle w:val="CharSectno"/>
        </w:rPr>
        <w:t xml:space="preserve"> 2 July 2018. </w:t>
      </w:r>
    </w:p>
    <w:p w14:paraId="2378B44F" w14:textId="718D288B" w:rsidR="0076785B" w:rsidRDefault="00AD68E0" w:rsidP="0011093D">
      <w:pPr>
        <w:keepLines/>
        <w:spacing w:before="0" w:after="240"/>
        <w:jc w:val="both"/>
        <w:rPr>
          <w:rStyle w:val="CharSectno"/>
        </w:rPr>
      </w:pPr>
      <w:r w:rsidRPr="0011093D">
        <w:rPr>
          <w:rStyle w:val="CharSectno"/>
        </w:rPr>
        <w:lastRenderedPageBreak/>
        <w:t xml:space="preserve">In developing the Determination, the department consulted with a wide range of stakeholders, including child care providers and relevant Government departments through targeted consultation and an exposure draft of the Determination. </w:t>
      </w:r>
      <w:r w:rsidR="0071712C" w:rsidRPr="0011093D">
        <w:rPr>
          <w:rStyle w:val="CharSectno"/>
        </w:rPr>
        <w:t>The stakeholders were</w:t>
      </w:r>
      <w:r w:rsidR="00E5012C" w:rsidRPr="0011093D">
        <w:rPr>
          <w:rStyle w:val="CharSectno"/>
        </w:rPr>
        <w:t xml:space="preserve"> advis</w:t>
      </w:r>
      <w:r w:rsidR="00E54D93" w:rsidRPr="0011093D">
        <w:rPr>
          <w:rStyle w:val="CharSectno"/>
        </w:rPr>
        <w:t>ed that</w:t>
      </w:r>
      <w:r w:rsidR="00E5012C" w:rsidRPr="0011093D">
        <w:rPr>
          <w:rStyle w:val="CharSectno"/>
        </w:rPr>
        <w:t xml:space="preserve"> t</w:t>
      </w:r>
      <w:r w:rsidR="00E5012C">
        <w:rPr>
          <w:rStyle w:val="CharSectno"/>
        </w:rPr>
        <w:t>he purpose of this Determination</w:t>
      </w:r>
      <w:r w:rsidR="00BE6409">
        <w:rPr>
          <w:rStyle w:val="CharSectno"/>
        </w:rPr>
        <w:t xml:space="preserve"> is </w:t>
      </w:r>
      <w:r w:rsidR="001A5C0D">
        <w:rPr>
          <w:rStyle w:val="CharSectno"/>
        </w:rPr>
        <w:t>to clarify which service types</w:t>
      </w:r>
      <w:r w:rsidR="00E5012C">
        <w:rPr>
          <w:rStyle w:val="CharSectno"/>
        </w:rPr>
        <w:t xml:space="preserve"> that existed for CCB and CCR purposes,</w:t>
      </w:r>
      <w:r w:rsidR="001A5C0D">
        <w:rPr>
          <w:rStyle w:val="CharSectno"/>
        </w:rPr>
        <w:t xml:space="preserve"> are to</w:t>
      </w:r>
      <w:r w:rsidR="00E5012C">
        <w:rPr>
          <w:rStyle w:val="CharSectno"/>
        </w:rPr>
        <w:t xml:space="preserve"> become new service types for CCS purposes</w:t>
      </w:r>
      <w:r w:rsidR="00682804">
        <w:rPr>
          <w:rStyle w:val="CharSectno"/>
        </w:rPr>
        <w:t>.</w:t>
      </w:r>
    </w:p>
    <w:p w14:paraId="3DA23F91" w14:textId="7FEF23AA" w:rsidR="00211FBC" w:rsidRDefault="00211FBC" w:rsidP="00951900">
      <w:pPr>
        <w:pStyle w:val="Heading2"/>
        <w:keepNext w:val="0"/>
        <w:spacing w:after="120"/>
        <w:rPr>
          <w:rFonts w:eastAsia="Times New Roman" w:cstheme="majorBidi"/>
          <w:bCs/>
          <w:szCs w:val="26"/>
          <w:lang w:eastAsia="en-AU"/>
        </w:rPr>
      </w:pPr>
      <w:r w:rsidRPr="0077497B">
        <w:rPr>
          <w:rFonts w:eastAsia="Times New Roman" w:cstheme="majorBidi"/>
          <w:bCs/>
          <w:szCs w:val="26"/>
          <w:lang w:eastAsia="en-AU"/>
        </w:rPr>
        <w:t>Regulat</w:t>
      </w:r>
      <w:r w:rsidR="001B5429">
        <w:rPr>
          <w:rFonts w:eastAsia="Times New Roman" w:cstheme="majorBidi"/>
          <w:bCs/>
          <w:szCs w:val="26"/>
          <w:lang w:eastAsia="en-AU"/>
        </w:rPr>
        <w:t>ion</w:t>
      </w:r>
      <w:bookmarkStart w:id="0" w:name="_GoBack"/>
      <w:bookmarkEnd w:id="0"/>
      <w:r w:rsidR="00337F0B">
        <w:rPr>
          <w:rFonts w:eastAsia="Times New Roman" w:cstheme="majorBidi"/>
          <w:bCs/>
          <w:szCs w:val="26"/>
          <w:lang w:eastAsia="en-AU"/>
        </w:rPr>
        <w:t xml:space="preserve"> Impact Statement</w:t>
      </w:r>
    </w:p>
    <w:p w14:paraId="7D78D9AF" w14:textId="331A4718" w:rsidR="00AC76F3" w:rsidRDefault="00E22AD2" w:rsidP="00327CB1">
      <w:pPr>
        <w:spacing w:after="240"/>
        <w:jc w:val="both"/>
        <w:rPr>
          <w:rStyle w:val="CharSectno"/>
        </w:rPr>
      </w:pPr>
      <w:r w:rsidRPr="00CC74AA">
        <w:rPr>
          <w:rStyle w:val="CharSectno"/>
        </w:rPr>
        <w:t>Th</w:t>
      </w:r>
      <w:r w:rsidR="00B63880">
        <w:rPr>
          <w:rStyle w:val="CharSectno"/>
        </w:rPr>
        <w:t>is</w:t>
      </w:r>
      <w:r w:rsidRPr="00CC74AA">
        <w:rPr>
          <w:rStyle w:val="CharSectno"/>
        </w:rPr>
        <w:t xml:space="preserve"> Determination supports the streamlined transition of</w:t>
      </w:r>
      <w:r w:rsidR="00AC76F3">
        <w:rPr>
          <w:rStyle w:val="CharSectno"/>
        </w:rPr>
        <w:t xml:space="preserve"> </w:t>
      </w:r>
      <w:r w:rsidR="00B63880">
        <w:rPr>
          <w:rStyle w:val="CharSectno"/>
        </w:rPr>
        <w:t>child care</w:t>
      </w:r>
      <w:r w:rsidR="00AC76F3">
        <w:rPr>
          <w:rStyle w:val="CharSectno"/>
        </w:rPr>
        <w:t xml:space="preserve"> </w:t>
      </w:r>
      <w:r w:rsidRPr="00CC74AA">
        <w:rPr>
          <w:rStyle w:val="CharSectno"/>
        </w:rPr>
        <w:t>servic</w:t>
      </w:r>
      <w:r w:rsidR="00AC76F3">
        <w:rPr>
          <w:rStyle w:val="CharSectno"/>
        </w:rPr>
        <w:t xml:space="preserve">es </w:t>
      </w:r>
      <w:r w:rsidR="00B63880">
        <w:rPr>
          <w:rStyle w:val="CharSectno"/>
        </w:rPr>
        <w:t xml:space="preserve">that </w:t>
      </w:r>
      <w:r w:rsidR="00AC76F3">
        <w:rPr>
          <w:rStyle w:val="CharSectno"/>
        </w:rPr>
        <w:t>are</w:t>
      </w:r>
      <w:r w:rsidR="00EB0693" w:rsidRPr="00EB0693">
        <w:rPr>
          <w:rStyle w:val="CharSectno"/>
        </w:rPr>
        <w:t xml:space="preserve"> approved </w:t>
      </w:r>
      <w:r w:rsidR="00327CB1">
        <w:rPr>
          <w:rStyle w:val="CharSectno"/>
        </w:rPr>
        <w:t>under the family assistance law before commencement day</w:t>
      </w:r>
      <w:r w:rsidR="001D7A29">
        <w:rPr>
          <w:rStyle w:val="CharSectno"/>
        </w:rPr>
        <w:t xml:space="preserve"> </w:t>
      </w:r>
      <w:r w:rsidR="00EB0693" w:rsidRPr="00EB0693">
        <w:rPr>
          <w:rStyle w:val="CharSectno"/>
        </w:rPr>
        <w:t xml:space="preserve">for CCB </w:t>
      </w:r>
      <w:r w:rsidR="00AC76F3" w:rsidRPr="00AC76F3">
        <w:rPr>
          <w:rStyle w:val="CharSectno"/>
        </w:rPr>
        <w:t>purposes</w:t>
      </w:r>
      <w:r w:rsidR="00B63880">
        <w:rPr>
          <w:rStyle w:val="CharSectno"/>
        </w:rPr>
        <w:t xml:space="preserve">, who will be approved </w:t>
      </w:r>
      <w:r w:rsidR="00327CB1">
        <w:rPr>
          <w:rStyle w:val="CharSectno"/>
        </w:rPr>
        <w:t>under the family assistance law after commencement day</w:t>
      </w:r>
      <w:r w:rsidR="00951900">
        <w:rPr>
          <w:rStyle w:val="CharSectno"/>
        </w:rPr>
        <w:t xml:space="preserve"> </w:t>
      </w:r>
      <w:r w:rsidR="00B63880">
        <w:rPr>
          <w:rStyle w:val="CharSectno"/>
        </w:rPr>
        <w:t>for CCS</w:t>
      </w:r>
      <w:r w:rsidR="00951900">
        <w:rPr>
          <w:rStyle w:val="CharSectno"/>
        </w:rPr>
        <w:t xml:space="preserve"> purposes</w:t>
      </w:r>
      <w:r w:rsidR="0009403C">
        <w:rPr>
          <w:rStyle w:val="CharSectno"/>
        </w:rPr>
        <w:t>.</w:t>
      </w:r>
      <w:r w:rsidRPr="00CC74AA">
        <w:rPr>
          <w:rStyle w:val="CharSectno"/>
        </w:rPr>
        <w:t xml:space="preserve"> </w:t>
      </w:r>
      <w:r w:rsidR="0009403C">
        <w:rPr>
          <w:rStyle w:val="CharSectno"/>
        </w:rPr>
        <w:t>No</w:t>
      </w:r>
      <w:r w:rsidR="00F75F82" w:rsidRPr="00EB0516">
        <w:rPr>
          <w:rStyle w:val="CharSectno"/>
        </w:rPr>
        <w:t xml:space="preserve"> additional regulatory burden</w:t>
      </w:r>
      <w:r w:rsidR="00F75F82">
        <w:rPr>
          <w:rStyle w:val="CharSectno"/>
        </w:rPr>
        <w:t xml:space="preserve"> will be</w:t>
      </w:r>
      <w:r w:rsidR="00F75F82" w:rsidRPr="00EB0516">
        <w:rPr>
          <w:rStyle w:val="CharSectno"/>
        </w:rPr>
        <w:t xml:space="preserve"> imposed by this Determination</w:t>
      </w:r>
      <w:r w:rsidR="00BE6409">
        <w:rPr>
          <w:rStyle w:val="CharSectno"/>
        </w:rPr>
        <w:t>, which</w:t>
      </w:r>
      <w:r w:rsidR="0071712C">
        <w:rPr>
          <w:rStyle w:val="CharSectno"/>
        </w:rPr>
        <w:t xml:space="preserve"> </w:t>
      </w:r>
      <w:r w:rsidR="00BE6409">
        <w:rPr>
          <w:rStyle w:val="CharSectno"/>
        </w:rPr>
        <w:t>has the</w:t>
      </w:r>
      <w:r w:rsidR="0071712C">
        <w:rPr>
          <w:rStyle w:val="CharSectno"/>
        </w:rPr>
        <w:t xml:space="preserve"> effect </w:t>
      </w:r>
      <w:r w:rsidR="00BE6409">
        <w:rPr>
          <w:rStyle w:val="CharSectno"/>
        </w:rPr>
        <w:t xml:space="preserve">of </w:t>
      </w:r>
      <w:r w:rsidR="00E54D93">
        <w:rPr>
          <w:rStyle w:val="CharSectno"/>
        </w:rPr>
        <w:t>reduc</w:t>
      </w:r>
      <w:r w:rsidR="00BE6409">
        <w:rPr>
          <w:rStyle w:val="CharSectno"/>
        </w:rPr>
        <w:t>ing</w:t>
      </w:r>
      <w:r w:rsidR="00E54D93">
        <w:rPr>
          <w:rStyle w:val="CharSectno"/>
        </w:rPr>
        <w:t xml:space="preserve"> regulatory burden as providers of those services are not required to apply for new service approval after commencement day.</w:t>
      </w:r>
    </w:p>
    <w:p w14:paraId="798D05C5" w14:textId="2CB224BF" w:rsidR="00E22AD2" w:rsidRDefault="00EB0693" w:rsidP="00327CB1">
      <w:pPr>
        <w:spacing w:after="240"/>
        <w:jc w:val="both"/>
        <w:rPr>
          <w:rStyle w:val="CharSectno"/>
        </w:rPr>
      </w:pPr>
      <w:r w:rsidRPr="00EB0693">
        <w:rPr>
          <w:rStyle w:val="CharSectno"/>
        </w:rPr>
        <w:t>The Office of Best Practice R</w:t>
      </w:r>
      <w:r>
        <w:rPr>
          <w:rStyle w:val="CharSectno"/>
        </w:rPr>
        <w:t>egulation</w:t>
      </w:r>
      <w:r w:rsidR="00AC76F3">
        <w:rPr>
          <w:rStyle w:val="CharSectno"/>
        </w:rPr>
        <w:t xml:space="preserve"> (OBPR)</w:t>
      </w:r>
      <w:r w:rsidR="00F75F82">
        <w:rPr>
          <w:rStyle w:val="CharSectno"/>
        </w:rPr>
        <w:t xml:space="preserve"> assessed and determined </w:t>
      </w:r>
      <w:r w:rsidR="0009403C">
        <w:rPr>
          <w:rStyle w:val="CharSectno"/>
        </w:rPr>
        <w:t xml:space="preserve">that </w:t>
      </w:r>
      <w:r w:rsidR="00E22AD2" w:rsidRPr="00CC74AA">
        <w:rPr>
          <w:rStyle w:val="CharSectno"/>
        </w:rPr>
        <w:t>a Regulation Impact Statement is not required for th</w:t>
      </w:r>
      <w:r w:rsidR="00B63880">
        <w:rPr>
          <w:rStyle w:val="CharSectno"/>
        </w:rPr>
        <w:t>is</w:t>
      </w:r>
      <w:r w:rsidR="00E22AD2" w:rsidRPr="00CC74AA">
        <w:rPr>
          <w:rStyle w:val="CharSectno"/>
        </w:rPr>
        <w:t xml:space="preserve"> Determination</w:t>
      </w:r>
      <w:r>
        <w:rPr>
          <w:rStyle w:val="CharSectno"/>
        </w:rPr>
        <w:t xml:space="preserve"> (O</w:t>
      </w:r>
      <w:r w:rsidR="00AC76F3">
        <w:rPr>
          <w:rStyle w:val="CharSectno"/>
        </w:rPr>
        <w:t>BPR ID 22401).</w:t>
      </w:r>
    </w:p>
    <w:p w14:paraId="67AFF5EB" w14:textId="673F1171" w:rsidR="009560CA" w:rsidRPr="00E53232" w:rsidRDefault="009560CA" w:rsidP="009560CA">
      <w:pPr>
        <w:pStyle w:val="Heading2"/>
        <w:keepLines/>
        <w:spacing w:after="120"/>
        <w:rPr>
          <w:b w:val="0"/>
          <w:szCs w:val="24"/>
        </w:rPr>
      </w:pPr>
      <w:r w:rsidRPr="009560CA">
        <w:rPr>
          <w:rFonts w:eastAsiaTheme="majorEastAsia" w:cstheme="majorBidi"/>
          <w:bCs/>
          <w:szCs w:val="26"/>
        </w:rPr>
        <w:t>Explanation</w:t>
      </w:r>
      <w:r w:rsidRPr="00E53232">
        <w:rPr>
          <w:szCs w:val="24"/>
        </w:rPr>
        <w:t xml:space="preserve"> of the provisions</w:t>
      </w:r>
    </w:p>
    <w:p w14:paraId="647A150F" w14:textId="77777777" w:rsidR="009560CA" w:rsidRPr="00B05CF0" w:rsidRDefault="009560CA" w:rsidP="009560CA">
      <w:pPr>
        <w:keepNext/>
        <w:keepLines/>
        <w:spacing w:before="120"/>
        <w:outlineLvl w:val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Part 1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Pr="00B05CF0">
        <w:rPr>
          <w:rFonts w:ascii="Arial" w:hAnsi="Arial" w:cs="Arial"/>
          <w:b/>
          <w:bCs/>
          <w:sz w:val="22"/>
        </w:rPr>
        <w:t>Preliminary</w:t>
      </w:r>
    </w:p>
    <w:p w14:paraId="3A86C561" w14:textId="6146B0C4" w:rsidR="009560CA" w:rsidRDefault="009560CA" w:rsidP="00327CB1">
      <w:pPr>
        <w:keepNext/>
        <w:keepLines/>
        <w:spacing w:before="120"/>
        <w:jc w:val="both"/>
        <w:outlineLvl w:val="2"/>
        <w:rPr>
          <w:i/>
        </w:rPr>
      </w:pPr>
      <w:r>
        <w:rPr>
          <w:rFonts w:eastAsia="Times New Roman"/>
          <w:b/>
          <w:bCs/>
          <w:szCs w:val="24"/>
          <w:lang w:eastAsia="en-AU"/>
        </w:rPr>
        <w:t>Section</w:t>
      </w:r>
      <w:r w:rsidRPr="00B70DCC">
        <w:rPr>
          <w:rFonts w:eastAsia="Times New Roman"/>
          <w:b/>
          <w:bCs/>
          <w:szCs w:val="24"/>
          <w:lang w:eastAsia="en-AU"/>
        </w:rPr>
        <w:t xml:space="preserve"> 1</w:t>
      </w:r>
      <w:r>
        <w:rPr>
          <w:rFonts w:eastAsia="Times New Roman"/>
          <w:b/>
          <w:bCs/>
          <w:szCs w:val="24"/>
          <w:lang w:eastAsia="en-AU"/>
        </w:rPr>
        <w:t xml:space="preserve"> </w:t>
      </w:r>
      <w:r w:rsidR="00327CB1">
        <w:t>provides</w:t>
      </w:r>
      <w:r>
        <w:t xml:space="preserve"> the name of the instrument is the </w:t>
      </w:r>
      <w:r w:rsidRPr="009560CA">
        <w:rPr>
          <w:rFonts w:eastAsiaTheme="minorEastAsia"/>
          <w:i/>
          <w:szCs w:val="24"/>
        </w:rPr>
        <w:t>Child Care Subsidy (Transition of approved child care services) Determination 2018</w:t>
      </w:r>
      <w:r w:rsidRPr="00FB7440">
        <w:rPr>
          <w:rFonts w:eastAsiaTheme="minorEastAsia"/>
          <w:i/>
          <w:szCs w:val="24"/>
        </w:rPr>
        <w:t>.</w:t>
      </w:r>
      <w:r>
        <w:rPr>
          <w:rFonts w:eastAsiaTheme="minorEastAsia"/>
          <w:i/>
          <w:szCs w:val="24"/>
        </w:rPr>
        <w:t xml:space="preserve"> </w:t>
      </w:r>
    </w:p>
    <w:p w14:paraId="5F4EE76A" w14:textId="77777777" w:rsidR="009560CA" w:rsidRDefault="009560CA" w:rsidP="0031259C">
      <w:pPr>
        <w:keepNext/>
        <w:keepLines/>
        <w:spacing w:before="120"/>
        <w:jc w:val="both"/>
        <w:outlineLvl w:val="2"/>
      </w:pPr>
      <w:r w:rsidRPr="00451AD6">
        <w:rPr>
          <w:b/>
        </w:rPr>
        <w:t>Section 2</w:t>
      </w:r>
      <w:r>
        <w:t xml:space="preserve"> provides that the instrument commences</w:t>
      </w:r>
      <w:r w:rsidRPr="00451AD6">
        <w:t xml:space="preserve"> on </w:t>
      </w:r>
      <w:r>
        <w:t>2 July 2018.</w:t>
      </w:r>
    </w:p>
    <w:p w14:paraId="6FE0C240" w14:textId="4F594CBD" w:rsidR="00A57CC9" w:rsidRDefault="009560CA" w:rsidP="0031259C">
      <w:pPr>
        <w:keepNext/>
        <w:keepLines/>
        <w:spacing w:before="120"/>
        <w:jc w:val="both"/>
        <w:outlineLvl w:val="2"/>
      </w:pPr>
      <w:r>
        <w:rPr>
          <w:b/>
        </w:rPr>
        <w:t>Section 3</w:t>
      </w:r>
      <w:r>
        <w:t xml:space="preserve"> </w:t>
      </w:r>
      <w:r w:rsidRPr="00EB78F6">
        <w:t xml:space="preserve">sets out that the authority for the instrument is under </w:t>
      </w:r>
      <w:r w:rsidR="00CA03A2">
        <w:t>sub</w:t>
      </w:r>
      <w:r w:rsidRPr="003F6B25">
        <w:t>item 9</w:t>
      </w:r>
      <w:r w:rsidR="0036032A">
        <w:t>(2</w:t>
      </w:r>
      <w:r w:rsidR="00CA03A2">
        <w:t>)</w:t>
      </w:r>
      <w:r w:rsidRPr="003F6B25">
        <w:t xml:space="preserve"> </w:t>
      </w:r>
      <w:r>
        <w:t xml:space="preserve">of Schedule 4 to </w:t>
      </w:r>
      <w:r w:rsidR="001C06F3">
        <w:t xml:space="preserve">the </w:t>
      </w:r>
      <w:r w:rsidR="004E3939">
        <w:t>Amendment</w:t>
      </w:r>
      <w:r w:rsidR="001C06F3">
        <w:t xml:space="preserve"> Act</w:t>
      </w:r>
    </w:p>
    <w:p w14:paraId="5082ADB9" w14:textId="343F1097" w:rsidR="009560CA" w:rsidRDefault="009560CA" w:rsidP="0031259C">
      <w:pPr>
        <w:keepNext/>
        <w:keepLines/>
        <w:spacing w:before="120"/>
        <w:jc w:val="both"/>
        <w:outlineLvl w:val="2"/>
      </w:pPr>
      <w:r w:rsidRPr="00451AD6">
        <w:rPr>
          <w:b/>
        </w:rPr>
        <w:t>S</w:t>
      </w:r>
      <w:r>
        <w:rPr>
          <w:b/>
        </w:rPr>
        <w:t>ection 4</w:t>
      </w:r>
      <w:r>
        <w:t xml:space="preserve"> </w:t>
      </w:r>
      <w:r w:rsidR="00CC67D4">
        <w:t>is the definitions section</w:t>
      </w:r>
      <w:r>
        <w:t>.</w:t>
      </w:r>
    </w:p>
    <w:p w14:paraId="3A7FBC74" w14:textId="66512B31" w:rsidR="00F72672" w:rsidRPr="00B05CF0" w:rsidRDefault="00F72672" w:rsidP="00F72672">
      <w:pPr>
        <w:keepNext/>
        <w:keepLines/>
        <w:spacing w:before="120"/>
        <w:outlineLvl w:val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Part 2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Types of approved child care services</w:t>
      </w:r>
    </w:p>
    <w:p w14:paraId="53428EF2" w14:textId="24059B16" w:rsidR="004E7B26" w:rsidRDefault="009560CA" w:rsidP="002B1D2C">
      <w:pPr>
        <w:spacing w:before="120"/>
        <w:jc w:val="both"/>
        <w:outlineLvl w:val="2"/>
      </w:pPr>
      <w:r>
        <w:rPr>
          <w:b/>
        </w:rPr>
        <w:t xml:space="preserve">Section </w:t>
      </w:r>
      <w:r w:rsidR="00F72672">
        <w:rPr>
          <w:b/>
        </w:rPr>
        <w:t>5</w:t>
      </w:r>
      <w:r>
        <w:t xml:space="preserve"> </w:t>
      </w:r>
      <w:r w:rsidR="001D1C44">
        <w:t>transitions service types</w:t>
      </w:r>
      <w:r w:rsidR="00327CB1">
        <w:t xml:space="preserve"> that have been approved before commencement day</w:t>
      </w:r>
      <w:r w:rsidR="001D1C44">
        <w:t xml:space="preserve">. </w:t>
      </w:r>
      <w:r w:rsidR="00BF1452">
        <w:t>In particular, s</w:t>
      </w:r>
      <w:r w:rsidR="00304F77">
        <w:t xml:space="preserve">ubsection </w:t>
      </w:r>
      <w:r w:rsidR="00350675">
        <w:t>5</w:t>
      </w:r>
      <w:r w:rsidR="00304F77">
        <w:t xml:space="preserve">(1) </w:t>
      </w:r>
      <w:r w:rsidRPr="007E1C15">
        <w:t>set</w:t>
      </w:r>
      <w:r>
        <w:t>s</w:t>
      </w:r>
      <w:r w:rsidRPr="007E1C15">
        <w:t xml:space="preserve"> out </w:t>
      </w:r>
      <w:r w:rsidR="00304F77">
        <w:t>that an approved child care service type before commencement day listed under column 1 of the table is taken to be approved from commencement day as the type of service specified in same row under column 2 of the table.</w:t>
      </w:r>
    </w:p>
    <w:p w14:paraId="586130AA" w14:textId="2FE1CC66" w:rsidR="008268AC" w:rsidRDefault="00304F77">
      <w:pPr>
        <w:spacing w:before="120"/>
        <w:jc w:val="both"/>
        <w:outlineLvl w:val="2"/>
      </w:pPr>
      <w:r>
        <w:t xml:space="preserve">Subsection </w:t>
      </w:r>
      <w:r w:rsidR="00350675">
        <w:t>5</w:t>
      </w:r>
      <w:r>
        <w:t xml:space="preserve">(2) clarifies </w:t>
      </w:r>
      <w:r w:rsidR="004E7B26">
        <w:t xml:space="preserve">the </w:t>
      </w:r>
      <w:r w:rsidR="00BF1452">
        <w:t>interaction</w:t>
      </w:r>
      <w:r w:rsidR="004E7B26">
        <w:t xml:space="preserve"> of </w:t>
      </w:r>
      <w:r w:rsidR="004E7B26" w:rsidRPr="00304F77">
        <w:t xml:space="preserve">subitem 9(3) of Schedule 4 to </w:t>
      </w:r>
      <w:r w:rsidR="001C06F3">
        <w:t xml:space="preserve">the </w:t>
      </w:r>
      <w:r w:rsidR="004E3939">
        <w:t>Amendment</w:t>
      </w:r>
      <w:r w:rsidR="001C06F3">
        <w:t xml:space="preserve"> Act</w:t>
      </w:r>
      <w:r w:rsidR="00BF1452">
        <w:t xml:space="preserve"> with the ta</w:t>
      </w:r>
      <w:r w:rsidR="00BF1452" w:rsidRPr="00BF1452">
        <w:t xml:space="preserve">ble in subsection </w:t>
      </w:r>
      <w:r w:rsidR="00350675">
        <w:t>5</w:t>
      </w:r>
      <w:r w:rsidR="00BF1452" w:rsidRPr="00BF1452">
        <w:t>(1)</w:t>
      </w:r>
      <w:r w:rsidR="004E7B26">
        <w:t>.</w:t>
      </w:r>
      <w:r w:rsidR="004E7B26">
        <w:rPr>
          <w:i/>
        </w:rPr>
        <w:t xml:space="preserve"> </w:t>
      </w:r>
      <w:r w:rsidR="008268AC">
        <w:t>Where</w:t>
      </w:r>
      <w:r w:rsidR="004E7B26">
        <w:t xml:space="preserve"> the </w:t>
      </w:r>
      <w:r w:rsidR="008268AC">
        <w:t>Secretary</w:t>
      </w:r>
      <w:r w:rsidR="00485806">
        <w:t>, on a case by case (or one-off) basis,</w:t>
      </w:r>
      <w:r w:rsidR="008268AC">
        <w:t xml:space="preserve"> </w:t>
      </w:r>
      <w:r w:rsidR="00485806">
        <w:t>makes a determination in respect to a particular service</w:t>
      </w:r>
      <w:r>
        <w:t xml:space="preserve">, </w:t>
      </w:r>
      <w:r w:rsidR="00485806">
        <w:t xml:space="preserve">the service that is the subject of </w:t>
      </w:r>
      <w:r w:rsidR="008268AC">
        <w:t xml:space="preserve">that determination is </w:t>
      </w:r>
      <w:r w:rsidRPr="00304F77">
        <w:t>not in</w:t>
      </w:r>
      <w:r>
        <w:t>cluded in</w:t>
      </w:r>
      <w:r w:rsidR="00485806">
        <w:t xml:space="preserve"> the specified </w:t>
      </w:r>
      <w:r w:rsidRPr="00304F77">
        <w:t xml:space="preserve">class </w:t>
      </w:r>
      <w:r w:rsidR="004E7B26">
        <w:t xml:space="preserve">of child care services </w:t>
      </w:r>
      <w:r w:rsidRPr="00304F77">
        <w:t xml:space="preserve">specified in the table in subsection </w:t>
      </w:r>
      <w:r w:rsidR="00350675">
        <w:t>5</w:t>
      </w:r>
      <w:r w:rsidRPr="00304F77">
        <w:t>(1)</w:t>
      </w:r>
      <w:r w:rsidR="00350675">
        <w:t xml:space="preserve"> of this Determination</w:t>
      </w:r>
      <w:r w:rsidR="008268AC">
        <w:t>.</w:t>
      </w:r>
      <w:r w:rsidR="00485806">
        <w:t xml:space="preserve">  </w:t>
      </w:r>
    </w:p>
    <w:p w14:paraId="29A5AA35" w14:textId="173A70A6" w:rsidR="009560CA" w:rsidRDefault="008268AC" w:rsidP="00337F0B">
      <w:pPr>
        <w:spacing w:before="120"/>
        <w:jc w:val="both"/>
        <w:outlineLvl w:val="2"/>
      </w:pPr>
      <w:r>
        <w:t>This means that if the Secretary</w:t>
      </w:r>
      <w:r w:rsidR="00485806">
        <w:t>, for example,</w:t>
      </w:r>
      <w:r>
        <w:t xml:space="preserve"> </w:t>
      </w:r>
      <w:r w:rsidR="0018580C">
        <w:t>on a</w:t>
      </w:r>
      <w:r w:rsidR="00327CB1">
        <w:t xml:space="preserve"> </w:t>
      </w:r>
      <w:r w:rsidR="0018580C">
        <w:t>one-off case</w:t>
      </w:r>
      <w:r w:rsidR="00327CB1">
        <w:t xml:space="preserve"> </w:t>
      </w:r>
      <w:r>
        <w:t>determines a particular “approved occasional care service” (as it was immediately before commencement day) as a “family day care service”</w:t>
      </w:r>
      <w:r w:rsidR="001C06F3">
        <w:t xml:space="preserve"> for purposes of </w:t>
      </w:r>
      <w:r w:rsidR="001C06F3" w:rsidRPr="001C06F3">
        <w:t>subitem 9(1) of Schedule</w:t>
      </w:r>
      <w:r w:rsidR="001C06F3">
        <w:t xml:space="preserve"> 4 to the </w:t>
      </w:r>
      <w:r w:rsidR="004E3939">
        <w:t>Amendment</w:t>
      </w:r>
      <w:r w:rsidR="001C06F3">
        <w:t xml:space="preserve"> Act,</w:t>
      </w:r>
      <w:r>
        <w:t xml:space="preserve"> </w:t>
      </w:r>
      <w:r w:rsidR="001C06F3">
        <w:t>th</w:t>
      </w:r>
      <w:r w:rsidR="005718AD">
        <w:t>is</w:t>
      </w:r>
      <w:r w:rsidR="001C06F3">
        <w:t xml:space="preserve"> Determination will not apply to</w:t>
      </w:r>
      <w:r w:rsidR="00485806">
        <w:t xml:space="preserve"> the transition of</w:t>
      </w:r>
      <w:r w:rsidR="001C06F3">
        <w:t xml:space="preserve"> that particular service. Th</w:t>
      </w:r>
      <w:r w:rsidR="00AE3DCE">
        <w:t>at</w:t>
      </w:r>
      <w:r w:rsidR="001C06F3">
        <w:t xml:space="preserve"> service</w:t>
      </w:r>
      <w:r>
        <w:t xml:space="preserve"> is </w:t>
      </w:r>
      <w:r w:rsidR="001C06F3">
        <w:t xml:space="preserve">therefore </w:t>
      </w:r>
      <w:r>
        <w:t xml:space="preserve">taken to be a family day care service from commencement day, rather than a “centre-based day care service” as specified </w:t>
      </w:r>
      <w:r w:rsidR="001C06F3">
        <w:t>in the table in subsection 5(1) of th</w:t>
      </w:r>
      <w:r w:rsidR="002C025E">
        <w:t>is</w:t>
      </w:r>
      <w:r w:rsidR="001C06F3">
        <w:t xml:space="preserve"> Determination.</w:t>
      </w:r>
    </w:p>
    <w:p w14:paraId="21524556" w14:textId="46761246" w:rsidR="00244C44" w:rsidRDefault="00244C44" w:rsidP="007B1160">
      <w:pPr>
        <w:spacing w:before="120"/>
        <w:jc w:val="both"/>
        <w:outlineLvl w:val="2"/>
      </w:pPr>
      <w:r>
        <w:t>Once a service transitions under th</w:t>
      </w:r>
      <w:r w:rsidR="00807CFA">
        <w:t>is</w:t>
      </w:r>
      <w:r>
        <w:t xml:space="preserve"> Determination or by a case by case determination, the service will </w:t>
      </w:r>
      <w:r w:rsidR="00D866A4">
        <w:t xml:space="preserve">be </w:t>
      </w:r>
      <w:r>
        <w:t>approved in respect of that service type. If the approved provider wishes to change the service typ</w:t>
      </w:r>
      <w:r w:rsidR="00E2551E">
        <w:t xml:space="preserve">e, it may apply for a variation of the provider’s approval under section 196A of </w:t>
      </w:r>
      <w:r w:rsidR="00E2551E">
        <w:rPr>
          <w:rStyle w:val="CharSectno"/>
        </w:rPr>
        <w:t xml:space="preserve">the Administration Act. </w:t>
      </w:r>
    </w:p>
    <w:p w14:paraId="7A83514B" w14:textId="77777777" w:rsidR="0077497B" w:rsidRPr="0077497B" w:rsidRDefault="00211FBC" w:rsidP="0077497B">
      <w:pPr>
        <w:pStyle w:val="Title"/>
        <w:pBdr>
          <w:bottom w:val="single" w:sz="4" w:space="4" w:color="000000" w:themeColor="text1"/>
        </w:pBdr>
        <w:spacing w:before="0" w:after="300"/>
        <w:contextualSpacing/>
        <w:rPr>
          <w:rFonts w:ascii="Arial" w:eastAsiaTheme="majorEastAsia" w:hAnsi="Arial" w:cstheme="majorBidi"/>
          <w:spacing w:val="5"/>
          <w:kern w:val="28"/>
          <w:sz w:val="28"/>
          <w:szCs w:val="52"/>
        </w:rPr>
      </w:pPr>
      <w:r w:rsidRPr="00E53232">
        <w:rPr>
          <w:bCs/>
          <w:szCs w:val="24"/>
          <w:lang w:eastAsia="en-AU"/>
        </w:rPr>
        <w:br w:type="page"/>
      </w:r>
      <w:r w:rsidR="0077497B" w:rsidRPr="0077497B">
        <w:rPr>
          <w:rFonts w:ascii="Arial" w:eastAsiaTheme="majorEastAsia" w:hAnsi="Arial" w:cstheme="majorBidi"/>
          <w:spacing w:val="5"/>
          <w:kern w:val="28"/>
          <w:sz w:val="28"/>
          <w:szCs w:val="52"/>
        </w:rPr>
        <w:t>Statement of Compatibility with Human Rights</w:t>
      </w:r>
    </w:p>
    <w:p w14:paraId="1360A70F" w14:textId="77777777" w:rsidR="00211FBC" w:rsidRPr="00E53232" w:rsidRDefault="00211FBC" w:rsidP="00211FBC">
      <w:pPr>
        <w:shd w:val="clear" w:color="auto" w:fill="FFFFFF"/>
        <w:spacing w:before="100" w:beforeAutospacing="1" w:after="100" w:afterAutospacing="1"/>
        <w:jc w:val="center"/>
        <w:rPr>
          <w:iCs/>
          <w:szCs w:val="24"/>
          <w:lang w:eastAsia="en-AU"/>
        </w:rPr>
      </w:pPr>
      <w:r w:rsidRPr="00E53232">
        <w:rPr>
          <w:iCs/>
          <w:szCs w:val="24"/>
          <w:lang w:eastAsia="en-AU"/>
        </w:rPr>
        <w:t>Prepared in accordance with Part 3 of the</w:t>
      </w:r>
      <w:r w:rsidRPr="00E53232">
        <w:rPr>
          <w:i/>
          <w:iCs/>
          <w:szCs w:val="24"/>
          <w:lang w:eastAsia="en-AU"/>
        </w:rPr>
        <w:t xml:space="preserve"> Human Rights (Parliamentary Scrutiny) Act 2011</w:t>
      </w:r>
    </w:p>
    <w:p w14:paraId="7DF5B02B" w14:textId="1E985640" w:rsidR="00211FBC" w:rsidRPr="0040072A" w:rsidRDefault="000E49C6" w:rsidP="00211FBC">
      <w:pPr>
        <w:keepLines/>
        <w:spacing w:before="0" w:after="240"/>
        <w:jc w:val="center"/>
        <w:rPr>
          <w:b/>
          <w:i/>
          <w:szCs w:val="24"/>
        </w:rPr>
      </w:pPr>
      <w:r w:rsidRPr="000E49C6">
        <w:rPr>
          <w:b/>
          <w:i/>
          <w:szCs w:val="24"/>
        </w:rPr>
        <w:t>Child Care Subsidy (Transition of approved child care services) Determination 2018</w:t>
      </w:r>
    </w:p>
    <w:p w14:paraId="55744F47" w14:textId="38003E63" w:rsidR="00211FBC" w:rsidRPr="00520AAC" w:rsidRDefault="00350675" w:rsidP="00211FBC">
      <w:pPr>
        <w:shd w:val="clear" w:color="auto" w:fill="FFFFFF"/>
        <w:spacing w:before="100" w:beforeAutospacing="1" w:after="100" w:afterAutospacing="1"/>
        <w:jc w:val="both"/>
        <w:rPr>
          <w:szCs w:val="24"/>
          <w:lang w:eastAsia="en-AU"/>
        </w:rPr>
      </w:pPr>
      <w:r>
        <w:rPr>
          <w:szCs w:val="24"/>
          <w:lang w:eastAsia="en-AU"/>
        </w:rPr>
        <w:t xml:space="preserve">The </w:t>
      </w:r>
      <w:r w:rsidR="004E6B5C" w:rsidRPr="00957AC3">
        <w:rPr>
          <w:i/>
          <w:szCs w:val="24"/>
          <w:lang w:eastAsia="en-AU"/>
        </w:rPr>
        <w:t>Child Care Subsidy (Transition of approved child care services) Determination 2018</w:t>
      </w:r>
      <w:r w:rsidR="004E6B5C">
        <w:rPr>
          <w:szCs w:val="24"/>
          <w:lang w:eastAsia="en-AU"/>
        </w:rPr>
        <w:t xml:space="preserve"> (the</w:t>
      </w:r>
      <w:r w:rsidR="0077497B">
        <w:rPr>
          <w:szCs w:val="24"/>
          <w:lang w:eastAsia="en-AU"/>
        </w:rPr>
        <w:t xml:space="preserve"> </w:t>
      </w:r>
      <w:r w:rsidR="00A57CC9">
        <w:rPr>
          <w:szCs w:val="24"/>
          <w:lang w:eastAsia="en-AU"/>
        </w:rPr>
        <w:t>Determination</w:t>
      </w:r>
      <w:r w:rsidR="004E6B5C">
        <w:rPr>
          <w:szCs w:val="24"/>
          <w:lang w:eastAsia="en-AU"/>
        </w:rPr>
        <w:t>)</w:t>
      </w:r>
      <w:r w:rsidR="00A57CC9" w:rsidRPr="00E53232">
        <w:rPr>
          <w:szCs w:val="24"/>
          <w:lang w:eastAsia="en-AU"/>
        </w:rPr>
        <w:t xml:space="preserve"> </w:t>
      </w:r>
      <w:r w:rsidR="00211FBC" w:rsidRPr="00E53232">
        <w:rPr>
          <w:szCs w:val="24"/>
          <w:lang w:eastAsia="en-AU"/>
        </w:rPr>
        <w:t xml:space="preserve">is compatible with the human rights and freedoms recognised or declared in the international instruments listed in section 3 of the </w:t>
      </w:r>
      <w:r w:rsidR="00211FBC" w:rsidRPr="00E53232">
        <w:rPr>
          <w:i/>
          <w:iCs/>
          <w:szCs w:val="24"/>
          <w:lang w:eastAsia="en-AU"/>
        </w:rPr>
        <w:t>Human Rights (Parliamentary Scrutiny) Act 2011</w:t>
      </w:r>
      <w:r w:rsidR="00211FBC" w:rsidRPr="00E53232">
        <w:rPr>
          <w:szCs w:val="24"/>
          <w:lang w:eastAsia="en-AU"/>
        </w:rPr>
        <w:t>.</w:t>
      </w:r>
    </w:p>
    <w:p w14:paraId="6A123D5E" w14:textId="77777777" w:rsidR="00211FBC" w:rsidRPr="0077497B" w:rsidRDefault="00211FBC" w:rsidP="00211FBC">
      <w:pPr>
        <w:shd w:val="clear" w:color="auto" w:fill="FFFFFF"/>
        <w:spacing w:before="100" w:beforeAutospacing="1" w:after="100" w:afterAutospacing="1"/>
        <w:jc w:val="both"/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</w:pPr>
      <w:r w:rsidRPr="0077497B">
        <w:rPr>
          <w:rFonts w:ascii="Arial" w:eastAsiaTheme="majorEastAsia" w:hAnsi="Arial" w:cstheme="majorBidi"/>
          <w:b/>
          <w:spacing w:val="5"/>
          <w:kern w:val="28"/>
          <w:sz w:val="28"/>
          <w:szCs w:val="52"/>
        </w:rPr>
        <w:t>Overview of the Legislative Instrument</w:t>
      </w:r>
    </w:p>
    <w:p w14:paraId="4DE752CB" w14:textId="73843FFB" w:rsidR="000E49C6" w:rsidRDefault="00126EA8" w:rsidP="00FD7FF5">
      <w:pPr>
        <w:keepLines/>
        <w:spacing w:before="0" w:after="240"/>
        <w:jc w:val="both"/>
        <w:rPr>
          <w:rStyle w:val="CharSectno"/>
        </w:rPr>
      </w:pPr>
      <w:r w:rsidRPr="00E53232">
        <w:rPr>
          <w:szCs w:val="24"/>
        </w:rPr>
        <w:t>Th</w:t>
      </w:r>
      <w:r w:rsidR="002C025E">
        <w:rPr>
          <w:szCs w:val="24"/>
        </w:rPr>
        <w:t>e</w:t>
      </w:r>
      <w:r w:rsidRPr="00E53232">
        <w:rPr>
          <w:szCs w:val="24"/>
        </w:rPr>
        <w:t xml:space="preserve"> </w:t>
      </w:r>
      <w:r w:rsidR="000E49C6">
        <w:rPr>
          <w:szCs w:val="24"/>
        </w:rPr>
        <w:t>Determination</w:t>
      </w:r>
      <w:r w:rsidRPr="00E53232">
        <w:rPr>
          <w:szCs w:val="24"/>
        </w:rPr>
        <w:t xml:space="preserve"> </w:t>
      </w:r>
      <w:r w:rsidR="000E49C6">
        <w:rPr>
          <w:szCs w:val="24"/>
        </w:rPr>
        <w:t>is</w:t>
      </w:r>
      <w:r w:rsidR="000E49C6" w:rsidRPr="00E53232">
        <w:rPr>
          <w:szCs w:val="24"/>
        </w:rPr>
        <w:t xml:space="preserve"> made </w:t>
      </w:r>
      <w:r w:rsidR="00FC5384">
        <w:rPr>
          <w:szCs w:val="24"/>
        </w:rPr>
        <w:t xml:space="preserve">by the Secretary of the Department of Education and Training </w:t>
      </w:r>
      <w:r w:rsidR="000E49C6">
        <w:t xml:space="preserve">under </w:t>
      </w:r>
      <w:r w:rsidR="00CA03A2">
        <w:t>sub</w:t>
      </w:r>
      <w:r w:rsidR="000E49C6" w:rsidRPr="003F6B25">
        <w:t>item 9</w:t>
      </w:r>
      <w:r w:rsidR="0036032A">
        <w:t>(2</w:t>
      </w:r>
      <w:r w:rsidR="00CA03A2">
        <w:t>)</w:t>
      </w:r>
      <w:r w:rsidR="000E49C6" w:rsidRPr="003F6B25">
        <w:t xml:space="preserve"> </w:t>
      </w:r>
      <w:r w:rsidR="000E49C6">
        <w:t xml:space="preserve">of Schedule 4 to </w:t>
      </w:r>
      <w:r w:rsidR="000E49C6" w:rsidRPr="003F6B25">
        <w:t xml:space="preserve">the </w:t>
      </w:r>
      <w:r w:rsidR="000E49C6" w:rsidRPr="003F6B25">
        <w:rPr>
          <w:i/>
        </w:rPr>
        <w:t>Family Assistance Legislation Amendment (Jobs for Families Child Care Package) Act 2017</w:t>
      </w:r>
      <w:r w:rsidR="000E49C6">
        <w:rPr>
          <w:i/>
        </w:rPr>
        <w:t xml:space="preserve"> </w:t>
      </w:r>
      <w:r w:rsidR="000E49C6">
        <w:t xml:space="preserve">(the </w:t>
      </w:r>
      <w:r w:rsidR="004E3939">
        <w:t>Amendment</w:t>
      </w:r>
      <w:r w:rsidR="000E49C6">
        <w:t xml:space="preserve"> Act)</w:t>
      </w:r>
      <w:r w:rsidR="000E49C6">
        <w:rPr>
          <w:rStyle w:val="CharSectno"/>
        </w:rPr>
        <w:t>.</w:t>
      </w:r>
    </w:p>
    <w:p w14:paraId="109AC10F" w14:textId="33976A5C" w:rsidR="000E49C6" w:rsidRDefault="000E49C6" w:rsidP="003922AB">
      <w:pPr>
        <w:spacing w:after="240"/>
        <w:jc w:val="both"/>
        <w:rPr>
          <w:szCs w:val="24"/>
        </w:rPr>
      </w:pPr>
      <w:r w:rsidRPr="00C62B34">
        <w:rPr>
          <w:szCs w:val="24"/>
        </w:rPr>
        <w:t xml:space="preserve">The </w:t>
      </w:r>
      <w:r w:rsidR="004E3939">
        <w:rPr>
          <w:szCs w:val="24"/>
        </w:rPr>
        <w:t>Amendment</w:t>
      </w:r>
      <w:r w:rsidR="00FC5384">
        <w:rPr>
          <w:szCs w:val="24"/>
        </w:rPr>
        <w:t xml:space="preserve"> Act </w:t>
      </w:r>
      <w:r>
        <w:rPr>
          <w:szCs w:val="24"/>
        </w:rPr>
        <w:t>amends the family assistance law to give</w:t>
      </w:r>
      <w:r w:rsidRPr="00900A07">
        <w:rPr>
          <w:szCs w:val="24"/>
        </w:rPr>
        <w:t xml:space="preserve"> effect to the legislative elements of the Australian Government’s new ch</w:t>
      </w:r>
      <w:r>
        <w:rPr>
          <w:szCs w:val="24"/>
        </w:rPr>
        <w:t xml:space="preserve">ild care package (the package), </w:t>
      </w:r>
      <w:r w:rsidR="001D1C44">
        <w:rPr>
          <w:szCs w:val="24"/>
        </w:rPr>
        <w:t xml:space="preserve">including the new </w:t>
      </w:r>
      <w:r w:rsidR="0011519C">
        <w:rPr>
          <w:szCs w:val="24"/>
        </w:rPr>
        <w:t>C</w:t>
      </w:r>
      <w:r w:rsidR="0011519C" w:rsidRPr="00900A07">
        <w:rPr>
          <w:szCs w:val="24"/>
        </w:rPr>
        <w:t xml:space="preserve">hild </w:t>
      </w:r>
      <w:r w:rsidR="0011519C">
        <w:rPr>
          <w:szCs w:val="24"/>
        </w:rPr>
        <w:t xml:space="preserve">Care Subsidy </w:t>
      </w:r>
      <w:r>
        <w:rPr>
          <w:szCs w:val="24"/>
        </w:rPr>
        <w:t xml:space="preserve">(CCS) and the </w:t>
      </w:r>
      <w:r w:rsidR="0011519C">
        <w:rPr>
          <w:szCs w:val="24"/>
        </w:rPr>
        <w:t xml:space="preserve">Additional Child Care Subsidy </w:t>
      </w:r>
      <w:r>
        <w:rPr>
          <w:szCs w:val="24"/>
        </w:rPr>
        <w:t>(ACCS) commencing from</w:t>
      </w:r>
      <w:r w:rsidR="00957AC3">
        <w:rPr>
          <w:szCs w:val="24"/>
        </w:rPr>
        <w:t xml:space="preserve"> the</w:t>
      </w:r>
      <w:r w:rsidR="00485806">
        <w:rPr>
          <w:szCs w:val="24"/>
        </w:rPr>
        <w:t xml:space="preserve"> “commencement day” on</w:t>
      </w:r>
      <w:r>
        <w:rPr>
          <w:szCs w:val="24"/>
        </w:rPr>
        <w:t xml:space="preserve"> 2</w:t>
      </w:r>
      <w:r w:rsidRPr="00C62B34">
        <w:rPr>
          <w:szCs w:val="24"/>
        </w:rPr>
        <w:t xml:space="preserve"> J</w:t>
      </w:r>
      <w:r>
        <w:rPr>
          <w:szCs w:val="24"/>
        </w:rPr>
        <w:t xml:space="preserve">uly 2018. </w:t>
      </w:r>
      <w:r w:rsidRPr="00900A07">
        <w:rPr>
          <w:szCs w:val="24"/>
        </w:rPr>
        <w:t xml:space="preserve">The centrepiece of </w:t>
      </w:r>
      <w:r>
        <w:rPr>
          <w:szCs w:val="24"/>
        </w:rPr>
        <w:t>the package is the CCS, which replaces</w:t>
      </w:r>
      <w:r w:rsidRPr="00900A07">
        <w:rPr>
          <w:szCs w:val="24"/>
        </w:rPr>
        <w:t xml:space="preserve"> the Child Care Benefit (CCB) and Child Care Rebate (CCR).</w:t>
      </w:r>
    </w:p>
    <w:p w14:paraId="6F0D32C2" w14:textId="226C0F37" w:rsidR="00E5012C" w:rsidRPr="00337F0B" w:rsidRDefault="000E49C6" w:rsidP="003922AB">
      <w:pPr>
        <w:pStyle w:val="NormalIndent"/>
        <w:ind w:left="0"/>
        <w:jc w:val="both"/>
      </w:pPr>
      <w:r>
        <w:rPr>
          <w:rStyle w:val="CharSectno"/>
        </w:rPr>
        <w:t xml:space="preserve">The Determination </w:t>
      </w:r>
      <w:r w:rsidR="00485806">
        <w:rPr>
          <w:rStyle w:val="CharSectno"/>
        </w:rPr>
        <w:t>outlines a class of services</w:t>
      </w:r>
      <w:r w:rsidR="00A329C3">
        <w:rPr>
          <w:rStyle w:val="CharSectno"/>
        </w:rPr>
        <w:t xml:space="preserve"> of operators</w:t>
      </w:r>
      <w:r w:rsidR="00485806">
        <w:rPr>
          <w:rStyle w:val="CharSectno"/>
        </w:rPr>
        <w:t xml:space="preserve"> that </w:t>
      </w:r>
      <w:r w:rsidR="005E34B4">
        <w:rPr>
          <w:rStyle w:val="CharSectno"/>
        </w:rPr>
        <w:t>held approval immediately</w:t>
      </w:r>
      <w:r w:rsidR="00485806">
        <w:rPr>
          <w:rStyle w:val="CharSectno"/>
        </w:rPr>
        <w:t xml:space="preserve"> before commencement day, for CCB </w:t>
      </w:r>
      <w:r w:rsidR="00732A98">
        <w:rPr>
          <w:rStyle w:val="CharSectno"/>
        </w:rPr>
        <w:t xml:space="preserve">and CCR </w:t>
      </w:r>
      <w:r w:rsidR="00485806">
        <w:rPr>
          <w:rStyle w:val="CharSectno"/>
        </w:rPr>
        <w:t>purposes</w:t>
      </w:r>
      <w:r w:rsidR="001D1C44">
        <w:rPr>
          <w:rStyle w:val="CharSectno"/>
        </w:rPr>
        <w:t>,</w:t>
      </w:r>
      <w:r w:rsidR="00485806">
        <w:rPr>
          <w:rStyle w:val="CharSectno"/>
        </w:rPr>
        <w:t xml:space="preserve"> and clarifies which service type the</w:t>
      </w:r>
      <w:r w:rsidR="00057697">
        <w:rPr>
          <w:rStyle w:val="CharSectno"/>
        </w:rPr>
        <w:t xml:space="preserve"> services</w:t>
      </w:r>
      <w:r w:rsidR="00485806">
        <w:rPr>
          <w:rStyle w:val="CharSectno"/>
        </w:rPr>
        <w:t xml:space="preserve"> will transition </w:t>
      </w:r>
      <w:r w:rsidR="00CC67D4">
        <w:rPr>
          <w:rStyle w:val="CharSectno"/>
        </w:rPr>
        <w:t xml:space="preserve">to, </w:t>
      </w:r>
      <w:r w:rsidR="00485806">
        <w:rPr>
          <w:rStyle w:val="CharSectno"/>
        </w:rPr>
        <w:t xml:space="preserve">for CCS purposes </w:t>
      </w:r>
      <w:r w:rsidR="001D1C44">
        <w:rPr>
          <w:rStyle w:val="CharSectno"/>
        </w:rPr>
        <w:t xml:space="preserve">on and </w:t>
      </w:r>
      <w:r w:rsidR="00485806">
        <w:rPr>
          <w:rStyle w:val="CharSectno"/>
        </w:rPr>
        <w:t>after commencement day.</w:t>
      </w:r>
    </w:p>
    <w:p w14:paraId="0B4AA29D" w14:textId="763B1D5F" w:rsidR="00211FBC" w:rsidRPr="00056A1D" w:rsidRDefault="00211FBC" w:rsidP="00056A1D">
      <w:pPr>
        <w:pStyle w:val="Heading2"/>
        <w:keepLines/>
        <w:spacing w:after="120"/>
        <w:rPr>
          <w:rFonts w:eastAsiaTheme="minorEastAsia" w:cstheme="majorBidi"/>
          <w:bCs/>
          <w:szCs w:val="24"/>
        </w:rPr>
      </w:pPr>
      <w:r w:rsidRPr="00056A1D">
        <w:rPr>
          <w:rFonts w:eastAsiaTheme="minorEastAsia" w:cstheme="majorBidi"/>
          <w:bCs/>
          <w:szCs w:val="24"/>
        </w:rPr>
        <w:t>Human rights implications</w:t>
      </w:r>
    </w:p>
    <w:p w14:paraId="494D23F2" w14:textId="6A21C3CD" w:rsidR="00211FBC" w:rsidRPr="00E53232" w:rsidRDefault="00211FBC" w:rsidP="00211FBC">
      <w:pPr>
        <w:shd w:val="clear" w:color="auto" w:fill="FFFFFF"/>
        <w:spacing w:before="100" w:beforeAutospacing="1" w:after="100" w:afterAutospacing="1"/>
        <w:jc w:val="both"/>
        <w:rPr>
          <w:szCs w:val="24"/>
          <w:lang w:eastAsia="en-AU"/>
        </w:rPr>
      </w:pPr>
      <w:r>
        <w:rPr>
          <w:szCs w:val="24"/>
          <w:lang w:eastAsia="en-AU"/>
        </w:rPr>
        <w:t xml:space="preserve">The </w:t>
      </w:r>
      <w:r w:rsidR="00A46AB5">
        <w:rPr>
          <w:szCs w:val="24"/>
          <w:lang w:eastAsia="en-AU"/>
        </w:rPr>
        <w:t>Determination</w:t>
      </w:r>
      <w:r>
        <w:rPr>
          <w:szCs w:val="24"/>
          <w:lang w:eastAsia="en-AU"/>
        </w:rPr>
        <w:t xml:space="preserve"> </w:t>
      </w:r>
      <w:r w:rsidRPr="00E53232">
        <w:rPr>
          <w:szCs w:val="24"/>
          <w:lang w:eastAsia="en-AU"/>
        </w:rPr>
        <w:t>engage</w:t>
      </w:r>
      <w:r w:rsidR="00A46AB5">
        <w:rPr>
          <w:szCs w:val="24"/>
          <w:lang w:eastAsia="en-AU"/>
        </w:rPr>
        <w:t>s</w:t>
      </w:r>
      <w:r w:rsidRPr="00E53232">
        <w:rPr>
          <w:szCs w:val="24"/>
          <w:lang w:eastAsia="en-AU"/>
        </w:rPr>
        <w:t xml:space="preserve"> the following rights:</w:t>
      </w:r>
    </w:p>
    <w:p w14:paraId="2F68DC9F" w14:textId="5CD5B130" w:rsidR="00211FBC" w:rsidRPr="0034146A" w:rsidRDefault="00211FBC" w:rsidP="00211FB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en-AU"/>
        </w:rPr>
      </w:pPr>
      <w:r>
        <w:rPr>
          <w:szCs w:val="24"/>
          <w:lang w:eastAsia="en-AU"/>
        </w:rPr>
        <w:t xml:space="preserve">the </w:t>
      </w:r>
      <w:r w:rsidRPr="00E53232">
        <w:rPr>
          <w:szCs w:val="24"/>
          <w:lang w:eastAsia="en-AU"/>
        </w:rPr>
        <w:t xml:space="preserve">rights of </w:t>
      </w:r>
      <w:r w:rsidRPr="0034146A">
        <w:rPr>
          <w:szCs w:val="24"/>
          <w:lang w:eastAsia="en-AU"/>
        </w:rPr>
        <w:t xml:space="preserve">the child under the </w:t>
      </w:r>
      <w:r w:rsidRPr="0034146A">
        <w:rPr>
          <w:i/>
          <w:szCs w:val="24"/>
          <w:lang w:eastAsia="en-AU"/>
        </w:rPr>
        <w:t>Convention on the Rights of the Child</w:t>
      </w:r>
      <w:r w:rsidRPr="0034146A">
        <w:rPr>
          <w:szCs w:val="24"/>
          <w:lang w:eastAsia="en-AU"/>
        </w:rPr>
        <w:t xml:space="preserve"> (CRC</w:t>
      </w:r>
      <w:r w:rsidR="00AE4BA5" w:rsidRPr="0034146A">
        <w:rPr>
          <w:szCs w:val="24"/>
          <w:lang w:eastAsia="en-AU"/>
        </w:rPr>
        <w:t xml:space="preserve">), particularly </w:t>
      </w:r>
      <w:r w:rsidR="00FC5384" w:rsidRPr="0034146A">
        <w:rPr>
          <w:szCs w:val="24"/>
          <w:lang w:eastAsia="en-AU"/>
        </w:rPr>
        <w:t xml:space="preserve">Articles 3, </w:t>
      </w:r>
      <w:r w:rsidR="00AE4BA5" w:rsidRPr="0034146A">
        <w:rPr>
          <w:szCs w:val="24"/>
          <w:lang w:eastAsia="en-AU"/>
        </w:rPr>
        <w:t>18</w:t>
      </w:r>
      <w:r w:rsidR="00FC5384" w:rsidRPr="0034146A">
        <w:rPr>
          <w:szCs w:val="24"/>
          <w:lang w:eastAsia="en-AU"/>
        </w:rPr>
        <w:t xml:space="preserve"> and 27</w:t>
      </w:r>
      <w:r w:rsidRPr="0034146A">
        <w:rPr>
          <w:szCs w:val="24"/>
          <w:lang w:eastAsia="en-AU"/>
        </w:rPr>
        <w:t>;</w:t>
      </w:r>
      <w:r w:rsidR="001D1C44">
        <w:rPr>
          <w:szCs w:val="24"/>
          <w:lang w:eastAsia="en-AU"/>
        </w:rPr>
        <w:t xml:space="preserve"> and</w:t>
      </w:r>
    </w:p>
    <w:p w14:paraId="368C4656" w14:textId="7704897C" w:rsidR="00182C57" w:rsidRPr="0034146A" w:rsidRDefault="00FC5384" w:rsidP="0034146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en-AU"/>
        </w:rPr>
      </w:pPr>
      <w:r w:rsidRPr="0034146A">
        <w:rPr>
          <w:szCs w:val="24"/>
          <w:lang w:eastAsia="en-AU"/>
        </w:rPr>
        <w:t xml:space="preserve">the right to work and the right to social security under the </w:t>
      </w:r>
      <w:r w:rsidRPr="0034146A">
        <w:rPr>
          <w:i/>
          <w:szCs w:val="24"/>
          <w:lang w:eastAsia="en-AU"/>
        </w:rPr>
        <w:t>International Covenant on Economic, Social and Cultural Rights</w:t>
      </w:r>
      <w:r w:rsidRPr="0034146A">
        <w:rPr>
          <w:szCs w:val="24"/>
          <w:lang w:eastAsia="en-AU"/>
        </w:rPr>
        <w:t xml:space="preserve"> (ICESCR)</w:t>
      </w:r>
      <w:r w:rsidR="0034146A" w:rsidRPr="0034146A">
        <w:rPr>
          <w:szCs w:val="24"/>
          <w:lang w:eastAsia="en-AU"/>
        </w:rPr>
        <w:t>, particularly Articles 6 and 9.</w:t>
      </w:r>
    </w:p>
    <w:p w14:paraId="4B1BFD02" w14:textId="77777777" w:rsidR="00211FBC" w:rsidRPr="0002339B" w:rsidRDefault="00211FBC" w:rsidP="00211FBC">
      <w:pPr>
        <w:shd w:val="clear" w:color="auto" w:fill="FFFFFF"/>
        <w:spacing w:before="100" w:beforeAutospacing="1" w:after="100" w:afterAutospacing="1"/>
        <w:jc w:val="both"/>
        <w:rPr>
          <w:b/>
          <w:szCs w:val="24"/>
          <w:lang w:eastAsia="en-AU"/>
        </w:rPr>
      </w:pPr>
      <w:r w:rsidRPr="0002339B">
        <w:rPr>
          <w:b/>
          <w:i/>
          <w:szCs w:val="24"/>
          <w:lang w:eastAsia="en-AU"/>
        </w:rPr>
        <w:t xml:space="preserve">Rights of the child </w:t>
      </w:r>
    </w:p>
    <w:p w14:paraId="36E79CEA" w14:textId="23F15E53" w:rsidR="0034146A" w:rsidRDefault="00EC24D3" w:rsidP="0034146A">
      <w:pPr>
        <w:shd w:val="clear" w:color="auto" w:fill="FFFFFF"/>
        <w:spacing w:before="100" w:beforeAutospacing="1" w:after="100" w:afterAutospacing="1"/>
        <w:jc w:val="both"/>
        <w:rPr>
          <w:szCs w:val="24"/>
          <w:lang w:eastAsia="en-AU"/>
        </w:rPr>
      </w:pPr>
      <w:r w:rsidRPr="00222D22">
        <w:rPr>
          <w:rFonts w:eastAsiaTheme="minorEastAsia"/>
          <w:szCs w:val="24"/>
        </w:rPr>
        <w:t>Article 3 of the CRC requires that in all actions concerning children, the best interests of the child shall be a primary consideration</w:t>
      </w:r>
      <w:r w:rsidR="0034146A">
        <w:rPr>
          <w:rFonts w:eastAsiaTheme="minorEastAsia"/>
          <w:szCs w:val="24"/>
        </w:rPr>
        <w:t>.</w:t>
      </w:r>
      <w:r w:rsidRPr="00222D22">
        <w:rPr>
          <w:rFonts w:eastAsiaTheme="minorEastAsia"/>
          <w:szCs w:val="24"/>
        </w:rPr>
        <w:t xml:space="preserve"> Article 18(2) of the CRC requires State Parties to provide appropriate assistance to parents and legal guardians in the performance of their child-rearing responsibilities and</w:t>
      </w:r>
      <w:r w:rsidR="0034146A" w:rsidRPr="0034146A">
        <w:rPr>
          <w:szCs w:val="24"/>
          <w:lang w:eastAsia="en-AU"/>
        </w:rPr>
        <w:t xml:space="preserve"> </w:t>
      </w:r>
      <w:r w:rsidR="0034146A">
        <w:rPr>
          <w:szCs w:val="24"/>
          <w:lang w:eastAsia="en-AU"/>
        </w:rPr>
        <w:t xml:space="preserve">Article 18(3) requires </w:t>
      </w:r>
      <w:r w:rsidR="0034146A" w:rsidRPr="009E7D1C">
        <w:rPr>
          <w:szCs w:val="24"/>
          <w:lang w:eastAsia="en-AU"/>
        </w:rPr>
        <w:t xml:space="preserve">State Parties </w:t>
      </w:r>
      <w:r w:rsidR="0034146A">
        <w:rPr>
          <w:szCs w:val="24"/>
          <w:lang w:eastAsia="en-AU"/>
        </w:rPr>
        <w:t xml:space="preserve">to </w:t>
      </w:r>
      <w:r w:rsidR="0034146A" w:rsidRPr="009E7D1C">
        <w:rPr>
          <w:szCs w:val="24"/>
          <w:lang w:eastAsia="en-AU"/>
        </w:rPr>
        <w:t xml:space="preserve">take all appropriate measures to ensure that children of working parents have </w:t>
      </w:r>
      <w:r w:rsidR="0034146A">
        <w:rPr>
          <w:szCs w:val="24"/>
          <w:lang w:eastAsia="en-AU"/>
        </w:rPr>
        <w:t xml:space="preserve">the right to benefit from child </w:t>
      </w:r>
      <w:r w:rsidR="0034146A" w:rsidRPr="009E7D1C">
        <w:rPr>
          <w:szCs w:val="24"/>
          <w:lang w:eastAsia="en-AU"/>
        </w:rPr>
        <w:t>care services and facilities for which they are eligible.</w:t>
      </w:r>
    </w:p>
    <w:p w14:paraId="484F2563" w14:textId="1054807E" w:rsidR="0011519C" w:rsidRPr="0031259C" w:rsidRDefault="00EC24D3" w:rsidP="00EB0AE1">
      <w:pPr>
        <w:shd w:val="clear" w:color="auto" w:fill="FFFFFF"/>
        <w:spacing w:before="100" w:beforeAutospacing="1" w:after="100" w:afterAutospacing="1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The </w:t>
      </w:r>
      <w:r w:rsidRPr="00901A6B">
        <w:rPr>
          <w:rFonts w:eastAsiaTheme="minorEastAsia"/>
          <w:szCs w:val="24"/>
        </w:rPr>
        <w:t xml:space="preserve">Determination </w:t>
      </w:r>
      <w:r w:rsidR="00485806" w:rsidRPr="00901A6B">
        <w:rPr>
          <w:rFonts w:eastAsiaTheme="minorEastAsia"/>
          <w:szCs w:val="24"/>
        </w:rPr>
        <w:t>helps to enable</w:t>
      </w:r>
      <w:r w:rsidRPr="00901A6B">
        <w:rPr>
          <w:rFonts w:eastAsiaTheme="minorEastAsia"/>
          <w:szCs w:val="24"/>
        </w:rPr>
        <w:t xml:space="preserve"> </w:t>
      </w:r>
      <w:r w:rsidR="00485806" w:rsidRPr="00901A6B">
        <w:rPr>
          <w:rFonts w:eastAsiaTheme="minorEastAsia"/>
          <w:szCs w:val="24"/>
        </w:rPr>
        <w:t xml:space="preserve">providers of </w:t>
      </w:r>
      <w:r w:rsidRPr="00901A6B">
        <w:rPr>
          <w:rFonts w:eastAsiaTheme="minorEastAsia"/>
          <w:szCs w:val="24"/>
        </w:rPr>
        <w:t>child care services to continue providing sessions of care to children in respect of which parents may be eligible for CCS or ACCS</w:t>
      </w:r>
      <w:r w:rsidR="00485806" w:rsidRPr="00901A6B">
        <w:rPr>
          <w:rFonts w:eastAsiaTheme="minorEastAsia"/>
          <w:szCs w:val="24"/>
        </w:rPr>
        <w:t xml:space="preserve"> by maintaining their </w:t>
      </w:r>
      <w:r w:rsidR="00732A98">
        <w:rPr>
          <w:rFonts w:eastAsiaTheme="minorEastAsia"/>
          <w:szCs w:val="24"/>
        </w:rPr>
        <w:t xml:space="preserve">approval under the family assistance </w:t>
      </w:r>
      <w:r w:rsidR="00732A98" w:rsidRPr="00E50E2E">
        <w:rPr>
          <w:rFonts w:eastAsiaTheme="minorEastAsia"/>
          <w:szCs w:val="24"/>
        </w:rPr>
        <w:t>law</w:t>
      </w:r>
      <w:r w:rsidRPr="0011093D">
        <w:rPr>
          <w:rFonts w:eastAsiaTheme="minorEastAsia"/>
          <w:szCs w:val="24"/>
        </w:rPr>
        <w:t xml:space="preserve">. </w:t>
      </w:r>
    </w:p>
    <w:p w14:paraId="359D54AE" w14:textId="0587DDA8" w:rsidR="0011519C" w:rsidRPr="00901A6B" w:rsidRDefault="0011519C" w:rsidP="00EB0AE1">
      <w:pPr>
        <w:shd w:val="clear" w:color="auto" w:fill="FFFFFF"/>
        <w:spacing w:before="100" w:beforeAutospacing="1" w:after="100" w:afterAutospacing="1"/>
        <w:jc w:val="both"/>
        <w:rPr>
          <w:rFonts w:eastAsiaTheme="minorEastAsia"/>
          <w:color w:val="FF0000"/>
          <w:szCs w:val="24"/>
        </w:rPr>
      </w:pPr>
      <w:r w:rsidRPr="0031259C">
        <w:rPr>
          <w:rFonts w:eastAsiaTheme="minorEastAsia"/>
          <w:szCs w:val="24"/>
        </w:rPr>
        <w:t>This measure is compatible with the rights of the child.</w:t>
      </w:r>
    </w:p>
    <w:p w14:paraId="4D1AB582" w14:textId="77777777" w:rsidR="00211FBC" w:rsidRPr="002B6A8C" w:rsidRDefault="00211FBC" w:rsidP="00211FBC">
      <w:pPr>
        <w:shd w:val="clear" w:color="auto" w:fill="FFFFFF"/>
        <w:spacing w:before="100" w:beforeAutospacing="1" w:after="100" w:afterAutospacing="1"/>
        <w:jc w:val="both"/>
        <w:rPr>
          <w:b/>
          <w:szCs w:val="24"/>
          <w:lang w:eastAsia="en-AU"/>
        </w:rPr>
      </w:pPr>
      <w:commentRangeStart w:id="1"/>
      <w:commentRangeStart w:id="2"/>
      <w:r w:rsidRPr="002B6A8C">
        <w:rPr>
          <w:b/>
          <w:i/>
          <w:szCs w:val="24"/>
          <w:lang w:eastAsia="en-AU"/>
        </w:rPr>
        <w:t xml:space="preserve">Right to an adequate standard of living </w:t>
      </w:r>
      <w:commentRangeEnd w:id="1"/>
      <w:r w:rsidR="00957AC3">
        <w:rPr>
          <w:rStyle w:val="CommentReference"/>
        </w:rPr>
        <w:commentReference w:id="1"/>
      </w:r>
      <w:commentRangeEnd w:id="2"/>
      <w:r w:rsidR="002C025E">
        <w:rPr>
          <w:rStyle w:val="CommentReference"/>
        </w:rPr>
        <w:commentReference w:id="2"/>
      </w:r>
    </w:p>
    <w:p w14:paraId="14B2097B" w14:textId="43C9DAAF" w:rsidR="00211FBC" w:rsidRDefault="00211FBC" w:rsidP="00211FBC">
      <w:pPr>
        <w:shd w:val="clear" w:color="auto" w:fill="FFFFFF"/>
        <w:spacing w:before="100" w:beforeAutospacing="1" w:after="100" w:afterAutospacing="1"/>
        <w:jc w:val="both"/>
        <w:rPr>
          <w:szCs w:val="24"/>
          <w:lang w:eastAsia="en-AU"/>
        </w:rPr>
      </w:pPr>
      <w:r w:rsidRPr="00E53232">
        <w:rPr>
          <w:szCs w:val="24"/>
          <w:lang w:eastAsia="en-AU"/>
        </w:rPr>
        <w:t xml:space="preserve">Article 27 of the CRC requires that State Parties </w:t>
      </w:r>
      <w:r w:rsidR="00671DEA">
        <w:rPr>
          <w:szCs w:val="24"/>
          <w:lang w:eastAsia="en-AU"/>
        </w:rPr>
        <w:t xml:space="preserve">to </w:t>
      </w:r>
      <w:r w:rsidRPr="00E53232">
        <w:rPr>
          <w:szCs w:val="24"/>
          <w:lang w:eastAsia="en-AU"/>
        </w:rPr>
        <w:t>recognise the right of every child to a standard of living adequate for the child’s physical, mental, spiritual,</w:t>
      </w:r>
      <w:r w:rsidR="002B6A8C">
        <w:rPr>
          <w:szCs w:val="24"/>
          <w:lang w:eastAsia="en-AU"/>
        </w:rPr>
        <w:t xml:space="preserve"> moral and social development. </w:t>
      </w:r>
      <w:r w:rsidRPr="00E53232">
        <w:rPr>
          <w:szCs w:val="24"/>
          <w:lang w:eastAsia="en-AU"/>
        </w:rPr>
        <w:t>Article 27(3) requires State Parties to take appropriate measures to assist parents and others responsible for the child to support the child’s development.</w:t>
      </w:r>
    </w:p>
    <w:p w14:paraId="2C3EB812" w14:textId="77777777" w:rsidR="0011519C" w:rsidRDefault="00FD7FF5" w:rsidP="00211FBC">
      <w:pPr>
        <w:shd w:val="clear" w:color="auto" w:fill="FFFFFF"/>
        <w:spacing w:before="100" w:beforeAutospacing="1" w:after="100" w:afterAutospacing="1"/>
        <w:jc w:val="both"/>
        <w:rPr>
          <w:szCs w:val="24"/>
          <w:lang w:eastAsia="en-AU"/>
        </w:rPr>
      </w:pPr>
      <w:r w:rsidRPr="00CC74AA">
        <w:rPr>
          <w:szCs w:val="24"/>
          <w:lang w:eastAsia="en-AU"/>
        </w:rPr>
        <w:t>The Determination advances these rights by ensuring that child care fee assistance may continue to be paid to address barriers to accessing child care</w:t>
      </w:r>
      <w:r w:rsidR="0011519C">
        <w:rPr>
          <w:szCs w:val="24"/>
          <w:lang w:eastAsia="en-AU"/>
        </w:rPr>
        <w:t>,</w:t>
      </w:r>
      <w:r w:rsidRPr="00CC74AA">
        <w:rPr>
          <w:szCs w:val="24"/>
          <w:lang w:eastAsia="en-AU"/>
        </w:rPr>
        <w:t xml:space="preserve"> hence ensuring all children have access to an adequate amount of child care to aid </w:t>
      </w:r>
      <w:r w:rsidR="0011519C">
        <w:rPr>
          <w:szCs w:val="24"/>
          <w:lang w:eastAsia="en-AU"/>
        </w:rPr>
        <w:t xml:space="preserve">in </w:t>
      </w:r>
      <w:r w:rsidRPr="00CC74AA">
        <w:rPr>
          <w:szCs w:val="24"/>
          <w:lang w:eastAsia="en-AU"/>
        </w:rPr>
        <w:t>socialisation and development.</w:t>
      </w:r>
      <w:r>
        <w:rPr>
          <w:szCs w:val="24"/>
          <w:lang w:eastAsia="en-AU"/>
        </w:rPr>
        <w:t xml:space="preserve"> </w:t>
      </w:r>
    </w:p>
    <w:p w14:paraId="1A4AFD0A" w14:textId="0144174E" w:rsidR="00FD7FF5" w:rsidRPr="00CC74AA" w:rsidRDefault="0011519C" w:rsidP="00211FBC">
      <w:pPr>
        <w:shd w:val="clear" w:color="auto" w:fill="FFFFFF"/>
        <w:spacing w:before="100" w:beforeAutospacing="1" w:after="100" w:afterAutospacing="1"/>
        <w:jc w:val="both"/>
        <w:rPr>
          <w:szCs w:val="24"/>
          <w:lang w:eastAsia="en-AU"/>
        </w:rPr>
      </w:pPr>
      <w:r>
        <w:rPr>
          <w:szCs w:val="24"/>
          <w:lang w:eastAsia="en-AU"/>
        </w:rPr>
        <w:t>This measure is compatible with the right to an adequate standard of living.</w:t>
      </w:r>
    </w:p>
    <w:p w14:paraId="7D6BEF96" w14:textId="011A7B1A" w:rsidR="00211FBC" w:rsidRPr="002B6A8C" w:rsidRDefault="00211FBC" w:rsidP="00211FBC">
      <w:pPr>
        <w:shd w:val="clear" w:color="auto" w:fill="FFFFFF"/>
        <w:spacing w:before="100" w:beforeAutospacing="1" w:after="100" w:afterAutospacing="1"/>
        <w:jc w:val="both"/>
        <w:rPr>
          <w:b/>
          <w:i/>
          <w:szCs w:val="24"/>
          <w:lang w:eastAsia="en-AU"/>
        </w:rPr>
      </w:pPr>
      <w:r w:rsidRPr="002B6A8C">
        <w:rPr>
          <w:b/>
          <w:i/>
          <w:szCs w:val="24"/>
          <w:lang w:eastAsia="en-AU"/>
        </w:rPr>
        <w:t>Right to work</w:t>
      </w:r>
      <w:r w:rsidR="00AE4BA5" w:rsidRPr="002B6A8C">
        <w:rPr>
          <w:b/>
          <w:i/>
          <w:szCs w:val="24"/>
          <w:lang w:eastAsia="en-AU"/>
        </w:rPr>
        <w:t xml:space="preserve"> and social security</w:t>
      </w:r>
    </w:p>
    <w:p w14:paraId="30D34FDE" w14:textId="588B11F7" w:rsidR="00211FBC" w:rsidRPr="00E53232" w:rsidRDefault="00211FBC" w:rsidP="00211FBC">
      <w:pPr>
        <w:shd w:val="clear" w:color="auto" w:fill="FFFFFF"/>
        <w:spacing w:before="100" w:beforeAutospacing="1" w:after="100" w:afterAutospacing="1"/>
        <w:jc w:val="both"/>
        <w:rPr>
          <w:szCs w:val="24"/>
          <w:lang w:eastAsia="en-AU"/>
        </w:rPr>
      </w:pPr>
      <w:r w:rsidRPr="00E53232">
        <w:rPr>
          <w:szCs w:val="24"/>
          <w:lang w:eastAsia="en-AU"/>
        </w:rPr>
        <w:t xml:space="preserve">Article 6 of the ICESCR requires that </w:t>
      </w:r>
      <w:r>
        <w:rPr>
          <w:szCs w:val="24"/>
          <w:lang w:eastAsia="en-AU"/>
        </w:rPr>
        <w:t xml:space="preserve">State Parties recognise the right to work, including through developing policies and techniques to achieve steady economic, social and cultural development and full and productive employment. </w:t>
      </w:r>
      <w:r w:rsidR="00AE4BA5" w:rsidRPr="00E53232">
        <w:rPr>
          <w:szCs w:val="24"/>
          <w:lang w:eastAsia="en-AU"/>
        </w:rPr>
        <w:t>Article 9 recognises the right of everyone to social security.</w:t>
      </w:r>
    </w:p>
    <w:p w14:paraId="3ACA83D5" w14:textId="4593B59F" w:rsidR="00746D43" w:rsidRDefault="00211FBC" w:rsidP="00746D43">
      <w:pPr>
        <w:shd w:val="clear" w:color="auto" w:fill="FFFFFF"/>
        <w:spacing w:before="100" w:beforeAutospacing="1" w:after="100" w:afterAutospacing="1"/>
        <w:jc w:val="both"/>
        <w:rPr>
          <w:szCs w:val="24"/>
          <w:lang w:eastAsia="en-AU"/>
        </w:rPr>
      </w:pPr>
      <w:r w:rsidRPr="00E53232">
        <w:rPr>
          <w:szCs w:val="24"/>
          <w:lang w:eastAsia="en-AU"/>
        </w:rPr>
        <w:t xml:space="preserve">The Government is maintaining its commitment to support workforce participation and assist working families with the cost of child care. </w:t>
      </w:r>
      <w:r>
        <w:rPr>
          <w:szCs w:val="24"/>
          <w:lang w:eastAsia="en-AU"/>
        </w:rPr>
        <w:t xml:space="preserve">The right to work goes to the core objective of the </w:t>
      </w:r>
      <w:r w:rsidR="004E3939">
        <w:rPr>
          <w:szCs w:val="24"/>
          <w:lang w:eastAsia="en-AU"/>
        </w:rPr>
        <w:t>Amendment</w:t>
      </w:r>
      <w:r>
        <w:rPr>
          <w:szCs w:val="24"/>
          <w:lang w:eastAsia="en-AU"/>
        </w:rPr>
        <w:t xml:space="preserve"> Act, </w:t>
      </w:r>
      <w:r w:rsidR="002B6A8C">
        <w:rPr>
          <w:szCs w:val="24"/>
          <w:lang w:eastAsia="en-AU"/>
        </w:rPr>
        <w:t xml:space="preserve">of which the Determination seeks to give effect </w:t>
      </w:r>
      <w:r w:rsidR="00746D43">
        <w:rPr>
          <w:szCs w:val="24"/>
          <w:lang w:eastAsia="en-AU"/>
        </w:rPr>
        <w:t xml:space="preserve">to </w:t>
      </w:r>
      <w:r w:rsidR="002B6A8C">
        <w:rPr>
          <w:szCs w:val="24"/>
          <w:lang w:eastAsia="en-AU"/>
        </w:rPr>
        <w:t xml:space="preserve">in order </w:t>
      </w:r>
      <w:r>
        <w:rPr>
          <w:szCs w:val="24"/>
          <w:lang w:eastAsia="en-AU"/>
        </w:rPr>
        <w:t xml:space="preserve">to help parents who want to </w:t>
      </w:r>
      <w:r w:rsidR="00732A98">
        <w:rPr>
          <w:szCs w:val="24"/>
          <w:lang w:eastAsia="en-AU"/>
        </w:rPr>
        <w:t>work</w:t>
      </w:r>
      <w:r w:rsidR="00AE4BA5">
        <w:rPr>
          <w:szCs w:val="24"/>
          <w:lang w:eastAsia="en-AU"/>
        </w:rPr>
        <w:t xml:space="preserve"> or who want to work more. </w:t>
      </w:r>
      <w:r w:rsidRPr="00E53232">
        <w:rPr>
          <w:szCs w:val="24"/>
          <w:lang w:eastAsia="en-AU"/>
        </w:rPr>
        <w:t>The</w:t>
      </w:r>
      <w:r>
        <w:rPr>
          <w:szCs w:val="24"/>
          <w:lang w:eastAsia="en-AU"/>
        </w:rPr>
        <w:t xml:space="preserve"> </w:t>
      </w:r>
      <w:r w:rsidR="00746D43">
        <w:rPr>
          <w:szCs w:val="24"/>
          <w:lang w:eastAsia="en-AU"/>
        </w:rPr>
        <w:t>Determination</w:t>
      </w:r>
      <w:r w:rsidRPr="00E53232">
        <w:rPr>
          <w:szCs w:val="24"/>
          <w:lang w:eastAsia="en-AU"/>
        </w:rPr>
        <w:t xml:space="preserve"> reinforce</w:t>
      </w:r>
      <w:r w:rsidR="00746D43">
        <w:rPr>
          <w:szCs w:val="24"/>
          <w:lang w:eastAsia="en-AU"/>
        </w:rPr>
        <w:t>s</w:t>
      </w:r>
      <w:r w:rsidRPr="00E53232">
        <w:rPr>
          <w:szCs w:val="24"/>
          <w:lang w:eastAsia="en-AU"/>
        </w:rPr>
        <w:t xml:space="preserve"> this commitment by </w:t>
      </w:r>
      <w:r w:rsidR="00732A98">
        <w:rPr>
          <w:szCs w:val="24"/>
          <w:lang w:eastAsia="en-AU"/>
        </w:rPr>
        <w:t>enabling the transition of child care services</w:t>
      </w:r>
      <w:r w:rsidR="00732A98" w:rsidRPr="00732A98">
        <w:rPr>
          <w:szCs w:val="24"/>
          <w:lang w:eastAsia="en-AU"/>
        </w:rPr>
        <w:t xml:space="preserve"> </w:t>
      </w:r>
      <w:r w:rsidR="00732A98">
        <w:rPr>
          <w:szCs w:val="24"/>
          <w:lang w:eastAsia="en-AU"/>
        </w:rPr>
        <w:t>into new</w:t>
      </w:r>
      <w:r w:rsidR="00732A98" w:rsidRPr="00732A98">
        <w:rPr>
          <w:szCs w:val="24"/>
          <w:lang w:eastAsia="en-AU"/>
        </w:rPr>
        <w:t xml:space="preserve"> service types for CCS purposes</w:t>
      </w:r>
      <w:r w:rsidR="00732A98">
        <w:rPr>
          <w:szCs w:val="24"/>
          <w:lang w:eastAsia="en-AU"/>
        </w:rPr>
        <w:t xml:space="preserve"> from commencement day, so</w:t>
      </w:r>
      <w:r w:rsidRPr="00E53232">
        <w:rPr>
          <w:szCs w:val="24"/>
          <w:lang w:eastAsia="en-AU"/>
        </w:rPr>
        <w:t xml:space="preserve"> </w:t>
      </w:r>
      <w:r w:rsidR="00746D43">
        <w:rPr>
          <w:szCs w:val="24"/>
          <w:lang w:eastAsia="en-AU"/>
        </w:rPr>
        <w:t xml:space="preserve">that </w:t>
      </w:r>
      <w:r w:rsidRPr="00E53232">
        <w:rPr>
          <w:szCs w:val="24"/>
          <w:lang w:eastAsia="en-AU"/>
        </w:rPr>
        <w:t xml:space="preserve">child care fee assistance </w:t>
      </w:r>
      <w:r w:rsidR="00AE4BA5">
        <w:rPr>
          <w:szCs w:val="24"/>
          <w:lang w:eastAsia="en-AU"/>
        </w:rPr>
        <w:t xml:space="preserve">may </w:t>
      </w:r>
      <w:r w:rsidR="00746D43">
        <w:rPr>
          <w:szCs w:val="24"/>
          <w:lang w:eastAsia="en-AU"/>
        </w:rPr>
        <w:t xml:space="preserve">continue to </w:t>
      </w:r>
      <w:r w:rsidR="00AE4BA5">
        <w:rPr>
          <w:szCs w:val="24"/>
          <w:lang w:eastAsia="en-AU"/>
        </w:rPr>
        <w:t>be paid</w:t>
      </w:r>
      <w:r w:rsidR="00746D43">
        <w:rPr>
          <w:szCs w:val="24"/>
          <w:lang w:eastAsia="en-AU"/>
        </w:rPr>
        <w:t xml:space="preserve"> hence</w:t>
      </w:r>
      <w:r>
        <w:rPr>
          <w:szCs w:val="24"/>
          <w:lang w:eastAsia="en-AU"/>
        </w:rPr>
        <w:t xml:space="preserve"> further</w:t>
      </w:r>
      <w:r w:rsidR="00746D43">
        <w:rPr>
          <w:szCs w:val="24"/>
          <w:lang w:eastAsia="en-AU"/>
        </w:rPr>
        <w:t>ing</w:t>
      </w:r>
      <w:r>
        <w:rPr>
          <w:szCs w:val="24"/>
          <w:lang w:eastAsia="en-AU"/>
        </w:rPr>
        <w:t xml:space="preserve"> the capacity of individuals to engage in work, study, training and other activities that promote workplace participation and engagement</w:t>
      </w:r>
      <w:r w:rsidRPr="00E53232">
        <w:rPr>
          <w:szCs w:val="24"/>
          <w:lang w:eastAsia="en-AU"/>
        </w:rPr>
        <w:t xml:space="preserve">. </w:t>
      </w:r>
    </w:p>
    <w:p w14:paraId="62CCF7C0" w14:textId="7F1A5885" w:rsidR="0011519C" w:rsidRDefault="0011519C" w:rsidP="0011519C">
      <w:pPr>
        <w:shd w:val="clear" w:color="auto" w:fill="FFFFFF"/>
        <w:spacing w:before="100" w:beforeAutospacing="1" w:after="100" w:afterAutospacing="1"/>
        <w:jc w:val="both"/>
        <w:rPr>
          <w:szCs w:val="24"/>
          <w:lang w:eastAsia="en-AU"/>
        </w:rPr>
      </w:pPr>
      <w:r>
        <w:rPr>
          <w:szCs w:val="24"/>
          <w:lang w:eastAsia="en-AU"/>
        </w:rPr>
        <w:t>This measure is compatible with the right to work and social security.</w:t>
      </w:r>
    </w:p>
    <w:p w14:paraId="4F1478DB" w14:textId="33832C28" w:rsidR="00211FBC" w:rsidRPr="00746D43" w:rsidRDefault="00211FBC" w:rsidP="00746D43">
      <w:pPr>
        <w:pStyle w:val="Heading2"/>
        <w:keepLines/>
        <w:spacing w:after="120"/>
        <w:rPr>
          <w:b w:val="0"/>
          <w:szCs w:val="24"/>
          <w:lang w:eastAsia="en-AU"/>
        </w:rPr>
      </w:pPr>
      <w:r w:rsidRPr="00746D43">
        <w:rPr>
          <w:rFonts w:eastAsiaTheme="majorEastAsia" w:cstheme="majorBidi"/>
          <w:bCs/>
          <w:szCs w:val="26"/>
        </w:rPr>
        <w:t>Conclusion</w:t>
      </w:r>
    </w:p>
    <w:p w14:paraId="5F6D44BF" w14:textId="0ED05D69" w:rsidR="00211FBC" w:rsidRPr="00AF12CB" w:rsidRDefault="00211FBC" w:rsidP="00211FBC">
      <w:pPr>
        <w:keepNext/>
        <w:keepLines/>
        <w:shd w:val="clear" w:color="auto" w:fill="FFFFFF"/>
        <w:spacing w:before="100" w:beforeAutospacing="1" w:after="240"/>
        <w:jc w:val="both"/>
        <w:rPr>
          <w:szCs w:val="24"/>
          <w:lang w:eastAsia="en-AU"/>
        </w:rPr>
      </w:pPr>
      <w:r w:rsidRPr="00E53232">
        <w:rPr>
          <w:szCs w:val="24"/>
          <w:lang w:eastAsia="en-AU"/>
        </w:rPr>
        <w:t xml:space="preserve">The </w:t>
      </w:r>
      <w:r w:rsidR="0034146A">
        <w:rPr>
          <w:szCs w:val="24"/>
          <w:lang w:eastAsia="en-AU"/>
        </w:rPr>
        <w:t>Determination is compatible with human rights</w:t>
      </w:r>
      <w:r w:rsidR="0011519C">
        <w:rPr>
          <w:szCs w:val="24"/>
          <w:lang w:eastAsia="en-AU"/>
        </w:rPr>
        <w:t>.</w:t>
      </w:r>
    </w:p>
    <w:p w14:paraId="5B5BCCCE" w14:textId="77777777" w:rsidR="00746D43" w:rsidRPr="00C52226" w:rsidRDefault="00746D43" w:rsidP="00746D43"/>
    <w:p w14:paraId="6BCCEE4C" w14:textId="3D87D153" w:rsidR="00746D43" w:rsidRPr="00B8233A" w:rsidRDefault="00F94CB7" w:rsidP="00746D43">
      <w:pPr>
        <w:rPr>
          <w:b/>
        </w:rPr>
      </w:pPr>
      <w:r>
        <w:rPr>
          <w:b/>
        </w:rPr>
        <w:t>Dr Michele Bruniges AM</w:t>
      </w:r>
    </w:p>
    <w:p w14:paraId="5568A83B" w14:textId="2D210391" w:rsidR="00806086" w:rsidRDefault="00F94CB7">
      <w:r>
        <w:rPr>
          <w:b/>
        </w:rPr>
        <w:t>Secretary of the Department of</w:t>
      </w:r>
      <w:r w:rsidR="00746D43" w:rsidRPr="00B8233A">
        <w:rPr>
          <w:b/>
        </w:rPr>
        <w:t xml:space="preserve"> Education</w:t>
      </w:r>
      <w:r w:rsidR="009560CA">
        <w:rPr>
          <w:b/>
        </w:rPr>
        <w:t xml:space="preserve"> and Training</w:t>
      </w:r>
    </w:p>
    <w:sectPr w:rsidR="00806086" w:rsidSect="00043CC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NDERSON,Rhys" w:date="2018-06-04T11:56:00Z" w:initials="A">
    <w:p w14:paraId="46BD2C39" w14:textId="1EDEA014" w:rsidR="00957AC3" w:rsidRDefault="00957AC3">
      <w:pPr>
        <w:pStyle w:val="CommentText"/>
      </w:pPr>
      <w:r>
        <w:rPr>
          <w:rStyle w:val="CommentReference"/>
        </w:rPr>
        <w:annotationRef/>
      </w:r>
      <w:r w:rsidR="00E50E2E">
        <w:t>Confirming that this right does not need to</w:t>
      </w:r>
      <w:r>
        <w:t xml:space="preserve"> be included in the dot points above under the Hu</w:t>
      </w:r>
      <w:r w:rsidR="00E50E2E">
        <w:t>man Rights Implications heading because it is already references as Article 27?</w:t>
      </w:r>
    </w:p>
  </w:comment>
  <w:comment w:id="2" w:author="GANTHAVEE,Nopporn" w:date="2018-06-04T13:37:00Z" w:initials="G">
    <w:p w14:paraId="5C856FBD" w14:textId="75BEF316" w:rsidR="002C025E" w:rsidRDefault="002C025E">
      <w:pPr>
        <w:pStyle w:val="CommentText"/>
      </w:pPr>
      <w:r>
        <w:rPr>
          <w:rStyle w:val="CommentReference"/>
        </w:rPr>
        <w:annotationRef/>
      </w:r>
      <w:r>
        <w:t>Yes, it’s fine to include this within the “rights of the child” dotpoint.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BD2C39" w15:done="0"/>
  <w15:commentEx w15:paraId="5C856FBD" w15:paraIdParent="46BD2C3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166AE" w14:textId="77777777" w:rsidR="0007577E" w:rsidRDefault="0007577E" w:rsidP="00211FBC">
      <w:pPr>
        <w:spacing w:before="0" w:after="0"/>
      </w:pPr>
      <w:r>
        <w:separator/>
      </w:r>
    </w:p>
  </w:endnote>
  <w:endnote w:type="continuationSeparator" w:id="0">
    <w:p w14:paraId="41EA8266" w14:textId="77777777" w:rsidR="0007577E" w:rsidRDefault="0007577E" w:rsidP="00211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378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BD23F" w14:textId="341AD1D8" w:rsidR="0007577E" w:rsidRDefault="000757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8D8871" w14:textId="77777777" w:rsidR="0007577E" w:rsidRDefault="00075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57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7980A" w14:textId="563302E6" w:rsidR="0007577E" w:rsidRDefault="0007577E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70528" behindDoc="0" locked="1" layoutInCell="0" allowOverlap="1" wp14:anchorId="7D592202" wp14:editId="5F7A9A3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2867025" cy="457200"/>
                  <wp:effectExtent l="0" t="0" r="0" b="0"/>
                  <wp:wrapNone/>
                  <wp:docPr id="12" name="janusSEAL SC F_FirstPage_S_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8331D2" w14:textId="77777777" w:rsidR="0007577E" w:rsidRPr="00151299" w:rsidRDefault="0007577E" w:rsidP="00FC058B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592202" id="_x0000_t202" coordsize="21600,21600" o:spt="202" path="m,l,21600r21600,l21600,xe">
                  <v:stroke joinstyle="miter"/>
                  <v:path gradientshapeok="t" o:connecttype="rect"/>
                </v:shapetype>
                <v:shape id="janusSEAL SC F_FirstPage_S_3" o:spid="_x0000_s1035" type="#_x0000_t202" style="position:absolute;left:0;text-align:left;margin-left:0;margin-top:0;width:225.75pt;height:36pt;z-index:251670528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" o:allowincell="f" filled="f" stroked="f" strokeweight=".5pt">
                  <v:textbox>
                    <w:txbxContent>
                      <w:p w14:paraId="4D8331D2" w14:textId="77777777" w:rsidR="0007577E" w:rsidRPr="00151299" w:rsidRDefault="0007577E" w:rsidP="00FC058B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x="margin" anchory="page"/>
                  <w10:anchorlock/>
                </v:shape>
              </w:pict>
            </mc:Fallback>
          </mc:AlternateContent>
        </w: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8480" behindDoc="0" locked="1" layoutInCell="0" allowOverlap="1" wp14:anchorId="7D7A2031" wp14:editId="5131E233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2867025" cy="457200"/>
                  <wp:effectExtent l="0" t="0" r="0" b="0"/>
                  <wp:wrapNone/>
                  <wp:docPr id="10" name="janusSEAL SC F_FirstPage_S_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D320A3" w14:textId="77777777" w:rsidR="0007577E" w:rsidRPr="00151299" w:rsidRDefault="0007577E" w:rsidP="001512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D7A2031" id="janusSEAL SC F_FirstPage_S_2" o:spid="_x0000_s1036" type="#_x0000_t202" style="position:absolute;left:0;text-align:left;margin-left:0;margin-top:0;width:225.75pt;height:36pt;z-index:251668480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" o:allowincell="f" filled="f" stroked="f" strokeweight=".5pt">
                  <v:textbox>
                    <w:txbxContent>
                      <w:p w14:paraId="57D320A3" w14:textId="77777777" w:rsidR="0007577E" w:rsidRPr="00151299" w:rsidRDefault="0007577E" w:rsidP="001512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x="margin" anchory="page"/>
                  <w10:anchorlock/>
                </v:shape>
              </w:pict>
            </mc:Fallback>
          </mc:AlternateContent>
        </w: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6432" behindDoc="0" locked="1" layoutInCell="0" allowOverlap="1" wp14:anchorId="01BF95AC" wp14:editId="2DDDA47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2867025" cy="457200"/>
                  <wp:effectExtent l="0" t="0" r="0" b="0"/>
                  <wp:wrapNone/>
                  <wp:docPr id="8" name="janusSEAL SC F_FirstPag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DDBADC" w14:textId="77777777" w:rsidR="0007577E" w:rsidRPr="00151299" w:rsidRDefault="0007577E" w:rsidP="001512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1BF95AC" id="janusSEAL SC F_FirstPage" o:spid="_x0000_s1037" type="#_x0000_t202" style="position:absolute;left:0;text-align:left;margin-left:0;margin-top:0;width:225.75pt;height:36pt;z-index:251666432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" o:allowincell="f" filled="f" stroked="f" strokeweight=".5pt">
                  <v:textbox>
                    <w:txbxContent>
                      <w:p w14:paraId="35DDBADC" w14:textId="77777777" w:rsidR="0007577E" w:rsidRPr="00151299" w:rsidRDefault="0007577E" w:rsidP="001512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x="margin" anchory="page"/>
                  <w10:anchorlock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4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90608C" w14:textId="77777777" w:rsidR="0007577E" w:rsidRDefault="00075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BF47C" w14:textId="77777777" w:rsidR="0007577E" w:rsidRDefault="0007577E" w:rsidP="00211FBC">
      <w:pPr>
        <w:spacing w:before="0" w:after="0"/>
      </w:pPr>
      <w:r>
        <w:separator/>
      </w:r>
    </w:p>
  </w:footnote>
  <w:footnote w:type="continuationSeparator" w:id="0">
    <w:p w14:paraId="25836762" w14:textId="77777777" w:rsidR="0007577E" w:rsidRDefault="0007577E" w:rsidP="00211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F354" w14:textId="77777777" w:rsidR="0007577E" w:rsidRDefault="000757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47</w:t>
    </w:r>
    <w:r>
      <w:rPr>
        <w:rStyle w:val="PageNumber"/>
      </w:rPr>
      <w:fldChar w:fldCharType="end"/>
    </w:r>
  </w:p>
  <w:p w14:paraId="121DE883" w14:textId="77777777" w:rsidR="0007577E" w:rsidRDefault="00075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EEA78" w14:textId="77777777" w:rsidR="0007577E" w:rsidRDefault="0007577E">
    <w:pPr>
      <w:pStyle w:val="Header"/>
      <w:framePr w:wrap="around" w:vAnchor="text" w:hAnchor="margin" w:xAlign="center" w:y="1"/>
      <w:pBdr>
        <w:bottom w:val="none" w:sz="0" w:space="0" w:color="auto"/>
      </w:pBdr>
      <w:rPr>
        <w:rStyle w:val="PageNumber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04B90690" wp14:editId="493D6587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2867025" cy="457200"/>
              <wp:effectExtent l="0" t="0" r="0" b="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BB09E" w14:textId="77777777" w:rsidR="0007577E" w:rsidRPr="00151299" w:rsidRDefault="0007577E" w:rsidP="001512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0690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36pt;width:225.75pt;height:36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" o:allowincell="f" filled="f" stroked="f" strokeweight=".5pt">
              <v:textbox>
                <w:txbxContent>
                  <w:p w14:paraId="2AFBB09E" w14:textId="77777777" w:rsidR="0007577E" w:rsidRPr="00151299" w:rsidRDefault="0007577E" w:rsidP="0015129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DD5D749" w14:textId="77777777" w:rsidR="0007577E" w:rsidRDefault="0007577E">
    <w:pPr>
      <w:pStyle w:val="Header"/>
      <w:pBdr>
        <w:bottom w:val="none" w:sz="0" w:space="0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0" allowOverlap="1" wp14:anchorId="536CD41E" wp14:editId="1112683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2867025" cy="457200"/>
              <wp:effectExtent l="0" t="0" r="0" b="0"/>
              <wp:wrapNone/>
              <wp:docPr id="11" name="janusSEAL SC Footer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1B474" w14:textId="77777777" w:rsidR="0007577E" w:rsidRPr="00151299" w:rsidRDefault="0007577E" w:rsidP="001512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CD41E" id="janusSEAL SC Footer_S_3" o:spid="_x0000_s1027" type="#_x0000_t202" style="position:absolute;margin-left:0;margin-top:0;width:225.75pt;height:36pt;z-index:251669504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" o:allowincell="f" filled="f" stroked="f" strokeweight=".5pt">
              <v:textbox>
                <w:txbxContent>
                  <w:p w14:paraId="43A1B474" w14:textId="77777777" w:rsidR="0007577E" w:rsidRPr="00151299" w:rsidRDefault="0007577E" w:rsidP="0015129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0A345C8C" wp14:editId="15CF2F8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2867025" cy="457200"/>
              <wp:effectExtent l="0" t="0" r="0" b="0"/>
              <wp:wrapNone/>
              <wp:docPr id="9" name="janusSEAL SC Footer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4721D" w14:textId="77777777" w:rsidR="0007577E" w:rsidRPr="00151299" w:rsidRDefault="0007577E" w:rsidP="001512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345C8C" id="janusSEAL SC Footer_S_2" o:spid="_x0000_s1028" type="#_x0000_t202" style="position:absolute;margin-left:0;margin-top:0;width:225.75pt;height:36pt;z-index:251667456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" o:allowincell="f" filled="f" stroked="f" strokeweight=".5pt">
              <v:textbox>
                <w:txbxContent>
                  <w:p w14:paraId="39C4721D" w14:textId="77777777" w:rsidR="0007577E" w:rsidRPr="00151299" w:rsidRDefault="0007577E" w:rsidP="0015129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485FA251" wp14:editId="17E2C775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2867025" cy="457200"/>
              <wp:effectExtent l="0" t="0" r="0" b="0"/>
              <wp:wrapNone/>
              <wp:docPr id="7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8D318" w14:textId="77777777" w:rsidR="0007577E" w:rsidRPr="00151299" w:rsidRDefault="0007577E" w:rsidP="001512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5FA251" id="janusSEAL SC Footer" o:spid="_x0000_s1029" type="#_x0000_t202" style="position:absolute;margin-left:0;margin-top:0;width:225.75pt;height:36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" o:allowincell="f" filled="f" stroked="f" strokeweight=".5pt">
              <v:textbox>
                <w:txbxContent>
                  <w:p w14:paraId="7058D318" w14:textId="77777777" w:rsidR="0007577E" w:rsidRPr="00151299" w:rsidRDefault="0007577E" w:rsidP="0015129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720A98A9" wp14:editId="1B8F7E56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2867025" cy="457200"/>
              <wp:effectExtent l="0" t="0" r="0" b="0"/>
              <wp:wrapNone/>
              <wp:docPr id="5" name="janusSEAL SC Header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DDEA4" w14:textId="77777777" w:rsidR="0007577E" w:rsidRPr="00151299" w:rsidRDefault="0007577E" w:rsidP="00FC058B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0A98A9" id="janusSEAL SC Header_S_3" o:spid="_x0000_s1030" type="#_x0000_t202" style="position:absolute;margin-left:0;margin-top:36pt;width:225.75pt;height:36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" o:allowincell="f" filled="f" stroked="f" strokeweight=".5pt">
              <v:textbox>
                <w:txbxContent>
                  <w:p w14:paraId="1C3DDEA4" w14:textId="77777777" w:rsidR="0007577E" w:rsidRPr="00151299" w:rsidRDefault="0007577E" w:rsidP="00FC058B">
                    <w:pPr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6AEE754B" wp14:editId="5916A618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2867025" cy="457200"/>
              <wp:effectExtent l="0" t="0" r="0" b="0"/>
              <wp:wrapNone/>
              <wp:docPr id="3" name="janusSEAL SC Header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6D209" w14:textId="77777777" w:rsidR="0007577E" w:rsidRPr="00151299" w:rsidRDefault="0007577E" w:rsidP="001512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E754B" id="janusSEAL SC Header_S_2" o:spid="_x0000_s1031" type="#_x0000_t202" style="position:absolute;margin-left:0;margin-top:36pt;width:225.75pt;height:36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" o:allowincell="f" filled="f" stroked="f" strokeweight=".5pt">
              <v:textbox>
                <w:txbxContent>
                  <w:p w14:paraId="7D26D209" w14:textId="77777777" w:rsidR="0007577E" w:rsidRPr="00151299" w:rsidRDefault="0007577E" w:rsidP="0015129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CED8" w14:textId="77777777" w:rsidR="0007577E" w:rsidRDefault="0007577E" w:rsidP="009F4065">
    <w:pPr>
      <w:pStyle w:val="Header"/>
      <w:pBdr>
        <w:bottom w:val="none" w:sz="0" w:space="0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54EEDDA1" wp14:editId="6AB94D71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2867025" cy="457200"/>
              <wp:effectExtent l="0" t="0" r="0" b="0"/>
              <wp:wrapNone/>
              <wp:docPr id="6" name="janusSEAL SC H_FirstPage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FB8CE" w14:textId="77777777" w:rsidR="0007577E" w:rsidRPr="00151299" w:rsidRDefault="0007577E" w:rsidP="001512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EDDA1" id="_x0000_t202" coordsize="21600,21600" o:spt="202" path="m,l,21600r21600,l21600,xe">
              <v:stroke joinstyle="miter"/>
              <v:path gradientshapeok="t" o:connecttype="rect"/>
            </v:shapetype>
            <v:shape id="janusSEAL SC H_FirstPage_S_3" o:spid="_x0000_s1032" type="#_x0000_t202" style="position:absolute;margin-left:0;margin-top:36pt;width:225.75pt;height:36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" o:allowincell="f" filled="f" stroked="f" strokeweight=".5pt">
              <v:textbox>
                <w:txbxContent>
                  <w:p w14:paraId="2C9FB8CE" w14:textId="77777777" w:rsidR="0007577E" w:rsidRPr="00151299" w:rsidRDefault="0007577E" w:rsidP="0015129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1DCCDBA" wp14:editId="6ECD4510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2867025" cy="457200"/>
              <wp:effectExtent l="0" t="0" r="0" b="0"/>
              <wp:wrapNone/>
              <wp:docPr id="4" name="janusSEAL SC H_First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254EE" w14:textId="77777777" w:rsidR="0007577E" w:rsidRPr="00151299" w:rsidRDefault="0007577E" w:rsidP="00FC058B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CCDBA" id="janusSEAL SC H_FirstPage_S_2" o:spid="_x0000_s1033" type="#_x0000_t202" style="position:absolute;margin-left:0;margin-top:36pt;width:225.75pt;height:36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" o:allowincell="f" filled="f" stroked="f" strokeweight=".5pt">
              <v:textbox>
                <w:txbxContent>
                  <w:p w14:paraId="304254EE" w14:textId="77777777" w:rsidR="0007577E" w:rsidRPr="00151299" w:rsidRDefault="0007577E" w:rsidP="00FC058B">
                    <w:pPr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3DF779D" wp14:editId="3EFCA52A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2867025" cy="457200"/>
              <wp:effectExtent l="0" t="0" r="0" b="0"/>
              <wp:wrapNone/>
              <wp:docPr id="2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A2AC2" w14:textId="77777777" w:rsidR="0007577E" w:rsidRPr="00151299" w:rsidRDefault="0007577E" w:rsidP="00FC058B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F779D" id="janusSEAL SC H_FirstPage" o:spid="_x0000_s1034" type="#_x0000_t202" style="position:absolute;margin-left:0;margin-top:36pt;width:225.75pt;height:36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" o:allowincell="f" filled="f" stroked="f" strokeweight=".5pt">
              <v:textbox>
                <w:txbxContent>
                  <w:p w14:paraId="36CA2AC2" w14:textId="77777777" w:rsidR="0007577E" w:rsidRPr="00151299" w:rsidRDefault="0007577E" w:rsidP="00FC058B">
                    <w:pPr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83A6FE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54002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0A0C1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EE60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D7917"/>
    <w:multiLevelType w:val="hybridMultilevel"/>
    <w:tmpl w:val="68947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07E88"/>
    <w:multiLevelType w:val="hybridMultilevel"/>
    <w:tmpl w:val="465ED606"/>
    <w:lvl w:ilvl="0" w:tplc="38162412">
      <w:start w:val="2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61ED0"/>
    <w:multiLevelType w:val="hybridMultilevel"/>
    <w:tmpl w:val="8A044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35721"/>
    <w:multiLevelType w:val="hybridMultilevel"/>
    <w:tmpl w:val="C5B64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0AE8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F0CFE"/>
    <w:multiLevelType w:val="hybridMultilevel"/>
    <w:tmpl w:val="32148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C4962"/>
    <w:multiLevelType w:val="hybridMultilevel"/>
    <w:tmpl w:val="EB0A739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9FA530C"/>
    <w:multiLevelType w:val="hybridMultilevel"/>
    <w:tmpl w:val="9ECA4342"/>
    <w:lvl w:ilvl="0" w:tplc="EC82B75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24C3F"/>
    <w:multiLevelType w:val="hybridMultilevel"/>
    <w:tmpl w:val="7312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E2860"/>
    <w:multiLevelType w:val="hybridMultilevel"/>
    <w:tmpl w:val="66926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C1324"/>
    <w:multiLevelType w:val="hybridMultilevel"/>
    <w:tmpl w:val="122ED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35614"/>
    <w:multiLevelType w:val="hybridMultilevel"/>
    <w:tmpl w:val="0916E19E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2D276C71"/>
    <w:multiLevelType w:val="hybridMultilevel"/>
    <w:tmpl w:val="E646C5F4"/>
    <w:lvl w:ilvl="0" w:tplc="5300A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F158E"/>
    <w:multiLevelType w:val="hybridMultilevel"/>
    <w:tmpl w:val="4AAE5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855CA"/>
    <w:multiLevelType w:val="hybridMultilevel"/>
    <w:tmpl w:val="16CCE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86420"/>
    <w:multiLevelType w:val="hybridMultilevel"/>
    <w:tmpl w:val="603686C2"/>
    <w:lvl w:ilvl="0" w:tplc="F7425200">
      <w:start w:val="4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AB19CB"/>
    <w:multiLevelType w:val="hybridMultilevel"/>
    <w:tmpl w:val="4CEEA6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82A06"/>
    <w:multiLevelType w:val="hybridMultilevel"/>
    <w:tmpl w:val="CF4E7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F6E75"/>
    <w:multiLevelType w:val="hybridMultilevel"/>
    <w:tmpl w:val="8B98B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1582E"/>
    <w:multiLevelType w:val="hybridMultilevel"/>
    <w:tmpl w:val="A5FA135A"/>
    <w:lvl w:ilvl="0" w:tplc="E96681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775E9"/>
    <w:multiLevelType w:val="hybridMultilevel"/>
    <w:tmpl w:val="80F25C6A"/>
    <w:lvl w:ilvl="0" w:tplc="5300AE8C">
      <w:start w:val="1"/>
      <w:numFmt w:val="lowerLetter"/>
      <w:lvlText w:val="(%1)"/>
      <w:lvlJc w:val="left"/>
      <w:pPr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527527D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AD10A4"/>
    <w:multiLevelType w:val="hybridMultilevel"/>
    <w:tmpl w:val="DA4E864A"/>
    <w:lvl w:ilvl="0" w:tplc="0216616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A5606"/>
    <w:multiLevelType w:val="hybridMultilevel"/>
    <w:tmpl w:val="F766991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B104FCE"/>
    <w:multiLevelType w:val="hybridMultilevel"/>
    <w:tmpl w:val="66868580"/>
    <w:lvl w:ilvl="0" w:tplc="EAB4AFCE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C0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61458FE" w:tentative="1">
      <w:start w:val="1"/>
      <w:numFmt w:val="lowerRoman"/>
      <w:lvlText w:val="%3."/>
      <w:lvlJc w:val="right"/>
      <w:pPr>
        <w:ind w:left="1233" w:hanging="180"/>
      </w:pPr>
    </w:lvl>
    <w:lvl w:ilvl="3" w:tplc="9EA8358C" w:tentative="1">
      <w:start w:val="1"/>
      <w:numFmt w:val="decimal"/>
      <w:lvlText w:val="%4."/>
      <w:lvlJc w:val="left"/>
      <w:pPr>
        <w:ind w:left="1953" w:hanging="360"/>
      </w:pPr>
    </w:lvl>
    <w:lvl w:ilvl="4" w:tplc="BF440BEC" w:tentative="1">
      <w:start w:val="1"/>
      <w:numFmt w:val="lowerLetter"/>
      <w:lvlText w:val="%5."/>
      <w:lvlJc w:val="left"/>
      <w:pPr>
        <w:ind w:left="2673" w:hanging="360"/>
      </w:pPr>
    </w:lvl>
    <w:lvl w:ilvl="5" w:tplc="9E7C6148" w:tentative="1">
      <w:start w:val="1"/>
      <w:numFmt w:val="lowerRoman"/>
      <w:lvlText w:val="%6."/>
      <w:lvlJc w:val="right"/>
      <w:pPr>
        <w:ind w:left="3393" w:hanging="180"/>
      </w:pPr>
    </w:lvl>
    <w:lvl w:ilvl="6" w:tplc="69100598" w:tentative="1">
      <w:start w:val="1"/>
      <w:numFmt w:val="decimal"/>
      <w:lvlText w:val="%7."/>
      <w:lvlJc w:val="left"/>
      <w:pPr>
        <w:ind w:left="4113" w:hanging="360"/>
      </w:pPr>
    </w:lvl>
    <w:lvl w:ilvl="7" w:tplc="011E1B3A" w:tentative="1">
      <w:start w:val="1"/>
      <w:numFmt w:val="lowerLetter"/>
      <w:lvlText w:val="%8."/>
      <w:lvlJc w:val="left"/>
      <w:pPr>
        <w:ind w:left="4833" w:hanging="360"/>
      </w:pPr>
    </w:lvl>
    <w:lvl w:ilvl="8" w:tplc="01A4384A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5E7B4FB7"/>
    <w:multiLevelType w:val="hybridMultilevel"/>
    <w:tmpl w:val="DC1E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62F9F"/>
    <w:multiLevelType w:val="hybridMultilevel"/>
    <w:tmpl w:val="42F63556"/>
    <w:lvl w:ilvl="0" w:tplc="5300A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C7E61"/>
    <w:multiLevelType w:val="multilevel"/>
    <w:tmpl w:val="D058450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3DF359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7376A5C"/>
    <w:multiLevelType w:val="hybridMultilevel"/>
    <w:tmpl w:val="3E14F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B7C1C"/>
    <w:multiLevelType w:val="hybridMultilevel"/>
    <w:tmpl w:val="7662F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90048"/>
    <w:multiLevelType w:val="hybridMultilevel"/>
    <w:tmpl w:val="FC48F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3650D"/>
    <w:multiLevelType w:val="hybridMultilevel"/>
    <w:tmpl w:val="F91E9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65771"/>
    <w:multiLevelType w:val="hybridMultilevel"/>
    <w:tmpl w:val="6750D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81F68"/>
    <w:multiLevelType w:val="hybridMultilevel"/>
    <w:tmpl w:val="0788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75506"/>
    <w:multiLevelType w:val="hybridMultilevel"/>
    <w:tmpl w:val="3064D93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784700CA"/>
    <w:multiLevelType w:val="hybridMultilevel"/>
    <w:tmpl w:val="CE56419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 w15:restartNumberingAfterBreak="0">
    <w:nsid w:val="7C60328D"/>
    <w:multiLevelType w:val="hybridMultilevel"/>
    <w:tmpl w:val="1C2C4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C4635"/>
    <w:multiLevelType w:val="hybridMultilevel"/>
    <w:tmpl w:val="68F63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24"/>
  </w:num>
  <w:num w:numId="8">
    <w:abstractNumId w:val="6"/>
  </w:num>
  <w:num w:numId="9">
    <w:abstractNumId w:val="22"/>
  </w:num>
  <w:num w:numId="10">
    <w:abstractNumId w:val="32"/>
  </w:num>
  <w:num w:numId="11">
    <w:abstractNumId w:val="15"/>
  </w:num>
  <w:num w:numId="12">
    <w:abstractNumId w:val="41"/>
  </w:num>
  <w:num w:numId="13">
    <w:abstractNumId w:val="33"/>
  </w:num>
  <w:num w:numId="14">
    <w:abstractNumId w:val="39"/>
  </w:num>
  <w:num w:numId="15">
    <w:abstractNumId w:val="23"/>
  </w:num>
  <w:num w:numId="16">
    <w:abstractNumId w:val="29"/>
  </w:num>
  <w:num w:numId="17">
    <w:abstractNumId w:val="7"/>
  </w:num>
  <w:num w:numId="18">
    <w:abstractNumId w:val="38"/>
  </w:num>
  <w:num w:numId="19">
    <w:abstractNumId w:val="13"/>
  </w:num>
  <w:num w:numId="20">
    <w:abstractNumId w:val="20"/>
  </w:num>
  <w:num w:numId="21">
    <w:abstractNumId w:val="35"/>
  </w:num>
  <w:num w:numId="22">
    <w:abstractNumId w:val="28"/>
  </w:num>
  <w:num w:numId="23">
    <w:abstractNumId w:val="19"/>
  </w:num>
  <w:num w:numId="24">
    <w:abstractNumId w:val="8"/>
  </w:num>
  <w:num w:numId="25">
    <w:abstractNumId w:val="10"/>
  </w:num>
  <w:num w:numId="26">
    <w:abstractNumId w:val="11"/>
  </w:num>
  <w:num w:numId="27">
    <w:abstractNumId w:val="18"/>
  </w:num>
  <w:num w:numId="28">
    <w:abstractNumId w:val="25"/>
  </w:num>
  <w:num w:numId="29">
    <w:abstractNumId w:val="14"/>
  </w:num>
  <w:num w:numId="30">
    <w:abstractNumId w:val="17"/>
  </w:num>
  <w:num w:numId="31">
    <w:abstractNumId w:val="36"/>
  </w:num>
  <w:num w:numId="32">
    <w:abstractNumId w:val="21"/>
  </w:num>
  <w:num w:numId="33">
    <w:abstractNumId w:val="40"/>
  </w:num>
  <w:num w:numId="34">
    <w:abstractNumId w:val="16"/>
  </w:num>
  <w:num w:numId="35">
    <w:abstractNumId w:val="26"/>
  </w:num>
  <w:num w:numId="36">
    <w:abstractNumId w:val="4"/>
  </w:num>
  <w:num w:numId="37">
    <w:abstractNumId w:val="12"/>
  </w:num>
  <w:num w:numId="38">
    <w:abstractNumId w:val="37"/>
  </w:num>
  <w:num w:numId="39">
    <w:abstractNumId w:val="34"/>
  </w:num>
  <w:num w:numId="40">
    <w:abstractNumId w:val="5"/>
  </w:num>
  <w:num w:numId="41">
    <w:abstractNumId w:val="9"/>
  </w:num>
  <w:num w:numId="42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ERSON,Rhys">
    <w15:presenceInfo w15:providerId="AD" w15:userId="S-1-5-21-515967899-1965331169-725345543-179787"/>
  </w15:person>
  <w15:person w15:author="GANTHAVEE,Nopporn">
    <w15:presenceInfo w15:providerId="AD" w15:userId="S-1-5-21-515967899-1965331169-725345543-1818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BC"/>
    <w:rsid w:val="00001F8C"/>
    <w:rsid w:val="00012885"/>
    <w:rsid w:val="00012E3E"/>
    <w:rsid w:val="0002339B"/>
    <w:rsid w:val="00043CC3"/>
    <w:rsid w:val="000522EE"/>
    <w:rsid w:val="0005682D"/>
    <w:rsid w:val="00056A1D"/>
    <w:rsid w:val="00057697"/>
    <w:rsid w:val="00065B90"/>
    <w:rsid w:val="0007577E"/>
    <w:rsid w:val="0009403C"/>
    <w:rsid w:val="000960A4"/>
    <w:rsid w:val="0009704F"/>
    <w:rsid w:val="000A12AB"/>
    <w:rsid w:val="000A60F6"/>
    <w:rsid w:val="000B163B"/>
    <w:rsid w:val="000C64D7"/>
    <w:rsid w:val="000D1C83"/>
    <w:rsid w:val="000E49C6"/>
    <w:rsid w:val="0010452A"/>
    <w:rsid w:val="0011093D"/>
    <w:rsid w:val="0011519C"/>
    <w:rsid w:val="00126EA8"/>
    <w:rsid w:val="00133CCE"/>
    <w:rsid w:val="001374AC"/>
    <w:rsid w:val="00137F6D"/>
    <w:rsid w:val="00145A54"/>
    <w:rsid w:val="00151299"/>
    <w:rsid w:val="00177A8F"/>
    <w:rsid w:val="00180121"/>
    <w:rsid w:val="00182C57"/>
    <w:rsid w:val="00183A4A"/>
    <w:rsid w:val="0018580C"/>
    <w:rsid w:val="001929D5"/>
    <w:rsid w:val="00196790"/>
    <w:rsid w:val="001A5886"/>
    <w:rsid w:val="001A5C0D"/>
    <w:rsid w:val="001B5429"/>
    <w:rsid w:val="001B7770"/>
    <w:rsid w:val="001C06F3"/>
    <w:rsid w:val="001C1F9B"/>
    <w:rsid w:val="001C624E"/>
    <w:rsid w:val="001D1C44"/>
    <w:rsid w:val="001D3945"/>
    <w:rsid w:val="001D7A29"/>
    <w:rsid w:val="001E3811"/>
    <w:rsid w:val="00206DBD"/>
    <w:rsid w:val="00211FBC"/>
    <w:rsid w:val="00220A61"/>
    <w:rsid w:val="00226D5C"/>
    <w:rsid w:val="002343CB"/>
    <w:rsid w:val="00244C44"/>
    <w:rsid w:val="00254751"/>
    <w:rsid w:val="00254EE6"/>
    <w:rsid w:val="002619B2"/>
    <w:rsid w:val="00267120"/>
    <w:rsid w:val="00290B87"/>
    <w:rsid w:val="002964D8"/>
    <w:rsid w:val="002A0125"/>
    <w:rsid w:val="002A2A77"/>
    <w:rsid w:val="002B1D2C"/>
    <w:rsid w:val="002B6A8C"/>
    <w:rsid w:val="002C025E"/>
    <w:rsid w:val="002C0BF8"/>
    <w:rsid w:val="002D0E89"/>
    <w:rsid w:val="00303F65"/>
    <w:rsid w:val="00304F77"/>
    <w:rsid w:val="003063CC"/>
    <w:rsid w:val="00310B82"/>
    <w:rsid w:val="0031259C"/>
    <w:rsid w:val="00327CB1"/>
    <w:rsid w:val="00337F0B"/>
    <w:rsid w:val="0034146A"/>
    <w:rsid w:val="00342BA4"/>
    <w:rsid w:val="00350675"/>
    <w:rsid w:val="0036032A"/>
    <w:rsid w:val="00366B72"/>
    <w:rsid w:val="003713FC"/>
    <w:rsid w:val="003809B9"/>
    <w:rsid w:val="003922AB"/>
    <w:rsid w:val="003B01EC"/>
    <w:rsid w:val="003D562B"/>
    <w:rsid w:val="003E0416"/>
    <w:rsid w:val="003E2672"/>
    <w:rsid w:val="003F033F"/>
    <w:rsid w:val="00402655"/>
    <w:rsid w:val="004070EE"/>
    <w:rsid w:val="00430043"/>
    <w:rsid w:val="00433CA0"/>
    <w:rsid w:val="00441BEB"/>
    <w:rsid w:val="00450F8E"/>
    <w:rsid w:val="0045560F"/>
    <w:rsid w:val="00456501"/>
    <w:rsid w:val="004640EC"/>
    <w:rsid w:val="00473551"/>
    <w:rsid w:val="00485806"/>
    <w:rsid w:val="00490E34"/>
    <w:rsid w:val="00491F02"/>
    <w:rsid w:val="004A494A"/>
    <w:rsid w:val="004C6CBC"/>
    <w:rsid w:val="004E369F"/>
    <w:rsid w:val="004E3939"/>
    <w:rsid w:val="004E4E28"/>
    <w:rsid w:val="004E6788"/>
    <w:rsid w:val="004E6B5C"/>
    <w:rsid w:val="004E7B26"/>
    <w:rsid w:val="004F74F1"/>
    <w:rsid w:val="00501227"/>
    <w:rsid w:val="0050378F"/>
    <w:rsid w:val="00506A92"/>
    <w:rsid w:val="005305AF"/>
    <w:rsid w:val="00531EBA"/>
    <w:rsid w:val="00540E59"/>
    <w:rsid w:val="0054140C"/>
    <w:rsid w:val="00547A4D"/>
    <w:rsid w:val="005718AD"/>
    <w:rsid w:val="00574523"/>
    <w:rsid w:val="00576F49"/>
    <w:rsid w:val="005A66EC"/>
    <w:rsid w:val="005B6191"/>
    <w:rsid w:val="005B7697"/>
    <w:rsid w:val="005C3BF6"/>
    <w:rsid w:val="005D1969"/>
    <w:rsid w:val="005D2E70"/>
    <w:rsid w:val="005D42FA"/>
    <w:rsid w:val="005D4CCA"/>
    <w:rsid w:val="005E34B4"/>
    <w:rsid w:val="006126A9"/>
    <w:rsid w:val="00626754"/>
    <w:rsid w:val="00671DEA"/>
    <w:rsid w:val="00682804"/>
    <w:rsid w:val="00690EDE"/>
    <w:rsid w:val="006A1C42"/>
    <w:rsid w:val="006A396A"/>
    <w:rsid w:val="006A3C2E"/>
    <w:rsid w:val="006A4B29"/>
    <w:rsid w:val="006C6B54"/>
    <w:rsid w:val="0071712C"/>
    <w:rsid w:val="00732A98"/>
    <w:rsid w:val="00740495"/>
    <w:rsid w:val="00746D43"/>
    <w:rsid w:val="0076785B"/>
    <w:rsid w:val="007741C2"/>
    <w:rsid w:val="0077497B"/>
    <w:rsid w:val="007A5261"/>
    <w:rsid w:val="007B1160"/>
    <w:rsid w:val="007B4AD1"/>
    <w:rsid w:val="007D34A3"/>
    <w:rsid w:val="007D39D2"/>
    <w:rsid w:val="007D5F18"/>
    <w:rsid w:val="007D6617"/>
    <w:rsid w:val="007E12D5"/>
    <w:rsid w:val="007F5D7C"/>
    <w:rsid w:val="0080196D"/>
    <w:rsid w:val="00806086"/>
    <w:rsid w:val="00807CFA"/>
    <w:rsid w:val="00820607"/>
    <w:rsid w:val="00822196"/>
    <w:rsid w:val="008268AC"/>
    <w:rsid w:val="00836442"/>
    <w:rsid w:val="00837319"/>
    <w:rsid w:val="00854859"/>
    <w:rsid w:val="008639ED"/>
    <w:rsid w:val="00886972"/>
    <w:rsid w:val="008A505A"/>
    <w:rsid w:val="008A6F3E"/>
    <w:rsid w:val="008F0B11"/>
    <w:rsid w:val="008F2E8E"/>
    <w:rsid w:val="008F7F6B"/>
    <w:rsid w:val="00901A6B"/>
    <w:rsid w:val="00906429"/>
    <w:rsid w:val="009105A4"/>
    <w:rsid w:val="00940534"/>
    <w:rsid w:val="00944C23"/>
    <w:rsid w:val="009455D2"/>
    <w:rsid w:val="00951900"/>
    <w:rsid w:val="00951B2A"/>
    <w:rsid w:val="009560CA"/>
    <w:rsid w:val="00957AC3"/>
    <w:rsid w:val="00966574"/>
    <w:rsid w:val="00974F96"/>
    <w:rsid w:val="009A15D3"/>
    <w:rsid w:val="009A2ABB"/>
    <w:rsid w:val="009C52D0"/>
    <w:rsid w:val="009D52B7"/>
    <w:rsid w:val="009E7D1C"/>
    <w:rsid w:val="009F4065"/>
    <w:rsid w:val="00A07269"/>
    <w:rsid w:val="00A329C3"/>
    <w:rsid w:val="00A35977"/>
    <w:rsid w:val="00A46AB5"/>
    <w:rsid w:val="00A47967"/>
    <w:rsid w:val="00A52C73"/>
    <w:rsid w:val="00A55965"/>
    <w:rsid w:val="00A57CC9"/>
    <w:rsid w:val="00A6175C"/>
    <w:rsid w:val="00AA1E5A"/>
    <w:rsid w:val="00AA67C9"/>
    <w:rsid w:val="00AB0DBD"/>
    <w:rsid w:val="00AC76F3"/>
    <w:rsid w:val="00AD4C17"/>
    <w:rsid w:val="00AD68E0"/>
    <w:rsid w:val="00AD6AD8"/>
    <w:rsid w:val="00AE3DCE"/>
    <w:rsid w:val="00AE4BA5"/>
    <w:rsid w:val="00AE69DA"/>
    <w:rsid w:val="00AE6C6A"/>
    <w:rsid w:val="00B21555"/>
    <w:rsid w:val="00B27A7A"/>
    <w:rsid w:val="00B3119D"/>
    <w:rsid w:val="00B52047"/>
    <w:rsid w:val="00B63880"/>
    <w:rsid w:val="00B8416F"/>
    <w:rsid w:val="00B854AE"/>
    <w:rsid w:val="00B94F50"/>
    <w:rsid w:val="00B96656"/>
    <w:rsid w:val="00BB797B"/>
    <w:rsid w:val="00BD50A8"/>
    <w:rsid w:val="00BD7444"/>
    <w:rsid w:val="00BE6409"/>
    <w:rsid w:val="00BF1452"/>
    <w:rsid w:val="00C01EBD"/>
    <w:rsid w:val="00C13059"/>
    <w:rsid w:val="00C14C65"/>
    <w:rsid w:val="00C154E1"/>
    <w:rsid w:val="00C35DBD"/>
    <w:rsid w:val="00C55F98"/>
    <w:rsid w:val="00C8096A"/>
    <w:rsid w:val="00C84A73"/>
    <w:rsid w:val="00C92519"/>
    <w:rsid w:val="00CA03A2"/>
    <w:rsid w:val="00CB0000"/>
    <w:rsid w:val="00CB0F5C"/>
    <w:rsid w:val="00CB447E"/>
    <w:rsid w:val="00CC0BAE"/>
    <w:rsid w:val="00CC67D4"/>
    <w:rsid w:val="00CC7254"/>
    <w:rsid w:val="00CC74AA"/>
    <w:rsid w:val="00CE4E6E"/>
    <w:rsid w:val="00CE6E23"/>
    <w:rsid w:val="00D07BB5"/>
    <w:rsid w:val="00D11FF6"/>
    <w:rsid w:val="00D656EF"/>
    <w:rsid w:val="00D866A4"/>
    <w:rsid w:val="00D932A1"/>
    <w:rsid w:val="00DB1BEC"/>
    <w:rsid w:val="00DB59A3"/>
    <w:rsid w:val="00DC016E"/>
    <w:rsid w:val="00DC07E8"/>
    <w:rsid w:val="00DC1941"/>
    <w:rsid w:val="00DC5F82"/>
    <w:rsid w:val="00DE41AB"/>
    <w:rsid w:val="00DE7124"/>
    <w:rsid w:val="00E22AD2"/>
    <w:rsid w:val="00E2551E"/>
    <w:rsid w:val="00E5012C"/>
    <w:rsid w:val="00E50E2E"/>
    <w:rsid w:val="00E54D93"/>
    <w:rsid w:val="00E57E2B"/>
    <w:rsid w:val="00EA50FC"/>
    <w:rsid w:val="00EB0693"/>
    <w:rsid w:val="00EB0AE1"/>
    <w:rsid w:val="00EC24D3"/>
    <w:rsid w:val="00EC2540"/>
    <w:rsid w:val="00EF3404"/>
    <w:rsid w:val="00F012E8"/>
    <w:rsid w:val="00F11625"/>
    <w:rsid w:val="00F4163B"/>
    <w:rsid w:val="00F46B72"/>
    <w:rsid w:val="00F72672"/>
    <w:rsid w:val="00F74403"/>
    <w:rsid w:val="00F74AD8"/>
    <w:rsid w:val="00F75F82"/>
    <w:rsid w:val="00F94CB7"/>
    <w:rsid w:val="00FB7F13"/>
    <w:rsid w:val="00FC058B"/>
    <w:rsid w:val="00FC5384"/>
    <w:rsid w:val="00FD6564"/>
    <w:rsid w:val="00FD7FF5"/>
    <w:rsid w:val="00FE3400"/>
    <w:rsid w:val="00FE3D0D"/>
    <w:rsid w:val="00FE7E84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58181"/>
  <w15:docId w15:val="{9934617C-72DF-4B08-A404-A7C77BB6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FBC"/>
    <w:pPr>
      <w:spacing w:before="60" w:after="6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styleId="Heading1">
    <w:name w:val="heading 1"/>
    <w:basedOn w:val="Normal"/>
    <w:next w:val="NormalIndent"/>
    <w:link w:val="Heading1Char"/>
    <w:qFormat/>
    <w:rsid w:val="00211FBC"/>
    <w:pPr>
      <w:keepNext/>
      <w:numPr>
        <w:numId w:val="1"/>
      </w:numPr>
      <w:spacing w:before="24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Indent"/>
    <w:link w:val="Heading2Char"/>
    <w:uiPriority w:val="9"/>
    <w:qFormat/>
    <w:rsid w:val="00211FBC"/>
    <w:pPr>
      <w:keepNext/>
      <w:spacing w:before="24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Indent"/>
    <w:link w:val="Heading3Char"/>
    <w:qFormat/>
    <w:rsid w:val="00211FBC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Indent"/>
    <w:link w:val="Heading4Char"/>
    <w:qFormat/>
    <w:rsid w:val="00211FBC"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211FBC"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211FBC"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211FBC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211FBC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211FBC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FBC"/>
    <w:rPr>
      <w:rFonts w:ascii="Arial" w:eastAsia="SimSu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11FBC"/>
    <w:rPr>
      <w:rFonts w:ascii="Arial" w:eastAsia="SimSu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211FBC"/>
    <w:rPr>
      <w:rFonts w:ascii="Arial" w:eastAsia="SimSu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11FBC"/>
    <w:rPr>
      <w:rFonts w:ascii="Arial" w:eastAsia="SimSu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211FBC"/>
    <w:rPr>
      <w:rFonts w:ascii="Times New Roman" w:eastAsia="SimSu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211FBC"/>
    <w:rPr>
      <w:rFonts w:ascii="Times New Roman" w:eastAsia="SimSu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211FBC"/>
    <w:rPr>
      <w:rFonts w:ascii="Arial" w:eastAsia="SimSu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11FBC"/>
    <w:rPr>
      <w:rFonts w:ascii="Arial" w:eastAsia="SimSu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11FBC"/>
    <w:rPr>
      <w:rFonts w:ascii="Arial" w:eastAsia="SimSun" w:hAnsi="Arial" w:cs="Times New Roman"/>
      <w:b/>
      <w:i/>
      <w:sz w:val="18"/>
      <w:szCs w:val="20"/>
    </w:rPr>
  </w:style>
  <w:style w:type="paragraph" w:styleId="NormalIndent">
    <w:name w:val="Normal Indent"/>
    <w:basedOn w:val="Normal"/>
    <w:semiHidden/>
    <w:rsid w:val="00211FBC"/>
    <w:pPr>
      <w:ind w:left="720"/>
    </w:pPr>
  </w:style>
  <w:style w:type="paragraph" w:styleId="Header">
    <w:name w:val="header"/>
    <w:basedOn w:val="Normal"/>
    <w:link w:val="HeaderChar"/>
    <w:semiHidden/>
    <w:rsid w:val="00211FBC"/>
    <w:pPr>
      <w:pBdr>
        <w:bottom w:val="single" w:sz="4" w:space="1" w:color="auto"/>
      </w:pBdr>
      <w:tabs>
        <w:tab w:val="center" w:pos="4153"/>
        <w:tab w:val="right" w:pos="8987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211FBC"/>
    <w:rPr>
      <w:rFonts w:ascii="Times New Roman" w:eastAsia="SimSu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211FBC"/>
    <w:pPr>
      <w:pBdr>
        <w:top w:val="single" w:sz="4" w:space="1" w:color="auto"/>
      </w:pBdr>
      <w:tabs>
        <w:tab w:val="center" w:pos="4153"/>
        <w:tab w:val="right" w:pos="8987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11FBC"/>
    <w:rPr>
      <w:rFonts w:ascii="Times New Roman" w:eastAsia="SimSun" w:hAnsi="Times New Roman" w:cs="Times New Roman"/>
      <w:szCs w:val="20"/>
    </w:rPr>
  </w:style>
  <w:style w:type="paragraph" w:styleId="ListBullet">
    <w:name w:val="List Bullet"/>
    <w:basedOn w:val="NormalIndent"/>
    <w:autoRedefine/>
    <w:semiHidden/>
    <w:rsid w:val="00211FBC"/>
    <w:pPr>
      <w:numPr>
        <w:numId w:val="2"/>
      </w:numPr>
    </w:pPr>
  </w:style>
  <w:style w:type="paragraph" w:styleId="ListBullet2">
    <w:name w:val="List Bullet 2"/>
    <w:basedOn w:val="NormalIndent"/>
    <w:autoRedefine/>
    <w:semiHidden/>
    <w:rsid w:val="00211FBC"/>
    <w:pPr>
      <w:numPr>
        <w:numId w:val="3"/>
      </w:numPr>
    </w:pPr>
  </w:style>
  <w:style w:type="paragraph" w:styleId="ListBullet3">
    <w:name w:val="List Bullet 3"/>
    <w:basedOn w:val="NormalIndent"/>
    <w:autoRedefine/>
    <w:semiHidden/>
    <w:rsid w:val="00211FBC"/>
    <w:pPr>
      <w:numPr>
        <w:numId w:val="4"/>
      </w:numPr>
    </w:pPr>
  </w:style>
  <w:style w:type="paragraph" w:styleId="ListBullet4">
    <w:name w:val="List Bullet 4"/>
    <w:basedOn w:val="NormalIndent"/>
    <w:autoRedefine/>
    <w:semiHidden/>
    <w:rsid w:val="00211FBC"/>
    <w:pPr>
      <w:numPr>
        <w:numId w:val="5"/>
      </w:numPr>
    </w:pPr>
  </w:style>
  <w:style w:type="paragraph" w:styleId="BodyText">
    <w:name w:val="Body Text"/>
    <w:basedOn w:val="Normal"/>
    <w:link w:val="BodyTextChar"/>
    <w:semiHidden/>
    <w:rsid w:val="00211FBC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211FBC"/>
    <w:rPr>
      <w:rFonts w:ascii="Times New Roman" w:eastAsia="SimSu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semiHidden/>
    <w:rsid w:val="00211FBC"/>
  </w:style>
  <w:style w:type="paragraph" w:styleId="Title">
    <w:name w:val="Title"/>
    <w:basedOn w:val="Normal"/>
    <w:link w:val="TitleChar"/>
    <w:uiPriority w:val="10"/>
    <w:qFormat/>
    <w:rsid w:val="00211FBC"/>
    <w:pPr>
      <w:spacing w:after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211FBC"/>
    <w:rPr>
      <w:rFonts w:ascii="Times New Roman" w:eastAsia="SimSu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semiHidden/>
    <w:rsid w:val="00211FBC"/>
    <w:pPr>
      <w:spacing w:before="0" w:after="240"/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211FBC"/>
    <w:rPr>
      <w:rFonts w:ascii="Times New Roman" w:eastAsia="SimSun" w:hAnsi="Times New Roman" w:cs="Times New Roman"/>
      <w:sz w:val="24"/>
      <w:szCs w:val="20"/>
    </w:rPr>
  </w:style>
  <w:style w:type="character" w:styleId="CommentReference">
    <w:name w:val="annotation reference"/>
    <w:uiPriority w:val="99"/>
    <w:unhideWhenUsed/>
    <w:rsid w:val="00211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BC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BC"/>
    <w:rPr>
      <w:rFonts w:ascii="Times New Roman" w:eastAsia="SimSu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BC"/>
    <w:rPr>
      <w:rFonts w:ascii="Tahoma" w:eastAsia="SimSun" w:hAnsi="Tahoma" w:cs="Tahoma"/>
      <w:sz w:val="16"/>
      <w:szCs w:val="16"/>
    </w:rPr>
  </w:style>
  <w:style w:type="character" w:styleId="Hyperlink">
    <w:name w:val="Hyperlink"/>
    <w:uiPriority w:val="99"/>
    <w:unhideWhenUsed/>
    <w:rsid w:val="00211FBC"/>
    <w:rPr>
      <w:color w:val="0000FF"/>
      <w:u w:val="single"/>
    </w:rPr>
  </w:style>
  <w:style w:type="character" w:styleId="BookTitle">
    <w:name w:val="Book Title"/>
    <w:uiPriority w:val="33"/>
    <w:qFormat/>
    <w:rsid w:val="00211FBC"/>
  </w:style>
  <w:style w:type="paragraph" w:styleId="Revision">
    <w:name w:val="Revision"/>
    <w:hidden/>
    <w:uiPriority w:val="99"/>
    <w:semiHidden/>
    <w:rsid w:val="00211FBC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211FBC"/>
    <w:pPr>
      <w:spacing w:before="100" w:beforeAutospacing="1" w:after="100" w:afterAutospacing="1"/>
    </w:pPr>
    <w:rPr>
      <w:szCs w:val="24"/>
      <w:lang w:eastAsia="en-AU"/>
    </w:rPr>
  </w:style>
  <w:style w:type="paragraph" w:styleId="ListParagraph">
    <w:name w:val="List Paragraph"/>
    <w:aliases w:val="Bullet point,List Paragraph Number,List Paragraph1,List Paragraph11,Recommendation,L,Bullet Point,List Bullet 1,Body Bullets 1,Bulleted Para,NFP GP Bulleted List,bullet point list,Bullet points,Content descriptions,List Paragraph2"/>
    <w:basedOn w:val="Normal"/>
    <w:link w:val="ListParagraphChar"/>
    <w:uiPriority w:val="34"/>
    <w:qFormat/>
    <w:rsid w:val="00211FBC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 point Char,List Paragraph Number Char,List Paragraph1 Char,List Paragraph11 Char,Recommendation Char,L Char,Bullet Point Char,List Bullet 1 Char,Body Bullets 1 Char,Bulleted Para Char,NFP GP Bulleted List Char"/>
    <w:link w:val="ListParagraph"/>
    <w:uiPriority w:val="34"/>
    <w:locked/>
    <w:rsid w:val="00211FBC"/>
    <w:rPr>
      <w:rFonts w:ascii="Calibri" w:eastAsia="Calibri" w:hAnsi="Calibri" w:cs="Times New Roman"/>
    </w:rPr>
  </w:style>
  <w:style w:type="paragraph" w:customStyle="1" w:styleId="Tabletext">
    <w:name w:val="Tabletext"/>
    <w:aliases w:val="tt"/>
    <w:basedOn w:val="Normal"/>
    <w:rsid w:val="00211FBC"/>
    <w:pPr>
      <w:spacing w:after="0" w:line="240" w:lineRule="atLeast"/>
    </w:pPr>
    <w:rPr>
      <w:rFonts w:eastAsia="Times New Roman"/>
      <w:sz w:val="20"/>
      <w:lang w:eastAsia="en-AU"/>
    </w:rPr>
  </w:style>
  <w:style w:type="paragraph" w:customStyle="1" w:styleId="ActHead8">
    <w:name w:val="ActHead 8"/>
    <w:aliases w:val="ad"/>
    <w:basedOn w:val="Normal"/>
    <w:next w:val="Normal"/>
    <w:qFormat/>
    <w:rsid w:val="00211FBC"/>
    <w:pPr>
      <w:keepNext/>
      <w:keepLines/>
      <w:spacing w:before="240" w:after="0"/>
      <w:ind w:left="1134" w:hanging="1134"/>
      <w:outlineLvl w:val="7"/>
    </w:pPr>
    <w:rPr>
      <w:rFonts w:ascii="Arial" w:eastAsia="Times New Roman" w:hAnsi="Arial"/>
      <w:b/>
      <w:kern w:val="28"/>
      <w:sz w:val="26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11FBC"/>
    <w:pPr>
      <w:tabs>
        <w:tab w:val="right" w:pos="1021"/>
      </w:tabs>
      <w:spacing w:before="180" w:after="0"/>
      <w:ind w:left="1134" w:hanging="1134"/>
    </w:pPr>
    <w:rPr>
      <w:rFonts w:eastAsia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11FBC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1">
    <w:name w:val="p1"/>
    <w:basedOn w:val="Normal"/>
    <w:rsid w:val="00211FBC"/>
    <w:pPr>
      <w:spacing w:before="100" w:beforeAutospacing="1" w:after="100" w:afterAutospacing="1"/>
    </w:pPr>
    <w:rPr>
      <w:rFonts w:eastAsia="Times New Roman"/>
      <w:szCs w:val="24"/>
      <w:lang w:eastAsia="en-AU"/>
    </w:rPr>
  </w:style>
  <w:style w:type="character" w:customStyle="1" w:styleId="CharDivNo">
    <w:name w:val="CharDivNo"/>
    <w:uiPriority w:val="1"/>
    <w:qFormat/>
    <w:rsid w:val="00211FBC"/>
  </w:style>
  <w:style w:type="character" w:customStyle="1" w:styleId="CharSectno">
    <w:name w:val="CharSectno"/>
    <w:basedOn w:val="DefaultParagraphFont"/>
    <w:qFormat/>
    <w:rsid w:val="00180121"/>
  </w:style>
  <w:style w:type="character" w:styleId="FollowedHyperlink">
    <w:name w:val="FollowedHyperlink"/>
    <w:basedOn w:val="DefaultParagraphFont"/>
    <w:uiPriority w:val="99"/>
    <w:semiHidden/>
    <w:unhideWhenUsed/>
    <w:rsid w:val="00182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EBE07E4A1501F349A19EAE19BD0624CE" ma:contentTypeVersion="" ma:contentTypeDescription="PDMS Documentation Content Type" ma:contentTypeScope="" ma:versionID="7c4197b3ea2c9ec32dbd6fc50aad3e11">
  <xsd:schema xmlns:xsd="http://www.w3.org/2001/XMLSchema" xmlns:xs="http://www.w3.org/2001/XMLSchema" xmlns:p="http://schemas.microsoft.com/office/2006/metadata/properties" xmlns:ns2="C2EB50E1-66B3-49F5-ADD4-C1BDD68A3FC0" targetNamespace="http://schemas.microsoft.com/office/2006/metadata/properties" ma:root="true" ma:fieldsID="99b42452166d94dae6a24c6f8dd74175" ns2:_="">
    <xsd:import namespace="C2EB50E1-66B3-49F5-ADD4-C1BDD68A3FC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50E1-66B3-49F5-ADD4-C1BDD68A3FC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C2EB50E1-66B3-49F5-ADD4-C1BDD68A3FC0" xsi:nil="true"/>
    <pdms_AttachedBy xmlns="C2EB50E1-66B3-49F5-ADD4-C1BDD68A3FC0" xsi:nil="true"/>
    <pdms_SecurityClassification xmlns="C2EB50E1-66B3-49F5-ADD4-C1BDD68A3FC0" xsi:nil="true"/>
    <SecurityClassification xmlns="C2EB50E1-66B3-49F5-ADD4-C1BDD68A3FC0" xsi:nil="true"/>
    <pdms_Reason xmlns="C2EB50E1-66B3-49F5-ADD4-C1BDD68A3FC0" xsi:nil="true"/>
  </documentManagement>
</p:properties>
</file>

<file path=customXml/itemProps1.xml><?xml version="1.0" encoding="utf-8"?>
<ds:datastoreItem xmlns:ds="http://schemas.openxmlformats.org/officeDocument/2006/customXml" ds:itemID="{3C2EA01C-CC1F-49E7-AFF8-3903F55A2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96DEB-52FC-43BB-883E-A3E02311D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B50E1-66B3-49F5-ADD4-C1BDD68A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24C89-9701-4C90-AD92-A691776122B6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2EB50E1-66B3-49F5-ADD4-C1BDD68A3FC0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80C74A2D.dotm</Template>
  <TotalTime>2</TotalTime>
  <Pages>4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FORTRESS - PARSONSON,Emerson</dc:creator>
  <cp:keywords>[SEC=UNCLASSIFIED:For-Official-Use-Only]</cp:keywords>
  <cp:lastModifiedBy>ANDERSON,Rhys</cp:lastModifiedBy>
  <cp:revision>4</cp:revision>
  <dcterms:created xsi:type="dcterms:W3CDTF">2018-06-04T03:46:00Z</dcterms:created>
  <dcterms:modified xsi:type="dcterms:W3CDTF">2018-06-05T03:10:00Z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0x010100266966F133664895A6EE3632470D45F50100EBE07E4A1501F349A19EAE19BD0624CE</vt:lpwstr>
  </property>
  <property fmtid="{D5CDD505-2E9C-101B-9397-08002B2CF9AE}" pid="3" name="PM_Caveats_Count">
    <vt:lpwstr>0</vt:lpwstr>
  </property>
  <property fmtid="{D5CDD505-2E9C-101B-9397-08002B2CF9AE}" pid="4" name="PM_Originator_Hash_SHA1">
    <vt:lpwstr>6821911AB1E3F61227BD7E81844C7DDC0F3E8555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 For Official Use Only</vt:lpwstr>
  </property>
  <property fmtid="{D5CDD505-2E9C-101B-9397-08002B2CF9AE}" pid="7" name="PM_Qualifier">
    <vt:lpwstr>For-Official-Use-Only</vt:lpwstr>
  </property>
  <property fmtid="{D5CDD505-2E9C-101B-9397-08002B2CF9AE}" pid="8" name="PM_InsertionValue">
    <vt:lpwstr>UNCLASSIFIED\r\nFor Official Use Only</vt:lpwstr>
  </property>
  <property fmtid="{D5CDD505-2E9C-101B-9397-08002B2CF9AE}" pid="9" name="PM_Hash_Salt">
    <vt:lpwstr>8FD24DF3C0D32832B872803238796316</vt:lpwstr>
  </property>
  <property fmtid="{D5CDD505-2E9C-101B-9397-08002B2CF9AE}" pid="10" name="PM_Hash_Version">
    <vt:lpwstr>2014.2</vt:lpwstr>
  </property>
  <property fmtid="{D5CDD505-2E9C-101B-9397-08002B2CF9AE}" pid="11" name="PM_Hash_Salt_Prev">
    <vt:lpwstr>8FD24DF3C0D32832B872803238796316</vt:lpwstr>
  </property>
  <property fmtid="{D5CDD505-2E9C-101B-9397-08002B2CF9AE}" pid="12" name="PM_Hash_SHA1">
    <vt:lpwstr>37D9A8659C917A81B977D289EA024483EE2F920C</vt:lpwstr>
  </property>
</Properties>
</file>