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4697" w:rsidRDefault="00193461" w:rsidP="0020300C">
      <w:pPr>
        <w:rPr>
          <w:sz w:val="28"/>
        </w:rPr>
      </w:pPr>
      <w:r w:rsidRPr="00D74697">
        <w:rPr>
          <w:noProof/>
          <w:lang w:eastAsia="en-AU"/>
        </w:rPr>
        <w:drawing>
          <wp:inline distT="0" distB="0" distL="0" distR="0" wp14:anchorId="53B97AB4" wp14:editId="0DA52B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4697" w:rsidRDefault="0048364F" w:rsidP="0048364F">
      <w:pPr>
        <w:rPr>
          <w:sz w:val="19"/>
        </w:rPr>
      </w:pPr>
    </w:p>
    <w:p w:rsidR="0048364F" w:rsidRPr="00D74697" w:rsidRDefault="001D6FAD" w:rsidP="0048364F">
      <w:pPr>
        <w:pStyle w:val="ShortT"/>
      </w:pPr>
      <w:r w:rsidRPr="00D74697">
        <w:t>Corporations Amendment (Stay on Enforcing Certain Rights) Regulations</w:t>
      </w:r>
      <w:r w:rsidR="00D74697" w:rsidRPr="00D74697">
        <w:t> </w:t>
      </w:r>
      <w:r w:rsidRPr="00D74697">
        <w:t>2018</w:t>
      </w:r>
    </w:p>
    <w:p w:rsidR="009C4A96" w:rsidRPr="00D74697" w:rsidRDefault="009C4A96" w:rsidP="000A5FC4">
      <w:pPr>
        <w:pStyle w:val="SignCoverPageStart"/>
        <w:spacing w:before="240"/>
        <w:rPr>
          <w:szCs w:val="22"/>
        </w:rPr>
      </w:pPr>
      <w:r w:rsidRPr="00D74697">
        <w:rPr>
          <w:szCs w:val="22"/>
        </w:rPr>
        <w:t xml:space="preserve">I, General the Honourable Sir Peter Cosgrove AK MC (Ret’d), </w:t>
      </w:r>
      <w:r w:rsidR="00D74697" w:rsidRPr="00D74697">
        <w:rPr>
          <w:szCs w:val="22"/>
        </w:rPr>
        <w:t>Governor</w:t>
      </w:r>
      <w:r w:rsidR="00D74697">
        <w:rPr>
          <w:szCs w:val="22"/>
        </w:rPr>
        <w:noBreakHyphen/>
      </w:r>
      <w:r w:rsidR="00D74697" w:rsidRPr="00D74697">
        <w:rPr>
          <w:szCs w:val="22"/>
        </w:rPr>
        <w:t>General</w:t>
      </w:r>
      <w:r w:rsidRPr="00D74697">
        <w:rPr>
          <w:szCs w:val="22"/>
        </w:rPr>
        <w:t xml:space="preserve"> of the Commonwealth of Australia, acting with the advice of the Federal Executive Council, make the following regulations.</w:t>
      </w:r>
    </w:p>
    <w:p w:rsidR="009C4A96" w:rsidRPr="00D74697" w:rsidRDefault="009C4A96" w:rsidP="000A5FC4">
      <w:pPr>
        <w:keepNext/>
        <w:spacing w:before="720" w:line="240" w:lineRule="atLeast"/>
        <w:ind w:right="397"/>
        <w:jc w:val="both"/>
        <w:rPr>
          <w:szCs w:val="22"/>
        </w:rPr>
      </w:pPr>
      <w:r w:rsidRPr="00D74697">
        <w:rPr>
          <w:szCs w:val="22"/>
        </w:rPr>
        <w:t xml:space="preserve">Dated </w:t>
      </w:r>
      <w:r w:rsidRPr="00D74697">
        <w:rPr>
          <w:szCs w:val="22"/>
        </w:rPr>
        <w:fldChar w:fldCharType="begin"/>
      </w:r>
      <w:r w:rsidRPr="00D74697">
        <w:rPr>
          <w:szCs w:val="22"/>
        </w:rPr>
        <w:instrText xml:space="preserve"> DOCPROPERTY  DateMade </w:instrText>
      </w:r>
      <w:r w:rsidRPr="00D74697">
        <w:rPr>
          <w:szCs w:val="22"/>
        </w:rPr>
        <w:fldChar w:fldCharType="separate"/>
      </w:r>
      <w:r w:rsidR="00A371F7">
        <w:rPr>
          <w:szCs w:val="22"/>
        </w:rPr>
        <w:t>21 June 2018</w:t>
      </w:r>
      <w:r w:rsidRPr="00D74697">
        <w:rPr>
          <w:szCs w:val="22"/>
        </w:rPr>
        <w:fldChar w:fldCharType="end"/>
      </w:r>
    </w:p>
    <w:p w:rsidR="009C4A96" w:rsidRPr="00D74697" w:rsidRDefault="009C4A96" w:rsidP="000A5FC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74697">
        <w:rPr>
          <w:szCs w:val="22"/>
        </w:rPr>
        <w:t>Peter Cosgrove</w:t>
      </w:r>
    </w:p>
    <w:p w:rsidR="009C4A96" w:rsidRPr="00D74697" w:rsidRDefault="00D74697" w:rsidP="000A5FC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74697">
        <w:rPr>
          <w:szCs w:val="22"/>
        </w:rPr>
        <w:t>Governor</w:t>
      </w:r>
      <w:r>
        <w:rPr>
          <w:szCs w:val="22"/>
        </w:rPr>
        <w:noBreakHyphen/>
      </w:r>
      <w:r w:rsidRPr="00D74697">
        <w:rPr>
          <w:szCs w:val="22"/>
        </w:rPr>
        <w:t>General</w:t>
      </w:r>
    </w:p>
    <w:p w:rsidR="009C4A96" w:rsidRPr="00D74697" w:rsidRDefault="009C4A96" w:rsidP="000A5FC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74697">
        <w:rPr>
          <w:szCs w:val="22"/>
        </w:rPr>
        <w:t>By His Excellency’s Command</w:t>
      </w:r>
    </w:p>
    <w:p w:rsidR="009C4A96" w:rsidRPr="00D74697" w:rsidRDefault="009C4A96" w:rsidP="000A5F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74697">
        <w:rPr>
          <w:szCs w:val="22"/>
        </w:rPr>
        <w:t>Kelly O’Dwyer</w:t>
      </w:r>
    </w:p>
    <w:p w:rsidR="009C4A96" w:rsidRPr="00D74697" w:rsidRDefault="009C4A96" w:rsidP="000A5FC4">
      <w:pPr>
        <w:pStyle w:val="SignCoverPageEnd"/>
        <w:rPr>
          <w:szCs w:val="22"/>
        </w:rPr>
      </w:pPr>
      <w:r w:rsidRPr="00D74697">
        <w:rPr>
          <w:szCs w:val="22"/>
        </w:rPr>
        <w:t>Minister for Revenue and Financial Services</w:t>
      </w:r>
    </w:p>
    <w:p w:rsidR="009C4A96" w:rsidRPr="00D74697" w:rsidRDefault="009C4A96" w:rsidP="000A5FC4"/>
    <w:p w:rsidR="009C4A96" w:rsidRPr="00D74697" w:rsidRDefault="009C4A96" w:rsidP="000A5FC4"/>
    <w:p w:rsidR="009C4A96" w:rsidRPr="00D74697" w:rsidRDefault="009C4A96" w:rsidP="000A5FC4"/>
    <w:p w:rsidR="009C4A96" w:rsidRPr="00D74697" w:rsidRDefault="009C4A96" w:rsidP="009C4A96"/>
    <w:p w:rsidR="0048364F" w:rsidRPr="00D74697" w:rsidRDefault="0048364F" w:rsidP="0048364F">
      <w:pPr>
        <w:pStyle w:val="Header"/>
        <w:tabs>
          <w:tab w:val="clear" w:pos="4150"/>
          <w:tab w:val="clear" w:pos="8307"/>
        </w:tabs>
      </w:pPr>
      <w:r w:rsidRPr="00D74697">
        <w:rPr>
          <w:rStyle w:val="CharAmSchNo"/>
        </w:rPr>
        <w:t xml:space="preserve"> </w:t>
      </w:r>
      <w:r w:rsidRPr="00D74697">
        <w:rPr>
          <w:rStyle w:val="CharAmSchText"/>
        </w:rPr>
        <w:t xml:space="preserve"> </w:t>
      </w:r>
    </w:p>
    <w:p w:rsidR="0048364F" w:rsidRPr="00D74697" w:rsidRDefault="0048364F" w:rsidP="0048364F">
      <w:pPr>
        <w:pStyle w:val="Header"/>
        <w:tabs>
          <w:tab w:val="clear" w:pos="4150"/>
          <w:tab w:val="clear" w:pos="8307"/>
        </w:tabs>
      </w:pPr>
      <w:r w:rsidRPr="00D74697">
        <w:rPr>
          <w:rStyle w:val="CharAmPartNo"/>
        </w:rPr>
        <w:t xml:space="preserve"> </w:t>
      </w:r>
      <w:r w:rsidRPr="00D74697">
        <w:rPr>
          <w:rStyle w:val="CharAmPartText"/>
        </w:rPr>
        <w:t xml:space="preserve"> </w:t>
      </w:r>
    </w:p>
    <w:p w:rsidR="0048364F" w:rsidRPr="00D74697" w:rsidRDefault="0048364F" w:rsidP="0048364F">
      <w:pPr>
        <w:sectPr w:rsidR="0048364F" w:rsidRPr="00D74697" w:rsidSect="00CF59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74697" w:rsidRDefault="0048364F" w:rsidP="007C2C58">
      <w:pPr>
        <w:rPr>
          <w:sz w:val="36"/>
        </w:rPr>
      </w:pPr>
      <w:r w:rsidRPr="00D74697">
        <w:rPr>
          <w:sz w:val="36"/>
        </w:rPr>
        <w:lastRenderedPageBreak/>
        <w:t>Contents</w:t>
      </w:r>
    </w:p>
    <w:p w:rsidR="005D6BC5" w:rsidRPr="00D74697" w:rsidRDefault="005D6B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4697">
        <w:fldChar w:fldCharType="begin"/>
      </w:r>
      <w:r w:rsidRPr="00D74697">
        <w:instrText xml:space="preserve"> TOC \o "1-9" </w:instrText>
      </w:r>
      <w:r w:rsidRPr="00D74697">
        <w:fldChar w:fldCharType="separate"/>
      </w:r>
      <w:r w:rsidRPr="00D74697">
        <w:rPr>
          <w:noProof/>
        </w:rPr>
        <w:t>1</w:t>
      </w:r>
      <w:r w:rsidRPr="00D74697">
        <w:rPr>
          <w:noProof/>
        </w:rPr>
        <w:tab/>
        <w:t>Name</w:t>
      </w:r>
      <w:r w:rsidRPr="00D74697">
        <w:rPr>
          <w:noProof/>
        </w:rPr>
        <w:tab/>
      </w:r>
      <w:r w:rsidRPr="00D74697">
        <w:rPr>
          <w:noProof/>
        </w:rPr>
        <w:fldChar w:fldCharType="begin"/>
      </w:r>
      <w:r w:rsidRPr="00D74697">
        <w:rPr>
          <w:noProof/>
        </w:rPr>
        <w:instrText xml:space="preserve"> PAGEREF _Toc514927070 \h </w:instrText>
      </w:r>
      <w:r w:rsidRPr="00D74697">
        <w:rPr>
          <w:noProof/>
        </w:rPr>
      </w:r>
      <w:r w:rsidRPr="00D74697">
        <w:rPr>
          <w:noProof/>
        </w:rPr>
        <w:fldChar w:fldCharType="separate"/>
      </w:r>
      <w:r w:rsidR="00A371F7">
        <w:rPr>
          <w:noProof/>
        </w:rPr>
        <w:t>1</w:t>
      </w:r>
      <w:r w:rsidRPr="00D74697">
        <w:rPr>
          <w:noProof/>
        </w:rPr>
        <w:fldChar w:fldCharType="end"/>
      </w:r>
    </w:p>
    <w:p w:rsidR="005D6BC5" w:rsidRPr="00D74697" w:rsidRDefault="005D6B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4697">
        <w:rPr>
          <w:noProof/>
        </w:rPr>
        <w:t>2</w:t>
      </w:r>
      <w:r w:rsidRPr="00D74697">
        <w:rPr>
          <w:noProof/>
        </w:rPr>
        <w:tab/>
        <w:t>Commencement</w:t>
      </w:r>
      <w:r w:rsidRPr="00D74697">
        <w:rPr>
          <w:noProof/>
        </w:rPr>
        <w:tab/>
      </w:r>
      <w:r w:rsidRPr="00D74697">
        <w:rPr>
          <w:noProof/>
        </w:rPr>
        <w:fldChar w:fldCharType="begin"/>
      </w:r>
      <w:r w:rsidRPr="00D74697">
        <w:rPr>
          <w:noProof/>
        </w:rPr>
        <w:instrText xml:space="preserve"> PAGEREF _Toc514927071 \h </w:instrText>
      </w:r>
      <w:r w:rsidRPr="00D74697">
        <w:rPr>
          <w:noProof/>
        </w:rPr>
      </w:r>
      <w:r w:rsidRPr="00D74697">
        <w:rPr>
          <w:noProof/>
        </w:rPr>
        <w:fldChar w:fldCharType="separate"/>
      </w:r>
      <w:r w:rsidR="00A371F7">
        <w:rPr>
          <w:noProof/>
        </w:rPr>
        <w:t>1</w:t>
      </w:r>
      <w:r w:rsidRPr="00D74697">
        <w:rPr>
          <w:noProof/>
        </w:rPr>
        <w:fldChar w:fldCharType="end"/>
      </w:r>
    </w:p>
    <w:p w:rsidR="005D6BC5" w:rsidRPr="00D74697" w:rsidRDefault="005D6B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4697">
        <w:rPr>
          <w:noProof/>
        </w:rPr>
        <w:t>3</w:t>
      </w:r>
      <w:r w:rsidRPr="00D74697">
        <w:rPr>
          <w:noProof/>
        </w:rPr>
        <w:tab/>
        <w:t>Authority</w:t>
      </w:r>
      <w:r w:rsidRPr="00D74697">
        <w:rPr>
          <w:noProof/>
        </w:rPr>
        <w:tab/>
      </w:r>
      <w:r w:rsidRPr="00D74697">
        <w:rPr>
          <w:noProof/>
        </w:rPr>
        <w:fldChar w:fldCharType="begin"/>
      </w:r>
      <w:r w:rsidRPr="00D74697">
        <w:rPr>
          <w:noProof/>
        </w:rPr>
        <w:instrText xml:space="preserve"> PAGEREF _Toc514927072 \h </w:instrText>
      </w:r>
      <w:r w:rsidRPr="00D74697">
        <w:rPr>
          <w:noProof/>
        </w:rPr>
      </w:r>
      <w:r w:rsidRPr="00D74697">
        <w:rPr>
          <w:noProof/>
        </w:rPr>
        <w:fldChar w:fldCharType="separate"/>
      </w:r>
      <w:r w:rsidR="00A371F7">
        <w:rPr>
          <w:noProof/>
        </w:rPr>
        <w:t>1</w:t>
      </w:r>
      <w:r w:rsidRPr="00D74697">
        <w:rPr>
          <w:noProof/>
        </w:rPr>
        <w:fldChar w:fldCharType="end"/>
      </w:r>
    </w:p>
    <w:p w:rsidR="005D6BC5" w:rsidRPr="00D74697" w:rsidRDefault="005D6B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4697">
        <w:rPr>
          <w:noProof/>
        </w:rPr>
        <w:t>4</w:t>
      </w:r>
      <w:r w:rsidRPr="00D74697">
        <w:rPr>
          <w:noProof/>
        </w:rPr>
        <w:tab/>
        <w:t>Schedules</w:t>
      </w:r>
      <w:r w:rsidRPr="00D74697">
        <w:rPr>
          <w:noProof/>
        </w:rPr>
        <w:tab/>
      </w:r>
      <w:r w:rsidRPr="00D74697">
        <w:rPr>
          <w:noProof/>
        </w:rPr>
        <w:fldChar w:fldCharType="begin"/>
      </w:r>
      <w:r w:rsidRPr="00D74697">
        <w:rPr>
          <w:noProof/>
        </w:rPr>
        <w:instrText xml:space="preserve"> PAGEREF _Toc514927073 \h </w:instrText>
      </w:r>
      <w:r w:rsidRPr="00D74697">
        <w:rPr>
          <w:noProof/>
        </w:rPr>
      </w:r>
      <w:r w:rsidRPr="00D74697">
        <w:rPr>
          <w:noProof/>
        </w:rPr>
        <w:fldChar w:fldCharType="separate"/>
      </w:r>
      <w:r w:rsidR="00A371F7">
        <w:rPr>
          <w:noProof/>
        </w:rPr>
        <w:t>1</w:t>
      </w:r>
      <w:r w:rsidRPr="00D74697">
        <w:rPr>
          <w:noProof/>
        </w:rPr>
        <w:fldChar w:fldCharType="end"/>
      </w:r>
    </w:p>
    <w:p w:rsidR="005D6BC5" w:rsidRPr="00D74697" w:rsidRDefault="005D6B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4697">
        <w:rPr>
          <w:noProof/>
        </w:rPr>
        <w:t>Schedule</w:t>
      </w:r>
      <w:r w:rsidR="00D74697" w:rsidRPr="00D74697">
        <w:rPr>
          <w:noProof/>
        </w:rPr>
        <w:t> </w:t>
      </w:r>
      <w:r w:rsidRPr="00D74697">
        <w:rPr>
          <w:noProof/>
        </w:rPr>
        <w:t>1—Amendments</w:t>
      </w:r>
      <w:r w:rsidRPr="00D74697">
        <w:rPr>
          <w:b w:val="0"/>
          <w:noProof/>
          <w:sz w:val="18"/>
        </w:rPr>
        <w:tab/>
      </w:r>
      <w:r w:rsidRPr="00D74697">
        <w:rPr>
          <w:b w:val="0"/>
          <w:noProof/>
          <w:sz w:val="18"/>
        </w:rPr>
        <w:fldChar w:fldCharType="begin"/>
      </w:r>
      <w:r w:rsidRPr="00D74697">
        <w:rPr>
          <w:b w:val="0"/>
          <w:noProof/>
          <w:sz w:val="18"/>
        </w:rPr>
        <w:instrText xml:space="preserve"> PAGEREF _Toc514927074 \h </w:instrText>
      </w:r>
      <w:r w:rsidRPr="00D74697">
        <w:rPr>
          <w:b w:val="0"/>
          <w:noProof/>
          <w:sz w:val="18"/>
        </w:rPr>
      </w:r>
      <w:r w:rsidRPr="00D74697">
        <w:rPr>
          <w:b w:val="0"/>
          <w:noProof/>
          <w:sz w:val="18"/>
        </w:rPr>
        <w:fldChar w:fldCharType="separate"/>
      </w:r>
      <w:r w:rsidR="00A371F7">
        <w:rPr>
          <w:b w:val="0"/>
          <w:noProof/>
          <w:sz w:val="18"/>
        </w:rPr>
        <w:t>2</w:t>
      </w:r>
      <w:r w:rsidRPr="00D74697">
        <w:rPr>
          <w:b w:val="0"/>
          <w:noProof/>
          <w:sz w:val="18"/>
        </w:rPr>
        <w:fldChar w:fldCharType="end"/>
      </w:r>
    </w:p>
    <w:p w:rsidR="005D6BC5" w:rsidRPr="00D74697" w:rsidRDefault="005D6B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4697">
        <w:rPr>
          <w:noProof/>
        </w:rPr>
        <w:t>Corporations Regulations</w:t>
      </w:r>
      <w:r w:rsidR="00D74697" w:rsidRPr="00D74697">
        <w:rPr>
          <w:noProof/>
        </w:rPr>
        <w:t> </w:t>
      </w:r>
      <w:r w:rsidRPr="00D74697">
        <w:rPr>
          <w:noProof/>
        </w:rPr>
        <w:t>2001</w:t>
      </w:r>
      <w:r w:rsidRPr="00D74697">
        <w:rPr>
          <w:i w:val="0"/>
          <w:noProof/>
          <w:sz w:val="18"/>
        </w:rPr>
        <w:tab/>
      </w:r>
      <w:r w:rsidRPr="00D74697">
        <w:rPr>
          <w:i w:val="0"/>
          <w:noProof/>
          <w:sz w:val="18"/>
        </w:rPr>
        <w:fldChar w:fldCharType="begin"/>
      </w:r>
      <w:r w:rsidRPr="00D74697">
        <w:rPr>
          <w:i w:val="0"/>
          <w:noProof/>
          <w:sz w:val="18"/>
        </w:rPr>
        <w:instrText xml:space="preserve"> PAGEREF _Toc514927075 \h </w:instrText>
      </w:r>
      <w:r w:rsidRPr="00D74697">
        <w:rPr>
          <w:i w:val="0"/>
          <w:noProof/>
          <w:sz w:val="18"/>
        </w:rPr>
      </w:r>
      <w:r w:rsidRPr="00D74697">
        <w:rPr>
          <w:i w:val="0"/>
          <w:noProof/>
          <w:sz w:val="18"/>
        </w:rPr>
        <w:fldChar w:fldCharType="separate"/>
      </w:r>
      <w:r w:rsidR="00A371F7">
        <w:rPr>
          <w:i w:val="0"/>
          <w:noProof/>
          <w:sz w:val="18"/>
        </w:rPr>
        <w:t>2</w:t>
      </w:r>
      <w:r w:rsidRPr="00D74697">
        <w:rPr>
          <w:i w:val="0"/>
          <w:noProof/>
          <w:sz w:val="18"/>
        </w:rPr>
        <w:fldChar w:fldCharType="end"/>
      </w:r>
    </w:p>
    <w:p w:rsidR="0048364F" w:rsidRPr="00D74697" w:rsidRDefault="005D6BC5" w:rsidP="0048364F">
      <w:r w:rsidRPr="00D74697">
        <w:fldChar w:fldCharType="end"/>
      </w:r>
    </w:p>
    <w:p w:rsidR="0048364F" w:rsidRPr="00D74697" w:rsidRDefault="0048364F" w:rsidP="0048364F">
      <w:pPr>
        <w:sectPr w:rsidR="0048364F" w:rsidRPr="00D74697" w:rsidSect="00CF59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4697" w:rsidRDefault="0048364F" w:rsidP="0048364F">
      <w:pPr>
        <w:pStyle w:val="ActHead5"/>
      </w:pPr>
      <w:bookmarkStart w:id="0" w:name="_Toc514927070"/>
      <w:r w:rsidRPr="00D74697">
        <w:rPr>
          <w:rStyle w:val="CharSectno"/>
        </w:rPr>
        <w:lastRenderedPageBreak/>
        <w:t>1</w:t>
      </w:r>
      <w:r w:rsidRPr="00D74697">
        <w:t xml:space="preserve">  </w:t>
      </w:r>
      <w:r w:rsidR="004F676E" w:rsidRPr="00D74697">
        <w:t>Name</w:t>
      </w:r>
      <w:bookmarkEnd w:id="0"/>
    </w:p>
    <w:p w:rsidR="0048364F" w:rsidRPr="00D74697" w:rsidRDefault="0048364F" w:rsidP="0048364F">
      <w:pPr>
        <w:pStyle w:val="subsection"/>
      </w:pPr>
      <w:r w:rsidRPr="00D74697">
        <w:tab/>
      </w:r>
      <w:r w:rsidRPr="00D74697">
        <w:tab/>
      </w:r>
      <w:r w:rsidR="001D6FAD" w:rsidRPr="00D74697">
        <w:t>This instrument is</w:t>
      </w:r>
      <w:r w:rsidRPr="00D74697">
        <w:t xml:space="preserve"> the </w:t>
      </w:r>
      <w:r w:rsidR="00414ADE" w:rsidRPr="00D74697">
        <w:rPr>
          <w:i/>
        </w:rPr>
        <w:fldChar w:fldCharType="begin"/>
      </w:r>
      <w:r w:rsidR="00414ADE" w:rsidRPr="00D74697">
        <w:rPr>
          <w:i/>
        </w:rPr>
        <w:instrText xml:space="preserve"> STYLEREF  ShortT </w:instrText>
      </w:r>
      <w:r w:rsidR="00414ADE" w:rsidRPr="00D74697">
        <w:rPr>
          <w:i/>
        </w:rPr>
        <w:fldChar w:fldCharType="separate"/>
      </w:r>
      <w:r w:rsidR="00A371F7">
        <w:rPr>
          <w:i/>
          <w:noProof/>
        </w:rPr>
        <w:t>Corporations Amendment (Stay on Enforcing Certain Rights) Regulations 2018</w:t>
      </w:r>
      <w:r w:rsidR="00414ADE" w:rsidRPr="00D74697">
        <w:rPr>
          <w:i/>
        </w:rPr>
        <w:fldChar w:fldCharType="end"/>
      </w:r>
      <w:r w:rsidRPr="00D74697">
        <w:t>.</w:t>
      </w:r>
    </w:p>
    <w:p w:rsidR="004F676E" w:rsidRPr="00D74697" w:rsidRDefault="0048364F" w:rsidP="005452CC">
      <w:pPr>
        <w:pStyle w:val="ActHead5"/>
      </w:pPr>
      <w:bookmarkStart w:id="1" w:name="_Toc514927071"/>
      <w:r w:rsidRPr="00D74697">
        <w:rPr>
          <w:rStyle w:val="CharSectno"/>
        </w:rPr>
        <w:t>2</w:t>
      </w:r>
      <w:r w:rsidRPr="00D74697">
        <w:t xml:space="preserve">  Commencement</w:t>
      </w:r>
      <w:bookmarkEnd w:id="1"/>
    </w:p>
    <w:p w:rsidR="005452CC" w:rsidRPr="00D74697" w:rsidRDefault="005452CC" w:rsidP="001F147B">
      <w:pPr>
        <w:pStyle w:val="subsection"/>
      </w:pPr>
      <w:bookmarkStart w:id="2" w:name="_GoBack"/>
      <w:r w:rsidRPr="00D74697">
        <w:tab/>
        <w:t>(1)</w:t>
      </w:r>
      <w:r w:rsidRPr="00D74697">
        <w:tab/>
        <w:t xml:space="preserve">Each provision of </w:t>
      </w:r>
      <w:r w:rsidR="001D6FAD" w:rsidRPr="00D74697">
        <w:t>this instrument</w:t>
      </w:r>
      <w:r w:rsidRPr="00D7469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D74697" w:rsidRDefault="005452CC" w:rsidP="001F14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74697" w:rsidTr="00840F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Commencement information</w:t>
            </w:r>
          </w:p>
        </w:tc>
      </w:tr>
      <w:tr w:rsidR="005452CC" w:rsidRPr="00D74697" w:rsidTr="00840F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Column 3</w:t>
            </w:r>
          </w:p>
        </w:tc>
      </w:tr>
      <w:tr w:rsidR="005452CC" w:rsidRPr="00D74697" w:rsidTr="00840F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4697" w:rsidRDefault="005452CC" w:rsidP="001F147B">
            <w:pPr>
              <w:pStyle w:val="TableHeading"/>
            </w:pPr>
            <w:r w:rsidRPr="00D74697">
              <w:t>Date/Details</w:t>
            </w:r>
          </w:p>
        </w:tc>
      </w:tr>
      <w:tr w:rsidR="005452CC" w:rsidRPr="00D74697" w:rsidTr="00840F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4697" w:rsidRDefault="005452CC" w:rsidP="001D6FAD">
            <w:pPr>
              <w:pStyle w:val="Tabletext"/>
            </w:pPr>
            <w:r w:rsidRPr="00D74697">
              <w:t xml:space="preserve">1.  </w:t>
            </w:r>
            <w:r w:rsidR="001D6FAD" w:rsidRPr="00D7469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74697" w:rsidRDefault="00840F9B" w:rsidP="005452CC">
            <w:pPr>
              <w:pStyle w:val="Tabletext"/>
            </w:pPr>
            <w:r w:rsidRPr="00D74697">
              <w:t>1</w:t>
            </w:r>
            <w:r w:rsidR="00D74697" w:rsidRPr="00D74697">
              <w:t> </w:t>
            </w:r>
            <w:r w:rsidRPr="00D74697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74697" w:rsidRDefault="00840F9B">
            <w:pPr>
              <w:pStyle w:val="Tabletext"/>
            </w:pPr>
            <w:r w:rsidRPr="00D74697">
              <w:t>1</w:t>
            </w:r>
            <w:r w:rsidR="00D74697" w:rsidRPr="00D74697">
              <w:t> </w:t>
            </w:r>
            <w:r w:rsidRPr="00D74697">
              <w:t>July 2018</w:t>
            </w:r>
          </w:p>
        </w:tc>
      </w:tr>
    </w:tbl>
    <w:p w:rsidR="005452CC" w:rsidRPr="00D74697" w:rsidRDefault="005452CC" w:rsidP="001F147B">
      <w:pPr>
        <w:pStyle w:val="notetext"/>
      </w:pPr>
      <w:r w:rsidRPr="00D74697">
        <w:rPr>
          <w:snapToGrid w:val="0"/>
          <w:lang w:eastAsia="en-US"/>
        </w:rPr>
        <w:t>Note:</w:t>
      </w:r>
      <w:r w:rsidRPr="00D74697">
        <w:rPr>
          <w:snapToGrid w:val="0"/>
          <w:lang w:eastAsia="en-US"/>
        </w:rPr>
        <w:tab/>
        <w:t xml:space="preserve">This table relates only to the provisions of </w:t>
      </w:r>
      <w:r w:rsidR="001D6FAD" w:rsidRPr="00D74697">
        <w:rPr>
          <w:snapToGrid w:val="0"/>
          <w:lang w:eastAsia="en-US"/>
        </w:rPr>
        <w:t>this instrument</w:t>
      </w:r>
      <w:r w:rsidRPr="00D74697">
        <w:t xml:space="preserve"> </w:t>
      </w:r>
      <w:r w:rsidRPr="00D74697">
        <w:rPr>
          <w:snapToGrid w:val="0"/>
          <w:lang w:eastAsia="en-US"/>
        </w:rPr>
        <w:t xml:space="preserve">as originally made. It will not be amended to deal with any later amendments of </w:t>
      </w:r>
      <w:r w:rsidR="001D6FAD" w:rsidRPr="00D74697">
        <w:rPr>
          <w:snapToGrid w:val="0"/>
          <w:lang w:eastAsia="en-US"/>
        </w:rPr>
        <w:t>this instrument</w:t>
      </w:r>
      <w:r w:rsidRPr="00D74697">
        <w:rPr>
          <w:snapToGrid w:val="0"/>
          <w:lang w:eastAsia="en-US"/>
        </w:rPr>
        <w:t>.</w:t>
      </w:r>
    </w:p>
    <w:p w:rsidR="005452CC" w:rsidRPr="00D74697" w:rsidRDefault="005452CC" w:rsidP="001F147B">
      <w:pPr>
        <w:pStyle w:val="subsection"/>
      </w:pPr>
      <w:r w:rsidRPr="00D74697">
        <w:tab/>
        <w:t>(2)</w:t>
      </w:r>
      <w:r w:rsidRPr="00D74697">
        <w:tab/>
        <w:t xml:space="preserve">Any information in column 3 of the table is not part of </w:t>
      </w:r>
      <w:r w:rsidR="001D6FAD" w:rsidRPr="00D74697">
        <w:t>this instrument</w:t>
      </w:r>
      <w:r w:rsidRPr="00D74697">
        <w:t xml:space="preserve">. Information may be inserted in this column, or information in it may be edited, in any published version of </w:t>
      </w:r>
      <w:r w:rsidR="001D6FAD" w:rsidRPr="00D74697">
        <w:t>this instrument</w:t>
      </w:r>
      <w:r w:rsidRPr="00D74697">
        <w:t>.</w:t>
      </w:r>
    </w:p>
    <w:p w:rsidR="00BF6650" w:rsidRPr="00D74697" w:rsidRDefault="00BF6650" w:rsidP="00BF6650">
      <w:pPr>
        <w:pStyle w:val="ActHead5"/>
      </w:pPr>
      <w:bookmarkStart w:id="3" w:name="_Toc514927072"/>
      <w:r w:rsidRPr="00D74697">
        <w:rPr>
          <w:rStyle w:val="CharSectno"/>
        </w:rPr>
        <w:t>3</w:t>
      </w:r>
      <w:r w:rsidRPr="00D74697">
        <w:t xml:space="preserve">  Authority</w:t>
      </w:r>
      <w:bookmarkEnd w:id="3"/>
    </w:p>
    <w:p w:rsidR="00BF6650" w:rsidRPr="00D74697" w:rsidRDefault="00BF6650" w:rsidP="00BF6650">
      <w:pPr>
        <w:pStyle w:val="subsection"/>
      </w:pPr>
      <w:r w:rsidRPr="00D74697">
        <w:tab/>
      </w:r>
      <w:r w:rsidRPr="00D74697">
        <w:tab/>
      </w:r>
      <w:r w:rsidR="001D6FAD" w:rsidRPr="00D74697">
        <w:t>This instrument is</w:t>
      </w:r>
      <w:r w:rsidRPr="00D74697">
        <w:t xml:space="preserve"> made under the </w:t>
      </w:r>
      <w:r w:rsidR="00840F9B" w:rsidRPr="00D74697">
        <w:rPr>
          <w:i/>
        </w:rPr>
        <w:t>Corporations Act 2001</w:t>
      </w:r>
      <w:r w:rsidR="00546FA3" w:rsidRPr="00D74697">
        <w:rPr>
          <w:i/>
        </w:rPr>
        <w:t>.</w:t>
      </w:r>
    </w:p>
    <w:p w:rsidR="00557C7A" w:rsidRPr="00D74697" w:rsidRDefault="00BF6650" w:rsidP="00557C7A">
      <w:pPr>
        <w:pStyle w:val="ActHead5"/>
      </w:pPr>
      <w:bookmarkStart w:id="4" w:name="_Toc514927073"/>
      <w:r w:rsidRPr="00D74697">
        <w:rPr>
          <w:rStyle w:val="CharSectno"/>
        </w:rPr>
        <w:t>4</w:t>
      </w:r>
      <w:r w:rsidR="00557C7A" w:rsidRPr="00D74697">
        <w:t xml:space="preserve">  </w:t>
      </w:r>
      <w:r w:rsidR="00083F48" w:rsidRPr="00D74697">
        <w:t>Schedules</w:t>
      </w:r>
      <w:bookmarkEnd w:id="4"/>
    </w:p>
    <w:p w:rsidR="00557C7A" w:rsidRPr="00D74697" w:rsidRDefault="00557C7A" w:rsidP="00557C7A">
      <w:pPr>
        <w:pStyle w:val="subsection"/>
      </w:pPr>
      <w:r w:rsidRPr="00D74697">
        <w:tab/>
      </w:r>
      <w:r w:rsidRPr="00D74697">
        <w:tab/>
      </w:r>
      <w:r w:rsidR="00083F48" w:rsidRPr="00D74697">
        <w:t xml:space="preserve">Each </w:t>
      </w:r>
      <w:r w:rsidR="00160BD7" w:rsidRPr="00D74697">
        <w:t>instrument</w:t>
      </w:r>
      <w:r w:rsidR="00083F48" w:rsidRPr="00D74697">
        <w:t xml:space="preserve"> that is specified in a Schedule to </w:t>
      </w:r>
      <w:r w:rsidR="001D6FAD" w:rsidRPr="00D74697">
        <w:t>this instrument</w:t>
      </w:r>
      <w:r w:rsidR="00083F48" w:rsidRPr="00D74697">
        <w:t xml:space="preserve"> is amended or repealed as set out in the applicable items in the Schedule concerned, and any other item in a Schedule to </w:t>
      </w:r>
      <w:r w:rsidR="001D6FAD" w:rsidRPr="00D74697">
        <w:t>this instrument</w:t>
      </w:r>
      <w:r w:rsidR="00083F48" w:rsidRPr="00D74697">
        <w:t xml:space="preserve"> has effect according to its terms.</w:t>
      </w:r>
    </w:p>
    <w:p w:rsidR="0048364F" w:rsidRPr="00D74697" w:rsidRDefault="0048364F" w:rsidP="009C5989">
      <w:pPr>
        <w:pStyle w:val="ActHead6"/>
        <w:pageBreakBefore/>
      </w:pPr>
      <w:bookmarkStart w:id="5" w:name="_Toc514927074"/>
      <w:bookmarkStart w:id="6" w:name="opcAmSched"/>
      <w:bookmarkStart w:id="7" w:name="opcCurrentFind"/>
      <w:r w:rsidRPr="00D74697">
        <w:rPr>
          <w:rStyle w:val="CharAmSchNo"/>
        </w:rPr>
        <w:lastRenderedPageBreak/>
        <w:t>Schedule</w:t>
      </w:r>
      <w:r w:rsidR="00D74697" w:rsidRPr="00D74697">
        <w:rPr>
          <w:rStyle w:val="CharAmSchNo"/>
        </w:rPr>
        <w:t> </w:t>
      </w:r>
      <w:r w:rsidRPr="00D74697">
        <w:rPr>
          <w:rStyle w:val="CharAmSchNo"/>
        </w:rPr>
        <w:t>1</w:t>
      </w:r>
      <w:r w:rsidRPr="00D74697">
        <w:t>—</w:t>
      </w:r>
      <w:r w:rsidR="00460499" w:rsidRPr="00D74697">
        <w:rPr>
          <w:rStyle w:val="CharAmSchText"/>
        </w:rPr>
        <w:t>Amendments</w:t>
      </w:r>
      <w:bookmarkEnd w:id="5"/>
    </w:p>
    <w:bookmarkEnd w:id="6"/>
    <w:bookmarkEnd w:id="7"/>
    <w:p w:rsidR="0004044E" w:rsidRPr="00D74697" w:rsidRDefault="0004044E" w:rsidP="0004044E">
      <w:pPr>
        <w:pStyle w:val="Header"/>
      </w:pPr>
      <w:r w:rsidRPr="00D74697">
        <w:rPr>
          <w:rStyle w:val="CharAmPartNo"/>
        </w:rPr>
        <w:t xml:space="preserve"> </w:t>
      </w:r>
      <w:r w:rsidRPr="00D74697">
        <w:rPr>
          <w:rStyle w:val="CharAmPartText"/>
        </w:rPr>
        <w:t xml:space="preserve"> </w:t>
      </w:r>
    </w:p>
    <w:p w:rsidR="0084172C" w:rsidRPr="00D74697" w:rsidRDefault="00FF33DE" w:rsidP="00EA0D36">
      <w:pPr>
        <w:pStyle w:val="ActHead9"/>
      </w:pPr>
      <w:bookmarkStart w:id="8" w:name="_Toc514927075"/>
      <w:r w:rsidRPr="00D74697">
        <w:t>Corporations Regulations</w:t>
      </w:r>
      <w:r w:rsidR="00D74697" w:rsidRPr="00D74697">
        <w:t> </w:t>
      </w:r>
      <w:r w:rsidRPr="00D74697">
        <w:t>2001</w:t>
      </w:r>
      <w:bookmarkEnd w:id="8"/>
    </w:p>
    <w:p w:rsidR="00FF33DE" w:rsidRPr="00D74697" w:rsidRDefault="00FF33DE" w:rsidP="00D11B60">
      <w:pPr>
        <w:pStyle w:val="ItemHead"/>
      </w:pPr>
      <w:r w:rsidRPr="00D74697">
        <w:t xml:space="preserve">1  </w:t>
      </w:r>
      <w:r w:rsidR="00D11B60" w:rsidRPr="00D74697">
        <w:t>At the end of Part</w:t>
      </w:r>
      <w:r w:rsidR="00D74697" w:rsidRPr="00D74697">
        <w:t> </w:t>
      </w:r>
      <w:r w:rsidR="00D11B60" w:rsidRPr="00D74697">
        <w:t>5.1</w:t>
      </w:r>
    </w:p>
    <w:p w:rsidR="00D11B60" w:rsidRPr="00D74697" w:rsidRDefault="00D11B60" w:rsidP="00D11B60">
      <w:pPr>
        <w:pStyle w:val="Item"/>
      </w:pPr>
      <w:r w:rsidRPr="00D74697">
        <w:t>Add:</w:t>
      </w:r>
    </w:p>
    <w:p w:rsidR="00D11B60" w:rsidRPr="00D74697" w:rsidRDefault="00757975" w:rsidP="00D11B60">
      <w:pPr>
        <w:pStyle w:val="ActHead5"/>
      </w:pPr>
      <w:bookmarkStart w:id="9" w:name="_Toc514927076"/>
      <w:r w:rsidRPr="00D74697">
        <w:rPr>
          <w:rStyle w:val="CharSectno"/>
        </w:rPr>
        <w:t>5.1.50</w:t>
      </w:r>
      <w:r w:rsidR="00D11B60" w:rsidRPr="00D74697">
        <w:t xml:space="preserve">  </w:t>
      </w:r>
      <w:r w:rsidR="00E14597" w:rsidRPr="00D74697">
        <w:t xml:space="preserve">Prescribed kinds of contracts, agreements or arrangements </w:t>
      </w:r>
      <w:r w:rsidR="002105B1" w:rsidRPr="00D74697">
        <w:t>under</w:t>
      </w:r>
      <w:r w:rsidR="00E14597" w:rsidRPr="00D74697">
        <w:t xml:space="preserve"> which rights are not subject to </w:t>
      </w:r>
      <w:r w:rsidR="002105B1" w:rsidRPr="00D74697">
        <w:t>the stay in section</w:t>
      </w:r>
      <w:r w:rsidR="00D74697" w:rsidRPr="00D74697">
        <w:t> </w:t>
      </w:r>
      <w:r w:rsidR="002105B1" w:rsidRPr="00D74697">
        <w:t>415D of the Act</w:t>
      </w:r>
      <w:bookmarkEnd w:id="9"/>
    </w:p>
    <w:p w:rsidR="00D11B60" w:rsidRPr="00D74697" w:rsidRDefault="002105B1" w:rsidP="00D11B60">
      <w:pPr>
        <w:pStyle w:val="subsection"/>
      </w:pPr>
      <w:r w:rsidRPr="00D74697">
        <w:tab/>
      </w:r>
      <w:r w:rsidR="00D11B60" w:rsidRPr="00D74697">
        <w:tab/>
        <w:t>For the purposes of subparagraph</w:t>
      </w:r>
      <w:r w:rsidR="00D74697" w:rsidRPr="00D74697">
        <w:t> </w:t>
      </w:r>
      <w:r w:rsidR="00D11B60" w:rsidRPr="00D74697">
        <w:t>415D(6)(b)(i) of the Act, each of the kinds of contracts, agreements or arrangements referred to in subregulation</w:t>
      </w:r>
      <w:r w:rsidR="00D74697" w:rsidRPr="00D74697">
        <w:t> </w:t>
      </w:r>
      <w:r w:rsidR="00075009" w:rsidRPr="00D74697">
        <w:t>5.3A.50</w:t>
      </w:r>
      <w:r w:rsidRPr="00D74697">
        <w:t>(2)</w:t>
      </w:r>
      <w:r w:rsidR="00D11B60" w:rsidRPr="00D74697">
        <w:t xml:space="preserve"> is prescribed.</w:t>
      </w:r>
    </w:p>
    <w:p w:rsidR="002105B1" w:rsidRPr="00D74697" w:rsidRDefault="002105B1" w:rsidP="002105B1">
      <w:pPr>
        <w:pStyle w:val="ItemHead"/>
      </w:pPr>
      <w:r w:rsidRPr="00D74697">
        <w:t>2  At the end of Part</w:t>
      </w:r>
      <w:r w:rsidR="00D74697" w:rsidRPr="00D74697">
        <w:t> </w:t>
      </w:r>
      <w:r w:rsidRPr="00D74697">
        <w:t>5.2</w:t>
      </w:r>
    </w:p>
    <w:p w:rsidR="002105B1" w:rsidRPr="00D74697" w:rsidRDefault="002105B1" w:rsidP="002105B1">
      <w:pPr>
        <w:pStyle w:val="Item"/>
      </w:pPr>
      <w:r w:rsidRPr="00D74697">
        <w:t>Add:</w:t>
      </w:r>
    </w:p>
    <w:p w:rsidR="002105B1" w:rsidRPr="00D74697" w:rsidRDefault="00F03F12" w:rsidP="002105B1">
      <w:pPr>
        <w:pStyle w:val="ActHead5"/>
      </w:pPr>
      <w:bookmarkStart w:id="10" w:name="_Toc514927077"/>
      <w:r w:rsidRPr="00D74697">
        <w:rPr>
          <w:rStyle w:val="CharSectno"/>
        </w:rPr>
        <w:t>5.2.50</w:t>
      </w:r>
      <w:r w:rsidR="002105B1" w:rsidRPr="00D74697">
        <w:t xml:space="preserve">  Prescribed kinds of contracts, agreements or arrangements under which rights are not subject to the stay in section</w:t>
      </w:r>
      <w:r w:rsidR="00D74697" w:rsidRPr="00D74697">
        <w:t> </w:t>
      </w:r>
      <w:r w:rsidR="002105B1" w:rsidRPr="00D74697">
        <w:t>434J of the Act</w:t>
      </w:r>
      <w:bookmarkEnd w:id="10"/>
    </w:p>
    <w:p w:rsidR="002105B1" w:rsidRPr="00D74697" w:rsidRDefault="002105B1" w:rsidP="002105B1">
      <w:pPr>
        <w:pStyle w:val="subsection"/>
      </w:pPr>
      <w:r w:rsidRPr="00D74697">
        <w:tab/>
      </w:r>
      <w:r w:rsidRPr="00D74697">
        <w:tab/>
        <w:t>For the purposes of subparagraph</w:t>
      </w:r>
      <w:r w:rsidR="00D74697" w:rsidRPr="00D74697">
        <w:t> </w:t>
      </w:r>
      <w:r w:rsidRPr="00D74697">
        <w:t>434J(5)(b)(i) of the Act, each of the kinds of contracts, agreements or arrangements referred to in subregulation</w:t>
      </w:r>
      <w:r w:rsidR="00D74697" w:rsidRPr="00D74697">
        <w:t> </w:t>
      </w:r>
      <w:r w:rsidR="00F03F12" w:rsidRPr="00D74697">
        <w:t>5.3A.50</w:t>
      </w:r>
      <w:r w:rsidRPr="00D74697">
        <w:t>(2) is prescribed.</w:t>
      </w:r>
    </w:p>
    <w:p w:rsidR="002105B1" w:rsidRPr="00D74697" w:rsidRDefault="002105B1" w:rsidP="002105B1">
      <w:pPr>
        <w:pStyle w:val="ItemHead"/>
      </w:pPr>
      <w:r w:rsidRPr="00D74697">
        <w:t>3  At the end of Part</w:t>
      </w:r>
      <w:r w:rsidR="00D74697" w:rsidRPr="00D74697">
        <w:t> </w:t>
      </w:r>
      <w:r w:rsidRPr="00D74697">
        <w:t>5.3A</w:t>
      </w:r>
    </w:p>
    <w:p w:rsidR="002105B1" w:rsidRPr="00D74697" w:rsidRDefault="002105B1" w:rsidP="002105B1">
      <w:pPr>
        <w:pStyle w:val="Item"/>
      </w:pPr>
      <w:r w:rsidRPr="00D74697">
        <w:t>Add:</w:t>
      </w:r>
    </w:p>
    <w:p w:rsidR="002105B1" w:rsidRPr="00D74697" w:rsidRDefault="00F03F12" w:rsidP="002105B1">
      <w:pPr>
        <w:pStyle w:val="ActHead5"/>
      </w:pPr>
      <w:bookmarkStart w:id="11" w:name="_Toc514927078"/>
      <w:r w:rsidRPr="00D74697">
        <w:rPr>
          <w:rStyle w:val="CharSectno"/>
        </w:rPr>
        <w:t>5.3A.50</w:t>
      </w:r>
      <w:r w:rsidR="002105B1" w:rsidRPr="00D74697">
        <w:t xml:space="preserve">  Prescribed kinds of contracts, agreements or arrangements under which rights are not subject to the stay in section</w:t>
      </w:r>
      <w:r w:rsidR="00D74697" w:rsidRPr="00D74697">
        <w:t> </w:t>
      </w:r>
      <w:r w:rsidR="002105B1" w:rsidRPr="00D74697">
        <w:t>451E of the Act</w:t>
      </w:r>
      <w:bookmarkEnd w:id="11"/>
    </w:p>
    <w:p w:rsidR="002105B1" w:rsidRPr="00D74697" w:rsidRDefault="002105B1" w:rsidP="002105B1">
      <w:pPr>
        <w:pStyle w:val="subsection"/>
      </w:pPr>
      <w:r w:rsidRPr="00D74697">
        <w:tab/>
        <w:t>(1)</w:t>
      </w:r>
      <w:r w:rsidRPr="00D74697">
        <w:tab/>
        <w:t>For the purposes of subparagraph</w:t>
      </w:r>
      <w:r w:rsidR="00D74697" w:rsidRPr="00D74697">
        <w:t> </w:t>
      </w:r>
      <w:r w:rsidRPr="00D74697">
        <w:t>451E(5)(b)(i) of the Act, each of the kinds of contracts, agreements or arrangements referred to in subregulation</w:t>
      </w:r>
      <w:r w:rsidR="00D74697" w:rsidRPr="00D74697">
        <w:t> </w:t>
      </w:r>
      <w:r w:rsidRPr="00D74697">
        <w:t>(2) is prescribed.</w:t>
      </w:r>
    </w:p>
    <w:p w:rsidR="002105B1" w:rsidRPr="00D74697" w:rsidRDefault="002105B1" w:rsidP="002105B1">
      <w:pPr>
        <w:pStyle w:val="subsection"/>
      </w:pPr>
      <w:r w:rsidRPr="00D74697">
        <w:tab/>
        <w:t>(2)</w:t>
      </w:r>
      <w:r w:rsidRPr="00D74697">
        <w:tab/>
        <w:t>The kinds of contracts, agreements or arrangements are as follows:</w:t>
      </w:r>
    </w:p>
    <w:p w:rsidR="009C4A96" w:rsidRPr="00D74697" w:rsidRDefault="00673AF6" w:rsidP="00F14FB9">
      <w:pPr>
        <w:pStyle w:val="paragraph"/>
      </w:pPr>
      <w:r w:rsidRPr="00D74697">
        <w:tab/>
        <w:t>(a)</w:t>
      </w:r>
      <w:r w:rsidRPr="00D74697">
        <w:tab/>
      </w:r>
      <w:r w:rsidR="009C4A96" w:rsidRPr="00D74697">
        <w:t xml:space="preserve">an agreement (within the meaning of the </w:t>
      </w:r>
      <w:r w:rsidR="009C4A96" w:rsidRPr="00D74697">
        <w:rPr>
          <w:b/>
          <w:i/>
        </w:rPr>
        <w:t>Convention</w:t>
      </w:r>
      <w:r w:rsidR="009C4A96" w:rsidRPr="00D74697">
        <w:t xml:space="preserve"> defined in section</w:t>
      </w:r>
      <w:r w:rsidR="00D74697" w:rsidRPr="00D74697">
        <w:t> </w:t>
      </w:r>
      <w:r w:rsidR="009C4A96" w:rsidRPr="00D74697">
        <w:t xml:space="preserve">3 of the </w:t>
      </w:r>
      <w:r w:rsidR="009C4A96" w:rsidRPr="00D74697">
        <w:rPr>
          <w:i/>
        </w:rPr>
        <w:t>International Interests in Mobile Equipment (Cape Town Convention) Act 2013</w:t>
      </w:r>
      <w:r w:rsidR="009C4A96" w:rsidRPr="00D74697">
        <w:t>);</w:t>
      </w:r>
    </w:p>
    <w:p w:rsidR="009C4A96" w:rsidRPr="00D74697" w:rsidRDefault="00673AF6" w:rsidP="009C4A96">
      <w:pPr>
        <w:pStyle w:val="paragraph"/>
      </w:pPr>
      <w:r w:rsidRPr="00D74697">
        <w:tab/>
        <w:t>(b)</w:t>
      </w:r>
      <w:r w:rsidRPr="00D74697">
        <w:tab/>
      </w:r>
      <w:r w:rsidR="009C4A96" w:rsidRPr="00D74697">
        <w:t>a contract, agreement or arrangement that is a licence</w:t>
      </w:r>
      <w:r w:rsidR="00155012" w:rsidRPr="00D74697">
        <w:t>,</w:t>
      </w:r>
      <w:r w:rsidR="009C4A96" w:rsidRPr="00D74697">
        <w:t xml:space="preserve"> permit</w:t>
      </w:r>
      <w:r w:rsidR="00155012" w:rsidRPr="00D74697">
        <w:t xml:space="preserve"> or approval</w:t>
      </w:r>
      <w:r w:rsidR="009C4A96" w:rsidRPr="00D74697">
        <w:t xml:space="preserve"> issued by:</w:t>
      </w:r>
    </w:p>
    <w:p w:rsidR="009C4A96" w:rsidRPr="00D74697" w:rsidRDefault="009C4A96" w:rsidP="009C4A96">
      <w:pPr>
        <w:pStyle w:val="paragraphsub"/>
      </w:pPr>
      <w:r w:rsidRPr="00D74697">
        <w:tab/>
        <w:t>(i)</w:t>
      </w:r>
      <w:r w:rsidRPr="00D74697">
        <w:tab/>
        <w:t>the Commonwealth, a State or a Territory; or</w:t>
      </w:r>
    </w:p>
    <w:p w:rsidR="009C4A96" w:rsidRPr="00D74697" w:rsidRDefault="009C4A96" w:rsidP="009C4A96">
      <w:pPr>
        <w:pStyle w:val="paragraphsub"/>
      </w:pPr>
      <w:r w:rsidRPr="00D74697">
        <w:tab/>
        <w:t>(ii)</w:t>
      </w:r>
      <w:r w:rsidRPr="00D74697">
        <w:tab/>
        <w:t>an authority of the Commonwealth or of a State or a Territory; or</w:t>
      </w:r>
    </w:p>
    <w:p w:rsidR="009C4A96" w:rsidRPr="00D74697" w:rsidRDefault="009C4A96" w:rsidP="009C4A96">
      <w:pPr>
        <w:pStyle w:val="paragraphsub"/>
      </w:pPr>
      <w:r w:rsidRPr="00D74697">
        <w:tab/>
        <w:t>(iii)</w:t>
      </w:r>
      <w:r w:rsidRPr="00D74697">
        <w:tab/>
        <w:t>a local governing body established by or under a law of a State or Territory;</w:t>
      </w:r>
    </w:p>
    <w:p w:rsidR="00155012" w:rsidRPr="00D74697" w:rsidRDefault="00673AF6" w:rsidP="00155012">
      <w:pPr>
        <w:pStyle w:val="paragraph"/>
      </w:pPr>
      <w:r w:rsidRPr="00D74697">
        <w:tab/>
        <w:t>(c)</w:t>
      </w:r>
      <w:r w:rsidRPr="00D74697">
        <w:tab/>
      </w:r>
      <w:r w:rsidR="00155012" w:rsidRPr="00D74697">
        <w:t>a contract, agreement or arrangement relating to Australia’s national security, border protection or defence capability;</w:t>
      </w:r>
    </w:p>
    <w:p w:rsidR="005F37E0" w:rsidRPr="00D74697" w:rsidRDefault="00673AF6" w:rsidP="004F0683">
      <w:pPr>
        <w:pStyle w:val="paragraph"/>
      </w:pPr>
      <w:r w:rsidRPr="00D74697">
        <w:tab/>
        <w:t>(d)</w:t>
      </w:r>
      <w:r w:rsidRPr="00D74697">
        <w:tab/>
      </w:r>
      <w:r w:rsidR="005F37E0" w:rsidRPr="00D74697">
        <w:t xml:space="preserve">a contract, agreement or arrangement for the supply </w:t>
      </w:r>
      <w:r w:rsidR="004F0683" w:rsidRPr="00D74697">
        <w:t xml:space="preserve">of goods or services </w:t>
      </w:r>
      <w:r w:rsidR="005F37E0" w:rsidRPr="00D74697">
        <w:t xml:space="preserve">to </w:t>
      </w:r>
      <w:r w:rsidR="004F0683" w:rsidRPr="00D74697">
        <w:t>a public hospital</w:t>
      </w:r>
      <w:r w:rsidR="005F37E0" w:rsidRPr="00D74697">
        <w:t xml:space="preserve"> or</w:t>
      </w:r>
      <w:r w:rsidR="004F0683" w:rsidRPr="00D74697">
        <w:t xml:space="preserve"> </w:t>
      </w:r>
      <w:r w:rsidR="005F37E0" w:rsidRPr="00D74697">
        <w:t>a public health service;</w:t>
      </w:r>
    </w:p>
    <w:p w:rsidR="004F0683" w:rsidRPr="00D74697" w:rsidRDefault="00673AF6" w:rsidP="004F0683">
      <w:pPr>
        <w:pStyle w:val="paragraph"/>
      </w:pPr>
      <w:r w:rsidRPr="00D74697">
        <w:tab/>
        <w:t>(e)</w:t>
      </w:r>
      <w:r w:rsidRPr="00D74697">
        <w:tab/>
      </w:r>
      <w:r w:rsidR="004F0683" w:rsidRPr="00D74697">
        <w:t>a contract, agreement or arrangement for the supply of goods or services by or on behalf of a public hospital or a public health service;</w:t>
      </w:r>
    </w:p>
    <w:p w:rsidR="00491384" w:rsidRPr="00D74697" w:rsidRDefault="00673AF6" w:rsidP="00491384">
      <w:pPr>
        <w:pStyle w:val="paragraph"/>
      </w:pPr>
      <w:r w:rsidRPr="00D74697">
        <w:tab/>
        <w:t>(f)</w:t>
      </w:r>
      <w:r w:rsidRPr="00D74697">
        <w:tab/>
      </w:r>
      <w:r w:rsidR="00491384" w:rsidRPr="00D74697">
        <w:t xml:space="preserve">a contract, agreement or arrangement for the supply of essential or critical information </w:t>
      </w:r>
      <w:r w:rsidR="006D00C7" w:rsidRPr="00D74697">
        <w:t xml:space="preserve">technology, </w:t>
      </w:r>
      <w:r w:rsidR="00491384" w:rsidRPr="00D74697">
        <w:t>or communications technology</w:t>
      </w:r>
      <w:r w:rsidR="006D00C7" w:rsidRPr="00D74697">
        <w:t>,</w:t>
      </w:r>
      <w:r w:rsidR="00491384" w:rsidRPr="00D74697">
        <w:t xml:space="preserve"> products or services to:</w:t>
      </w:r>
    </w:p>
    <w:p w:rsidR="00491384" w:rsidRPr="00D74697" w:rsidRDefault="00491384" w:rsidP="00491384">
      <w:pPr>
        <w:pStyle w:val="paragraphsub"/>
      </w:pPr>
      <w:r w:rsidRPr="00D74697">
        <w:tab/>
        <w:t>(i)</w:t>
      </w:r>
      <w:r w:rsidRPr="00D74697">
        <w:tab/>
        <w:t>the Commonwealth, a State or a Territory; or</w:t>
      </w:r>
    </w:p>
    <w:p w:rsidR="00491384" w:rsidRPr="00D74697" w:rsidRDefault="00491384" w:rsidP="00491384">
      <w:pPr>
        <w:pStyle w:val="paragraphsub"/>
      </w:pPr>
      <w:r w:rsidRPr="00D74697">
        <w:tab/>
        <w:t>(ii)</w:t>
      </w:r>
      <w:r w:rsidRPr="00D74697">
        <w:tab/>
        <w:t>an authority of the Commonwealth or of a State or a Territory; or</w:t>
      </w:r>
    </w:p>
    <w:p w:rsidR="00491384" w:rsidRPr="00D74697" w:rsidRDefault="00491384" w:rsidP="00491384">
      <w:pPr>
        <w:pStyle w:val="paragraphsub"/>
      </w:pPr>
      <w:r w:rsidRPr="00D74697">
        <w:tab/>
        <w:t>(iii)</w:t>
      </w:r>
      <w:r w:rsidRPr="00D74697">
        <w:tab/>
        <w:t>a local governing body established by or under a law of a State or Territory; or</w:t>
      </w:r>
    </w:p>
    <w:p w:rsidR="00491384" w:rsidRPr="00D74697" w:rsidRDefault="00491384" w:rsidP="00491384">
      <w:pPr>
        <w:pStyle w:val="paragraphsub"/>
      </w:pPr>
      <w:r w:rsidRPr="00D74697">
        <w:tab/>
        <w:t>(iv)</w:t>
      </w:r>
      <w:r w:rsidRPr="00D74697">
        <w:tab/>
        <w:t xml:space="preserve">the public </w:t>
      </w:r>
      <w:r w:rsidR="00D7544C" w:rsidRPr="00D74697">
        <w:t xml:space="preserve">on behalf of </w:t>
      </w:r>
      <w:r w:rsidRPr="00D74697">
        <w:t xml:space="preserve">an entity covered by </w:t>
      </w:r>
      <w:r w:rsidR="00D74697" w:rsidRPr="00D74697">
        <w:t>subparagraph (</w:t>
      </w:r>
      <w:r w:rsidRPr="00D74697">
        <w:t>i), (ii) or (iii);</w:t>
      </w:r>
    </w:p>
    <w:p w:rsidR="00FE1088" w:rsidRPr="00D74697" w:rsidRDefault="00673AF6" w:rsidP="00FE1088">
      <w:pPr>
        <w:pStyle w:val="paragraph"/>
      </w:pPr>
      <w:r w:rsidRPr="00D74697">
        <w:tab/>
        <w:t>(g)</w:t>
      </w:r>
      <w:r w:rsidRPr="00D74697">
        <w:tab/>
      </w:r>
      <w:r w:rsidR="00FE1088" w:rsidRPr="00D74697">
        <w:t>a contract, agreement or arrangement that is</w:t>
      </w:r>
      <w:r w:rsidR="00F15392" w:rsidRPr="00D74697">
        <w:t>, or is directly connected with,</w:t>
      </w:r>
      <w:r w:rsidR="00FE1088" w:rsidRPr="00D74697">
        <w:t xml:space="preserve"> a derivative;</w:t>
      </w:r>
    </w:p>
    <w:p w:rsidR="00620638" w:rsidRPr="00D74697" w:rsidRDefault="00673AF6" w:rsidP="00F14FB9">
      <w:pPr>
        <w:pStyle w:val="paragraph"/>
      </w:pPr>
      <w:r w:rsidRPr="00D74697">
        <w:tab/>
        <w:t>(h)</w:t>
      </w:r>
      <w:r w:rsidRPr="00D74697">
        <w:tab/>
      </w:r>
      <w:r w:rsidR="009A195D" w:rsidRPr="00D74697">
        <w:t xml:space="preserve">a contract, agreement or arrangement that is, </w:t>
      </w:r>
      <w:r w:rsidR="00B521D4" w:rsidRPr="00D74697">
        <w:t>or is directly connected with</w:t>
      </w:r>
      <w:r w:rsidR="009A195D" w:rsidRPr="00D74697">
        <w:t>, a securities financing transaction;</w:t>
      </w:r>
    </w:p>
    <w:p w:rsidR="009C4A96" w:rsidRPr="00D74697" w:rsidRDefault="00673AF6" w:rsidP="00F14FB9">
      <w:pPr>
        <w:pStyle w:val="paragraph"/>
      </w:pPr>
      <w:r w:rsidRPr="00D74697">
        <w:tab/>
        <w:t>(i)</w:t>
      </w:r>
      <w:r w:rsidRPr="00D74697">
        <w:tab/>
      </w:r>
      <w:r w:rsidR="009C4A96" w:rsidRPr="00D74697">
        <w:t>a contract, agreement or arrangement for the underwriti</w:t>
      </w:r>
      <w:r w:rsidR="00EA0F9D" w:rsidRPr="00D74697">
        <w:t xml:space="preserve">ng of an issue, or sale, of </w:t>
      </w:r>
      <w:r w:rsidR="009C4A96" w:rsidRPr="00D74697">
        <w:t>securities</w:t>
      </w:r>
      <w:r w:rsidR="00EA0F9D" w:rsidRPr="00D74697">
        <w:t>,</w:t>
      </w:r>
      <w:r w:rsidR="009C4A96" w:rsidRPr="00D74697">
        <w:t xml:space="preserve"> financial products</w:t>
      </w:r>
      <w:r w:rsidR="00EA0F9D" w:rsidRPr="00D74697">
        <w:t>, bonds, promissory notes, or syndicated loans</w:t>
      </w:r>
      <w:r w:rsidR="009C4A96" w:rsidRPr="00D74697">
        <w:t>;</w:t>
      </w:r>
    </w:p>
    <w:p w:rsidR="009C4A96" w:rsidRPr="00D74697" w:rsidRDefault="00673AF6" w:rsidP="00F14FB9">
      <w:pPr>
        <w:pStyle w:val="paragraph"/>
      </w:pPr>
      <w:r w:rsidRPr="00D74697">
        <w:tab/>
        <w:t>(j)</w:t>
      </w:r>
      <w:r w:rsidRPr="00D74697">
        <w:tab/>
      </w:r>
      <w:r w:rsidR="009C4A96" w:rsidRPr="00D74697">
        <w:t>a contract, agreement or arrangement under which a party is or may be liable to subscribe for, or to procure</w:t>
      </w:r>
      <w:r w:rsidR="00EA0F9D" w:rsidRPr="00D74697">
        <w:t xml:space="preserve"> subscribers for, securities, </w:t>
      </w:r>
      <w:r w:rsidR="009C4A96" w:rsidRPr="00D74697">
        <w:t>financial products</w:t>
      </w:r>
      <w:r w:rsidR="00EA0F9D" w:rsidRPr="00D74697">
        <w:t>, bonds, promissory notes, or syndicated loans</w:t>
      </w:r>
      <w:r w:rsidR="009C4A96" w:rsidRPr="00D74697">
        <w:t>;</w:t>
      </w:r>
    </w:p>
    <w:p w:rsidR="00664622" w:rsidRPr="00D74697" w:rsidRDefault="00673AF6" w:rsidP="00664622">
      <w:pPr>
        <w:pStyle w:val="paragraph"/>
      </w:pPr>
      <w:r w:rsidRPr="00D74697">
        <w:tab/>
        <w:t>(k)</w:t>
      </w:r>
      <w:r w:rsidRPr="00D74697">
        <w:tab/>
      </w:r>
      <w:r w:rsidR="00664622" w:rsidRPr="00D74697">
        <w:t xml:space="preserve">a contract, agreement or arrangement </w:t>
      </w:r>
      <w:r w:rsidR="00EA0F9D" w:rsidRPr="00D74697">
        <w:t xml:space="preserve">that is, or governs, </w:t>
      </w:r>
      <w:r w:rsidR="00664622" w:rsidRPr="00D74697">
        <w:t>securit</w:t>
      </w:r>
      <w:r w:rsidR="00EA0F9D" w:rsidRPr="00D74697">
        <w:t xml:space="preserve">ies, </w:t>
      </w:r>
      <w:r w:rsidR="00664622" w:rsidRPr="00D74697">
        <w:t>financial product</w:t>
      </w:r>
      <w:r w:rsidR="00EA0F9D" w:rsidRPr="00D74697">
        <w:t>s, bonds, promissory notes, or syndicated loans</w:t>
      </w:r>
      <w:r w:rsidR="00664622" w:rsidRPr="00D74697">
        <w:t>;</w:t>
      </w:r>
    </w:p>
    <w:p w:rsidR="00CD2C3E" w:rsidRPr="00D74697" w:rsidRDefault="00673AF6" w:rsidP="00CD2C3E">
      <w:pPr>
        <w:pStyle w:val="paragraph"/>
      </w:pPr>
      <w:r w:rsidRPr="00D74697">
        <w:tab/>
        <w:t>(l)</w:t>
      </w:r>
      <w:r w:rsidRPr="00D74697">
        <w:tab/>
      </w:r>
      <w:r w:rsidR="00CD2C3E" w:rsidRPr="00D74697">
        <w:t>a contract, agreement or arrangement under which securities are offered, or may be offered, under a rights issue;</w:t>
      </w:r>
    </w:p>
    <w:p w:rsidR="00DE3051" w:rsidRPr="00D74697" w:rsidRDefault="00673AF6" w:rsidP="00DE3051">
      <w:pPr>
        <w:pStyle w:val="paragraph"/>
      </w:pPr>
      <w:r w:rsidRPr="00D74697">
        <w:tab/>
        <w:t>(m)</w:t>
      </w:r>
      <w:r w:rsidRPr="00D74697">
        <w:tab/>
      </w:r>
      <w:r w:rsidR="00DE3051" w:rsidRPr="00D74697">
        <w:t>a contract, agreement or arrangement for the sale of all or part of a business, including by way of the sale of securities or financial products;</w:t>
      </w:r>
    </w:p>
    <w:p w:rsidR="008A0ED8" w:rsidRPr="00D74697" w:rsidRDefault="00673AF6" w:rsidP="00EA0F9D">
      <w:pPr>
        <w:pStyle w:val="paragraph"/>
      </w:pPr>
      <w:r w:rsidRPr="00D74697">
        <w:tab/>
        <w:t>(n)</w:t>
      </w:r>
      <w:r w:rsidRPr="00D74697">
        <w:tab/>
      </w:r>
      <w:r w:rsidR="00EA0F9D" w:rsidRPr="00D74697">
        <w:t xml:space="preserve">a contract, agreement or arrangement for the issue of </w:t>
      </w:r>
      <w:r w:rsidR="008A0ED8" w:rsidRPr="00D74697">
        <w:t>an instrument that:</w:t>
      </w:r>
    </w:p>
    <w:p w:rsidR="008A0ED8" w:rsidRPr="00D74697" w:rsidRDefault="008A0ED8" w:rsidP="008A0ED8">
      <w:pPr>
        <w:pStyle w:val="paragraphsub"/>
      </w:pPr>
      <w:r w:rsidRPr="00D74697">
        <w:tab/>
        <w:t>(i)</w:t>
      </w:r>
      <w:r w:rsidRPr="00D74697">
        <w:tab/>
        <w:t xml:space="preserve">is a </w:t>
      </w:r>
      <w:r w:rsidR="00EA0F9D" w:rsidRPr="00D74697">
        <w:t>securit</w:t>
      </w:r>
      <w:r w:rsidRPr="00D74697">
        <w:t>y,</w:t>
      </w:r>
      <w:r w:rsidR="00EA0F9D" w:rsidRPr="00D74697">
        <w:t xml:space="preserve"> financial product</w:t>
      </w:r>
      <w:r w:rsidRPr="00D74697">
        <w:t>, bond</w:t>
      </w:r>
      <w:r w:rsidR="00EA0F9D" w:rsidRPr="00D74697">
        <w:t xml:space="preserve">, promissory note, or </w:t>
      </w:r>
      <w:r w:rsidRPr="00D74697">
        <w:t>syndicated loan; and</w:t>
      </w:r>
    </w:p>
    <w:p w:rsidR="00EA0F9D" w:rsidRPr="00D74697" w:rsidRDefault="008A0ED8" w:rsidP="008A0ED8">
      <w:pPr>
        <w:pStyle w:val="paragraphsub"/>
      </w:pPr>
      <w:r w:rsidRPr="00D74697">
        <w:tab/>
        <w:t>(ii)</w:t>
      </w:r>
      <w:r w:rsidRPr="00D74697">
        <w:tab/>
      </w:r>
      <w:r w:rsidR="00EA0F9D" w:rsidRPr="00D74697">
        <w:t xml:space="preserve">belongs to a class of </w:t>
      </w:r>
      <w:r w:rsidRPr="00D74697">
        <w:t>such instruments</w:t>
      </w:r>
      <w:r w:rsidR="000D7091" w:rsidRPr="00D74697">
        <w:t>, each of which is fungible, and the first of which was</w:t>
      </w:r>
      <w:r w:rsidR="00EA0F9D" w:rsidRPr="00D74697">
        <w:t xml:space="preserve"> issued before 1</w:t>
      </w:r>
      <w:r w:rsidR="00D74697" w:rsidRPr="00D74697">
        <w:t> </w:t>
      </w:r>
      <w:r w:rsidR="00EA0F9D" w:rsidRPr="00D74697">
        <w:t>July 2018;</w:t>
      </w:r>
    </w:p>
    <w:p w:rsidR="00461384" w:rsidRPr="00D74697" w:rsidRDefault="00673AF6" w:rsidP="00461384">
      <w:pPr>
        <w:pStyle w:val="paragraph"/>
      </w:pPr>
      <w:r w:rsidRPr="00D74697">
        <w:tab/>
        <w:t>(o)</w:t>
      </w:r>
      <w:r w:rsidRPr="00D74697">
        <w:tab/>
      </w:r>
      <w:r w:rsidR="00461384" w:rsidRPr="00D74697">
        <w:t xml:space="preserve">a contract, </w:t>
      </w:r>
      <w:r w:rsidR="00FE1088" w:rsidRPr="00D74697">
        <w:t xml:space="preserve">agreement or arrangement that </w:t>
      </w:r>
      <w:r w:rsidR="00461384" w:rsidRPr="00D74697">
        <w:t>is</w:t>
      </w:r>
      <w:r w:rsidR="00FC5B62" w:rsidRPr="00D74697">
        <w:t>, or is directly connected with,</w:t>
      </w:r>
      <w:r w:rsidR="00461384" w:rsidRPr="00D74697">
        <w:t xml:space="preserve"> a margin lending facility (within the meaning of Chapter</w:t>
      </w:r>
      <w:r w:rsidR="00D74697" w:rsidRPr="00D74697">
        <w:t> </w:t>
      </w:r>
      <w:r w:rsidR="00461384" w:rsidRPr="00D74697">
        <w:t>7 of the Act);</w:t>
      </w:r>
    </w:p>
    <w:p w:rsidR="00E132A7" w:rsidRPr="00D74697" w:rsidRDefault="00673AF6" w:rsidP="00A279F1">
      <w:pPr>
        <w:pStyle w:val="paragraph"/>
      </w:pPr>
      <w:r w:rsidRPr="00D74697">
        <w:tab/>
        <w:t>(p)</w:t>
      </w:r>
      <w:r w:rsidRPr="00D74697">
        <w:tab/>
      </w:r>
      <w:r w:rsidR="00A279F1" w:rsidRPr="00D74697">
        <w:t>a contract, agreement or arrangement that</w:t>
      </w:r>
      <w:r w:rsidR="00FC5B62" w:rsidRPr="00D74697">
        <w:t xml:space="preserve"> is</w:t>
      </w:r>
      <w:r w:rsidR="00E132A7" w:rsidRPr="00D74697">
        <w:t>:</w:t>
      </w:r>
    </w:p>
    <w:p w:rsidR="00E132A7" w:rsidRPr="00D74697" w:rsidRDefault="00E132A7" w:rsidP="00E132A7">
      <w:pPr>
        <w:pStyle w:val="paragraphsub"/>
      </w:pPr>
      <w:r w:rsidRPr="00D74697">
        <w:tab/>
        <w:t>(i)</w:t>
      </w:r>
      <w:r w:rsidRPr="00D74697">
        <w:tab/>
      </w:r>
      <w:r w:rsidR="00A279F1" w:rsidRPr="00D74697">
        <w:t xml:space="preserve">a covered bond (within the meaning of the </w:t>
      </w:r>
      <w:r w:rsidR="00A279F1" w:rsidRPr="00D74697">
        <w:rPr>
          <w:i/>
        </w:rPr>
        <w:t>Banking Act 1959</w:t>
      </w:r>
      <w:r w:rsidR="00A279F1" w:rsidRPr="00D74697">
        <w:t>)</w:t>
      </w:r>
      <w:r w:rsidRPr="00D74697">
        <w:t>;</w:t>
      </w:r>
      <w:r w:rsidR="00A279F1" w:rsidRPr="00D74697">
        <w:t xml:space="preserve"> or</w:t>
      </w:r>
    </w:p>
    <w:p w:rsidR="00E132A7" w:rsidRPr="00D74697" w:rsidRDefault="00E132A7" w:rsidP="00E132A7">
      <w:pPr>
        <w:pStyle w:val="paragraphsub"/>
      </w:pPr>
      <w:r w:rsidRPr="00D74697">
        <w:tab/>
        <w:t>(ii)</w:t>
      </w:r>
      <w:r w:rsidRPr="00D74697">
        <w:tab/>
      </w:r>
      <w:r w:rsidR="00A279F1" w:rsidRPr="00D74697">
        <w:t>for issuing</w:t>
      </w:r>
      <w:r w:rsidRPr="00D74697">
        <w:t xml:space="preserve"> such a bond; or</w:t>
      </w:r>
    </w:p>
    <w:p w:rsidR="00A279F1" w:rsidRPr="00D74697" w:rsidRDefault="00E132A7" w:rsidP="00E132A7">
      <w:pPr>
        <w:pStyle w:val="paragraphsub"/>
      </w:pPr>
      <w:r w:rsidRPr="00D74697">
        <w:tab/>
        <w:t>(iii)</w:t>
      </w:r>
      <w:r w:rsidRPr="00D74697">
        <w:tab/>
      </w:r>
      <w:r w:rsidR="00A279F1" w:rsidRPr="00D74697">
        <w:t xml:space="preserve">directly </w:t>
      </w:r>
      <w:r w:rsidR="00FC5B62" w:rsidRPr="00D74697">
        <w:t>connected</w:t>
      </w:r>
      <w:r w:rsidR="00A279F1" w:rsidRPr="00D74697">
        <w:t xml:space="preserve"> with suc</w:t>
      </w:r>
      <w:r w:rsidRPr="00D74697">
        <w:t>h</w:t>
      </w:r>
      <w:r w:rsidR="00A279F1" w:rsidRPr="00D74697">
        <w:t xml:space="preserve"> a bond</w:t>
      </w:r>
      <w:r w:rsidR="007B50F0" w:rsidRPr="00D74697">
        <w:t xml:space="preserve"> or the issuing of such a bond;</w:t>
      </w:r>
    </w:p>
    <w:p w:rsidR="00A279F1" w:rsidRPr="00D74697" w:rsidRDefault="00673AF6" w:rsidP="00F14FB9">
      <w:pPr>
        <w:pStyle w:val="paragraph"/>
      </w:pPr>
      <w:r w:rsidRPr="00D74697">
        <w:tab/>
        <w:t>(q)</w:t>
      </w:r>
      <w:r w:rsidRPr="00D74697">
        <w:tab/>
      </w:r>
      <w:r w:rsidR="00CE0F83" w:rsidRPr="00D74697">
        <w:t>a contract, agreement or arrangement providing for the management of financial investments;</w:t>
      </w:r>
    </w:p>
    <w:p w:rsidR="00710522" w:rsidRPr="00D74697" w:rsidRDefault="00673AF6" w:rsidP="00710522">
      <w:pPr>
        <w:pStyle w:val="paragraph"/>
      </w:pPr>
      <w:r w:rsidRPr="00D74697">
        <w:rPr>
          <w:lang w:eastAsia="en-US"/>
        </w:rPr>
        <w:tab/>
        <w:t>(r)</w:t>
      </w:r>
      <w:r w:rsidRPr="00D74697">
        <w:rPr>
          <w:lang w:eastAsia="en-US"/>
        </w:rPr>
        <w:tab/>
      </w:r>
      <w:r w:rsidR="00710522" w:rsidRPr="00D74697">
        <w:t xml:space="preserve">a contract, agreement or arrangement that </w:t>
      </w:r>
      <w:r w:rsidR="00710522" w:rsidRPr="00D74697">
        <w:rPr>
          <w:lang w:eastAsia="en-US"/>
        </w:rPr>
        <w:t xml:space="preserve">involves a special purpose vehicle, and that </w:t>
      </w:r>
      <w:r w:rsidR="00710522" w:rsidRPr="00D74697">
        <w:t>provides for</w:t>
      </w:r>
      <w:r w:rsidR="00710522" w:rsidRPr="00D74697">
        <w:rPr>
          <w:lang w:eastAsia="en-US"/>
        </w:rPr>
        <w:t xml:space="preserve"> </w:t>
      </w:r>
      <w:r w:rsidR="00710522" w:rsidRPr="00D74697">
        <w:t>securitisation or a public</w:t>
      </w:r>
      <w:r w:rsidR="00D74697">
        <w:noBreakHyphen/>
      </w:r>
      <w:r w:rsidR="00710522" w:rsidRPr="00D74697">
        <w:t>private partnership;</w:t>
      </w:r>
    </w:p>
    <w:p w:rsidR="00132C63" w:rsidRPr="00D74697" w:rsidRDefault="00673AF6" w:rsidP="00132C63">
      <w:pPr>
        <w:pStyle w:val="paragraph"/>
      </w:pPr>
      <w:r w:rsidRPr="00D74697">
        <w:rPr>
          <w:lang w:eastAsia="en-US"/>
        </w:rPr>
        <w:tab/>
        <w:t>(s)</w:t>
      </w:r>
      <w:r w:rsidRPr="00D74697">
        <w:rPr>
          <w:lang w:eastAsia="en-US"/>
        </w:rPr>
        <w:tab/>
      </w:r>
      <w:r w:rsidR="00132C63" w:rsidRPr="00D74697">
        <w:t xml:space="preserve">a contract, agreement or arrangement that </w:t>
      </w:r>
      <w:r w:rsidR="00132C63" w:rsidRPr="00D74697">
        <w:rPr>
          <w:lang w:eastAsia="en-US"/>
        </w:rPr>
        <w:t xml:space="preserve">involves a special purpose vehicle, and that </w:t>
      </w:r>
      <w:r w:rsidR="00132C63" w:rsidRPr="00D74697">
        <w:t>provides for</w:t>
      </w:r>
      <w:r w:rsidR="00132C63" w:rsidRPr="00D74697">
        <w:rPr>
          <w:lang w:eastAsia="en-US"/>
        </w:rPr>
        <w:t xml:space="preserve"> </w:t>
      </w:r>
      <w:r w:rsidR="00132C63" w:rsidRPr="00D74697">
        <w:t xml:space="preserve">a project finance arrangement </w:t>
      </w:r>
      <w:r w:rsidR="00710522" w:rsidRPr="00D74697">
        <w:t>under which:</w:t>
      </w:r>
    </w:p>
    <w:p w:rsidR="00132C63" w:rsidRPr="00D74697" w:rsidRDefault="00132C63" w:rsidP="00132C63">
      <w:pPr>
        <w:pStyle w:val="paragraphsub"/>
      </w:pPr>
      <w:r w:rsidRPr="00D74697">
        <w:tab/>
        <w:t>(i)</w:t>
      </w:r>
      <w:r w:rsidRPr="00D74697">
        <w:tab/>
        <w:t xml:space="preserve">a financial accommodation </w:t>
      </w:r>
      <w:r w:rsidR="00710522" w:rsidRPr="00D74697">
        <w:t xml:space="preserve">is </w:t>
      </w:r>
      <w:r w:rsidRPr="00D74697">
        <w:t>to be repaid or otherwise discharged primarily from</w:t>
      </w:r>
      <w:r w:rsidR="00710522" w:rsidRPr="00D74697">
        <w:t xml:space="preserve"> the</w:t>
      </w:r>
      <w:r w:rsidRPr="00D74697">
        <w:t xml:space="preserve"> project’s cash flow;</w:t>
      </w:r>
      <w:r w:rsidR="00710522" w:rsidRPr="00D74697">
        <w:t xml:space="preserve"> and</w:t>
      </w:r>
    </w:p>
    <w:p w:rsidR="00132C63" w:rsidRPr="00D74697" w:rsidRDefault="00132C63" w:rsidP="00132C63">
      <w:pPr>
        <w:pStyle w:val="paragraphsub"/>
      </w:pPr>
      <w:r w:rsidRPr="00D74697">
        <w:tab/>
        <w:t>(ii)</w:t>
      </w:r>
      <w:r w:rsidRPr="00D74697">
        <w:tab/>
        <w:t xml:space="preserve">all or substantially all of the project’s assets, rights and interests </w:t>
      </w:r>
      <w:r w:rsidR="00710522" w:rsidRPr="00D74697">
        <w:t xml:space="preserve">are </w:t>
      </w:r>
      <w:r w:rsidRPr="00D74697">
        <w:t>to be held as security for the financial accommodation;</w:t>
      </w:r>
    </w:p>
    <w:p w:rsidR="001B1124" w:rsidRPr="00D74697" w:rsidRDefault="00673AF6" w:rsidP="001B1124">
      <w:pPr>
        <w:pStyle w:val="paragraph"/>
      </w:pPr>
      <w:r w:rsidRPr="00D74697">
        <w:tab/>
        <w:t>(t)</w:t>
      </w:r>
      <w:r w:rsidRPr="00D74697">
        <w:tab/>
      </w:r>
      <w:r w:rsidR="001B1124" w:rsidRPr="00D74697">
        <w:t>a contract, agreement or arrangement for the keeping in escrow of:</w:t>
      </w:r>
    </w:p>
    <w:p w:rsidR="001B1124" w:rsidRPr="00D74697" w:rsidRDefault="001B1124" w:rsidP="001B1124">
      <w:pPr>
        <w:pStyle w:val="paragraphsub"/>
      </w:pPr>
      <w:r w:rsidRPr="00D74697">
        <w:tab/>
        <w:t>(i)</w:t>
      </w:r>
      <w:r w:rsidRPr="00D74697">
        <w:tab/>
        <w:t>code, or passwords, for computer software; or</w:t>
      </w:r>
    </w:p>
    <w:p w:rsidR="001B1124" w:rsidRPr="00D74697" w:rsidRDefault="001B1124" w:rsidP="001B1124">
      <w:pPr>
        <w:pStyle w:val="paragraphsub"/>
      </w:pPr>
      <w:r w:rsidRPr="00D74697">
        <w:tab/>
        <w:t>(ii)</w:t>
      </w:r>
      <w:r w:rsidRPr="00D74697">
        <w:tab/>
        <w:t>material directly associated with such code or passwords;</w:t>
      </w:r>
    </w:p>
    <w:p w:rsidR="009C4A96" w:rsidRPr="00D74697" w:rsidRDefault="00673AF6" w:rsidP="009C4A96">
      <w:pPr>
        <w:pStyle w:val="paragraph"/>
      </w:pPr>
      <w:r w:rsidRPr="00D74697">
        <w:tab/>
        <w:t>(u)</w:t>
      </w:r>
      <w:r w:rsidRPr="00D74697">
        <w:tab/>
      </w:r>
      <w:r w:rsidR="009C4A96" w:rsidRPr="00D74697">
        <w:t>a contract, agreement or arrangement for the commercial charter of a ship if:</w:t>
      </w:r>
    </w:p>
    <w:p w:rsidR="009C4A96" w:rsidRPr="00D74697" w:rsidRDefault="009C4A96" w:rsidP="009C4A96">
      <w:pPr>
        <w:pStyle w:val="paragraphsub"/>
      </w:pPr>
      <w:r w:rsidRPr="00D74697">
        <w:tab/>
        <w:t>(i)</w:t>
      </w:r>
      <w:r w:rsidRPr="00D74697">
        <w:tab/>
        <w:t xml:space="preserve">the ship is not an Australian ship (within the meaning of the </w:t>
      </w:r>
      <w:r w:rsidRPr="00D74697">
        <w:rPr>
          <w:i/>
        </w:rPr>
        <w:t>Shipping Registration Act 1981</w:t>
      </w:r>
      <w:r w:rsidRPr="00D74697">
        <w:t>); and</w:t>
      </w:r>
    </w:p>
    <w:p w:rsidR="009C4A96" w:rsidRPr="00D74697" w:rsidRDefault="009C4A96" w:rsidP="009C4A96">
      <w:pPr>
        <w:pStyle w:val="paragraphsub"/>
      </w:pPr>
      <w:r w:rsidRPr="00D74697">
        <w:tab/>
        <w:t>(ii)</w:t>
      </w:r>
      <w:r w:rsidRPr="00D74697">
        <w:tab/>
        <w:t>the charter is by an Australian national (within the meaning of that Act) for the purposes of exporting goods from Australia, or from an external Territory, to another country;</w:t>
      </w:r>
    </w:p>
    <w:p w:rsidR="00DE3051" w:rsidRPr="00D74697" w:rsidRDefault="00673AF6" w:rsidP="00DE3051">
      <w:pPr>
        <w:pStyle w:val="paragraph"/>
      </w:pPr>
      <w:r w:rsidRPr="00D74697">
        <w:tab/>
        <w:t>(v)</w:t>
      </w:r>
      <w:r w:rsidRPr="00D74697">
        <w:tab/>
      </w:r>
      <w:r w:rsidR="00DE3051" w:rsidRPr="00D74697">
        <w:t>a contract, agreement or arrangement under which the priority of security interests in particular property is changed or can change;</w:t>
      </w:r>
    </w:p>
    <w:p w:rsidR="009C4A96" w:rsidRPr="00D74697" w:rsidRDefault="00673AF6" w:rsidP="00F14FB9">
      <w:pPr>
        <w:pStyle w:val="paragraph"/>
      </w:pPr>
      <w:r w:rsidRPr="00D74697">
        <w:tab/>
        <w:t>(w)</w:t>
      </w:r>
      <w:r w:rsidRPr="00D74697">
        <w:tab/>
      </w:r>
      <w:r w:rsidR="009C4A96" w:rsidRPr="00D74697">
        <w:t>a contract, agreement or arrangement that is a flawed asset arrangement;</w:t>
      </w:r>
    </w:p>
    <w:p w:rsidR="00F15392" w:rsidRPr="00D74697" w:rsidRDefault="00673AF6" w:rsidP="00F15392">
      <w:pPr>
        <w:pStyle w:val="paragraph"/>
      </w:pPr>
      <w:r w:rsidRPr="00D74697">
        <w:tab/>
        <w:t>(x)</w:t>
      </w:r>
      <w:r w:rsidRPr="00D74697">
        <w:tab/>
      </w:r>
      <w:r w:rsidR="00F15392" w:rsidRPr="00D74697">
        <w:t xml:space="preserve">a contract, agreement or arrangement that is, or is directly connected with, a </w:t>
      </w:r>
      <w:r w:rsidR="00F15392" w:rsidRPr="00D74697">
        <w:rPr>
          <w:bCs/>
        </w:rPr>
        <w:t xml:space="preserve">factoring arrangement (within the meaning of the </w:t>
      </w:r>
      <w:r w:rsidR="00F15392" w:rsidRPr="00D74697">
        <w:rPr>
          <w:i/>
        </w:rPr>
        <w:t>ASIC Corporations (Factoring Arrangements) Instrument 2017/794</w:t>
      </w:r>
      <w:r w:rsidR="00F15392" w:rsidRPr="00D74697">
        <w:t>);</w:t>
      </w:r>
    </w:p>
    <w:p w:rsidR="00F14FB9" w:rsidRPr="00D74697" w:rsidRDefault="00673AF6" w:rsidP="00F14FB9">
      <w:pPr>
        <w:pStyle w:val="paragraph"/>
      </w:pPr>
      <w:r w:rsidRPr="00D74697">
        <w:tab/>
        <w:t>(y)</w:t>
      </w:r>
      <w:r w:rsidRPr="00D74697">
        <w:tab/>
      </w:r>
      <w:r w:rsidR="00327792" w:rsidRPr="00D74697">
        <w:t xml:space="preserve">a contract, agreement or arrangement that is </w:t>
      </w:r>
      <w:r w:rsidR="00F14FB9" w:rsidRPr="00D74697">
        <w:t xml:space="preserve">the operating rules (other than </w:t>
      </w:r>
      <w:r w:rsidR="00DB6DEF" w:rsidRPr="00D74697">
        <w:t xml:space="preserve">the </w:t>
      </w:r>
      <w:r w:rsidR="00F14FB9" w:rsidRPr="00D74697">
        <w:t>listing rules) of a financial market;</w:t>
      </w:r>
    </w:p>
    <w:p w:rsidR="00431B45" w:rsidRPr="00D74697" w:rsidRDefault="00431B45" w:rsidP="00431B45">
      <w:pPr>
        <w:pStyle w:val="noteToPara"/>
      </w:pPr>
      <w:r w:rsidRPr="00D74697">
        <w:t>Note:</w:t>
      </w:r>
      <w:r w:rsidRPr="00D74697">
        <w:tab/>
        <w:t>The operating rules of a licensed market (within the meaning of Chapter</w:t>
      </w:r>
      <w:r w:rsidR="00D74697" w:rsidRPr="00D74697">
        <w:t> </w:t>
      </w:r>
      <w:r w:rsidRPr="00D74697">
        <w:t xml:space="preserve">7 of the Act) </w:t>
      </w:r>
      <w:r w:rsidR="009141DD" w:rsidRPr="00D74697">
        <w:t>are</w:t>
      </w:r>
      <w:r w:rsidRPr="00D74697">
        <w:t xml:space="preserve"> a contract, see subsection</w:t>
      </w:r>
      <w:r w:rsidR="00D74697" w:rsidRPr="00D74697">
        <w:t> </w:t>
      </w:r>
      <w:r w:rsidRPr="00D74697">
        <w:t>793B(1) of the Act.</w:t>
      </w:r>
    </w:p>
    <w:p w:rsidR="00F14FB9" w:rsidRPr="00D74697" w:rsidRDefault="00673AF6" w:rsidP="00F14FB9">
      <w:pPr>
        <w:pStyle w:val="paragraph"/>
      </w:pPr>
      <w:r w:rsidRPr="00D74697">
        <w:tab/>
        <w:t>(z)</w:t>
      </w:r>
      <w:r w:rsidRPr="00D74697">
        <w:tab/>
      </w:r>
      <w:r w:rsidR="00327792" w:rsidRPr="00D74697">
        <w:t xml:space="preserve">a contract, agreement or arrangement that is </w:t>
      </w:r>
      <w:r w:rsidR="00F14FB9" w:rsidRPr="00D74697">
        <w:t>the operating rules of a clearing and settlement facility;</w:t>
      </w:r>
    </w:p>
    <w:p w:rsidR="00942043" w:rsidRPr="00D74697" w:rsidRDefault="00942043" w:rsidP="00942043">
      <w:pPr>
        <w:pStyle w:val="noteToPara"/>
      </w:pPr>
      <w:r w:rsidRPr="00D74697">
        <w:t>Note:</w:t>
      </w:r>
      <w:r w:rsidRPr="00D74697">
        <w:tab/>
        <w:t>The operating rules of a licensed CS facility (within the meaning of Chapter</w:t>
      </w:r>
      <w:r w:rsidR="00D74697" w:rsidRPr="00D74697">
        <w:t> </w:t>
      </w:r>
      <w:r w:rsidRPr="00D74697">
        <w:t xml:space="preserve">7 of the Act) </w:t>
      </w:r>
      <w:r w:rsidR="009141DD" w:rsidRPr="00D74697">
        <w:t>are</w:t>
      </w:r>
      <w:r w:rsidRPr="00D74697">
        <w:t xml:space="preserve"> a contract, see subsection</w:t>
      </w:r>
      <w:r w:rsidR="00D74697" w:rsidRPr="00D74697">
        <w:t> </w:t>
      </w:r>
      <w:r w:rsidRPr="00D74697">
        <w:t>822B(1) of the Act.</w:t>
      </w:r>
    </w:p>
    <w:p w:rsidR="00A268DE" w:rsidRPr="00D74697" w:rsidRDefault="00673AF6" w:rsidP="002105B1">
      <w:pPr>
        <w:pStyle w:val="paragraph"/>
      </w:pPr>
      <w:r w:rsidRPr="00D74697">
        <w:tab/>
        <w:t>(za)</w:t>
      </w:r>
      <w:r w:rsidRPr="00D74697">
        <w:tab/>
      </w:r>
      <w:r w:rsidR="00B90A37" w:rsidRPr="00D74697">
        <w:t xml:space="preserve">a contract, agreement or arrangement that confers rights on the operator of a financial market, </w:t>
      </w:r>
      <w:r w:rsidR="00CA4B6D" w:rsidRPr="00D74697">
        <w:t xml:space="preserve">or </w:t>
      </w:r>
      <w:r w:rsidR="00A0083A" w:rsidRPr="00D74697">
        <w:t xml:space="preserve">the operator </w:t>
      </w:r>
      <w:r w:rsidR="00716333" w:rsidRPr="00D74697">
        <w:t xml:space="preserve">of </w:t>
      </w:r>
      <w:r w:rsidR="00CA4B6D" w:rsidRPr="00D74697">
        <w:t xml:space="preserve">a </w:t>
      </w:r>
      <w:r w:rsidR="00B90A37" w:rsidRPr="00D74697">
        <w:t>clearing and settlement facility</w:t>
      </w:r>
      <w:r w:rsidR="00CA4B6D" w:rsidRPr="00D74697">
        <w:t>,</w:t>
      </w:r>
      <w:r w:rsidR="00B90A37" w:rsidRPr="00D74697">
        <w:t xml:space="preserve"> </w:t>
      </w:r>
      <w:r w:rsidR="00D93D1B" w:rsidRPr="00D74697">
        <w:t xml:space="preserve">in relation </w:t>
      </w:r>
      <w:r w:rsidR="00C16160" w:rsidRPr="00D74697">
        <w:t>to the operation of the market or facility</w:t>
      </w:r>
      <w:r w:rsidR="00A86165" w:rsidRPr="00D74697">
        <w:t>;</w:t>
      </w:r>
    </w:p>
    <w:p w:rsidR="009F7883" w:rsidRPr="00D74697" w:rsidRDefault="00673AF6" w:rsidP="009F7883">
      <w:pPr>
        <w:pStyle w:val="paragraph"/>
      </w:pPr>
      <w:r w:rsidRPr="00D74697">
        <w:tab/>
        <w:t>(zb)</w:t>
      </w:r>
      <w:r w:rsidRPr="00D74697">
        <w:tab/>
      </w:r>
      <w:r w:rsidR="009F7883" w:rsidRPr="00D74697">
        <w:t>a contract, agreement or arrangement of which the parties include the Reserve Bank of Australia and the operator of a clearing and settlement facility;</w:t>
      </w:r>
    </w:p>
    <w:p w:rsidR="00942043" w:rsidRPr="00D74697" w:rsidRDefault="00673AF6" w:rsidP="00942043">
      <w:pPr>
        <w:pStyle w:val="paragraph"/>
      </w:pPr>
      <w:r w:rsidRPr="00D74697">
        <w:tab/>
        <w:t>(zc)</w:t>
      </w:r>
      <w:r w:rsidRPr="00D74697">
        <w:tab/>
      </w:r>
      <w:r w:rsidR="00942043" w:rsidRPr="00D74697">
        <w:t>a contract, agreement or arrangement under which participants (within the meaning of Chapter</w:t>
      </w:r>
      <w:r w:rsidR="00D74697" w:rsidRPr="00D74697">
        <w:t> </w:t>
      </w:r>
      <w:r w:rsidR="00942043" w:rsidRPr="00D74697">
        <w:t>7 of the Act) in a clearing and settlement facility may settle obligations on behalf of other participants (within the meaning of that Chapter) in the facility;</w:t>
      </w:r>
    </w:p>
    <w:p w:rsidR="0021300C" w:rsidRPr="00D74697" w:rsidRDefault="00673AF6" w:rsidP="002105B1">
      <w:pPr>
        <w:pStyle w:val="paragraph"/>
      </w:pPr>
      <w:r w:rsidRPr="00D74697">
        <w:tab/>
        <w:t>(zd)</w:t>
      </w:r>
      <w:r w:rsidRPr="00D74697">
        <w:tab/>
      </w:r>
      <w:r w:rsidR="00DF41FB" w:rsidRPr="00D74697">
        <w:t>a</w:t>
      </w:r>
      <w:r w:rsidR="0021300C" w:rsidRPr="00D74697">
        <w:t xml:space="preserve"> legally enforceable arrangement referred to in paragraph</w:t>
      </w:r>
      <w:r w:rsidR="00D74697" w:rsidRPr="00D74697">
        <w:t> </w:t>
      </w:r>
      <w:r w:rsidR="0021300C" w:rsidRPr="00D74697">
        <w:t xml:space="preserve">9(1)(b) of the </w:t>
      </w:r>
      <w:r w:rsidR="0021300C" w:rsidRPr="00D74697">
        <w:rPr>
          <w:i/>
        </w:rPr>
        <w:t>Payment Systems and Netting Act 1998</w:t>
      </w:r>
      <w:r w:rsidR="0021300C" w:rsidRPr="00D74697">
        <w:t xml:space="preserve"> that supports a</w:t>
      </w:r>
      <w:r w:rsidR="00DF41FB" w:rsidRPr="00D74697">
        <w:t>n approved RTGS system (within the meaning of that Act)</w:t>
      </w:r>
      <w:r w:rsidR="00872CEE" w:rsidRPr="00D74697">
        <w:t>;</w:t>
      </w:r>
    </w:p>
    <w:p w:rsidR="0029096E" w:rsidRPr="00D74697" w:rsidRDefault="0029096E" w:rsidP="0029096E">
      <w:pPr>
        <w:pStyle w:val="noteToPara"/>
      </w:pPr>
      <w:r w:rsidRPr="00D74697">
        <w:t>Note:</w:t>
      </w:r>
      <w:r w:rsidRPr="00D74697">
        <w:tab/>
        <w:t>The arrangement includes the rules that are part of that arrangement.</w:t>
      </w:r>
    </w:p>
    <w:p w:rsidR="00DF41FB" w:rsidRPr="00D74697" w:rsidRDefault="00673AF6" w:rsidP="002105B1">
      <w:pPr>
        <w:pStyle w:val="paragraph"/>
      </w:pPr>
      <w:r w:rsidRPr="00D74697">
        <w:tab/>
        <w:t>(ze)</w:t>
      </w:r>
      <w:r w:rsidRPr="00D74697">
        <w:tab/>
      </w:r>
      <w:r w:rsidR="00DF41FB" w:rsidRPr="00D74697">
        <w:t xml:space="preserve">an approved netting arrangement (within the meaning of the </w:t>
      </w:r>
      <w:r w:rsidR="00DF41FB" w:rsidRPr="00D74697">
        <w:rPr>
          <w:i/>
        </w:rPr>
        <w:t>Payment Systems and Netting Act 1998</w:t>
      </w:r>
      <w:r w:rsidR="00DF41FB" w:rsidRPr="00D74697">
        <w:t>);</w:t>
      </w:r>
    </w:p>
    <w:p w:rsidR="0029096E" w:rsidRPr="00D74697" w:rsidRDefault="0029096E" w:rsidP="0029096E">
      <w:pPr>
        <w:pStyle w:val="noteToPara"/>
      </w:pPr>
      <w:r w:rsidRPr="00D74697">
        <w:t>Note:</w:t>
      </w:r>
      <w:r w:rsidRPr="00D74697">
        <w:tab/>
        <w:t>The arrangement includes the rules that are part of that arrangement.</w:t>
      </w:r>
    </w:p>
    <w:p w:rsidR="00611815" w:rsidRPr="00D74697" w:rsidRDefault="00673AF6" w:rsidP="00B75765">
      <w:pPr>
        <w:pStyle w:val="paragraph"/>
      </w:pPr>
      <w:r w:rsidRPr="00D74697">
        <w:tab/>
        <w:t>(zf)</w:t>
      </w:r>
      <w:r w:rsidRPr="00D74697">
        <w:tab/>
      </w:r>
      <w:r w:rsidR="00611815" w:rsidRPr="00D74697">
        <w:t>a contract, agreement or arrangement that confers rights on:</w:t>
      </w:r>
    </w:p>
    <w:p w:rsidR="00611815" w:rsidRPr="00D74697" w:rsidRDefault="00611815" w:rsidP="00611815">
      <w:pPr>
        <w:pStyle w:val="paragraphsub"/>
      </w:pPr>
      <w:r w:rsidRPr="00D74697">
        <w:tab/>
        <w:t>(i)</w:t>
      </w:r>
      <w:r w:rsidRPr="00D74697">
        <w:tab/>
        <w:t xml:space="preserve">the operator of an approved RTGS system (within the meaning of </w:t>
      </w:r>
      <w:r w:rsidR="009F7883" w:rsidRPr="00D74697">
        <w:t xml:space="preserve">the </w:t>
      </w:r>
      <w:r w:rsidR="009F7883" w:rsidRPr="00D74697">
        <w:rPr>
          <w:i/>
        </w:rPr>
        <w:t>Payment Systems and Netting Act 1998</w:t>
      </w:r>
      <w:r w:rsidRPr="00D74697">
        <w:t>); or</w:t>
      </w:r>
    </w:p>
    <w:p w:rsidR="00611815" w:rsidRPr="00D74697" w:rsidRDefault="00611815" w:rsidP="00611815">
      <w:pPr>
        <w:pStyle w:val="paragraphsub"/>
      </w:pPr>
      <w:r w:rsidRPr="00D74697">
        <w:tab/>
        <w:t>(ii)</w:t>
      </w:r>
      <w:r w:rsidRPr="00D74697">
        <w:tab/>
        <w:t xml:space="preserve">the </w:t>
      </w:r>
      <w:r w:rsidR="009F7883" w:rsidRPr="00D74697">
        <w:t>coordinator</w:t>
      </w:r>
      <w:r w:rsidRPr="00D74697">
        <w:t xml:space="preserve"> </w:t>
      </w:r>
      <w:r w:rsidR="009F7883" w:rsidRPr="00D74697">
        <w:t>of</w:t>
      </w:r>
      <w:r w:rsidRPr="00D74697">
        <w:t xml:space="preserve"> an approved netting arrangement (within the meaning of </w:t>
      </w:r>
      <w:r w:rsidR="009F7883" w:rsidRPr="00D74697">
        <w:t>that Act</w:t>
      </w:r>
      <w:r w:rsidRPr="00D74697">
        <w:t>);</w:t>
      </w:r>
    </w:p>
    <w:p w:rsidR="00611815" w:rsidRPr="00D74697" w:rsidRDefault="00611815" w:rsidP="00611815">
      <w:pPr>
        <w:pStyle w:val="paragraph"/>
      </w:pPr>
      <w:r w:rsidRPr="00D74697">
        <w:tab/>
      </w:r>
      <w:r w:rsidRPr="00D74697">
        <w:tab/>
        <w:t>in relation to the operation of that system or netting arrangement;</w:t>
      </w:r>
    </w:p>
    <w:p w:rsidR="00A43CB7" w:rsidRPr="00D74697" w:rsidRDefault="00673AF6" w:rsidP="00A43CB7">
      <w:pPr>
        <w:pStyle w:val="paragraph"/>
      </w:pPr>
      <w:r w:rsidRPr="00D74697">
        <w:tab/>
        <w:t>(zg)</w:t>
      </w:r>
      <w:r w:rsidRPr="00D74697">
        <w:tab/>
      </w:r>
      <w:r w:rsidR="00A43CB7" w:rsidRPr="00D74697">
        <w:t>a contract, agreement or arrangement under which the parties to an arrangemen</w:t>
      </w:r>
      <w:r w:rsidR="003A3906" w:rsidRPr="00D74697">
        <w:t xml:space="preserve">t covered by </w:t>
      </w:r>
      <w:r w:rsidR="00D74697" w:rsidRPr="00D74697">
        <w:t>paragraph (</w:t>
      </w:r>
      <w:r w:rsidR="008419E7" w:rsidRPr="00D74697">
        <w:t>zd</w:t>
      </w:r>
      <w:r w:rsidR="003A3906" w:rsidRPr="00D74697">
        <w:t>) or (</w:t>
      </w:r>
      <w:r w:rsidR="008419E7" w:rsidRPr="00D74697">
        <w:t>ze</w:t>
      </w:r>
      <w:r w:rsidR="00A43CB7" w:rsidRPr="00D74697">
        <w:t xml:space="preserve">) (the </w:t>
      </w:r>
      <w:r w:rsidR="00A43CB7" w:rsidRPr="00D74697">
        <w:rPr>
          <w:b/>
          <w:i/>
        </w:rPr>
        <w:t>main arrangement</w:t>
      </w:r>
      <w:r w:rsidR="00A43CB7" w:rsidRPr="00D74697">
        <w:t>) may settle obligations on behalf of other parties to the main arrangement;</w:t>
      </w:r>
    </w:p>
    <w:p w:rsidR="00642E88" w:rsidRPr="00D74697" w:rsidRDefault="00673AF6" w:rsidP="009529A4">
      <w:pPr>
        <w:pStyle w:val="paragraph"/>
      </w:pPr>
      <w:r w:rsidRPr="00D74697">
        <w:tab/>
        <w:t>(zh)</w:t>
      </w:r>
      <w:r w:rsidRPr="00D74697">
        <w:tab/>
      </w:r>
      <w:r w:rsidR="009529A4" w:rsidRPr="00D74697">
        <w:t>a close</w:t>
      </w:r>
      <w:r w:rsidR="00D74697">
        <w:noBreakHyphen/>
      </w:r>
      <w:r w:rsidR="009529A4" w:rsidRPr="00D74697">
        <w:t xml:space="preserve">out netting contract (within the meaning of the </w:t>
      </w:r>
      <w:r w:rsidR="009529A4" w:rsidRPr="00D74697">
        <w:rPr>
          <w:i/>
        </w:rPr>
        <w:t>Payment Systems and Netting Act 1998</w:t>
      </w:r>
      <w:r w:rsidR="009529A4" w:rsidRPr="00D74697">
        <w:t>);</w:t>
      </w:r>
    </w:p>
    <w:p w:rsidR="00232E94" w:rsidRPr="00D74697" w:rsidRDefault="00673AF6" w:rsidP="002105B1">
      <w:pPr>
        <w:pStyle w:val="paragraph"/>
      </w:pPr>
      <w:r w:rsidRPr="00D74697">
        <w:tab/>
        <w:t>(zi)</w:t>
      </w:r>
      <w:r w:rsidRPr="00D74697">
        <w:tab/>
      </w:r>
      <w:r w:rsidR="00232E94" w:rsidRPr="00D74697">
        <w:t xml:space="preserve">a contract, agreement or arrangement under which security is given over financial property </w:t>
      </w:r>
      <w:r w:rsidR="00A3122A" w:rsidRPr="00D74697">
        <w:t xml:space="preserve">(within the meaning of </w:t>
      </w:r>
      <w:r w:rsidR="00DB6DEF" w:rsidRPr="00D74697">
        <w:t xml:space="preserve">the </w:t>
      </w:r>
      <w:r w:rsidR="00DB6DEF" w:rsidRPr="00D74697">
        <w:rPr>
          <w:i/>
        </w:rPr>
        <w:t>Payment Systems and Netting Act 1998</w:t>
      </w:r>
      <w:r w:rsidR="00A3122A" w:rsidRPr="00D74697">
        <w:t xml:space="preserve">) </w:t>
      </w:r>
      <w:r w:rsidR="00232E94" w:rsidRPr="00D74697">
        <w:t xml:space="preserve">in respect of </w:t>
      </w:r>
      <w:r w:rsidR="009A611E" w:rsidRPr="00D74697">
        <w:t xml:space="preserve">eligible </w:t>
      </w:r>
      <w:r w:rsidR="00232E94" w:rsidRPr="00D74697">
        <w:t xml:space="preserve">obligations </w:t>
      </w:r>
      <w:r w:rsidR="009A611E" w:rsidRPr="00D74697">
        <w:t xml:space="preserve">(within the meaning of that Act) </w:t>
      </w:r>
      <w:r w:rsidR="00232E94" w:rsidRPr="00D74697">
        <w:t xml:space="preserve">of a party to a contract </w:t>
      </w:r>
      <w:r w:rsidR="00DB6DEF" w:rsidRPr="00D74697">
        <w:t>covered by</w:t>
      </w:r>
      <w:r w:rsidR="00232E94" w:rsidRPr="00D74697">
        <w:t xml:space="preserve"> </w:t>
      </w:r>
      <w:r w:rsidR="00D74697" w:rsidRPr="00D74697">
        <w:t>paragraph (</w:t>
      </w:r>
      <w:r w:rsidR="008246E5" w:rsidRPr="00D74697">
        <w:t>z</w:t>
      </w:r>
      <w:r w:rsidR="008419E7" w:rsidRPr="00D74697">
        <w:t>h</w:t>
      </w:r>
      <w:r w:rsidR="00232E94" w:rsidRPr="00D74697">
        <w:t>);</w:t>
      </w:r>
    </w:p>
    <w:p w:rsidR="00B32155" w:rsidRPr="00D74697" w:rsidRDefault="00673AF6" w:rsidP="002105B1">
      <w:pPr>
        <w:pStyle w:val="paragraph"/>
      </w:pPr>
      <w:r w:rsidRPr="00D74697">
        <w:tab/>
        <w:t>(zj)</w:t>
      </w:r>
      <w:r w:rsidRPr="00D74697">
        <w:tab/>
      </w:r>
      <w:r w:rsidR="00B32155" w:rsidRPr="00D74697">
        <w:t xml:space="preserve">a netting market (within the meaning of the </w:t>
      </w:r>
      <w:r w:rsidR="00B32155" w:rsidRPr="00D74697">
        <w:rPr>
          <w:i/>
        </w:rPr>
        <w:t>Payment Systems and Netting Act 1998</w:t>
      </w:r>
      <w:r w:rsidR="00B32155" w:rsidRPr="00D74697">
        <w:t>)</w:t>
      </w:r>
      <w:r w:rsidR="00391735" w:rsidRPr="00D74697">
        <w:t>;</w:t>
      </w:r>
    </w:p>
    <w:p w:rsidR="00391735" w:rsidRPr="00D74697" w:rsidRDefault="00673AF6" w:rsidP="002105B1">
      <w:pPr>
        <w:pStyle w:val="paragraph"/>
      </w:pPr>
      <w:r w:rsidRPr="00D74697">
        <w:tab/>
        <w:t>(zk)</w:t>
      </w:r>
      <w:r w:rsidRPr="00D74697">
        <w:tab/>
      </w:r>
      <w:r w:rsidR="00391735" w:rsidRPr="00D74697">
        <w:t xml:space="preserve">a market netting contract (within the meaning of the </w:t>
      </w:r>
      <w:r w:rsidR="00391735" w:rsidRPr="00D74697">
        <w:rPr>
          <w:i/>
        </w:rPr>
        <w:t>Payment Systems and Netting Act 1998</w:t>
      </w:r>
      <w:r w:rsidR="00391735" w:rsidRPr="00D74697">
        <w:t>);</w:t>
      </w:r>
    </w:p>
    <w:p w:rsidR="00FD408D" w:rsidRPr="00D74697" w:rsidRDefault="00673AF6" w:rsidP="002105B1">
      <w:pPr>
        <w:pStyle w:val="paragraph"/>
      </w:pPr>
      <w:r w:rsidRPr="00D74697">
        <w:tab/>
        <w:t>(zl)</w:t>
      </w:r>
      <w:r w:rsidRPr="00D74697">
        <w:tab/>
      </w:r>
      <w:r w:rsidR="00FD408D" w:rsidRPr="00D74697">
        <w:t xml:space="preserve">a contract, agreement or arrangement under which security is given, in accordance with a market netting contract </w:t>
      </w:r>
      <w:r w:rsidR="00385445" w:rsidRPr="00D74697">
        <w:t>covered by</w:t>
      </w:r>
      <w:r w:rsidR="00FD408D" w:rsidRPr="00D74697">
        <w:t xml:space="preserve"> </w:t>
      </w:r>
      <w:r w:rsidR="00D74697" w:rsidRPr="00D74697">
        <w:t>paragraph (</w:t>
      </w:r>
      <w:r w:rsidR="008246E5" w:rsidRPr="00D74697">
        <w:t>z</w:t>
      </w:r>
      <w:r w:rsidR="008419E7" w:rsidRPr="00D74697">
        <w:t>k</w:t>
      </w:r>
      <w:r w:rsidR="00FD408D" w:rsidRPr="00D74697">
        <w:t>), in respect of obligations of a party to the market netting contract;</w:t>
      </w:r>
    </w:p>
    <w:p w:rsidR="0030073C" w:rsidRPr="00D74697" w:rsidRDefault="00673AF6" w:rsidP="00334343">
      <w:pPr>
        <w:pStyle w:val="paragraph"/>
        <w:rPr>
          <w:bCs/>
          <w:szCs w:val="22"/>
        </w:rPr>
      </w:pPr>
      <w:r w:rsidRPr="00D74697">
        <w:rPr>
          <w:szCs w:val="22"/>
        </w:rPr>
        <w:tab/>
        <w:t>(zm)</w:t>
      </w:r>
      <w:r w:rsidRPr="00D74697">
        <w:rPr>
          <w:szCs w:val="22"/>
        </w:rPr>
        <w:tab/>
      </w:r>
      <w:r w:rsidR="00787ADC" w:rsidRPr="00D74697">
        <w:rPr>
          <w:szCs w:val="22"/>
        </w:rPr>
        <w:t xml:space="preserve">a contract, agreement or arrangement </w:t>
      </w:r>
      <w:r w:rsidR="0030073C" w:rsidRPr="00D74697">
        <w:rPr>
          <w:szCs w:val="22"/>
        </w:rPr>
        <w:t xml:space="preserve">that is an </w:t>
      </w:r>
      <w:bookmarkStart w:id="12" w:name="_Ref144866494"/>
      <w:r w:rsidR="0030073C" w:rsidRPr="00D74697">
        <w:rPr>
          <w:szCs w:val="22"/>
        </w:rPr>
        <w:t xml:space="preserve">outsourcing arrangement </w:t>
      </w:r>
      <w:bookmarkEnd w:id="12"/>
      <w:r w:rsidR="00334343" w:rsidRPr="00D74697">
        <w:rPr>
          <w:szCs w:val="22"/>
        </w:rPr>
        <w:t xml:space="preserve">for the purposes of </w:t>
      </w:r>
      <w:r w:rsidR="0030073C" w:rsidRPr="00D74697">
        <w:rPr>
          <w:i/>
          <w:iCs/>
        </w:rPr>
        <w:t>Prudential Standard CPS 231 Outsourcing</w:t>
      </w:r>
      <w:r w:rsidR="0030073C" w:rsidRPr="00D74697">
        <w:t xml:space="preserve"> or</w:t>
      </w:r>
      <w:r w:rsidR="00334343" w:rsidRPr="00D74697">
        <w:t xml:space="preserve"> </w:t>
      </w:r>
      <w:r w:rsidR="0030073C" w:rsidRPr="00D74697">
        <w:rPr>
          <w:i/>
          <w:iCs/>
          <w:szCs w:val="22"/>
        </w:rPr>
        <w:t>Prudential Standard SPS 231 Outsourcing</w:t>
      </w:r>
      <w:r w:rsidR="0030073C" w:rsidRPr="00D74697">
        <w:rPr>
          <w:bCs/>
          <w:szCs w:val="22"/>
        </w:rPr>
        <w:t>;</w:t>
      </w:r>
    </w:p>
    <w:p w:rsidR="00334343" w:rsidRPr="00D74697" w:rsidRDefault="00334343" w:rsidP="00F21C90">
      <w:pPr>
        <w:pStyle w:val="noteToPara"/>
      </w:pPr>
      <w:r w:rsidRPr="00D74697">
        <w:t>Note 1:</w:t>
      </w:r>
      <w:r w:rsidRPr="00D74697">
        <w:tab/>
        <w:t xml:space="preserve">In 2018, </w:t>
      </w:r>
      <w:r w:rsidRPr="00D74697">
        <w:rPr>
          <w:i/>
          <w:iCs/>
        </w:rPr>
        <w:t>P</w:t>
      </w:r>
      <w:r w:rsidRPr="00D74697">
        <w:rPr>
          <w:i/>
        </w:rPr>
        <w:t>rudential Standard CPS 231 Outsourcing</w:t>
      </w:r>
      <w:r w:rsidRPr="00D74697">
        <w:t xml:space="preserve"> </w:t>
      </w:r>
      <w:r w:rsidR="004C3D42" w:rsidRPr="00D74697">
        <w:t>wa</w:t>
      </w:r>
      <w:r w:rsidRPr="00D74697">
        <w:t>s set out in the Banking, Insurance and Life Insurance (prudential standard) determination No.</w:t>
      </w:r>
      <w:r w:rsidR="00D74697" w:rsidRPr="00D74697">
        <w:t> </w:t>
      </w:r>
      <w:r w:rsidRPr="00D74697">
        <w:t>6 of 2016.</w:t>
      </w:r>
    </w:p>
    <w:p w:rsidR="00334343" w:rsidRPr="00D74697" w:rsidRDefault="00334343" w:rsidP="00F21C90">
      <w:pPr>
        <w:pStyle w:val="noteToPara"/>
      </w:pPr>
      <w:r w:rsidRPr="00D74697">
        <w:t>Note 2:</w:t>
      </w:r>
      <w:r w:rsidRPr="00D74697">
        <w:tab/>
        <w:t xml:space="preserve">In 2018, </w:t>
      </w:r>
      <w:r w:rsidRPr="00D74697">
        <w:rPr>
          <w:i/>
          <w:iCs/>
          <w:szCs w:val="22"/>
        </w:rPr>
        <w:t>Prudential Standard SPS 231 Outsourcing</w:t>
      </w:r>
      <w:r w:rsidR="004C3D42" w:rsidRPr="00D74697">
        <w:rPr>
          <w:szCs w:val="22"/>
        </w:rPr>
        <w:t xml:space="preserve"> wa</w:t>
      </w:r>
      <w:r w:rsidRPr="00D74697">
        <w:rPr>
          <w:szCs w:val="22"/>
        </w:rPr>
        <w:t xml:space="preserve">s set out in the </w:t>
      </w:r>
      <w:r w:rsidRPr="00D74697">
        <w:rPr>
          <w:bCs/>
          <w:szCs w:val="22"/>
        </w:rPr>
        <w:t>Superannuation (prudential standard) determination No.</w:t>
      </w:r>
      <w:r w:rsidR="00D74697" w:rsidRPr="00D74697">
        <w:rPr>
          <w:bCs/>
          <w:szCs w:val="22"/>
        </w:rPr>
        <w:t> </w:t>
      </w:r>
      <w:r w:rsidRPr="00D74697">
        <w:rPr>
          <w:bCs/>
          <w:szCs w:val="22"/>
        </w:rPr>
        <w:t>3 of 2012.</w:t>
      </w:r>
    </w:p>
    <w:p w:rsidR="009C4A96" w:rsidRPr="00D74697" w:rsidRDefault="00673AF6" w:rsidP="009C4A96">
      <w:pPr>
        <w:pStyle w:val="paragraph"/>
      </w:pPr>
      <w:r w:rsidRPr="00D74697">
        <w:tab/>
        <w:t>(zn)</w:t>
      </w:r>
      <w:r w:rsidRPr="00D74697">
        <w:tab/>
      </w:r>
      <w:r w:rsidR="009C4A96" w:rsidRPr="00D74697">
        <w:t>a contract, agreement or arrangement entered into or renewed on or after 1</w:t>
      </w:r>
      <w:r w:rsidR="00D74697" w:rsidRPr="00D74697">
        <w:t> </w:t>
      </w:r>
      <w:r w:rsidR="009C4A96" w:rsidRPr="00D74697">
        <w:t>July 2018</w:t>
      </w:r>
      <w:r w:rsidR="00DF4241" w:rsidRPr="00D74697">
        <w:t>, but before 1</w:t>
      </w:r>
      <w:r w:rsidR="00D74697" w:rsidRPr="00D74697">
        <w:t> </w:t>
      </w:r>
      <w:r w:rsidR="00DF4241" w:rsidRPr="00D74697">
        <w:t>July 2023,</w:t>
      </w:r>
      <w:r w:rsidR="009C4A96" w:rsidRPr="00D74697">
        <w:t xml:space="preserve"> as a result of either of the following:</w:t>
      </w:r>
    </w:p>
    <w:p w:rsidR="009C4A96" w:rsidRPr="00D74697" w:rsidRDefault="009C4A96" w:rsidP="009C4A96">
      <w:pPr>
        <w:pStyle w:val="paragraphsub"/>
      </w:pPr>
      <w:r w:rsidRPr="00D74697">
        <w:tab/>
        <w:t>(i)</w:t>
      </w:r>
      <w:r w:rsidRPr="00D74697">
        <w:tab/>
        <w:t>the novation of, or the assignment of one or more rights under, a contract, agreement or arrangement entered into before 1</w:t>
      </w:r>
      <w:r w:rsidR="00D74697" w:rsidRPr="00D74697">
        <w:t> </w:t>
      </w:r>
      <w:r w:rsidRPr="00D74697">
        <w:t>July 2018;</w:t>
      </w:r>
    </w:p>
    <w:p w:rsidR="00702C7E" w:rsidRPr="00D74697" w:rsidRDefault="009C4A96" w:rsidP="00B07C4B">
      <w:pPr>
        <w:pStyle w:val="paragraphsub"/>
      </w:pPr>
      <w:r w:rsidRPr="00D74697">
        <w:tab/>
        <w:t>(ii)</w:t>
      </w:r>
      <w:r w:rsidRPr="00D74697">
        <w:tab/>
        <w:t>a variation of a contract, agreement or arrangement entered into before 1</w:t>
      </w:r>
      <w:r w:rsidR="00D74697" w:rsidRPr="00D74697">
        <w:t> </w:t>
      </w:r>
      <w:r w:rsidR="00EA06DD" w:rsidRPr="00D74697">
        <w:t>July 2018;</w:t>
      </w:r>
    </w:p>
    <w:p w:rsidR="00931C5F" w:rsidRPr="00D74697" w:rsidRDefault="00673AF6" w:rsidP="00931C5F">
      <w:pPr>
        <w:pStyle w:val="paragraph"/>
      </w:pPr>
      <w:r w:rsidRPr="00D74697">
        <w:tab/>
        <w:t>(zo)</w:t>
      </w:r>
      <w:r w:rsidRPr="00D74697">
        <w:tab/>
      </w:r>
      <w:r w:rsidR="00931C5F" w:rsidRPr="00D74697">
        <w:t>a contract, agreement or arrangement entered into on or after 1</w:t>
      </w:r>
      <w:r w:rsidR="00D74697" w:rsidRPr="00D74697">
        <w:t> </w:t>
      </w:r>
      <w:r w:rsidR="00931C5F" w:rsidRPr="00D74697">
        <w:t>July 2018, but before 1</w:t>
      </w:r>
      <w:r w:rsidR="00D74697" w:rsidRPr="00D74697">
        <w:t> </w:t>
      </w:r>
      <w:r w:rsidR="00931C5F" w:rsidRPr="00D74697">
        <w:t xml:space="preserve">July 2023, for the provision of </w:t>
      </w:r>
      <w:r w:rsidR="00800077" w:rsidRPr="00D74697">
        <w:t>any of</w:t>
      </w:r>
      <w:r w:rsidR="00931C5F" w:rsidRPr="00D74697">
        <w:t xml:space="preserve"> the following </w:t>
      </w:r>
      <w:r w:rsidR="00800077" w:rsidRPr="00D74697">
        <w:t xml:space="preserve">kinds of work, goods or services </w:t>
      </w:r>
      <w:r w:rsidR="00931C5F" w:rsidRPr="00D74697">
        <w:t>for a particular project:</w:t>
      </w:r>
    </w:p>
    <w:p w:rsidR="00931C5F" w:rsidRPr="00D74697" w:rsidRDefault="00931C5F" w:rsidP="00931C5F">
      <w:pPr>
        <w:pStyle w:val="paragraphsub"/>
      </w:pPr>
      <w:r w:rsidRPr="00D74697">
        <w:tab/>
        <w:t>(i)</w:t>
      </w:r>
      <w:r w:rsidRPr="00D74697">
        <w:tab/>
        <w:t xml:space="preserve">building work (within the meaning of the </w:t>
      </w:r>
      <w:r w:rsidR="004663BA" w:rsidRPr="00D74697">
        <w:rPr>
          <w:i/>
        </w:rPr>
        <w:t>Building and Construction Industry (Improving Productivity) Act 2016</w:t>
      </w:r>
      <w:r w:rsidRPr="00D74697">
        <w:t>);</w:t>
      </w:r>
    </w:p>
    <w:p w:rsidR="00931C5F" w:rsidRPr="00D74697" w:rsidRDefault="00931C5F" w:rsidP="00931C5F">
      <w:pPr>
        <w:pStyle w:val="paragraphsub"/>
      </w:pPr>
      <w:r w:rsidRPr="00D74697">
        <w:tab/>
        <w:t>(ii)</w:t>
      </w:r>
      <w:r w:rsidRPr="00D74697">
        <w:tab/>
        <w:t xml:space="preserve">work </w:t>
      </w:r>
      <w:r w:rsidR="004D05B9" w:rsidRPr="00D74697">
        <w:t xml:space="preserve">to be carried out anywhere in Australia </w:t>
      </w:r>
      <w:r w:rsidR="00800077" w:rsidRPr="00D74697">
        <w:t>that, if carried out in New South Wales, would be</w:t>
      </w:r>
      <w:r w:rsidRPr="00D74697">
        <w:t xml:space="preserve"> covered by paragraph</w:t>
      </w:r>
      <w:r w:rsidR="00D74697" w:rsidRPr="00D74697">
        <w:t> </w:t>
      </w:r>
      <w:r w:rsidRPr="00D74697">
        <w:t xml:space="preserve">5(1)(d) or (f) of the </w:t>
      </w:r>
      <w:r w:rsidRPr="00D74697">
        <w:rPr>
          <w:i/>
        </w:rPr>
        <w:t>Building and Construction Industry Security of Payment Act 1999</w:t>
      </w:r>
      <w:r w:rsidRPr="00D74697">
        <w:t xml:space="preserve"> (NSW)</w:t>
      </w:r>
      <w:r w:rsidR="00800077" w:rsidRPr="00D74697">
        <w:t xml:space="preserve"> and not </w:t>
      </w:r>
      <w:r w:rsidR="002C0452" w:rsidRPr="00D74697">
        <w:t xml:space="preserve">be </w:t>
      </w:r>
      <w:r w:rsidR="00800077" w:rsidRPr="00D74697">
        <w:t>excluded by subsection</w:t>
      </w:r>
      <w:r w:rsidR="00D74697" w:rsidRPr="00D74697">
        <w:t> </w:t>
      </w:r>
      <w:r w:rsidR="00800077" w:rsidRPr="00D74697">
        <w:t>5(2) of that Act;</w:t>
      </w:r>
    </w:p>
    <w:p w:rsidR="00931C5F" w:rsidRPr="00D74697" w:rsidRDefault="00931C5F" w:rsidP="005646F8">
      <w:pPr>
        <w:pStyle w:val="paragraphsub"/>
        <w:rPr>
          <w:szCs w:val="22"/>
        </w:rPr>
      </w:pPr>
      <w:r w:rsidRPr="00D74697">
        <w:tab/>
        <w:t>(iii)</w:t>
      </w:r>
      <w:r w:rsidRPr="00D74697">
        <w:tab/>
        <w:t>goods or services</w:t>
      </w:r>
      <w:r w:rsidR="004D05B9" w:rsidRPr="00D74697">
        <w:t xml:space="preserve"> to be provided anywhere in Australia</w:t>
      </w:r>
      <w:r w:rsidRPr="00D74697">
        <w:t xml:space="preserve"> </w:t>
      </w:r>
      <w:r w:rsidR="00800077" w:rsidRPr="00D74697">
        <w:t xml:space="preserve">that, if </w:t>
      </w:r>
      <w:r w:rsidR="000A5FC4" w:rsidRPr="00D74697">
        <w:t>provided</w:t>
      </w:r>
      <w:r w:rsidR="00800077" w:rsidRPr="00D74697">
        <w:t xml:space="preserve"> in New South Wales, would be </w:t>
      </w:r>
      <w:r w:rsidRPr="00D74697">
        <w:rPr>
          <w:lang w:eastAsia="en-US"/>
        </w:rPr>
        <w:t xml:space="preserve">related goods and services (within the meaning of the </w:t>
      </w:r>
      <w:r w:rsidRPr="00D74697">
        <w:rPr>
          <w:i/>
          <w:szCs w:val="22"/>
        </w:rPr>
        <w:t>Building and Construction Industry Security of Payment Act 1999</w:t>
      </w:r>
      <w:r w:rsidRPr="00D74697">
        <w:rPr>
          <w:szCs w:val="22"/>
        </w:rPr>
        <w:t xml:space="preserve"> (NSW)</w:t>
      </w:r>
      <w:r w:rsidR="00BD3D5A" w:rsidRPr="00D74697">
        <w:rPr>
          <w:szCs w:val="22"/>
        </w:rPr>
        <w:t>)</w:t>
      </w:r>
      <w:r w:rsidRPr="00D74697">
        <w:rPr>
          <w:szCs w:val="22"/>
        </w:rPr>
        <w:t>;</w:t>
      </w:r>
    </w:p>
    <w:p w:rsidR="00931C5F" w:rsidRPr="00D74697" w:rsidRDefault="00800077" w:rsidP="00800077">
      <w:pPr>
        <w:pStyle w:val="paragraph"/>
      </w:pPr>
      <w:r w:rsidRPr="00D74697">
        <w:tab/>
      </w:r>
      <w:r w:rsidRPr="00D74697">
        <w:tab/>
        <w:t xml:space="preserve">if the </w:t>
      </w:r>
      <w:r w:rsidR="009910D5" w:rsidRPr="00D74697">
        <w:t xml:space="preserve">total </w:t>
      </w:r>
      <w:r w:rsidRPr="00D74697">
        <w:t xml:space="preserve">payments under all contracts, agreements or arrangements for the project for work, goods or services of those kinds </w:t>
      </w:r>
      <w:r w:rsidR="009910D5" w:rsidRPr="00D74697">
        <w:t>is</w:t>
      </w:r>
      <w:r w:rsidRPr="00D74697">
        <w:t xml:space="preserve"> at least $1 billion;</w:t>
      </w:r>
    </w:p>
    <w:p w:rsidR="00140B42" w:rsidRPr="00D74697" w:rsidRDefault="00673AF6" w:rsidP="00140B42">
      <w:pPr>
        <w:pStyle w:val="paragraph"/>
      </w:pPr>
      <w:r w:rsidRPr="00D74697">
        <w:tab/>
        <w:t>(zp)</w:t>
      </w:r>
      <w:r w:rsidRPr="00D74697">
        <w:tab/>
      </w:r>
      <w:r w:rsidR="00140B42" w:rsidRPr="00D74697">
        <w:t>a contract, agreement or arrangement that:</w:t>
      </w:r>
    </w:p>
    <w:p w:rsidR="00140B42" w:rsidRPr="00D74697" w:rsidRDefault="00140B42" w:rsidP="00140B42">
      <w:pPr>
        <w:pStyle w:val="paragraphsub"/>
      </w:pPr>
      <w:r w:rsidRPr="00D74697">
        <w:tab/>
        <w:t>(i)</w:t>
      </w:r>
      <w:r w:rsidRPr="00D74697">
        <w:tab/>
      </w:r>
      <w:r w:rsidR="007A6BD4" w:rsidRPr="00D74697">
        <w:t xml:space="preserve">is entered into to enable the satisfactory </w:t>
      </w:r>
      <w:r w:rsidR="00437081" w:rsidRPr="00D74697">
        <w:t>comp</w:t>
      </w:r>
      <w:r w:rsidR="00787ADC" w:rsidRPr="00D74697">
        <w:t>l</w:t>
      </w:r>
      <w:r w:rsidR="00437081" w:rsidRPr="00D74697">
        <w:t>etion</w:t>
      </w:r>
      <w:r w:rsidR="007A6BD4" w:rsidRPr="00D74697">
        <w:t xml:space="preserve"> of a contract, agreement or arrangement covered by </w:t>
      </w:r>
      <w:r w:rsidR="00D74697" w:rsidRPr="00D74697">
        <w:t>paragraph (</w:t>
      </w:r>
      <w:r w:rsidR="007A6BD4" w:rsidRPr="00D74697">
        <w:t>z</w:t>
      </w:r>
      <w:r w:rsidR="008419E7" w:rsidRPr="00D74697">
        <w:t>o</w:t>
      </w:r>
      <w:r w:rsidR="007A6BD4" w:rsidRPr="00D74697">
        <w:t>)</w:t>
      </w:r>
      <w:r w:rsidRPr="00D74697">
        <w:t>; and</w:t>
      </w:r>
    </w:p>
    <w:p w:rsidR="00140B42" w:rsidRPr="00D74697" w:rsidRDefault="00140B42" w:rsidP="00140B42">
      <w:pPr>
        <w:pStyle w:val="paragraphsub"/>
      </w:pPr>
      <w:r w:rsidRPr="00D74697">
        <w:tab/>
        <w:t>(ii)</w:t>
      </w:r>
      <w:r w:rsidRPr="00D74697">
        <w:tab/>
        <w:t xml:space="preserve">is for the provision of </w:t>
      </w:r>
      <w:r w:rsidR="0057163C" w:rsidRPr="00D74697">
        <w:t xml:space="preserve">a kind of </w:t>
      </w:r>
      <w:r w:rsidRPr="00D74697">
        <w:t>work</w:t>
      </w:r>
      <w:r w:rsidR="007A6BD4" w:rsidRPr="00D74697">
        <w:t>, goods or services</w:t>
      </w:r>
      <w:r w:rsidRPr="00D74697">
        <w:t xml:space="preserve"> covered by </w:t>
      </w:r>
      <w:r w:rsidR="0057163C" w:rsidRPr="00D74697">
        <w:t xml:space="preserve">that </w:t>
      </w:r>
      <w:r w:rsidRPr="00D74697">
        <w:t>p</w:t>
      </w:r>
      <w:r w:rsidR="00787ADC" w:rsidRPr="00D74697">
        <w:t>aragraph.</w:t>
      </w:r>
    </w:p>
    <w:sectPr w:rsidR="00140B42" w:rsidRPr="00D74697" w:rsidSect="00CF59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C4" w:rsidRDefault="000A5FC4" w:rsidP="0048364F">
      <w:pPr>
        <w:spacing w:line="240" w:lineRule="auto"/>
      </w:pPr>
      <w:r>
        <w:separator/>
      </w:r>
    </w:p>
  </w:endnote>
  <w:endnote w:type="continuationSeparator" w:id="0">
    <w:p w:rsidR="000A5FC4" w:rsidRDefault="000A5F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CF591A" w:rsidRDefault="00CF591A" w:rsidP="00CF59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591A">
      <w:rPr>
        <w:i/>
        <w:sz w:val="18"/>
      </w:rPr>
      <w:t>OPC63211 -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Default="000A5FC4" w:rsidP="00E97334"/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CF591A" w:rsidRDefault="00CF591A" w:rsidP="00CF59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591A">
      <w:rPr>
        <w:i/>
        <w:sz w:val="18"/>
      </w:rPr>
      <w:t>OPC63211 -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33C1C" w:rsidRDefault="000A5F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5FC4" w:rsidTr="001F28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00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1F7">
            <w:rPr>
              <w:i/>
              <w:sz w:val="18"/>
            </w:rPr>
            <w:t>Corporations Amendment (Stay on Enforcing Certain Rights)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right"/>
            <w:rPr>
              <w:sz w:val="18"/>
            </w:rPr>
          </w:pPr>
        </w:p>
      </w:tc>
    </w:tr>
  </w:tbl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33C1C" w:rsidRDefault="000A5F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A5FC4" w:rsidTr="001F28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1F7">
            <w:rPr>
              <w:i/>
              <w:sz w:val="18"/>
            </w:rPr>
            <w:t>Corporations Amendment (Stay on Enforcing Certain Rights)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4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33C1C" w:rsidRDefault="000A5F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5FC4" w:rsidTr="001F28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32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1F7">
            <w:rPr>
              <w:i/>
              <w:sz w:val="18"/>
            </w:rPr>
            <w:t>Corporations Amendment (Stay on Enforcing Certain Rights)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right"/>
            <w:rPr>
              <w:sz w:val="18"/>
            </w:rPr>
          </w:pPr>
        </w:p>
      </w:tc>
    </w:tr>
  </w:tbl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33C1C" w:rsidRDefault="000A5F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5FC4" w:rsidTr="001F14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1F7">
            <w:rPr>
              <w:i/>
              <w:sz w:val="18"/>
            </w:rPr>
            <w:t>Corporations Amendment (Stay on Enforcing Certain Rights)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32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33C1C" w:rsidRDefault="000A5FC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5FC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1F7">
            <w:rPr>
              <w:i/>
              <w:sz w:val="18"/>
            </w:rPr>
            <w:t>Corporations Amendment (Stay on Enforcing Certain Rights)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A5FC4" w:rsidRDefault="000A5FC4" w:rsidP="001F14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0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A5FC4" w:rsidRPr="00CF591A" w:rsidRDefault="00CF591A" w:rsidP="00CF591A">
    <w:pPr>
      <w:rPr>
        <w:rFonts w:cs="Times New Roman"/>
        <w:i/>
        <w:sz w:val="18"/>
      </w:rPr>
    </w:pPr>
    <w:r w:rsidRPr="00CF591A">
      <w:rPr>
        <w:rFonts w:cs="Times New Roman"/>
        <w:i/>
        <w:sz w:val="18"/>
      </w:rPr>
      <w:t>OPC63211 -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C4" w:rsidRDefault="000A5FC4" w:rsidP="0048364F">
      <w:pPr>
        <w:spacing w:line="240" w:lineRule="auto"/>
      </w:pPr>
      <w:r>
        <w:separator/>
      </w:r>
    </w:p>
  </w:footnote>
  <w:footnote w:type="continuationSeparator" w:id="0">
    <w:p w:rsidR="000A5FC4" w:rsidRDefault="000A5F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5F1388" w:rsidRDefault="000A5FC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5F1388" w:rsidRDefault="000A5FC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5F1388" w:rsidRDefault="000A5FC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D79B6" w:rsidRDefault="000A5FC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D79B6" w:rsidRDefault="000A5FC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ED79B6" w:rsidRDefault="000A5FC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A961C4" w:rsidRDefault="000A5F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74DE">
      <w:rPr>
        <w:b/>
        <w:sz w:val="20"/>
      </w:rPr>
      <w:fldChar w:fldCharType="separate"/>
    </w:r>
    <w:r w:rsidR="00EC32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774DE">
      <w:rPr>
        <w:sz w:val="20"/>
      </w:rPr>
      <w:fldChar w:fldCharType="separate"/>
    </w:r>
    <w:r w:rsidR="00EC32B9">
      <w:rPr>
        <w:noProof/>
        <w:sz w:val="20"/>
      </w:rPr>
      <w:t>Amendments</w:t>
    </w:r>
    <w:r>
      <w:rPr>
        <w:sz w:val="20"/>
      </w:rPr>
      <w:fldChar w:fldCharType="end"/>
    </w:r>
  </w:p>
  <w:p w:rsidR="000A5FC4" w:rsidRPr="00A961C4" w:rsidRDefault="000A5F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A5FC4" w:rsidRPr="00A961C4" w:rsidRDefault="000A5F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A961C4" w:rsidRDefault="000A5FC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A5FC4" w:rsidRPr="00A961C4" w:rsidRDefault="000A5F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A5FC4" w:rsidRPr="00A961C4" w:rsidRDefault="000A5F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C4" w:rsidRPr="00A961C4" w:rsidRDefault="000A5FC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CBB3691"/>
    <w:multiLevelType w:val="multilevel"/>
    <w:tmpl w:val="329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AD"/>
    <w:rsid w:val="00000263"/>
    <w:rsid w:val="0000095A"/>
    <w:rsid w:val="000039CB"/>
    <w:rsid w:val="000113BC"/>
    <w:rsid w:val="000136AF"/>
    <w:rsid w:val="0001646E"/>
    <w:rsid w:val="0004044E"/>
    <w:rsid w:val="0005120E"/>
    <w:rsid w:val="00054577"/>
    <w:rsid w:val="000614BF"/>
    <w:rsid w:val="0007169C"/>
    <w:rsid w:val="00075009"/>
    <w:rsid w:val="00077593"/>
    <w:rsid w:val="00080926"/>
    <w:rsid w:val="00083F48"/>
    <w:rsid w:val="000A5CBA"/>
    <w:rsid w:val="000A5FC4"/>
    <w:rsid w:val="000A7DF9"/>
    <w:rsid w:val="000B0959"/>
    <w:rsid w:val="000B26EE"/>
    <w:rsid w:val="000B6C62"/>
    <w:rsid w:val="000B7E72"/>
    <w:rsid w:val="000C23EF"/>
    <w:rsid w:val="000C6431"/>
    <w:rsid w:val="000D05EF"/>
    <w:rsid w:val="000D5485"/>
    <w:rsid w:val="000D7091"/>
    <w:rsid w:val="000E11F0"/>
    <w:rsid w:val="000E7EB6"/>
    <w:rsid w:val="000F21C1"/>
    <w:rsid w:val="00104D88"/>
    <w:rsid w:val="00105D34"/>
    <w:rsid w:val="00105D72"/>
    <w:rsid w:val="0010745C"/>
    <w:rsid w:val="00117277"/>
    <w:rsid w:val="00120DCD"/>
    <w:rsid w:val="0013063C"/>
    <w:rsid w:val="00132C63"/>
    <w:rsid w:val="00140B42"/>
    <w:rsid w:val="00155012"/>
    <w:rsid w:val="00160BD7"/>
    <w:rsid w:val="001614BD"/>
    <w:rsid w:val="001643C9"/>
    <w:rsid w:val="00164D8C"/>
    <w:rsid w:val="00165568"/>
    <w:rsid w:val="00166082"/>
    <w:rsid w:val="00166C2F"/>
    <w:rsid w:val="00167170"/>
    <w:rsid w:val="001716C9"/>
    <w:rsid w:val="00181A88"/>
    <w:rsid w:val="00181D8E"/>
    <w:rsid w:val="00184261"/>
    <w:rsid w:val="001846C6"/>
    <w:rsid w:val="00186D5B"/>
    <w:rsid w:val="00187237"/>
    <w:rsid w:val="00193461"/>
    <w:rsid w:val="001939E1"/>
    <w:rsid w:val="00195382"/>
    <w:rsid w:val="001A3B9F"/>
    <w:rsid w:val="001A5732"/>
    <w:rsid w:val="001A65C0"/>
    <w:rsid w:val="001B1124"/>
    <w:rsid w:val="001B6456"/>
    <w:rsid w:val="001B7A5D"/>
    <w:rsid w:val="001C5C7F"/>
    <w:rsid w:val="001C69C4"/>
    <w:rsid w:val="001D2410"/>
    <w:rsid w:val="001D6FAD"/>
    <w:rsid w:val="001E0A8D"/>
    <w:rsid w:val="001E2976"/>
    <w:rsid w:val="001E3590"/>
    <w:rsid w:val="001E7407"/>
    <w:rsid w:val="001F147B"/>
    <w:rsid w:val="001F2843"/>
    <w:rsid w:val="001F665F"/>
    <w:rsid w:val="00201D27"/>
    <w:rsid w:val="0020300C"/>
    <w:rsid w:val="0020454B"/>
    <w:rsid w:val="002105B1"/>
    <w:rsid w:val="0021300C"/>
    <w:rsid w:val="0021696A"/>
    <w:rsid w:val="00220A0C"/>
    <w:rsid w:val="00223E4A"/>
    <w:rsid w:val="002302EA"/>
    <w:rsid w:val="00232E94"/>
    <w:rsid w:val="00240749"/>
    <w:rsid w:val="002468D7"/>
    <w:rsid w:val="00267155"/>
    <w:rsid w:val="00273F1A"/>
    <w:rsid w:val="00276CDA"/>
    <w:rsid w:val="00284FEB"/>
    <w:rsid w:val="00285CDD"/>
    <w:rsid w:val="0029096E"/>
    <w:rsid w:val="00291167"/>
    <w:rsid w:val="00296434"/>
    <w:rsid w:val="00297ECB"/>
    <w:rsid w:val="002A0505"/>
    <w:rsid w:val="002A09F2"/>
    <w:rsid w:val="002A3A58"/>
    <w:rsid w:val="002A63FC"/>
    <w:rsid w:val="002B3D01"/>
    <w:rsid w:val="002C0452"/>
    <w:rsid w:val="002C152A"/>
    <w:rsid w:val="002D043A"/>
    <w:rsid w:val="002E018A"/>
    <w:rsid w:val="002E3B0A"/>
    <w:rsid w:val="002E4D4B"/>
    <w:rsid w:val="002F0146"/>
    <w:rsid w:val="002F6948"/>
    <w:rsid w:val="0030073C"/>
    <w:rsid w:val="00304820"/>
    <w:rsid w:val="0031713F"/>
    <w:rsid w:val="00321913"/>
    <w:rsid w:val="00324EE6"/>
    <w:rsid w:val="00327792"/>
    <w:rsid w:val="003316DC"/>
    <w:rsid w:val="00332E0D"/>
    <w:rsid w:val="00334343"/>
    <w:rsid w:val="00337614"/>
    <w:rsid w:val="00340709"/>
    <w:rsid w:val="003415D3"/>
    <w:rsid w:val="00346335"/>
    <w:rsid w:val="003519F5"/>
    <w:rsid w:val="00352B0F"/>
    <w:rsid w:val="003537E2"/>
    <w:rsid w:val="003561B0"/>
    <w:rsid w:val="003616FE"/>
    <w:rsid w:val="00367960"/>
    <w:rsid w:val="00370342"/>
    <w:rsid w:val="00385445"/>
    <w:rsid w:val="00386914"/>
    <w:rsid w:val="003905B0"/>
    <w:rsid w:val="00391735"/>
    <w:rsid w:val="003A15AC"/>
    <w:rsid w:val="003A3906"/>
    <w:rsid w:val="003A56EB"/>
    <w:rsid w:val="003B0627"/>
    <w:rsid w:val="003C02DB"/>
    <w:rsid w:val="003C0E7A"/>
    <w:rsid w:val="003C368D"/>
    <w:rsid w:val="003C4372"/>
    <w:rsid w:val="003C5F2B"/>
    <w:rsid w:val="003D0BFE"/>
    <w:rsid w:val="003D5700"/>
    <w:rsid w:val="003D6033"/>
    <w:rsid w:val="003F0F5A"/>
    <w:rsid w:val="003F1C28"/>
    <w:rsid w:val="003F7C5A"/>
    <w:rsid w:val="00400A30"/>
    <w:rsid w:val="004022CA"/>
    <w:rsid w:val="0040725D"/>
    <w:rsid w:val="004116CD"/>
    <w:rsid w:val="004132CD"/>
    <w:rsid w:val="00414ADE"/>
    <w:rsid w:val="00424CA9"/>
    <w:rsid w:val="004257BB"/>
    <w:rsid w:val="004261D9"/>
    <w:rsid w:val="0042703F"/>
    <w:rsid w:val="004273A6"/>
    <w:rsid w:val="00431B45"/>
    <w:rsid w:val="00437081"/>
    <w:rsid w:val="0044291A"/>
    <w:rsid w:val="00453F1A"/>
    <w:rsid w:val="00460499"/>
    <w:rsid w:val="00461384"/>
    <w:rsid w:val="004618B5"/>
    <w:rsid w:val="00466320"/>
    <w:rsid w:val="004663BA"/>
    <w:rsid w:val="00474835"/>
    <w:rsid w:val="004819C7"/>
    <w:rsid w:val="0048364F"/>
    <w:rsid w:val="00483688"/>
    <w:rsid w:val="00490F2E"/>
    <w:rsid w:val="00491384"/>
    <w:rsid w:val="00493342"/>
    <w:rsid w:val="00496DB3"/>
    <w:rsid w:val="00496F97"/>
    <w:rsid w:val="00497762"/>
    <w:rsid w:val="004A53EA"/>
    <w:rsid w:val="004C175C"/>
    <w:rsid w:val="004C3D42"/>
    <w:rsid w:val="004C71E8"/>
    <w:rsid w:val="004D05B9"/>
    <w:rsid w:val="004F0683"/>
    <w:rsid w:val="004F1FAC"/>
    <w:rsid w:val="004F2E1C"/>
    <w:rsid w:val="004F676E"/>
    <w:rsid w:val="004F6AFC"/>
    <w:rsid w:val="0050124D"/>
    <w:rsid w:val="00511A35"/>
    <w:rsid w:val="00516B8D"/>
    <w:rsid w:val="0052686F"/>
    <w:rsid w:val="0052756C"/>
    <w:rsid w:val="00530230"/>
    <w:rsid w:val="00530740"/>
    <w:rsid w:val="00530CC9"/>
    <w:rsid w:val="00530EB5"/>
    <w:rsid w:val="00537FBC"/>
    <w:rsid w:val="00541D73"/>
    <w:rsid w:val="00541DCF"/>
    <w:rsid w:val="00543469"/>
    <w:rsid w:val="005452CC"/>
    <w:rsid w:val="00546651"/>
    <w:rsid w:val="00546FA3"/>
    <w:rsid w:val="005501DF"/>
    <w:rsid w:val="00554243"/>
    <w:rsid w:val="005578BB"/>
    <w:rsid w:val="00557C7A"/>
    <w:rsid w:val="00560A57"/>
    <w:rsid w:val="00562A58"/>
    <w:rsid w:val="005646F8"/>
    <w:rsid w:val="0057163C"/>
    <w:rsid w:val="005773B5"/>
    <w:rsid w:val="005774DE"/>
    <w:rsid w:val="00581211"/>
    <w:rsid w:val="00584811"/>
    <w:rsid w:val="00593AA6"/>
    <w:rsid w:val="00594161"/>
    <w:rsid w:val="00594749"/>
    <w:rsid w:val="005A17E2"/>
    <w:rsid w:val="005A482B"/>
    <w:rsid w:val="005A5D8C"/>
    <w:rsid w:val="005B239D"/>
    <w:rsid w:val="005B2B8F"/>
    <w:rsid w:val="005B4067"/>
    <w:rsid w:val="005C36E0"/>
    <w:rsid w:val="005C3F41"/>
    <w:rsid w:val="005D168D"/>
    <w:rsid w:val="005D5EA1"/>
    <w:rsid w:val="005D6BC5"/>
    <w:rsid w:val="005E61D3"/>
    <w:rsid w:val="005F098D"/>
    <w:rsid w:val="005F37E0"/>
    <w:rsid w:val="005F712C"/>
    <w:rsid w:val="005F7738"/>
    <w:rsid w:val="00600219"/>
    <w:rsid w:val="006025E5"/>
    <w:rsid w:val="00603C6F"/>
    <w:rsid w:val="00611815"/>
    <w:rsid w:val="00612ED0"/>
    <w:rsid w:val="00613EAD"/>
    <w:rsid w:val="006158AC"/>
    <w:rsid w:val="00616C84"/>
    <w:rsid w:val="00617759"/>
    <w:rsid w:val="00620638"/>
    <w:rsid w:val="00620985"/>
    <w:rsid w:val="00640402"/>
    <w:rsid w:val="00640F78"/>
    <w:rsid w:val="00642E88"/>
    <w:rsid w:val="00646E7B"/>
    <w:rsid w:val="006531BA"/>
    <w:rsid w:val="00655D6A"/>
    <w:rsid w:val="00656DE9"/>
    <w:rsid w:val="00664622"/>
    <w:rsid w:val="00673AF6"/>
    <w:rsid w:val="00677CC2"/>
    <w:rsid w:val="00680BD8"/>
    <w:rsid w:val="00685F42"/>
    <w:rsid w:val="006866A1"/>
    <w:rsid w:val="0069207B"/>
    <w:rsid w:val="0069340B"/>
    <w:rsid w:val="00695C8D"/>
    <w:rsid w:val="006960E1"/>
    <w:rsid w:val="006A186F"/>
    <w:rsid w:val="006A4309"/>
    <w:rsid w:val="006A6578"/>
    <w:rsid w:val="006B0E55"/>
    <w:rsid w:val="006B7006"/>
    <w:rsid w:val="006C0342"/>
    <w:rsid w:val="006C363B"/>
    <w:rsid w:val="006C7F8C"/>
    <w:rsid w:val="006D00C7"/>
    <w:rsid w:val="006D7AB9"/>
    <w:rsid w:val="006E0D8B"/>
    <w:rsid w:val="006E231B"/>
    <w:rsid w:val="006E2922"/>
    <w:rsid w:val="006F3868"/>
    <w:rsid w:val="00700B2C"/>
    <w:rsid w:val="00702C7E"/>
    <w:rsid w:val="00704078"/>
    <w:rsid w:val="007054AB"/>
    <w:rsid w:val="00707C91"/>
    <w:rsid w:val="00710522"/>
    <w:rsid w:val="00712B4B"/>
    <w:rsid w:val="00713084"/>
    <w:rsid w:val="00716333"/>
    <w:rsid w:val="00720FC2"/>
    <w:rsid w:val="00731E00"/>
    <w:rsid w:val="00732B8A"/>
    <w:rsid w:val="00732E9D"/>
    <w:rsid w:val="0073491A"/>
    <w:rsid w:val="007440B7"/>
    <w:rsid w:val="00747993"/>
    <w:rsid w:val="00757975"/>
    <w:rsid w:val="00760EDD"/>
    <w:rsid w:val="00761A5D"/>
    <w:rsid w:val="007634AD"/>
    <w:rsid w:val="007715C9"/>
    <w:rsid w:val="00774EDD"/>
    <w:rsid w:val="007757EC"/>
    <w:rsid w:val="007802C7"/>
    <w:rsid w:val="00787ADC"/>
    <w:rsid w:val="007A115D"/>
    <w:rsid w:val="007A35E6"/>
    <w:rsid w:val="007A4E30"/>
    <w:rsid w:val="007A6863"/>
    <w:rsid w:val="007A6BD4"/>
    <w:rsid w:val="007B50F0"/>
    <w:rsid w:val="007C2C58"/>
    <w:rsid w:val="007D25B2"/>
    <w:rsid w:val="007D45C1"/>
    <w:rsid w:val="007E2ED5"/>
    <w:rsid w:val="007E7D4A"/>
    <w:rsid w:val="007F3283"/>
    <w:rsid w:val="007F48ED"/>
    <w:rsid w:val="007F66A3"/>
    <w:rsid w:val="007F7947"/>
    <w:rsid w:val="00800077"/>
    <w:rsid w:val="0080273B"/>
    <w:rsid w:val="00812F45"/>
    <w:rsid w:val="008246E5"/>
    <w:rsid w:val="00835FDD"/>
    <w:rsid w:val="00840F9B"/>
    <w:rsid w:val="0084172C"/>
    <w:rsid w:val="008419E7"/>
    <w:rsid w:val="008430F2"/>
    <w:rsid w:val="00843E33"/>
    <w:rsid w:val="00856A31"/>
    <w:rsid w:val="008704DF"/>
    <w:rsid w:val="00872CEE"/>
    <w:rsid w:val="008754D0"/>
    <w:rsid w:val="00877D48"/>
    <w:rsid w:val="00877F4A"/>
    <w:rsid w:val="00881024"/>
    <w:rsid w:val="0088345B"/>
    <w:rsid w:val="00883666"/>
    <w:rsid w:val="00890538"/>
    <w:rsid w:val="008A0ED8"/>
    <w:rsid w:val="008A16A5"/>
    <w:rsid w:val="008A6328"/>
    <w:rsid w:val="008C2B5D"/>
    <w:rsid w:val="008C6EF6"/>
    <w:rsid w:val="008D0EE0"/>
    <w:rsid w:val="008D5B99"/>
    <w:rsid w:val="008D5D17"/>
    <w:rsid w:val="008D5F60"/>
    <w:rsid w:val="008D68A8"/>
    <w:rsid w:val="008D7A27"/>
    <w:rsid w:val="008E084B"/>
    <w:rsid w:val="008E4702"/>
    <w:rsid w:val="008E69AA"/>
    <w:rsid w:val="008F0477"/>
    <w:rsid w:val="008F4F1C"/>
    <w:rsid w:val="009050C1"/>
    <w:rsid w:val="00906715"/>
    <w:rsid w:val="009141DD"/>
    <w:rsid w:val="00921CFB"/>
    <w:rsid w:val="00922764"/>
    <w:rsid w:val="00931C5F"/>
    <w:rsid w:val="00932377"/>
    <w:rsid w:val="00942043"/>
    <w:rsid w:val="00943102"/>
    <w:rsid w:val="0094523D"/>
    <w:rsid w:val="009529A4"/>
    <w:rsid w:val="00954AED"/>
    <w:rsid w:val="009559E6"/>
    <w:rsid w:val="00964F4F"/>
    <w:rsid w:val="00976A63"/>
    <w:rsid w:val="00976DD9"/>
    <w:rsid w:val="00983419"/>
    <w:rsid w:val="009900ED"/>
    <w:rsid w:val="009910D5"/>
    <w:rsid w:val="009A128A"/>
    <w:rsid w:val="009A195D"/>
    <w:rsid w:val="009A611E"/>
    <w:rsid w:val="009B1D47"/>
    <w:rsid w:val="009B42AD"/>
    <w:rsid w:val="009C3431"/>
    <w:rsid w:val="009C4A96"/>
    <w:rsid w:val="009C5989"/>
    <w:rsid w:val="009D08DA"/>
    <w:rsid w:val="009D48AA"/>
    <w:rsid w:val="009E2835"/>
    <w:rsid w:val="009E76A2"/>
    <w:rsid w:val="009F323E"/>
    <w:rsid w:val="009F7883"/>
    <w:rsid w:val="00A00208"/>
    <w:rsid w:val="00A00539"/>
    <w:rsid w:val="00A0083A"/>
    <w:rsid w:val="00A0640D"/>
    <w:rsid w:val="00A06860"/>
    <w:rsid w:val="00A136F5"/>
    <w:rsid w:val="00A231E2"/>
    <w:rsid w:val="00A2550D"/>
    <w:rsid w:val="00A268DE"/>
    <w:rsid w:val="00A279F1"/>
    <w:rsid w:val="00A3122A"/>
    <w:rsid w:val="00A371F7"/>
    <w:rsid w:val="00A4169B"/>
    <w:rsid w:val="00A43CB7"/>
    <w:rsid w:val="00A445F2"/>
    <w:rsid w:val="00A50D55"/>
    <w:rsid w:val="00A5165B"/>
    <w:rsid w:val="00A52FDA"/>
    <w:rsid w:val="00A628BB"/>
    <w:rsid w:val="00A64912"/>
    <w:rsid w:val="00A64DBF"/>
    <w:rsid w:val="00A66A2C"/>
    <w:rsid w:val="00A70A74"/>
    <w:rsid w:val="00A7708B"/>
    <w:rsid w:val="00A85ABF"/>
    <w:rsid w:val="00A86165"/>
    <w:rsid w:val="00AA0343"/>
    <w:rsid w:val="00AA2A5C"/>
    <w:rsid w:val="00AB78E9"/>
    <w:rsid w:val="00AD3467"/>
    <w:rsid w:val="00AD3827"/>
    <w:rsid w:val="00AD5641"/>
    <w:rsid w:val="00AE08BE"/>
    <w:rsid w:val="00AE0B27"/>
    <w:rsid w:val="00AE0F9B"/>
    <w:rsid w:val="00AE7E81"/>
    <w:rsid w:val="00AF2951"/>
    <w:rsid w:val="00AF2EE7"/>
    <w:rsid w:val="00AF484C"/>
    <w:rsid w:val="00AF55FF"/>
    <w:rsid w:val="00B030E6"/>
    <w:rsid w:val="00B032D8"/>
    <w:rsid w:val="00B07C4B"/>
    <w:rsid w:val="00B169EA"/>
    <w:rsid w:val="00B32155"/>
    <w:rsid w:val="00B33B3C"/>
    <w:rsid w:val="00B40D74"/>
    <w:rsid w:val="00B521D4"/>
    <w:rsid w:val="00B52663"/>
    <w:rsid w:val="00B53070"/>
    <w:rsid w:val="00B56DCB"/>
    <w:rsid w:val="00B664F0"/>
    <w:rsid w:val="00B73FF9"/>
    <w:rsid w:val="00B75765"/>
    <w:rsid w:val="00B76FF9"/>
    <w:rsid w:val="00B770D2"/>
    <w:rsid w:val="00B82A34"/>
    <w:rsid w:val="00B90A37"/>
    <w:rsid w:val="00BA27A5"/>
    <w:rsid w:val="00BA47A3"/>
    <w:rsid w:val="00BA5026"/>
    <w:rsid w:val="00BB6E79"/>
    <w:rsid w:val="00BC15F3"/>
    <w:rsid w:val="00BD3D5A"/>
    <w:rsid w:val="00BD4619"/>
    <w:rsid w:val="00BD66DE"/>
    <w:rsid w:val="00BD7CC7"/>
    <w:rsid w:val="00BE1972"/>
    <w:rsid w:val="00BE3B31"/>
    <w:rsid w:val="00BE719A"/>
    <w:rsid w:val="00BE720A"/>
    <w:rsid w:val="00BF6650"/>
    <w:rsid w:val="00C067E5"/>
    <w:rsid w:val="00C07AEC"/>
    <w:rsid w:val="00C16160"/>
    <w:rsid w:val="00C164CA"/>
    <w:rsid w:val="00C2441F"/>
    <w:rsid w:val="00C42BF8"/>
    <w:rsid w:val="00C460AE"/>
    <w:rsid w:val="00C50043"/>
    <w:rsid w:val="00C50A0F"/>
    <w:rsid w:val="00C55128"/>
    <w:rsid w:val="00C57292"/>
    <w:rsid w:val="00C63E24"/>
    <w:rsid w:val="00C70CF9"/>
    <w:rsid w:val="00C71B19"/>
    <w:rsid w:val="00C7573B"/>
    <w:rsid w:val="00C76CF3"/>
    <w:rsid w:val="00C80F05"/>
    <w:rsid w:val="00CA284A"/>
    <w:rsid w:val="00CA3784"/>
    <w:rsid w:val="00CA4B6D"/>
    <w:rsid w:val="00CA66CF"/>
    <w:rsid w:val="00CA7844"/>
    <w:rsid w:val="00CB58EF"/>
    <w:rsid w:val="00CC0493"/>
    <w:rsid w:val="00CD115F"/>
    <w:rsid w:val="00CD2ADA"/>
    <w:rsid w:val="00CD2C3E"/>
    <w:rsid w:val="00CE0F83"/>
    <w:rsid w:val="00CE1006"/>
    <w:rsid w:val="00CE7D64"/>
    <w:rsid w:val="00CF0BB2"/>
    <w:rsid w:val="00CF4932"/>
    <w:rsid w:val="00CF591A"/>
    <w:rsid w:val="00D02615"/>
    <w:rsid w:val="00D11B60"/>
    <w:rsid w:val="00D13441"/>
    <w:rsid w:val="00D14680"/>
    <w:rsid w:val="00D15112"/>
    <w:rsid w:val="00D21C2C"/>
    <w:rsid w:val="00D243A3"/>
    <w:rsid w:val="00D30C8A"/>
    <w:rsid w:val="00D31D72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4697"/>
    <w:rsid w:val="00D7544C"/>
    <w:rsid w:val="00D766DF"/>
    <w:rsid w:val="00D8528E"/>
    <w:rsid w:val="00D93D1B"/>
    <w:rsid w:val="00D94264"/>
    <w:rsid w:val="00D95891"/>
    <w:rsid w:val="00DA467B"/>
    <w:rsid w:val="00DB3FA0"/>
    <w:rsid w:val="00DB5CB4"/>
    <w:rsid w:val="00DB5FA0"/>
    <w:rsid w:val="00DB6DEF"/>
    <w:rsid w:val="00DC0C80"/>
    <w:rsid w:val="00DD379F"/>
    <w:rsid w:val="00DE149E"/>
    <w:rsid w:val="00DE3051"/>
    <w:rsid w:val="00DE4E84"/>
    <w:rsid w:val="00DF41FB"/>
    <w:rsid w:val="00DF4241"/>
    <w:rsid w:val="00DF4482"/>
    <w:rsid w:val="00E00D91"/>
    <w:rsid w:val="00E01F0A"/>
    <w:rsid w:val="00E05704"/>
    <w:rsid w:val="00E0788B"/>
    <w:rsid w:val="00E12F1A"/>
    <w:rsid w:val="00E132A7"/>
    <w:rsid w:val="00E14597"/>
    <w:rsid w:val="00E21CFB"/>
    <w:rsid w:val="00E22935"/>
    <w:rsid w:val="00E22FA5"/>
    <w:rsid w:val="00E2759B"/>
    <w:rsid w:val="00E33745"/>
    <w:rsid w:val="00E52C32"/>
    <w:rsid w:val="00E54292"/>
    <w:rsid w:val="00E55166"/>
    <w:rsid w:val="00E60191"/>
    <w:rsid w:val="00E61490"/>
    <w:rsid w:val="00E63EB2"/>
    <w:rsid w:val="00E6560C"/>
    <w:rsid w:val="00E7413D"/>
    <w:rsid w:val="00E74DC7"/>
    <w:rsid w:val="00E80D03"/>
    <w:rsid w:val="00E87699"/>
    <w:rsid w:val="00E92E27"/>
    <w:rsid w:val="00E9586B"/>
    <w:rsid w:val="00E97334"/>
    <w:rsid w:val="00EA06DD"/>
    <w:rsid w:val="00EA0D36"/>
    <w:rsid w:val="00EA0F9D"/>
    <w:rsid w:val="00EB6B71"/>
    <w:rsid w:val="00EC0DEA"/>
    <w:rsid w:val="00EC32B9"/>
    <w:rsid w:val="00EC4FA8"/>
    <w:rsid w:val="00ED0E71"/>
    <w:rsid w:val="00ED4928"/>
    <w:rsid w:val="00EE6190"/>
    <w:rsid w:val="00EF2E3A"/>
    <w:rsid w:val="00EF6402"/>
    <w:rsid w:val="00F025DF"/>
    <w:rsid w:val="00F03D08"/>
    <w:rsid w:val="00F03F12"/>
    <w:rsid w:val="00F047E2"/>
    <w:rsid w:val="00F04D57"/>
    <w:rsid w:val="00F078DC"/>
    <w:rsid w:val="00F13E86"/>
    <w:rsid w:val="00F14FB9"/>
    <w:rsid w:val="00F15392"/>
    <w:rsid w:val="00F21C90"/>
    <w:rsid w:val="00F32FCB"/>
    <w:rsid w:val="00F44951"/>
    <w:rsid w:val="00F549AE"/>
    <w:rsid w:val="00F57CAA"/>
    <w:rsid w:val="00F6616A"/>
    <w:rsid w:val="00F6709F"/>
    <w:rsid w:val="00F677A9"/>
    <w:rsid w:val="00F732EA"/>
    <w:rsid w:val="00F84CF5"/>
    <w:rsid w:val="00F8612E"/>
    <w:rsid w:val="00F865E8"/>
    <w:rsid w:val="00F87EA2"/>
    <w:rsid w:val="00F946BA"/>
    <w:rsid w:val="00F976ED"/>
    <w:rsid w:val="00FA2B89"/>
    <w:rsid w:val="00FA420B"/>
    <w:rsid w:val="00FA77EA"/>
    <w:rsid w:val="00FC5967"/>
    <w:rsid w:val="00FC5B62"/>
    <w:rsid w:val="00FD408D"/>
    <w:rsid w:val="00FD5686"/>
    <w:rsid w:val="00FE0781"/>
    <w:rsid w:val="00FE1088"/>
    <w:rsid w:val="00FE4D04"/>
    <w:rsid w:val="00FE7A65"/>
    <w:rsid w:val="00FF33DE"/>
    <w:rsid w:val="00FF39DE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6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6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6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6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6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6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6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4697"/>
  </w:style>
  <w:style w:type="paragraph" w:customStyle="1" w:styleId="OPCParaBase">
    <w:name w:val="OPCParaBase"/>
    <w:qFormat/>
    <w:rsid w:val="00D746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46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46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46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46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46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46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46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46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46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46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4697"/>
  </w:style>
  <w:style w:type="paragraph" w:customStyle="1" w:styleId="Blocks">
    <w:name w:val="Blocks"/>
    <w:aliases w:val="bb"/>
    <w:basedOn w:val="OPCParaBase"/>
    <w:qFormat/>
    <w:rsid w:val="00D746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46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4697"/>
    <w:rPr>
      <w:i/>
    </w:rPr>
  </w:style>
  <w:style w:type="paragraph" w:customStyle="1" w:styleId="BoxList">
    <w:name w:val="BoxList"/>
    <w:aliases w:val="bl"/>
    <w:basedOn w:val="BoxText"/>
    <w:qFormat/>
    <w:rsid w:val="00D746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46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46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4697"/>
    <w:pPr>
      <w:ind w:left="1985" w:hanging="851"/>
    </w:pPr>
  </w:style>
  <w:style w:type="character" w:customStyle="1" w:styleId="CharAmPartNo">
    <w:name w:val="CharAmPartNo"/>
    <w:basedOn w:val="OPCCharBase"/>
    <w:qFormat/>
    <w:rsid w:val="00D74697"/>
  </w:style>
  <w:style w:type="character" w:customStyle="1" w:styleId="CharAmPartText">
    <w:name w:val="CharAmPartText"/>
    <w:basedOn w:val="OPCCharBase"/>
    <w:qFormat/>
    <w:rsid w:val="00D74697"/>
  </w:style>
  <w:style w:type="character" w:customStyle="1" w:styleId="CharAmSchNo">
    <w:name w:val="CharAmSchNo"/>
    <w:basedOn w:val="OPCCharBase"/>
    <w:qFormat/>
    <w:rsid w:val="00D74697"/>
  </w:style>
  <w:style w:type="character" w:customStyle="1" w:styleId="CharAmSchText">
    <w:name w:val="CharAmSchText"/>
    <w:basedOn w:val="OPCCharBase"/>
    <w:qFormat/>
    <w:rsid w:val="00D74697"/>
  </w:style>
  <w:style w:type="character" w:customStyle="1" w:styleId="CharBoldItalic">
    <w:name w:val="CharBoldItalic"/>
    <w:basedOn w:val="OPCCharBase"/>
    <w:uiPriority w:val="1"/>
    <w:qFormat/>
    <w:rsid w:val="00D746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4697"/>
  </w:style>
  <w:style w:type="character" w:customStyle="1" w:styleId="CharChapText">
    <w:name w:val="CharChapText"/>
    <w:basedOn w:val="OPCCharBase"/>
    <w:uiPriority w:val="1"/>
    <w:qFormat/>
    <w:rsid w:val="00D74697"/>
  </w:style>
  <w:style w:type="character" w:customStyle="1" w:styleId="CharDivNo">
    <w:name w:val="CharDivNo"/>
    <w:basedOn w:val="OPCCharBase"/>
    <w:uiPriority w:val="1"/>
    <w:qFormat/>
    <w:rsid w:val="00D74697"/>
  </w:style>
  <w:style w:type="character" w:customStyle="1" w:styleId="CharDivText">
    <w:name w:val="CharDivText"/>
    <w:basedOn w:val="OPCCharBase"/>
    <w:uiPriority w:val="1"/>
    <w:qFormat/>
    <w:rsid w:val="00D74697"/>
  </w:style>
  <w:style w:type="character" w:customStyle="1" w:styleId="CharItalic">
    <w:name w:val="CharItalic"/>
    <w:basedOn w:val="OPCCharBase"/>
    <w:uiPriority w:val="1"/>
    <w:qFormat/>
    <w:rsid w:val="00D74697"/>
    <w:rPr>
      <w:i/>
    </w:rPr>
  </w:style>
  <w:style w:type="character" w:customStyle="1" w:styleId="CharPartNo">
    <w:name w:val="CharPartNo"/>
    <w:basedOn w:val="OPCCharBase"/>
    <w:uiPriority w:val="1"/>
    <w:qFormat/>
    <w:rsid w:val="00D74697"/>
  </w:style>
  <w:style w:type="character" w:customStyle="1" w:styleId="CharPartText">
    <w:name w:val="CharPartText"/>
    <w:basedOn w:val="OPCCharBase"/>
    <w:uiPriority w:val="1"/>
    <w:qFormat/>
    <w:rsid w:val="00D74697"/>
  </w:style>
  <w:style w:type="character" w:customStyle="1" w:styleId="CharSectno">
    <w:name w:val="CharSectno"/>
    <w:basedOn w:val="OPCCharBase"/>
    <w:qFormat/>
    <w:rsid w:val="00D74697"/>
  </w:style>
  <w:style w:type="character" w:customStyle="1" w:styleId="CharSubdNo">
    <w:name w:val="CharSubdNo"/>
    <w:basedOn w:val="OPCCharBase"/>
    <w:uiPriority w:val="1"/>
    <w:qFormat/>
    <w:rsid w:val="00D74697"/>
  </w:style>
  <w:style w:type="character" w:customStyle="1" w:styleId="CharSubdText">
    <w:name w:val="CharSubdText"/>
    <w:basedOn w:val="OPCCharBase"/>
    <w:uiPriority w:val="1"/>
    <w:qFormat/>
    <w:rsid w:val="00D74697"/>
  </w:style>
  <w:style w:type="paragraph" w:customStyle="1" w:styleId="CTA--">
    <w:name w:val="CTA --"/>
    <w:basedOn w:val="OPCParaBase"/>
    <w:next w:val="Normal"/>
    <w:rsid w:val="00D746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46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46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46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46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46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46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46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46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46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46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46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46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46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46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46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4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46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4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4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46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46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46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46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46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46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46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46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46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46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46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46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46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46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46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46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46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46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46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46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46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46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46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46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46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46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46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46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46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46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46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46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46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46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46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469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46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46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46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46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46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46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46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46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4697"/>
    <w:rPr>
      <w:sz w:val="16"/>
    </w:rPr>
  </w:style>
  <w:style w:type="table" w:customStyle="1" w:styleId="CFlag">
    <w:name w:val="CFlag"/>
    <w:basedOn w:val="TableNormal"/>
    <w:uiPriority w:val="99"/>
    <w:rsid w:val="00D746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4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46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46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469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46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46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46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4697"/>
    <w:pPr>
      <w:spacing w:before="120"/>
    </w:pPr>
  </w:style>
  <w:style w:type="paragraph" w:customStyle="1" w:styleId="CompiledActNo">
    <w:name w:val="CompiledActNo"/>
    <w:basedOn w:val="OPCParaBase"/>
    <w:next w:val="Normal"/>
    <w:rsid w:val="00D746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46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46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46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4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4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4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46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46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46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46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46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46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46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46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46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46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4697"/>
  </w:style>
  <w:style w:type="character" w:customStyle="1" w:styleId="CharSubPartNoCASA">
    <w:name w:val="CharSubPartNo(CASA)"/>
    <w:basedOn w:val="OPCCharBase"/>
    <w:uiPriority w:val="1"/>
    <w:rsid w:val="00D74697"/>
  </w:style>
  <w:style w:type="paragraph" w:customStyle="1" w:styleId="ENoteTTIndentHeadingSub">
    <w:name w:val="ENoteTTIndentHeadingSub"/>
    <w:aliases w:val="enTTHis"/>
    <w:basedOn w:val="OPCParaBase"/>
    <w:rsid w:val="00D746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46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46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46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46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4697"/>
    <w:rPr>
      <w:sz w:val="22"/>
    </w:rPr>
  </w:style>
  <w:style w:type="paragraph" w:customStyle="1" w:styleId="SOTextNote">
    <w:name w:val="SO TextNote"/>
    <w:aliases w:val="sont"/>
    <w:basedOn w:val="SOText"/>
    <w:qFormat/>
    <w:rsid w:val="00D746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46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4697"/>
    <w:rPr>
      <w:sz w:val="22"/>
    </w:rPr>
  </w:style>
  <w:style w:type="paragraph" w:customStyle="1" w:styleId="FileName">
    <w:name w:val="FileName"/>
    <w:basedOn w:val="Normal"/>
    <w:rsid w:val="00D74697"/>
  </w:style>
  <w:style w:type="paragraph" w:customStyle="1" w:styleId="TableHeading">
    <w:name w:val="TableHeading"/>
    <w:aliases w:val="th"/>
    <w:basedOn w:val="OPCParaBase"/>
    <w:next w:val="Tabletext"/>
    <w:rsid w:val="00D746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46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46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46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46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46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46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46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46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46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46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46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46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6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6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6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t1">
    <w:name w:val="charst1"/>
    <w:basedOn w:val="DefaultParagraphFont"/>
    <w:rsid w:val="00D31D72"/>
  </w:style>
  <w:style w:type="character" w:customStyle="1" w:styleId="charsssh">
    <w:name w:val="charss_sh"/>
    <w:basedOn w:val="DefaultParagraphFont"/>
    <w:rsid w:val="00702C7E"/>
  </w:style>
  <w:style w:type="character" w:customStyle="1" w:styleId="charfrag-defterm">
    <w:name w:val="charfrag-defterm"/>
    <w:basedOn w:val="DefaultParagraphFont"/>
    <w:rsid w:val="0014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6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6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6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6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6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6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6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4697"/>
  </w:style>
  <w:style w:type="paragraph" w:customStyle="1" w:styleId="OPCParaBase">
    <w:name w:val="OPCParaBase"/>
    <w:qFormat/>
    <w:rsid w:val="00D746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46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46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46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46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46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46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46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46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46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46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4697"/>
  </w:style>
  <w:style w:type="paragraph" w:customStyle="1" w:styleId="Blocks">
    <w:name w:val="Blocks"/>
    <w:aliases w:val="bb"/>
    <w:basedOn w:val="OPCParaBase"/>
    <w:qFormat/>
    <w:rsid w:val="00D746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46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4697"/>
    <w:rPr>
      <w:i/>
    </w:rPr>
  </w:style>
  <w:style w:type="paragraph" w:customStyle="1" w:styleId="BoxList">
    <w:name w:val="BoxList"/>
    <w:aliases w:val="bl"/>
    <w:basedOn w:val="BoxText"/>
    <w:qFormat/>
    <w:rsid w:val="00D746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46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46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4697"/>
    <w:pPr>
      <w:ind w:left="1985" w:hanging="851"/>
    </w:pPr>
  </w:style>
  <w:style w:type="character" w:customStyle="1" w:styleId="CharAmPartNo">
    <w:name w:val="CharAmPartNo"/>
    <w:basedOn w:val="OPCCharBase"/>
    <w:qFormat/>
    <w:rsid w:val="00D74697"/>
  </w:style>
  <w:style w:type="character" w:customStyle="1" w:styleId="CharAmPartText">
    <w:name w:val="CharAmPartText"/>
    <w:basedOn w:val="OPCCharBase"/>
    <w:qFormat/>
    <w:rsid w:val="00D74697"/>
  </w:style>
  <w:style w:type="character" w:customStyle="1" w:styleId="CharAmSchNo">
    <w:name w:val="CharAmSchNo"/>
    <w:basedOn w:val="OPCCharBase"/>
    <w:qFormat/>
    <w:rsid w:val="00D74697"/>
  </w:style>
  <w:style w:type="character" w:customStyle="1" w:styleId="CharAmSchText">
    <w:name w:val="CharAmSchText"/>
    <w:basedOn w:val="OPCCharBase"/>
    <w:qFormat/>
    <w:rsid w:val="00D74697"/>
  </w:style>
  <w:style w:type="character" w:customStyle="1" w:styleId="CharBoldItalic">
    <w:name w:val="CharBoldItalic"/>
    <w:basedOn w:val="OPCCharBase"/>
    <w:uiPriority w:val="1"/>
    <w:qFormat/>
    <w:rsid w:val="00D746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4697"/>
  </w:style>
  <w:style w:type="character" w:customStyle="1" w:styleId="CharChapText">
    <w:name w:val="CharChapText"/>
    <w:basedOn w:val="OPCCharBase"/>
    <w:uiPriority w:val="1"/>
    <w:qFormat/>
    <w:rsid w:val="00D74697"/>
  </w:style>
  <w:style w:type="character" w:customStyle="1" w:styleId="CharDivNo">
    <w:name w:val="CharDivNo"/>
    <w:basedOn w:val="OPCCharBase"/>
    <w:uiPriority w:val="1"/>
    <w:qFormat/>
    <w:rsid w:val="00D74697"/>
  </w:style>
  <w:style w:type="character" w:customStyle="1" w:styleId="CharDivText">
    <w:name w:val="CharDivText"/>
    <w:basedOn w:val="OPCCharBase"/>
    <w:uiPriority w:val="1"/>
    <w:qFormat/>
    <w:rsid w:val="00D74697"/>
  </w:style>
  <w:style w:type="character" w:customStyle="1" w:styleId="CharItalic">
    <w:name w:val="CharItalic"/>
    <w:basedOn w:val="OPCCharBase"/>
    <w:uiPriority w:val="1"/>
    <w:qFormat/>
    <w:rsid w:val="00D74697"/>
    <w:rPr>
      <w:i/>
    </w:rPr>
  </w:style>
  <w:style w:type="character" w:customStyle="1" w:styleId="CharPartNo">
    <w:name w:val="CharPartNo"/>
    <w:basedOn w:val="OPCCharBase"/>
    <w:uiPriority w:val="1"/>
    <w:qFormat/>
    <w:rsid w:val="00D74697"/>
  </w:style>
  <w:style w:type="character" w:customStyle="1" w:styleId="CharPartText">
    <w:name w:val="CharPartText"/>
    <w:basedOn w:val="OPCCharBase"/>
    <w:uiPriority w:val="1"/>
    <w:qFormat/>
    <w:rsid w:val="00D74697"/>
  </w:style>
  <w:style w:type="character" w:customStyle="1" w:styleId="CharSectno">
    <w:name w:val="CharSectno"/>
    <w:basedOn w:val="OPCCharBase"/>
    <w:qFormat/>
    <w:rsid w:val="00D74697"/>
  </w:style>
  <w:style w:type="character" w:customStyle="1" w:styleId="CharSubdNo">
    <w:name w:val="CharSubdNo"/>
    <w:basedOn w:val="OPCCharBase"/>
    <w:uiPriority w:val="1"/>
    <w:qFormat/>
    <w:rsid w:val="00D74697"/>
  </w:style>
  <w:style w:type="character" w:customStyle="1" w:styleId="CharSubdText">
    <w:name w:val="CharSubdText"/>
    <w:basedOn w:val="OPCCharBase"/>
    <w:uiPriority w:val="1"/>
    <w:qFormat/>
    <w:rsid w:val="00D74697"/>
  </w:style>
  <w:style w:type="paragraph" w:customStyle="1" w:styleId="CTA--">
    <w:name w:val="CTA --"/>
    <w:basedOn w:val="OPCParaBase"/>
    <w:next w:val="Normal"/>
    <w:rsid w:val="00D746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46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46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46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46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46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46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46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46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46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46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46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46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46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746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46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4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46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4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4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46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46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46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46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46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46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46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46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46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46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46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46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46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46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46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46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46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46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46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46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46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46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46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46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46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46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46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46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46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46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46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46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46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46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46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469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469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469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46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46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46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46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46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46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46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46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4697"/>
    <w:rPr>
      <w:sz w:val="16"/>
    </w:rPr>
  </w:style>
  <w:style w:type="table" w:customStyle="1" w:styleId="CFlag">
    <w:name w:val="CFlag"/>
    <w:basedOn w:val="TableNormal"/>
    <w:uiPriority w:val="99"/>
    <w:rsid w:val="00D746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4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46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46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469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46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46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46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4697"/>
    <w:pPr>
      <w:spacing w:before="120"/>
    </w:pPr>
  </w:style>
  <w:style w:type="paragraph" w:customStyle="1" w:styleId="CompiledActNo">
    <w:name w:val="CompiledActNo"/>
    <w:basedOn w:val="OPCParaBase"/>
    <w:next w:val="Normal"/>
    <w:rsid w:val="00D746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46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46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46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46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46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46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46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46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46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46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46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46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46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46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46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46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4697"/>
  </w:style>
  <w:style w:type="character" w:customStyle="1" w:styleId="CharSubPartNoCASA">
    <w:name w:val="CharSubPartNo(CASA)"/>
    <w:basedOn w:val="OPCCharBase"/>
    <w:uiPriority w:val="1"/>
    <w:rsid w:val="00D74697"/>
  </w:style>
  <w:style w:type="paragraph" w:customStyle="1" w:styleId="ENoteTTIndentHeadingSub">
    <w:name w:val="ENoteTTIndentHeadingSub"/>
    <w:aliases w:val="enTTHis"/>
    <w:basedOn w:val="OPCParaBase"/>
    <w:rsid w:val="00D746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46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46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46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46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4697"/>
    <w:rPr>
      <w:sz w:val="22"/>
    </w:rPr>
  </w:style>
  <w:style w:type="paragraph" w:customStyle="1" w:styleId="SOTextNote">
    <w:name w:val="SO TextNote"/>
    <w:aliases w:val="sont"/>
    <w:basedOn w:val="SOText"/>
    <w:qFormat/>
    <w:rsid w:val="00D746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46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4697"/>
    <w:rPr>
      <w:sz w:val="22"/>
    </w:rPr>
  </w:style>
  <w:style w:type="paragraph" w:customStyle="1" w:styleId="FileName">
    <w:name w:val="FileName"/>
    <w:basedOn w:val="Normal"/>
    <w:rsid w:val="00D74697"/>
  </w:style>
  <w:style w:type="paragraph" w:customStyle="1" w:styleId="TableHeading">
    <w:name w:val="TableHeading"/>
    <w:aliases w:val="th"/>
    <w:basedOn w:val="OPCParaBase"/>
    <w:next w:val="Tabletext"/>
    <w:rsid w:val="00D746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46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46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46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46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46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46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46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46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46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46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46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46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46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6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6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6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t1">
    <w:name w:val="charst1"/>
    <w:basedOn w:val="DefaultParagraphFont"/>
    <w:rsid w:val="00D31D72"/>
  </w:style>
  <w:style w:type="character" w:customStyle="1" w:styleId="charsssh">
    <w:name w:val="charss_sh"/>
    <w:basedOn w:val="DefaultParagraphFont"/>
    <w:rsid w:val="00702C7E"/>
  </w:style>
  <w:style w:type="character" w:customStyle="1" w:styleId="charfrag-defterm">
    <w:name w:val="charfrag-defterm"/>
    <w:basedOn w:val="DefaultParagraphFont"/>
    <w:rsid w:val="0014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6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2028</Words>
  <Characters>10431</Characters>
  <Application>Microsoft Office Word</Application>
  <DocSecurity>0</DocSecurity>
  <PresentationFormat/>
  <Lines>241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(Stay on Enforcing Certain Rights) Regulations 2018</vt:lpstr>
    </vt:vector>
  </TitlesOfParts>
  <Manager/>
  <Company/>
  <LinksUpToDate>false</LinksUpToDate>
  <CharactersWithSpaces>12432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2018-05-23T00:13:00Z</cp:lastPrinted>
  <dcterms:created xsi:type="dcterms:W3CDTF">2018-06-17T23:23:00Z</dcterms:created>
  <dcterms:modified xsi:type="dcterms:W3CDTF">2018-06-17T23:23:00Z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Corporations Amendment (Stay on Enforcing Certain Rights)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OPC63211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