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1B8CE" w14:textId="77777777" w:rsidR="006818C0" w:rsidRPr="00E03DCD" w:rsidRDefault="006818C0" w:rsidP="008341BA">
      <w:pPr>
        <w:widowControl w:val="0"/>
        <w:jc w:val="center"/>
        <w:rPr>
          <w:rFonts w:ascii="Times New Roman" w:hAnsi="Times New Roman"/>
          <w:sz w:val="24"/>
          <w:szCs w:val="24"/>
        </w:rPr>
      </w:pPr>
      <w:bookmarkStart w:id="0" w:name="_GoBack"/>
      <w:bookmarkEnd w:id="0"/>
      <w:r w:rsidRPr="00E03DCD">
        <w:rPr>
          <w:rFonts w:ascii="Times New Roman" w:hAnsi="Times New Roman"/>
          <w:b/>
          <w:sz w:val="24"/>
          <w:szCs w:val="24"/>
          <w:u w:val="single"/>
        </w:rPr>
        <w:t>EXPLANATORY STATEMENT</w:t>
      </w:r>
    </w:p>
    <w:p w14:paraId="0DFB7F4C" w14:textId="77777777" w:rsidR="006818C0" w:rsidRPr="00E03DCD" w:rsidRDefault="006818C0" w:rsidP="008341BA">
      <w:pPr>
        <w:widowControl w:val="0"/>
        <w:rPr>
          <w:rFonts w:ascii="Times New Roman" w:hAnsi="Times New Roman"/>
          <w:b/>
          <w:color w:val="000000" w:themeColor="text1"/>
          <w:sz w:val="24"/>
          <w:szCs w:val="24"/>
        </w:rPr>
      </w:pPr>
    </w:p>
    <w:p w14:paraId="044F2C87" w14:textId="77777777" w:rsidR="006818C0" w:rsidRPr="00E03DCD" w:rsidRDefault="006818C0" w:rsidP="008341BA">
      <w:pPr>
        <w:widowControl w:val="0"/>
        <w:jc w:val="center"/>
        <w:rPr>
          <w:rFonts w:ascii="Times New Roman" w:hAnsi="Times New Roman"/>
          <w:b/>
          <w:color w:val="000000" w:themeColor="text1"/>
          <w:sz w:val="24"/>
          <w:szCs w:val="24"/>
        </w:rPr>
      </w:pPr>
      <w:r w:rsidRPr="00E03DCD">
        <w:rPr>
          <w:rFonts w:ascii="Times New Roman" w:hAnsi="Times New Roman"/>
          <w:b/>
          <w:color w:val="000000" w:themeColor="text1"/>
          <w:sz w:val="24"/>
          <w:szCs w:val="24"/>
        </w:rPr>
        <w:t>Issued by the Authority of the Minister for Finance</w:t>
      </w:r>
    </w:p>
    <w:p w14:paraId="6C6BE712" w14:textId="77777777" w:rsidR="006818C0" w:rsidRPr="00E03DCD" w:rsidRDefault="006818C0" w:rsidP="008341BA">
      <w:pPr>
        <w:widowControl w:val="0"/>
        <w:tabs>
          <w:tab w:val="left" w:pos="1701"/>
        </w:tabs>
        <w:jc w:val="center"/>
        <w:rPr>
          <w:rFonts w:ascii="Times New Roman" w:hAnsi="Times New Roman"/>
          <w:sz w:val="24"/>
          <w:szCs w:val="24"/>
        </w:rPr>
      </w:pPr>
    </w:p>
    <w:p w14:paraId="028C87F1" w14:textId="77777777" w:rsidR="006818C0" w:rsidRPr="00E03DCD" w:rsidRDefault="006818C0" w:rsidP="008341BA">
      <w:pPr>
        <w:widowControl w:val="0"/>
        <w:jc w:val="center"/>
        <w:rPr>
          <w:rFonts w:ascii="Times New Roman" w:hAnsi="Times New Roman"/>
          <w:i/>
          <w:sz w:val="24"/>
          <w:szCs w:val="24"/>
        </w:rPr>
      </w:pPr>
      <w:r w:rsidRPr="00E03DCD">
        <w:rPr>
          <w:rFonts w:ascii="Times New Roman" w:hAnsi="Times New Roman"/>
          <w:i/>
          <w:sz w:val="24"/>
          <w:szCs w:val="24"/>
        </w:rPr>
        <w:t>Financial Framework (Supplementary Powers) Act 1997</w:t>
      </w:r>
    </w:p>
    <w:p w14:paraId="6447D954" w14:textId="77777777" w:rsidR="006818C0" w:rsidRPr="00E03DCD" w:rsidRDefault="006818C0" w:rsidP="008341BA">
      <w:pPr>
        <w:widowControl w:val="0"/>
        <w:tabs>
          <w:tab w:val="left" w:pos="1701"/>
        </w:tabs>
        <w:jc w:val="center"/>
        <w:rPr>
          <w:rFonts w:ascii="Times New Roman" w:hAnsi="Times New Roman"/>
          <w:sz w:val="24"/>
          <w:szCs w:val="24"/>
        </w:rPr>
      </w:pPr>
    </w:p>
    <w:p w14:paraId="33694EE0" w14:textId="77777777" w:rsidR="00517158" w:rsidRDefault="001976E7" w:rsidP="008341BA">
      <w:pPr>
        <w:widowControl w:val="0"/>
        <w:jc w:val="center"/>
        <w:rPr>
          <w:rFonts w:ascii="Times New Roman" w:hAnsi="Times New Roman"/>
          <w:i/>
          <w:sz w:val="24"/>
          <w:szCs w:val="24"/>
        </w:rPr>
      </w:pPr>
      <w:r w:rsidRPr="001976E7">
        <w:rPr>
          <w:rFonts w:ascii="Times New Roman" w:hAnsi="Times New Roman"/>
          <w:i/>
          <w:sz w:val="24"/>
          <w:szCs w:val="24"/>
        </w:rPr>
        <w:t xml:space="preserve">Financial Framework (Supplementary Powers) Amendment </w:t>
      </w:r>
      <w:r w:rsidR="00932B6F">
        <w:rPr>
          <w:rFonts w:ascii="Times New Roman" w:hAnsi="Times New Roman"/>
          <w:i/>
          <w:sz w:val="24"/>
          <w:szCs w:val="24"/>
        </w:rPr>
        <w:br/>
      </w:r>
      <w:r w:rsidRPr="001976E7">
        <w:rPr>
          <w:rFonts w:ascii="Times New Roman" w:hAnsi="Times New Roman"/>
          <w:i/>
          <w:sz w:val="24"/>
          <w:szCs w:val="24"/>
        </w:rPr>
        <w:t>(Agriculture and Water Resources Measures No. 1) Regulations 2018</w:t>
      </w:r>
    </w:p>
    <w:p w14:paraId="6A03AC4F" w14:textId="77777777" w:rsidR="001976E7" w:rsidRPr="00E03DCD" w:rsidRDefault="001976E7" w:rsidP="008341BA">
      <w:pPr>
        <w:widowControl w:val="0"/>
        <w:rPr>
          <w:rFonts w:ascii="Times New Roman" w:hAnsi="Times New Roman"/>
          <w:sz w:val="24"/>
          <w:szCs w:val="24"/>
        </w:rPr>
      </w:pPr>
    </w:p>
    <w:p w14:paraId="29F630BC" w14:textId="77777777" w:rsidR="006818C0" w:rsidRPr="00E03DCD" w:rsidRDefault="006818C0" w:rsidP="008341BA">
      <w:pPr>
        <w:widowControl w:val="0"/>
        <w:rPr>
          <w:rFonts w:ascii="Times New Roman" w:hAnsi="Times New Roman"/>
          <w:sz w:val="24"/>
          <w:szCs w:val="24"/>
        </w:rPr>
      </w:pPr>
      <w:r w:rsidRPr="00E03DCD">
        <w:rPr>
          <w:rFonts w:ascii="Times New Roman" w:hAnsi="Times New Roman"/>
          <w:sz w:val="24"/>
          <w:szCs w:val="24"/>
        </w:rPr>
        <w:t xml:space="preserve">The </w:t>
      </w:r>
      <w:r w:rsidRPr="00E03DCD">
        <w:rPr>
          <w:rFonts w:ascii="Times New Roman" w:hAnsi="Times New Roman"/>
          <w:i/>
          <w:sz w:val="24"/>
          <w:szCs w:val="24"/>
        </w:rPr>
        <w:t>Financial Framework (Supplementary Powers) Act 1997</w:t>
      </w:r>
      <w:r w:rsidRPr="00E03DCD">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4D706A">
        <w:rPr>
          <w:rFonts w:ascii="Times New Roman" w:hAnsi="Times New Roman"/>
          <w:sz w:val="24"/>
          <w:szCs w:val="24"/>
        </w:rPr>
        <w:t>program</w:t>
      </w:r>
      <w:r w:rsidRPr="00E03DCD">
        <w:rPr>
          <w:rFonts w:ascii="Times New Roman" w:hAnsi="Times New Roman"/>
          <w:sz w:val="24"/>
          <w:szCs w:val="24"/>
        </w:rPr>
        <w:t xml:space="preserve">s and companies (or classes of arrangements or grants in relation to which the powers are conferred) are specified in the </w:t>
      </w:r>
      <w:r w:rsidRPr="00E03DCD">
        <w:rPr>
          <w:rFonts w:ascii="Times New Roman" w:hAnsi="Times New Roman"/>
          <w:i/>
          <w:sz w:val="24"/>
          <w:szCs w:val="24"/>
        </w:rPr>
        <w:t xml:space="preserve">Financial Framework (Supplementary Powers) Regulations 1997 </w:t>
      </w:r>
      <w:r w:rsidRPr="00E03DCD">
        <w:rPr>
          <w:rFonts w:ascii="Times New Roman" w:hAnsi="Times New Roman"/>
          <w:sz w:val="24"/>
          <w:szCs w:val="24"/>
        </w:rPr>
        <w:t>(the Principal Regulations).  The </w:t>
      </w:r>
      <w:proofErr w:type="gramStart"/>
      <w:r w:rsidRPr="00E03DCD">
        <w:rPr>
          <w:rFonts w:ascii="Times New Roman" w:hAnsi="Times New Roman"/>
          <w:sz w:val="24"/>
          <w:szCs w:val="24"/>
        </w:rPr>
        <w:t>FF(</w:t>
      </w:r>
      <w:proofErr w:type="gramEnd"/>
      <w:r w:rsidRPr="00E03DCD">
        <w:rPr>
          <w:rFonts w:ascii="Times New Roman" w:hAnsi="Times New Roman"/>
          <w:sz w:val="24"/>
          <w:szCs w:val="24"/>
        </w:rPr>
        <w:t>SP) Act applies to Ministers and the accountable authorities of non</w:t>
      </w:r>
      <w:r w:rsidRPr="00E03DCD">
        <w:rPr>
          <w:rFonts w:ascii="Times New Roman" w:hAnsi="Times New Roman"/>
          <w:sz w:val="24"/>
          <w:szCs w:val="24"/>
        </w:rPr>
        <w:noBreakHyphen/>
        <w:t xml:space="preserve">corporate Commonwealth entities, as defined under section 12 of the </w:t>
      </w:r>
      <w:r w:rsidRPr="00E03DCD">
        <w:rPr>
          <w:rFonts w:ascii="Times New Roman" w:hAnsi="Times New Roman"/>
          <w:i/>
          <w:sz w:val="24"/>
          <w:szCs w:val="24"/>
        </w:rPr>
        <w:t>Public Governance, Performance and Accountability Act 2013</w:t>
      </w:r>
      <w:r w:rsidRPr="00E03DCD">
        <w:rPr>
          <w:rFonts w:ascii="Times New Roman" w:hAnsi="Times New Roman"/>
          <w:sz w:val="24"/>
          <w:szCs w:val="24"/>
        </w:rPr>
        <w:t xml:space="preserve">.  </w:t>
      </w:r>
    </w:p>
    <w:p w14:paraId="64B8748F" w14:textId="77777777" w:rsidR="006818C0" w:rsidRPr="00E03DCD" w:rsidRDefault="006818C0" w:rsidP="008341BA">
      <w:pPr>
        <w:widowControl w:val="0"/>
        <w:rPr>
          <w:rFonts w:ascii="Times New Roman" w:hAnsi="Times New Roman"/>
          <w:sz w:val="24"/>
          <w:szCs w:val="24"/>
        </w:rPr>
      </w:pPr>
    </w:p>
    <w:p w14:paraId="135C911B" w14:textId="77777777" w:rsidR="006818C0" w:rsidRPr="00E03DCD" w:rsidRDefault="006818C0" w:rsidP="008341BA">
      <w:pPr>
        <w:pStyle w:val="ParaNumbering"/>
        <w:widowControl w:val="0"/>
        <w:tabs>
          <w:tab w:val="clear" w:pos="360"/>
          <w:tab w:val="clear" w:pos="567"/>
        </w:tabs>
        <w:spacing w:after="0" w:line="240" w:lineRule="auto"/>
        <w:rPr>
          <w:szCs w:val="24"/>
        </w:rPr>
      </w:pPr>
      <w:r w:rsidRPr="00E03DCD">
        <w:rPr>
          <w:szCs w:val="24"/>
        </w:rPr>
        <w:t xml:space="preserve">Section 65 of the </w:t>
      </w:r>
      <w:proofErr w:type="gramStart"/>
      <w:r w:rsidRPr="00E03DCD">
        <w:rPr>
          <w:szCs w:val="24"/>
        </w:rPr>
        <w:t>FF(</w:t>
      </w:r>
      <w:proofErr w:type="gramEnd"/>
      <w:r w:rsidRPr="00E03DCD">
        <w:rPr>
          <w:szCs w:val="24"/>
        </w:rPr>
        <w:t>SP) Act provides that the Governor-General may make regulations prescribing matters required or permitted by that Act to be prescribed, or necessary or convenient to be prescribed</w:t>
      </w:r>
      <w:r w:rsidR="00F43371">
        <w:rPr>
          <w:szCs w:val="24"/>
        </w:rPr>
        <w:t>,</w:t>
      </w:r>
      <w:r w:rsidRPr="00E03DCD">
        <w:rPr>
          <w:szCs w:val="24"/>
        </w:rPr>
        <w:t xml:space="preserve"> for carrying out or giving effect to that Act.</w:t>
      </w:r>
    </w:p>
    <w:p w14:paraId="613775A6" w14:textId="77777777" w:rsidR="006818C0" w:rsidRPr="00E03DCD" w:rsidRDefault="006818C0" w:rsidP="008341BA">
      <w:pPr>
        <w:widowControl w:val="0"/>
        <w:rPr>
          <w:rFonts w:ascii="Times New Roman" w:hAnsi="Times New Roman"/>
          <w:sz w:val="24"/>
          <w:szCs w:val="24"/>
        </w:rPr>
      </w:pPr>
    </w:p>
    <w:p w14:paraId="27A94E07" w14:textId="77777777" w:rsidR="00B044BA" w:rsidRPr="00E03DCD" w:rsidRDefault="006818C0" w:rsidP="008341BA">
      <w:pPr>
        <w:widowControl w:val="0"/>
        <w:ind w:right="-46"/>
        <w:rPr>
          <w:rFonts w:ascii="Times New Roman" w:hAnsi="Times New Roman"/>
          <w:sz w:val="24"/>
          <w:szCs w:val="24"/>
        </w:rPr>
      </w:pPr>
      <w:r w:rsidRPr="00E03DCD">
        <w:rPr>
          <w:rFonts w:ascii="Times New Roman" w:hAnsi="Times New Roman"/>
          <w:sz w:val="24"/>
          <w:szCs w:val="24"/>
        </w:rPr>
        <w:t xml:space="preserve">Section 32B of the </w:t>
      </w:r>
      <w:proofErr w:type="gramStart"/>
      <w:r w:rsidRPr="00E03DCD">
        <w:rPr>
          <w:rFonts w:ascii="Times New Roman" w:hAnsi="Times New Roman"/>
          <w:sz w:val="24"/>
          <w:szCs w:val="24"/>
        </w:rPr>
        <w:t>FF(</w:t>
      </w:r>
      <w:proofErr w:type="gramEnd"/>
      <w:r w:rsidRPr="00E03DCD">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w:t>
      </w:r>
      <w:r w:rsidR="00466769" w:rsidRPr="00E03DCD">
        <w:rPr>
          <w:rFonts w:ascii="Times New Roman" w:hAnsi="Times New Roman"/>
          <w:sz w:val="24"/>
          <w:szCs w:val="24"/>
        </w:rPr>
        <w:t xml:space="preserve">ts for the purposes of </w:t>
      </w:r>
      <w:r w:rsidR="004D706A">
        <w:rPr>
          <w:rFonts w:ascii="Times New Roman" w:hAnsi="Times New Roman"/>
          <w:sz w:val="24"/>
          <w:szCs w:val="24"/>
        </w:rPr>
        <w:t>program</w:t>
      </w:r>
      <w:r w:rsidRPr="00E03DCD">
        <w:rPr>
          <w:rFonts w:ascii="Times New Roman" w:hAnsi="Times New Roman"/>
          <w:sz w:val="24"/>
          <w:szCs w:val="24"/>
        </w:rPr>
        <w:t>s specified</w:t>
      </w:r>
      <w:r w:rsidR="005241B3">
        <w:rPr>
          <w:rFonts w:ascii="Times New Roman" w:hAnsi="Times New Roman"/>
          <w:sz w:val="24"/>
          <w:szCs w:val="24"/>
        </w:rPr>
        <w:t xml:space="preserve"> in the Principal Regulations.  </w:t>
      </w:r>
      <w:r w:rsidRPr="00E03DCD">
        <w:rPr>
          <w:rFonts w:ascii="Times New Roman" w:hAnsi="Times New Roman"/>
          <w:sz w:val="24"/>
          <w:szCs w:val="24"/>
        </w:rPr>
        <w:t>Schedule 1AA and Schedule 1AB to the Principal Regulations specify the ar</w:t>
      </w:r>
      <w:r w:rsidR="00466769" w:rsidRPr="00E03DCD">
        <w:rPr>
          <w:rFonts w:ascii="Times New Roman" w:hAnsi="Times New Roman"/>
          <w:sz w:val="24"/>
          <w:szCs w:val="24"/>
        </w:rPr>
        <w:t xml:space="preserve">rangements, grants and </w:t>
      </w:r>
      <w:r w:rsidR="004D706A">
        <w:rPr>
          <w:rFonts w:ascii="Times New Roman" w:hAnsi="Times New Roman"/>
          <w:sz w:val="24"/>
          <w:szCs w:val="24"/>
        </w:rPr>
        <w:t>program</w:t>
      </w:r>
      <w:r w:rsidRPr="00E03DCD">
        <w:rPr>
          <w:rFonts w:ascii="Times New Roman" w:hAnsi="Times New Roman"/>
          <w:sz w:val="24"/>
          <w:szCs w:val="24"/>
        </w:rPr>
        <w:t xml:space="preserve">s.  </w:t>
      </w:r>
    </w:p>
    <w:p w14:paraId="25232B86" w14:textId="77777777" w:rsidR="00B044BA" w:rsidRPr="00E03DCD" w:rsidRDefault="00B044BA" w:rsidP="008341BA">
      <w:pPr>
        <w:widowControl w:val="0"/>
        <w:ind w:right="-46"/>
        <w:rPr>
          <w:rFonts w:ascii="Times New Roman" w:hAnsi="Times New Roman"/>
          <w:sz w:val="24"/>
          <w:szCs w:val="24"/>
        </w:rPr>
      </w:pPr>
    </w:p>
    <w:p w14:paraId="51498A5F" w14:textId="77777777" w:rsidR="001976E7" w:rsidRDefault="00644523" w:rsidP="008341BA">
      <w:pPr>
        <w:rPr>
          <w:rFonts w:ascii="Times New Roman" w:hAnsi="Times New Roman"/>
          <w:sz w:val="24"/>
          <w:szCs w:val="24"/>
        </w:rPr>
      </w:pPr>
      <w:r w:rsidRPr="00644523">
        <w:rPr>
          <w:rFonts w:ascii="Times New Roman" w:hAnsi="Times New Roman"/>
          <w:sz w:val="24"/>
          <w:szCs w:val="24"/>
        </w:rPr>
        <w:t xml:space="preserve">The purpose of the </w:t>
      </w:r>
      <w:r w:rsidR="001976E7" w:rsidRPr="001976E7">
        <w:rPr>
          <w:rFonts w:ascii="Times New Roman" w:hAnsi="Times New Roman"/>
          <w:i/>
          <w:sz w:val="24"/>
          <w:szCs w:val="24"/>
        </w:rPr>
        <w:t xml:space="preserve">Financial Framework (Supplementary Powers) Amendment (Agriculture and Water Resources Measures No. 1) Regulations 2018 </w:t>
      </w:r>
      <w:r w:rsidRPr="00C378CE">
        <w:rPr>
          <w:rFonts w:ascii="Times New Roman" w:hAnsi="Times New Roman"/>
          <w:sz w:val="24"/>
          <w:szCs w:val="24"/>
        </w:rPr>
        <w:t>(the Regulations)</w:t>
      </w:r>
      <w:r w:rsidRPr="00644523">
        <w:rPr>
          <w:rFonts w:ascii="Times New Roman" w:hAnsi="Times New Roman"/>
          <w:sz w:val="24"/>
          <w:szCs w:val="24"/>
        </w:rPr>
        <w:t xml:space="preserve"> is to amend </w:t>
      </w:r>
      <w:r w:rsidR="002A1DEC">
        <w:rPr>
          <w:rFonts w:ascii="Times New Roman" w:hAnsi="Times New Roman"/>
          <w:sz w:val="24"/>
          <w:szCs w:val="24"/>
        </w:rPr>
        <w:br/>
      </w:r>
      <w:r w:rsidRPr="00644523">
        <w:rPr>
          <w:rFonts w:ascii="Times New Roman" w:hAnsi="Times New Roman"/>
          <w:sz w:val="24"/>
          <w:szCs w:val="24"/>
        </w:rPr>
        <w:t>Schedule 1AB to the Principal Regulations to establish legislative authority for government spending on</w:t>
      </w:r>
      <w:r w:rsidR="005241B3">
        <w:rPr>
          <w:rFonts w:ascii="Times New Roman" w:hAnsi="Times New Roman"/>
          <w:sz w:val="24"/>
          <w:szCs w:val="24"/>
        </w:rPr>
        <w:t xml:space="preserve"> </w:t>
      </w:r>
      <w:r w:rsidR="005241B3" w:rsidRPr="00932B6F">
        <w:rPr>
          <w:rFonts w:ascii="Times New Roman" w:hAnsi="Times New Roman"/>
          <w:sz w:val="24"/>
          <w:szCs w:val="24"/>
        </w:rPr>
        <w:t>two initiatives</w:t>
      </w:r>
      <w:r w:rsidR="005241B3">
        <w:rPr>
          <w:rFonts w:ascii="Times New Roman" w:hAnsi="Times New Roman"/>
          <w:sz w:val="24"/>
          <w:szCs w:val="24"/>
        </w:rPr>
        <w:t xml:space="preserve"> administered by the Department of Agriculture and Water Resources.</w:t>
      </w:r>
    </w:p>
    <w:p w14:paraId="0D4E3E6C" w14:textId="77777777" w:rsidR="005241B3" w:rsidRDefault="005241B3" w:rsidP="008341BA">
      <w:pPr>
        <w:rPr>
          <w:rFonts w:ascii="Times New Roman" w:hAnsi="Times New Roman"/>
          <w:sz w:val="24"/>
          <w:szCs w:val="24"/>
        </w:rPr>
      </w:pPr>
    </w:p>
    <w:p w14:paraId="0DBD7BE5" w14:textId="77777777" w:rsidR="005241B3" w:rsidRDefault="005241B3" w:rsidP="008341BA">
      <w:pPr>
        <w:rPr>
          <w:rFonts w:ascii="Times New Roman" w:hAnsi="Times New Roman"/>
          <w:sz w:val="24"/>
          <w:szCs w:val="24"/>
        </w:rPr>
      </w:pPr>
      <w:r>
        <w:rPr>
          <w:rFonts w:ascii="Times New Roman" w:hAnsi="Times New Roman"/>
          <w:sz w:val="24"/>
          <w:szCs w:val="24"/>
        </w:rPr>
        <w:t xml:space="preserve">Funding will be provided </w:t>
      </w:r>
      <w:r w:rsidR="001D7CEF">
        <w:rPr>
          <w:rFonts w:ascii="Times New Roman" w:hAnsi="Times New Roman"/>
          <w:sz w:val="24"/>
          <w:szCs w:val="24"/>
        </w:rPr>
        <w:t>for</w:t>
      </w:r>
      <w:r>
        <w:rPr>
          <w:rFonts w:ascii="Times New Roman" w:hAnsi="Times New Roman"/>
          <w:sz w:val="24"/>
          <w:szCs w:val="24"/>
        </w:rPr>
        <w:t>:</w:t>
      </w:r>
    </w:p>
    <w:p w14:paraId="3946BEAF" w14:textId="4793E1CB" w:rsidR="005241B3" w:rsidRPr="00860C6C" w:rsidRDefault="001D7CEF" w:rsidP="008341BA">
      <w:pPr>
        <w:pStyle w:val="ListParagraph"/>
        <w:numPr>
          <w:ilvl w:val="0"/>
          <w:numId w:val="19"/>
        </w:numPr>
        <w:contextualSpacing w:val="0"/>
        <w:rPr>
          <w:szCs w:val="24"/>
        </w:rPr>
      </w:pPr>
      <w:r w:rsidRPr="00860C6C">
        <w:rPr>
          <w:szCs w:val="24"/>
        </w:rPr>
        <w:t>payment of</w:t>
      </w:r>
      <w:r w:rsidR="00D64177" w:rsidRPr="00860C6C">
        <w:rPr>
          <w:szCs w:val="24"/>
        </w:rPr>
        <w:t xml:space="preserve"> </w:t>
      </w:r>
      <w:r w:rsidRPr="00860C6C">
        <w:rPr>
          <w:szCs w:val="24"/>
        </w:rPr>
        <w:t xml:space="preserve">training and travel related </w:t>
      </w:r>
      <w:r w:rsidR="00D64177" w:rsidRPr="00860C6C">
        <w:rPr>
          <w:szCs w:val="24"/>
        </w:rPr>
        <w:t xml:space="preserve">expenses of </w:t>
      </w:r>
      <w:r w:rsidRPr="00860C6C">
        <w:rPr>
          <w:szCs w:val="24"/>
        </w:rPr>
        <w:t xml:space="preserve">personnel from </w:t>
      </w:r>
      <w:r w:rsidR="00D64177" w:rsidRPr="00860C6C">
        <w:rPr>
          <w:szCs w:val="24"/>
        </w:rPr>
        <w:t xml:space="preserve">Australia’s </w:t>
      </w:r>
      <w:r w:rsidRPr="00860C6C">
        <w:rPr>
          <w:szCs w:val="24"/>
        </w:rPr>
        <w:t>trading partner</w:t>
      </w:r>
      <w:r w:rsidR="00973562">
        <w:rPr>
          <w:szCs w:val="24"/>
        </w:rPr>
        <w:t>s</w:t>
      </w:r>
      <w:r w:rsidRPr="00860C6C">
        <w:rPr>
          <w:szCs w:val="24"/>
        </w:rPr>
        <w:t xml:space="preserve"> </w:t>
      </w:r>
      <w:r w:rsidR="00973562">
        <w:rPr>
          <w:szCs w:val="24"/>
        </w:rPr>
        <w:t xml:space="preserve">and neighbouring </w:t>
      </w:r>
      <w:r w:rsidRPr="00860C6C">
        <w:rPr>
          <w:szCs w:val="24"/>
        </w:rPr>
        <w:t>countries to</w:t>
      </w:r>
      <w:r w:rsidR="00D64177" w:rsidRPr="00860C6C">
        <w:rPr>
          <w:szCs w:val="24"/>
        </w:rPr>
        <w:t xml:space="preserve"> </w:t>
      </w:r>
      <w:r w:rsidR="00E52868">
        <w:rPr>
          <w:szCs w:val="24"/>
        </w:rPr>
        <w:t>undertake</w:t>
      </w:r>
      <w:r w:rsidRPr="00860C6C">
        <w:rPr>
          <w:szCs w:val="24"/>
        </w:rPr>
        <w:t xml:space="preserve"> biosecurity capacity building</w:t>
      </w:r>
      <w:r w:rsidR="00D64177" w:rsidRPr="00860C6C">
        <w:rPr>
          <w:szCs w:val="24"/>
        </w:rPr>
        <w:t xml:space="preserve"> </w:t>
      </w:r>
      <w:r w:rsidR="00E52868">
        <w:rPr>
          <w:szCs w:val="24"/>
        </w:rPr>
        <w:t xml:space="preserve">and </w:t>
      </w:r>
      <w:r w:rsidR="00D64177" w:rsidRPr="00860C6C">
        <w:rPr>
          <w:szCs w:val="24"/>
        </w:rPr>
        <w:t xml:space="preserve">training in Australia or </w:t>
      </w:r>
      <w:r w:rsidRPr="00860C6C">
        <w:rPr>
          <w:szCs w:val="24"/>
        </w:rPr>
        <w:t>other countries</w:t>
      </w:r>
      <w:r w:rsidR="00537770" w:rsidRPr="00860C6C">
        <w:rPr>
          <w:szCs w:val="24"/>
        </w:rPr>
        <w:t>; and</w:t>
      </w:r>
    </w:p>
    <w:p w14:paraId="6A0E05C8" w14:textId="77777777" w:rsidR="00637D6D" w:rsidRPr="00860C6C" w:rsidRDefault="00860C6C" w:rsidP="00860C6C">
      <w:pPr>
        <w:pStyle w:val="ListParagraph"/>
        <w:numPr>
          <w:ilvl w:val="0"/>
          <w:numId w:val="19"/>
        </w:numPr>
        <w:contextualSpacing w:val="0"/>
        <w:rPr>
          <w:szCs w:val="24"/>
        </w:rPr>
      </w:pPr>
      <w:r w:rsidRPr="00860C6C">
        <w:rPr>
          <w:szCs w:val="24"/>
        </w:rPr>
        <w:t>the Priority Pest and Disease Planning, Surveillance and Response Program to strengthen Australia’s ability to prepare for exotic and emerging priority pest and disease incursions by reducing the likelihood of a pest or disease entering, establishing or spreading in Australia, and by mitigating the impacts of those pests and diseases in Australia.</w:t>
      </w:r>
    </w:p>
    <w:p w14:paraId="3700AB10" w14:textId="77777777" w:rsidR="00745329" w:rsidRDefault="00745329" w:rsidP="00745329">
      <w:pPr>
        <w:rPr>
          <w:szCs w:val="24"/>
        </w:rPr>
      </w:pPr>
    </w:p>
    <w:p w14:paraId="2FAF63BF" w14:textId="77777777" w:rsidR="007A1762" w:rsidRDefault="007A1762" w:rsidP="007A1762">
      <w:pPr>
        <w:rPr>
          <w:rFonts w:ascii="Times New Roman" w:hAnsi="Times New Roman"/>
          <w:sz w:val="24"/>
          <w:szCs w:val="24"/>
        </w:rPr>
      </w:pPr>
      <w:r>
        <w:rPr>
          <w:rFonts w:ascii="Times New Roman" w:hAnsi="Times New Roman"/>
          <w:sz w:val="24"/>
          <w:szCs w:val="24"/>
        </w:rPr>
        <w:t xml:space="preserve">Funding for the </w:t>
      </w:r>
      <w:r w:rsidRPr="007A1762">
        <w:rPr>
          <w:rFonts w:ascii="Times New Roman" w:hAnsi="Times New Roman"/>
          <w:sz w:val="24"/>
          <w:szCs w:val="24"/>
        </w:rPr>
        <w:t>Priority Pest and Disease Planning, Surveillance and Response Program</w:t>
      </w:r>
      <w:r>
        <w:rPr>
          <w:rFonts w:ascii="Times New Roman" w:hAnsi="Times New Roman"/>
          <w:sz w:val="24"/>
          <w:szCs w:val="24"/>
        </w:rPr>
        <w:t xml:space="preserve"> was included in the 2018-19 Budget.</w:t>
      </w:r>
    </w:p>
    <w:p w14:paraId="7692758B" w14:textId="77777777" w:rsidR="007A1762" w:rsidRDefault="007A1762" w:rsidP="008341BA">
      <w:pPr>
        <w:rPr>
          <w:rFonts w:ascii="Times New Roman" w:hAnsi="Times New Roman"/>
          <w:sz w:val="24"/>
          <w:szCs w:val="24"/>
        </w:rPr>
      </w:pPr>
    </w:p>
    <w:p w14:paraId="6BB4498F" w14:textId="77777777" w:rsidR="006818C0" w:rsidRDefault="006818C0" w:rsidP="008341BA">
      <w:pPr>
        <w:pStyle w:val="ParaNumbering"/>
        <w:widowControl w:val="0"/>
        <w:tabs>
          <w:tab w:val="clear" w:pos="360"/>
          <w:tab w:val="clear" w:pos="567"/>
        </w:tabs>
        <w:spacing w:after="0" w:line="240" w:lineRule="auto"/>
        <w:rPr>
          <w:bCs/>
          <w:color w:val="000000" w:themeColor="text1"/>
          <w:szCs w:val="24"/>
        </w:rPr>
      </w:pPr>
      <w:r w:rsidRPr="00E03DCD">
        <w:rPr>
          <w:color w:val="000000" w:themeColor="text1"/>
          <w:szCs w:val="24"/>
        </w:rPr>
        <w:t>Details of the Regulation</w:t>
      </w:r>
      <w:r w:rsidR="001211B9" w:rsidRPr="00E03DCD">
        <w:rPr>
          <w:color w:val="000000" w:themeColor="text1"/>
          <w:szCs w:val="24"/>
        </w:rPr>
        <w:t>s</w:t>
      </w:r>
      <w:r w:rsidRPr="00E03DCD">
        <w:rPr>
          <w:color w:val="000000" w:themeColor="text1"/>
          <w:szCs w:val="24"/>
        </w:rPr>
        <w:t xml:space="preserve"> are set out at </w:t>
      </w:r>
      <w:r w:rsidRPr="00E03DCD">
        <w:rPr>
          <w:color w:val="000000" w:themeColor="text1"/>
          <w:szCs w:val="24"/>
          <w:u w:val="single"/>
        </w:rPr>
        <w:t>Attachment A</w:t>
      </w:r>
      <w:r w:rsidRPr="00E03DCD">
        <w:rPr>
          <w:color w:val="000000" w:themeColor="text1"/>
          <w:szCs w:val="24"/>
        </w:rPr>
        <w:t xml:space="preserve">.  A </w:t>
      </w:r>
      <w:r w:rsidRPr="00E03DCD">
        <w:rPr>
          <w:bCs/>
          <w:color w:val="000000" w:themeColor="text1"/>
          <w:szCs w:val="24"/>
        </w:rPr>
        <w:t xml:space="preserve">Statement of Compatibility with Human Rights is at </w:t>
      </w:r>
      <w:r w:rsidRPr="00E03DCD">
        <w:rPr>
          <w:bCs/>
          <w:color w:val="000000" w:themeColor="text1"/>
          <w:szCs w:val="24"/>
          <w:u w:val="single"/>
        </w:rPr>
        <w:t>Attachment B</w:t>
      </w:r>
      <w:r w:rsidR="00C378CE">
        <w:rPr>
          <w:bCs/>
          <w:color w:val="000000" w:themeColor="text1"/>
          <w:szCs w:val="24"/>
        </w:rPr>
        <w:t>.</w:t>
      </w:r>
    </w:p>
    <w:p w14:paraId="7E76DAB9" w14:textId="77777777" w:rsidR="00B774C8" w:rsidRPr="00E03DCD" w:rsidRDefault="00B774C8" w:rsidP="008341BA">
      <w:pPr>
        <w:pStyle w:val="ParaNumbering"/>
        <w:widowControl w:val="0"/>
        <w:tabs>
          <w:tab w:val="clear" w:pos="360"/>
          <w:tab w:val="clear" w:pos="567"/>
        </w:tabs>
        <w:spacing w:after="0" w:line="240" w:lineRule="auto"/>
        <w:rPr>
          <w:bCs/>
          <w:color w:val="000000" w:themeColor="text1"/>
          <w:szCs w:val="24"/>
        </w:rPr>
      </w:pPr>
    </w:p>
    <w:p w14:paraId="30B1DB14" w14:textId="77777777" w:rsidR="006B4E0D" w:rsidRPr="00E03DCD" w:rsidRDefault="006818C0" w:rsidP="008341BA">
      <w:pPr>
        <w:pStyle w:val="ParaNumbering"/>
        <w:widowControl w:val="0"/>
        <w:tabs>
          <w:tab w:val="clear" w:pos="360"/>
          <w:tab w:val="clear" w:pos="567"/>
        </w:tabs>
        <w:spacing w:after="0" w:line="240" w:lineRule="auto"/>
        <w:rPr>
          <w:color w:val="000000" w:themeColor="text1"/>
          <w:szCs w:val="24"/>
        </w:rPr>
      </w:pPr>
      <w:r w:rsidRPr="00E03DCD">
        <w:rPr>
          <w:color w:val="000000" w:themeColor="text1"/>
          <w:szCs w:val="24"/>
        </w:rPr>
        <w:t>The Regulation</w:t>
      </w:r>
      <w:r w:rsidR="001211B9" w:rsidRPr="00E03DCD">
        <w:rPr>
          <w:color w:val="000000" w:themeColor="text1"/>
          <w:szCs w:val="24"/>
        </w:rPr>
        <w:t>s</w:t>
      </w:r>
      <w:r w:rsidRPr="00E03DCD">
        <w:rPr>
          <w:color w:val="000000" w:themeColor="text1"/>
          <w:szCs w:val="24"/>
        </w:rPr>
        <w:t xml:space="preserve"> </w:t>
      </w:r>
      <w:r w:rsidR="001211B9" w:rsidRPr="00E03DCD">
        <w:rPr>
          <w:color w:val="000000" w:themeColor="text1"/>
          <w:szCs w:val="24"/>
        </w:rPr>
        <w:t>are</w:t>
      </w:r>
      <w:r w:rsidRPr="00E03DCD">
        <w:rPr>
          <w:color w:val="000000" w:themeColor="text1"/>
          <w:szCs w:val="24"/>
        </w:rPr>
        <w:t xml:space="preserve"> a legislative instrument for the purposes of the</w:t>
      </w:r>
      <w:r w:rsidRPr="00E03DCD">
        <w:rPr>
          <w:i/>
          <w:color w:val="000000" w:themeColor="text1"/>
          <w:szCs w:val="24"/>
        </w:rPr>
        <w:t xml:space="preserve"> L</w:t>
      </w:r>
      <w:r w:rsidR="00466769" w:rsidRPr="00E03DCD">
        <w:rPr>
          <w:i/>
          <w:color w:val="000000" w:themeColor="text1"/>
          <w:szCs w:val="24"/>
        </w:rPr>
        <w:t>egislation</w:t>
      </w:r>
      <w:r w:rsidRPr="00E03DCD">
        <w:rPr>
          <w:i/>
          <w:color w:val="000000" w:themeColor="text1"/>
          <w:szCs w:val="24"/>
        </w:rPr>
        <w:t xml:space="preserve"> Act 2003.</w:t>
      </w:r>
      <w:r w:rsidR="00582CB7">
        <w:rPr>
          <w:i/>
          <w:color w:val="000000" w:themeColor="text1"/>
          <w:szCs w:val="24"/>
        </w:rPr>
        <w:t xml:space="preserve">  </w:t>
      </w:r>
      <w:r w:rsidRPr="00E03DCD">
        <w:rPr>
          <w:color w:val="000000" w:themeColor="text1"/>
          <w:szCs w:val="24"/>
        </w:rPr>
        <w:t>The Regulation</w:t>
      </w:r>
      <w:r w:rsidR="001211B9" w:rsidRPr="00E03DCD">
        <w:rPr>
          <w:color w:val="000000" w:themeColor="text1"/>
          <w:szCs w:val="24"/>
        </w:rPr>
        <w:t>s</w:t>
      </w:r>
      <w:r w:rsidRPr="00E03DCD">
        <w:rPr>
          <w:color w:val="000000" w:themeColor="text1"/>
          <w:szCs w:val="24"/>
        </w:rPr>
        <w:t xml:space="preserve"> </w:t>
      </w:r>
      <w:r w:rsidR="001211B9" w:rsidRPr="00E03DCD">
        <w:rPr>
          <w:color w:val="000000" w:themeColor="text1"/>
          <w:szCs w:val="24"/>
        </w:rPr>
        <w:t>commence</w:t>
      </w:r>
      <w:r w:rsidRPr="00E03DCD">
        <w:rPr>
          <w:color w:val="000000" w:themeColor="text1"/>
          <w:szCs w:val="24"/>
        </w:rPr>
        <w:t xml:space="preserve"> on the day after </w:t>
      </w:r>
      <w:r w:rsidR="004A7097" w:rsidRPr="00E03DCD">
        <w:rPr>
          <w:color w:val="000000" w:themeColor="text1"/>
          <w:szCs w:val="24"/>
        </w:rPr>
        <w:t>the instrument is</w:t>
      </w:r>
      <w:r w:rsidR="00631035" w:rsidRPr="00E03DCD">
        <w:rPr>
          <w:color w:val="000000" w:themeColor="text1"/>
          <w:szCs w:val="24"/>
        </w:rPr>
        <w:t xml:space="preserve"> </w:t>
      </w:r>
      <w:r w:rsidRPr="00E03DCD">
        <w:rPr>
          <w:color w:val="000000" w:themeColor="text1"/>
          <w:szCs w:val="24"/>
        </w:rPr>
        <w:t>regist</w:t>
      </w:r>
      <w:r w:rsidR="00631035" w:rsidRPr="00E03DCD">
        <w:rPr>
          <w:color w:val="000000" w:themeColor="text1"/>
          <w:szCs w:val="24"/>
        </w:rPr>
        <w:t>ered</w:t>
      </w:r>
      <w:r w:rsidRPr="00E03DCD">
        <w:rPr>
          <w:color w:val="000000" w:themeColor="text1"/>
          <w:szCs w:val="24"/>
        </w:rPr>
        <w:t xml:space="preserve"> on the Federal Register of </w:t>
      </w:r>
      <w:r w:rsidR="00BE740B" w:rsidRPr="00E03DCD">
        <w:rPr>
          <w:color w:val="000000" w:themeColor="text1"/>
          <w:szCs w:val="24"/>
        </w:rPr>
        <w:t>Legislation</w:t>
      </w:r>
      <w:r w:rsidRPr="00E03DCD">
        <w:rPr>
          <w:color w:val="000000" w:themeColor="text1"/>
          <w:szCs w:val="24"/>
        </w:rPr>
        <w:t xml:space="preserve">.  </w:t>
      </w:r>
    </w:p>
    <w:p w14:paraId="322E4916" w14:textId="77777777" w:rsidR="004F1FDD" w:rsidRDefault="004F1FDD" w:rsidP="008341BA">
      <w:pPr>
        <w:widowControl w:val="0"/>
        <w:rPr>
          <w:rFonts w:ascii="Times New Roman" w:hAnsi="Times New Roman"/>
          <w:b/>
          <w:bCs/>
          <w:sz w:val="24"/>
          <w:szCs w:val="24"/>
        </w:rPr>
      </w:pPr>
    </w:p>
    <w:p w14:paraId="34B69B06" w14:textId="77777777" w:rsidR="006818C0" w:rsidRPr="00E03DCD" w:rsidRDefault="006818C0" w:rsidP="008341BA">
      <w:pPr>
        <w:widowControl w:val="0"/>
        <w:rPr>
          <w:rFonts w:ascii="Times New Roman" w:hAnsi="Times New Roman"/>
          <w:b/>
          <w:bCs/>
          <w:sz w:val="24"/>
          <w:szCs w:val="24"/>
        </w:rPr>
      </w:pPr>
      <w:r w:rsidRPr="00E03DCD">
        <w:rPr>
          <w:rFonts w:ascii="Times New Roman" w:hAnsi="Times New Roman"/>
          <w:b/>
          <w:bCs/>
          <w:sz w:val="24"/>
          <w:szCs w:val="24"/>
        </w:rPr>
        <w:t>Consultation</w:t>
      </w:r>
    </w:p>
    <w:p w14:paraId="5C65FA56" w14:textId="77777777" w:rsidR="006818C0" w:rsidRPr="00E03DCD" w:rsidRDefault="006818C0" w:rsidP="008341BA">
      <w:pPr>
        <w:widowControl w:val="0"/>
        <w:rPr>
          <w:rFonts w:ascii="Times New Roman" w:hAnsi="Times New Roman"/>
          <w:b/>
          <w:bCs/>
          <w:sz w:val="24"/>
          <w:szCs w:val="24"/>
        </w:rPr>
      </w:pPr>
    </w:p>
    <w:p w14:paraId="4F41A82E" w14:textId="77777777" w:rsidR="006818C0" w:rsidRPr="00E03DCD" w:rsidRDefault="006818C0" w:rsidP="008341BA">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 xml:space="preserve">In accordance with section 17 of the </w:t>
      </w:r>
      <w:r w:rsidR="00D32FC2" w:rsidRPr="00E03DCD">
        <w:rPr>
          <w:rFonts w:ascii="Times New Roman" w:hAnsi="Times New Roman"/>
          <w:i/>
          <w:iCs/>
          <w:color w:val="000000" w:themeColor="text1"/>
          <w:sz w:val="24"/>
          <w:szCs w:val="24"/>
        </w:rPr>
        <w:t>Legislation</w:t>
      </w:r>
      <w:r w:rsidRPr="00E03DCD">
        <w:rPr>
          <w:rFonts w:ascii="Times New Roman" w:hAnsi="Times New Roman"/>
          <w:i/>
          <w:iCs/>
          <w:color w:val="000000" w:themeColor="text1"/>
          <w:sz w:val="24"/>
          <w:szCs w:val="24"/>
        </w:rPr>
        <w:t xml:space="preserve"> Act 2003</w:t>
      </w:r>
      <w:r w:rsidRPr="00E03DCD">
        <w:rPr>
          <w:rFonts w:ascii="Times New Roman" w:hAnsi="Times New Roman"/>
          <w:color w:val="000000" w:themeColor="text1"/>
          <w:sz w:val="24"/>
          <w:szCs w:val="24"/>
        </w:rPr>
        <w:t xml:space="preserve">, consultation has taken place with the Department of </w:t>
      </w:r>
      <w:r w:rsidR="001976E7">
        <w:rPr>
          <w:rFonts w:ascii="Times New Roman" w:hAnsi="Times New Roman"/>
          <w:sz w:val="24"/>
          <w:szCs w:val="24"/>
        </w:rPr>
        <w:t>Agriculture and Water Resources</w:t>
      </w:r>
      <w:r w:rsidR="00A37896">
        <w:rPr>
          <w:rFonts w:ascii="Times New Roman" w:hAnsi="Times New Roman"/>
          <w:sz w:val="24"/>
          <w:szCs w:val="24"/>
        </w:rPr>
        <w:t>.</w:t>
      </w:r>
    </w:p>
    <w:p w14:paraId="24DDDEFB" w14:textId="77777777" w:rsidR="006818C0" w:rsidRPr="00E03DCD" w:rsidRDefault="006818C0" w:rsidP="008341BA">
      <w:pPr>
        <w:widowControl w:val="0"/>
        <w:rPr>
          <w:rFonts w:ascii="Times New Roman" w:hAnsi="Times New Roman"/>
          <w:color w:val="000000" w:themeColor="text1"/>
          <w:sz w:val="24"/>
          <w:szCs w:val="24"/>
        </w:rPr>
      </w:pPr>
    </w:p>
    <w:p w14:paraId="6EBFF6BB" w14:textId="77777777" w:rsidR="00B044BA" w:rsidRPr="00E03DCD" w:rsidRDefault="006818C0" w:rsidP="008341BA">
      <w:pPr>
        <w:widowControl w:val="0"/>
        <w:rPr>
          <w:rFonts w:ascii="Times New Roman" w:hAnsi="Times New Roman"/>
          <w:iCs/>
          <w:sz w:val="24"/>
          <w:szCs w:val="24"/>
        </w:rPr>
      </w:pPr>
      <w:r w:rsidRPr="00E03DCD">
        <w:rPr>
          <w:rFonts w:ascii="Times New Roman" w:hAnsi="Times New Roman"/>
          <w:iCs/>
          <w:sz w:val="24"/>
          <w:szCs w:val="24"/>
        </w:rPr>
        <w:t>A regulation impact statement is not required as the Regulation</w:t>
      </w:r>
      <w:r w:rsidR="00CD596E" w:rsidRPr="00E03DCD">
        <w:rPr>
          <w:rFonts w:ascii="Times New Roman" w:hAnsi="Times New Roman"/>
          <w:iCs/>
          <w:sz w:val="24"/>
          <w:szCs w:val="24"/>
        </w:rPr>
        <w:t>s</w:t>
      </w:r>
      <w:r w:rsidRPr="00E03DCD">
        <w:rPr>
          <w:rFonts w:ascii="Times New Roman" w:hAnsi="Times New Roman"/>
          <w:iCs/>
          <w:sz w:val="24"/>
          <w:szCs w:val="24"/>
        </w:rPr>
        <w:t xml:space="preserve"> only appl</w:t>
      </w:r>
      <w:r w:rsidR="00CD596E" w:rsidRPr="00E03DCD">
        <w:rPr>
          <w:rFonts w:ascii="Times New Roman" w:hAnsi="Times New Roman"/>
          <w:iCs/>
          <w:sz w:val="24"/>
          <w:szCs w:val="24"/>
        </w:rPr>
        <w:t>y</w:t>
      </w:r>
      <w:r w:rsidRPr="00E03DCD">
        <w:rPr>
          <w:rFonts w:ascii="Times New Roman" w:hAnsi="Times New Roman"/>
          <w:iCs/>
          <w:sz w:val="24"/>
          <w:szCs w:val="24"/>
        </w:rPr>
        <w:t xml:space="preserve"> to non</w:t>
      </w:r>
      <w:r w:rsidRPr="00E03DCD">
        <w:rPr>
          <w:rFonts w:ascii="Times New Roman" w:hAnsi="Times New Roman"/>
          <w:iCs/>
          <w:sz w:val="24"/>
          <w:szCs w:val="24"/>
        </w:rPr>
        <w:noBreakHyphen/>
        <w:t xml:space="preserve">corporate Commonwealth entities and do not adversely affect the private sector. </w:t>
      </w:r>
    </w:p>
    <w:p w14:paraId="556962F0" w14:textId="77777777" w:rsidR="006818C0" w:rsidRPr="00E03DCD" w:rsidRDefault="006818C0" w:rsidP="008341BA">
      <w:pPr>
        <w:widowControl w:val="0"/>
        <w:rPr>
          <w:rFonts w:ascii="Times New Roman" w:hAnsi="Times New Roman"/>
          <w:color w:val="000000" w:themeColor="text1"/>
          <w:sz w:val="24"/>
          <w:szCs w:val="24"/>
        </w:rPr>
        <w:sectPr w:rsidR="006818C0" w:rsidRPr="00E03DCD" w:rsidSect="00AB195C">
          <w:headerReference w:type="default" r:id="rId12"/>
          <w:headerReference w:type="first" r:id="rId13"/>
          <w:pgSz w:w="11906" w:h="16838" w:code="9"/>
          <w:pgMar w:top="1418" w:right="1440" w:bottom="1332" w:left="1440" w:header="709" w:footer="709" w:gutter="0"/>
          <w:pgNumType w:start="1"/>
          <w:cols w:space="708"/>
          <w:titlePg/>
          <w:docGrid w:linePitch="360"/>
        </w:sectPr>
      </w:pPr>
      <w:r w:rsidRPr="00E03DCD">
        <w:rPr>
          <w:rFonts w:ascii="Times New Roman" w:hAnsi="Times New Roman"/>
          <w:iCs/>
          <w:sz w:val="24"/>
          <w:szCs w:val="24"/>
        </w:rPr>
        <w:t xml:space="preserve"> </w:t>
      </w:r>
    </w:p>
    <w:p w14:paraId="47056688" w14:textId="77777777" w:rsidR="006818C0" w:rsidRDefault="006818C0" w:rsidP="008341BA">
      <w:pPr>
        <w:widowControl w:val="0"/>
        <w:rPr>
          <w:rFonts w:ascii="Times New Roman" w:hAnsi="Times New Roman"/>
          <w:b/>
          <w:bCs/>
          <w:i/>
          <w:color w:val="000000" w:themeColor="text1"/>
          <w:sz w:val="24"/>
          <w:szCs w:val="24"/>
          <w:u w:val="single"/>
        </w:rPr>
      </w:pPr>
      <w:r w:rsidRPr="00E03DCD">
        <w:rPr>
          <w:rFonts w:ascii="Times New Roman" w:hAnsi="Times New Roman"/>
          <w:b/>
          <w:bCs/>
          <w:color w:val="000000" w:themeColor="text1"/>
          <w:sz w:val="24"/>
          <w:szCs w:val="24"/>
          <w:u w:val="single"/>
        </w:rPr>
        <w:lastRenderedPageBreak/>
        <w:t xml:space="preserve">Details of the </w:t>
      </w:r>
      <w:r w:rsidR="00E8442E" w:rsidRPr="00E8442E">
        <w:rPr>
          <w:rFonts w:ascii="Times New Roman" w:hAnsi="Times New Roman"/>
          <w:b/>
          <w:bCs/>
          <w:i/>
          <w:color w:val="000000" w:themeColor="text1"/>
          <w:sz w:val="24"/>
          <w:szCs w:val="24"/>
          <w:u w:val="single"/>
        </w:rPr>
        <w:t>Financial Framework (Supplementary Powers) Amendment (Agriculture and Water Resources Measures No. 1) Regulations 2018</w:t>
      </w:r>
    </w:p>
    <w:p w14:paraId="353B44FA" w14:textId="77777777" w:rsidR="005D6CD8" w:rsidRPr="00E03DCD" w:rsidRDefault="005D6CD8" w:rsidP="008341BA">
      <w:pPr>
        <w:widowControl w:val="0"/>
        <w:rPr>
          <w:rFonts w:ascii="Times New Roman" w:hAnsi="Times New Roman"/>
          <w:color w:val="000000" w:themeColor="text1"/>
          <w:sz w:val="24"/>
          <w:szCs w:val="24"/>
          <w:u w:val="single"/>
        </w:rPr>
      </w:pPr>
    </w:p>
    <w:p w14:paraId="3DD1EEEE" w14:textId="77777777" w:rsidR="006818C0" w:rsidRPr="00E03DCD" w:rsidRDefault="006818C0" w:rsidP="008341BA">
      <w:pPr>
        <w:widowControl w:val="0"/>
        <w:rPr>
          <w:rFonts w:ascii="Times New Roman" w:hAnsi="Times New Roman"/>
          <w:b/>
          <w:color w:val="000000" w:themeColor="text1"/>
          <w:sz w:val="24"/>
          <w:szCs w:val="24"/>
        </w:rPr>
      </w:pPr>
      <w:r w:rsidRPr="00E03DCD">
        <w:rPr>
          <w:rFonts w:ascii="Times New Roman" w:hAnsi="Times New Roman"/>
          <w:b/>
          <w:color w:val="000000" w:themeColor="text1"/>
          <w:sz w:val="24"/>
          <w:szCs w:val="24"/>
        </w:rPr>
        <w:t xml:space="preserve">Section 1 – Name </w:t>
      </w:r>
    </w:p>
    <w:p w14:paraId="39C7FE92" w14:textId="77777777" w:rsidR="006818C0" w:rsidRPr="00E03DCD" w:rsidRDefault="006818C0" w:rsidP="008341BA">
      <w:pPr>
        <w:widowControl w:val="0"/>
        <w:rPr>
          <w:rFonts w:ascii="Times New Roman" w:hAnsi="Times New Roman"/>
          <w:color w:val="000000" w:themeColor="text1"/>
          <w:sz w:val="24"/>
          <w:szCs w:val="24"/>
        </w:rPr>
      </w:pPr>
    </w:p>
    <w:p w14:paraId="487E0646" w14:textId="77777777" w:rsidR="006818C0" w:rsidRPr="00E8442E" w:rsidRDefault="006818C0" w:rsidP="008341BA">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This section provides that the title of the Regulation</w:t>
      </w:r>
      <w:r w:rsidR="00115FE2" w:rsidRPr="00E03DCD">
        <w:rPr>
          <w:rFonts w:ascii="Times New Roman" w:hAnsi="Times New Roman"/>
          <w:color w:val="000000" w:themeColor="text1"/>
          <w:sz w:val="24"/>
          <w:szCs w:val="24"/>
        </w:rPr>
        <w:t>s</w:t>
      </w:r>
      <w:r w:rsidRPr="00E03DCD">
        <w:rPr>
          <w:rFonts w:ascii="Times New Roman" w:hAnsi="Times New Roman"/>
          <w:color w:val="000000" w:themeColor="text1"/>
          <w:sz w:val="24"/>
          <w:szCs w:val="24"/>
        </w:rPr>
        <w:t xml:space="preserve"> </w:t>
      </w:r>
      <w:r w:rsidRPr="00E03DCD">
        <w:rPr>
          <w:rFonts w:ascii="Times New Roman" w:hAnsi="Times New Roman"/>
          <w:sz w:val="24"/>
          <w:szCs w:val="24"/>
        </w:rPr>
        <w:t>is</w:t>
      </w:r>
      <w:r w:rsidRPr="00E03DCD">
        <w:rPr>
          <w:rFonts w:ascii="Times New Roman" w:hAnsi="Times New Roman"/>
          <w:color w:val="000000" w:themeColor="text1"/>
          <w:sz w:val="24"/>
          <w:szCs w:val="24"/>
        </w:rPr>
        <w:t xml:space="preserve"> the </w:t>
      </w:r>
      <w:r w:rsidR="00E8442E" w:rsidRPr="00E8442E">
        <w:rPr>
          <w:rFonts w:ascii="Times New Roman" w:hAnsi="Times New Roman"/>
          <w:bCs/>
          <w:i/>
          <w:sz w:val="24"/>
          <w:szCs w:val="24"/>
        </w:rPr>
        <w:t>Financial Framework (Supplementary Powers) Amendment (Agriculture and Water Resources Measures No. 1) Regulations 2018</w:t>
      </w:r>
      <w:r w:rsidR="00E8442E">
        <w:rPr>
          <w:rFonts w:ascii="Times New Roman" w:hAnsi="Times New Roman"/>
          <w:bCs/>
          <w:sz w:val="24"/>
          <w:szCs w:val="24"/>
        </w:rPr>
        <w:t>.</w:t>
      </w:r>
    </w:p>
    <w:p w14:paraId="25C3801A" w14:textId="77777777" w:rsidR="006818C0" w:rsidRPr="00E03DCD" w:rsidRDefault="006818C0" w:rsidP="008341BA">
      <w:pPr>
        <w:widowControl w:val="0"/>
        <w:rPr>
          <w:rFonts w:ascii="Times New Roman" w:hAnsi="Times New Roman"/>
          <w:color w:val="000000" w:themeColor="text1"/>
          <w:sz w:val="24"/>
          <w:szCs w:val="24"/>
        </w:rPr>
      </w:pPr>
    </w:p>
    <w:p w14:paraId="581622A9" w14:textId="77777777" w:rsidR="006818C0" w:rsidRPr="00E03DCD" w:rsidRDefault="006818C0" w:rsidP="008341BA">
      <w:pPr>
        <w:widowControl w:val="0"/>
        <w:rPr>
          <w:rFonts w:ascii="Times New Roman" w:hAnsi="Times New Roman"/>
          <w:b/>
          <w:color w:val="000000" w:themeColor="text1"/>
          <w:sz w:val="24"/>
          <w:szCs w:val="24"/>
        </w:rPr>
      </w:pPr>
      <w:r w:rsidRPr="00E03DCD">
        <w:rPr>
          <w:rFonts w:ascii="Times New Roman" w:hAnsi="Times New Roman"/>
          <w:b/>
          <w:color w:val="000000" w:themeColor="text1"/>
          <w:sz w:val="24"/>
          <w:szCs w:val="24"/>
        </w:rPr>
        <w:t xml:space="preserve">Section 2 – Commencement </w:t>
      </w:r>
    </w:p>
    <w:p w14:paraId="643C9698" w14:textId="77777777" w:rsidR="006818C0" w:rsidRPr="00E03DCD" w:rsidRDefault="006818C0" w:rsidP="008341BA">
      <w:pPr>
        <w:widowControl w:val="0"/>
        <w:rPr>
          <w:rFonts w:ascii="Times New Roman" w:hAnsi="Times New Roman"/>
          <w:color w:val="000000" w:themeColor="text1"/>
          <w:sz w:val="24"/>
          <w:szCs w:val="24"/>
        </w:rPr>
      </w:pPr>
    </w:p>
    <w:p w14:paraId="036A1FF6" w14:textId="77777777" w:rsidR="006818C0" w:rsidRPr="00E03DCD" w:rsidRDefault="006818C0" w:rsidP="008341BA">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This section provides that the Regulation</w:t>
      </w:r>
      <w:r w:rsidR="00115FE2" w:rsidRPr="00E03DCD">
        <w:rPr>
          <w:rFonts w:ascii="Times New Roman" w:hAnsi="Times New Roman"/>
          <w:color w:val="000000" w:themeColor="text1"/>
          <w:sz w:val="24"/>
          <w:szCs w:val="24"/>
        </w:rPr>
        <w:t>s commence</w:t>
      </w:r>
      <w:r w:rsidRPr="00E03DCD">
        <w:rPr>
          <w:rFonts w:ascii="Times New Roman" w:hAnsi="Times New Roman"/>
          <w:color w:val="000000" w:themeColor="text1"/>
          <w:sz w:val="24"/>
          <w:szCs w:val="24"/>
        </w:rPr>
        <w:t xml:space="preserve"> on the day after </w:t>
      </w:r>
      <w:r w:rsidR="004A7097" w:rsidRPr="00E03DCD">
        <w:rPr>
          <w:rFonts w:ascii="Times New Roman" w:hAnsi="Times New Roman"/>
          <w:color w:val="000000" w:themeColor="text1"/>
          <w:sz w:val="24"/>
          <w:szCs w:val="24"/>
        </w:rPr>
        <w:t>the instrument is</w:t>
      </w:r>
      <w:r w:rsidR="00414EA2" w:rsidRPr="00E03DCD">
        <w:rPr>
          <w:rFonts w:ascii="Times New Roman" w:hAnsi="Times New Roman"/>
          <w:color w:val="000000" w:themeColor="text1"/>
          <w:sz w:val="24"/>
          <w:szCs w:val="24"/>
        </w:rPr>
        <w:t xml:space="preserve"> </w:t>
      </w:r>
      <w:r w:rsidR="00253B0E" w:rsidRPr="00E03DCD">
        <w:rPr>
          <w:rFonts w:ascii="Times New Roman" w:hAnsi="Times New Roman"/>
          <w:color w:val="000000" w:themeColor="text1"/>
          <w:sz w:val="24"/>
          <w:szCs w:val="24"/>
        </w:rPr>
        <w:t>regist</w:t>
      </w:r>
      <w:r w:rsidR="00414EA2" w:rsidRPr="00E03DCD">
        <w:rPr>
          <w:rFonts w:ascii="Times New Roman" w:hAnsi="Times New Roman"/>
          <w:color w:val="000000" w:themeColor="text1"/>
          <w:sz w:val="24"/>
          <w:szCs w:val="24"/>
        </w:rPr>
        <w:t>ered</w:t>
      </w:r>
      <w:r w:rsidR="00253B0E" w:rsidRPr="00E03DCD">
        <w:rPr>
          <w:rFonts w:ascii="Times New Roman" w:hAnsi="Times New Roman"/>
          <w:color w:val="000000" w:themeColor="text1"/>
          <w:sz w:val="24"/>
          <w:szCs w:val="24"/>
        </w:rPr>
        <w:t xml:space="preserve"> </w:t>
      </w:r>
      <w:r w:rsidRPr="00E03DCD">
        <w:rPr>
          <w:rFonts w:ascii="Times New Roman" w:hAnsi="Times New Roman"/>
          <w:color w:val="000000" w:themeColor="text1"/>
          <w:sz w:val="24"/>
          <w:szCs w:val="24"/>
        </w:rPr>
        <w:t>on the</w:t>
      </w:r>
      <w:r w:rsidR="00253B0E" w:rsidRPr="00E03DCD">
        <w:rPr>
          <w:rFonts w:ascii="Times New Roman" w:hAnsi="Times New Roman"/>
          <w:color w:val="000000" w:themeColor="text1"/>
          <w:sz w:val="24"/>
          <w:szCs w:val="24"/>
        </w:rPr>
        <w:t> </w:t>
      </w:r>
      <w:r w:rsidRPr="00E03DCD">
        <w:rPr>
          <w:rFonts w:ascii="Times New Roman" w:hAnsi="Times New Roman"/>
          <w:color w:val="000000" w:themeColor="text1"/>
          <w:sz w:val="24"/>
          <w:szCs w:val="24"/>
        </w:rPr>
        <w:t xml:space="preserve">Federal Register of </w:t>
      </w:r>
      <w:r w:rsidR="003D597E" w:rsidRPr="00E03DCD">
        <w:rPr>
          <w:rFonts w:ascii="Times New Roman" w:hAnsi="Times New Roman"/>
          <w:color w:val="000000" w:themeColor="text1"/>
          <w:sz w:val="24"/>
          <w:szCs w:val="24"/>
        </w:rPr>
        <w:t>Legislation</w:t>
      </w:r>
      <w:r w:rsidRPr="00E03DCD">
        <w:rPr>
          <w:rFonts w:ascii="Times New Roman" w:hAnsi="Times New Roman"/>
          <w:color w:val="000000" w:themeColor="text1"/>
          <w:sz w:val="24"/>
          <w:szCs w:val="24"/>
        </w:rPr>
        <w:t xml:space="preserve">.  </w:t>
      </w:r>
    </w:p>
    <w:p w14:paraId="1958D292" w14:textId="77777777" w:rsidR="006818C0" w:rsidRPr="00E03DCD" w:rsidRDefault="006818C0" w:rsidP="008341BA">
      <w:pPr>
        <w:widowControl w:val="0"/>
        <w:rPr>
          <w:rFonts w:ascii="Times New Roman" w:hAnsi="Times New Roman"/>
          <w:color w:val="000000" w:themeColor="text1"/>
          <w:sz w:val="24"/>
          <w:szCs w:val="24"/>
        </w:rPr>
      </w:pPr>
    </w:p>
    <w:p w14:paraId="7F92F956" w14:textId="77777777" w:rsidR="006818C0" w:rsidRPr="00E03DCD" w:rsidRDefault="006818C0" w:rsidP="008341BA">
      <w:pPr>
        <w:widowControl w:val="0"/>
        <w:rPr>
          <w:rFonts w:ascii="Times New Roman" w:hAnsi="Times New Roman"/>
          <w:b/>
          <w:i/>
          <w:color w:val="000000" w:themeColor="text1"/>
          <w:sz w:val="24"/>
          <w:szCs w:val="24"/>
        </w:rPr>
      </w:pPr>
      <w:r w:rsidRPr="00E03DCD">
        <w:rPr>
          <w:rFonts w:ascii="Times New Roman" w:hAnsi="Times New Roman"/>
          <w:b/>
          <w:color w:val="000000" w:themeColor="text1"/>
          <w:sz w:val="24"/>
          <w:szCs w:val="24"/>
        </w:rPr>
        <w:t>Section 3 – Authority</w:t>
      </w:r>
      <w:r w:rsidRPr="00E03DCD">
        <w:rPr>
          <w:rFonts w:ascii="Times New Roman" w:hAnsi="Times New Roman"/>
          <w:b/>
          <w:i/>
          <w:color w:val="000000" w:themeColor="text1"/>
          <w:sz w:val="24"/>
          <w:szCs w:val="24"/>
        </w:rPr>
        <w:t xml:space="preserve"> </w:t>
      </w:r>
    </w:p>
    <w:p w14:paraId="44745154" w14:textId="77777777" w:rsidR="006818C0" w:rsidRPr="00E03DCD" w:rsidRDefault="006818C0" w:rsidP="008341BA">
      <w:pPr>
        <w:widowControl w:val="0"/>
        <w:rPr>
          <w:rFonts w:ascii="Times New Roman" w:hAnsi="Times New Roman"/>
          <w:color w:val="000000" w:themeColor="text1"/>
          <w:sz w:val="24"/>
          <w:szCs w:val="24"/>
        </w:rPr>
      </w:pPr>
    </w:p>
    <w:p w14:paraId="3D60CB5F" w14:textId="77777777" w:rsidR="006818C0" w:rsidRPr="00E03DCD" w:rsidRDefault="006818C0" w:rsidP="008341BA">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This section provides that the Regulation</w:t>
      </w:r>
      <w:r w:rsidR="00115FE2" w:rsidRPr="00E03DCD">
        <w:rPr>
          <w:rFonts w:ascii="Times New Roman" w:hAnsi="Times New Roman"/>
          <w:color w:val="000000" w:themeColor="text1"/>
          <w:sz w:val="24"/>
          <w:szCs w:val="24"/>
        </w:rPr>
        <w:t>s are</w:t>
      </w:r>
      <w:r w:rsidRPr="00E03DCD">
        <w:rPr>
          <w:rFonts w:ascii="Times New Roman" w:hAnsi="Times New Roman"/>
          <w:color w:val="000000" w:themeColor="text1"/>
          <w:sz w:val="24"/>
          <w:szCs w:val="24"/>
        </w:rPr>
        <w:t xml:space="preserve"> made under the </w:t>
      </w:r>
      <w:r w:rsidRPr="00E03DCD">
        <w:rPr>
          <w:rFonts w:ascii="Times New Roman" w:hAnsi="Times New Roman"/>
          <w:i/>
          <w:color w:val="000000" w:themeColor="text1"/>
          <w:sz w:val="24"/>
          <w:szCs w:val="24"/>
        </w:rPr>
        <w:t xml:space="preserve">Financial </w:t>
      </w:r>
      <w:r w:rsidRPr="00E03DCD">
        <w:rPr>
          <w:rFonts w:ascii="Times New Roman" w:hAnsi="Times New Roman"/>
          <w:bCs/>
          <w:i/>
          <w:sz w:val="24"/>
          <w:szCs w:val="24"/>
        </w:rPr>
        <w:t xml:space="preserve">Framework (Supplementary Powers) </w:t>
      </w:r>
      <w:r w:rsidRPr="00E03DCD">
        <w:rPr>
          <w:rFonts w:ascii="Times New Roman" w:hAnsi="Times New Roman"/>
          <w:i/>
          <w:color w:val="000000" w:themeColor="text1"/>
          <w:sz w:val="24"/>
          <w:szCs w:val="24"/>
        </w:rPr>
        <w:t>Act 1997</w:t>
      </w:r>
      <w:r w:rsidRPr="00E03DCD">
        <w:rPr>
          <w:rFonts w:ascii="Times New Roman" w:hAnsi="Times New Roman"/>
          <w:color w:val="000000" w:themeColor="text1"/>
          <w:sz w:val="24"/>
          <w:szCs w:val="24"/>
        </w:rPr>
        <w:t>.</w:t>
      </w:r>
    </w:p>
    <w:p w14:paraId="4566DCC5" w14:textId="77777777" w:rsidR="006818C0" w:rsidRPr="00E03DCD" w:rsidRDefault="006818C0" w:rsidP="008341BA">
      <w:pPr>
        <w:widowControl w:val="0"/>
        <w:rPr>
          <w:rFonts w:ascii="Times New Roman" w:hAnsi="Times New Roman"/>
          <w:color w:val="000000" w:themeColor="text1"/>
          <w:sz w:val="24"/>
          <w:szCs w:val="24"/>
        </w:rPr>
      </w:pPr>
    </w:p>
    <w:p w14:paraId="16304291" w14:textId="77777777" w:rsidR="006818C0" w:rsidRPr="00E03DCD" w:rsidRDefault="006818C0" w:rsidP="008341BA">
      <w:pPr>
        <w:widowControl w:val="0"/>
        <w:rPr>
          <w:rFonts w:ascii="Times New Roman" w:hAnsi="Times New Roman"/>
          <w:b/>
          <w:i/>
          <w:color w:val="000000" w:themeColor="text1"/>
          <w:sz w:val="24"/>
          <w:szCs w:val="24"/>
        </w:rPr>
      </w:pPr>
      <w:r w:rsidRPr="00E03DCD">
        <w:rPr>
          <w:rFonts w:ascii="Times New Roman" w:hAnsi="Times New Roman"/>
          <w:b/>
          <w:color w:val="000000" w:themeColor="text1"/>
          <w:sz w:val="24"/>
          <w:szCs w:val="24"/>
        </w:rPr>
        <w:t>Section 4 – Schedules</w:t>
      </w:r>
      <w:r w:rsidRPr="00E03DCD">
        <w:rPr>
          <w:rFonts w:ascii="Times New Roman" w:hAnsi="Times New Roman"/>
          <w:b/>
          <w:i/>
          <w:color w:val="000000" w:themeColor="text1"/>
          <w:sz w:val="24"/>
          <w:szCs w:val="24"/>
        </w:rPr>
        <w:t xml:space="preserve"> </w:t>
      </w:r>
    </w:p>
    <w:p w14:paraId="547675B6" w14:textId="77777777" w:rsidR="006818C0" w:rsidRPr="00E03DCD" w:rsidRDefault="006818C0" w:rsidP="008341BA">
      <w:pPr>
        <w:widowControl w:val="0"/>
        <w:rPr>
          <w:rFonts w:ascii="Times New Roman" w:hAnsi="Times New Roman"/>
          <w:color w:val="000000" w:themeColor="text1"/>
          <w:sz w:val="24"/>
          <w:szCs w:val="24"/>
        </w:rPr>
      </w:pPr>
    </w:p>
    <w:p w14:paraId="5F8EBA6E" w14:textId="77777777" w:rsidR="006818C0" w:rsidRPr="00E03DCD" w:rsidRDefault="006818C0" w:rsidP="008341BA">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 xml:space="preserve">This section provides that the </w:t>
      </w:r>
      <w:r w:rsidRPr="00E03DCD">
        <w:rPr>
          <w:rFonts w:ascii="Times New Roman" w:hAnsi="Times New Roman"/>
          <w:i/>
          <w:color w:val="000000" w:themeColor="text1"/>
          <w:sz w:val="24"/>
          <w:szCs w:val="24"/>
        </w:rPr>
        <w:t xml:space="preserve">Financial </w:t>
      </w:r>
      <w:r w:rsidRPr="00E03DCD">
        <w:rPr>
          <w:rFonts w:ascii="Times New Roman" w:hAnsi="Times New Roman"/>
          <w:bCs/>
          <w:i/>
          <w:sz w:val="24"/>
          <w:szCs w:val="24"/>
        </w:rPr>
        <w:t>F</w:t>
      </w:r>
      <w:r w:rsidR="00824FA8">
        <w:rPr>
          <w:rFonts w:ascii="Times New Roman" w:hAnsi="Times New Roman"/>
          <w:bCs/>
          <w:i/>
          <w:sz w:val="24"/>
          <w:szCs w:val="24"/>
        </w:rPr>
        <w:t xml:space="preserve">ramework (Supplementary Powers) </w:t>
      </w:r>
      <w:r w:rsidRPr="00E03DCD">
        <w:rPr>
          <w:rFonts w:ascii="Times New Roman" w:hAnsi="Times New Roman"/>
          <w:i/>
          <w:color w:val="000000" w:themeColor="text1"/>
          <w:sz w:val="24"/>
          <w:szCs w:val="24"/>
        </w:rPr>
        <w:t>Regulations 1997</w:t>
      </w:r>
      <w:r w:rsidRPr="00E03DCD">
        <w:rPr>
          <w:rFonts w:ascii="Times New Roman" w:hAnsi="Times New Roman"/>
          <w:color w:val="000000" w:themeColor="text1"/>
          <w:sz w:val="24"/>
          <w:szCs w:val="24"/>
        </w:rPr>
        <w:t xml:space="preserve"> are amended as set out in the Schedule to the Regulation</w:t>
      </w:r>
      <w:r w:rsidR="00115FE2" w:rsidRPr="00E03DCD">
        <w:rPr>
          <w:rFonts w:ascii="Times New Roman" w:hAnsi="Times New Roman"/>
          <w:color w:val="000000" w:themeColor="text1"/>
          <w:sz w:val="24"/>
          <w:szCs w:val="24"/>
        </w:rPr>
        <w:t>s</w:t>
      </w:r>
      <w:r w:rsidRPr="00E03DCD">
        <w:rPr>
          <w:rFonts w:ascii="Times New Roman" w:hAnsi="Times New Roman"/>
          <w:color w:val="000000" w:themeColor="text1"/>
          <w:sz w:val="24"/>
          <w:szCs w:val="24"/>
        </w:rPr>
        <w:t xml:space="preserve">. </w:t>
      </w:r>
    </w:p>
    <w:p w14:paraId="0192FCB6" w14:textId="77777777" w:rsidR="006818C0" w:rsidRPr="00E03DCD" w:rsidRDefault="006818C0" w:rsidP="008341BA">
      <w:pPr>
        <w:widowControl w:val="0"/>
        <w:rPr>
          <w:rFonts w:ascii="Times New Roman" w:hAnsi="Times New Roman"/>
          <w:color w:val="000000" w:themeColor="text1"/>
          <w:sz w:val="24"/>
          <w:szCs w:val="24"/>
        </w:rPr>
      </w:pPr>
    </w:p>
    <w:p w14:paraId="7EF5710F" w14:textId="77777777" w:rsidR="006818C0" w:rsidRPr="00E03DCD" w:rsidRDefault="006818C0" w:rsidP="008341BA">
      <w:pPr>
        <w:widowControl w:val="0"/>
        <w:rPr>
          <w:rFonts w:ascii="Times New Roman" w:hAnsi="Times New Roman"/>
          <w:b/>
          <w:color w:val="000000" w:themeColor="text1"/>
          <w:sz w:val="24"/>
          <w:szCs w:val="24"/>
        </w:rPr>
      </w:pPr>
      <w:r w:rsidRPr="00E03DCD">
        <w:rPr>
          <w:rFonts w:ascii="Times New Roman" w:hAnsi="Times New Roman"/>
          <w:b/>
          <w:color w:val="000000" w:themeColor="text1"/>
          <w:sz w:val="24"/>
          <w:szCs w:val="24"/>
        </w:rPr>
        <w:t>Schedule 1 – Amendments</w:t>
      </w:r>
    </w:p>
    <w:p w14:paraId="28FF4D54" w14:textId="77777777" w:rsidR="00D10B40" w:rsidRPr="00E03DCD" w:rsidRDefault="00D10B40" w:rsidP="008341BA">
      <w:pPr>
        <w:widowControl w:val="0"/>
        <w:rPr>
          <w:rFonts w:ascii="Times New Roman" w:hAnsi="Times New Roman"/>
          <w:color w:val="000000" w:themeColor="text1"/>
          <w:sz w:val="24"/>
          <w:szCs w:val="24"/>
        </w:rPr>
      </w:pPr>
    </w:p>
    <w:p w14:paraId="65465EB6" w14:textId="77777777" w:rsidR="00771682" w:rsidRPr="00E03DCD" w:rsidRDefault="00771682" w:rsidP="008341BA">
      <w:pPr>
        <w:widowControl w:val="0"/>
        <w:rPr>
          <w:rFonts w:ascii="Times New Roman" w:hAnsi="Times New Roman"/>
          <w:b/>
          <w:color w:val="000000" w:themeColor="text1"/>
          <w:sz w:val="24"/>
          <w:szCs w:val="24"/>
        </w:rPr>
      </w:pPr>
      <w:r w:rsidRPr="00E03DCD">
        <w:rPr>
          <w:rFonts w:ascii="Times New Roman" w:hAnsi="Times New Roman"/>
          <w:b/>
          <w:color w:val="000000" w:themeColor="text1"/>
          <w:sz w:val="24"/>
          <w:szCs w:val="24"/>
        </w:rPr>
        <w:t xml:space="preserve">Item 1 – In the appropriate position in Part </w:t>
      </w:r>
      <w:r w:rsidR="001E50A7" w:rsidRPr="00E03DCD">
        <w:rPr>
          <w:rFonts w:ascii="Times New Roman" w:hAnsi="Times New Roman"/>
          <w:b/>
          <w:color w:val="000000" w:themeColor="text1"/>
          <w:sz w:val="24"/>
          <w:szCs w:val="24"/>
        </w:rPr>
        <w:t>4</w:t>
      </w:r>
      <w:r w:rsidRPr="00E03DCD">
        <w:rPr>
          <w:rFonts w:ascii="Times New Roman" w:hAnsi="Times New Roman"/>
          <w:b/>
          <w:color w:val="000000" w:themeColor="text1"/>
          <w:sz w:val="24"/>
          <w:szCs w:val="24"/>
        </w:rPr>
        <w:t xml:space="preserve"> of Schedule 1AB (table)</w:t>
      </w:r>
    </w:p>
    <w:p w14:paraId="57AC6C18" w14:textId="77777777" w:rsidR="00771682" w:rsidRPr="00E03DCD" w:rsidRDefault="00771682" w:rsidP="008341BA">
      <w:pPr>
        <w:widowControl w:val="0"/>
        <w:rPr>
          <w:rFonts w:ascii="Times New Roman" w:hAnsi="Times New Roman"/>
          <w:color w:val="000000" w:themeColor="text1"/>
          <w:sz w:val="24"/>
          <w:szCs w:val="24"/>
        </w:rPr>
      </w:pPr>
    </w:p>
    <w:p w14:paraId="0CBBB7DA" w14:textId="77777777" w:rsidR="00771682" w:rsidRPr="00E03DCD" w:rsidRDefault="00771682" w:rsidP="008341BA">
      <w:pPr>
        <w:widowControl w:val="0"/>
        <w:rPr>
          <w:rFonts w:ascii="Times New Roman" w:hAnsi="Times New Roman"/>
          <w:color w:val="000000" w:themeColor="text1"/>
          <w:sz w:val="24"/>
          <w:szCs w:val="24"/>
        </w:rPr>
      </w:pPr>
      <w:r w:rsidRPr="00E03DCD">
        <w:rPr>
          <w:rFonts w:ascii="Times New Roman" w:hAnsi="Times New Roman"/>
          <w:color w:val="000000" w:themeColor="text1"/>
          <w:sz w:val="24"/>
          <w:szCs w:val="24"/>
        </w:rPr>
        <w:t>This ite</w:t>
      </w:r>
      <w:r w:rsidR="00414EA2" w:rsidRPr="00E03DCD">
        <w:rPr>
          <w:rFonts w:ascii="Times New Roman" w:hAnsi="Times New Roman"/>
          <w:color w:val="000000" w:themeColor="text1"/>
          <w:sz w:val="24"/>
          <w:szCs w:val="24"/>
        </w:rPr>
        <w:t xml:space="preserve">m adds </w:t>
      </w:r>
      <w:r w:rsidR="00363FE3" w:rsidRPr="003076FF">
        <w:rPr>
          <w:rFonts w:ascii="Times New Roman" w:hAnsi="Times New Roman"/>
          <w:color w:val="000000" w:themeColor="text1"/>
          <w:sz w:val="24"/>
          <w:szCs w:val="24"/>
        </w:rPr>
        <w:t>two new</w:t>
      </w:r>
      <w:r w:rsidRPr="003076FF">
        <w:rPr>
          <w:rFonts w:ascii="Times New Roman" w:hAnsi="Times New Roman"/>
          <w:color w:val="000000" w:themeColor="text1"/>
          <w:sz w:val="24"/>
          <w:szCs w:val="24"/>
        </w:rPr>
        <w:t xml:space="preserve"> </w:t>
      </w:r>
      <w:r w:rsidR="003B28DF" w:rsidRPr="003076FF">
        <w:rPr>
          <w:rFonts w:ascii="Times New Roman" w:hAnsi="Times New Roman"/>
          <w:color w:val="000000" w:themeColor="text1"/>
          <w:sz w:val="24"/>
          <w:szCs w:val="24"/>
        </w:rPr>
        <w:t xml:space="preserve">table </w:t>
      </w:r>
      <w:r w:rsidRPr="003076FF">
        <w:rPr>
          <w:rFonts w:ascii="Times New Roman" w:hAnsi="Times New Roman"/>
          <w:color w:val="000000" w:themeColor="text1"/>
          <w:sz w:val="24"/>
          <w:szCs w:val="24"/>
        </w:rPr>
        <w:t>item</w:t>
      </w:r>
      <w:r w:rsidR="00363FE3" w:rsidRPr="003076FF">
        <w:rPr>
          <w:rFonts w:ascii="Times New Roman" w:hAnsi="Times New Roman"/>
          <w:color w:val="000000" w:themeColor="text1"/>
          <w:sz w:val="24"/>
          <w:szCs w:val="24"/>
        </w:rPr>
        <w:t>s</w:t>
      </w:r>
      <w:r w:rsidRPr="00E03DCD">
        <w:rPr>
          <w:rFonts w:ascii="Times New Roman" w:hAnsi="Times New Roman"/>
          <w:color w:val="000000" w:themeColor="text1"/>
          <w:sz w:val="24"/>
          <w:szCs w:val="24"/>
        </w:rPr>
        <w:t xml:space="preserve"> to Part </w:t>
      </w:r>
      <w:r w:rsidR="001E50A7" w:rsidRPr="00E03DCD">
        <w:rPr>
          <w:rFonts w:ascii="Times New Roman" w:hAnsi="Times New Roman"/>
          <w:color w:val="000000" w:themeColor="text1"/>
          <w:sz w:val="24"/>
          <w:szCs w:val="24"/>
        </w:rPr>
        <w:t>4</w:t>
      </w:r>
      <w:r w:rsidRPr="00E03DCD">
        <w:rPr>
          <w:rFonts w:ascii="Times New Roman" w:hAnsi="Times New Roman"/>
          <w:color w:val="000000" w:themeColor="text1"/>
          <w:sz w:val="24"/>
          <w:szCs w:val="24"/>
        </w:rPr>
        <w:t xml:space="preserve"> of Schedule 1AB to establish legislative authority for government spending on </w:t>
      </w:r>
      <w:r w:rsidR="001D7CEF">
        <w:rPr>
          <w:rFonts w:ascii="Times New Roman" w:hAnsi="Times New Roman"/>
          <w:color w:val="000000" w:themeColor="text1"/>
          <w:sz w:val="24"/>
          <w:szCs w:val="24"/>
        </w:rPr>
        <w:t>activities</w:t>
      </w:r>
      <w:r w:rsidR="00537770">
        <w:rPr>
          <w:rFonts w:ascii="Times New Roman" w:hAnsi="Times New Roman"/>
          <w:color w:val="000000" w:themeColor="text1"/>
          <w:sz w:val="24"/>
          <w:szCs w:val="24"/>
        </w:rPr>
        <w:t xml:space="preserve"> administered by the Department of Agriculture and Water Resources (</w:t>
      </w:r>
      <w:r w:rsidR="001E50A7" w:rsidRPr="00E03DCD">
        <w:rPr>
          <w:rFonts w:ascii="Times New Roman" w:hAnsi="Times New Roman"/>
          <w:color w:val="000000" w:themeColor="text1"/>
          <w:sz w:val="24"/>
          <w:szCs w:val="24"/>
        </w:rPr>
        <w:t>the </w:t>
      </w:r>
      <w:r w:rsidR="008B5DDC">
        <w:rPr>
          <w:rFonts w:ascii="Times New Roman" w:hAnsi="Times New Roman"/>
          <w:color w:val="000000" w:themeColor="text1"/>
          <w:sz w:val="24"/>
          <w:szCs w:val="24"/>
        </w:rPr>
        <w:t>d</w:t>
      </w:r>
      <w:r w:rsidR="00800D36" w:rsidRPr="00E03DCD">
        <w:rPr>
          <w:rFonts w:ascii="Times New Roman" w:hAnsi="Times New Roman"/>
          <w:color w:val="000000" w:themeColor="text1"/>
          <w:sz w:val="24"/>
          <w:szCs w:val="24"/>
        </w:rPr>
        <w:t>epartment)</w:t>
      </w:r>
      <w:r w:rsidRPr="00E03DCD">
        <w:rPr>
          <w:rFonts w:ascii="Times New Roman" w:hAnsi="Times New Roman"/>
          <w:color w:val="000000" w:themeColor="text1"/>
          <w:sz w:val="24"/>
          <w:szCs w:val="24"/>
        </w:rPr>
        <w:t>.</w:t>
      </w:r>
    </w:p>
    <w:p w14:paraId="1888E596" w14:textId="77777777" w:rsidR="00771682" w:rsidRPr="00E03DCD" w:rsidRDefault="00771682" w:rsidP="008341BA">
      <w:pPr>
        <w:widowControl w:val="0"/>
        <w:rPr>
          <w:rFonts w:ascii="Times New Roman" w:hAnsi="Times New Roman"/>
          <w:color w:val="000000" w:themeColor="text1"/>
          <w:sz w:val="24"/>
          <w:szCs w:val="24"/>
        </w:rPr>
      </w:pPr>
    </w:p>
    <w:p w14:paraId="56DC7898" w14:textId="1D5A2107" w:rsidR="00F96B1B" w:rsidRPr="00F96B1B" w:rsidRDefault="00F96B1B" w:rsidP="008341BA">
      <w:pPr>
        <w:widowControl w:val="0"/>
        <w:rPr>
          <w:rFonts w:ascii="Times New Roman" w:hAnsi="Times New Roman"/>
          <w:color w:val="000000" w:themeColor="text1"/>
          <w:sz w:val="24"/>
          <w:szCs w:val="24"/>
        </w:rPr>
      </w:pPr>
      <w:r w:rsidRPr="00F96B1B">
        <w:rPr>
          <w:rFonts w:ascii="Times New Roman" w:hAnsi="Times New Roman"/>
          <w:color w:val="000000" w:themeColor="text1"/>
          <w:sz w:val="24"/>
          <w:szCs w:val="24"/>
        </w:rPr>
        <w:t xml:space="preserve">New </w:t>
      </w:r>
      <w:r w:rsidRPr="001F4EEB">
        <w:rPr>
          <w:rFonts w:ascii="Times New Roman" w:hAnsi="Times New Roman"/>
          <w:b/>
          <w:color w:val="000000" w:themeColor="text1"/>
          <w:sz w:val="24"/>
          <w:szCs w:val="24"/>
        </w:rPr>
        <w:t>table item</w:t>
      </w:r>
      <w:r w:rsidR="004736CB">
        <w:rPr>
          <w:rFonts w:ascii="Times New Roman" w:hAnsi="Times New Roman"/>
          <w:b/>
          <w:color w:val="000000" w:themeColor="text1"/>
          <w:sz w:val="24"/>
          <w:szCs w:val="24"/>
        </w:rPr>
        <w:t xml:space="preserve"> 284</w:t>
      </w:r>
      <w:r w:rsidRPr="00F96B1B">
        <w:rPr>
          <w:rFonts w:ascii="Times New Roman" w:hAnsi="Times New Roman"/>
          <w:color w:val="000000" w:themeColor="text1"/>
          <w:sz w:val="24"/>
          <w:szCs w:val="24"/>
        </w:rPr>
        <w:t xml:space="preserve"> establishes legislative authority for the Government to provide funding for the payment of the expenses of </w:t>
      </w:r>
      <w:r w:rsidR="001D7CEF">
        <w:rPr>
          <w:rFonts w:ascii="Times New Roman" w:hAnsi="Times New Roman"/>
          <w:color w:val="000000" w:themeColor="text1"/>
          <w:sz w:val="24"/>
          <w:szCs w:val="24"/>
        </w:rPr>
        <w:t>counterpart country</w:t>
      </w:r>
      <w:r w:rsidRPr="00F96B1B">
        <w:rPr>
          <w:rFonts w:ascii="Times New Roman" w:hAnsi="Times New Roman"/>
          <w:color w:val="000000" w:themeColor="text1"/>
          <w:sz w:val="24"/>
          <w:szCs w:val="24"/>
        </w:rPr>
        <w:t xml:space="preserve"> biosecurity agency personnel to </w:t>
      </w:r>
      <w:r w:rsidR="00E52868">
        <w:rPr>
          <w:rFonts w:ascii="Times New Roman" w:hAnsi="Times New Roman"/>
          <w:color w:val="000000" w:themeColor="text1"/>
          <w:sz w:val="24"/>
          <w:szCs w:val="24"/>
        </w:rPr>
        <w:t>undertake</w:t>
      </w:r>
      <w:r w:rsidRPr="00F96B1B">
        <w:rPr>
          <w:rFonts w:ascii="Times New Roman" w:hAnsi="Times New Roman"/>
          <w:color w:val="000000" w:themeColor="text1"/>
          <w:sz w:val="24"/>
          <w:szCs w:val="24"/>
        </w:rPr>
        <w:t xml:space="preserve"> biosecurity capacity building </w:t>
      </w:r>
      <w:r w:rsidR="00E52868">
        <w:rPr>
          <w:rFonts w:ascii="Times New Roman" w:hAnsi="Times New Roman"/>
          <w:color w:val="000000" w:themeColor="text1"/>
          <w:sz w:val="24"/>
          <w:szCs w:val="24"/>
        </w:rPr>
        <w:t xml:space="preserve">and </w:t>
      </w:r>
      <w:r w:rsidRPr="00F96B1B">
        <w:rPr>
          <w:rFonts w:ascii="Times New Roman" w:hAnsi="Times New Roman"/>
          <w:color w:val="000000" w:themeColor="text1"/>
          <w:sz w:val="24"/>
          <w:szCs w:val="24"/>
        </w:rPr>
        <w:t xml:space="preserve">training, either in Australia or in other countries.  This will include the payment of expenses associated with </w:t>
      </w:r>
      <w:r w:rsidR="00E52868">
        <w:rPr>
          <w:rFonts w:ascii="Times New Roman" w:hAnsi="Times New Roman"/>
          <w:color w:val="000000" w:themeColor="text1"/>
          <w:sz w:val="24"/>
          <w:szCs w:val="24"/>
        </w:rPr>
        <w:t>undertaking</w:t>
      </w:r>
      <w:r w:rsidR="00E52868" w:rsidRPr="00F96B1B">
        <w:rPr>
          <w:rFonts w:ascii="Times New Roman" w:hAnsi="Times New Roman"/>
          <w:color w:val="000000" w:themeColor="text1"/>
          <w:sz w:val="24"/>
          <w:szCs w:val="24"/>
        </w:rPr>
        <w:t xml:space="preserve"> </w:t>
      </w:r>
      <w:r w:rsidRPr="00F96B1B">
        <w:rPr>
          <w:rFonts w:ascii="Times New Roman" w:hAnsi="Times New Roman"/>
          <w:color w:val="000000" w:themeColor="text1"/>
          <w:sz w:val="24"/>
          <w:szCs w:val="24"/>
        </w:rPr>
        <w:t xml:space="preserve">the biosecurity capacity building </w:t>
      </w:r>
      <w:r w:rsidR="00E52868">
        <w:rPr>
          <w:rFonts w:ascii="Times New Roman" w:hAnsi="Times New Roman"/>
          <w:color w:val="000000" w:themeColor="text1"/>
          <w:sz w:val="24"/>
          <w:szCs w:val="24"/>
        </w:rPr>
        <w:t xml:space="preserve">and </w:t>
      </w:r>
      <w:r w:rsidRPr="00F96B1B">
        <w:rPr>
          <w:rFonts w:ascii="Times New Roman" w:hAnsi="Times New Roman"/>
          <w:color w:val="000000" w:themeColor="text1"/>
          <w:sz w:val="24"/>
          <w:szCs w:val="24"/>
        </w:rPr>
        <w:t xml:space="preserve">training (such as training or course fees) and the related travel expenses to attend the training (flights, accommodation, meals, travel related expenses before, during and after the training, such as taxis). </w:t>
      </w:r>
    </w:p>
    <w:p w14:paraId="630B3589" w14:textId="77777777" w:rsidR="00F96B1B" w:rsidRPr="00F96B1B" w:rsidRDefault="00F96B1B" w:rsidP="008341BA">
      <w:pPr>
        <w:widowControl w:val="0"/>
        <w:rPr>
          <w:rFonts w:ascii="Times New Roman" w:hAnsi="Times New Roman"/>
          <w:color w:val="000000" w:themeColor="text1"/>
          <w:sz w:val="24"/>
          <w:szCs w:val="24"/>
        </w:rPr>
      </w:pPr>
    </w:p>
    <w:p w14:paraId="4011AC33" w14:textId="5CD35271" w:rsidR="00F96B1B" w:rsidRDefault="00F96B1B" w:rsidP="008341BA">
      <w:pPr>
        <w:widowControl w:val="0"/>
        <w:rPr>
          <w:rFonts w:ascii="Times New Roman" w:hAnsi="Times New Roman"/>
          <w:color w:val="000000" w:themeColor="text1"/>
          <w:sz w:val="24"/>
          <w:szCs w:val="24"/>
        </w:rPr>
      </w:pPr>
      <w:r>
        <w:rPr>
          <w:rFonts w:ascii="Times New Roman" w:hAnsi="Times New Roman"/>
          <w:color w:val="000000" w:themeColor="text1"/>
          <w:sz w:val="24"/>
          <w:szCs w:val="24"/>
        </w:rPr>
        <w:t>T</w:t>
      </w:r>
      <w:r w:rsidRPr="00F96B1B">
        <w:rPr>
          <w:rFonts w:ascii="Times New Roman" w:hAnsi="Times New Roman"/>
          <w:color w:val="000000" w:themeColor="text1"/>
          <w:sz w:val="24"/>
          <w:szCs w:val="24"/>
        </w:rPr>
        <w:t xml:space="preserve">he department is responsible for safeguarding Australia’s plant and animal health status.  </w:t>
      </w:r>
      <w:r w:rsidR="00310B8A">
        <w:rPr>
          <w:rFonts w:ascii="Times New Roman" w:hAnsi="Times New Roman"/>
          <w:color w:val="000000" w:themeColor="text1"/>
          <w:sz w:val="24"/>
          <w:szCs w:val="24"/>
        </w:rPr>
        <w:br/>
      </w:r>
      <w:r w:rsidRPr="00F96B1B">
        <w:rPr>
          <w:rFonts w:ascii="Times New Roman" w:hAnsi="Times New Roman"/>
          <w:color w:val="000000" w:themeColor="text1"/>
          <w:sz w:val="24"/>
          <w:szCs w:val="24"/>
        </w:rPr>
        <w:t xml:space="preserve">To ensure Australia’s high standards of plant and animal health are maintained, the department undertakes a number of activities to manage biosecurity risks.  These activities occur offshore, at the border </w:t>
      </w:r>
      <w:r w:rsidR="00076626">
        <w:rPr>
          <w:rFonts w:ascii="Times New Roman" w:hAnsi="Times New Roman"/>
          <w:color w:val="000000" w:themeColor="text1"/>
          <w:sz w:val="24"/>
          <w:szCs w:val="24"/>
        </w:rPr>
        <w:t>and</w:t>
      </w:r>
      <w:r w:rsidR="00076626" w:rsidRPr="00F96B1B">
        <w:rPr>
          <w:rFonts w:ascii="Times New Roman" w:hAnsi="Times New Roman"/>
          <w:color w:val="000000" w:themeColor="text1"/>
          <w:sz w:val="24"/>
          <w:szCs w:val="24"/>
        </w:rPr>
        <w:t xml:space="preserve"> </w:t>
      </w:r>
      <w:r w:rsidRPr="00F96B1B">
        <w:rPr>
          <w:rFonts w:ascii="Times New Roman" w:hAnsi="Times New Roman"/>
          <w:color w:val="000000" w:themeColor="text1"/>
          <w:sz w:val="24"/>
          <w:szCs w:val="24"/>
        </w:rPr>
        <w:t>onshore.  As part of the 2015 Agricultural Competitiveness White Paper, it was recognised that further in</w:t>
      </w:r>
      <w:r w:rsidR="00310B8A">
        <w:rPr>
          <w:rFonts w:ascii="Times New Roman" w:hAnsi="Times New Roman"/>
          <w:color w:val="000000" w:themeColor="text1"/>
          <w:sz w:val="24"/>
          <w:szCs w:val="24"/>
        </w:rPr>
        <w:t>vestment in offshore</w:t>
      </w:r>
      <w:r w:rsidR="001D7CEF">
        <w:rPr>
          <w:rFonts w:ascii="Times New Roman" w:hAnsi="Times New Roman"/>
          <w:color w:val="000000" w:themeColor="text1"/>
          <w:sz w:val="24"/>
          <w:szCs w:val="24"/>
        </w:rPr>
        <w:t xml:space="preserve"> </w:t>
      </w:r>
      <w:r w:rsidRPr="00F96B1B">
        <w:rPr>
          <w:rFonts w:ascii="Times New Roman" w:hAnsi="Times New Roman"/>
          <w:color w:val="000000" w:themeColor="text1"/>
          <w:sz w:val="24"/>
          <w:szCs w:val="24"/>
        </w:rPr>
        <w:t xml:space="preserve">related activities would improve Australia’s ability to detect and manage biosecurity risks early and prevent damage to farms, the environment and the economy in the long run.  </w:t>
      </w:r>
    </w:p>
    <w:p w14:paraId="320E8E05" w14:textId="77777777" w:rsidR="00915BAF" w:rsidRPr="00F96B1B" w:rsidRDefault="00915BAF" w:rsidP="008341BA">
      <w:pPr>
        <w:widowControl w:val="0"/>
        <w:rPr>
          <w:rFonts w:ascii="Times New Roman" w:hAnsi="Times New Roman"/>
          <w:color w:val="000000" w:themeColor="text1"/>
          <w:sz w:val="24"/>
          <w:szCs w:val="24"/>
        </w:rPr>
      </w:pPr>
    </w:p>
    <w:p w14:paraId="2A53575D" w14:textId="35BFFA58" w:rsidR="00F96B1B" w:rsidRDefault="00F96B1B" w:rsidP="008341BA">
      <w:pPr>
        <w:widowControl w:val="0"/>
        <w:rPr>
          <w:rFonts w:ascii="Times New Roman" w:hAnsi="Times New Roman"/>
          <w:sz w:val="24"/>
          <w:szCs w:val="24"/>
        </w:rPr>
      </w:pPr>
      <w:r w:rsidRPr="00F96B1B">
        <w:rPr>
          <w:rFonts w:ascii="Times New Roman" w:hAnsi="Times New Roman"/>
          <w:color w:val="000000" w:themeColor="text1"/>
          <w:sz w:val="24"/>
          <w:szCs w:val="24"/>
        </w:rPr>
        <w:t xml:space="preserve">As part of these offshore activities, the department undertakes biosecurity capacity building </w:t>
      </w:r>
      <w:r w:rsidR="001D7CEF">
        <w:rPr>
          <w:rFonts w:ascii="Times New Roman" w:hAnsi="Times New Roman"/>
          <w:color w:val="000000" w:themeColor="text1"/>
          <w:sz w:val="24"/>
          <w:szCs w:val="24"/>
        </w:rPr>
        <w:t xml:space="preserve">of </w:t>
      </w:r>
      <w:r w:rsidRPr="00F96B1B">
        <w:rPr>
          <w:rFonts w:ascii="Times New Roman" w:hAnsi="Times New Roman"/>
          <w:color w:val="000000" w:themeColor="text1"/>
          <w:sz w:val="24"/>
          <w:szCs w:val="24"/>
        </w:rPr>
        <w:t xml:space="preserve">counterpart </w:t>
      </w:r>
      <w:r w:rsidR="001D7CEF">
        <w:rPr>
          <w:rFonts w:ascii="Times New Roman" w:hAnsi="Times New Roman"/>
          <w:color w:val="000000" w:themeColor="text1"/>
          <w:sz w:val="24"/>
          <w:szCs w:val="24"/>
        </w:rPr>
        <w:t>agencies in Australia’s trading partner</w:t>
      </w:r>
      <w:r w:rsidR="007C5316">
        <w:rPr>
          <w:rFonts w:ascii="Times New Roman" w:hAnsi="Times New Roman"/>
          <w:color w:val="000000" w:themeColor="text1"/>
          <w:sz w:val="24"/>
          <w:szCs w:val="24"/>
        </w:rPr>
        <w:t>s and neighbouring</w:t>
      </w:r>
      <w:r w:rsidR="001D7CEF">
        <w:rPr>
          <w:rFonts w:ascii="Times New Roman" w:hAnsi="Times New Roman"/>
          <w:color w:val="000000" w:themeColor="text1"/>
          <w:sz w:val="24"/>
          <w:szCs w:val="24"/>
        </w:rPr>
        <w:t xml:space="preserve"> countries </w:t>
      </w:r>
      <w:r w:rsidRPr="00F96B1B">
        <w:rPr>
          <w:rFonts w:ascii="Times New Roman" w:hAnsi="Times New Roman"/>
          <w:color w:val="000000" w:themeColor="text1"/>
          <w:sz w:val="24"/>
          <w:szCs w:val="24"/>
        </w:rPr>
        <w:t xml:space="preserve">to manage </w:t>
      </w:r>
      <w:r w:rsidRPr="00F96B1B">
        <w:rPr>
          <w:rFonts w:ascii="Times New Roman" w:hAnsi="Times New Roman"/>
          <w:color w:val="000000" w:themeColor="text1"/>
          <w:sz w:val="24"/>
          <w:szCs w:val="24"/>
        </w:rPr>
        <w:lastRenderedPageBreak/>
        <w:t xml:space="preserve">biosecurity risks and to improve and maintain international market access opportunities. </w:t>
      </w:r>
      <w:r w:rsidR="0090040F">
        <w:rPr>
          <w:rFonts w:ascii="Times New Roman" w:hAnsi="Times New Roman"/>
          <w:color w:val="000000" w:themeColor="text1"/>
          <w:sz w:val="24"/>
          <w:szCs w:val="24"/>
        </w:rPr>
        <w:t xml:space="preserve"> </w:t>
      </w:r>
      <w:r w:rsidRPr="00F96B1B">
        <w:rPr>
          <w:rFonts w:ascii="Times New Roman" w:hAnsi="Times New Roman"/>
          <w:color w:val="000000" w:themeColor="text1"/>
          <w:sz w:val="24"/>
          <w:szCs w:val="24"/>
        </w:rPr>
        <w:t>To</w:t>
      </w:r>
      <w:r w:rsidR="00392338">
        <w:rPr>
          <w:rFonts w:ascii="Times New Roman" w:hAnsi="Times New Roman"/>
          <w:color w:val="000000" w:themeColor="text1"/>
          <w:sz w:val="24"/>
          <w:szCs w:val="24"/>
        </w:rPr>
        <w:t> </w:t>
      </w:r>
      <w:r w:rsidR="001D7CEF">
        <w:rPr>
          <w:rFonts w:ascii="Times New Roman" w:hAnsi="Times New Roman"/>
          <w:color w:val="000000" w:themeColor="text1"/>
          <w:sz w:val="24"/>
          <w:szCs w:val="24"/>
        </w:rPr>
        <w:t>help achieve</w:t>
      </w:r>
      <w:r w:rsidRPr="00F96B1B">
        <w:rPr>
          <w:rFonts w:ascii="Times New Roman" w:hAnsi="Times New Roman"/>
          <w:color w:val="000000" w:themeColor="text1"/>
          <w:sz w:val="24"/>
          <w:szCs w:val="24"/>
        </w:rPr>
        <w:t xml:space="preserve"> this objective, the department pays for the biosecurity capacity building training and travel related expenses of counterpart </w:t>
      </w:r>
      <w:r w:rsidR="001D7CEF">
        <w:rPr>
          <w:rFonts w:ascii="Times New Roman" w:hAnsi="Times New Roman"/>
          <w:color w:val="000000" w:themeColor="text1"/>
          <w:sz w:val="24"/>
          <w:szCs w:val="24"/>
        </w:rPr>
        <w:t xml:space="preserve">country agency </w:t>
      </w:r>
      <w:r w:rsidRPr="00F96B1B">
        <w:rPr>
          <w:rFonts w:ascii="Times New Roman" w:hAnsi="Times New Roman"/>
          <w:color w:val="000000" w:themeColor="text1"/>
          <w:sz w:val="24"/>
          <w:szCs w:val="24"/>
        </w:rPr>
        <w:t xml:space="preserve">personnel to </w:t>
      </w:r>
      <w:r w:rsidR="00E52868">
        <w:rPr>
          <w:rFonts w:ascii="Times New Roman" w:hAnsi="Times New Roman"/>
          <w:color w:val="000000" w:themeColor="text1"/>
          <w:sz w:val="24"/>
          <w:szCs w:val="24"/>
        </w:rPr>
        <w:t>undertake</w:t>
      </w:r>
      <w:r w:rsidR="00E52868" w:rsidRPr="00F96B1B">
        <w:rPr>
          <w:rFonts w:ascii="Times New Roman" w:hAnsi="Times New Roman"/>
          <w:color w:val="000000" w:themeColor="text1"/>
          <w:sz w:val="24"/>
          <w:szCs w:val="24"/>
        </w:rPr>
        <w:t xml:space="preserve"> </w:t>
      </w:r>
      <w:r w:rsidR="001D7CEF">
        <w:rPr>
          <w:rFonts w:ascii="Times New Roman" w:hAnsi="Times New Roman"/>
          <w:color w:val="000000" w:themeColor="text1"/>
          <w:sz w:val="24"/>
          <w:szCs w:val="24"/>
        </w:rPr>
        <w:t xml:space="preserve">relevant </w:t>
      </w:r>
      <w:r w:rsidRPr="00F96B1B">
        <w:rPr>
          <w:rFonts w:ascii="Times New Roman" w:hAnsi="Times New Roman"/>
          <w:color w:val="000000" w:themeColor="text1"/>
          <w:sz w:val="24"/>
          <w:szCs w:val="24"/>
        </w:rPr>
        <w:t xml:space="preserve">training in Australia or </w:t>
      </w:r>
      <w:r w:rsidR="001D7CEF">
        <w:rPr>
          <w:rFonts w:ascii="Times New Roman" w:hAnsi="Times New Roman"/>
          <w:color w:val="000000" w:themeColor="text1"/>
          <w:sz w:val="24"/>
          <w:szCs w:val="24"/>
        </w:rPr>
        <w:t>other countries</w:t>
      </w:r>
      <w:r w:rsidRPr="00F96B1B">
        <w:rPr>
          <w:rFonts w:ascii="Times New Roman" w:hAnsi="Times New Roman"/>
          <w:color w:val="000000" w:themeColor="text1"/>
          <w:sz w:val="24"/>
          <w:szCs w:val="24"/>
        </w:rPr>
        <w:t>.</w:t>
      </w:r>
      <w:r w:rsidR="0090040F" w:rsidRPr="0090040F">
        <w:rPr>
          <w:rFonts w:ascii="Times New Roman" w:hAnsi="Times New Roman"/>
          <w:color w:val="000000" w:themeColor="text1"/>
          <w:sz w:val="24"/>
          <w:szCs w:val="24"/>
        </w:rPr>
        <w:t xml:space="preserve"> </w:t>
      </w:r>
      <w:r w:rsidR="0090040F">
        <w:rPr>
          <w:rFonts w:ascii="Times New Roman" w:hAnsi="Times New Roman"/>
          <w:color w:val="000000" w:themeColor="text1"/>
          <w:sz w:val="24"/>
          <w:szCs w:val="24"/>
        </w:rPr>
        <w:t xml:space="preserve"> The training </w:t>
      </w:r>
      <w:r w:rsidR="001D7CEF">
        <w:rPr>
          <w:rFonts w:ascii="Times New Roman" w:hAnsi="Times New Roman"/>
          <w:color w:val="000000" w:themeColor="text1"/>
          <w:sz w:val="24"/>
          <w:szCs w:val="24"/>
        </w:rPr>
        <w:t>may be</w:t>
      </w:r>
      <w:r w:rsidR="0090040F">
        <w:rPr>
          <w:rFonts w:ascii="Times New Roman" w:hAnsi="Times New Roman"/>
          <w:color w:val="000000" w:themeColor="text1"/>
          <w:sz w:val="24"/>
          <w:szCs w:val="24"/>
        </w:rPr>
        <w:t xml:space="preserve"> delivered by the department, </w:t>
      </w:r>
      <w:r w:rsidR="00E52868">
        <w:rPr>
          <w:rFonts w:ascii="Times New Roman" w:hAnsi="Times New Roman"/>
          <w:color w:val="000000" w:themeColor="text1"/>
          <w:sz w:val="24"/>
          <w:szCs w:val="24"/>
        </w:rPr>
        <w:t>international organisations</w:t>
      </w:r>
      <w:r w:rsidR="00B73BA1">
        <w:rPr>
          <w:rFonts w:ascii="Times New Roman" w:hAnsi="Times New Roman"/>
          <w:color w:val="000000" w:themeColor="text1"/>
          <w:sz w:val="24"/>
          <w:szCs w:val="24"/>
        </w:rPr>
        <w:t>,</w:t>
      </w:r>
      <w:r w:rsidR="00E52868">
        <w:rPr>
          <w:rFonts w:ascii="Times New Roman" w:hAnsi="Times New Roman"/>
          <w:color w:val="000000" w:themeColor="text1"/>
          <w:sz w:val="24"/>
          <w:szCs w:val="24"/>
        </w:rPr>
        <w:t xml:space="preserve"> </w:t>
      </w:r>
      <w:r w:rsidR="001D7CEF" w:rsidRPr="008E346F">
        <w:rPr>
          <w:rFonts w:ascii="Times New Roman" w:hAnsi="Times New Roman"/>
          <w:color w:val="000000" w:themeColor="text1"/>
          <w:sz w:val="24"/>
          <w:szCs w:val="24"/>
        </w:rPr>
        <w:t xml:space="preserve">or as part of </w:t>
      </w:r>
      <w:r w:rsidR="0090040F" w:rsidRPr="008E346F">
        <w:rPr>
          <w:rFonts w:ascii="Times New Roman" w:hAnsi="Times New Roman"/>
          <w:sz w:val="24"/>
          <w:szCs w:val="24"/>
        </w:rPr>
        <w:t xml:space="preserve">relevant </w:t>
      </w:r>
      <w:r w:rsidR="00084E00" w:rsidRPr="008E346F">
        <w:rPr>
          <w:rFonts w:ascii="Times New Roman" w:hAnsi="Times New Roman"/>
          <w:sz w:val="24"/>
          <w:szCs w:val="24"/>
        </w:rPr>
        <w:t xml:space="preserve">national and </w:t>
      </w:r>
      <w:r w:rsidR="0090040F" w:rsidRPr="008E346F">
        <w:rPr>
          <w:rFonts w:ascii="Times New Roman" w:hAnsi="Times New Roman"/>
          <w:sz w:val="24"/>
          <w:szCs w:val="24"/>
        </w:rPr>
        <w:t>international biosecurity conferences and events.</w:t>
      </w:r>
      <w:r w:rsidR="0090040F">
        <w:rPr>
          <w:rFonts w:ascii="Times New Roman" w:hAnsi="Times New Roman"/>
          <w:sz w:val="24"/>
          <w:szCs w:val="24"/>
        </w:rPr>
        <w:t xml:space="preserve">  </w:t>
      </w:r>
    </w:p>
    <w:p w14:paraId="5A4B629A" w14:textId="77777777" w:rsidR="00932B6F" w:rsidRDefault="00932B6F" w:rsidP="008341BA">
      <w:pPr>
        <w:widowControl w:val="0"/>
        <w:rPr>
          <w:rFonts w:ascii="Times New Roman" w:hAnsi="Times New Roman"/>
          <w:sz w:val="24"/>
          <w:szCs w:val="24"/>
        </w:rPr>
      </w:pPr>
    </w:p>
    <w:p w14:paraId="19128ECB" w14:textId="77777777" w:rsidR="00F96B1B" w:rsidRDefault="001D7CEF" w:rsidP="008341BA">
      <w:pPr>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Funding for training and travel related expenses comes from a number </w:t>
      </w:r>
      <w:r w:rsidR="00F96B1B" w:rsidRPr="00F96B1B">
        <w:rPr>
          <w:rFonts w:ascii="Times New Roman" w:hAnsi="Times New Roman"/>
          <w:color w:val="000000" w:themeColor="text1"/>
          <w:sz w:val="24"/>
          <w:szCs w:val="24"/>
        </w:rPr>
        <w:t xml:space="preserve">of programs due to the geographic dispersion of the counterpart </w:t>
      </w:r>
      <w:r>
        <w:rPr>
          <w:rFonts w:ascii="Times New Roman" w:hAnsi="Times New Roman"/>
          <w:color w:val="000000" w:themeColor="text1"/>
          <w:sz w:val="24"/>
          <w:szCs w:val="24"/>
        </w:rPr>
        <w:t xml:space="preserve">country </w:t>
      </w:r>
      <w:r w:rsidR="00F96B1B" w:rsidRPr="00F96B1B">
        <w:rPr>
          <w:rFonts w:ascii="Times New Roman" w:hAnsi="Times New Roman"/>
          <w:color w:val="000000" w:themeColor="text1"/>
          <w:sz w:val="24"/>
          <w:szCs w:val="24"/>
        </w:rPr>
        <w:t xml:space="preserve">agency personnel and the need for some programs to address specific plant or animal health objectives.  </w:t>
      </w:r>
      <w:r w:rsidR="00F96B1B">
        <w:rPr>
          <w:rFonts w:ascii="Times New Roman" w:hAnsi="Times New Roman"/>
          <w:color w:val="000000" w:themeColor="text1"/>
          <w:sz w:val="24"/>
          <w:szCs w:val="24"/>
        </w:rPr>
        <w:t>These programs include:</w:t>
      </w:r>
    </w:p>
    <w:p w14:paraId="77FCBFA2" w14:textId="77777777" w:rsidR="00B12E57" w:rsidRPr="00F96B1B" w:rsidRDefault="00B12E57" w:rsidP="008341BA">
      <w:pPr>
        <w:pStyle w:val="ListParagraph"/>
        <w:widowControl w:val="0"/>
        <w:numPr>
          <w:ilvl w:val="0"/>
          <w:numId w:val="28"/>
        </w:numPr>
        <w:contextualSpacing w:val="0"/>
        <w:rPr>
          <w:szCs w:val="24"/>
        </w:rPr>
      </w:pPr>
      <w:r w:rsidRPr="00F96B1B">
        <w:rPr>
          <w:szCs w:val="24"/>
        </w:rPr>
        <w:t>the Offshore Animal and Plant Health Surveillance program;</w:t>
      </w:r>
    </w:p>
    <w:p w14:paraId="3650AB67" w14:textId="7B1063FE" w:rsidR="00B12E57" w:rsidRDefault="00B12E57" w:rsidP="008341BA">
      <w:pPr>
        <w:pStyle w:val="ListParagraph"/>
        <w:widowControl w:val="0"/>
        <w:numPr>
          <w:ilvl w:val="0"/>
          <w:numId w:val="20"/>
        </w:numPr>
        <w:contextualSpacing w:val="0"/>
        <w:rPr>
          <w:szCs w:val="24"/>
        </w:rPr>
      </w:pPr>
      <w:r>
        <w:rPr>
          <w:szCs w:val="24"/>
        </w:rPr>
        <w:t>the Australia Indonesia Partnership for Emerging Infectious Disease;</w:t>
      </w:r>
    </w:p>
    <w:p w14:paraId="4FCC6A81" w14:textId="77777777" w:rsidR="00B12E57" w:rsidRDefault="00B12E57" w:rsidP="008341BA">
      <w:pPr>
        <w:pStyle w:val="ListParagraph"/>
        <w:widowControl w:val="0"/>
        <w:numPr>
          <w:ilvl w:val="0"/>
          <w:numId w:val="20"/>
        </w:numPr>
        <w:contextualSpacing w:val="0"/>
        <w:rPr>
          <w:szCs w:val="24"/>
        </w:rPr>
      </w:pPr>
      <w:r>
        <w:rPr>
          <w:szCs w:val="24"/>
        </w:rPr>
        <w:t xml:space="preserve">the Solomon Islands Biosecurity Development Program </w:t>
      </w:r>
      <w:r w:rsidR="001D7CEF">
        <w:rPr>
          <w:szCs w:val="24"/>
        </w:rPr>
        <w:t>(</w:t>
      </w:r>
      <w:r>
        <w:rPr>
          <w:szCs w:val="24"/>
        </w:rPr>
        <w:t>Phase 2</w:t>
      </w:r>
      <w:r w:rsidR="001D7CEF">
        <w:rPr>
          <w:szCs w:val="24"/>
        </w:rPr>
        <w:t>)</w:t>
      </w:r>
      <w:r>
        <w:rPr>
          <w:szCs w:val="24"/>
        </w:rPr>
        <w:t>;</w:t>
      </w:r>
    </w:p>
    <w:p w14:paraId="701EB9C4" w14:textId="77777777" w:rsidR="00B12E57" w:rsidRDefault="00B12E57" w:rsidP="008341BA">
      <w:pPr>
        <w:pStyle w:val="ListParagraph"/>
        <w:widowControl w:val="0"/>
        <w:numPr>
          <w:ilvl w:val="0"/>
          <w:numId w:val="20"/>
        </w:numPr>
        <w:contextualSpacing w:val="0"/>
        <w:rPr>
          <w:szCs w:val="24"/>
        </w:rPr>
      </w:pPr>
      <w:r>
        <w:rPr>
          <w:szCs w:val="24"/>
        </w:rPr>
        <w:t>the Harmonising Biosecurity Regulatory Approaches in a Multilateral Context</w:t>
      </w:r>
      <w:r w:rsidR="001D7CEF">
        <w:rPr>
          <w:szCs w:val="24"/>
        </w:rPr>
        <w:t xml:space="preserve"> program</w:t>
      </w:r>
      <w:r>
        <w:rPr>
          <w:szCs w:val="24"/>
        </w:rPr>
        <w:t>; and</w:t>
      </w:r>
    </w:p>
    <w:p w14:paraId="65C98B69" w14:textId="77777777" w:rsidR="00854902" w:rsidRDefault="00B12E57" w:rsidP="008341BA">
      <w:pPr>
        <w:pStyle w:val="ListParagraph"/>
        <w:widowControl w:val="0"/>
        <w:numPr>
          <w:ilvl w:val="0"/>
          <w:numId w:val="20"/>
        </w:numPr>
        <w:contextualSpacing w:val="0"/>
        <w:rPr>
          <w:szCs w:val="24"/>
        </w:rPr>
      </w:pPr>
      <w:proofErr w:type="gramStart"/>
      <w:r>
        <w:rPr>
          <w:szCs w:val="24"/>
        </w:rPr>
        <w:t>the</w:t>
      </w:r>
      <w:proofErr w:type="gramEnd"/>
      <w:r>
        <w:rPr>
          <w:szCs w:val="24"/>
        </w:rPr>
        <w:t xml:space="preserve"> Build the Capacity of Overseas Biosecurity Agencies to Implement and Manage Biosecurity Systems</w:t>
      </w:r>
      <w:r w:rsidR="001D7CEF">
        <w:rPr>
          <w:szCs w:val="24"/>
        </w:rPr>
        <w:t xml:space="preserve"> program</w:t>
      </w:r>
      <w:r>
        <w:rPr>
          <w:szCs w:val="24"/>
        </w:rPr>
        <w:t>.</w:t>
      </w:r>
    </w:p>
    <w:p w14:paraId="7FF63B0B" w14:textId="77777777" w:rsidR="00D0140D" w:rsidRDefault="00D0140D" w:rsidP="008341BA">
      <w:pPr>
        <w:widowControl w:val="0"/>
        <w:rPr>
          <w:szCs w:val="24"/>
        </w:rPr>
      </w:pPr>
    </w:p>
    <w:p w14:paraId="24441786" w14:textId="77777777" w:rsidR="00727172" w:rsidRDefault="00727172" w:rsidP="008341BA">
      <w:pPr>
        <w:widowControl w:val="0"/>
        <w:rPr>
          <w:rFonts w:ascii="Times New Roman" w:hAnsi="Times New Roman"/>
          <w:i/>
          <w:sz w:val="24"/>
          <w:szCs w:val="24"/>
        </w:rPr>
      </w:pPr>
      <w:r w:rsidRPr="00C90EA3">
        <w:rPr>
          <w:rFonts w:ascii="Times New Roman" w:hAnsi="Times New Roman"/>
          <w:i/>
          <w:sz w:val="24"/>
          <w:szCs w:val="24"/>
        </w:rPr>
        <w:t>Offshore Animal and Plant Health Surveillance program</w:t>
      </w:r>
    </w:p>
    <w:p w14:paraId="63473357" w14:textId="77777777" w:rsidR="00C90EA3" w:rsidRDefault="00C90EA3" w:rsidP="008341BA">
      <w:pPr>
        <w:widowControl w:val="0"/>
        <w:rPr>
          <w:rFonts w:ascii="Times New Roman" w:hAnsi="Times New Roman"/>
          <w:sz w:val="24"/>
          <w:szCs w:val="24"/>
        </w:rPr>
      </w:pPr>
    </w:p>
    <w:p w14:paraId="3D896B45" w14:textId="77777777" w:rsidR="00C90EA3" w:rsidRDefault="001D7CEF" w:rsidP="008341BA">
      <w:pPr>
        <w:widowControl w:val="0"/>
        <w:rPr>
          <w:rFonts w:ascii="Times New Roman" w:hAnsi="Times New Roman"/>
          <w:sz w:val="24"/>
          <w:szCs w:val="24"/>
          <w:highlight w:val="yellow"/>
        </w:rPr>
      </w:pPr>
      <w:r w:rsidRPr="001D7CEF">
        <w:rPr>
          <w:rFonts w:ascii="Times New Roman" w:hAnsi="Times New Roman"/>
          <w:sz w:val="24"/>
          <w:szCs w:val="24"/>
        </w:rPr>
        <w:t>The Agricultur</w:t>
      </w:r>
      <w:r>
        <w:rPr>
          <w:rFonts w:ascii="Times New Roman" w:hAnsi="Times New Roman"/>
          <w:sz w:val="24"/>
          <w:szCs w:val="24"/>
        </w:rPr>
        <w:t>al Competitiveness White Paper</w:t>
      </w:r>
      <w:r w:rsidRPr="001D7CEF">
        <w:rPr>
          <w:rFonts w:ascii="Times New Roman" w:hAnsi="Times New Roman"/>
          <w:sz w:val="24"/>
          <w:szCs w:val="24"/>
        </w:rPr>
        <w:t xml:space="preserve">, released in July 2015, included a </w:t>
      </w:r>
      <w:r>
        <w:rPr>
          <w:rFonts w:ascii="Times New Roman" w:hAnsi="Times New Roman"/>
          <w:sz w:val="24"/>
          <w:szCs w:val="24"/>
        </w:rPr>
        <w:br/>
      </w:r>
      <w:r w:rsidRPr="001D7CEF">
        <w:rPr>
          <w:rFonts w:ascii="Times New Roman" w:hAnsi="Times New Roman"/>
          <w:sz w:val="24"/>
          <w:szCs w:val="24"/>
        </w:rPr>
        <w:t>$200 million package of measures to improve biosecurity surveillance and analysis to better targ</w:t>
      </w:r>
      <w:r>
        <w:rPr>
          <w:rFonts w:ascii="Times New Roman" w:hAnsi="Times New Roman"/>
          <w:sz w:val="24"/>
          <w:szCs w:val="24"/>
        </w:rPr>
        <w:t xml:space="preserve">et critical biosecurity risks.  </w:t>
      </w:r>
      <w:r w:rsidR="00C90EA3">
        <w:rPr>
          <w:rFonts w:ascii="Times New Roman" w:hAnsi="Times New Roman"/>
          <w:sz w:val="24"/>
          <w:szCs w:val="24"/>
        </w:rPr>
        <w:t xml:space="preserve">The </w:t>
      </w:r>
      <w:r>
        <w:rPr>
          <w:rFonts w:ascii="Times New Roman" w:hAnsi="Times New Roman"/>
          <w:sz w:val="24"/>
          <w:szCs w:val="24"/>
        </w:rPr>
        <w:t xml:space="preserve">program </w:t>
      </w:r>
      <w:r w:rsidR="00C90EA3">
        <w:rPr>
          <w:rFonts w:ascii="Times New Roman" w:hAnsi="Times New Roman"/>
          <w:sz w:val="24"/>
          <w:szCs w:val="24"/>
        </w:rPr>
        <w:t xml:space="preserve">was included in the 2015-16 </w:t>
      </w:r>
      <w:r w:rsidR="00C90EA3" w:rsidRPr="00727172">
        <w:rPr>
          <w:rFonts w:ascii="Times New Roman" w:hAnsi="Times New Roman"/>
          <w:sz w:val="24"/>
          <w:szCs w:val="24"/>
        </w:rPr>
        <w:t xml:space="preserve">Mid-Year Economic and Fiscal </w:t>
      </w:r>
      <w:r w:rsidR="00C90EA3" w:rsidRPr="00C90EA3">
        <w:rPr>
          <w:rFonts w:ascii="Times New Roman" w:hAnsi="Times New Roman"/>
          <w:sz w:val="24"/>
          <w:szCs w:val="24"/>
        </w:rPr>
        <w:t xml:space="preserve">Outlook </w:t>
      </w:r>
      <w:r>
        <w:rPr>
          <w:rFonts w:ascii="Times New Roman" w:hAnsi="Times New Roman"/>
          <w:sz w:val="24"/>
          <w:szCs w:val="24"/>
        </w:rPr>
        <w:t xml:space="preserve">as part of </w:t>
      </w:r>
      <w:r w:rsidR="00C90EA3" w:rsidRPr="00C90EA3">
        <w:rPr>
          <w:rFonts w:ascii="Times New Roman" w:hAnsi="Times New Roman"/>
          <w:sz w:val="24"/>
          <w:szCs w:val="24"/>
        </w:rPr>
        <w:t>the measure ‘Stronger Farmers, Stronger Economy – improvements to access premium markets’.  Details are set out</w:t>
      </w:r>
      <w:r w:rsidR="00C90EA3">
        <w:rPr>
          <w:rFonts w:ascii="Times New Roman" w:hAnsi="Times New Roman"/>
          <w:sz w:val="24"/>
          <w:szCs w:val="24"/>
        </w:rPr>
        <w:t xml:space="preserve"> in the</w:t>
      </w:r>
      <w:r w:rsidR="00C90EA3" w:rsidRPr="00727172">
        <w:rPr>
          <w:rFonts w:ascii="Times New Roman" w:hAnsi="Times New Roman"/>
          <w:sz w:val="24"/>
          <w:szCs w:val="24"/>
        </w:rPr>
        <w:t xml:space="preserve"> </w:t>
      </w:r>
      <w:r w:rsidR="00C90EA3" w:rsidRPr="00727172">
        <w:rPr>
          <w:rFonts w:ascii="Times New Roman" w:hAnsi="Times New Roman"/>
          <w:i/>
          <w:sz w:val="24"/>
          <w:szCs w:val="24"/>
        </w:rPr>
        <w:t>Mid-Year Economic and Fiscal Outlook 2015-16</w:t>
      </w:r>
      <w:r w:rsidR="00C90EA3">
        <w:rPr>
          <w:rFonts w:ascii="Times New Roman" w:hAnsi="Times New Roman"/>
          <w:sz w:val="24"/>
          <w:szCs w:val="24"/>
        </w:rPr>
        <w:t>, Appendix A:</w:t>
      </w:r>
      <w:r w:rsidR="00C90EA3" w:rsidRPr="00C90EA3">
        <w:t xml:space="preserve"> </w:t>
      </w:r>
      <w:r w:rsidR="00C90EA3" w:rsidRPr="00C90EA3">
        <w:rPr>
          <w:rFonts w:ascii="Times New Roman" w:hAnsi="Times New Roman"/>
          <w:sz w:val="24"/>
          <w:szCs w:val="24"/>
        </w:rPr>
        <w:t>Policy decisions taken since the 2015-16 Budget</w:t>
      </w:r>
      <w:r w:rsidR="00C90EA3">
        <w:rPr>
          <w:rFonts w:ascii="Times New Roman" w:hAnsi="Times New Roman"/>
          <w:sz w:val="24"/>
          <w:szCs w:val="24"/>
        </w:rPr>
        <w:t xml:space="preserve"> at page 143.</w:t>
      </w:r>
    </w:p>
    <w:p w14:paraId="5BE507A9" w14:textId="77777777" w:rsidR="00C90EA3" w:rsidRDefault="00C90EA3" w:rsidP="008341BA">
      <w:pPr>
        <w:widowControl w:val="0"/>
        <w:rPr>
          <w:rFonts w:ascii="Times New Roman" w:hAnsi="Times New Roman"/>
          <w:i/>
          <w:sz w:val="24"/>
          <w:szCs w:val="24"/>
        </w:rPr>
      </w:pPr>
    </w:p>
    <w:p w14:paraId="7C63D72D" w14:textId="77777777" w:rsidR="007B62AB" w:rsidRDefault="007B62AB" w:rsidP="007B62AB">
      <w:pPr>
        <w:widowControl w:val="0"/>
        <w:rPr>
          <w:rFonts w:ascii="Times New Roman" w:hAnsi="Times New Roman"/>
          <w:sz w:val="24"/>
          <w:szCs w:val="24"/>
        </w:rPr>
      </w:pPr>
      <w:r>
        <w:rPr>
          <w:rFonts w:ascii="Times New Roman" w:hAnsi="Times New Roman"/>
          <w:sz w:val="24"/>
          <w:szCs w:val="24"/>
        </w:rPr>
        <w:t xml:space="preserve">Funding for this program comes from Program 2.2: Plant and Animal Health, which is part of Outcome 2.  Details are set out in the </w:t>
      </w:r>
      <w:r w:rsidRPr="004F3C24">
        <w:rPr>
          <w:rFonts w:ascii="Times New Roman" w:hAnsi="Times New Roman"/>
          <w:i/>
          <w:sz w:val="24"/>
          <w:szCs w:val="24"/>
        </w:rPr>
        <w:t xml:space="preserve">Portfolio Budget Statements </w:t>
      </w:r>
      <w:r>
        <w:rPr>
          <w:rFonts w:ascii="Times New Roman" w:hAnsi="Times New Roman"/>
          <w:i/>
          <w:sz w:val="24"/>
          <w:szCs w:val="24"/>
        </w:rPr>
        <w:t>2018-19</w:t>
      </w:r>
      <w:r>
        <w:rPr>
          <w:rFonts w:ascii="Times New Roman" w:hAnsi="Times New Roman"/>
          <w:sz w:val="24"/>
          <w:szCs w:val="24"/>
        </w:rPr>
        <w:t xml:space="preserve">, </w:t>
      </w:r>
      <w:r>
        <w:rPr>
          <w:rFonts w:ascii="Times New Roman" w:hAnsi="Times New Roman"/>
          <w:i/>
          <w:sz w:val="24"/>
          <w:szCs w:val="24"/>
        </w:rPr>
        <w:t xml:space="preserve">Budget Related </w:t>
      </w:r>
      <w:r w:rsidRPr="008E346F">
        <w:rPr>
          <w:rFonts w:ascii="Times New Roman" w:hAnsi="Times New Roman"/>
          <w:i/>
          <w:sz w:val="24"/>
          <w:szCs w:val="24"/>
        </w:rPr>
        <w:t>Paper No. 1.1</w:t>
      </w:r>
      <w:r w:rsidRPr="008E346F">
        <w:rPr>
          <w:rFonts w:ascii="Times New Roman" w:hAnsi="Times New Roman"/>
          <w:sz w:val="24"/>
          <w:szCs w:val="24"/>
        </w:rPr>
        <w:t xml:space="preserve">, </w:t>
      </w:r>
      <w:r w:rsidRPr="008E346F">
        <w:rPr>
          <w:rFonts w:ascii="Times New Roman" w:hAnsi="Times New Roman"/>
          <w:i/>
          <w:sz w:val="24"/>
          <w:szCs w:val="24"/>
        </w:rPr>
        <w:t>A</w:t>
      </w:r>
      <w:r w:rsidR="00CD3B5F">
        <w:rPr>
          <w:rFonts w:ascii="Times New Roman" w:hAnsi="Times New Roman"/>
          <w:i/>
          <w:sz w:val="24"/>
          <w:szCs w:val="24"/>
        </w:rPr>
        <w:t>griculture and Water Resources P</w:t>
      </w:r>
      <w:r w:rsidRPr="008E346F">
        <w:rPr>
          <w:rFonts w:ascii="Times New Roman" w:hAnsi="Times New Roman"/>
          <w:i/>
          <w:sz w:val="24"/>
          <w:szCs w:val="24"/>
        </w:rPr>
        <w:t xml:space="preserve">ortfolio </w:t>
      </w:r>
      <w:r w:rsidRPr="008E346F">
        <w:rPr>
          <w:rFonts w:ascii="Times New Roman" w:hAnsi="Times New Roman"/>
          <w:sz w:val="24"/>
          <w:szCs w:val="24"/>
        </w:rPr>
        <w:t>at pages 52 to 53.</w:t>
      </w:r>
    </w:p>
    <w:p w14:paraId="1D42D20F" w14:textId="77777777" w:rsidR="007B62AB" w:rsidRDefault="007B62AB" w:rsidP="008341BA">
      <w:pPr>
        <w:widowControl w:val="0"/>
        <w:rPr>
          <w:rFonts w:ascii="Times New Roman" w:hAnsi="Times New Roman"/>
          <w:sz w:val="24"/>
          <w:szCs w:val="24"/>
        </w:rPr>
      </w:pPr>
    </w:p>
    <w:p w14:paraId="278154E7" w14:textId="77777777" w:rsidR="00C90EA3" w:rsidRDefault="00C90EA3" w:rsidP="008341BA">
      <w:pPr>
        <w:widowControl w:val="0"/>
        <w:rPr>
          <w:rFonts w:ascii="Times New Roman" w:hAnsi="Times New Roman"/>
          <w:sz w:val="24"/>
          <w:szCs w:val="24"/>
        </w:rPr>
      </w:pPr>
      <w:r>
        <w:rPr>
          <w:rFonts w:ascii="Times New Roman" w:hAnsi="Times New Roman"/>
          <w:sz w:val="24"/>
          <w:szCs w:val="24"/>
        </w:rPr>
        <w:t>In 2016-17, approximately $65,000 was spent on</w:t>
      </w:r>
      <w:r w:rsidR="006F0267">
        <w:rPr>
          <w:rFonts w:ascii="Times New Roman" w:hAnsi="Times New Roman"/>
          <w:sz w:val="24"/>
          <w:szCs w:val="24"/>
        </w:rPr>
        <w:t xml:space="preserve"> training,</w:t>
      </w:r>
      <w:r>
        <w:rPr>
          <w:rFonts w:ascii="Times New Roman" w:hAnsi="Times New Roman"/>
          <w:sz w:val="24"/>
          <w:szCs w:val="24"/>
        </w:rPr>
        <w:t xml:space="preserve"> travel and travel</w:t>
      </w:r>
      <w:r w:rsidR="007B62AB">
        <w:rPr>
          <w:rFonts w:ascii="Times New Roman" w:hAnsi="Times New Roman"/>
          <w:sz w:val="24"/>
          <w:szCs w:val="24"/>
        </w:rPr>
        <w:t xml:space="preserve"> </w:t>
      </w:r>
      <w:r>
        <w:rPr>
          <w:rFonts w:ascii="Times New Roman" w:hAnsi="Times New Roman"/>
          <w:sz w:val="24"/>
          <w:szCs w:val="24"/>
        </w:rPr>
        <w:t xml:space="preserve">related expenses of </w:t>
      </w:r>
      <w:r>
        <w:rPr>
          <w:rFonts w:ascii="Times New Roman" w:hAnsi="Times New Roman"/>
          <w:color w:val="000000" w:themeColor="text1"/>
          <w:sz w:val="24"/>
          <w:szCs w:val="24"/>
        </w:rPr>
        <w:t xml:space="preserve">counterpart </w:t>
      </w:r>
      <w:r w:rsidR="007B62AB">
        <w:rPr>
          <w:rFonts w:ascii="Times New Roman" w:hAnsi="Times New Roman"/>
          <w:color w:val="000000" w:themeColor="text1"/>
          <w:sz w:val="24"/>
          <w:szCs w:val="24"/>
        </w:rPr>
        <w:t>country</w:t>
      </w:r>
      <w:r>
        <w:rPr>
          <w:rFonts w:ascii="Times New Roman" w:hAnsi="Times New Roman"/>
          <w:color w:val="000000" w:themeColor="text1"/>
          <w:sz w:val="24"/>
          <w:szCs w:val="24"/>
        </w:rPr>
        <w:t xml:space="preserve"> agency personnel</w:t>
      </w:r>
      <w:r>
        <w:rPr>
          <w:rFonts w:ascii="Times New Roman" w:hAnsi="Times New Roman"/>
          <w:sz w:val="24"/>
          <w:szCs w:val="24"/>
        </w:rPr>
        <w:t xml:space="preserve"> under the </w:t>
      </w:r>
      <w:r w:rsidR="006F0267">
        <w:rPr>
          <w:rFonts w:ascii="Times New Roman" w:hAnsi="Times New Roman"/>
          <w:sz w:val="24"/>
          <w:szCs w:val="24"/>
        </w:rPr>
        <w:t>o</w:t>
      </w:r>
      <w:r w:rsidRPr="00C90EA3">
        <w:rPr>
          <w:rFonts w:ascii="Times New Roman" w:hAnsi="Times New Roman"/>
          <w:sz w:val="24"/>
          <w:szCs w:val="24"/>
        </w:rPr>
        <w:t xml:space="preserve">ffshore </w:t>
      </w:r>
      <w:r w:rsidR="006F0267">
        <w:rPr>
          <w:rFonts w:ascii="Times New Roman" w:hAnsi="Times New Roman"/>
          <w:sz w:val="24"/>
          <w:szCs w:val="24"/>
        </w:rPr>
        <w:t>plant health surveillance program</w:t>
      </w:r>
      <w:r w:rsidR="007B62AB">
        <w:rPr>
          <w:rFonts w:ascii="Times New Roman" w:hAnsi="Times New Roman"/>
          <w:sz w:val="24"/>
          <w:szCs w:val="24"/>
        </w:rPr>
        <w:t xml:space="preserve"> component</w:t>
      </w:r>
      <w:r>
        <w:rPr>
          <w:rFonts w:ascii="Times New Roman" w:hAnsi="Times New Roman"/>
          <w:sz w:val="24"/>
          <w:szCs w:val="24"/>
        </w:rPr>
        <w:t>.</w:t>
      </w:r>
    </w:p>
    <w:p w14:paraId="27A2F863" w14:textId="77777777" w:rsidR="00C90EA3" w:rsidRDefault="00C90EA3" w:rsidP="008341BA">
      <w:pPr>
        <w:widowControl w:val="0"/>
        <w:rPr>
          <w:rFonts w:ascii="Times New Roman" w:hAnsi="Times New Roman"/>
          <w:sz w:val="24"/>
          <w:szCs w:val="24"/>
        </w:rPr>
      </w:pPr>
    </w:p>
    <w:p w14:paraId="321FB8F8" w14:textId="77777777" w:rsidR="00C90EA3" w:rsidRDefault="00C90EA3" w:rsidP="008341BA">
      <w:pPr>
        <w:widowControl w:val="0"/>
        <w:rPr>
          <w:rFonts w:ascii="Times New Roman" w:hAnsi="Times New Roman"/>
          <w:sz w:val="24"/>
          <w:szCs w:val="24"/>
        </w:rPr>
      </w:pPr>
      <w:r>
        <w:rPr>
          <w:rFonts w:ascii="Times New Roman" w:hAnsi="Times New Roman"/>
          <w:sz w:val="24"/>
          <w:szCs w:val="24"/>
        </w:rPr>
        <w:t xml:space="preserve">In 2016-17, approximately </w:t>
      </w:r>
      <w:r w:rsidR="009602AE">
        <w:rPr>
          <w:rFonts w:ascii="Times New Roman" w:hAnsi="Times New Roman"/>
          <w:sz w:val="24"/>
          <w:szCs w:val="24"/>
        </w:rPr>
        <w:t>$130,0</w:t>
      </w:r>
      <w:r w:rsidR="008E346F">
        <w:rPr>
          <w:rFonts w:ascii="Times New Roman" w:hAnsi="Times New Roman"/>
          <w:sz w:val="24"/>
          <w:szCs w:val="24"/>
        </w:rPr>
        <w:t xml:space="preserve">00 </w:t>
      </w:r>
      <w:r>
        <w:rPr>
          <w:rFonts w:ascii="Times New Roman" w:hAnsi="Times New Roman"/>
          <w:sz w:val="24"/>
          <w:szCs w:val="24"/>
        </w:rPr>
        <w:t>was spent on</w:t>
      </w:r>
      <w:r w:rsidR="006F0267">
        <w:rPr>
          <w:rFonts w:ascii="Times New Roman" w:hAnsi="Times New Roman"/>
          <w:sz w:val="24"/>
          <w:szCs w:val="24"/>
        </w:rPr>
        <w:t xml:space="preserve"> </w:t>
      </w:r>
      <w:r w:rsidR="006F0267" w:rsidRPr="008E346F">
        <w:rPr>
          <w:rFonts w:ascii="Times New Roman" w:hAnsi="Times New Roman"/>
          <w:sz w:val="24"/>
          <w:szCs w:val="24"/>
        </w:rPr>
        <w:t>training,</w:t>
      </w:r>
      <w:r w:rsidRPr="008E346F">
        <w:rPr>
          <w:rFonts w:ascii="Times New Roman" w:hAnsi="Times New Roman"/>
          <w:sz w:val="24"/>
          <w:szCs w:val="24"/>
        </w:rPr>
        <w:t xml:space="preserve"> travel and</w:t>
      </w:r>
      <w:r w:rsidR="008E346F">
        <w:rPr>
          <w:rFonts w:ascii="Times New Roman" w:hAnsi="Times New Roman"/>
          <w:sz w:val="24"/>
          <w:szCs w:val="24"/>
        </w:rPr>
        <w:t xml:space="preserve"> </w:t>
      </w:r>
      <w:r w:rsidR="007B62AB">
        <w:rPr>
          <w:rFonts w:ascii="Times New Roman" w:hAnsi="Times New Roman"/>
          <w:sz w:val="24"/>
          <w:szCs w:val="24"/>
        </w:rPr>
        <w:t xml:space="preserve">travel </w:t>
      </w:r>
      <w:r>
        <w:rPr>
          <w:rFonts w:ascii="Times New Roman" w:hAnsi="Times New Roman"/>
          <w:sz w:val="24"/>
          <w:szCs w:val="24"/>
        </w:rPr>
        <w:t xml:space="preserve">related expenses of </w:t>
      </w:r>
      <w:r>
        <w:rPr>
          <w:rFonts w:ascii="Times New Roman" w:hAnsi="Times New Roman"/>
          <w:color w:val="000000" w:themeColor="text1"/>
          <w:sz w:val="24"/>
          <w:szCs w:val="24"/>
        </w:rPr>
        <w:t xml:space="preserve">counterpart </w:t>
      </w:r>
      <w:r w:rsidR="007B62AB">
        <w:rPr>
          <w:rFonts w:ascii="Times New Roman" w:hAnsi="Times New Roman"/>
          <w:color w:val="000000" w:themeColor="text1"/>
          <w:sz w:val="24"/>
          <w:szCs w:val="24"/>
        </w:rPr>
        <w:t>country</w:t>
      </w:r>
      <w:r>
        <w:rPr>
          <w:rFonts w:ascii="Times New Roman" w:hAnsi="Times New Roman"/>
          <w:color w:val="000000" w:themeColor="text1"/>
          <w:sz w:val="24"/>
          <w:szCs w:val="24"/>
        </w:rPr>
        <w:t xml:space="preserve"> agency personnel</w:t>
      </w:r>
      <w:r>
        <w:rPr>
          <w:rFonts w:ascii="Times New Roman" w:hAnsi="Times New Roman"/>
          <w:sz w:val="24"/>
          <w:szCs w:val="24"/>
        </w:rPr>
        <w:t xml:space="preserve"> under the </w:t>
      </w:r>
      <w:r w:rsidR="00A57A4C" w:rsidRPr="00A57A4C">
        <w:rPr>
          <w:rFonts w:ascii="Times New Roman" w:hAnsi="Times New Roman"/>
          <w:sz w:val="24"/>
          <w:szCs w:val="24"/>
        </w:rPr>
        <w:t>offshore animal health surveillance program</w:t>
      </w:r>
      <w:r w:rsidR="007B62AB">
        <w:rPr>
          <w:rFonts w:ascii="Times New Roman" w:hAnsi="Times New Roman"/>
          <w:sz w:val="24"/>
          <w:szCs w:val="24"/>
        </w:rPr>
        <w:t xml:space="preserve"> component</w:t>
      </w:r>
      <w:r>
        <w:rPr>
          <w:rFonts w:ascii="Times New Roman" w:hAnsi="Times New Roman"/>
          <w:sz w:val="24"/>
          <w:szCs w:val="24"/>
        </w:rPr>
        <w:t>.</w:t>
      </w:r>
    </w:p>
    <w:p w14:paraId="0607D51E" w14:textId="77777777" w:rsidR="003F28EB" w:rsidRDefault="003F28EB" w:rsidP="008341BA">
      <w:pPr>
        <w:widowControl w:val="0"/>
        <w:rPr>
          <w:rFonts w:ascii="Times New Roman" w:hAnsi="Times New Roman"/>
          <w:sz w:val="24"/>
          <w:szCs w:val="24"/>
        </w:rPr>
      </w:pPr>
    </w:p>
    <w:p w14:paraId="75879D43" w14:textId="77777777" w:rsidR="006F0267" w:rsidRPr="006F0267" w:rsidRDefault="006F0267" w:rsidP="008341BA">
      <w:pPr>
        <w:widowControl w:val="0"/>
        <w:rPr>
          <w:rFonts w:ascii="Times New Roman" w:hAnsi="Times New Roman"/>
          <w:sz w:val="24"/>
          <w:szCs w:val="24"/>
        </w:rPr>
      </w:pPr>
      <w:r w:rsidRPr="006F0267">
        <w:rPr>
          <w:rFonts w:ascii="Times New Roman" w:hAnsi="Times New Roman"/>
          <w:sz w:val="24"/>
          <w:szCs w:val="24"/>
        </w:rPr>
        <w:t xml:space="preserve">The department also receives funding from the Department of Foreign Affairs and Trade (DFAT) to undertake biosecurity capacity building activities with counterpart </w:t>
      </w:r>
      <w:r w:rsidR="0009531A">
        <w:rPr>
          <w:rFonts w:ascii="Times New Roman" w:hAnsi="Times New Roman"/>
          <w:sz w:val="24"/>
          <w:szCs w:val="24"/>
        </w:rPr>
        <w:t xml:space="preserve">country </w:t>
      </w:r>
      <w:r w:rsidRPr="006F0267">
        <w:rPr>
          <w:rFonts w:ascii="Times New Roman" w:hAnsi="Times New Roman"/>
          <w:sz w:val="24"/>
          <w:szCs w:val="24"/>
        </w:rPr>
        <w:t xml:space="preserve">agencies.  The funding is received as grants </w:t>
      </w:r>
      <w:r w:rsidR="0009531A">
        <w:rPr>
          <w:rFonts w:ascii="Times New Roman" w:hAnsi="Times New Roman"/>
          <w:sz w:val="24"/>
          <w:szCs w:val="24"/>
        </w:rPr>
        <w:t xml:space="preserve">under </w:t>
      </w:r>
      <w:r w:rsidRPr="006F0267">
        <w:rPr>
          <w:rFonts w:ascii="Times New Roman" w:hAnsi="Times New Roman"/>
          <w:sz w:val="24"/>
          <w:szCs w:val="24"/>
        </w:rPr>
        <w:t>relevant agreements between DFAT and the department.  Part of the funding is used for</w:t>
      </w:r>
      <w:r w:rsidR="00310B8A">
        <w:rPr>
          <w:rFonts w:ascii="Times New Roman" w:hAnsi="Times New Roman"/>
          <w:sz w:val="24"/>
          <w:szCs w:val="24"/>
        </w:rPr>
        <w:t xml:space="preserve"> </w:t>
      </w:r>
      <w:r w:rsidRPr="006F0267">
        <w:rPr>
          <w:rFonts w:ascii="Times New Roman" w:hAnsi="Times New Roman"/>
          <w:sz w:val="24"/>
          <w:szCs w:val="24"/>
        </w:rPr>
        <w:t>travel and travel related expenses associated with the biosecurity</w:t>
      </w:r>
      <w:r w:rsidR="00310B8A">
        <w:rPr>
          <w:rFonts w:ascii="Times New Roman" w:hAnsi="Times New Roman"/>
          <w:sz w:val="24"/>
          <w:szCs w:val="24"/>
        </w:rPr>
        <w:t xml:space="preserve"> capacity training activities.  </w:t>
      </w:r>
      <w:r w:rsidRPr="006F0267">
        <w:rPr>
          <w:rFonts w:ascii="Times New Roman" w:hAnsi="Times New Roman"/>
          <w:sz w:val="24"/>
          <w:szCs w:val="24"/>
        </w:rPr>
        <w:t>These activities are delivered by the department under the fo</w:t>
      </w:r>
      <w:r w:rsidR="00A57A4C">
        <w:rPr>
          <w:rFonts w:ascii="Times New Roman" w:hAnsi="Times New Roman"/>
          <w:sz w:val="24"/>
          <w:szCs w:val="24"/>
        </w:rPr>
        <w:t>llowing programs:</w:t>
      </w:r>
    </w:p>
    <w:p w14:paraId="6EA90A79" w14:textId="368D3CA8" w:rsidR="00E82892" w:rsidRDefault="00E82892">
      <w:pPr>
        <w:spacing w:after="200" w:line="276" w:lineRule="auto"/>
        <w:rPr>
          <w:rFonts w:ascii="Times New Roman" w:hAnsi="Times New Roman"/>
          <w:i/>
          <w:sz w:val="24"/>
          <w:szCs w:val="24"/>
        </w:rPr>
      </w:pPr>
      <w:r>
        <w:rPr>
          <w:rFonts w:ascii="Times New Roman" w:hAnsi="Times New Roman"/>
          <w:i/>
          <w:sz w:val="24"/>
          <w:szCs w:val="24"/>
        </w:rPr>
        <w:br w:type="page"/>
      </w:r>
    </w:p>
    <w:p w14:paraId="6603BCF7" w14:textId="773C229D" w:rsidR="00456E5F" w:rsidRPr="006F0267" w:rsidRDefault="004F3C24" w:rsidP="008341BA">
      <w:pPr>
        <w:widowControl w:val="0"/>
        <w:rPr>
          <w:rFonts w:ascii="Times New Roman" w:hAnsi="Times New Roman"/>
          <w:i/>
          <w:sz w:val="24"/>
          <w:szCs w:val="24"/>
        </w:rPr>
      </w:pPr>
      <w:r w:rsidRPr="006F0267">
        <w:rPr>
          <w:rFonts w:ascii="Times New Roman" w:hAnsi="Times New Roman"/>
          <w:i/>
          <w:sz w:val="24"/>
          <w:szCs w:val="24"/>
        </w:rPr>
        <w:lastRenderedPageBreak/>
        <w:t xml:space="preserve">Australia Indonesia Partnership for Emerging Infectious Disease </w:t>
      </w:r>
    </w:p>
    <w:p w14:paraId="3875370F" w14:textId="77777777" w:rsidR="00456E5F" w:rsidRDefault="00456E5F" w:rsidP="008341BA">
      <w:pPr>
        <w:widowControl w:val="0"/>
        <w:rPr>
          <w:rFonts w:ascii="Times New Roman" w:hAnsi="Times New Roman"/>
          <w:color w:val="000000" w:themeColor="text1"/>
          <w:sz w:val="24"/>
          <w:szCs w:val="24"/>
        </w:rPr>
      </w:pPr>
    </w:p>
    <w:p w14:paraId="03CE0070" w14:textId="77777777" w:rsidR="0009531A" w:rsidRDefault="006F0267" w:rsidP="0009531A">
      <w:pPr>
        <w:widowControl w:val="0"/>
        <w:rPr>
          <w:rFonts w:ascii="Times New Roman" w:hAnsi="Times New Roman"/>
          <w:color w:val="000000" w:themeColor="text1"/>
          <w:sz w:val="24"/>
          <w:szCs w:val="24"/>
        </w:rPr>
      </w:pPr>
      <w:r w:rsidRPr="008E346F">
        <w:rPr>
          <w:rFonts w:ascii="Times New Roman" w:hAnsi="Times New Roman"/>
          <w:color w:val="000000" w:themeColor="text1"/>
          <w:sz w:val="24"/>
          <w:szCs w:val="24"/>
        </w:rPr>
        <w:t xml:space="preserve">The program has DFAT </w:t>
      </w:r>
      <w:r w:rsidR="0009531A" w:rsidRPr="008E346F">
        <w:rPr>
          <w:rFonts w:ascii="Times New Roman" w:hAnsi="Times New Roman"/>
          <w:color w:val="000000" w:themeColor="text1"/>
          <w:sz w:val="24"/>
          <w:szCs w:val="24"/>
        </w:rPr>
        <w:t>Official</w:t>
      </w:r>
      <w:r w:rsidRPr="008E346F">
        <w:rPr>
          <w:rFonts w:ascii="Times New Roman" w:hAnsi="Times New Roman"/>
          <w:color w:val="000000" w:themeColor="text1"/>
          <w:sz w:val="24"/>
          <w:szCs w:val="24"/>
        </w:rPr>
        <w:t xml:space="preserve"> Development Assistance funding of</w:t>
      </w:r>
      <w:r w:rsidR="0009531A" w:rsidRPr="008E346F">
        <w:rPr>
          <w:rFonts w:ascii="Times New Roman" w:hAnsi="Times New Roman"/>
          <w:color w:val="000000" w:themeColor="text1"/>
          <w:sz w:val="24"/>
          <w:szCs w:val="24"/>
        </w:rPr>
        <w:t xml:space="preserve"> $6.9 million over three</w:t>
      </w:r>
      <w:r w:rsidR="0009531A">
        <w:rPr>
          <w:rFonts w:ascii="Times New Roman" w:hAnsi="Times New Roman"/>
          <w:color w:val="000000" w:themeColor="text1"/>
          <w:sz w:val="24"/>
          <w:szCs w:val="24"/>
        </w:rPr>
        <w:t xml:space="preserve"> years </w:t>
      </w:r>
      <w:r>
        <w:rPr>
          <w:rFonts w:ascii="Times New Roman" w:hAnsi="Times New Roman"/>
          <w:color w:val="000000" w:themeColor="text1"/>
          <w:sz w:val="24"/>
          <w:szCs w:val="24"/>
        </w:rPr>
        <w:t xml:space="preserve">commencing </w:t>
      </w:r>
      <w:r w:rsidR="0009531A">
        <w:rPr>
          <w:rFonts w:ascii="Times New Roman" w:hAnsi="Times New Roman"/>
          <w:color w:val="000000" w:themeColor="text1"/>
          <w:sz w:val="24"/>
          <w:szCs w:val="24"/>
        </w:rPr>
        <w:t>in</w:t>
      </w:r>
      <w:r>
        <w:rPr>
          <w:rFonts w:ascii="Times New Roman" w:hAnsi="Times New Roman"/>
          <w:color w:val="000000" w:themeColor="text1"/>
          <w:sz w:val="24"/>
          <w:szCs w:val="24"/>
        </w:rPr>
        <w:t xml:space="preserve"> </w:t>
      </w:r>
      <w:r w:rsidR="0009531A">
        <w:rPr>
          <w:rFonts w:ascii="Times New Roman" w:hAnsi="Times New Roman"/>
          <w:color w:val="000000" w:themeColor="text1"/>
          <w:sz w:val="24"/>
          <w:szCs w:val="24"/>
        </w:rPr>
        <w:t xml:space="preserve">July 2015.  Funding for this program comes from Program 1.2: Official Development Assistance, which is part of Outcome 1.  Details are set out in the </w:t>
      </w:r>
      <w:r w:rsidR="0009531A">
        <w:rPr>
          <w:rFonts w:ascii="Times New Roman" w:hAnsi="Times New Roman"/>
          <w:i/>
          <w:color w:val="000000" w:themeColor="text1"/>
          <w:sz w:val="24"/>
          <w:szCs w:val="24"/>
        </w:rPr>
        <w:t xml:space="preserve">Portfolio </w:t>
      </w:r>
      <w:r w:rsidR="0009531A" w:rsidRPr="008E346F">
        <w:rPr>
          <w:rFonts w:ascii="Times New Roman" w:hAnsi="Times New Roman"/>
          <w:i/>
          <w:color w:val="000000" w:themeColor="text1"/>
          <w:sz w:val="24"/>
          <w:szCs w:val="24"/>
        </w:rPr>
        <w:t xml:space="preserve">Budget Statements 2018-19, Budget Related Paper No. 1.8, Foreign Affairs and Trade Portfolio </w:t>
      </w:r>
      <w:r w:rsidR="0009531A" w:rsidRPr="008E346F">
        <w:rPr>
          <w:rFonts w:ascii="Times New Roman" w:hAnsi="Times New Roman"/>
          <w:color w:val="000000" w:themeColor="text1"/>
          <w:sz w:val="24"/>
          <w:szCs w:val="24"/>
        </w:rPr>
        <w:t>at page</w:t>
      </w:r>
      <w:r w:rsidR="008E346F">
        <w:rPr>
          <w:rFonts w:ascii="Times New Roman" w:hAnsi="Times New Roman"/>
          <w:color w:val="000000" w:themeColor="text1"/>
          <w:sz w:val="24"/>
          <w:szCs w:val="24"/>
        </w:rPr>
        <w:t>s 23 and</w:t>
      </w:r>
      <w:r w:rsidR="0009531A" w:rsidRPr="008E346F">
        <w:rPr>
          <w:rFonts w:ascii="Times New Roman" w:hAnsi="Times New Roman"/>
          <w:color w:val="000000" w:themeColor="text1"/>
          <w:sz w:val="24"/>
          <w:szCs w:val="24"/>
        </w:rPr>
        <w:t xml:space="preserve"> 26.</w:t>
      </w:r>
    </w:p>
    <w:p w14:paraId="10F36ED4" w14:textId="77777777" w:rsidR="0009531A" w:rsidRPr="005D6D40" w:rsidRDefault="0009531A" w:rsidP="0009531A">
      <w:pPr>
        <w:widowControl w:val="0"/>
        <w:rPr>
          <w:rFonts w:ascii="Times New Roman" w:hAnsi="Times New Roman"/>
          <w:color w:val="000000" w:themeColor="text1"/>
          <w:sz w:val="24"/>
          <w:szCs w:val="24"/>
        </w:rPr>
      </w:pPr>
    </w:p>
    <w:p w14:paraId="65EF7FF3" w14:textId="77777777" w:rsidR="006F0267" w:rsidRPr="004F3C24" w:rsidRDefault="006F0267" w:rsidP="008341BA">
      <w:pPr>
        <w:widowControl w:val="0"/>
        <w:rPr>
          <w:rFonts w:ascii="Times New Roman" w:hAnsi="Times New Roman"/>
          <w:sz w:val="24"/>
          <w:szCs w:val="24"/>
        </w:rPr>
      </w:pPr>
      <w:r>
        <w:rPr>
          <w:rFonts w:ascii="Times New Roman" w:hAnsi="Times New Roman"/>
          <w:color w:val="000000" w:themeColor="text1"/>
          <w:sz w:val="24"/>
          <w:szCs w:val="24"/>
        </w:rPr>
        <w:t xml:space="preserve">In 2016-17, approximately $360,000 </w:t>
      </w:r>
      <w:r>
        <w:rPr>
          <w:rFonts w:ascii="Times New Roman" w:hAnsi="Times New Roman"/>
          <w:sz w:val="24"/>
          <w:szCs w:val="24"/>
        </w:rPr>
        <w:t>was spent on travel and travel</w:t>
      </w:r>
      <w:r w:rsidR="0009531A">
        <w:rPr>
          <w:rFonts w:ascii="Times New Roman" w:hAnsi="Times New Roman"/>
          <w:sz w:val="24"/>
          <w:szCs w:val="24"/>
        </w:rPr>
        <w:t xml:space="preserve"> </w:t>
      </w:r>
      <w:r>
        <w:rPr>
          <w:rFonts w:ascii="Times New Roman" w:hAnsi="Times New Roman"/>
          <w:sz w:val="24"/>
          <w:szCs w:val="24"/>
        </w:rPr>
        <w:t xml:space="preserve">related expenses of </w:t>
      </w:r>
      <w:r>
        <w:rPr>
          <w:rFonts w:ascii="Times New Roman" w:hAnsi="Times New Roman"/>
          <w:color w:val="000000" w:themeColor="text1"/>
          <w:sz w:val="24"/>
          <w:szCs w:val="24"/>
        </w:rPr>
        <w:t xml:space="preserve">counterpart </w:t>
      </w:r>
      <w:r w:rsidR="0009531A">
        <w:rPr>
          <w:rFonts w:ascii="Times New Roman" w:hAnsi="Times New Roman"/>
          <w:color w:val="000000" w:themeColor="text1"/>
          <w:sz w:val="24"/>
          <w:szCs w:val="24"/>
        </w:rPr>
        <w:t>country</w:t>
      </w:r>
      <w:r>
        <w:rPr>
          <w:rFonts w:ascii="Times New Roman" w:hAnsi="Times New Roman"/>
          <w:color w:val="000000" w:themeColor="text1"/>
          <w:sz w:val="24"/>
          <w:szCs w:val="24"/>
        </w:rPr>
        <w:t xml:space="preserve"> agency personnel</w:t>
      </w:r>
      <w:r>
        <w:rPr>
          <w:rFonts w:ascii="Times New Roman" w:hAnsi="Times New Roman"/>
          <w:sz w:val="24"/>
          <w:szCs w:val="24"/>
        </w:rPr>
        <w:t xml:space="preserve"> under the program.</w:t>
      </w:r>
    </w:p>
    <w:p w14:paraId="300C6B50" w14:textId="77777777" w:rsidR="00514197" w:rsidRDefault="00514197" w:rsidP="008341BA">
      <w:pPr>
        <w:widowControl w:val="0"/>
        <w:rPr>
          <w:rFonts w:ascii="Times New Roman" w:hAnsi="Times New Roman"/>
          <w:color w:val="000000" w:themeColor="text1"/>
          <w:sz w:val="24"/>
          <w:szCs w:val="24"/>
        </w:rPr>
      </w:pPr>
    </w:p>
    <w:p w14:paraId="677DB453" w14:textId="77777777" w:rsidR="00514197" w:rsidRPr="006F0267" w:rsidRDefault="00973778" w:rsidP="008341BA">
      <w:pPr>
        <w:widowControl w:val="0"/>
        <w:rPr>
          <w:rFonts w:ascii="Times New Roman" w:hAnsi="Times New Roman"/>
          <w:i/>
          <w:sz w:val="24"/>
          <w:szCs w:val="24"/>
        </w:rPr>
      </w:pPr>
      <w:r w:rsidRPr="006F0267">
        <w:rPr>
          <w:rFonts w:ascii="Times New Roman" w:hAnsi="Times New Roman"/>
          <w:i/>
          <w:sz w:val="24"/>
          <w:szCs w:val="24"/>
        </w:rPr>
        <w:t xml:space="preserve">Solomon Islands Biosecurity Development Program </w:t>
      </w:r>
      <w:r w:rsidR="0009531A">
        <w:rPr>
          <w:rFonts w:ascii="Times New Roman" w:hAnsi="Times New Roman"/>
          <w:i/>
          <w:sz w:val="24"/>
          <w:szCs w:val="24"/>
        </w:rPr>
        <w:t>(</w:t>
      </w:r>
      <w:r w:rsidRPr="006F0267">
        <w:rPr>
          <w:rFonts w:ascii="Times New Roman" w:hAnsi="Times New Roman"/>
          <w:i/>
          <w:sz w:val="24"/>
          <w:szCs w:val="24"/>
        </w:rPr>
        <w:t>Phase 2</w:t>
      </w:r>
      <w:r w:rsidR="0009531A">
        <w:rPr>
          <w:rFonts w:ascii="Times New Roman" w:hAnsi="Times New Roman"/>
          <w:i/>
          <w:sz w:val="24"/>
          <w:szCs w:val="24"/>
        </w:rPr>
        <w:t>)</w:t>
      </w:r>
    </w:p>
    <w:p w14:paraId="5C7BD34E" w14:textId="77777777" w:rsidR="00363FE3" w:rsidRDefault="00363FE3" w:rsidP="008341BA">
      <w:pPr>
        <w:widowControl w:val="0"/>
        <w:rPr>
          <w:rFonts w:ascii="Times New Roman" w:hAnsi="Times New Roman"/>
          <w:sz w:val="24"/>
          <w:szCs w:val="24"/>
        </w:rPr>
      </w:pPr>
    </w:p>
    <w:p w14:paraId="15663A8B" w14:textId="77777777" w:rsidR="0009531A" w:rsidRPr="005D6D40" w:rsidRDefault="006F0267" w:rsidP="0009531A">
      <w:pPr>
        <w:widowControl w:val="0"/>
        <w:rPr>
          <w:rFonts w:ascii="Times New Roman" w:hAnsi="Times New Roman"/>
          <w:color w:val="000000" w:themeColor="text1"/>
          <w:sz w:val="24"/>
          <w:szCs w:val="24"/>
        </w:rPr>
      </w:pPr>
      <w:r w:rsidRPr="008E346F">
        <w:rPr>
          <w:rFonts w:ascii="Times New Roman" w:hAnsi="Times New Roman"/>
          <w:sz w:val="24"/>
          <w:szCs w:val="24"/>
        </w:rPr>
        <w:t xml:space="preserve">The program has DFAT </w:t>
      </w:r>
      <w:r w:rsidR="0009531A" w:rsidRPr="008E346F">
        <w:rPr>
          <w:rFonts w:ascii="Times New Roman" w:hAnsi="Times New Roman"/>
          <w:sz w:val="24"/>
          <w:szCs w:val="24"/>
        </w:rPr>
        <w:t>Official</w:t>
      </w:r>
      <w:r w:rsidRPr="008E346F">
        <w:rPr>
          <w:rFonts w:ascii="Times New Roman" w:hAnsi="Times New Roman"/>
          <w:sz w:val="24"/>
          <w:szCs w:val="24"/>
        </w:rPr>
        <w:t xml:space="preserve"> Development Assistance funding of $750,000 over two years commencing </w:t>
      </w:r>
      <w:r w:rsidR="0009531A" w:rsidRPr="008E346F">
        <w:rPr>
          <w:rFonts w:ascii="Times New Roman" w:hAnsi="Times New Roman"/>
          <w:sz w:val="24"/>
          <w:szCs w:val="24"/>
        </w:rPr>
        <w:t xml:space="preserve">in </w:t>
      </w:r>
      <w:r w:rsidRPr="008E346F">
        <w:rPr>
          <w:rFonts w:ascii="Times New Roman" w:hAnsi="Times New Roman"/>
          <w:sz w:val="24"/>
          <w:szCs w:val="24"/>
        </w:rPr>
        <w:t>May 2017.</w:t>
      </w:r>
      <w:r w:rsidR="0009531A" w:rsidRPr="008E346F">
        <w:rPr>
          <w:rFonts w:ascii="Times New Roman" w:hAnsi="Times New Roman"/>
          <w:color w:val="000000" w:themeColor="text1"/>
          <w:sz w:val="24"/>
          <w:szCs w:val="24"/>
        </w:rPr>
        <w:t xml:space="preserve">  Funding for this program comes from Program 1.2: Official Development Assistance, which is part of Outcome 1.  Details are set out in the </w:t>
      </w:r>
      <w:r w:rsidR="0009531A" w:rsidRPr="008E346F">
        <w:rPr>
          <w:rFonts w:ascii="Times New Roman" w:hAnsi="Times New Roman"/>
          <w:i/>
          <w:color w:val="000000" w:themeColor="text1"/>
          <w:sz w:val="24"/>
          <w:szCs w:val="24"/>
        </w:rPr>
        <w:t xml:space="preserve">Portfolio Budget Statements 2018-19, Budget Related Paper No. 1.8, Foreign Affairs and Trade Portfolio </w:t>
      </w:r>
      <w:r w:rsidR="0009531A" w:rsidRPr="008E346F">
        <w:rPr>
          <w:rFonts w:ascii="Times New Roman" w:hAnsi="Times New Roman"/>
          <w:color w:val="000000" w:themeColor="text1"/>
          <w:sz w:val="24"/>
          <w:szCs w:val="24"/>
        </w:rPr>
        <w:t>at page</w:t>
      </w:r>
      <w:r w:rsidR="008E346F">
        <w:rPr>
          <w:rFonts w:ascii="Times New Roman" w:hAnsi="Times New Roman"/>
          <w:color w:val="000000" w:themeColor="text1"/>
          <w:sz w:val="24"/>
          <w:szCs w:val="24"/>
        </w:rPr>
        <w:t>s 23 and</w:t>
      </w:r>
      <w:r w:rsidR="0009531A" w:rsidRPr="008E346F">
        <w:rPr>
          <w:rFonts w:ascii="Times New Roman" w:hAnsi="Times New Roman"/>
          <w:color w:val="000000" w:themeColor="text1"/>
          <w:sz w:val="24"/>
          <w:szCs w:val="24"/>
        </w:rPr>
        <w:t xml:space="preserve"> 26.</w:t>
      </w:r>
    </w:p>
    <w:p w14:paraId="0DE0ACDB" w14:textId="77777777" w:rsidR="0009531A" w:rsidRDefault="0009531A" w:rsidP="008341BA">
      <w:pPr>
        <w:widowControl w:val="0"/>
        <w:rPr>
          <w:rFonts w:ascii="Times New Roman" w:hAnsi="Times New Roman"/>
          <w:sz w:val="24"/>
          <w:szCs w:val="24"/>
        </w:rPr>
      </w:pPr>
    </w:p>
    <w:p w14:paraId="7F541689" w14:textId="77777777" w:rsidR="006F0267" w:rsidRDefault="006F0267" w:rsidP="008341BA">
      <w:pPr>
        <w:widowControl w:val="0"/>
        <w:rPr>
          <w:rFonts w:ascii="Times New Roman" w:hAnsi="Times New Roman"/>
          <w:sz w:val="24"/>
          <w:szCs w:val="24"/>
        </w:rPr>
      </w:pPr>
      <w:r>
        <w:rPr>
          <w:rFonts w:ascii="Times New Roman" w:hAnsi="Times New Roman"/>
          <w:sz w:val="24"/>
          <w:szCs w:val="24"/>
        </w:rPr>
        <w:t>In 2016-17, approximately $18,000 was spent</w:t>
      </w:r>
      <w:r w:rsidR="0009531A">
        <w:rPr>
          <w:rFonts w:ascii="Times New Roman" w:hAnsi="Times New Roman"/>
          <w:sz w:val="24"/>
          <w:szCs w:val="24"/>
        </w:rPr>
        <w:t xml:space="preserve"> on training, travel and travel </w:t>
      </w:r>
      <w:r>
        <w:rPr>
          <w:rFonts w:ascii="Times New Roman" w:hAnsi="Times New Roman"/>
          <w:sz w:val="24"/>
          <w:szCs w:val="24"/>
        </w:rPr>
        <w:t xml:space="preserve">related expenses of </w:t>
      </w:r>
      <w:r>
        <w:rPr>
          <w:rFonts w:ascii="Times New Roman" w:hAnsi="Times New Roman"/>
          <w:color w:val="000000" w:themeColor="text1"/>
          <w:sz w:val="24"/>
          <w:szCs w:val="24"/>
        </w:rPr>
        <w:t xml:space="preserve">counterpart </w:t>
      </w:r>
      <w:r w:rsidR="0009531A">
        <w:rPr>
          <w:rFonts w:ascii="Times New Roman" w:hAnsi="Times New Roman"/>
          <w:color w:val="000000" w:themeColor="text1"/>
          <w:sz w:val="24"/>
          <w:szCs w:val="24"/>
        </w:rPr>
        <w:t>country</w:t>
      </w:r>
      <w:r>
        <w:rPr>
          <w:rFonts w:ascii="Times New Roman" w:hAnsi="Times New Roman"/>
          <w:color w:val="000000" w:themeColor="text1"/>
          <w:sz w:val="24"/>
          <w:szCs w:val="24"/>
        </w:rPr>
        <w:t xml:space="preserve"> agency personnel</w:t>
      </w:r>
      <w:r>
        <w:rPr>
          <w:rFonts w:ascii="Times New Roman" w:hAnsi="Times New Roman"/>
          <w:sz w:val="24"/>
          <w:szCs w:val="24"/>
        </w:rPr>
        <w:t xml:space="preserve"> under the program.</w:t>
      </w:r>
    </w:p>
    <w:p w14:paraId="57F182D3" w14:textId="77777777" w:rsidR="00973778" w:rsidRDefault="00973778" w:rsidP="008341BA">
      <w:pPr>
        <w:widowControl w:val="0"/>
        <w:rPr>
          <w:rFonts w:ascii="Times New Roman" w:hAnsi="Times New Roman"/>
          <w:sz w:val="24"/>
          <w:szCs w:val="24"/>
        </w:rPr>
      </w:pPr>
    </w:p>
    <w:p w14:paraId="6734B8A2" w14:textId="77777777" w:rsidR="00233AAD" w:rsidRPr="006F0267" w:rsidRDefault="00233AAD" w:rsidP="008341BA">
      <w:pPr>
        <w:widowControl w:val="0"/>
        <w:rPr>
          <w:rFonts w:ascii="Times New Roman" w:hAnsi="Times New Roman"/>
          <w:i/>
          <w:sz w:val="24"/>
          <w:szCs w:val="24"/>
        </w:rPr>
      </w:pPr>
      <w:r w:rsidRPr="006F0267">
        <w:rPr>
          <w:rFonts w:ascii="Times New Roman" w:hAnsi="Times New Roman"/>
          <w:i/>
          <w:sz w:val="24"/>
          <w:szCs w:val="24"/>
        </w:rPr>
        <w:t>Harmonising Biosecurity Regulatory Approaches in a Multilateral Context</w:t>
      </w:r>
      <w:r w:rsidR="0009531A">
        <w:rPr>
          <w:rFonts w:ascii="Times New Roman" w:hAnsi="Times New Roman"/>
          <w:i/>
          <w:sz w:val="24"/>
          <w:szCs w:val="24"/>
        </w:rPr>
        <w:t xml:space="preserve"> program</w:t>
      </w:r>
    </w:p>
    <w:p w14:paraId="6C9C12D7" w14:textId="77777777" w:rsidR="00973778" w:rsidRDefault="00973778" w:rsidP="008341BA">
      <w:pPr>
        <w:widowControl w:val="0"/>
        <w:rPr>
          <w:rFonts w:ascii="Times New Roman" w:hAnsi="Times New Roman"/>
          <w:sz w:val="24"/>
          <w:szCs w:val="24"/>
        </w:rPr>
      </w:pPr>
    </w:p>
    <w:p w14:paraId="3A8BA2D7" w14:textId="77777777" w:rsidR="00A363DE" w:rsidRDefault="006F0267" w:rsidP="008341BA">
      <w:pPr>
        <w:widowControl w:val="0"/>
        <w:rPr>
          <w:rFonts w:ascii="Times New Roman" w:hAnsi="Times New Roman"/>
          <w:color w:val="000000" w:themeColor="text1"/>
          <w:sz w:val="24"/>
          <w:szCs w:val="24"/>
        </w:rPr>
      </w:pPr>
      <w:r>
        <w:rPr>
          <w:rFonts w:ascii="Times New Roman" w:hAnsi="Times New Roman"/>
          <w:color w:val="000000" w:themeColor="text1"/>
          <w:sz w:val="24"/>
          <w:szCs w:val="24"/>
        </w:rPr>
        <w:t xml:space="preserve">The program has DFAT Asia-Pacific Economic Cooperation </w:t>
      </w:r>
      <w:r w:rsidR="0009531A">
        <w:rPr>
          <w:rFonts w:ascii="Times New Roman" w:hAnsi="Times New Roman"/>
          <w:color w:val="000000" w:themeColor="text1"/>
          <w:sz w:val="24"/>
          <w:szCs w:val="24"/>
        </w:rPr>
        <w:t xml:space="preserve">(APEC) </w:t>
      </w:r>
      <w:r>
        <w:rPr>
          <w:rFonts w:ascii="Times New Roman" w:hAnsi="Times New Roman"/>
          <w:color w:val="000000" w:themeColor="text1"/>
          <w:sz w:val="24"/>
          <w:szCs w:val="24"/>
        </w:rPr>
        <w:t>Economic Diplomacy Fund funding of $199,000 from 1 December 2016 until 30 June 2019.</w:t>
      </w:r>
    </w:p>
    <w:p w14:paraId="19F2D8C4" w14:textId="77777777" w:rsidR="006F0267" w:rsidRDefault="006F0267" w:rsidP="008341BA">
      <w:pPr>
        <w:widowControl w:val="0"/>
        <w:rPr>
          <w:rFonts w:ascii="Times New Roman" w:hAnsi="Times New Roman"/>
          <w:sz w:val="24"/>
          <w:szCs w:val="24"/>
        </w:rPr>
      </w:pPr>
    </w:p>
    <w:p w14:paraId="147295B2" w14:textId="77777777" w:rsidR="0009531A" w:rsidRPr="005D6D40" w:rsidRDefault="0009531A" w:rsidP="0009531A">
      <w:pPr>
        <w:widowControl w:val="0"/>
        <w:rPr>
          <w:rFonts w:ascii="Times New Roman" w:hAnsi="Times New Roman"/>
          <w:color w:val="000000" w:themeColor="text1"/>
          <w:sz w:val="24"/>
          <w:szCs w:val="24"/>
        </w:rPr>
      </w:pPr>
      <w:r w:rsidRPr="00637DA0">
        <w:rPr>
          <w:rFonts w:ascii="Times New Roman" w:hAnsi="Times New Roman"/>
          <w:color w:val="000000" w:themeColor="text1"/>
          <w:sz w:val="24"/>
          <w:szCs w:val="24"/>
        </w:rPr>
        <w:t xml:space="preserve">Funding for this program comes from Program </w:t>
      </w:r>
      <w:r w:rsidR="009602AE">
        <w:rPr>
          <w:rFonts w:ascii="Times New Roman" w:hAnsi="Times New Roman"/>
          <w:color w:val="000000" w:themeColor="text1"/>
          <w:sz w:val="24"/>
          <w:szCs w:val="24"/>
        </w:rPr>
        <w:t>1.2</w:t>
      </w:r>
      <w:r w:rsidRPr="00637DA0">
        <w:rPr>
          <w:rFonts w:ascii="Times New Roman" w:hAnsi="Times New Roman"/>
          <w:color w:val="000000" w:themeColor="text1"/>
          <w:sz w:val="24"/>
          <w:szCs w:val="24"/>
        </w:rPr>
        <w:t xml:space="preserve">: </w:t>
      </w:r>
      <w:r w:rsidR="009602AE">
        <w:rPr>
          <w:rFonts w:ascii="Times New Roman" w:hAnsi="Times New Roman"/>
          <w:color w:val="000000" w:themeColor="text1"/>
          <w:sz w:val="24"/>
          <w:szCs w:val="24"/>
        </w:rPr>
        <w:t>Official Development Assistance</w:t>
      </w:r>
      <w:r w:rsidRPr="00637DA0">
        <w:rPr>
          <w:rFonts w:ascii="Times New Roman" w:hAnsi="Times New Roman"/>
          <w:color w:val="000000" w:themeColor="text1"/>
          <w:sz w:val="24"/>
          <w:szCs w:val="24"/>
        </w:rPr>
        <w:t xml:space="preserve">, which is part of Outcome </w:t>
      </w:r>
      <w:r w:rsidR="009602AE">
        <w:rPr>
          <w:rFonts w:ascii="Times New Roman" w:hAnsi="Times New Roman"/>
          <w:color w:val="000000" w:themeColor="text1"/>
          <w:sz w:val="24"/>
          <w:szCs w:val="24"/>
        </w:rPr>
        <w:t>1</w:t>
      </w:r>
      <w:r w:rsidRPr="00637DA0">
        <w:rPr>
          <w:rFonts w:ascii="Times New Roman" w:hAnsi="Times New Roman"/>
          <w:color w:val="000000" w:themeColor="text1"/>
          <w:sz w:val="24"/>
          <w:szCs w:val="24"/>
        </w:rPr>
        <w:t xml:space="preserve">.  Details are set out in the </w:t>
      </w:r>
      <w:r w:rsidRPr="00637DA0">
        <w:rPr>
          <w:rFonts w:ascii="Times New Roman" w:hAnsi="Times New Roman"/>
          <w:i/>
          <w:color w:val="000000" w:themeColor="text1"/>
          <w:sz w:val="24"/>
          <w:szCs w:val="24"/>
        </w:rPr>
        <w:t xml:space="preserve">Portfolio Budget Statements </w:t>
      </w:r>
      <w:r w:rsidRPr="0009531A">
        <w:rPr>
          <w:rFonts w:ascii="Times New Roman" w:hAnsi="Times New Roman"/>
          <w:i/>
          <w:color w:val="000000" w:themeColor="text1"/>
          <w:sz w:val="24"/>
          <w:szCs w:val="24"/>
        </w:rPr>
        <w:t>2018-19,</w:t>
      </w:r>
      <w:r w:rsidRPr="00637DA0">
        <w:rPr>
          <w:rFonts w:ascii="Times New Roman" w:hAnsi="Times New Roman"/>
          <w:i/>
          <w:color w:val="000000" w:themeColor="text1"/>
          <w:sz w:val="24"/>
          <w:szCs w:val="24"/>
        </w:rPr>
        <w:t xml:space="preserve"> Budget Related Paper No. </w:t>
      </w:r>
      <w:r w:rsidRPr="0009531A">
        <w:rPr>
          <w:rFonts w:ascii="Times New Roman" w:hAnsi="Times New Roman"/>
          <w:i/>
          <w:color w:val="000000" w:themeColor="text1"/>
          <w:sz w:val="24"/>
          <w:szCs w:val="24"/>
        </w:rPr>
        <w:t>1.8</w:t>
      </w:r>
      <w:r w:rsidRPr="00637DA0">
        <w:rPr>
          <w:rFonts w:ascii="Times New Roman" w:hAnsi="Times New Roman"/>
          <w:i/>
          <w:color w:val="000000" w:themeColor="text1"/>
          <w:sz w:val="24"/>
          <w:szCs w:val="24"/>
        </w:rPr>
        <w:t xml:space="preserve">, Foreign Affairs and Trade Portfolio </w:t>
      </w:r>
      <w:r w:rsidRPr="00637DA0">
        <w:rPr>
          <w:rFonts w:ascii="Times New Roman" w:hAnsi="Times New Roman"/>
          <w:color w:val="000000" w:themeColor="text1"/>
          <w:sz w:val="24"/>
          <w:szCs w:val="24"/>
        </w:rPr>
        <w:t xml:space="preserve">at </w:t>
      </w:r>
      <w:r w:rsidR="009602AE">
        <w:rPr>
          <w:rFonts w:ascii="Times New Roman" w:hAnsi="Times New Roman"/>
          <w:color w:val="000000" w:themeColor="text1"/>
          <w:sz w:val="24"/>
          <w:szCs w:val="24"/>
        </w:rPr>
        <w:t>pages 23</w:t>
      </w:r>
      <w:r w:rsidR="00CD3B5F">
        <w:rPr>
          <w:rFonts w:ascii="Times New Roman" w:hAnsi="Times New Roman"/>
          <w:color w:val="000000" w:themeColor="text1"/>
          <w:sz w:val="24"/>
          <w:szCs w:val="24"/>
        </w:rPr>
        <w:t xml:space="preserve"> and</w:t>
      </w:r>
      <w:r w:rsidR="009602AE">
        <w:rPr>
          <w:rFonts w:ascii="Times New Roman" w:hAnsi="Times New Roman"/>
          <w:color w:val="000000" w:themeColor="text1"/>
          <w:sz w:val="24"/>
          <w:szCs w:val="24"/>
        </w:rPr>
        <w:t xml:space="preserve"> 26</w:t>
      </w:r>
      <w:r w:rsidRPr="00CD3B5F">
        <w:rPr>
          <w:rFonts w:ascii="Times New Roman" w:hAnsi="Times New Roman"/>
          <w:color w:val="000000" w:themeColor="text1"/>
          <w:sz w:val="24"/>
          <w:szCs w:val="24"/>
        </w:rPr>
        <w:t>.</w:t>
      </w:r>
    </w:p>
    <w:p w14:paraId="0AE593E0" w14:textId="77777777" w:rsidR="0009531A" w:rsidRDefault="0009531A" w:rsidP="008341BA">
      <w:pPr>
        <w:widowControl w:val="0"/>
        <w:rPr>
          <w:rFonts w:ascii="Times New Roman" w:hAnsi="Times New Roman"/>
          <w:sz w:val="24"/>
          <w:szCs w:val="24"/>
        </w:rPr>
      </w:pPr>
    </w:p>
    <w:p w14:paraId="2466B36C" w14:textId="77777777" w:rsidR="006F0267" w:rsidRDefault="006F0267" w:rsidP="008341BA">
      <w:pPr>
        <w:widowControl w:val="0"/>
        <w:rPr>
          <w:rFonts w:ascii="Times New Roman" w:hAnsi="Times New Roman"/>
          <w:sz w:val="24"/>
          <w:szCs w:val="24"/>
        </w:rPr>
      </w:pPr>
      <w:r>
        <w:rPr>
          <w:rFonts w:ascii="Times New Roman" w:hAnsi="Times New Roman"/>
          <w:sz w:val="24"/>
          <w:szCs w:val="24"/>
        </w:rPr>
        <w:t>In 2016-17, approximately $43,000 was spent on travel and travel</w:t>
      </w:r>
      <w:r w:rsidR="0009531A">
        <w:rPr>
          <w:rFonts w:ascii="Times New Roman" w:hAnsi="Times New Roman"/>
          <w:sz w:val="24"/>
          <w:szCs w:val="24"/>
        </w:rPr>
        <w:t xml:space="preserve"> </w:t>
      </w:r>
      <w:r>
        <w:rPr>
          <w:rFonts w:ascii="Times New Roman" w:hAnsi="Times New Roman"/>
          <w:sz w:val="24"/>
          <w:szCs w:val="24"/>
        </w:rPr>
        <w:t xml:space="preserve">related expenses of </w:t>
      </w:r>
      <w:r>
        <w:rPr>
          <w:rFonts w:ascii="Times New Roman" w:hAnsi="Times New Roman"/>
          <w:color w:val="000000" w:themeColor="text1"/>
          <w:sz w:val="24"/>
          <w:szCs w:val="24"/>
        </w:rPr>
        <w:t xml:space="preserve">counterpart </w:t>
      </w:r>
      <w:r w:rsidR="0009531A">
        <w:rPr>
          <w:rFonts w:ascii="Times New Roman" w:hAnsi="Times New Roman"/>
          <w:color w:val="000000" w:themeColor="text1"/>
          <w:sz w:val="24"/>
          <w:szCs w:val="24"/>
        </w:rPr>
        <w:t>country</w:t>
      </w:r>
      <w:r>
        <w:rPr>
          <w:rFonts w:ascii="Times New Roman" w:hAnsi="Times New Roman"/>
          <w:color w:val="000000" w:themeColor="text1"/>
          <w:sz w:val="24"/>
          <w:szCs w:val="24"/>
        </w:rPr>
        <w:t xml:space="preserve"> agency personnel</w:t>
      </w:r>
      <w:r>
        <w:rPr>
          <w:rFonts w:ascii="Times New Roman" w:hAnsi="Times New Roman"/>
          <w:sz w:val="24"/>
          <w:szCs w:val="24"/>
        </w:rPr>
        <w:t xml:space="preserve"> under the program.</w:t>
      </w:r>
    </w:p>
    <w:p w14:paraId="12FDEECF" w14:textId="77777777" w:rsidR="00233AAD" w:rsidRDefault="00233AAD" w:rsidP="008341BA">
      <w:pPr>
        <w:widowControl w:val="0"/>
        <w:rPr>
          <w:rFonts w:ascii="Times New Roman" w:hAnsi="Times New Roman"/>
          <w:sz w:val="24"/>
          <w:szCs w:val="24"/>
        </w:rPr>
      </w:pPr>
    </w:p>
    <w:p w14:paraId="32BF33FF" w14:textId="77777777" w:rsidR="00233AAD" w:rsidRDefault="00B808F1" w:rsidP="008341BA">
      <w:pPr>
        <w:widowControl w:val="0"/>
        <w:rPr>
          <w:rFonts w:ascii="Times New Roman" w:hAnsi="Times New Roman"/>
          <w:sz w:val="24"/>
          <w:szCs w:val="24"/>
        </w:rPr>
      </w:pPr>
      <w:r w:rsidRPr="00637DA0">
        <w:rPr>
          <w:rFonts w:ascii="Times New Roman" w:hAnsi="Times New Roman"/>
          <w:i/>
          <w:sz w:val="24"/>
          <w:szCs w:val="24"/>
        </w:rPr>
        <w:t>Build the Capacity of Overseas Biosecurity Agencies to Implement and Manage Biosecurity Systems</w:t>
      </w:r>
      <w:r w:rsidR="0009531A">
        <w:rPr>
          <w:rFonts w:ascii="Times New Roman" w:hAnsi="Times New Roman"/>
          <w:i/>
          <w:sz w:val="24"/>
          <w:szCs w:val="24"/>
        </w:rPr>
        <w:t xml:space="preserve"> program</w:t>
      </w:r>
    </w:p>
    <w:p w14:paraId="6C3A8B56" w14:textId="77777777" w:rsidR="00637DA0" w:rsidRDefault="00637DA0" w:rsidP="008341BA">
      <w:pPr>
        <w:widowControl w:val="0"/>
        <w:rPr>
          <w:rFonts w:ascii="Times New Roman" w:hAnsi="Times New Roman"/>
          <w:sz w:val="24"/>
          <w:szCs w:val="24"/>
        </w:rPr>
      </w:pPr>
    </w:p>
    <w:p w14:paraId="1D0049F2" w14:textId="6CEF76C7" w:rsidR="00637DA0" w:rsidRDefault="00674591" w:rsidP="008341BA">
      <w:pPr>
        <w:widowControl w:val="0"/>
        <w:rPr>
          <w:rFonts w:ascii="Times New Roman" w:hAnsi="Times New Roman"/>
          <w:color w:val="000000" w:themeColor="text1"/>
          <w:sz w:val="24"/>
          <w:szCs w:val="24"/>
        </w:rPr>
      </w:pPr>
      <w:r>
        <w:rPr>
          <w:rFonts w:ascii="Times New Roman" w:hAnsi="Times New Roman"/>
          <w:sz w:val="24"/>
          <w:szCs w:val="24"/>
        </w:rPr>
        <w:t xml:space="preserve">The program has DFAT Government Partnerships for Development project funding of </w:t>
      </w:r>
      <w:r>
        <w:rPr>
          <w:rFonts w:ascii="Times New Roman" w:hAnsi="Times New Roman"/>
          <w:sz w:val="24"/>
          <w:szCs w:val="24"/>
        </w:rPr>
        <w:br/>
      </w:r>
      <w:r w:rsidRPr="00CD3B5F">
        <w:rPr>
          <w:rFonts w:ascii="Times New Roman" w:hAnsi="Times New Roman"/>
          <w:sz w:val="24"/>
          <w:szCs w:val="24"/>
        </w:rPr>
        <w:t xml:space="preserve">$1.2 million from 2015-16 to 2017-18.  </w:t>
      </w:r>
      <w:r w:rsidRPr="00CD3B5F">
        <w:rPr>
          <w:rFonts w:ascii="Times New Roman" w:hAnsi="Times New Roman"/>
          <w:color w:val="000000" w:themeColor="text1"/>
          <w:sz w:val="24"/>
          <w:szCs w:val="24"/>
        </w:rPr>
        <w:t>Funding</w:t>
      </w:r>
      <w:r w:rsidRPr="00637DA0">
        <w:rPr>
          <w:rFonts w:ascii="Times New Roman" w:hAnsi="Times New Roman"/>
          <w:color w:val="000000" w:themeColor="text1"/>
          <w:sz w:val="24"/>
          <w:szCs w:val="24"/>
        </w:rPr>
        <w:t xml:space="preserve"> for this program comes from Program</w:t>
      </w:r>
      <w:r w:rsidR="009602AE">
        <w:rPr>
          <w:rFonts w:ascii="Times New Roman" w:hAnsi="Times New Roman"/>
          <w:color w:val="000000" w:themeColor="text1"/>
          <w:sz w:val="24"/>
          <w:szCs w:val="24"/>
        </w:rPr>
        <w:t xml:space="preserve"> 1.2</w:t>
      </w:r>
      <w:r w:rsidRPr="00637DA0">
        <w:rPr>
          <w:rFonts w:ascii="Times New Roman" w:hAnsi="Times New Roman"/>
          <w:color w:val="000000" w:themeColor="text1"/>
          <w:sz w:val="24"/>
          <w:szCs w:val="24"/>
        </w:rPr>
        <w:t>:</w:t>
      </w:r>
      <w:r w:rsidR="00D763DE">
        <w:rPr>
          <w:rFonts w:ascii="Times New Roman" w:hAnsi="Times New Roman"/>
          <w:color w:val="000000" w:themeColor="text1"/>
          <w:sz w:val="24"/>
          <w:szCs w:val="24"/>
        </w:rPr>
        <w:t xml:space="preserve"> Official Development Assistance</w:t>
      </w:r>
      <w:r w:rsidRPr="00637DA0">
        <w:rPr>
          <w:rFonts w:ascii="Times New Roman" w:hAnsi="Times New Roman"/>
          <w:color w:val="000000" w:themeColor="text1"/>
          <w:sz w:val="24"/>
          <w:szCs w:val="24"/>
        </w:rPr>
        <w:t>, which is part of Outcome</w:t>
      </w:r>
      <w:r w:rsidR="009602AE">
        <w:rPr>
          <w:rFonts w:ascii="Times New Roman" w:hAnsi="Times New Roman"/>
          <w:color w:val="000000" w:themeColor="text1"/>
          <w:sz w:val="24"/>
          <w:szCs w:val="24"/>
        </w:rPr>
        <w:t xml:space="preserve"> 1</w:t>
      </w:r>
      <w:r w:rsidRPr="00637DA0">
        <w:rPr>
          <w:rFonts w:ascii="Times New Roman" w:hAnsi="Times New Roman"/>
          <w:color w:val="000000" w:themeColor="text1"/>
          <w:sz w:val="24"/>
          <w:szCs w:val="24"/>
        </w:rPr>
        <w:t xml:space="preserve">.  Details are set out in the </w:t>
      </w:r>
      <w:r w:rsidRPr="00637DA0">
        <w:rPr>
          <w:rFonts w:ascii="Times New Roman" w:hAnsi="Times New Roman"/>
          <w:i/>
          <w:color w:val="000000" w:themeColor="text1"/>
          <w:sz w:val="24"/>
          <w:szCs w:val="24"/>
        </w:rPr>
        <w:t xml:space="preserve">Portfolio Budget </w:t>
      </w:r>
      <w:r w:rsidRPr="00674591">
        <w:rPr>
          <w:rFonts w:ascii="Times New Roman" w:hAnsi="Times New Roman"/>
          <w:i/>
          <w:color w:val="000000" w:themeColor="text1"/>
          <w:sz w:val="24"/>
          <w:szCs w:val="24"/>
        </w:rPr>
        <w:t>Statements 2018-19, Budget</w:t>
      </w:r>
      <w:r w:rsidRPr="00637DA0">
        <w:rPr>
          <w:rFonts w:ascii="Times New Roman" w:hAnsi="Times New Roman"/>
          <w:i/>
          <w:color w:val="000000" w:themeColor="text1"/>
          <w:sz w:val="24"/>
          <w:szCs w:val="24"/>
        </w:rPr>
        <w:t xml:space="preserve"> Related Paper No. </w:t>
      </w:r>
      <w:r w:rsidRPr="00674591">
        <w:rPr>
          <w:rFonts w:ascii="Times New Roman" w:hAnsi="Times New Roman"/>
          <w:i/>
          <w:color w:val="000000" w:themeColor="text1"/>
          <w:sz w:val="24"/>
          <w:szCs w:val="24"/>
        </w:rPr>
        <w:t>1.8, Foreign</w:t>
      </w:r>
      <w:r w:rsidRPr="00637DA0">
        <w:rPr>
          <w:rFonts w:ascii="Times New Roman" w:hAnsi="Times New Roman"/>
          <w:i/>
          <w:color w:val="000000" w:themeColor="text1"/>
          <w:sz w:val="24"/>
          <w:szCs w:val="24"/>
        </w:rPr>
        <w:t xml:space="preserve"> Affairs and Trade Portfolio </w:t>
      </w:r>
      <w:r w:rsidR="00CD3B5F" w:rsidRPr="00637DA0">
        <w:rPr>
          <w:rFonts w:ascii="Times New Roman" w:hAnsi="Times New Roman"/>
          <w:color w:val="000000" w:themeColor="text1"/>
          <w:sz w:val="24"/>
          <w:szCs w:val="24"/>
        </w:rPr>
        <w:t xml:space="preserve">at </w:t>
      </w:r>
      <w:r w:rsidR="00CD3B5F">
        <w:rPr>
          <w:rFonts w:ascii="Times New Roman" w:hAnsi="Times New Roman"/>
          <w:color w:val="000000" w:themeColor="text1"/>
          <w:sz w:val="24"/>
          <w:szCs w:val="24"/>
        </w:rPr>
        <w:t>pages 23 and 26.</w:t>
      </w:r>
    </w:p>
    <w:p w14:paraId="2F218B60" w14:textId="77777777" w:rsidR="00CD3B5F" w:rsidRDefault="00CD3B5F" w:rsidP="008341BA">
      <w:pPr>
        <w:widowControl w:val="0"/>
        <w:rPr>
          <w:rFonts w:ascii="Times New Roman" w:hAnsi="Times New Roman"/>
          <w:sz w:val="24"/>
          <w:szCs w:val="24"/>
        </w:rPr>
      </w:pPr>
    </w:p>
    <w:p w14:paraId="34ECC023" w14:textId="77777777" w:rsidR="00637DA0" w:rsidRPr="00637DA0" w:rsidRDefault="00637DA0" w:rsidP="008341BA">
      <w:pPr>
        <w:widowControl w:val="0"/>
        <w:rPr>
          <w:rFonts w:ascii="Times New Roman" w:hAnsi="Times New Roman"/>
          <w:sz w:val="24"/>
          <w:szCs w:val="24"/>
        </w:rPr>
      </w:pPr>
      <w:r>
        <w:rPr>
          <w:rFonts w:ascii="Times New Roman" w:hAnsi="Times New Roman"/>
          <w:sz w:val="24"/>
          <w:szCs w:val="24"/>
        </w:rPr>
        <w:t>In 2016-17, approximately $75,000 was spent on tra</w:t>
      </w:r>
      <w:r w:rsidR="00674591">
        <w:rPr>
          <w:rFonts w:ascii="Times New Roman" w:hAnsi="Times New Roman"/>
          <w:sz w:val="24"/>
          <w:szCs w:val="24"/>
        </w:rPr>
        <w:t xml:space="preserve">vel and travel </w:t>
      </w:r>
      <w:r w:rsidR="004742E6">
        <w:rPr>
          <w:rFonts w:ascii="Times New Roman" w:hAnsi="Times New Roman"/>
          <w:sz w:val="24"/>
          <w:szCs w:val="24"/>
        </w:rPr>
        <w:t xml:space="preserve">related expenses of </w:t>
      </w:r>
      <w:r w:rsidR="004742E6">
        <w:rPr>
          <w:rFonts w:ascii="Times New Roman" w:hAnsi="Times New Roman"/>
          <w:color w:val="000000" w:themeColor="text1"/>
          <w:sz w:val="24"/>
          <w:szCs w:val="24"/>
        </w:rPr>
        <w:t xml:space="preserve">counterpart </w:t>
      </w:r>
      <w:r w:rsidR="00674591">
        <w:rPr>
          <w:rFonts w:ascii="Times New Roman" w:hAnsi="Times New Roman"/>
          <w:color w:val="000000" w:themeColor="text1"/>
          <w:sz w:val="24"/>
          <w:szCs w:val="24"/>
        </w:rPr>
        <w:t>country</w:t>
      </w:r>
      <w:r w:rsidR="004742E6">
        <w:rPr>
          <w:rFonts w:ascii="Times New Roman" w:hAnsi="Times New Roman"/>
          <w:color w:val="000000" w:themeColor="text1"/>
          <w:sz w:val="24"/>
          <w:szCs w:val="24"/>
        </w:rPr>
        <w:t xml:space="preserve"> agency personnel</w:t>
      </w:r>
      <w:r w:rsidR="004742E6">
        <w:rPr>
          <w:rFonts w:ascii="Times New Roman" w:hAnsi="Times New Roman"/>
          <w:sz w:val="24"/>
          <w:szCs w:val="24"/>
        </w:rPr>
        <w:t xml:space="preserve"> under the program.</w:t>
      </w:r>
    </w:p>
    <w:p w14:paraId="7993C585" w14:textId="77777777" w:rsidR="00B808F1" w:rsidRDefault="00B808F1" w:rsidP="008341BA">
      <w:pPr>
        <w:widowControl w:val="0"/>
        <w:rPr>
          <w:rFonts w:ascii="Times New Roman" w:hAnsi="Times New Roman"/>
          <w:sz w:val="24"/>
          <w:szCs w:val="24"/>
        </w:rPr>
      </w:pPr>
    </w:p>
    <w:p w14:paraId="350D721C" w14:textId="2D8BCE42" w:rsidR="00C90EA3" w:rsidRPr="00C90EA3" w:rsidRDefault="00C90EA3" w:rsidP="008341BA">
      <w:pPr>
        <w:rPr>
          <w:rFonts w:ascii="Times New Roman" w:hAnsi="Times New Roman"/>
          <w:sz w:val="24"/>
          <w:szCs w:val="24"/>
        </w:rPr>
      </w:pPr>
      <w:r w:rsidRPr="00C90EA3">
        <w:rPr>
          <w:rFonts w:ascii="Times New Roman" w:hAnsi="Times New Roman"/>
          <w:sz w:val="24"/>
          <w:szCs w:val="24"/>
        </w:rPr>
        <w:t xml:space="preserve">It is not possible to specify the exact amount of funding that will be spent on </w:t>
      </w:r>
      <w:r w:rsidR="00033EA4">
        <w:rPr>
          <w:rFonts w:ascii="Times New Roman" w:hAnsi="Times New Roman"/>
          <w:sz w:val="24"/>
          <w:szCs w:val="24"/>
        </w:rPr>
        <w:t xml:space="preserve">training and travel related </w:t>
      </w:r>
      <w:r w:rsidRPr="00C90EA3">
        <w:rPr>
          <w:rFonts w:ascii="Times New Roman" w:hAnsi="Times New Roman"/>
          <w:sz w:val="24"/>
          <w:szCs w:val="24"/>
        </w:rPr>
        <w:t xml:space="preserve">activities </w:t>
      </w:r>
      <w:r w:rsidR="00033EA4">
        <w:rPr>
          <w:rFonts w:ascii="Times New Roman" w:hAnsi="Times New Roman"/>
          <w:sz w:val="24"/>
          <w:szCs w:val="24"/>
        </w:rPr>
        <w:t>under</w:t>
      </w:r>
      <w:r w:rsidRPr="00C90EA3">
        <w:rPr>
          <w:rFonts w:ascii="Times New Roman" w:hAnsi="Times New Roman"/>
          <w:sz w:val="24"/>
          <w:szCs w:val="24"/>
        </w:rPr>
        <w:t xml:space="preserve"> each of the different programs for the forward financial years as each program is subject to a number of factors and parameters that could affect the final funding amount, including:</w:t>
      </w:r>
    </w:p>
    <w:p w14:paraId="5FDF5A23" w14:textId="77777777" w:rsidR="00010E04" w:rsidRDefault="000C72AD" w:rsidP="008341BA">
      <w:pPr>
        <w:numPr>
          <w:ilvl w:val="0"/>
          <w:numId w:val="29"/>
        </w:numPr>
        <w:rPr>
          <w:rFonts w:ascii="Times New Roman" w:hAnsi="Times New Roman"/>
          <w:sz w:val="24"/>
          <w:szCs w:val="24"/>
        </w:rPr>
      </w:pPr>
      <w:r>
        <w:rPr>
          <w:rFonts w:ascii="Times New Roman" w:hAnsi="Times New Roman"/>
          <w:sz w:val="24"/>
          <w:szCs w:val="24"/>
        </w:rPr>
        <w:lastRenderedPageBreak/>
        <w:t xml:space="preserve">the </w:t>
      </w:r>
      <w:r w:rsidR="00010E04">
        <w:rPr>
          <w:rFonts w:ascii="Times New Roman" w:hAnsi="Times New Roman"/>
          <w:sz w:val="24"/>
          <w:szCs w:val="24"/>
        </w:rPr>
        <w:t>timing of training opportunities and availability of personnel</w:t>
      </w:r>
      <w:r w:rsidR="00010E04" w:rsidRPr="00C90EA3">
        <w:rPr>
          <w:rFonts w:ascii="Times New Roman" w:hAnsi="Times New Roman"/>
          <w:sz w:val="24"/>
          <w:szCs w:val="24"/>
        </w:rPr>
        <w:t xml:space="preserve"> in the counterpart agencies</w:t>
      </w:r>
      <w:r w:rsidR="00010E04">
        <w:rPr>
          <w:rFonts w:ascii="Times New Roman" w:hAnsi="Times New Roman"/>
          <w:sz w:val="24"/>
          <w:szCs w:val="24"/>
        </w:rPr>
        <w:t xml:space="preserve"> to attend;</w:t>
      </w:r>
    </w:p>
    <w:p w14:paraId="1691D2E0" w14:textId="77777777" w:rsidR="00C90EA3" w:rsidRPr="00C90EA3" w:rsidRDefault="00C90EA3" w:rsidP="008341BA">
      <w:pPr>
        <w:numPr>
          <w:ilvl w:val="0"/>
          <w:numId w:val="29"/>
        </w:numPr>
        <w:rPr>
          <w:rFonts w:ascii="Times New Roman" w:hAnsi="Times New Roman"/>
          <w:sz w:val="24"/>
          <w:szCs w:val="24"/>
        </w:rPr>
      </w:pPr>
      <w:r w:rsidRPr="00C90EA3">
        <w:rPr>
          <w:rFonts w:ascii="Times New Roman" w:hAnsi="Times New Roman"/>
          <w:sz w:val="24"/>
          <w:szCs w:val="24"/>
        </w:rPr>
        <w:t xml:space="preserve">the appointment of new </w:t>
      </w:r>
      <w:r w:rsidR="00693993">
        <w:rPr>
          <w:rFonts w:ascii="Times New Roman" w:hAnsi="Times New Roman"/>
          <w:sz w:val="24"/>
          <w:szCs w:val="24"/>
        </w:rPr>
        <w:t>personnel</w:t>
      </w:r>
      <w:r w:rsidRPr="00C90EA3">
        <w:rPr>
          <w:rFonts w:ascii="Times New Roman" w:hAnsi="Times New Roman"/>
          <w:sz w:val="24"/>
          <w:szCs w:val="24"/>
        </w:rPr>
        <w:t xml:space="preserve"> in the counterpart agencies who then require appropriate training to be conducted in-country at short notice or without prior planning; </w:t>
      </w:r>
    </w:p>
    <w:p w14:paraId="73538CE6" w14:textId="77777777" w:rsidR="00C90EA3" w:rsidRPr="00C90EA3" w:rsidRDefault="004742E6" w:rsidP="008341BA">
      <w:pPr>
        <w:numPr>
          <w:ilvl w:val="0"/>
          <w:numId w:val="29"/>
        </w:numPr>
        <w:rPr>
          <w:rFonts w:ascii="Times New Roman" w:hAnsi="Times New Roman"/>
          <w:sz w:val="24"/>
          <w:szCs w:val="24"/>
        </w:rPr>
      </w:pPr>
      <w:r>
        <w:rPr>
          <w:rFonts w:ascii="Times New Roman" w:hAnsi="Times New Roman"/>
          <w:sz w:val="24"/>
          <w:szCs w:val="24"/>
        </w:rPr>
        <w:t xml:space="preserve">where </w:t>
      </w:r>
      <w:r w:rsidR="00C90EA3" w:rsidRPr="00C90EA3">
        <w:rPr>
          <w:rFonts w:ascii="Times New Roman" w:hAnsi="Times New Roman"/>
          <w:sz w:val="24"/>
          <w:szCs w:val="24"/>
        </w:rPr>
        <w:t>the timing of training to be held in Australia may not suit all counterpart agencies;</w:t>
      </w:r>
    </w:p>
    <w:p w14:paraId="6751563A" w14:textId="77777777" w:rsidR="00C90EA3" w:rsidRPr="00C90EA3" w:rsidRDefault="00C90EA3" w:rsidP="008341BA">
      <w:pPr>
        <w:numPr>
          <w:ilvl w:val="0"/>
          <w:numId w:val="29"/>
        </w:numPr>
        <w:rPr>
          <w:rFonts w:ascii="Times New Roman" w:hAnsi="Times New Roman"/>
          <w:sz w:val="24"/>
          <w:szCs w:val="24"/>
        </w:rPr>
      </w:pPr>
      <w:r w:rsidRPr="00C90EA3">
        <w:rPr>
          <w:rFonts w:ascii="Times New Roman" w:hAnsi="Times New Roman"/>
          <w:sz w:val="24"/>
          <w:szCs w:val="24"/>
        </w:rPr>
        <w:t xml:space="preserve">the negotiation and agreement of the final contribution to be provided by the Government to counterpart </w:t>
      </w:r>
      <w:r w:rsidR="00693993">
        <w:rPr>
          <w:rFonts w:ascii="Times New Roman" w:hAnsi="Times New Roman"/>
          <w:sz w:val="24"/>
          <w:szCs w:val="24"/>
        </w:rPr>
        <w:t>country</w:t>
      </w:r>
      <w:r w:rsidRPr="00C90EA3">
        <w:rPr>
          <w:rFonts w:ascii="Times New Roman" w:hAnsi="Times New Roman"/>
          <w:sz w:val="24"/>
          <w:szCs w:val="24"/>
        </w:rPr>
        <w:t xml:space="preserve"> agency </w:t>
      </w:r>
      <w:r w:rsidR="00693993">
        <w:rPr>
          <w:rFonts w:ascii="Times New Roman" w:hAnsi="Times New Roman"/>
          <w:sz w:val="24"/>
          <w:szCs w:val="24"/>
        </w:rPr>
        <w:t>personnel</w:t>
      </w:r>
      <w:r w:rsidRPr="00C90EA3">
        <w:rPr>
          <w:rFonts w:ascii="Times New Roman" w:hAnsi="Times New Roman"/>
          <w:sz w:val="24"/>
          <w:szCs w:val="24"/>
        </w:rPr>
        <w:t>; and</w:t>
      </w:r>
    </w:p>
    <w:p w14:paraId="3665E6E2" w14:textId="77777777" w:rsidR="00C90EA3" w:rsidRPr="00C90EA3" w:rsidRDefault="00C90EA3" w:rsidP="008341BA">
      <w:pPr>
        <w:numPr>
          <w:ilvl w:val="0"/>
          <w:numId w:val="29"/>
        </w:numPr>
        <w:rPr>
          <w:rFonts w:ascii="Times New Roman" w:hAnsi="Times New Roman"/>
          <w:sz w:val="24"/>
          <w:szCs w:val="24"/>
        </w:rPr>
      </w:pPr>
      <w:proofErr w:type="gramStart"/>
      <w:r w:rsidRPr="00C90EA3">
        <w:rPr>
          <w:rFonts w:ascii="Times New Roman" w:hAnsi="Times New Roman"/>
          <w:sz w:val="24"/>
          <w:szCs w:val="24"/>
        </w:rPr>
        <w:t>the</w:t>
      </w:r>
      <w:proofErr w:type="gramEnd"/>
      <w:r w:rsidRPr="00C90EA3">
        <w:rPr>
          <w:rFonts w:ascii="Times New Roman" w:hAnsi="Times New Roman"/>
          <w:sz w:val="24"/>
          <w:szCs w:val="24"/>
        </w:rPr>
        <w:t xml:space="preserve"> calculation of final costs of the training and travel which are dependent on fluctuations in exchange rates and flight prices.</w:t>
      </w:r>
    </w:p>
    <w:p w14:paraId="7E573095" w14:textId="77777777" w:rsidR="00F96B1B" w:rsidRDefault="00F96B1B" w:rsidP="008341BA">
      <w:pPr>
        <w:rPr>
          <w:rFonts w:ascii="Times New Roman" w:hAnsi="Times New Roman"/>
          <w:sz w:val="24"/>
          <w:szCs w:val="24"/>
        </w:rPr>
      </w:pPr>
    </w:p>
    <w:p w14:paraId="71EFC514" w14:textId="5E1A1FBC" w:rsidR="004D61F4" w:rsidRDefault="004D61F4" w:rsidP="00693993">
      <w:pPr>
        <w:rPr>
          <w:rFonts w:ascii="Times New Roman" w:hAnsi="Times New Roman"/>
          <w:sz w:val="24"/>
          <w:szCs w:val="24"/>
        </w:rPr>
      </w:pPr>
      <w:r>
        <w:rPr>
          <w:rFonts w:ascii="Times New Roman" w:hAnsi="Times New Roman"/>
          <w:sz w:val="24"/>
          <w:szCs w:val="24"/>
        </w:rPr>
        <w:t xml:space="preserve">The department </w:t>
      </w:r>
      <w:r w:rsidRPr="004D61F4">
        <w:rPr>
          <w:rFonts w:ascii="Times New Roman" w:hAnsi="Times New Roman"/>
          <w:sz w:val="24"/>
          <w:szCs w:val="24"/>
        </w:rPr>
        <w:t>will be responsible for identifying and nominating relevant</w:t>
      </w:r>
      <w:r w:rsidR="00D0140D">
        <w:rPr>
          <w:rFonts w:ascii="Times New Roman" w:hAnsi="Times New Roman"/>
          <w:sz w:val="24"/>
          <w:szCs w:val="24"/>
        </w:rPr>
        <w:t xml:space="preserve"> </w:t>
      </w:r>
      <w:r w:rsidR="00693993">
        <w:rPr>
          <w:rFonts w:ascii="Times New Roman" w:hAnsi="Times New Roman"/>
          <w:sz w:val="24"/>
          <w:szCs w:val="24"/>
        </w:rPr>
        <w:t xml:space="preserve">biosecurity </w:t>
      </w:r>
      <w:r w:rsidR="001F33EC">
        <w:rPr>
          <w:rFonts w:ascii="Times New Roman" w:hAnsi="Times New Roman"/>
          <w:color w:val="000000" w:themeColor="text1"/>
          <w:sz w:val="24"/>
          <w:szCs w:val="24"/>
        </w:rPr>
        <w:t>agencies</w:t>
      </w:r>
      <w:r w:rsidR="00D0140D">
        <w:rPr>
          <w:rFonts w:ascii="Times New Roman" w:hAnsi="Times New Roman"/>
          <w:sz w:val="24"/>
          <w:szCs w:val="24"/>
        </w:rPr>
        <w:t xml:space="preserve"> to attend </w:t>
      </w:r>
      <w:r w:rsidR="00693993">
        <w:rPr>
          <w:rFonts w:ascii="Times New Roman" w:hAnsi="Times New Roman"/>
          <w:sz w:val="24"/>
          <w:szCs w:val="24"/>
        </w:rPr>
        <w:t xml:space="preserve">the biosecurity capacity building </w:t>
      </w:r>
      <w:r w:rsidR="00D0140D">
        <w:rPr>
          <w:rFonts w:ascii="Times New Roman" w:hAnsi="Times New Roman"/>
          <w:sz w:val="24"/>
          <w:szCs w:val="24"/>
        </w:rPr>
        <w:t>training</w:t>
      </w:r>
      <w:r w:rsidR="00693993">
        <w:rPr>
          <w:rFonts w:ascii="Times New Roman" w:hAnsi="Times New Roman"/>
          <w:sz w:val="24"/>
          <w:szCs w:val="24"/>
        </w:rPr>
        <w:t xml:space="preserve"> through a closed, targeted, </w:t>
      </w:r>
      <w:r w:rsidR="00693993">
        <w:rPr>
          <w:rFonts w:ascii="Times New Roman" w:hAnsi="Times New Roman"/>
          <w:sz w:val="24"/>
          <w:szCs w:val="24"/>
        </w:rPr>
        <w:br/>
      </w:r>
      <w:r w:rsidRPr="004D61F4">
        <w:rPr>
          <w:rFonts w:ascii="Times New Roman" w:hAnsi="Times New Roman"/>
          <w:sz w:val="24"/>
          <w:szCs w:val="24"/>
        </w:rPr>
        <w:t>non-competitive process.</w:t>
      </w:r>
      <w:r w:rsidR="00693993">
        <w:rPr>
          <w:rFonts w:ascii="Times New Roman" w:hAnsi="Times New Roman"/>
          <w:sz w:val="24"/>
          <w:szCs w:val="24"/>
        </w:rPr>
        <w:t xml:space="preserve">  </w:t>
      </w:r>
      <w:r w:rsidRPr="004D61F4">
        <w:rPr>
          <w:rFonts w:ascii="Times New Roman" w:hAnsi="Times New Roman"/>
          <w:sz w:val="24"/>
          <w:szCs w:val="24"/>
        </w:rPr>
        <w:t>The selection of</w:t>
      </w:r>
      <w:r w:rsidR="00693993">
        <w:rPr>
          <w:rFonts w:ascii="Times New Roman" w:hAnsi="Times New Roman"/>
          <w:sz w:val="24"/>
          <w:szCs w:val="24"/>
        </w:rPr>
        <w:t xml:space="preserve"> the</w:t>
      </w:r>
      <w:r w:rsidRPr="004D61F4">
        <w:rPr>
          <w:rFonts w:ascii="Times New Roman" w:hAnsi="Times New Roman"/>
          <w:sz w:val="24"/>
          <w:szCs w:val="24"/>
        </w:rPr>
        <w:t xml:space="preserve"> appropriate </w:t>
      </w:r>
      <w:r w:rsidR="00D0140D">
        <w:rPr>
          <w:rFonts w:ascii="Times New Roman" w:hAnsi="Times New Roman"/>
          <w:color w:val="000000" w:themeColor="text1"/>
          <w:sz w:val="24"/>
          <w:szCs w:val="24"/>
        </w:rPr>
        <w:t xml:space="preserve">counterpart </w:t>
      </w:r>
      <w:r w:rsidR="00693993">
        <w:rPr>
          <w:rFonts w:ascii="Times New Roman" w:hAnsi="Times New Roman"/>
          <w:color w:val="000000" w:themeColor="text1"/>
          <w:sz w:val="24"/>
          <w:szCs w:val="24"/>
        </w:rPr>
        <w:t xml:space="preserve">country biosecurity </w:t>
      </w:r>
      <w:r w:rsidR="00D0140D">
        <w:rPr>
          <w:rFonts w:ascii="Times New Roman" w:hAnsi="Times New Roman"/>
          <w:color w:val="000000" w:themeColor="text1"/>
          <w:sz w:val="24"/>
          <w:szCs w:val="24"/>
        </w:rPr>
        <w:t>agenc</w:t>
      </w:r>
      <w:r w:rsidR="001F33EC">
        <w:rPr>
          <w:rFonts w:ascii="Times New Roman" w:hAnsi="Times New Roman"/>
          <w:color w:val="000000" w:themeColor="text1"/>
          <w:sz w:val="24"/>
          <w:szCs w:val="24"/>
        </w:rPr>
        <w:t>ies</w:t>
      </w:r>
      <w:r w:rsidR="00D0140D" w:rsidRPr="004D61F4">
        <w:rPr>
          <w:rFonts w:ascii="Times New Roman" w:hAnsi="Times New Roman"/>
          <w:sz w:val="24"/>
          <w:szCs w:val="24"/>
        </w:rPr>
        <w:t xml:space="preserve"> </w:t>
      </w:r>
      <w:r w:rsidRPr="004D61F4">
        <w:rPr>
          <w:rFonts w:ascii="Times New Roman" w:hAnsi="Times New Roman"/>
          <w:sz w:val="24"/>
          <w:szCs w:val="24"/>
        </w:rPr>
        <w:t>will be based on a number of relevant factor</w:t>
      </w:r>
      <w:r>
        <w:rPr>
          <w:rFonts w:ascii="Times New Roman" w:hAnsi="Times New Roman"/>
          <w:sz w:val="24"/>
          <w:szCs w:val="24"/>
        </w:rPr>
        <w:t>s</w:t>
      </w:r>
      <w:r w:rsidR="00033EA4">
        <w:rPr>
          <w:rFonts w:ascii="Times New Roman" w:hAnsi="Times New Roman"/>
          <w:sz w:val="24"/>
          <w:szCs w:val="24"/>
        </w:rPr>
        <w:t>,</w:t>
      </w:r>
      <w:r>
        <w:rPr>
          <w:rFonts w:ascii="Times New Roman" w:hAnsi="Times New Roman"/>
          <w:sz w:val="24"/>
          <w:szCs w:val="24"/>
        </w:rPr>
        <w:t xml:space="preserve"> including:</w:t>
      </w:r>
    </w:p>
    <w:p w14:paraId="16688156" w14:textId="77777777" w:rsidR="004D61F4" w:rsidRDefault="004D61F4" w:rsidP="008341BA">
      <w:pPr>
        <w:pStyle w:val="ListParagraph"/>
        <w:widowControl w:val="0"/>
        <w:numPr>
          <w:ilvl w:val="0"/>
          <w:numId w:val="22"/>
        </w:numPr>
        <w:contextualSpacing w:val="0"/>
        <w:rPr>
          <w:szCs w:val="24"/>
        </w:rPr>
      </w:pPr>
      <w:r w:rsidRPr="004D61F4">
        <w:rPr>
          <w:szCs w:val="24"/>
        </w:rPr>
        <w:t xml:space="preserve">self-identified or recognised need; </w:t>
      </w:r>
    </w:p>
    <w:p w14:paraId="42367777" w14:textId="77777777" w:rsidR="004D61F4" w:rsidRDefault="004D61F4" w:rsidP="008341BA">
      <w:pPr>
        <w:pStyle w:val="ListParagraph"/>
        <w:widowControl w:val="0"/>
        <w:numPr>
          <w:ilvl w:val="0"/>
          <w:numId w:val="22"/>
        </w:numPr>
        <w:contextualSpacing w:val="0"/>
        <w:rPr>
          <w:szCs w:val="24"/>
        </w:rPr>
      </w:pPr>
      <w:r w:rsidRPr="004D61F4">
        <w:rPr>
          <w:szCs w:val="24"/>
        </w:rPr>
        <w:t>concurrent or regional programs</w:t>
      </w:r>
      <w:r w:rsidR="001F33EC">
        <w:rPr>
          <w:szCs w:val="24"/>
        </w:rPr>
        <w:t xml:space="preserve"> being conducted by Australian </w:t>
      </w:r>
      <w:r w:rsidR="00693993">
        <w:rPr>
          <w:szCs w:val="24"/>
        </w:rPr>
        <w:t>g</w:t>
      </w:r>
      <w:r w:rsidRPr="004D61F4">
        <w:rPr>
          <w:szCs w:val="24"/>
        </w:rPr>
        <w:t>overnment agencies;</w:t>
      </w:r>
    </w:p>
    <w:p w14:paraId="3E91E50D" w14:textId="77777777" w:rsidR="004D61F4" w:rsidRDefault="004D61F4" w:rsidP="008341BA">
      <w:pPr>
        <w:pStyle w:val="ListParagraph"/>
        <w:widowControl w:val="0"/>
        <w:numPr>
          <w:ilvl w:val="0"/>
          <w:numId w:val="22"/>
        </w:numPr>
        <w:contextualSpacing w:val="0"/>
        <w:rPr>
          <w:szCs w:val="24"/>
        </w:rPr>
      </w:pPr>
      <w:r w:rsidRPr="004D61F4">
        <w:rPr>
          <w:szCs w:val="24"/>
        </w:rPr>
        <w:t>volume of trade between countries; and</w:t>
      </w:r>
    </w:p>
    <w:p w14:paraId="7E0CEEDF" w14:textId="77777777" w:rsidR="004D61F4" w:rsidRPr="004D61F4" w:rsidRDefault="004D61F4" w:rsidP="008341BA">
      <w:pPr>
        <w:pStyle w:val="ListParagraph"/>
        <w:widowControl w:val="0"/>
        <w:numPr>
          <w:ilvl w:val="0"/>
          <w:numId w:val="22"/>
        </w:numPr>
        <w:contextualSpacing w:val="0"/>
        <w:rPr>
          <w:szCs w:val="24"/>
        </w:rPr>
      </w:pPr>
      <w:proofErr w:type="gramStart"/>
      <w:r w:rsidRPr="004D61F4">
        <w:rPr>
          <w:szCs w:val="24"/>
        </w:rPr>
        <w:t>emerging</w:t>
      </w:r>
      <w:proofErr w:type="gramEnd"/>
      <w:r w:rsidRPr="004D61F4">
        <w:rPr>
          <w:szCs w:val="24"/>
        </w:rPr>
        <w:t xml:space="preserve"> pests and diseases risks.</w:t>
      </w:r>
    </w:p>
    <w:p w14:paraId="5134E855" w14:textId="77777777" w:rsidR="005D51B2" w:rsidRDefault="005D51B2" w:rsidP="008341BA">
      <w:pPr>
        <w:widowControl w:val="0"/>
        <w:rPr>
          <w:rFonts w:ascii="Times New Roman" w:hAnsi="Times New Roman"/>
          <w:sz w:val="24"/>
          <w:szCs w:val="24"/>
        </w:rPr>
      </w:pPr>
    </w:p>
    <w:p w14:paraId="75C1E083" w14:textId="77777777" w:rsidR="00693993" w:rsidRDefault="00693993" w:rsidP="008341BA">
      <w:pPr>
        <w:widowControl w:val="0"/>
        <w:rPr>
          <w:rFonts w:ascii="Times New Roman" w:hAnsi="Times New Roman"/>
          <w:sz w:val="24"/>
          <w:szCs w:val="24"/>
        </w:rPr>
      </w:pPr>
      <w:r w:rsidRPr="004D61F4">
        <w:rPr>
          <w:rFonts w:ascii="Times New Roman" w:hAnsi="Times New Roman"/>
          <w:sz w:val="24"/>
          <w:szCs w:val="24"/>
        </w:rPr>
        <w:t xml:space="preserve">The selection of </w:t>
      </w:r>
      <w:r>
        <w:rPr>
          <w:rFonts w:ascii="Times New Roman" w:hAnsi="Times New Roman"/>
          <w:sz w:val="24"/>
          <w:szCs w:val="24"/>
        </w:rPr>
        <w:t xml:space="preserve">the </w:t>
      </w:r>
      <w:r w:rsidRPr="004D61F4">
        <w:rPr>
          <w:rFonts w:ascii="Times New Roman" w:hAnsi="Times New Roman"/>
          <w:sz w:val="24"/>
          <w:szCs w:val="24"/>
        </w:rPr>
        <w:t xml:space="preserve">appropriate </w:t>
      </w:r>
      <w:r>
        <w:rPr>
          <w:rFonts w:ascii="Times New Roman" w:hAnsi="Times New Roman"/>
          <w:color w:val="000000" w:themeColor="text1"/>
          <w:sz w:val="24"/>
          <w:szCs w:val="24"/>
        </w:rPr>
        <w:t>counterpart country agencies</w:t>
      </w:r>
      <w:r>
        <w:rPr>
          <w:rFonts w:ascii="Times New Roman" w:hAnsi="Times New Roman"/>
          <w:sz w:val="24"/>
          <w:szCs w:val="24"/>
        </w:rPr>
        <w:t xml:space="preserve"> is</w:t>
      </w:r>
      <w:r w:rsidRPr="004D61F4">
        <w:rPr>
          <w:rFonts w:ascii="Times New Roman" w:hAnsi="Times New Roman"/>
          <w:sz w:val="24"/>
          <w:szCs w:val="24"/>
        </w:rPr>
        <w:t xml:space="preserve"> made by the </w:t>
      </w:r>
      <w:r>
        <w:rPr>
          <w:rFonts w:ascii="Times New Roman" w:hAnsi="Times New Roman"/>
          <w:sz w:val="24"/>
          <w:szCs w:val="24"/>
        </w:rPr>
        <w:t xml:space="preserve">relevant </w:t>
      </w:r>
      <w:r>
        <w:rPr>
          <w:rFonts w:ascii="Times New Roman" w:hAnsi="Times New Roman"/>
          <w:sz w:val="24"/>
          <w:szCs w:val="24"/>
        </w:rPr>
        <w:br/>
        <w:t xml:space="preserve">SES officer as a </w:t>
      </w:r>
      <w:r w:rsidRPr="004D61F4">
        <w:rPr>
          <w:rFonts w:ascii="Times New Roman" w:hAnsi="Times New Roman"/>
          <w:sz w:val="24"/>
          <w:szCs w:val="24"/>
        </w:rPr>
        <w:t xml:space="preserve">delegate </w:t>
      </w:r>
      <w:r>
        <w:rPr>
          <w:rFonts w:ascii="Times New Roman" w:hAnsi="Times New Roman"/>
          <w:sz w:val="24"/>
          <w:szCs w:val="24"/>
        </w:rPr>
        <w:t>of the</w:t>
      </w:r>
      <w:r w:rsidRPr="004D61F4">
        <w:rPr>
          <w:rFonts w:ascii="Times New Roman" w:hAnsi="Times New Roman"/>
          <w:sz w:val="24"/>
          <w:szCs w:val="24"/>
        </w:rPr>
        <w:t xml:space="preserve"> Secretary </w:t>
      </w:r>
      <w:r>
        <w:rPr>
          <w:rFonts w:ascii="Times New Roman" w:hAnsi="Times New Roman"/>
          <w:sz w:val="24"/>
          <w:szCs w:val="24"/>
        </w:rPr>
        <w:t>of the department.</w:t>
      </w:r>
    </w:p>
    <w:p w14:paraId="29CF076A" w14:textId="77777777" w:rsidR="00693993" w:rsidRDefault="00693993" w:rsidP="008341BA">
      <w:pPr>
        <w:widowControl w:val="0"/>
        <w:rPr>
          <w:rFonts w:ascii="Times New Roman" w:hAnsi="Times New Roman"/>
          <w:sz w:val="24"/>
          <w:szCs w:val="24"/>
        </w:rPr>
      </w:pPr>
    </w:p>
    <w:p w14:paraId="065C30DF" w14:textId="77777777" w:rsidR="00431C77" w:rsidRDefault="00431C77" w:rsidP="008341BA">
      <w:pPr>
        <w:widowControl w:val="0"/>
        <w:rPr>
          <w:rFonts w:ascii="Times New Roman" w:hAnsi="Times New Roman"/>
          <w:sz w:val="24"/>
          <w:szCs w:val="24"/>
        </w:rPr>
      </w:pPr>
      <w:r w:rsidRPr="004D61F4">
        <w:rPr>
          <w:rFonts w:ascii="Times New Roman" w:hAnsi="Times New Roman"/>
          <w:sz w:val="24"/>
          <w:szCs w:val="24"/>
        </w:rPr>
        <w:t xml:space="preserve">Each </w:t>
      </w:r>
      <w:r w:rsidR="00693993">
        <w:rPr>
          <w:rFonts w:ascii="Times New Roman" w:hAnsi="Times New Roman"/>
          <w:sz w:val="24"/>
          <w:szCs w:val="24"/>
        </w:rPr>
        <w:t xml:space="preserve">selected </w:t>
      </w:r>
      <w:r>
        <w:rPr>
          <w:rFonts w:ascii="Times New Roman" w:hAnsi="Times New Roman"/>
          <w:color w:val="000000" w:themeColor="text1"/>
          <w:sz w:val="24"/>
          <w:szCs w:val="24"/>
        </w:rPr>
        <w:t xml:space="preserve">counterpart </w:t>
      </w:r>
      <w:r w:rsidR="00693993">
        <w:rPr>
          <w:rFonts w:ascii="Times New Roman" w:hAnsi="Times New Roman"/>
          <w:color w:val="000000" w:themeColor="text1"/>
          <w:sz w:val="24"/>
          <w:szCs w:val="24"/>
        </w:rPr>
        <w:t>country</w:t>
      </w:r>
      <w:r>
        <w:rPr>
          <w:rFonts w:ascii="Times New Roman" w:hAnsi="Times New Roman"/>
          <w:color w:val="000000" w:themeColor="text1"/>
          <w:sz w:val="24"/>
          <w:szCs w:val="24"/>
        </w:rPr>
        <w:t xml:space="preserve"> agency</w:t>
      </w:r>
      <w:r w:rsidRPr="004D61F4">
        <w:rPr>
          <w:rFonts w:ascii="Times New Roman" w:hAnsi="Times New Roman"/>
          <w:sz w:val="24"/>
          <w:szCs w:val="24"/>
        </w:rPr>
        <w:t xml:space="preserve"> will </w:t>
      </w:r>
      <w:r w:rsidR="00693993">
        <w:rPr>
          <w:rFonts w:ascii="Times New Roman" w:hAnsi="Times New Roman"/>
          <w:sz w:val="24"/>
          <w:szCs w:val="24"/>
        </w:rPr>
        <w:t xml:space="preserve">nominate the specific personnel to attend the </w:t>
      </w:r>
      <w:r w:rsidRPr="001F33EC">
        <w:rPr>
          <w:rFonts w:ascii="Times New Roman" w:hAnsi="Times New Roman"/>
          <w:sz w:val="24"/>
          <w:szCs w:val="24"/>
        </w:rPr>
        <w:t>biosecurity capacity building</w:t>
      </w:r>
      <w:r w:rsidRPr="004D61F4">
        <w:rPr>
          <w:rFonts w:ascii="Times New Roman" w:hAnsi="Times New Roman"/>
          <w:sz w:val="24"/>
          <w:szCs w:val="24"/>
        </w:rPr>
        <w:t xml:space="preserve"> training.</w:t>
      </w:r>
    </w:p>
    <w:p w14:paraId="19CB99CE" w14:textId="77777777" w:rsidR="00431C77" w:rsidRDefault="00431C77" w:rsidP="008341BA">
      <w:pPr>
        <w:widowControl w:val="0"/>
        <w:rPr>
          <w:rFonts w:ascii="Times New Roman" w:hAnsi="Times New Roman"/>
          <w:sz w:val="24"/>
          <w:szCs w:val="24"/>
        </w:rPr>
      </w:pPr>
    </w:p>
    <w:p w14:paraId="32D82F8E" w14:textId="4586027A" w:rsidR="00431C77" w:rsidRDefault="00431C77" w:rsidP="008341BA">
      <w:pPr>
        <w:widowControl w:val="0"/>
        <w:rPr>
          <w:rFonts w:ascii="Times New Roman" w:hAnsi="Times New Roman"/>
          <w:sz w:val="24"/>
          <w:szCs w:val="24"/>
        </w:rPr>
      </w:pPr>
      <w:r>
        <w:rPr>
          <w:rFonts w:ascii="Times New Roman" w:hAnsi="Times New Roman"/>
          <w:sz w:val="24"/>
          <w:szCs w:val="24"/>
        </w:rPr>
        <w:t>The a</w:t>
      </w:r>
      <w:r w:rsidR="001F33EC" w:rsidRPr="001F33EC">
        <w:rPr>
          <w:rFonts w:ascii="Times New Roman" w:hAnsi="Times New Roman"/>
          <w:sz w:val="24"/>
          <w:szCs w:val="24"/>
        </w:rPr>
        <w:t>pproval and payment of</w:t>
      </w:r>
      <w:r>
        <w:rPr>
          <w:rFonts w:ascii="Times New Roman" w:hAnsi="Times New Roman"/>
          <w:sz w:val="24"/>
          <w:szCs w:val="24"/>
        </w:rPr>
        <w:t xml:space="preserve"> training and t</w:t>
      </w:r>
      <w:r w:rsidR="00693993">
        <w:rPr>
          <w:rFonts w:ascii="Times New Roman" w:hAnsi="Times New Roman"/>
          <w:sz w:val="24"/>
          <w:szCs w:val="24"/>
        </w:rPr>
        <w:t xml:space="preserve">ravel </w:t>
      </w:r>
      <w:r>
        <w:rPr>
          <w:rFonts w:ascii="Times New Roman" w:hAnsi="Times New Roman"/>
          <w:sz w:val="24"/>
          <w:szCs w:val="24"/>
        </w:rPr>
        <w:t>related</w:t>
      </w:r>
      <w:r w:rsidR="001F33EC" w:rsidRPr="001F33EC">
        <w:rPr>
          <w:rFonts w:ascii="Times New Roman" w:hAnsi="Times New Roman"/>
          <w:sz w:val="24"/>
          <w:szCs w:val="24"/>
        </w:rPr>
        <w:t xml:space="preserve"> </w:t>
      </w:r>
      <w:r>
        <w:rPr>
          <w:rFonts w:ascii="Times New Roman" w:hAnsi="Times New Roman"/>
          <w:sz w:val="24"/>
          <w:szCs w:val="24"/>
        </w:rPr>
        <w:t xml:space="preserve">expenses </w:t>
      </w:r>
      <w:r w:rsidR="00693993">
        <w:rPr>
          <w:rFonts w:ascii="Times New Roman" w:hAnsi="Times New Roman"/>
          <w:sz w:val="24"/>
          <w:szCs w:val="24"/>
        </w:rPr>
        <w:t xml:space="preserve">of </w:t>
      </w:r>
      <w:r w:rsidRPr="001F33EC">
        <w:rPr>
          <w:rFonts w:ascii="Times New Roman" w:hAnsi="Times New Roman"/>
          <w:color w:val="000000" w:themeColor="text1"/>
          <w:sz w:val="24"/>
          <w:szCs w:val="24"/>
        </w:rPr>
        <w:t xml:space="preserve">counterpart </w:t>
      </w:r>
      <w:r w:rsidR="00693993">
        <w:rPr>
          <w:rFonts w:ascii="Times New Roman" w:hAnsi="Times New Roman"/>
          <w:color w:val="000000" w:themeColor="text1"/>
          <w:sz w:val="24"/>
          <w:szCs w:val="24"/>
        </w:rPr>
        <w:t xml:space="preserve">country </w:t>
      </w:r>
      <w:r w:rsidRPr="001F33EC">
        <w:rPr>
          <w:rFonts w:ascii="Times New Roman" w:hAnsi="Times New Roman"/>
          <w:color w:val="000000" w:themeColor="text1"/>
          <w:sz w:val="24"/>
          <w:szCs w:val="24"/>
        </w:rPr>
        <w:t>agency</w:t>
      </w:r>
      <w:r w:rsidRPr="001F33EC">
        <w:rPr>
          <w:rFonts w:ascii="Times New Roman" w:hAnsi="Times New Roman"/>
          <w:sz w:val="24"/>
          <w:szCs w:val="24"/>
        </w:rPr>
        <w:t xml:space="preserve"> </w:t>
      </w:r>
      <w:r>
        <w:rPr>
          <w:rFonts w:ascii="Times New Roman" w:hAnsi="Times New Roman"/>
          <w:sz w:val="24"/>
          <w:szCs w:val="24"/>
        </w:rPr>
        <w:t xml:space="preserve">personnel </w:t>
      </w:r>
      <w:r w:rsidRPr="001F33EC">
        <w:rPr>
          <w:rFonts w:ascii="Times New Roman" w:hAnsi="Times New Roman"/>
          <w:sz w:val="24"/>
          <w:szCs w:val="24"/>
        </w:rPr>
        <w:t xml:space="preserve">will be determined by the responsible departmental official </w:t>
      </w:r>
      <w:r w:rsidR="00637DA0">
        <w:rPr>
          <w:rFonts w:ascii="Times New Roman" w:hAnsi="Times New Roman"/>
          <w:sz w:val="24"/>
          <w:szCs w:val="24"/>
        </w:rPr>
        <w:t>as a delegate of the Secretary of the department.  The</w:t>
      </w:r>
      <w:r w:rsidR="00693993">
        <w:rPr>
          <w:rFonts w:ascii="Times New Roman" w:hAnsi="Times New Roman"/>
          <w:sz w:val="24"/>
          <w:szCs w:val="24"/>
        </w:rPr>
        <w:t xml:space="preserve">se decisions </w:t>
      </w:r>
      <w:r w:rsidR="00637DA0">
        <w:rPr>
          <w:rFonts w:ascii="Times New Roman" w:hAnsi="Times New Roman"/>
          <w:sz w:val="24"/>
          <w:szCs w:val="24"/>
        </w:rPr>
        <w:t>will be made in accordance with applicable requirements, including</w:t>
      </w:r>
      <w:r w:rsidRPr="001F33EC">
        <w:rPr>
          <w:rFonts w:ascii="Times New Roman" w:hAnsi="Times New Roman"/>
          <w:sz w:val="24"/>
          <w:szCs w:val="24"/>
        </w:rPr>
        <w:t xml:space="preserve"> </w:t>
      </w:r>
      <w:r w:rsidR="00637DA0">
        <w:rPr>
          <w:rFonts w:ascii="Times New Roman" w:hAnsi="Times New Roman"/>
          <w:sz w:val="24"/>
          <w:szCs w:val="24"/>
        </w:rPr>
        <w:t xml:space="preserve">those </w:t>
      </w:r>
      <w:r w:rsidRPr="001F33EC">
        <w:rPr>
          <w:rFonts w:ascii="Times New Roman" w:hAnsi="Times New Roman"/>
          <w:sz w:val="24"/>
          <w:szCs w:val="24"/>
        </w:rPr>
        <w:t xml:space="preserve">under the </w:t>
      </w:r>
      <w:r w:rsidRPr="001F33EC">
        <w:rPr>
          <w:rFonts w:ascii="Times New Roman" w:hAnsi="Times New Roman"/>
          <w:i/>
          <w:sz w:val="24"/>
          <w:szCs w:val="24"/>
        </w:rPr>
        <w:t>Public Governance, Performance and Accountability Act 2013</w:t>
      </w:r>
      <w:r w:rsidRPr="001F33EC">
        <w:rPr>
          <w:rFonts w:ascii="Times New Roman" w:hAnsi="Times New Roman"/>
          <w:sz w:val="24"/>
          <w:szCs w:val="24"/>
        </w:rPr>
        <w:t xml:space="preserve"> </w:t>
      </w:r>
      <w:r w:rsidR="00693993">
        <w:rPr>
          <w:rFonts w:ascii="Times New Roman" w:hAnsi="Times New Roman"/>
          <w:sz w:val="24"/>
          <w:szCs w:val="24"/>
        </w:rPr>
        <w:t xml:space="preserve">to ensure that funding is </w:t>
      </w:r>
      <w:r w:rsidRPr="001F33EC">
        <w:rPr>
          <w:rFonts w:ascii="Times New Roman" w:hAnsi="Times New Roman"/>
          <w:sz w:val="24"/>
          <w:szCs w:val="24"/>
        </w:rPr>
        <w:t>only used for costs that are appropriate and applicable.</w:t>
      </w:r>
    </w:p>
    <w:p w14:paraId="2AA52B83" w14:textId="77777777" w:rsidR="00693993" w:rsidRDefault="00693993" w:rsidP="008341BA">
      <w:pPr>
        <w:widowControl w:val="0"/>
        <w:rPr>
          <w:rFonts w:ascii="Times New Roman" w:hAnsi="Times New Roman"/>
          <w:sz w:val="24"/>
          <w:szCs w:val="24"/>
        </w:rPr>
      </w:pPr>
    </w:p>
    <w:p w14:paraId="1D82FAA9" w14:textId="18BF4784" w:rsidR="001F33EC" w:rsidRPr="001F33EC" w:rsidRDefault="001F33EC" w:rsidP="008341BA">
      <w:pPr>
        <w:widowControl w:val="0"/>
        <w:rPr>
          <w:rFonts w:ascii="Times New Roman" w:hAnsi="Times New Roman"/>
          <w:sz w:val="24"/>
          <w:szCs w:val="24"/>
        </w:rPr>
      </w:pPr>
      <w:r w:rsidRPr="001F33EC">
        <w:rPr>
          <w:rFonts w:ascii="Times New Roman" w:hAnsi="Times New Roman"/>
          <w:sz w:val="24"/>
          <w:szCs w:val="24"/>
        </w:rPr>
        <w:t xml:space="preserve">The mechanism for paying the training attendance </w:t>
      </w:r>
      <w:r w:rsidR="00693993">
        <w:rPr>
          <w:rFonts w:ascii="Times New Roman" w:hAnsi="Times New Roman"/>
          <w:sz w:val="24"/>
          <w:szCs w:val="24"/>
        </w:rPr>
        <w:t xml:space="preserve">and travel </w:t>
      </w:r>
      <w:r w:rsidRPr="001F33EC">
        <w:rPr>
          <w:rFonts w:ascii="Times New Roman" w:hAnsi="Times New Roman"/>
          <w:sz w:val="24"/>
          <w:szCs w:val="24"/>
        </w:rPr>
        <w:t>related expenses will vary depending on a number of factors</w:t>
      </w:r>
      <w:r w:rsidR="00033EA4">
        <w:rPr>
          <w:rFonts w:ascii="Times New Roman" w:hAnsi="Times New Roman"/>
          <w:sz w:val="24"/>
          <w:szCs w:val="24"/>
        </w:rPr>
        <w:t>,</w:t>
      </w:r>
      <w:r w:rsidRPr="001F33EC">
        <w:rPr>
          <w:rFonts w:ascii="Times New Roman" w:hAnsi="Times New Roman"/>
          <w:sz w:val="24"/>
          <w:szCs w:val="24"/>
        </w:rPr>
        <w:t xml:space="preserve"> including:</w:t>
      </w:r>
    </w:p>
    <w:p w14:paraId="44D6F678" w14:textId="77777777" w:rsidR="001F33EC" w:rsidRPr="001F33EC" w:rsidRDefault="001F33EC" w:rsidP="008341BA">
      <w:pPr>
        <w:widowControl w:val="0"/>
        <w:numPr>
          <w:ilvl w:val="0"/>
          <w:numId w:val="23"/>
        </w:numPr>
        <w:rPr>
          <w:rFonts w:ascii="Times New Roman" w:eastAsiaTheme="minorHAnsi" w:hAnsi="Times New Roman" w:cstheme="minorBidi"/>
          <w:color w:val="000000" w:themeColor="text1"/>
          <w:sz w:val="24"/>
          <w:szCs w:val="24"/>
          <w:lang w:eastAsia="en-US"/>
        </w:rPr>
      </w:pPr>
      <w:r w:rsidRPr="001F33EC">
        <w:rPr>
          <w:rFonts w:ascii="Times New Roman" w:eastAsiaTheme="minorHAnsi" w:hAnsi="Times New Roman" w:cstheme="minorBidi"/>
          <w:color w:val="000000" w:themeColor="text1"/>
          <w:sz w:val="24"/>
          <w:szCs w:val="24"/>
          <w:lang w:eastAsia="en-US"/>
        </w:rPr>
        <w:t xml:space="preserve">where the training is taking place, Australia or </w:t>
      </w:r>
      <w:r w:rsidR="00693993">
        <w:rPr>
          <w:rFonts w:ascii="Times New Roman" w:eastAsiaTheme="minorHAnsi" w:hAnsi="Times New Roman" w:cstheme="minorBidi"/>
          <w:color w:val="000000" w:themeColor="text1"/>
          <w:sz w:val="24"/>
          <w:szCs w:val="24"/>
          <w:lang w:eastAsia="en-US"/>
        </w:rPr>
        <w:t>other countries</w:t>
      </w:r>
      <w:r w:rsidRPr="001F33EC">
        <w:rPr>
          <w:rFonts w:ascii="Times New Roman" w:eastAsiaTheme="minorHAnsi" w:hAnsi="Times New Roman" w:cstheme="minorBidi"/>
          <w:color w:val="000000" w:themeColor="text1"/>
          <w:sz w:val="24"/>
          <w:szCs w:val="24"/>
          <w:lang w:eastAsia="en-US"/>
        </w:rPr>
        <w:t>;</w:t>
      </w:r>
    </w:p>
    <w:p w14:paraId="05BA219B" w14:textId="77777777" w:rsidR="001F33EC" w:rsidRPr="001F33EC" w:rsidRDefault="001F33EC" w:rsidP="008341BA">
      <w:pPr>
        <w:widowControl w:val="0"/>
        <w:numPr>
          <w:ilvl w:val="0"/>
          <w:numId w:val="23"/>
        </w:numPr>
        <w:rPr>
          <w:rFonts w:ascii="Times New Roman" w:eastAsiaTheme="minorHAnsi" w:hAnsi="Times New Roman" w:cstheme="minorBidi"/>
          <w:color w:val="000000" w:themeColor="text1"/>
          <w:sz w:val="24"/>
          <w:szCs w:val="24"/>
          <w:lang w:eastAsia="en-US"/>
        </w:rPr>
      </w:pPr>
      <w:r w:rsidRPr="001F33EC">
        <w:rPr>
          <w:rFonts w:ascii="Times New Roman" w:eastAsiaTheme="minorHAnsi" w:hAnsi="Times New Roman" w:cstheme="minorBidi"/>
          <w:color w:val="000000" w:themeColor="text1"/>
          <w:sz w:val="24"/>
          <w:szCs w:val="24"/>
          <w:lang w:eastAsia="en-US"/>
        </w:rPr>
        <w:t xml:space="preserve">the counterpart agency; and </w:t>
      </w:r>
    </w:p>
    <w:p w14:paraId="50A7D9C6" w14:textId="77777777" w:rsidR="001F33EC" w:rsidRPr="001F33EC" w:rsidRDefault="001F33EC" w:rsidP="008341BA">
      <w:pPr>
        <w:widowControl w:val="0"/>
        <w:numPr>
          <w:ilvl w:val="0"/>
          <w:numId w:val="23"/>
        </w:numPr>
        <w:rPr>
          <w:rFonts w:ascii="Times New Roman" w:eastAsiaTheme="minorHAnsi" w:hAnsi="Times New Roman" w:cstheme="minorBidi"/>
          <w:color w:val="000000" w:themeColor="text1"/>
          <w:sz w:val="24"/>
          <w:szCs w:val="24"/>
          <w:lang w:eastAsia="en-US"/>
        </w:rPr>
      </w:pPr>
      <w:proofErr w:type="gramStart"/>
      <w:r w:rsidRPr="001F33EC">
        <w:rPr>
          <w:rFonts w:ascii="Times New Roman" w:eastAsiaTheme="minorHAnsi" w:hAnsi="Times New Roman" w:cstheme="minorBidi"/>
          <w:color w:val="000000" w:themeColor="text1"/>
          <w:sz w:val="24"/>
          <w:szCs w:val="24"/>
          <w:lang w:eastAsia="en-US"/>
        </w:rPr>
        <w:t>the</w:t>
      </w:r>
      <w:proofErr w:type="gramEnd"/>
      <w:r w:rsidRPr="001F33EC">
        <w:rPr>
          <w:rFonts w:ascii="Times New Roman" w:eastAsiaTheme="minorHAnsi" w:hAnsi="Times New Roman" w:cstheme="minorBidi"/>
          <w:color w:val="000000" w:themeColor="text1"/>
          <w:sz w:val="24"/>
          <w:szCs w:val="24"/>
          <w:lang w:eastAsia="en-US"/>
        </w:rPr>
        <w:t xml:space="preserve"> agreed supported activities.</w:t>
      </w:r>
    </w:p>
    <w:p w14:paraId="525A700C" w14:textId="77777777" w:rsidR="001F33EC" w:rsidRPr="001F33EC" w:rsidRDefault="001F33EC" w:rsidP="008341BA">
      <w:pPr>
        <w:widowControl w:val="0"/>
        <w:rPr>
          <w:rFonts w:ascii="Times New Roman" w:hAnsi="Times New Roman"/>
          <w:sz w:val="24"/>
          <w:szCs w:val="24"/>
        </w:rPr>
      </w:pPr>
    </w:p>
    <w:p w14:paraId="72896482" w14:textId="77777777" w:rsidR="00637DA0" w:rsidRPr="00637DA0" w:rsidRDefault="00637DA0" w:rsidP="008341BA">
      <w:pPr>
        <w:widowControl w:val="0"/>
        <w:rPr>
          <w:rFonts w:ascii="Times New Roman" w:hAnsi="Times New Roman"/>
          <w:sz w:val="24"/>
          <w:szCs w:val="24"/>
        </w:rPr>
      </w:pPr>
      <w:r w:rsidRPr="00637DA0">
        <w:rPr>
          <w:rFonts w:ascii="Times New Roman" w:hAnsi="Times New Roman"/>
          <w:sz w:val="24"/>
          <w:szCs w:val="24"/>
        </w:rPr>
        <w:t xml:space="preserve">The method of payment may include: </w:t>
      </w:r>
    </w:p>
    <w:p w14:paraId="1BE1BB80" w14:textId="77777777" w:rsidR="00637DA0" w:rsidRPr="00637DA0" w:rsidRDefault="00637DA0" w:rsidP="008341BA">
      <w:pPr>
        <w:widowControl w:val="0"/>
        <w:numPr>
          <w:ilvl w:val="0"/>
          <w:numId w:val="30"/>
        </w:numPr>
        <w:rPr>
          <w:rFonts w:ascii="Times New Roman" w:hAnsi="Times New Roman"/>
          <w:sz w:val="24"/>
          <w:szCs w:val="24"/>
        </w:rPr>
      </w:pPr>
      <w:r w:rsidRPr="00637DA0">
        <w:rPr>
          <w:rFonts w:ascii="Times New Roman" w:hAnsi="Times New Roman"/>
          <w:sz w:val="24"/>
          <w:szCs w:val="24"/>
        </w:rPr>
        <w:t>reimbursement of the costs paid by the counterpart agencies, their representative, or individual officers attending the training;</w:t>
      </w:r>
    </w:p>
    <w:p w14:paraId="3DE2E31C" w14:textId="77777777" w:rsidR="00637DA0" w:rsidRPr="00637DA0" w:rsidRDefault="00637DA0" w:rsidP="008341BA">
      <w:pPr>
        <w:widowControl w:val="0"/>
        <w:numPr>
          <w:ilvl w:val="0"/>
          <w:numId w:val="30"/>
        </w:numPr>
        <w:rPr>
          <w:rFonts w:ascii="Times New Roman" w:hAnsi="Times New Roman"/>
          <w:sz w:val="24"/>
          <w:szCs w:val="24"/>
        </w:rPr>
      </w:pPr>
      <w:r w:rsidRPr="00637DA0">
        <w:rPr>
          <w:rFonts w:ascii="Times New Roman" w:hAnsi="Times New Roman"/>
          <w:sz w:val="24"/>
          <w:szCs w:val="24"/>
        </w:rPr>
        <w:t xml:space="preserve">payment of a </w:t>
      </w:r>
      <w:r w:rsidRPr="00693993">
        <w:rPr>
          <w:rFonts w:ascii="Times New Roman" w:hAnsi="Times New Roman"/>
          <w:sz w:val="24"/>
          <w:szCs w:val="24"/>
        </w:rPr>
        <w:t>per diem</w:t>
      </w:r>
      <w:r w:rsidRPr="00637DA0">
        <w:rPr>
          <w:rFonts w:ascii="Times New Roman" w:hAnsi="Times New Roman"/>
          <w:sz w:val="24"/>
          <w:szCs w:val="24"/>
        </w:rPr>
        <w:t xml:space="preserve"> allowance to each participant; </w:t>
      </w:r>
    </w:p>
    <w:p w14:paraId="442F7932" w14:textId="77777777" w:rsidR="00637DA0" w:rsidRPr="00637DA0" w:rsidRDefault="00637DA0" w:rsidP="008341BA">
      <w:pPr>
        <w:widowControl w:val="0"/>
        <w:numPr>
          <w:ilvl w:val="0"/>
          <w:numId w:val="30"/>
        </w:numPr>
        <w:rPr>
          <w:rFonts w:ascii="Times New Roman" w:hAnsi="Times New Roman"/>
          <w:sz w:val="24"/>
          <w:szCs w:val="24"/>
        </w:rPr>
      </w:pPr>
      <w:r w:rsidRPr="00637DA0">
        <w:rPr>
          <w:rFonts w:ascii="Times New Roman" w:hAnsi="Times New Roman"/>
          <w:sz w:val="24"/>
          <w:szCs w:val="24"/>
        </w:rPr>
        <w:t xml:space="preserve">direct payment by the department to an agreed, selected service provider (such as hotels or airlines for flights); or </w:t>
      </w:r>
    </w:p>
    <w:p w14:paraId="6C494CB3" w14:textId="77777777" w:rsidR="00637DA0" w:rsidRPr="00637DA0" w:rsidRDefault="00637DA0" w:rsidP="008341BA">
      <w:pPr>
        <w:widowControl w:val="0"/>
        <w:numPr>
          <w:ilvl w:val="0"/>
          <w:numId w:val="30"/>
        </w:numPr>
        <w:rPr>
          <w:rFonts w:ascii="Times New Roman" w:hAnsi="Times New Roman"/>
          <w:sz w:val="24"/>
          <w:szCs w:val="24"/>
        </w:rPr>
      </w:pPr>
      <w:proofErr w:type="gramStart"/>
      <w:r w:rsidRPr="00637DA0">
        <w:rPr>
          <w:rFonts w:ascii="Times New Roman" w:hAnsi="Times New Roman"/>
          <w:sz w:val="24"/>
          <w:szCs w:val="24"/>
        </w:rPr>
        <w:t>the</w:t>
      </w:r>
      <w:proofErr w:type="gramEnd"/>
      <w:r w:rsidRPr="00637DA0">
        <w:rPr>
          <w:rFonts w:ascii="Times New Roman" w:hAnsi="Times New Roman"/>
          <w:sz w:val="24"/>
          <w:szCs w:val="24"/>
        </w:rPr>
        <w:t xml:space="preserve"> department making the travel and accommodation arrangements and providing </w:t>
      </w:r>
      <w:r w:rsidRPr="00693993">
        <w:rPr>
          <w:rFonts w:ascii="Times New Roman" w:hAnsi="Times New Roman"/>
          <w:sz w:val="24"/>
          <w:szCs w:val="24"/>
        </w:rPr>
        <w:t>per diem</w:t>
      </w:r>
      <w:r w:rsidRPr="00637DA0">
        <w:rPr>
          <w:rFonts w:ascii="Times New Roman" w:hAnsi="Times New Roman"/>
          <w:sz w:val="24"/>
          <w:szCs w:val="24"/>
        </w:rPr>
        <w:t xml:space="preserve"> allowances to individual officers.</w:t>
      </w:r>
    </w:p>
    <w:p w14:paraId="5310718D" w14:textId="6075871B" w:rsidR="00033EA4" w:rsidRDefault="00033EA4">
      <w:pPr>
        <w:spacing w:after="200" w:line="276" w:lineRule="auto"/>
        <w:rPr>
          <w:rFonts w:ascii="Times New Roman" w:hAnsi="Times New Roman"/>
          <w:sz w:val="24"/>
          <w:szCs w:val="24"/>
        </w:rPr>
      </w:pPr>
      <w:r>
        <w:rPr>
          <w:rFonts w:ascii="Times New Roman" w:hAnsi="Times New Roman"/>
          <w:sz w:val="24"/>
          <w:szCs w:val="24"/>
        </w:rPr>
        <w:br w:type="page"/>
      </w:r>
    </w:p>
    <w:p w14:paraId="38E1183F" w14:textId="2D185208" w:rsidR="005B59F0" w:rsidRPr="005B59F0" w:rsidRDefault="00637DA0" w:rsidP="008341BA">
      <w:pPr>
        <w:widowControl w:val="0"/>
        <w:rPr>
          <w:rFonts w:ascii="Times New Roman" w:hAnsi="Times New Roman"/>
          <w:sz w:val="24"/>
          <w:szCs w:val="24"/>
        </w:rPr>
      </w:pPr>
      <w:r>
        <w:rPr>
          <w:rFonts w:ascii="Times New Roman" w:hAnsi="Times New Roman"/>
          <w:sz w:val="24"/>
          <w:szCs w:val="24"/>
        </w:rPr>
        <w:lastRenderedPageBreak/>
        <w:t>Funding d</w:t>
      </w:r>
      <w:r w:rsidR="005B59F0">
        <w:rPr>
          <w:rFonts w:ascii="Times New Roman" w:hAnsi="Times New Roman"/>
          <w:sz w:val="24"/>
          <w:szCs w:val="24"/>
        </w:rPr>
        <w:t xml:space="preserve">ecisions </w:t>
      </w:r>
      <w:r w:rsidR="00B7071D">
        <w:rPr>
          <w:rFonts w:ascii="Times New Roman" w:hAnsi="Times New Roman"/>
          <w:sz w:val="24"/>
          <w:szCs w:val="24"/>
        </w:rPr>
        <w:t>made under the programs will not be suitable for independent merits review</w:t>
      </w:r>
      <w:r w:rsidR="005B59F0">
        <w:rPr>
          <w:rFonts w:ascii="Times New Roman" w:hAnsi="Times New Roman"/>
          <w:sz w:val="24"/>
          <w:szCs w:val="24"/>
        </w:rPr>
        <w:t xml:space="preserve">.  There is a finite resource available for </w:t>
      </w:r>
      <w:r w:rsidR="00693993">
        <w:rPr>
          <w:rFonts w:ascii="Times New Roman" w:hAnsi="Times New Roman"/>
          <w:sz w:val="24"/>
          <w:szCs w:val="24"/>
        </w:rPr>
        <w:t xml:space="preserve">training and travel related </w:t>
      </w:r>
      <w:r>
        <w:rPr>
          <w:rFonts w:ascii="Times New Roman" w:hAnsi="Times New Roman"/>
          <w:sz w:val="24"/>
          <w:szCs w:val="24"/>
        </w:rPr>
        <w:t>expenses</w:t>
      </w:r>
      <w:r w:rsidR="005B59F0">
        <w:rPr>
          <w:rFonts w:ascii="Times New Roman" w:hAnsi="Times New Roman"/>
          <w:sz w:val="24"/>
          <w:szCs w:val="24"/>
        </w:rPr>
        <w:t xml:space="preserve"> </w:t>
      </w:r>
      <w:r w:rsidR="005B59F0" w:rsidRPr="005B59F0">
        <w:rPr>
          <w:rFonts w:ascii="Times New Roman" w:hAnsi="Times New Roman"/>
          <w:sz w:val="24"/>
          <w:szCs w:val="24"/>
        </w:rPr>
        <w:t>which will only be paid to a number of</w:t>
      </w:r>
      <w:r w:rsidR="005B59F0">
        <w:rPr>
          <w:rFonts w:ascii="Times New Roman" w:hAnsi="Times New Roman"/>
          <w:sz w:val="24"/>
          <w:szCs w:val="24"/>
        </w:rPr>
        <w:t xml:space="preserve"> </w:t>
      </w:r>
      <w:r w:rsidR="005B59F0">
        <w:rPr>
          <w:rFonts w:ascii="Times New Roman" w:hAnsi="Times New Roman"/>
          <w:color w:val="000000" w:themeColor="text1"/>
          <w:sz w:val="24"/>
          <w:szCs w:val="24"/>
        </w:rPr>
        <w:t xml:space="preserve">counterpart </w:t>
      </w:r>
      <w:r w:rsidR="00693993">
        <w:rPr>
          <w:rFonts w:ascii="Times New Roman" w:hAnsi="Times New Roman"/>
          <w:color w:val="000000" w:themeColor="text1"/>
          <w:sz w:val="24"/>
          <w:szCs w:val="24"/>
        </w:rPr>
        <w:t>country</w:t>
      </w:r>
      <w:r w:rsidR="005B59F0">
        <w:rPr>
          <w:rFonts w:ascii="Times New Roman" w:hAnsi="Times New Roman"/>
          <w:color w:val="000000" w:themeColor="text1"/>
          <w:sz w:val="24"/>
          <w:szCs w:val="24"/>
        </w:rPr>
        <w:t xml:space="preserve"> agencies</w:t>
      </w:r>
      <w:r>
        <w:rPr>
          <w:rFonts w:ascii="Times New Roman" w:hAnsi="Times New Roman"/>
          <w:color w:val="000000" w:themeColor="text1"/>
          <w:sz w:val="24"/>
          <w:szCs w:val="24"/>
        </w:rPr>
        <w:t xml:space="preserve"> for a specific purpose</w:t>
      </w:r>
      <w:r w:rsidR="00693993">
        <w:rPr>
          <w:rFonts w:ascii="Times New Roman" w:hAnsi="Times New Roman"/>
          <w:color w:val="000000" w:themeColor="text1"/>
          <w:sz w:val="24"/>
          <w:szCs w:val="24"/>
        </w:rPr>
        <w:t xml:space="preserve">.  </w:t>
      </w:r>
      <w:r w:rsidR="00693993">
        <w:rPr>
          <w:rFonts w:ascii="Times New Roman" w:hAnsi="Times New Roman"/>
          <w:color w:val="000000" w:themeColor="text1"/>
          <w:sz w:val="24"/>
          <w:szCs w:val="24"/>
        </w:rPr>
        <w:br/>
      </w:r>
      <w:r w:rsidR="005B59F0">
        <w:rPr>
          <w:rFonts w:ascii="Times New Roman" w:hAnsi="Times New Roman"/>
          <w:color w:val="000000" w:themeColor="text1"/>
          <w:sz w:val="24"/>
          <w:szCs w:val="24"/>
        </w:rPr>
        <w:t xml:space="preserve">The selection of </w:t>
      </w:r>
      <w:r w:rsidR="00693993">
        <w:rPr>
          <w:rFonts w:ascii="Times New Roman" w:hAnsi="Times New Roman"/>
          <w:color w:val="000000" w:themeColor="text1"/>
          <w:sz w:val="24"/>
          <w:szCs w:val="24"/>
        </w:rPr>
        <w:t>the</w:t>
      </w:r>
      <w:r w:rsidR="005B59F0">
        <w:rPr>
          <w:rFonts w:ascii="Times New Roman" w:hAnsi="Times New Roman"/>
          <w:color w:val="000000" w:themeColor="text1"/>
          <w:sz w:val="24"/>
          <w:szCs w:val="24"/>
        </w:rPr>
        <w:t xml:space="preserve"> counterpart </w:t>
      </w:r>
      <w:r w:rsidR="00693993">
        <w:rPr>
          <w:rFonts w:ascii="Times New Roman" w:hAnsi="Times New Roman"/>
          <w:color w:val="000000" w:themeColor="text1"/>
          <w:sz w:val="24"/>
          <w:szCs w:val="24"/>
        </w:rPr>
        <w:t xml:space="preserve">country </w:t>
      </w:r>
      <w:r w:rsidR="005B59F0">
        <w:rPr>
          <w:rFonts w:ascii="Times New Roman" w:hAnsi="Times New Roman"/>
          <w:color w:val="000000" w:themeColor="text1"/>
          <w:sz w:val="24"/>
          <w:szCs w:val="24"/>
        </w:rPr>
        <w:t xml:space="preserve">agencies will </w:t>
      </w:r>
      <w:r w:rsidR="00330B21">
        <w:rPr>
          <w:rFonts w:ascii="Times New Roman" w:hAnsi="Times New Roman"/>
          <w:color w:val="000000" w:themeColor="text1"/>
          <w:sz w:val="24"/>
          <w:szCs w:val="24"/>
        </w:rPr>
        <w:t xml:space="preserve">be targeted, </w:t>
      </w:r>
      <w:r w:rsidR="00693993">
        <w:rPr>
          <w:rFonts w:ascii="Times New Roman" w:hAnsi="Times New Roman"/>
          <w:color w:val="000000" w:themeColor="text1"/>
          <w:sz w:val="24"/>
          <w:szCs w:val="24"/>
        </w:rPr>
        <w:t xml:space="preserve">and funding will be provided on a </w:t>
      </w:r>
      <w:r w:rsidR="005B59F0" w:rsidRPr="004D61F4">
        <w:rPr>
          <w:rFonts w:ascii="Times New Roman" w:hAnsi="Times New Roman"/>
          <w:sz w:val="24"/>
          <w:szCs w:val="24"/>
        </w:rPr>
        <w:t>one-off,</w:t>
      </w:r>
      <w:r w:rsidR="00693993">
        <w:rPr>
          <w:rFonts w:ascii="Times New Roman" w:hAnsi="Times New Roman"/>
          <w:sz w:val="24"/>
          <w:szCs w:val="24"/>
        </w:rPr>
        <w:t xml:space="preserve"> </w:t>
      </w:r>
      <w:r w:rsidR="005B59F0" w:rsidRPr="004D61F4">
        <w:rPr>
          <w:rFonts w:ascii="Times New Roman" w:hAnsi="Times New Roman"/>
          <w:sz w:val="24"/>
          <w:szCs w:val="24"/>
        </w:rPr>
        <w:t>non-competitive and time-li</w:t>
      </w:r>
      <w:r w:rsidR="005B59F0">
        <w:rPr>
          <w:rFonts w:ascii="Times New Roman" w:hAnsi="Times New Roman"/>
          <w:sz w:val="24"/>
          <w:szCs w:val="24"/>
        </w:rPr>
        <w:t>mited</w:t>
      </w:r>
      <w:r w:rsidR="00693993">
        <w:rPr>
          <w:rFonts w:ascii="Times New Roman" w:hAnsi="Times New Roman"/>
          <w:sz w:val="24"/>
          <w:szCs w:val="24"/>
        </w:rPr>
        <w:t xml:space="preserve"> basis</w:t>
      </w:r>
      <w:r w:rsidR="005B59F0">
        <w:rPr>
          <w:rFonts w:ascii="Times New Roman" w:hAnsi="Times New Roman"/>
          <w:sz w:val="24"/>
          <w:szCs w:val="24"/>
        </w:rPr>
        <w:t xml:space="preserve">. </w:t>
      </w:r>
      <w:r w:rsidR="005B59F0" w:rsidRPr="005B59F0">
        <w:rPr>
          <w:rFonts w:ascii="Times New Roman" w:hAnsi="Times New Roman"/>
          <w:sz w:val="24"/>
          <w:szCs w:val="24"/>
        </w:rPr>
        <w:t xml:space="preserve"> </w:t>
      </w:r>
      <w:r w:rsidR="005B59F0" w:rsidRPr="004D61F4">
        <w:rPr>
          <w:rFonts w:ascii="Times New Roman" w:hAnsi="Times New Roman"/>
          <w:sz w:val="24"/>
          <w:szCs w:val="24"/>
        </w:rPr>
        <w:t xml:space="preserve">In addition, the process for </w:t>
      </w:r>
      <w:r>
        <w:rPr>
          <w:rFonts w:ascii="Times New Roman" w:hAnsi="Times New Roman"/>
          <w:sz w:val="24"/>
          <w:szCs w:val="24"/>
        </w:rPr>
        <w:t xml:space="preserve">making payments for </w:t>
      </w:r>
      <w:r w:rsidR="005B59F0" w:rsidRPr="004D61F4">
        <w:rPr>
          <w:rFonts w:ascii="Times New Roman" w:hAnsi="Times New Roman"/>
          <w:sz w:val="24"/>
          <w:szCs w:val="24"/>
        </w:rPr>
        <w:t xml:space="preserve">the </w:t>
      </w:r>
      <w:r>
        <w:rPr>
          <w:rFonts w:ascii="Times New Roman" w:hAnsi="Times New Roman"/>
          <w:sz w:val="24"/>
          <w:szCs w:val="24"/>
        </w:rPr>
        <w:t xml:space="preserve">training and </w:t>
      </w:r>
      <w:r w:rsidR="005B59F0" w:rsidRPr="004D61F4">
        <w:rPr>
          <w:rFonts w:ascii="Times New Roman" w:hAnsi="Times New Roman"/>
          <w:sz w:val="24"/>
          <w:szCs w:val="24"/>
        </w:rPr>
        <w:t>travel</w:t>
      </w:r>
      <w:r w:rsidR="00693993">
        <w:rPr>
          <w:rFonts w:ascii="Times New Roman" w:hAnsi="Times New Roman"/>
          <w:sz w:val="24"/>
          <w:szCs w:val="24"/>
        </w:rPr>
        <w:t xml:space="preserve"> </w:t>
      </w:r>
      <w:r>
        <w:rPr>
          <w:rFonts w:ascii="Times New Roman" w:hAnsi="Times New Roman"/>
          <w:sz w:val="24"/>
          <w:szCs w:val="24"/>
        </w:rPr>
        <w:t>related</w:t>
      </w:r>
      <w:r w:rsidR="005B59F0" w:rsidRPr="004D61F4">
        <w:rPr>
          <w:rFonts w:ascii="Times New Roman" w:hAnsi="Times New Roman"/>
          <w:sz w:val="24"/>
          <w:szCs w:val="24"/>
        </w:rPr>
        <w:t xml:space="preserve"> expenses will be subject to the requirements of the Commonwealth’s resource management framework including the </w:t>
      </w:r>
      <w:r w:rsidR="009530F3">
        <w:rPr>
          <w:rFonts w:ascii="Times New Roman" w:hAnsi="Times New Roman"/>
          <w:sz w:val="24"/>
          <w:szCs w:val="24"/>
        </w:rPr>
        <w:br/>
      </w:r>
      <w:r w:rsidR="00033EA4" w:rsidRPr="001F33EC">
        <w:rPr>
          <w:rFonts w:ascii="Times New Roman" w:hAnsi="Times New Roman"/>
          <w:i/>
          <w:sz w:val="24"/>
          <w:szCs w:val="24"/>
        </w:rPr>
        <w:t>Public Governance, Performance and Accountability Act 2013</w:t>
      </w:r>
      <w:r w:rsidR="002D1BE4">
        <w:rPr>
          <w:rFonts w:ascii="Times New Roman" w:hAnsi="Times New Roman"/>
          <w:sz w:val="24"/>
          <w:szCs w:val="24"/>
        </w:rPr>
        <w:t>.</w:t>
      </w:r>
    </w:p>
    <w:p w14:paraId="2E6C038D" w14:textId="77777777" w:rsidR="005B59F0" w:rsidRDefault="005B59F0" w:rsidP="008341BA">
      <w:pPr>
        <w:widowControl w:val="0"/>
        <w:rPr>
          <w:rFonts w:ascii="Times New Roman" w:hAnsi="Times New Roman"/>
          <w:sz w:val="24"/>
          <w:szCs w:val="24"/>
        </w:rPr>
      </w:pPr>
    </w:p>
    <w:p w14:paraId="00D109D3" w14:textId="77777777" w:rsidR="004D61F4" w:rsidRDefault="004D61F4" w:rsidP="008341BA">
      <w:pPr>
        <w:widowControl w:val="0"/>
        <w:rPr>
          <w:rFonts w:ascii="Times New Roman" w:hAnsi="Times New Roman"/>
          <w:sz w:val="24"/>
          <w:szCs w:val="24"/>
        </w:rPr>
      </w:pPr>
      <w:r w:rsidRPr="004D61F4">
        <w:rPr>
          <w:rFonts w:ascii="Times New Roman" w:hAnsi="Times New Roman"/>
          <w:sz w:val="24"/>
          <w:szCs w:val="24"/>
        </w:rPr>
        <w:t>Noting that it is not a comprehensive statement of relevant constitutional considerations, the objective of the item references the followi</w:t>
      </w:r>
      <w:r>
        <w:rPr>
          <w:rFonts w:ascii="Times New Roman" w:hAnsi="Times New Roman"/>
          <w:sz w:val="24"/>
          <w:szCs w:val="24"/>
        </w:rPr>
        <w:t xml:space="preserve">ng powers of the Constitution: </w:t>
      </w:r>
    </w:p>
    <w:p w14:paraId="0FB1DD35" w14:textId="127F1D91" w:rsidR="00C86DBC" w:rsidRDefault="00C86DBC" w:rsidP="00C86DBC">
      <w:pPr>
        <w:pStyle w:val="ListParagraph"/>
        <w:widowControl w:val="0"/>
        <w:numPr>
          <w:ilvl w:val="0"/>
          <w:numId w:val="25"/>
        </w:numPr>
        <w:contextualSpacing w:val="0"/>
        <w:rPr>
          <w:szCs w:val="24"/>
        </w:rPr>
      </w:pPr>
      <w:r w:rsidRPr="004D61F4">
        <w:rPr>
          <w:szCs w:val="24"/>
        </w:rPr>
        <w:t>the trade and commerce power (section 51(</w:t>
      </w:r>
      <w:proofErr w:type="spellStart"/>
      <w:r w:rsidRPr="004D61F4">
        <w:rPr>
          <w:szCs w:val="24"/>
        </w:rPr>
        <w:t>i</w:t>
      </w:r>
      <w:proofErr w:type="spellEnd"/>
      <w:r w:rsidRPr="004D61F4">
        <w:rPr>
          <w:szCs w:val="24"/>
        </w:rPr>
        <w:t xml:space="preserve">)); </w:t>
      </w:r>
    </w:p>
    <w:p w14:paraId="5B54DEF0" w14:textId="77777777" w:rsidR="00C86DBC" w:rsidRDefault="00C86DBC" w:rsidP="00C86DBC">
      <w:pPr>
        <w:pStyle w:val="ListParagraph"/>
        <w:widowControl w:val="0"/>
        <w:numPr>
          <w:ilvl w:val="0"/>
          <w:numId w:val="25"/>
        </w:numPr>
        <w:contextualSpacing w:val="0"/>
        <w:rPr>
          <w:szCs w:val="24"/>
        </w:rPr>
      </w:pPr>
      <w:r w:rsidRPr="004D61F4">
        <w:rPr>
          <w:szCs w:val="24"/>
        </w:rPr>
        <w:t>the qua</w:t>
      </w:r>
      <w:r>
        <w:rPr>
          <w:szCs w:val="24"/>
        </w:rPr>
        <w:t>rantine power (section 51(ix));</w:t>
      </w:r>
    </w:p>
    <w:p w14:paraId="63AA85BB" w14:textId="77777777" w:rsidR="00C86DBC" w:rsidRDefault="00C86DBC" w:rsidP="00C86DBC">
      <w:pPr>
        <w:pStyle w:val="ListParagraph"/>
        <w:widowControl w:val="0"/>
        <w:numPr>
          <w:ilvl w:val="0"/>
          <w:numId w:val="25"/>
        </w:numPr>
        <w:contextualSpacing w:val="0"/>
        <w:rPr>
          <w:szCs w:val="24"/>
        </w:rPr>
      </w:pPr>
      <w:r w:rsidRPr="004D61F4">
        <w:rPr>
          <w:szCs w:val="24"/>
        </w:rPr>
        <w:t xml:space="preserve">the aliens power (section 51(xix)); </w:t>
      </w:r>
    </w:p>
    <w:p w14:paraId="6E728FB5" w14:textId="319DFBF3" w:rsidR="004D61F4" w:rsidRDefault="004D61F4" w:rsidP="008341BA">
      <w:pPr>
        <w:pStyle w:val="ListParagraph"/>
        <w:widowControl w:val="0"/>
        <w:numPr>
          <w:ilvl w:val="0"/>
          <w:numId w:val="25"/>
        </w:numPr>
        <w:contextualSpacing w:val="0"/>
        <w:rPr>
          <w:szCs w:val="24"/>
        </w:rPr>
      </w:pPr>
      <w:r w:rsidRPr="004D61F4">
        <w:rPr>
          <w:szCs w:val="24"/>
        </w:rPr>
        <w:t xml:space="preserve">the external affairs power (section 51(xxix)); </w:t>
      </w:r>
      <w:r w:rsidR="00C86DBC" w:rsidRPr="004D61F4">
        <w:rPr>
          <w:szCs w:val="24"/>
        </w:rPr>
        <w:t>and</w:t>
      </w:r>
    </w:p>
    <w:p w14:paraId="27BECB2A" w14:textId="77777777" w:rsidR="00B808F1" w:rsidRPr="004D61F4" w:rsidRDefault="004D61F4" w:rsidP="008341BA">
      <w:pPr>
        <w:pStyle w:val="ListParagraph"/>
        <w:widowControl w:val="0"/>
        <w:numPr>
          <w:ilvl w:val="0"/>
          <w:numId w:val="25"/>
        </w:numPr>
        <w:contextualSpacing w:val="0"/>
        <w:rPr>
          <w:szCs w:val="24"/>
        </w:rPr>
      </w:pPr>
      <w:proofErr w:type="gramStart"/>
      <w:r w:rsidRPr="004D61F4">
        <w:rPr>
          <w:szCs w:val="24"/>
        </w:rPr>
        <w:t>the</w:t>
      </w:r>
      <w:proofErr w:type="gramEnd"/>
      <w:r w:rsidRPr="004D61F4">
        <w:rPr>
          <w:szCs w:val="24"/>
        </w:rPr>
        <w:t xml:space="preserve"> </w:t>
      </w:r>
      <w:r w:rsidR="00637DA0">
        <w:rPr>
          <w:szCs w:val="24"/>
        </w:rPr>
        <w:t>P</w:t>
      </w:r>
      <w:r w:rsidRPr="004D61F4">
        <w:rPr>
          <w:szCs w:val="24"/>
        </w:rPr>
        <w:t>acific islands relations power (section 51(xxx)).</w:t>
      </w:r>
    </w:p>
    <w:p w14:paraId="5D84CA3F" w14:textId="77777777" w:rsidR="00B808F1" w:rsidRDefault="00B808F1" w:rsidP="008341BA">
      <w:pPr>
        <w:widowControl w:val="0"/>
        <w:rPr>
          <w:rFonts w:ascii="Times New Roman" w:hAnsi="Times New Roman"/>
          <w:sz w:val="24"/>
          <w:szCs w:val="24"/>
        </w:rPr>
      </w:pPr>
    </w:p>
    <w:p w14:paraId="3D96B617" w14:textId="77777777" w:rsidR="00C86DBC" w:rsidRPr="00E128AE" w:rsidRDefault="00C86DBC" w:rsidP="00C86DBC">
      <w:pPr>
        <w:widowControl w:val="0"/>
        <w:rPr>
          <w:rFonts w:ascii="Times New Roman" w:hAnsi="Times New Roman"/>
          <w:i/>
          <w:sz w:val="24"/>
          <w:szCs w:val="24"/>
        </w:rPr>
      </w:pPr>
      <w:r w:rsidRPr="00E128AE">
        <w:rPr>
          <w:rFonts w:ascii="Times New Roman" w:hAnsi="Times New Roman"/>
          <w:i/>
          <w:sz w:val="24"/>
          <w:szCs w:val="24"/>
        </w:rPr>
        <w:t>Trade and commerce power</w:t>
      </w:r>
    </w:p>
    <w:p w14:paraId="59D45643" w14:textId="77777777" w:rsidR="00C86DBC" w:rsidRPr="00E128AE" w:rsidRDefault="00C86DBC" w:rsidP="00C86DBC">
      <w:pPr>
        <w:widowControl w:val="0"/>
        <w:rPr>
          <w:rFonts w:ascii="Times New Roman" w:hAnsi="Times New Roman"/>
          <w:i/>
          <w:sz w:val="24"/>
          <w:szCs w:val="24"/>
        </w:rPr>
      </w:pPr>
    </w:p>
    <w:p w14:paraId="41FE343D" w14:textId="77777777" w:rsidR="00C86DBC" w:rsidRDefault="00C86DBC" w:rsidP="00C86DBC">
      <w:pPr>
        <w:widowControl w:val="0"/>
        <w:rPr>
          <w:rFonts w:ascii="Times New Roman" w:hAnsi="Times New Roman"/>
          <w:sz w:val="24"/>
          <w:szCs w:val="24"/>
        </w:rPr>
      </w:pPr>
      <w:r w:rsidRPr="00E128AE">
        <w:rPr>
          <w:rFonts w:ascii="Times New Roman" w:hAnsi="Times New Roman"/>
          <w:sz w:val="24"/>
          <w:szCs w:val="24"/>
        </w:rPr>
        <w:t>Section 51(</w:t>
      </w:r>
      <w:proofErr w:type="spellStart"/>
      <w:r w:rsidRPr="00E128AE">
        <w:rPr>
          <w:rFonts w:ascii="Times New Roman" w:hAnsi="Times New Roman"/>
          <w:sz w:val="24"/>
          <w:szCs w:val="24"/>
        </w:rPr>
        <w:t>i</w:t>
      </w:r>
      <w:proofErr w:type="spellEnd"/>
      <w:r w:rsidRPr="00E128AE">
        <w:rPr>
          <w:rFonts w:ascii="Times New Roman" w:hAnsi="Times New Roman"/>
          <w:sz w:val="24"/>
          <w:szCs w:val="24"/>
        </w:rPr>
        <w:t xml:space="preserve">) of the Constitution empowers the Parliament to make laws with respect to ‘trade and commerce with other countries, and among the states’. </w:t>
      </w:r>
      <w:r>
        <w:rPr>
          <w:rFonts w:ascii="Times New Roman" w:hAnsi="Times New Roman"/>
          <w:sz w:val="24"/>
          <w:szCs w:val="24"/>
        </w:rPr>
        <w:t xml:space="preserve"> </w:t>
      </w:r>
    </w:p>
    <w:p w14:paraId="5026D137" w14:textId="77777777" w:rsidR="00C86DBC" w:rsidRDefault="00C86DBC" w:rsidP="00C86DBC">
      <w:pPr>
        <w:widowControl w:val="0"/>
        <w:rPr>
          <w:rFonts w:ascii="Times New Roman" w:hAnsi="Times New Roman"/>
          <w:sz w:val="24"/>
          <w:szCs w:val="24"/>
        </w:rPr>
      </w:pPr>
    </w:p>
    <w:p w14:paraId="7C3508A3" w14:textId="54D5633D" w:rsidR="00C86DBC" w:rsidRPr="00E128AE" w:rsidRDefault="00C86DBC" w:rsidP="00C86DBC">
      <w:pPr>
        <w:widowControl w:val="0"/>
        <w:rPr>
          <w:rFonts w:ascii="Times New Roman" w:hAnsi="Times New Roman"/>
          <w:sz w:val="24"/>
          <w:szCs w:val="24"/>
        </w:rPr>
      </w:pPr>
      <w:r w:rsidRPr="00E128AE">
        <w:rPr>
          <w:rFonts w:ascii="Times New Roman" w:hAnsi="Times New Roman"/>
          <w:sz w:val="24"/>
          <w:szCs w:val="24"/>
        </w:rPr>
        <w:t xml:space="preserve">This </w:t>
      </w:r>
      <w:r w:rsidR="00DB7FB3">
        <w:rPr>
          <w:rFonts w:ascii="Times New Roman" w:hAnsi="Times New Roman"/>
          <w:sz w:val="24"/>
          <w:szCs w:val="24"/>
        </w:rPr>
        <w:t>program</w:t>
      </w:r>
      <w:r w:rsidRPr="00E128AE">
        <w:rPr>
          <w:rFonts w:ascii="Times New Roman" w:hAnsi="Times New Roman"/>
          <w:sz w:val="24"/>
          <w:szCs w:val="24"/>
        </w:rPr>
        <w:t xml:space="preserve"> will facilitate agricultural trade between Australia and other countries by enabling activities for the purposes of harmonising biosecurity requirements, and promoting trade facilitation, systems improvement and biosecurity capacity building. </w:t>
      </w:r>
    </w:p>
    <w:p w14:paraId="49C41AB1" w14:textId="77777777" w:rsidR="00C86DBC" w:rsidRDefault="00C86DBC" w:rsidP="008341BA">
      <w:pPr>
        <w:widowControl w:val="0"/>
        <w:rPr>
          <w:rFonts w:ascii="Times New Roman" w:hAnsi="Times New Roman"/>
          <w:i/>
          <w:sz w:val="24"/>
          <w:szCs w:val="24"/>
        </w:rPr>
      </w:pPr>
    </w:p>
    <w:p w14:paraId="4A023FEB" w14:textId="77777777" w:rsidR="00C86DBC" w:rsidRPr="00E128AE" w:rsidRDefault="00C86DBC" w:rsidP="00C86DBC">
      <w:pPr>
        <w:widowControl w:val="0"/>
        <w:rPr>
          <w:rFonts w:ascii="Times New Roman" w:hAnsi="Times New Roman"/>
          <w:i/>
          <w:sz w:val="24"/>
          <w:szCs w:val="24"/>
        </w:rPr>
      </w:pPr>
      <w:r w:rsidRPr="00E128AE">
        <w:rPr>
          <w:rFonts w:ascii="Times New Roman" w:hAnsi="Times New Roman"/>
          <w:i/>
          <w:sz w:val="24"/>
          <w:szCs w:val="24"/>
        </w:rPr>
        <w:t xml:space="preserve">Quarantine power </w:t>
      </w:r>
    </w:p>
    <w:p w14:paraId="535AEED0" w14:textId="77777777" w:rsidR="00C86DBC" w:rsidRPr="00E128AE" w:rsidRDefault="00C86DBC" w:rsidP="00C86DBC">
      <w:pPr>
        <w:widowControl w:val="0"/>
        <w:rPr>
          <w:rFonts w:ascii="Times New Roman" w:hAnsi="Times New Roman"/>
          <w:sz w:val="24"/>
          <w:szCs w:val="24"/>
        </w:rPr>
      </w:pPr>
    </w:p>
    <w:p w14:paraId="62889699" w14:textId="77777777" w:rsidR="00C86DBC" w:rsidRDefault="00C86DBC" w:rsidP="00C86DBC">
      <w:pPr>
        <w:widowControl w:val="0"/>
        <w:rPr>
          <w:rFonts w:ascii="Times New Roman" w:hAnsi="Times New Roman"/>
          <w:sz w:val="24"/>
          <w:szCs w:val="24"/>
        </w:rPr>
      </w:pPr>
      <w:r w:rsidRPr="00E128AE">
        <w:rPr>
          <w:rFonts w:ascii="Times New Roman" w:hAnsi="Times New Roman"/>
          <w:sz w:val="24"/>
          <w:szCs w:val="24"/>
        </w:rPr>
        <w:t xml:space="preserve">Section 51(ix) of the Constitution empowers the Commonwealth to make laws with respect to ‘quarantine’. </w:t>
      </w:r>
      <w:r>
        <w:rPr>
          <w:rFonts w:ascii="Times New Roman" w:hAnsi="Times New Roman"/>
          <w:sz w:val="24"/>
          <w:szCs w:val="24"/>
        </w:rPr>
        <w:t xml:space="preserve"> </w:t>
      </w:r>
    </w:p>
    <w:p w14:paraId="2D066125" w14:textId="77777777" w:rsidR="00C86DBC" w:rsidRDefault="00C86DBC" w:rsidP="00C86DBC">
      <w:pPr>
        <w:widowControl w:val="0"/>
        <w:rPr>
          <w:rFonts w:ascii="Times New Roman" w:hAnsi="Times New Roman"/>
          <w:sz w:val="24"/>
          <w:szCs w:val="24"/>
        </w:rPr>
      </w:pPr>
    </w:p>
    <w:p w14:paraId="68C9A20E" w14:textId="27594EA4" w:rsidR="00C86DBC" w:rsidRPr="00E128AE" w:rsidRDefault="00C86DBC" w:rsidP="00C86DBC">
      <w:pPr>
        <w:widowControl w:val="0"/>
        <w:rPr>
          <w:rFonts w:ascii="Times New Roman" w:hAnsi="Times New Roman"/>
          <w:sz w:val="24"/>
          <w:szCs w:val="24"/>
        </w:rPr>
      </w:pPr>
      <w:r w:rsidRPr="00E128AE">
        <w:rPr>
          <w:rFonts w:ascii="Times New Roman" w:hAnsi="Times New Roman"/>
          <w:sz w:val="24"/>
          <w:szCs w:val="24"/>
        </w:rPr>
        <w:t xml:space="preserve">This </w:t>
      </w:r>
      <w:r w:rsidR="00DB7FB3">
        <w:rPr>
          <w:rFonts w:ascii="Times New Roman" w:hAnsi="Times New Roman"/>
          <w:sz w:val="24"/>
          <w:szCs w:val="24"/>
        </w:rPr>
        <w:t>program</w:t>
      </w:r>
      <w:r w:rsidRPr="00E128AE">
        <w:rPr>
          <w:rFonts w:ascii="Times New Roman" w:hAnsi="Times New Roman"/>
          <w:sz w:val="24"/>
          <w:szCs w:val="24"/>
        </w:rPr>
        <w:t xml:space="preserve"> will enable the Commonwealth to facilitate the attendance of foreign officials at capacity</w:t>
      </w:r>
      <w:r>
        <w:rPr>
          <w:rFonts w:ascii="Times New Roman" w:hAnsi="Times New Roman"/>
          <w:sz w:val="24"/>
          <w:szCs w:val="24"/>
        </w:rPr>
        <w:t xml:space="preserve"> </w:t>
      </w:r>
      <w:r w:rsidRPr="00E128AE">
        <w:rPr>
          <w:rFonts w:ascii="Times New Roman" w:hAnsi="Times New Roman"/>
          <w:sz w:val="24"/>
          <w:szCs w:val="24"/>
        </w:rPr>
        <w:t xml:space="preserve">building and training events relating to measures to prevent the introduction or spread of diseases and pests that are quarantine risks in Australia and overseas, thereby reducing biosecurity risks for Australia that may arise from trade in agricultural goods. </w:t>
      </w:r>
    </w:p>
    <w:p w14:paraId="685976C2" w14:textId="77777777" w:rsidR="00C86DBC" w:rsidRDefault="00C86DBC" w:rsidP="008341BA">
      <w:pPr>
        <w:widowControl w:val="0"/>
        <w:rPr>
          <w:rFonts w:ascii="Times New Roman" w:hAnsi="Times New Roman"/>
          <w:i/>
          <w:sz w:val="24"/>
          <w:szCs w:val="24"/>
        </w:rPr>
      </w:pPr>
    </w:p>
    <w:p w14:paraId="351A1B82" w14:textId="77777777" w:rsidR="00C86DBC" w:rsidRPr="00E128AE" w:rsidRDefault="00C86DBC" w:rsidP="00C86DBC">
      <w:pPr>
        <w:widowControl w:val="0"/>
        <w:rPr>
          <w:rFonts w:ascii="Times New Roman" w:hAnsi="Times New Roman"/>
          <w:i/>
          <w:sz w:val="24"/>
          <w:szCs w:val="24"/>
        </w:rPr>
      </w:pPr>
      <w:proofErr w:type="gramStart"/>
      <w:r w:rsidRPr="00E128AE">
        <w:rPr>
          <w:rFonts w:ascii="Times New Roman" w:hAnsi="Times New Roman"/>
          <w:i/>
          <w:sz w:val="24"/>
          <w:szCs w:val="24"/>
        </w:rPr>
        <w:t>Aliens</w:t>
      </w:r>
      <w:proofErr w:type="gramEnd"/>
      <w:r w:rsidRPr="00E128AE">
        <w:rPr>
          <w:rFonts w:ascii="Times New Roman" w:hAnsi="Times New Roman"/>
          <w:i/>
          <w:sz w:val="24"/>
          <w:szCs w:val="24"/>
        </w:rPr>
        <w:t xml:space="preserve"> power </w:t>
      </w:r>
    </w:p>
    <w:p w14:paraId="459E074B" w14:textId="77777777" w:rsidR="00C86DBC" w:rsidRPr="00E128AE" w:rsidRDefault="00C86DBC" w:rsidP="00C86DBC">
      <w:pPr>
        <w:widowControl w:val="0"/>
        <w:rPr>
          <w:rFonts w:ascii="Times New Roman" w:hAnsi="Times New Roman"/>
          <w:sz w:val="24"/>
          <w:szCs w:val="24"/>
        </w:rPr>
      </w:pPr>
    </w:p>
    <w:p w14:paraId="5A8AA382" w14:textId="77777777" w:rsidR="00C86DBC" w:rsidRDefault="00C86DBC" w:rsidP="00C86DBC">
      <w:pPr>
        <w:widowControl w:val="0"/>
        <w:rPr>
          <w:rFonts w:ascii="Times New Roman" w:hAnsi="Times New Roman"/>
          <w:sz w:val="24"/>
          <w:szCs w:val="24"/>
        </w:rPr>
      </w:pPr>
      <w:r w:rsidRPr="00E128AE">
        <w:rPr>
          <w:rFonts w:ascii="Times New Roman" w:hAnsi="Times New Roman"/>
          <w:sz w:val="24"/>
          <w:szCs w:val="24"/>
        </w:rPr>
        <w:t xml:space="preserve">Section 51(xix) of the Constitution empowers the Parliament to make laws with respect to ‘aliens’. </w:t>
      </w:r>
      <w:r>
        <w:rPr>
          <w:rFonts w:ascii="Times New Roman" w:hAnsi="Times New Roman"/>
          <w:sz w:val="24"/>
          <w:szCs w:val="24"/>
        </w:rPr>
        <w:t xml:space="preserve"> </w:t>
      </w:r>
    </w:p>
    <w:p w14:paraId="13AF9536" w14:textId="77777777" w:rsidR="00C86DBC" w:rsidRDefault="00C86DBC" w:rsidP="00C86DBC">
      <w:pPr>
        <w:widowControl w:val="0"/>
        <w:rPr>
          <w:rFonts w:ascii="Times New Roman" w:hAnsi="Times New Roman"/>
          <w:sz w:val="24"/>
          <w:szCs w:val="24"/>
        </w:rPr>
      </w:pPr>
    </w:p>
    <w:p w14:paraId="51FBEA12" w14:textId="1E544EE6" w:rsidR="00C86DBC" w:rsidRPr="00E128AE" w:rsidRDefault="00C86DBC" w:rsidP="00C86DBC">
      <w:pPr>
        <w:widowControl w:val="0"/>
        <w:rPr>
          <w:rFonts w:ascii="Times New Roman" w:hAnsi="Times New Roman"/>
          <w:sz w:val="24"/>
          <w:szCs w:val="24"/>
        </w:rPr>
      </w:pPr>
      <w:r w:rsidRPr="00E128AE">
        <w:rPr>
          <w:rFonts w:ascii="Times New Roman" w:hAnsi="Times New Roman"/>
          <w:sz w:val="24"/>
          <w:szCs w:val="24"/>
        </w:rPr>
        <w:t xml:space="preserve">The </w:t>
      </w:r>
      <w:r w:rsidR="00DB7FB3">
        <w:rPr>
          <w:rFonts w:ascii="Times New Roman" w:hAnsi="Times New Roman"/>
          <w:sz w:val="24"/>
          <w:szCs w:val="24"/>
        </w:rPr>
        <w:t>program</w:t>
      </w:r>
      <w:r w:rsidRPr="00E128AE">
        <w:rPr>
          <w:rFonts w:ascii="Times New Roman" w:hAnsi="Times New Roman"/>
          <w:sz w:val="24"/>
          <w:szCs w:val="24"/>
        </w:rPr>
        <w:t xml:space="preserve"> will enable the Commonwealth to facilitate the travel of foreign officials to relevant biosecurity events. </w:t>
      </w:r>
    </w:p>
    <w:p w14:paraId="0902BE11" w14:textId="77777777" w:rsidR="00C86DBC" w:rsidRDefault="00C86DBC" w:rsidP="008341BA">
      <w:pPr>
        <w:widowControl w:val="0"/>
        <w:rPr>
          <w:rFonts w:ascii="Times New Roman" w:hAnsi="Times New Roman"/>
          <w:i/>
          <w:sz w:val="24"/>
          <w:szCs w:val="24"/>
        </w:rPr>
      </w:pPr>
    </w:p>
    <w:p w14:paraId="4A4FB15F" w14:textId="663E8F0C" w:rsidR="00E128AE" w:rsidRPr="00E128AE" w:rsidRDefault="00E128AE" w:rsidP="008341BA">
      <w:pPr>
        <w:widowControl w:val="0"/>
        <w:rPr>
          <w:rFonts w:ascii="Times New Roman" w:hAnsi="Times New Roman"/>
          <w:i/>
          <w:sz w:val="24"/>
          <w:szCs w:val="24"/>
        </w:rPr>
      </w:pPr>
      <w:r w:rsidRPr="00E128AE">
        <w:rPr>
          <w:rFonts w:ascii="Times New Roman" w:hAnsi="Times New Roman"/>
          <w:i/>
          <w:sz w:val="24"/>
          <w:szCs w:val="24"/>
        </w:rPr>
        <w:t xml:space="preserve">External affairs power </w:t>
      </w:r>
    </w:p>
    <w:p w14:paraId="6E546539" w14:textId="77777777" w:rsidR="00E128AE" w:rsidRPr="00E128AE" w:rsidRDefault="00E128AE" w:rsidP="008341BA">
      <w:pPr>
        <w:widowControl w:val="0"/>
        <w:rPr>
          <w:rFonts w:ascii="Times New Roman" w:hAnsi="Times New Roman"/>
          <w:sz w:val="24"/>
          <w:szCs w:val="24"/>
        </w:rPr>
      </w:pPr>
    </w:p>
    <w:p w14:paraId="36BC2223" w14:textId="77777777" w:rsidR="00330B21" w:rsidRDefault="00E128AE" w:rsidP="008341BA">
      <w:pPr>
        <w:widowControl w:val="0"/>
        <w:rPr>
          <w:rFonts w:ascii="Times New Roman" w:hAnsi="Times New Roman"/>
          <w:sz w:val="24"/>
          <w:szCs w:val="24"/>
        </w:rPr>
      </w:pPr>
      <w:r w:rsidRPr="00E128AE">
        <w:rPr>
          <w:rFonts w:ascii="Times New Roman" w:hAnsi="Times New Roman"/>
          <w:sz w:val="24"/>
          <w:szCs w:val="24"/>
        </w:rPr>
        <w:t xml:space="preserve">Section 51(xxix) of the Constitution empowers the Parliament to make laws with respect to ‘external affairs’. </w:t>
      </w:r>
    </w:p>
    <w:p w14:paraId="6A7657E1" w14:textId="77777777" w:rsidR="00330B21" w:rsidRDefault="00330B21" w:rsidP="008341BA">
      <w:pPr>
        <w:widowControl w:val="0"/>
        <w:rPr>
          <w:rFonts w:ascii="Times New Roman" w:hAnsi="Times New Roman"/>
          <w:sz w:val="24"/>
          <w:szCs w:val="24"/>
        </w:rPr>
      </w:pPr>
    </w:p>
    <w:p w14:paraId="757157FF" w14:textId="13C867E7" w:rsidR="00B73BA1" w:rsidRDefault="00E128AE" w:rsidP="008341BA">
      <w:pPr>
        <w:widowControl w:val="0"/>
        <w:rPr>
          <w:rFonts w:ascii="Times New Roman" w:hAnsi="Times New Roman"/>
          <w:sz w:val="24"/>
          <w:szCs w:val="24"/>
        </w:rPr>
      </w:pPr>
      <w:r w:rsidRPr="00E128AE">
        <w:rPr>
          <w:rFonts w:ascii="Times New Roman" w:hAnsi="Times New Roman"/>
          <w:sz w:val="24"/>
          <w:szCs w:val="24"/>
        </w:rPr>
        <w:t xml:space="preserve">This </w:t>
      </w:r>
      <w:r w:rsidR="00DB7FB3">
        <w:rPr>
          <w:rFonts w:ascii="Times New Roman" w:hAnsi="Times New Roman"/>
          <w:sz w:val="24"/>
          <w:szCs w:val="24"/>
        </w:rPr>
        <w:t>program</w:t>
      </w:r>
      <w:r w:rsidRPr="00E128AE">
        <w:rPr>
          <w:rFonts w:ascii="Times New Roman" w:hAnsi="Times New Roman"/>
          <w:sz w:val="24"/>
          <w:szCs w:val="24"/>
        </w:rPr>
        <w:t xml:space="preserve"> will enable the Commonwealth to facilitate the attendance of officials from </w:t>
      </w:r>
      <w:r w:rsidRPr="00E128AE">
        <w:rPr>
          <w:rFonts w:ascii="Times New Roman" w:hAnsi="Times New Roman"/>
          <w:sz w:val="24"/>
          <w:szCs w:val="24"/>
        </w:rPr>
        <w:lastRenderedPageBreak/>
        <w:t>Australia</w:t>
      </w:r>
      <w:r w:rsidR="00637DA0">
        <w:rPr>
          <w:rFonts w:ascii="Times New Roman" w:hAnsi="Times New Roman"/>
          <w:sz w:val="24"/>
          <w:szCs w:val="24"/>
        </w:rPr>
        <w:t>’s trading partners</w:t>
      </w:r>
      <w:r w:rsidR="00973562">
        <w:rPr>
          <w:rFonts w:ascii="Times New Roman" w:hAnsi="Times New Roman"/>
          <w:sz w:val="24"/>
          <w:szCs w:val="24"/>
        </w:rPr>
        <w:t xml:space="preserve"> and neighbouring countries</w:t>
      </w:r>
      <w:r w:rsidR="00637DA0">
        <w:rPr>
          <w:rFonts w:ascii="Times New Roman" w:hAnsi="Times New Roman"/>
          <w:sz w:val="24"/>
          <w:szCs w:val="24"/>
        </w:rPr>
        <w:t xml:space="preserve"> at capacity </w:t>
      </w:r>
      <w:r w:rsidRPr="00E128AE">
        <w:rPr>
          <w:rFonts w:ascii="Times New Roman" w:hAnsi="Times New Roman"/>
          <w:sz w:val="24"/>
          <w:szCs w:val="24"/>
        </w:rPr>
        <w:t xml:space="preserve">building and training activities delivered by the Commonwealth, and at relevant international biosecurity conferences and events. </w:t>
      </w:r>
      <w:r w:rsidR="00330B21">
        <w:rPr>
          <w:rFonts w:ascii="Times New Roman" w:hAnsi="Times New Roman"/>
          <w:sz w:val="24"/>
          <w:szCs w:val="24"/>
        </w:rPr>
        <w:t xml:space="preserve"> </w:t>
      </w:r>
    </w:p>
    <w:p w14:paraId="5916314C" w14:textId="74477C1D" w:rsidR="00E128AE" w:rsidRPr="00E128AE" w:rsidRDefault="009530F3" w:rsidP="008341BA">
      <w:pPr>
        <w:widowControl w:val="0"/>
        <w:rPr>
          <w:rFonts w:ascii="Times New Roman" w:hAnsi="Times New Roman"/>
          <w:sz w:val="24"/>
          <w:szCs w:val="24"/>
        </w:rPr>
      </w:pPr>
      <w:r>
        <w:rPr>
          <w:rFonts w:ascii="Times New Roman" w:hAnsi="Times New Roman"/>
          <w:sz w:val="24"/>
          <w:szCs w:val="24"/>
        </w:rPr>
        <w:br/>
      </w:r>
      <w:r w:rsidR="00E128AE" w:rsidRPr="00E128AE">
        <w:rPr>
          <w:rFonts w:ascii="Times New Roman" w:hAnsi="Times New Roman"/>
          <w:sz w:val="24"/>
          <w:szCs w:val="24"/>
        </w:rPr>
        <w:t>Such training and capacity</w:t>
      </w:r>
      <w:r w:rsidR="00637DA0">
        <w:rPr>
          <w:rFonts w:ascii="Times New Roman" w:hAnsi="Times New Roman"/>
          <w:sz w:val="24"/>
          <w:szCs w:val="24"/>
        </w:rPr>
        <w:t xml:space="preserve"> </w:t>
      </w:r>
      <w:r w:rsidR="00E128AE" w:rsidRPr="00E128AE">
        <w:rPr>
          <w:rFonts w:ascii="Times New Roman" w:hAnsi="Times New Roman"/>
          <w:sz w:val="24"/>
          <w:szCs w:val="24"/>
        </w:rPr>
        <w:t xml:space="preserve">building activities will take place at locations that are geographically external to Australia, and will be related to Australia’s relations with foreign countries. </w:t>
      </w:r>
    </w:p>
    <w:p w14:paraId="436E134A" w14:textId="77777777" w:rsidR="00E128AE" w:rsidRPr="00E128AE" w:rsidRDefault="00E128AE" w:rsidP="008341BA">
      <w:pPr>
        <w:widowControl w:val="0"/>
        <w:rPr>
          <w:rFonts w:ascii="Times New Roman" w:hAnsi="Times New Roman"/>
          <w:sz w:val="24"/>
          <w:szCs w:val="24"/>
        </w:rPr>
      </w:pPr>
    </w:p>
    <w:p w14:paraId="3BA807A0" w14:textId="77777777" w:rsidR="00E128AE" w:rsidRPr="00E128AE" w:rsidRDefault="00E128AE" w:rsidP="008341BA">
      <w:pPr>
        <w:widowControl w:val="0"/>
        <w:rPr>
          <w:rFonts w:ascii="Times New Roman" w:hAnsi="Times New Roman"/>
          <w:i/>
          <w:sz w:val="24"/>
          <w:szCs w:val="24"/>
        </w:rPr>
      </w:pPr>
      <w:r w:rsidRPr="00E128AE">
        <w:rPr>
          <w:rFonts w:ascii="Times New Roman" w:hAnsi="Times New Roman"/>
          <w:i/>
          <w:sz w:val="24"/>
          <w:szCs w:val="24"/>
        </w:rPr>
        <w:t>Pacific island</w:t>
      </w:r>
      <w:r w:rsidR="004742E6">
        <w:rPr>
          <w:rFonts w:ascii="Times New Roman" w:hAnsi="Times New Roman"/>
          <w:i/>
          <w:sz w:val="24"/>
          <w:szCs w:val="24"/>
        </w:rPr>
        <w:t>s</w:t>
      </w:r>
      <w:r w:rsidRPr="00E128AE">
        <w:rPr>
          <w:rFonts w:ascii="Times New Roman" w:hAnsi="Times New Roman"/>
          <w:i/>
          <w:sz w:val="24"/>
          <w:szCs w:val="24"/>
        </w:rPr>
        <w:t xml:space="preserve"> relations power</w:t>
      </w:r>
    </w:p>
    <w:p w14:paraId="383947D0" w14:textId="77777777" w:rsidR="00E128AE" w:rsidRPr="00E128AE" w:rsidRDefault="00E128AE" w:rsidP="008341BA">
      <w:pPr>
        <w:widowControl w:val="0"/>
        <w:rPr>
          <w:rFonts w:ascii="Times New Roman" w:hAnsi="Times New Roman"/>
          <w:sz w:val="24"/>
          <w:szCs w:val="24"/>
        </w:rPr>
      </w:pPr>
    </w:p>
    <w:p w14:paraId="0884C35E" w14:textId="77777777" w:rsidR="00330B21" w:rsidRDefault="00E128AE" w:rsidP="008341BA">
      <w:pPr>
        <w:widowControl w:val="0"/>
        <w:rPr>
          <w:rFonts w:ascii="Times New Roman" w:hAnsi="Times New Roman"/>
          <w:sz w:val="24"/>
          <w:szCs w:val="24"/>
        </w:rPr>
      </w:pPr>
      <w:r w:rsidRPr="00E128AE">
        <w:rPr>
          <w:rFonts w:ascii="Times New Roman" w:hAnsi="Times New Roman"/>
          <w:sz w:val="24"/>
          <w:szCs w:val="24"/>
        </w:rPr>
        <w:t xml:space="preserve">Section 51(xxx) enables the Commonwealth to make laws with respect to ‘the relations of the Commonwealth with the islands of the Pacific’. </w:t>
      </w:r>
    </w:p>
    <w:p w14:paraId="6847A797" w14:textId="77777777" w:rsidR="00330B21" w:rsidRDefault="00330B21" w:rsidP="008341BA">
      <w:pPr>
        <w:widowControl w:val="0"/>
        <w:rPr>
          <w:rFonts w:ascii="Times New Roman" w:hAnsi="Times New Roman"/>
          <w:sz w:val="24"/>
          <w:szCs w:val="24"/>
        </w:rPr>
      </w:pPr>
    </w:p>
    <w:p w14:paraId="1FF53FC6" w14:textId="1DA90AB1" w:rsidR="00B808F1" w:rsidRDefault="00E128AE" w:rsidP="008341BA">
      <w:pPr>
        <w:widowControl w:val="0"/>
        <w:rPr>
          <w:rFonts w:ascii="Times New Roman" w:hAnsi="Times New Roman"/>
          <w:sz w:val="24"/>
          <w:szCs w:val="24"/>
        </w:rPr>
      </w:pPr>
      <w:r w:rsidRPr="00E128AE">
        <w:rPr>
          <w:rFonts w:ascii="Times New Roman" w:hAnsi="Times New Roman"/>
          <w:sz w:val="24"/>
          <w:szCs w:val="24"/>
        </w:rPr>
        <w:t xml:space="preserve">This </w:t>
      </w:r>
      <w:r w:rsidR="00DB7FB3">
        <w:rPr>
          <w:rFonts w:ascii="Times New Roman" w:hAnsi="Times New Roman"/>
          <w:sz w:val="24"/>
          <w:szCs w:val="24"/>
        </w:rPr>
        <w:t>program</w:t>
      </w:r>
      <w:r w:rsidRPr="00E128AE">
        <w:rPr>
          <w:rFonts w:ascii="Times New Roman" w:hAnsi="Times New Roman"/>
          <w:sz w:val="24"/>
          <w:szCs w:val="24"/>
        </w:rPr>
        <w:t xml:space="preserve"> will enable the Commonwealth to facilitate the attendance of officials from the Pacific islands at capacity building and training activities and other biosecurity conferences and events, including activities and events delivered by the Commonwealth.  </w:t>
      </w:r>
    </w:p>
    <w:p w14:paraId="1E9C4255" w14:textId="77777777" w:rsidR="00E128AE" w:rsidRDefault="00E128AE" w:rsidP="008341BA">
      <w:pPr>
        <w:widowControl w:val="0"/>
        <w:rPr>
          <w:rFonts w:ascii="Times New Roman" w:hAnsi="Times New Roman"/>
          <w:sz w:val="24"/>
          <w:szCs w:val="24"/>
        </w:rPr>
      </w:pPr>
    </w:p>
    <w:p w14:paraId="6BA98194" w14:textId="0BA63F44" w:rsidR="007A1762" w:rsidRDefault="006610D4" w:rsidP="007A1762">
      <w:pPr>
        <w:pStyle w:val="Default"/>
        <w:rPr>
          <w:sz w:val="23"/>
          <w:szCs w:val="23"/>
        </w:rPr>
      </w:pPr>
      <w:r w:rsidRPr="006610D4">
        <w:t xml:space="preserve">New </w:t>
      </w:r>
      <w:r w:rsidRPr="00DB7FB3">
        <w:rPr>
          <w:b/>
        </w:rPr>
        <w:t>table item</w:t>
      </w:r>
      <w:r w:rsidR="004736CB">
        <w:rPr>
          <w:b/>
        </w:rPr>
        <w:t xml:space="preserve"> 285</w:t>
      </w:r>
      <w:r w:rsidRPr="006610D4">
        <w:t xml:space="preserve"> establishes legislative authority for </w:t>
      </w:r>
      <w:r w:rsidR="004F1FDD">
        <w:t>g</w:t>
      </w:r>
      <w:r w:rsidRPr="00015930">
        <w:rPr>
          <w:sz w:val="23"/>
          <w:szCs w:val="23"/>
        </w:rPr>
        <w:t xml:space="preserve">overnment spending on the </w:t>
      </w:r>
      <w:r w:rsidRPr="00E117D9">
        <w:rPr>
          <w:sz w:val="23"/>
          <w:szCs w:val="23"/>
        </w:rPr>
        <w:t>Priority Pest and Disease Plan</w:t>
      </w:r>
      <w:r>
        <w:rPr>
          <w:sz w:val="23"/>
          <w:szCs w:val="23"/>
        </w:rPr>
        <w:t xml:space="preserve">ning, Surveillance and Response Program (the </w:t>
      </w:r>
      <w:r w:rsidR="00B50CB6">
        <w:rPr>
          <w:sz w:val="23"/>
          <w:szCs w:val="23"/>
        </w:rPr>
        <w:t>P</w:t>
      </w:r>
      <w:r>
        <w:rPr>
          <w:sz w:val="23"/>
          <w:szCs w:val="23"/>
        </w:rPr>
        <w:t>rogram)</w:t>
      </w:r>
      <w:r w:rsidR="007A1762">
        <w:rPr>
          <w:sz w:val="23"/>
          <w:szCs w:val="23"/>
        </w:rPr>
        <w:t xml:space="preserve">.  </w:t>
      </w:r>
    </w:p>
    <w:p w14:paraId="60DD0EA3" w14:textId="77777777" w:rsidR="007A1762" w:rsidRDefault="007A1762" w:rsidP="007A1762">
      <w:pPr>
        <w:pStyle w:val="Default"/>
        <w:rPr>
          <w:sz w:val="23"/>
          <w:szCs w:val="23"/>
        </w:rPr>
      </w:pPr>
    </w:p>
    <w:p w14:paraId="1B87776E" w14:textId="33ADAB1F" w:rsidR="00B50CB6" w:rsidRPr="00E238D2" w:rsidRDefault="007A1762" w:rsidP="007A1762">
      <w:pPr>
        <w:pStyle w:val="Default"/>
      </w:pPr>
      <w:r w:rsidRPr="00190624">
        <w:t>The P</w:t>
      </w:r>
      <w:r w:rsidR="00B50CB6" w:rsidRPr="00190624">
        <w:t>rogram aims to strengthen Australia’s ability to prepare for exotic and emerging priority pest and disease incursions by reducing the likelihood of a pest or disease entering</w:t>
      </w:r>
      <w:r w:rsidR="00010E04" w:rsidRPr="00190624">
        <w:t xml:space="preserve">, </w:t>
      </w:r>
      <w:r w:rsidR="00B50CB6" w:rsidRPr="00190624">
        <w:t>establishing</w:t>
      </w:r>
      <w:r w:rsidR="00010E04" w:rsidRPr="00190624">
        <w:t xml:space="preserve"> or spreading</w:t>
      </w:r>
      <w:r w:rsidR="00B50CB6" w:rsidRPr="00190624">
        <w:t xml:space="preserve"> in Australia, and by mitigating the impacts of those pests and diseases in Australia.</w:t>
      </w:r>
      <w:r w:rsidRPr="00190624">
        <w:t xml:space="preserve"> </w:t>
      </w:r>
      <w:r w:rsidR="004A7DB7">
        <w:t xml:space="preserve"> </w:t>
      </w:r>
      <w:r w:rsidR="00B50CB6" w:rsidRPr="00190624">
        <w:t>Exotic and emerging pest</w:t>
      </w:r>
      <w:r w:rsidR="00B50CB6" w:rsidRPr="00E238D2">
        <w:t xml:space="preserve"> and disease incursions have the potential to significantly impact </w:t>
      </w:r>
      <w:r w:rsidR="00B50CB6" w:rsidRPr="00190624">
        <w:t xml:space="preserve">Australia’s </w:t>
      </w:r>
      <w:r w:rsidR="00010E04" w:rsidRPr="00190624">
        <w:t>agricultural production,</w:t>
      </w:r>
      <w:r w:rsidR="00010E04" w:rsidRPr="00E238D2">
        <w:t xml:space="preserve"> </w:t>
      </w:r>
      <w:r w:rsidR="00B50CB6" w:rsidRPr="00E238D2">
        <w:t>export market access</w:t>
      </w:r>
      <w:r w:rsidRPr="00E238D2">
        <w:t>, the environment and public health.</w:t>
      </w:r>
      <w:r w:rsidR="00B50CB6" w:rsidRPr="00E238D2">
        <w:br/>
      </w:r>
    </w:p>
    <w:p w14:paraId="36FD863C" w14:textId="77777777" w:rsidR="00F2065B" w:rsidRDefault="00B50CB6" w:rsidP="008341BA">
      <w:pPr>
        <w:widowControl w:val="0"/>
        <w:rPr>
          <w:rFonts w:ascii="Times New Roman" w:hAnsi="Times New Roman"/>
          <w:sz w:val="24"/>
          <w:szCs w:val="24"/>
        </w:rPr>
      </w:pPr>
      <w:r>
        <w:rPr>
          <w:rFonts w:ascii="Times New Roman" w:hAnsi="Times New Roman"/>
          <w:sz w:val="24"/>
          <w:szCs w:val="24"/>
        </w:rPr>
        <w:t>Funding under the Program</w:t>
      </w:r>
      <w:r w:rsidR="00BE5BED">
        <w:rPr>
          <w:rFonts w:ascii="Times New Roman" w:hAnsi="Times New Roman"/>
          <w:sz w:val="24"/>
          <w:szCs w:val="24"/>
        </w:rPr>
        <w:t xml:space="preserve"> will be provided for</w:t>
      </w:r>
      <w:r w:rsidR="00B0372C">
        <w:rPr>
          <w:rFonts w:ascii="Times New Roman" w:hAnsi="Times New Roman"/>
          <w:sz w:val="24"/>
          <w:szCs w:val="24"/>
        </w:rPr>
        <w:t xml:space="preserve"> the following measures</w:t>
      </w:r>
      <w:r>
        <w:rPr>
          <w:rFonts w:ascii="Times New Roman" w:hAnsi="Times New Roman"/>
          <w:sz w:val="24"/>
          <w:szCs w:val="24"/>
        </w:rPr>
        <w:t>:</w:t>
      </w:r>
    </w:p>
    <w:p w14:paraId="37138C61" w14:textId="77777777" w:rsidR="00B0372C" w:rsidRDefault="00B0372C" w:rsidP="008341BA">
      <w:pPr>
        <w:widowControl w:val="0"/>
        <w:rPr>
          <w:rFonts w:ascii="Times New Roman" w:hAnsi="Times New Roman"/>
          <w:sz w:val="24"/>
          <w:szCs w:val="24"/>
        </w:rPr>
      </w:pPr>
    </w:p>
    <w:p w14:paraId="03FD4440" w14:textId="77777777" w:rsidR="00B0372C" w:rsidRPr="00B0372C" w:rsidRDefault="00B0372C" w:rsidP="008341BA">
      <w:pPr>
        <w:widowControl w:val="0"/>
        <w:rPr>
          <w:rFonts w:ascii="Times New Roman" w:hAnsi="Times New Roman"/>
          <w:i/>
          <w:sz w:val="24"/>
          <w:szCs w:val="24"/>
        </w:rPr>
      </w:pPr>
      <w:r w:rsidRPr="00190624">
        <w:rPr>
          <w:rFonts w:ascii="Times New Roman" w:hAnsi="Times New Roman"/>
          <w:i/>
          <w:sz w:val="24"/>
          <w:szCs w:val="24"/>
        </w:rPr>
        <w:t>National action plans for Australia’s priority pests and diseases</w:t>
      </w:r>
    </w:p>
    <w:p w14:paraId="26300B04" w14:textId="77777777" w:rsidR="00B0372C" w:rsidRDefault="00B0372C" w:rsidP="00B0372C">
      <w:pPr>
        <w:widowControl w:val="0"/>
        <w:rPr>
          <w:szCs w:val="24"/>
        </w:rPr>
      </w:pPr>
    </w:p>
    <w:p w14:paraId="1C236209" w14:textId="77777777" w:rsidR="00220E3A" w:rsidRDefault="00B0372C" w:rsidP="00B0372C">
      <w:pPr>
        <w:widowControl w:val="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This measure includes </w:t>
      </w:r>
      <w:r w:rsidR="00F2065B" w:rsidRPr="00B0372C">
        <w:rPr>
          <w:rFonts w:ascii="Times New Roman" w:eastAsiaTheme="minorHAnsi" w:hAnsi="Times New Roman"/>
          <w:color w:val="000000"/>
          <w:sz w:val="24"/>
          <w:szCs w:val="24"/>
          <w:lang w:eastAsia="en-US"/>
        </w:rPr>
        <w:t xml:space="preserve">developing and implementing national action plans to address the risks posed by priority pests and diseases to Australia’s </w:t>
      </w:r>
      <w:r w:rsidR="00F23609">
        <w:rPr>
          <w:rFonts w:ascii="Times New Roman" w:eastAsiaTheme="minorHAnsi" w:hAnsi="Times New Roman"/>
          <w:color w:val="000000"/>
          <w:sz w:val="24"/>
          <w:szCs w:val="24"/>
          <w:lang w:eastAsia="en-US"/>
        </w:rPr>
        <w:t xml:space="preserve">agricultural productivity, </w:t>
      </w:r>
      <w:r w:rsidR="00F2065B" w:rsidRPr="00B0372C">
        <w:rPr>
          <w:rFonts w:ascii="Times New Roman" w:eastAsiaTheme="minorHAnsi" w:hAnsi="Times New Roman"/>
          <w:color w:val="000000"/>
          <w:sz w:val="24"/>
          <w:szCs w:val="24"/>
          <w:lang w:eastAsia="en-US"/>
        </w:rPr>
        <w:t>export market access, the environment and public health</w:t>
      </w:r>
      <w:r w:rsidR="007A1762" w:rsidRPr="00B0372C">
        <w:rPr>
          <w:rFonts w:ascii="Times New Roman" w:eastAsiaTheme="minorHAnsi" w:hAnsi="Times New Roman"/>
          <w:color w:val="000000"/>
          <w:sz w:val="24"/>
          <w:szCs w:val="24"/>
          <w:lang w:eastAsia="en-US"/>
        </w:rPr>
        <w:t>,</w:t>
      </w:r>
      <w:r w:rsidR="00F2065B" w:rsidRPr="00B0372C">
        <w:rPr>
          <w:rFonts w:ascii="Times New Roman" w:eastAsiaTheme="minorHAnsi" w:hAnsi="Times New Roman"/>
          <w:color w:val="000000"/>
          <w:sz w:val="24"/>
          <w:szCs w:val="24"/>
          <w:lang w:eastAsia="en-US"/>
        </w:rPr>
        <w:t xml:space="preserve"> </w:t>
      </w:r>
      <w:r w:rsidR="00E238D2">
        <w:rPr>
          <w:rFonts w:ascii="Times New Roman" w:eastAsiaTheme="minorHAnsi" w:hAnsi="Times New Roman"/>
          <w:color w:val="000000"/>
          <w:sz w:val="24"/>
          <w:szCs w:val="24"/>
          <w:lang w:eastAsia="en-US"/>
        </w:rPr>
        <w:t>as well as</w:t>
      </w:r>
      <w:r w:rsidR="00E238D2" w:rsidRPr="00B0372C">
        <w:rPr>
          <w:rFonts w:ascii="Times New Roman" w:eastAsiaTheme="minorHAnsi" w:hAnsi="Times New Roman"/>
          <w:color w:val="000000"/>
          <w:sz w:val="24"/>
          <w:szCs w:val="24"/>
          <w:lang w:eastAsia="en-US"/>
        </w:rPr>
        <w:t xml:space="preserve"> </w:t>
      </w:r>
      <w:r w:rsidR="00F2065B" w:rsidRPr="00B0372C">
        <w:rPr>
          <w:rFonts w:ascii="Times New Roman" w:eastAsiaTheme="minorHAnsi" w:hAnsi="Times New Roman"/>
          <w:color w:val="000000"/>
          <w:sz w:val="24"/>
          <w:szCs w:val="24"/>
          <w:lang w:eastAsia="en-US"/>
        </w:rPr>
        <w:t xml:space="preserve">developing innovative </w:t>
      </w:r>
      <w:r w:rsidR="00F23609">
        <w:rPr>
          <w:rFonts w:ascii="Times New Roman" w:eastAsiaTheme="minorHAnsi" w:hAnsi="Times New Roman"/>
          <w:color w:val="000000"/>
          <w:sz w:val="24"/>
          <w:szCs w:val="24"/>
          <w:lang w:eastAsia="en-US"/>
        </w:rPr>
        <w:t xml:space="preserve">surveillance and </w:t>
      </w:r>
      <w:r w:rsidR="00F2065B" w:rsidRPr="00B0372C">
        <w:rPr>
          <w:rFonts w:ascii="Times New Roman" w:eastAsiaTheme="minorHAnsi" w:hAnsi="Times New Roman"/>
          <w:color w:val="000000"/>
          <w:sz w:val="24"/>
          <w:szCs w:val="24"/>
          <w:lang w:eastAsia="en-US"/>
        </w:rPr>
        <w:t xml:space="preserve">diagnostic tools and approaches to </w:t>
      </w:r>
      <w:r w:rsidR="007A1762" w:rsidRPr="00B0372C">
        <w:rPr>
          <w:rFonts w:ascii="Times New Roman" w:eastAsiaTheme="minorHAnsi" w:hAnsi="Times New Roman"/>
          <w:color w:val="000000"/>
          <w:sz w:val="24"/>
          <w:szCs w:val="24"/>
          <w:lang w:eastAsia="en-US"/>
        </w:rPr>
        <w:t>improve surveillance activities</w:t>
      </w:r>
      <w:r w:rsidR="00F2065B" w:rsidRPr="00B0372C">
        <w:rPr>
          <w:rFonts w:ascii="Times New Roman" w:eastAsiaTheme="minorHAnsi" w:hAnsi="Times New Roman"/>
          <w:color w:val="000000"/>
          <w:sz w:val="24"/>
          <w:szCs w:val="24"/>
          <w:lang w:eastAsia="en-US"/>
        </w:rPr>
        <w:t xml:space="preserve"> and collection of pest and disease information.  </w:t>
      </w:r>
    </w:p>
    <w:p w14:paraId="1474B4FC" w14:textId="77777777" w:rsidR="00220E3A" w:rsidRDefault="00220E3A" w:rsidP="00B0372C">
      <w:pPr>
        <w:widowControl w:val="0"/>
        <w:rPr>
          <w:rFonts w:ascii="Times New Roman" w:eastAsiaTheme="minorHAnsi" w:hAnsi="Times New Roman"/>
          <w:color w:val="000000"/>
          <w:sz w:val="24"/>
          <w:szCs w:val="24"/>
          <w:lang w:eastAsia="en-US"/>
        </w:rPr>
      </w:pPr>
    </w:p>
    <w:p w14:paraId="5C4FE67C" w14:textId="77777777" w:rsidR="00F2065B" w:rsidRPr="00B0372C" w:rsidRDefault="00F2065B" w:rsidP="00B0372C">
      <w:pPr>
        <w:widowControl w:val="0"/>
        <w:rPr>
          <w:rFonts w:ascii="Times New Roman" w:eastAsiaTheme="minorHAnsi" w:hAnsi="Times New Roman"/>
          <w:color w:val="000000"/>
          <w:sz w:val="24"/>
          <w:szCs w:val="24"/>
          <w:lang w:eastAsia="en-US"/>
        </w:rPr>
      </w:pPr>
      <w:r w:rsidRPr="00B0372C">
        <w:rPr>
          <w:rFonts w:ascii="Times New Roman" w:eastAsiaTheme="minorHAnsi" w:hAnsi="Times New Roman"/>
          <w:color w:val="000000"/>
          <w:sz w:val="24"/>
          <w:szCs w:val="24"/>
          <w:lang w:eastAsia="en-US"/>
        </w:rPr>
        <w:t>The national plans will cover prevention, preparedness, detection and response planning</w:t>
      </w:r>
      <w:r w:rsidR="00E238D2">
        <w:rPr>
          <w:rFonts w:ascii="Times New Roman" w:eastAsiaTheme="minorHAnsi" w:hAnsi="Times New Roman"/>
          <w:color w:val="000000"/>
          <w:sz w:val="24"/>
          <w:szCs w:val="24"/>
          <w:lang w:eastAsia="en-US"/>
        </w:rPr>
        <w:t>,</w:t>
      </w:r>
      <w:r w:rsidRPr="00B0372C">
        <w:rPr>
          <w:rFonts w:ascii="Times New Roman" w:eastAsiaTheme="minorHAnsi" w:hAnsi="Times New Roman"/>
          <w:color w:val="000000"/>
          <w:sz w:val="24"/>
          <w:szCs w:val="24"/>
          <w:lang w:eastAsia="en-US"/>
        </w:rPr>
        <w:t xml:space="preserve"> including surveilla</w:t>
      </w:r>
      <w:r w:rsidR="00B0372C">
        <w:rPr>
          <w:rFonts w:ascii="Times New Roman" w:eastAsiaTheme="minorHAnsi" w:hAnsi="Times New Roman"/>
          <w:color w:val="000000"/>
          <w:sz w:val="24"/>
          <w:szCs w:val="24"/>
          <w:lang w:eastAsia="en-US"/>
        </w:rPr>
        <w:t>nce and diagnostic requirements.</w:t>
      </w:r>
    </w:p>
    <w:p w14:paraId="004A1312" w14:textId="77777777" w:rsidR="00B0372C" w:rsidRPr="00220E3A" w:rsidRDefault="00B0372C" w:rsidP="00B0372C">
      <w:pPr>
        <w:widowControl w:val="0"/>
        <w:rPr>
          <w:rFonts w:ascii="Times New Roman" w:eastAsiaTheme="minorHAnsi" w:hAnsi="Times New Roman"/>
          <w:color w:val="000000"/>
          <w:sz w:val="24"/>
          <w:szCs w:val="24"/>
          <w:lang w:eastAsia="en-US"/>
        </w:rPr>
      </w:pPr>
    </w:p>
    <w:p w14:paraId="34CA3BDB" w14:textId="77777777" w:rsidR="00B0372C" w:rsidRDefault="00220E3A" w:rsidP="00B0372C">
      <w:pPr>
        <w:widowControl w:val="0"/>
        <w:rPr>
          <w:rFonts w:ascii="Times New Roman" w:eastAsiaTheme="minorHAnsi" w:hAnsi="Times New Roman"/>
          <w:i/>
          <w:color w:val="000000"/>
          <w:sz w:val="24"/>
          <w:szCs w:val="24"/>
          <w:lang w:eastAsia="en-US"/>
        </w:rPr>
      </w:pPr>
      <w:r w:rsidRPr="00190624">
        <w:rPr>
          <w:rFonts w:ascii="Times New Roman" w:eastAsiaTheme="minorHAnsi" w:hAnsi="Times New Roman"/>
          <w:i/>
          <w:color w:val="000000"/>
          <w:sz w:val="24"/>
          <w:szCs w:val="24"/>
          <w:lang w:eastAsia="en-US"/>
        </w:rPr>
        <w:t>Offshore intelligence gathering, surveillance and capacity building</w:t>
      </w:r>
    </w:p>
    <w:p w14:paraId="4D6721BE" w14:textId="77777777" w:rsidR="00220E3A" w:rsidRPr="00220E3A" w:rsidRDefault="00220E3A" w:rsidP="00B0372C">
      <w:pPr>
        <w:widowControl w:val="0"/>
        <w:rPr>
          <w:rFonts w:ascii="Times New Roman" w:eastAsiaTheme="minorHAnsi" w:hAnsi="Times New Roman"/>
          <w:i/>
          <w:color w:val="000000"/>
          <w:sz w:val="24"/>
          <w:szCs w:val="24"/>
          <w:lang w:eastAsia="en-US"/>
        </w:rPr>
      </w:pPr>
    </w:p>
    <w:p w14:paraId="08864E71" w14:textId="77777777" w:rsidR="00220E3A" w:rsidRDefault="00220E3A" w:rsidP="00B0372C">
      <w:pPr>
        <w:widowControl w:val="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This measure includes </w:t>
      </w:r>
      <w:r w:rsidR="00F2065B" w:rsidRPr="00220E3A">
        <w:rPr>
          <w:rFonts w:ascii="Times New Roman" w:eastAsiaTheme="minorHAnsi" w:hAnsi="Times New Roman"/>
          <w:color w:val="000000"/>
          <w:sz w:val="24"/>
          <w:szCs w:val="24"/>
          <w:lang w:eastAsia="en-US"/>
        </w:rPr>
        <w:t xml:space="preserve">maintaining and building on </w:t>
      </w:r>
      <w:r w:rsidR="007A1762" w:rsidRPr="00220E3A">
        <w:rPr>
          <w:rFonts w:ascii="Times New Roman" w:eastAsiaTheme="minorHAnsi" w:hAnsi="Times New Roman"/>
          <w:color w:val="000000"/>
          <w:sz w:val="24"/>
          <w:szCs w:val="24"/>
          <w:lang w:eastAsia="en-US"/>
        </w:rPr>
        <w:t xml:space="preserve">the Government’s </w:t>
      </w:r>
      <w:r w:rsidR="00F2065B" w:rsidRPr="00220E3A">
        <w:rPr>
          <w:rFonts w:ascii="Times New Roman" w:eastAsiaTheme="minorHAnsi" w:hAnsi="Times New Roman"/>
          <w:color w:val="000000"/>
          <w:sz w:val="24"/>
          <w:szCs w:val="24"/>
          <w:lang w:eastAsia="en-US"/>
        </w:rPr>
        <w:t>recent investment in offshore intelligence gathering, surveillance and capacity building in neighbouring countries</w:t>
      </w:r>
      <w:r>
        <w:rPr>
          <w:rFonts w:ascii="Times New Roman" w:eastAsiaTheme="minorHAnsi" w:hAnsi="Times New Roman"/>
          <w:color w:val="000000"/>
          <w:sz w:val="24"/>
          <w:szCs w:val="24"/>
          <w:lang w:eastAsia="en-US"/>
        </w:rPr>
        <w:t xml:space="preserve">. </w:t>
      </w:r>
    </w:p>
    <w:p w14:paraId="237C056B" w14:textId="77777777" w:rsidR="00220E3A" w:rsidRDefault="00220E3A" w:rsidP="00B0372C">
      <w:pPr>
        <w:widowControl w:val="0"/>
        <w:rPr>
          <w:rFonts w:ascii="Times New Roman" w:eastAsiaTheme="minorHAnsi" w:hAnsi="Times New Roman"/>
          <w:color w:val="000000"/>
          <w:sz w:val="24"/>
          <w:szCs w:val="24"/>
          <w:lang w:eastAsia="en-US"/>
        </w:rPr>
      </w:pPr>
    </w:p>
    <w:p w14:paraId="67E88E78" w14:textId="77777777" w:rsidR="00220E3A" w:rsidRDefault="00220E3A" w:rsidP="00B0372C">
      <w:pPr>
        <w:widowControl w:val="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Examples of activities under this measure include:</w:t>
      </w:r>
    </w:p>
    <w:p w14:paraId="5FAE7F10" w14:textId="7CF0C47D" w:rsidR="00220E3A" w:rsidRDefault="00F2065B" w:rsidP="00220E3A">
      <w:pPr>
        <w:pStyle w:val="ListParagraph"/>
        <w:widowControl w:val="0"/>
        <w:numPr>
          <w:ilvl w:val="0"/>
          <w:numId w:val="38"/>
        </w:numPr>
        <w:rPr>
          <w:color w:val="000000"/>
          <w:szCs w:val="24"/>
        </w:rPr>
      </w:pPr>
      <w:r w:rsidRPr="00220E3A">
        <w:rPr>
          <w:color w:val="000000"/>
          <w:szCs w:val="24"/>
        </w:rPr>
        <w:t xml:space="preserve">training and support for animal </w:t>
      </w:r>
      <w:r w:rsidR="00E52868">
        <w:rPr>
          <w:color w:val="000000"/>
          <w:szCs w:val="24"/>
        </w:rPr>
        <w:t xml:space="preserve">(including aquatic) </w:t>
      </w:r>
      <w:r w:rsidRPr="00220E3A">
        <w:rPr>
          <w:color w:val="000000"/>
          <w:szCs w:val="24"/>
        </w:rPr>
        <w:t>and plant b</w:t>
      </w:r>
      <w:r w:rsidR="00220E3A">
        <w:rPr>
          <w:color w:val="000000"/>
          <w:szCs w:val="24"/>
        </w:rPr>
        <w:t>iosecurity</w:t>
      </w:r>
      <w:r w:rsidR="00E52868">
        <w:rPr>
          <w:color w:val="000000"/>
          <w:szCs w:val="24"/>
        </w:rPr>
        <w:t>;</w:t>
      </w:r>
      <w:r w:rsidR="00220E3A">
        <w:rPr>
          <w:color w:val="000000"/>
          <w:szCs w:val="24"/>
        </w:rPr>
        <w:t xml:space="preserve"> </w:t>
      </w:r>
    </w:p>
    <w:p w14:paraId="444D711D" w14:textId="7051E835" w:rsidR="00220E3A" w:rsidRPr="00190624" w:rsidRDefault="00F2065B" w:rsidP="00220E3A">
      <w:pPr>
        <w:pStyle w:val="ListParagraph"/>
        <w:widowControl w:val="0"/>
        <w:numPr>
          <w:ilvl w:val="0"/>
          <w:numId w:val="38"/>
        </w:numPr>
        <w:rPr>
          <w:color w:val="000000"/>
          <w:szCs w:val="24"/>
        </w:rPr>
      </w:pPr>
      <w:r w:rsidRPr="00190624">
        <w:rPr>
          <w:color w:val="000000"/>
          <w:szCs w:val="24"/>
        </w:rPr>
        <w:t>improving collection and analysis of data on pest and disease status</w:t>
      </w:r>
      <w:r w:rsidR="00010E04" w:rsidRPr="00190624">
        <w:rPr>
          <w:color w:val="000000"/>
          <w:szCs w:val="24"/>
        </w:rPr>
        <w:t xml:space="preserve"> in other countries</w:t>
      </w:r>
      <w:r w:rsidRPr="00190624">
        <w:rPr>
          <w:color w:val="000000"/>
          <w:szCs w:val="24"/>
        </w:rPr>
        <w:t>,</w:t>
      </w:r>
      <w:r w:rsidR="00010E04" w:rsidRPr="00190624">
        <w:rPr>
          <w:color w:val="000000"/>
          <w:szCs w:val="24"/>
        </w:rPr>
        <w:t xml:space="preserve"> and</w:t>
      </w:r>
      <w:r w:rsidRPr="00190624">
        <w:rPr>
          <w:color w:val="000000"/>
          <w:szCs w:val="24"/>
        </w:rPr>
        <w:t xml:space="preserve"> biosecurity risk management and emergency </w:t>
      </w:r>
      <w:r w:rsidR="00E52868">
        <w:rPr>
          <w:color w:val="000000"/>
          <w:szCs w:val="24"/>
        </w:rPr>
        <w:t xml:space="preserve">pest and disease prevention, </w:t>
      </w:r>
      <w:r w:rsidRPr="00190624">
        <w:rPr>
          <w:color w:val="000000"/>
          <w:szCs w:val="24"/>
        </w:rPr>
        <w:t>preparedness and resp</w:t>
      </w:r>
      <w:r w:rsidR="00220E3A" w:rsidRPr="00190624">
        <w:rPr>
          <w:color w:val="000000"/>
          <w:szCs w:val="24"/>
        </w:rPr>
        <w:t>onse in neighbouring countries;</w:t>
      </w:r>
    </w:p>
    <w:p w14:paraId="69F93961" w14:textId="77777777" w:rsidR="00220E3A" w:rsidRDefault="00F2065B" w:rsidP="00220E3A">
      <w:pPr>
        <w:pStyle w:val="ListParagraph"/>
        <w:widowControl w:val="0"/>
        <w:numPr>
          <w:ilvl w:val="0"/>
          <w:numId w:val="38"/>
        </w:numPr>
        <w:rPr>
          <w:color w:val="000000"/>
          <w:szCs w:val="24"/>
        </w:rPr>
      </w:pPr>
      <w:r w:rsidRPr="00220E3A">
        <w:rPr>
          <w:color w:val="000000"/>
          <w:szCs w:val="24"/>
        </w:rPr>
        <w:lastRenderedPageBreak/>
        <w:t>sharing of plant and animal disease information between and within countries, supporting early warning sy</w:t>
      </w:r>
      <w:r w:rsidR="00220E3A">
        <w:rPr>
          <w:color w:val="000000"/>
          <w:szCs w:val="24"/>
        </w:rPr>
        <w:t xml:space="preserve">stems in neighbouring countries; </w:t>
      </w:r>
      <w:r w:rsidRPr="00220E3A">
        <w:rPr>
          <w:color w:val="000000"/>
          <w:szCs w:val="24"/>
        </w:rPr>
        <w:t>and</w:t>
      </w:r>
    </w:p>
    <w:p w14:paraId="191B21E5" w14:textId="77777777" w:rsidR="00F2065B" w:rsidRPr="00220E3A" w:rsidRDefault="00F2065B" w:rsidP="00220E3A">
      <w:pPr>
        <w:pStyle w:val="ListParagraph"/>
        <w:widowControl w:val="0"/>
        <w:numPr>
          <w:ilvl w:val="0"/>
          <w:numId w:val="38"/>
        </w:numPr>
        <w:rPr>
          <w:color w:val="000000"/>
          <w:szCs w:val="24"/>
        </w:rPr>
      </w:pPr>
      <w:proofErr w:type="gramStart"/>
      <w:r w:rsidRPr="00220E3A">
        <w:rPr>
          <w:color w:val="000000"/>
          <w:szCs w:val="24"/>
        </w:rPr>
        <w:t>improving</w:t>
      </w:r>
      <w:proofErr w:type="gramEnd"/>
      <w:r w:rsidRPr="00220E3A">
        <w:rPr>
          <w:color w:val="000000"/>
          <w:szCs w:val="24"/>
        </w:rPr>
        <w:t xml:space="preserve"> the quality of overseas laboratory procedures an</w:t>
      </w:r>
      <w:r w:rsidR="00220E3A">
        <w:rPr>
          <w:color w:val="000000"/>
          <w:szCs w:val="24"/>
        </w:rPr>
        <w:t>d infrastructure.</w:t>
      </w:r>
      <w:r w:rsidRPr="00220E3A">
        <w:rPr>
          <w:color w:val="000000"/>
          <w:szCs w:val="24"/>
        </w:rPr>
        <w:t xml:space="preserve"> </w:t>
      </w:r>
    </w:p>
    <w:p w14:paraId="40F017FF" w14:textId="77777777" w:rsidR="00220E3A" w:rsidRDefault="00220E3A" w:rsidP="00B0372C">
      <w:pPr>
        <w:widowControl w:val="0"/>
        <w:rPr>
          <w:rFonts w:ascii="Times New Roman" w:eastAsiaTheme="minorHAnsi" w:hAnsi="Times New Roman"/>
          <w:color w:val="000000"/>
          <w:sz w:val="24"/>
          <w:szCs w:val="24"/>
          <w:lang w:eastAsia="en-US"/>
        </w:rPr>
      </w:pPr>
    </w:p>
    <w:p w14:paraId="55D56841" w14:textId="77777777" w:rsidR="00220E3A" w:rsidRPr="00220E3A" w:rsidRDefault="00220E3A" w:rsidP="00220E3A">
      <w:pPr>
        <w:widowControl w:val="0"/>
        <w:rPr>
          <w:rFonts w:ascii="Times New Roman" w:eastAsiaTheme="minorHAnsi" w:hAnsi="Times New Roman"/>
          <w:i/>
          <w:color w:val="000000"/>
          <w:sz w:val="24"/>
          <w:szCs w:val="24"/>
          <w:lang w:eastAsia="en-US"/>
        </w:rPr>
      </w:pPr>
      <w:r w:rsidRPr="00190624">
        <w:rPr>
          <w:rFonts w:ascii="Times New Roman" w:eastAsiaTheme="minorHAnsi" w:hAnsi="Times New Roman"/>
          <w:i/>
          <w:color w:val="000000"/>
          <w:sz w:val="24"/>
          <w:szCs w:val="24"/>
          <w:lang w:eastAsia="en-US"/>
        </w:rPr>
        <w:t>Australia’s diagnostic capacity for emerging and emergency pests and diseases</w:t>
      </w:r>
    </w:p>
    <w:p w14:paraId="770D5E8D" w14:textId="77777777" w:rsidR="00220E3A" w:rsidRDefault="00220E3A" w:rsidP="00220E3A">
      <w:pPr>
        <w:widowControl w:val="0"/>
        <w:rPr>
          <w:szCs w:val="24"/>
        </w:rPr>
      </w:pPr>
    </w:p>
    <w:p w14:paraId="56F1385D" w14:textId="228568DE" w:rsidR="00220E3A" w:rsidRDefault="00220E3A" w:rsidP="00220E3A">
      <w:pPr>
        <w:widowControl w:val="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This measure includes </w:t>
      </w:r>
      <w:r w:rsidR="00F2065B" w:rsidRPr="00220E3A">
        <w:rPr>
          <w:rFonts w:ascii="Times New Roman" w:eastAsiaTheme="minorHAnsi" w:hAnsi="Times New Roman"/>
          <w:color w:val="000000"/>
          <w:sz w:val="24"/>
          <w:szCs w:val="24"/>
          <w:lang w:eastAsia="en-US"/>
        </w:rPr>
        <w:t>maintaining and improving Australia’s diagnostic capacity for emerging and emergency pests and diseases</w:t>
      </w:r>
      <w:r w:rsidR="00E238D2">
        <w:rPr>
          <w:rFonts w:ascii="Times New Roman" w:eastAsiaTheme="minorHAnsi" w:hAnsi="Times New Roman"/>
          <w:color w:val="000000"/>
          <w:sz w:val="24"/>
          <w:szCs w:val="24"/>
          <w:lang w:eastAsia="en-US"/>
        </w:rPr>
        <w:t>,</w:t>
      </w:r>
      <w:r w:rsidR="00F2065B" w:rsidRPr="00220E3A">
        <w:rPr>
          <w:rFonts w:ascii="Times New Roman" w:eastAsiaTheme="minorHAnsi" w:hAnsi="Times New Roman"/>
          <w:color w:val="000000"/>
          <w:sz w:val="24"/>
          <w:szCs w:val="24"/>
          <w:lang w:eastAsia="en-US"/>
        </w:rPr>
        <w:t xml:space="preserve"> which involves </w:t>
      </w:r>
      <w:r w:rsidR="00B4396C">
        <w:rPr>
          <w:rFonts w:ascii="Times New Roman" w:eastAsiaTheme="minorHAnsi" w:hAnsi="Times New Roman"/>
          <w:color w:val="000000"/>
          <w:sz w:val="24"/>
          <w:szCs w:val="24"/>
          <w:lang w:eastAsia="en-US"/>
        </w:rPr>
        <w:t xml:space="preserve">detecting and </w:t>
      </w:r>
      <w:r w:rsidR="00F2065B" w:rsidRPr="00220E3A">
        <w:rPr>
          <w:rFonts w:ascii="Times New Roman" w:eastAsiaTheme="minorHAnsi" w:hAnsi="Times New Roman"/>
          <w:color w:val="000000"/>
          <w:sz w:val="24"/>
          <w:szCs w:val="24"/>
          <w:lang w:eastAsia="en-US"/>
        </w:rPr>
        <w:t>identifying pote</w:t>
      </w:r>
      <w:r w:rsidR="00B0372C" w:rsidRPr="00220E3A">
        <w:rPr>
          <w:rFonts w:ascii="Times New Roman" w:eastAsiaTheme="minorHAnsi" w:hAnsi="Times New Roman"/>
          <w:color w:val="000000"/>
          <w:sz w:val="24"/>
          <w:szCs w:val="24"/>
          <w:lang w:eastAsia="en-US"/>
        </w:rPr>
        <w:t xml:space="preserve">ntial exotic and emerging pests and </w:t>
      </w:r>
      <w:r w:rsidR="00F2065B" w:rsidRPr="00220E3A">
        <w:rPr>
          <w:rFonts w:ascii="Times New Roman" w:eastAsiaTheme="minorHAnsi" w:hAnsi="Times New Roman"/>
          <w:color w:val="000000"/>
          <w:sz w:val="24"/>
          <w:szCs w:val="24"/>
          <w:lang w:eastAsia="en-US"/>
        </w:rPr>
        <w:t>diseases, researching pest</w:t>
      </w:r>
      <w:r w:rsidR="00B0372C" w:rsidRPr="00220E3A">
        <w:rPr>
          <w:rFonts w:ascii="Times New Roman" w:eastAsiaTheme="minorHAnsi" w:hAnsi="Times New Roman"/>
          <w:color w:val="000000"/>
          <w:sz w:val="24"/>
          <w:szCs w:val="24"/>
          <w:lang w:eastAsia="en-US"/>
        </w:rPr>
        <w:t xml:space="preserve"> and </w:t>
      </w:r>
      <w:r w:rsidR="00F2065B" w:rsidRPr="00220E3A">
        <w:rPr>
          <w:rFonts w:ascii="Times New Roman" w:eastAsiaTheme="minorHAnsi" w:hAnsi="Times New Roman"/>
          <w:color w:val="000000"/>
          <w:sz w:val="24"/>
          <w:szCs w:val="24"/>
          <w:lang w:eastAsia="en-US"/>
        </w:rPr>
        <w:t>disease detection and diagnostic methods, and enhancing pest</w:t>
      </w:r>
      <w:r w:rsidR="00B0372C" w:rsidRPr="00220E3A">
        <w:rPr>
          <w:rFonts w:ascii="Times New Roman" w:eastAsiaTheme="minorHAnsi" w:hAnsi="Times New Roman"/>
          <w:color w:val="000000"/>
          <w:sz w:val="24"/>
          <w:szCs w:val="24"/>
          <w:lang w:eastAsia="en-US"/>
        </w:rPr>
        <w:t xml:space="preserve"> and </w:t>
      </w:r>
      <w:r w:rsidR="00F2065B" w:rsidRPr="00220E3A">
        <w:rPr>
          <w:rFonts w:ascii="Times New Roman" w:eastAsiaTheme="minorHAnsi" w:hAnsi="Times New Roman"/>
          <w:color w:val="000000"/>
          <w:sz w:val="24"/>
          <w:szCs w:val="24"/>
          <w:lang w:eastAsia="en-US"/>
        </w:rPr>
        <w:t xml:space="preserve">disease detection and diagnostic capability. </w:t>
      </w:r>
      <w:r w:rsidR="008341BA" w:rsidRPr="00220E3A">
        <w:rPr>
          <w:rFonts w:ascii="Times New Roman" w:eastAsiaTheme="minorHAnsi" w:hAnsi="Times New Roman"/>
          <w:color w:val="000000"/>
          <w:sz w:val="24"/>
          <w:szCs w:val="24"/>
          <w:lang w:eastAsia="en-US"/>
        </w:rPr>
        <w:t xml:space="preserve"> </w:t>
      </w:r>
      <w:r w:rsidR="00B0372C" w:rsidRPr="00220E3A">
        <w:rPr>
          <w:rFonts w:ascii="Times New Roman" w:eastAsiaTheme="minorHAnsi" w:hAnsi="Times New Roman"/>
          <w:color w:val="000000"/>
          <w:sz w:val="24"/>
          <w:szCs w:val="24"/>
          <w:lang w:eastAsia="en-US"/>
        </w:rPr>
        <w:br/>
      </w:r>
      <w:r>
        <w:rPr>
          <w:rFonts w:ascii="Times New Roman" w:eastAsiaTheme="minorHAnsi" w:hAnsi="Times New Roman"/>
          <w:color w:val="000000"/>
          <w:sz w:val="24"/>
          <w:szCs w:val="24"/>
          <w:lang w:eastAsia="en-US"/>
        </w:rPr>
        <w:t xml:space="preserve">Funding will also be provided to support </w:t>
      </w:r>
      <w:r w:rsidR="00F2065B" w:rsidRPr="00220E3A">
        <w:rPr>
          <w:rFonts w:ascii="Times New Roman" w:eastAsiaTheme="minorHAnsi" w:hAnsi="Times New Roman"/>
          <w:color w:val="000000"/>
          <w:sz w:val="24"/>
          <w:szCs w:val="24"/>
          <w:lang w:eastAsia="en-US"/>
        </w:rPr>
        <w:t xml:space="preserve">the operational costs of the Australian Animal Health Laboratory, which provides a vital surveillance and diagnostic capacity for emerging and emergency animal diseases. </w:t>
      </w:r>
      <w:r w:rsidR="008341BA" w:rsidRPr="00220E3A">
        <w:rPr>
          <w:rFonts w:ascii="Times New Roman" w:eastAsiaTheme="minorHAnsi" w:hAnsi="Times New Roman"/>
          <w:color w:val="000000"/>
          <w:sz w:val="24"/>
          <w:szCs w:val="24"/>
          <w:lang w:eastAsia="en-US"/>
        </w:rPr>
        <w:t xml:space="preserve"> </w:t>
      </w:r>
      <w:r w:rsidR="00F2065B" w:rsidRPr="00220E3A">
        <w:rPr>
          <w:rFonts w:ascii="Times New Roman" w:eastAsiaTheme="minorHAnsi" w:hAnsi="Times New Roman"/>
          <w:color w:val="000000"/>
          <w:sz w:val="24"/>
          <w:szCs w:val="24"/>
          <w:lang w:eastAsia="en-US"/>
        </w:rPr>
        <w:t>Recent examples</w:t>
      </w:r>
      <w:r w:rsidR="00B0372C" w:rsidRPr="00220E3A">
        <w:rPr>
          <w:rFonts w:ascii="Times New Roman" w:eastAsiaTheme="minorHAnsi" w:hAnsi="Times New Roman"/>
          <w:color w:val="000000"/>
          <w:sz w:val="24"/>
          <w:szCs w:val="24"/>
          <w:lang w:eastAsia="en-US"/>
        </w:rPr>
        <w:t xml:space="preserve"> of the Australian Animal Health Laboratory’s activities</w:t>
      </w:r>
      <w:r w:rsidR="00F2065B" w:rsidRPr="00220E3A">
        <w:rPr>
          <w:rFonts w:ascii="Times New Roman" w:eastAsiaTheme="minorHAnsi" w:hAnsi="Times New Roman"/>
          <w:color w:val="000000"/>
          <w:sz w:val="24"/>
          <w:szCs w:val="24"/>
          <w:lang w:eastAsia="en-US"/>
        </w:rPr>
        <w:t xml:space="preserve"> include confirmation of exotic diseases in Australia such as white spo</w:t>
      </w:r>
      <w:r w:rsidR="009810F4">
        <w:rPr>
          <w:rFonts w:ascii="Times New Roman" w:eastAsiaTheme="minorHAnsi" w:hAnsi="Times New Roman"/>
          <w:color w:val="000000"/>
          <w:sz w:val="24"/>
          <w:szCs w:val="24"/>
          <w:lang w:eastAsia="en-US"/>
        </w:rPr>
        <w:t>t</w:t>
      </w:r>
      <w:r w:rsidR="00F2065B" w:rsidRPr="00220E3A">
        <w:rPr>
          <w:rFonts w:ascii="Times New Roman" w:eastAsiaTheme="minorHAnsi" w:hAnsi="Times New Roman"/>
          <w:color w:val="000000"/>
          <w:sz w:val="24"/>
          <w:szCs w:val="24"/>
          <w:lang w:eastAsia="en-US"/>
        </w:rPr>
        <w:t xml:space="preserve"> disease in prawns and high</w:t>
      </w:r>
      <w:r w:rsidR="009810F4">
        <w:rPr>
          <w:rFonts w:ascii="Times New Roman" w:eastAsiaTheme="minorHAnsi" w:hAnsi="Times New Roman"/>
          <w:color w:val="000000"/>
          <w:sz w:val="24"/>
          <w:szCs w:val="24"/>
          <w:lang w:eastAsia="en-US"/>
        </w:rPr>
        <w:t>ly</w:t>
      </w:r>
      <w:r w:rsidR="00F2065B" w:rsidRPr="00220E3A">
        <w:rPr>
          <w:rFonts w:ascii="Times New Roman" w:eastAsiaTheme="minorHAnsi" w:hAnsi="Times New Roman"/>
          <w:color w:val="000000"/>
          <w:sz w:val="24"/>
          <w:szCs w:val="24"/>
          <w:lang w:eastAsia="en-US"/>
        </w:rPr>
        <w:t xml:space="preserve"> pathogenic avian influenza in poultry. </w:t>
      </w:r>
      <w:r w:rsidR="008341BA" w:rsidRPr="00220E3A">
        <w:rPr>
          <w:rFonts w:ascii="Times New Roman" w:eastAsiaTheme="minorHAnsi" w:hAnsi="Times New Roman"/>
          <w:color w:val="000000"/>
          <w:sz w:val="24"/>
          <w:szCs w:val="24"/>
          <w:lang w:eastAsia="en-US"/>
        </w:rPr>
        <w:t xml:space="preserve"> </w:t>
      </w:r>
    </w:p>
    <w:p w14:paraId="7F0C2C69" w14:textId="6AC44AF2" w:rsidR="00F2065B" w:rsidRDefault="00B0372C" w:rsidP="00220E3A">
      <w:pPr>
        <w:widowControl w:val="0"/>
        <w:rPr>
          <w:rFonts w:ascii="Times New Roman" w:eastAsiaTheme="minorHAnsi" w:hAnsi="Times New Roman"/>
          <w:color w:val="000000"/>
          <w:sz w:val="24"/>
          <w:szCs w:val="24"/>
          <w:lang w:eastAsia="en-US"/>
        </w:rPr>
      </w:pPr>
      <w:r w:rsidRPr="00220E3A">
        <w:rPr>
          <w:rFonts w:ascii="Times New Roman" w:eastAsiaTheme="minorHAnsi" w:hAnsi="Times New Roman"/>
          <w:color w:val="000000"/>
          <w:sz w:val="24"/>
          <w:szCs w:val="24"/>
          <w:lang w:eastAsia="en-US"/>
        </w:rPr>
        <w:br/>
      </w:r>
      <w:r w:rsidR="00F2065B" w:rsidRPr="00220E3A">
        <w:rPr>
          <w:rFonts w:ascii="Times New Roman" w:eastAsiaTheme="minorHAnsi" w:hAnsi="Times New Roman"/>
          <w:color w:val="000000"/>
          <w:sz w:val="24"/>
          <w:szCs w:val="24"/>
          <w:lang w:eastAsia="en-US"/>
        </w:rPr>
        <w:t xml:space="preserve">This </w:t>
      </w:r>
      <w:r w:rsidRPr="00220E3A">
        <w:rPr>
          <w:rFonts w:ascii="Times New Roman" w:eastAsiaTheme="minorHAnsi" w:hAnsi="Times New Roman"/>
          <w:color w:val="000000"/>
          <w:sz w:val="24"/>
          <w:szCs w:val="24"/>
          <w:lang w:eastAsia="en-US"/>
        </w:rPr>
        <w:t xml:space="preserve">measure </w:t>
      </w:r>
      <w:r w:rsidR="00F2065B" w:rsidRPr="00220E3A">
        <w:rPr>
          <w:rFonts w:ascii="Times New Roman" w:eastAsiaTheme="minorHAnsi" w:hAnsi="Times New Roman"/>
          <w:color w:val="000000"/>
          <w:sz w:val="24"/>
          <w:szCs w:val="24"/>
          <w:lang w:eastAsia="en-US"/>
        </w:rPr>
        <w:t>also includes early career support and ongoing professional development for plant health diagnosticians</w:t>
      </w:r>
      <w:r w:rsidR="004A7DB7">
        <w:rPr>
          <w:rFonts w:ascii="Times New Roman" w:eastAsiaTheme="minorHAnsi" w:hAnsi="Times New Roman"/>
          <w:color w:val="000000"/>
          <w:sz w:val="24"/>
          <w:szCs w:val="24"/>
          <w:lang w:eastAsia="en-US"/>
        </w:rPr>
        <w:t>,</w:t>
      </w:r>
      <w:r w:rsidR="00F2065B" w:rsidRPr="00220E3A">
        <w:rPr>
          <w:rFonts w:ascii="Times New Roman" w:eastAsiaTheme="minorHAnsi" w:hAnsi="Times New Roman"/>
          <w:color w:val="000000"/>
          <w:sz w:val="24"/>
          <w:szCs w:val="24"/>
          <w:lang w:eastAsia="en-US"/>
        </w:rPr>
        <w:t xml:space="preserve"> and enhancing national reference and confirmatory diagnostics laboratories f</w:t>
      </w:r>
      <w:r w:rsidR="00220E3A">
        <w:rPr>
          <w:rFonts w:ascii="Times New Roman" w:eastAsiaTheme="minorHAnsi" w:hAnsi="Times New Roman"/>
          <w:color w:val="000000"/>
          <w:sz w:val="24"/>
          <w:szCs w:val="24"/>
          <w:lang w:eastAsia="en-US"/>
        </w:rPr>
        <w:t>or priority exotic plant pests.</w:t>
      </w:r>
    </w:p>
    <w:p w14:paraId="1110B62D" w14:textId="77777777" w:rsidR="00220E3A" w:rsidRDefault="00220E3A" w:rsidP="00220E3A">
      <w:pPr>
        <w:widowControl w:val="0"/>
        <w:rPr>
          <w:rFonts w:ascii="Times New Roman" w:eastAsiaTheme="minorHAnsi" w:hAnsi="Times New Roman"/>
          <w:color w:val="000000"/>
          <w:sz w:val="24"/>
          <w:szCs w:val="24"/>
          <w:lang w:eastAsia="en-US"/>
        </w:rPr>
      </w:pPr>
    </w:p>
    <w:p w14:paraId="4929A3E7" w14:textId="77777777" w:rsidR="00220E3A" w:rsidRPr="00220E3A" w:rsidRDefault="00220E3A" w:rsidP="00220E3A">
      <w:pPr>
        <w:widowControl w:val="0"/>
        <w:rPr>
          <w:rFonts w:ascii="Times New Roman" w:eastAsiaTheme="minorHAnsi" w:hAnsi="Times New Roman"/>
          <w:i/>
          <w:color w:val="000000"/>
          <w:sz w:val="24"/>
          <w:szCs w:val="24"/>
          <w:lang w:eastAsia="en-US"/>
        </w:rPr>
      </w:pPr>
      <w:r w:rsidRPr="00190624">
        <w:rPr>
          <w:rFonts w:ascii="Times New Roman" w:eastAsiaTheme="minorHAnsi" w:hAnsi="Times New Roman"/>
          <w:i/>
          <w:color w:val="000000"/>
          <w:sz w:val="24"/>
          <w:szCs w:val="24"/>
          <w:lang w:eastAsia="en-US"/>
        </w:rPr>
        <w:t>Australian foot and mouth disease vaccine bank</w:t>
      </w:r>
    </w:p>
    <w:p w14:paraId="5D81C0AA" w14:textId="77777777" w:rsidR="00220E3A" w:rsidRDefault="00220E3A" w:rsidP="00220E3A">
      <w:pPr>
        <w:widowControl w:val="0"/>
        <w:rPr>
          <w:szCs w:val="24"/>
        </w:rPr>
      </w:pPr>
    </w:p>
    <w:p w14:paraId="55C91B3D" w14:textId="4F3C119C" w:rsidR="00F2065B" w:rsidRPr="00220E3A" w:rsidRDefault="00220E3A" w:rsidP="00220E3A">
      <w:pPr>
        <w:widowControl w:val="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This measure includes</w:t>
      </w:r>
      <w:r w:rsidR="007C5316">
        <w:rPr>
          <w:rFonts w:ascii="Times New Roman" w:eastAsiaTheme="minorHAnsi" w:hAnsi="Times New Roman"/>
          <w:color w:val="000000"/>
          <w:sz w:val="24"/>
          <w:szCs w:val="24"/>
          <w:lang w:eastAsia="en-US"/>
        </w:rPr>
        <w:t xml:space="preserve"> funding the Australian </w:t>
      </w:r>
      <w:r w:rsidR="00B73BA1">
        <w:rPr>
          <w:rFonts w:ascii="Times New Roman" w:eastAsiaTheme="minorHAnsi" w:hAnsi="Times New Roman"/>
          <w:color w:val="000000"/>
          <w:sz w:val="24"/>
          <w:szCs w:val="24"/>
          <w:lang w:eastAsia="en-US"/>
        </w:rPr>
        <w:t>G</w:t>
      </w:r>
      <w:r w:rsidR="007C5316">
        <w:rPr>
          <w:rFonts w:ascii="Times New Roman" w:eastAsiaTheme="minorHAnsi" w:hAnsi="Times New Roman"/>
          <w:color w:val="000000"/>
          <w:sz w:val="24"/>
          <w:szCs w:val="24"/>
          <w:lang w:eastAsia="en-US"/>
        </w:rPr>
        <w:t>overnment’s contribution to renew</w:t>
      </w:r>
      <w:r w:rsidR="00F2065B" w:rsidRPr="00220E3A">
        <w:rPr>
          <w:rFonts w:ascii="Times New Roman" w:eastAsiaTheme="minorHAnsi" w:hAnsi="Times New Roman"/>
          <w:color w:val="000000"/>
          <w:sz w:val="24"/>
          <w:szCs w:val="24"/>
          <w:lang w:eastAsia="en-US"/>
        </w:rPr>
        <w:t xml:space="preserve"> the Australian foot and mouth disease vaccine bank</w:t>
      </w:r>
      <w:r w:rsidR="00E238D2">
        <w:rPr>
          <w:rFonts w:ascii="Times New Roman" w:eastAsiaTheme="minorHAnsi" w:hAnsi="Times New Roman"/>
          <w:color w:val="000000"/>
          <w:sz w:val="24"/>
          <w:szCs w:val="24"/>
          <w:lang w:eastAsia="en-US"/>
        </w:rPr>
        <w:t>,</w:t>
      </w:r>
      <w:r w:rsidR="00F2065B" w:rsidRPr="00220E3A">
        <w:rPr>
          <w:rFonts w:ascii="Times New Roman" w:eastAsiaTheme="minorHAnsi" w:hAnsi="Times New Roman"/>
          <w:color w:val="000000"/>
          <w:sz w:val="24"/>
          <w:szCs w:val="24"/>
          <w:lang w:eastAsia="en-US"/>
        </w:rPr>
        <w:t xml:space="preserve"> which mitigates one of Australia’s most s</w:t>
      </w:r>
      <w:r>
        <w:rPr>
          <w:rFonts w:ascii="Times New Roman" w:eastAsiaTheme="minorHAnsi" w:hAnsi="Times New Roman"/>
          <w:color w:val="000000"/>
          <w:sz w:val="24"/>
          <w:szCs w:val="24"/>
          <w:lang w:eastAsia="en-US"/>
        </w:rPr>
        <w:t>ignificant animal disease risks.</w:t>
      </w:r>
    </w:p>
    <w:p w14:paraId="1F26D911" w14:textId="77777777" w:rsidR="00220E3A" w:rsidRDefault="00220E3A" w:rsidP="00220E3A">
      <w:pPr>
        <w:widowControl w:val="0"/>
        <w:rPr>
          <w:szCs w:val="24"/>
        </w:rPr>
      </w:pPr>
    </w:p>
    <w:p w14:paraId="306215DA" w14:textId="77777777" w:rsidR="00220E3A" w:rsidRPr="00190624" w:rsidRDefault="00220E3A" w:rsidP="00220E3A">
      <w:pPr>
        <w:widowControl w:val="0"/>
        <w:rPr>
          <w:rFonts w:ascii="Times New Roman" w:eastAsiaTheme="minorHAnsi" w:hAnsi="Times New Roman"/>
          <w:i/>
          <w:color w:val="000000"/>
          <w:sz w:val="24"/>
          <w:szCs w:val="24"/>
          <w:lang w:eastAsia="en-US"/>
        </w:rPr>
      </w:pPr>
      <w:r w:rsidRPr="00190624">
        <w:rPr>
          <w:rFonts w:ascii="Times New Roman" w:eastAsiaTheme="minorHAnsi" w:hAnsi="Times New Roman"/>
          <w:i/>
          <w:color w:val="000000"/>
          <w:sz w:val="24"/>
          <w:szCs w:val="24"/>
          <w:lang w:eastAsia="en-US"/>
        </w:rPr>
        <w:t>Commonwealth’s capacity to respond to pest and disease incursions</w:t>
      </w:r>
    </w:p>
    <w:p w14:paraId="3DED1A45" w14:textId="77777777" w:rsidR="00220E3A" w:rsidRDefault="00220E3A" w:rsidP="00220E3A">
      <w:pPr>
        <w:widowControl w:val="0"/>
        <w:rPr>
          <w:rFonts w:ascii="Times New Roman" w:eastAsiaTheme="minorHAnsi" w:hAnsi="Times New Roman"/>
          <w:color w:val="000000"/>
          <w:sz w:val="24"/>
          <w:szCs w:val="24"/>
          <w:lang w:eastAsia="en-US"/>
        </w:rPr>
      </w:pPr>
    </w:p>
    <w:p w14:paraId="4C15AD3F" w14:textId="77777777" w:rsidR="00220E3A" w:rsidRPr="00220E3A" w:rsidRDefault="00220E3A" w:rsidP="00220E3A">
      <w:pPr>
        <w:widowControl w:val="0"/>
        <w:rPr>
          <w:rFonts w:ascii="Times New Roman" w:eastAsiaTheme="minorHAnsi" w:hAnsi="Times New Roman"/>
          <w:color w:val="FF0000"/>
          <w:sz w:val="24"/>
          <w:szCs w:val="24"/>
          <w:lang w:eastAsia="en-US"/>
        </w:rPr>
      </w:pPr>
      <w:r>
        <w:rPr>
          <w:rFonts w:ascii="Times New Roman" w:eastAsiaTheme="minorHAnsi" w:hAnsi="Times New Roman"/>
          <w:color w:val="000000"/>
          <w:sz w:val="24"/>
          <w:szCs w:val="24"/>
          <w:lang w:eastAsia="en-US"/>
        </w:rPr>
        <w:t xml:space="preserve">This measure includes </w:t>
      </w:r>
      <w:r w:rsidR="00F2065B" w:rsidRPr="00220E3A">
        <w:rPr>
          <w:rFonts w:ascii="Times New Roman" w:eastAsiaTheme="minorHAnsi" w:hAnsi="Times New Roman"/>
          <w:color w:val="000000"/>
          <w:sz w:val="24"/>
          <w:szCs w:val="24"/>
          <w:lang w:eastAsia="en-US"/>
        </w:rPr>
        <w:t>increasing the Commonwealth’s capacity to respond to pest and disease incursions, both in support of the states and territories</w:t>
      </w:r>
      <w:r w:rsidR="003B3296">
        <w:rPr>
          <w:rFonts w:ascii="Times New Roman" w:eastAsiaTheme="minorHAnsi" w:hAnsi="Times New Roman"/>
          <w:color w:val="000000"/>
          <w:sz w:val="24"/>
          <w:szCs w:val="24"/>
          <w:lang w:eastAsia="en-US"/>
        </w:rPr>
        <w:t xml:space="preserve"> (for example, </w:t>
      </w:r>
      <w:r w:rsidR="006C3159">
        <w:rPr>
          <w:rFonts w:ascii="Times New Roman" w:eastAsiaTheme="minorHAnsi" w:hAnsi="Times New Roman"/>
          <w:color w:val="000000"/>
          <w:sz w:val="24"/>
          <w:szCs w:val="24"/>
          <w:lang w:eastAsia="en-US"/>
        </w:rPr>
        <w:t>through</w:t>
      </w:r>
      <w:r w:rsidR="00F2065B" w:rsidRPr="00220E3A">
        <w:rPr>
          <w:rFonts w:ascii="Times New Roman" w:eastAsiaTheme="minorHAnsi" w:hAnsi="Times New Roman"/>
          <w:color w:val="000000"/>
          <w:sz w:val="24"/>
          <w:szCs w:val="24"/>
          <w:lang w:eastAsia="en-US"/>
        </w:rPr>
        <w:t xml:space="preserve"> </w:t>
      </w:r>
      <w:r w:rsidR="006C3159">
        <w:rPr>
          <w:rFonts w:ascii="Times New Roman" w:eastAsiaTheme="minorHAnsi" w:hAnsi="Times New Roman"/>
          <w:color w:val="000000"/>
          <w:sz w:val="24"/>
          <w:szCs w:val="24"/>
          <w:lang w:eastAsia="en-US"/>
        </w:rPr>
        <w:t>the National Biosecurity Response Team</w:t>
      </w:r>
      <w:r w:rsidR="003B3296">
        <w:rPr>
          <w:rFonts w:ascii="Times New Roman" w:eastAsiaTheme="minorHAnsi" w:hAnsi="Times New Roman"/>
          <w:color w:val="000000"/>
          <w:sz w:val="24"/>
          <w:szCs w:val="24"/>
          <w:lang w:eastAsia="en-US"/>
        </w:rPr>
        <w:t>)</w:t>
      </w:r>
      <w:r w:rsidR="006C3159">
        <w:rPr>
          <w:rFonts w:ascii="Times New Roman" w:eastAsiaTheme="minorHAnsi" w:hAnsi="Times New Roman"/>
          <w:color w:val="000000"/>
          <w:sz w:val="24"/>
          <w:szCs w:val="24"/>
          <w:lang w:eastAsia="en-US"/>
        </w:rPr>
        <w:t xml:space="preserve">, </w:t>
      </w:r>
      <w:r w:rsidR="00F2065B" w:rsidRPr="00220E3A">
        <w:rPr>
          <w:rFonts w:ascii="Times New Roman" w:eastAsiaTheme="minorHAnsi" w:hAnsi="Times New Roman"/>
          <w:color w:val="000000"/>
          <w:sz w:val="24"/>
          <w:szCs w:val="24"/>
          <w:lang w:eastAsia="en-US"/>
        </w:rPr>
        <w:t>and in Commonwealth places</w:t>
      </w:r>
      <w:r w:rsidR="003B3296">
        <w:rPr>
          <w:rFonts w:ascii="Times New Roman" w:eastAsiaTheme="minorHAnsi" w:hAnsi="Times New Roman"/>
          <w:color w:val="000000"/>
          <w:sz w:val="24"/>
          <w:szCs w:val="24"/>
          <w:lang w:eastAsia="en-US"/>
        </w:rPr>
        <w:t xml:space="preserve"> (for example, </w:t>
      </w:r>
      <w:r w:rsidR="00F2065B" w:rsidRPr="00220E3A">
        <w:rPr>
          <w:rFonts w:ascii="Times New Roman" w:eastAsiaTheme="minorHAnsi" w:hAnsi="Times New Roman"/>
          <w:color w:val="000000"/>
          <w:sz w:val="24"/>
          <w:szCs w:val="24"/>
          <w:lang w:eastAsia="en-US"/>
        </w:rPr>
        <w:t xml:space="preserve">through the development and implementation of biosecurity management plans for priority </w:t>
      </w:r>
      <w:r>
        <w:rPr>
          <w:rFonts w:ascii="Times New Roman" w:eastAsiaTheme="minorHAnsi" w:hAnsi="Times New Roman"/>
          <w:color w:val="000000"/>
          <w:sz w:val="24"/>
          <w:szCs w:val="24"/>
          <w:lang w:eastAsia="en-US"/>
        </w:rPr>
        <w:t>C</w:t>
      </w:r>
      <w:r w:rsidR="00F2065B" w:rsidRPr="00220E3A">
        <w:rPr>
          <w:rFonts w:ascii="Times New Roman" w:eastAsiaTheme="minorHAnsi" w:hAnsi="Times New Roman"/>
          <w:color w:val="000000"/>
          <w:sz w:val="24"/>
          <w:szCs w:val="24"/>
          <w:lang w:eastAsia="en-US"/>
        </w:rPr>
        <w:t>ommonw</w:t>
      </w:r>
      <w:r w:rsidR="007C5718">
        <w:rPr>
          <w:rFonts w:ascii="Times New Roman" w:eastAsiaTheme="minorHAnsi" w:hAnsi="Times New Roman"/>
          <w:color w:val="000000"/>
          <w:sz w:val="24"/>
          <w:szCs w:val="24"/>
          <w:lang w:eastAsia="en-US"/>
        </w:rPr>
        <w:t>ealth places</w:t>
      </w:r>
      <w:r w:rsidR="003B3296">
        <w:rPr>
          <w:rFonts w:ascii="Times New Roman" w:eastAsiaTheme="minorHAnsi" w:hAnsi="Times New Roman"/>
          <w:color w:val="000000"/>
          <w:sz w:val="24"/>
          <w:szCs w:val="24"/>
          <w:lang w:eastAsia="en-US"/>
        </w:rPr>
        <w:t>)</w:t>
      </w:r>
      <w:r w:rsidR="007C5718">
        <w:rPr>
          <w:rFonts w:ascii="Times New Roman" w:eastAsiaTheme="minorHAnsi" w:hAnsi="Times New Roman"/>
          <w:color w:val="000000"/>
          <w:sz w:val="24"/>
          <w:szCs w:val="24"/>
          <w:lang w:eastAsia="en-US"/>
        </w:rPr>
        <w:t xml:space="preserve">.  </w:t>
      </w:r>
    </w:p>
    <w:p w14:paraId="76A41E1A" w14:textId="77777777" w:rsidR="00E128AE" w:rsidRDefault="00E128AE" w:rsidP="008341BA">
      <w:pPr>
        <w:widowControl w:val="0"/>
        <w:rPr>
          <w:sz w:val="24"/>
          <w:szCs w:val="24"/>
        </w:rPr>
      </w:pPr>
    </w:p>
    <w:p w14:paraId="1123D1F2" w14:textId="77777777" w:rsidR="007A1762" w:rsidRDefault="007C5718" w:rsidP="007A1762">
      <w:pPr>
        <w:widowControl w:val="0"/>
        <w:rPr>
          <w:rFonts w:ascii="Times New Roman" w:hAnsi="Times New Roman"/>
          <w:sz w:val="24"/>
          <w:szCs w:val="24"/>
        </w:rPr>
      </w:pPr>
      <w:r>
        <w:rPr>
          <w:rFonts w:ascii="Times New Roman" w:hAnsi="Times New Roman"/>
          <w:sz w:val="24"/>
          <w:szCs w:val="24"/>
        </w:rPr>
        <w:t>The above</w:t>
      </w:r>
      <w:r w:rsidR="007A1762" w:rsidRPr="00B50CB6">
        <w:rPr>
          <w:rFonts w:ascii="Times New Roman" w:hAnsi="Times New Roman"/>
          <w:sz w:val="24"/>
          <w:szCs w:val="24"/>
        </w:rPr>
        <w:t xml:space="preserve"> measures </w:t>
      </w:r>
      <w:r w:rsidR="00525213">
        <w:rPr>
          <w:rFonts w:ascii="Times New Roman" w:hAnsi="Times New Roman"/>
          <w:sz w:val="24"/>
          <w:szCs w:val="24"/>
        </w:rPr>
        <w:t xml:space="preserve">will </w:t>
      </w:r>
      <w:r w:rsidR="007A1762" w:rsidRPr="00B50CB6">
        <w:rPr>
          <w:rFonts w:ascii="Times New Roman" w:hAnsi="Times New Roman"/>
          <w:sz w:val="24"/>
          <w:szCs w:val="24"/>
        </w:rPr>
        <w:t xml:space="preserve">respond to the 2017 report </w:t>
      </w:r>
      <w:r w:rsidR="007A1762">
        <w:rPr>
          <w:rFonts w:ascii="Times New Roman" w:hAnsi="Times New Roman"/>
          <w:sz w:val="24"/>
          <w:szCs w:val="24"/>
        </w:rPr>
        <w:t>‘</w:t>
      </w:r>
      <w:r w:rsidR="007A1762" w:rsidRPr="00B50CB6">
        <w:rPr>
          <w:rFonts w:ascii="Times New Roman" w:hAnsi="Times New Roman"/>
          <w:i/>
          <w:sz w:val="24"/>
          <w:szCs w:val="24"/>
        </w:rPr>
        <w:t xml:space="preserve">Priorities for Australia’s biosecurity system: An independent review of the capacity of the national biosecurity system and its underpinning </w:t>
      </w:r>
      <w:r w:rsidR="007A1762" w:rsidRPr="006A7356">
        <w:rPr>
          <w:rFonts w:ascii="Times New Roman" w:hAnsi="Times New Roman"/>
          <w:i/>
          <w:sz w:val="24"/>
          <w:szCs w:val="24"/>
        </w:rPr>
        <w:t>intergovernmental agreement’</w:t>
      </w:r>
      <w:r w:rsidRPr="006A7356">
        <w:rPr>
          <w:rFonts w:ascii="Times New Roman" w:hAnsi="Times New Roman"/>
          <w:sz w:val="24"/>
          <w:szCs w:val="24"/>
        </w:rPr>
        <w:t xml:space="preserve"> (available at </w:t>
      </w:r>
      <w:r w:rsidR="007A1762" w:rsidRPr="006A7356">
        <w:rPr>
          <w:rFonts w:ascii="Times New Roman" w:hAnsi="Times New Roman"/>
          <w:sz w:val="24"/>
          <w:szCs w:val="24"/>
          <w:u w:val="single"/>
        </w:rPr>
        <w:t>www.agriculture.gov.au</w:t>
      </w:r>
      <w:r w:rsidR="007A1762" w:rsidRPr="006A7356">
        <w:rPr>
          <w:rFonts w:ascii="Times New Roman" w:hAnsi="Times New Roman"/>
          <w:sz w:val="24"/>
          <w:szCs w:val="24"/>
        </w:rPr>
        <w:t>)</w:t>
      </w:r>
      <w:r w:rsidR="00525213">
        <w:rPr>
          <w:rFonts w:ascii="Times New Roman" w:hAnsi="Times New Roman"/>
          <w:sz w:val="24"/>
          <w:szCs w:val="24"/>
        </w:rPr>
        <w:t>,</w:t>
      </w:r>
      <w:r w:rsidR="007A1762" w:rsidRPr="006A7356">
        <w:rPr>
          <w:rFonts w:ascii="Times New Roman" w:hAnsi="Times New Roman"/>
          <w:sz w:val="24"/>
          <w:szCs w:val="24"/>
        </w:rPr>
        <w:t xml:space="preserve"> which recommend</w:t>
      </w:r>
      <w:r w:rsidR="00525213">
        <w:rPr>
          <w:rFonts w:ascii="Times New Roman" w:hAnsi="Times New Roman"/>
          <w:sz w:val="24"/>
          <w:szCs w:val="24"/>
        </w:rPr>
        <w:t>s</w:t>
      </w:r>
      <w:r w:rsidR="007A1762" w:rsidRPr="006A7356">
        <w:rPr>
          <w:rFonts w:ascii="Times New Roman" w:hAnsi="Times New Roman"/>
          <w:sz w:val="24"/>
          <w:szCs w:val="24"/>
        </w:rPr>
        <w:t xml:space="preserve"> strengthening Australia’s ability to prepare for priority pest and disease incursions.</w:t>
      </w:r>
    </w:p>
    <w:p w14:paraId="2639E631" w14:textId="77777777" w:rsidR="007A1762" w:rsidRDefault="007A1762" w:rsidP="008341BA">
      <w:pPr>
        <w:widowControl w:val="0"/>
        <w:rPr>
          <w:sz w:val="24"/>
          <w:szCs w:val="24"/>
        </w:rPr>
      </w:pPr>
    </w:p>
    <w:p w14:paraId="16409EE6" w14:textId="77777777" w:rsidR="00F2065B" w:rsidRPr="00F2065B" w:rsidRDefault="00F2065B" w:rsidP="008341BA">
      <w:pPr>
        <w:autoSpaceDE w:val="0"/>
        <w:autoSpaceDN w:val="0"/>
        <w:adjustRightInd w:val="0"/>
        <w:rPr>
          <w:rFonts w:ascii="Times New Roman" w:hAnsi="Times New Roman"/>
          <w:color w:val="000000"/>
          <w:sz w:val="24"/>
          <w:szCs w:val="24"/>
        </w:rPr>
      </w:pPr>
      <w:r w:rsidRPr="00F2065B">
        <w:rPr>
          <w:rFonts w:ascii="Times New Roman" w:hAnsi="Times New Roman"/>
          <w:color w:val="000000"/>
          <w:sz w:val="24"/>
          <w:szCs w:val="24"/>
        </w:rPr>
        <w:t xml:space="preserve">Funding of $51.5 million was included in the 2018-19 Budget </w:t>
      </w:r>
      <w:r w:rsidR="00C013AD">
        <w:rPr>
          <w:rFonts w:ascii="Times New Roman" w:hAnsi="Times New Roman"/>
          <w:color w:val="000000"/>
          <w:sz w:val="24"/>
          <w:szCs w:val="24"/>
        </w:rPr>
        <w:t>as part of</w:t>
      </w:r>
      <w:r w:rsidR="00C013AD" w:rsidRPr="00F2065B">
        <w:rPr>
          <w:rFonts w:ascii="Times New Roman" w:hAnsi="Times New Roman"/>
          <w:color w:val="000000"/>
          <w:sz w:val="24"/>
          <w:szCs w:val="24"/>
        </w:rPr>
        <w:t xml:space="preserve"> </w:t>
      </w:r>
      <w:r w:rsidRPr="00F2065B">
        <w:rPr>
          <w:rFonts w:ascii="Times New Roman" w:hAnsi="Times New Roman"/>
          <w:color w:val="000000"/>
          <w:sz w:val="24"/>
          <w:szCs w:val="24"/>
        </w:rPr>
        <w:t xml:space="preserve">the measure ‘Australian Agriculture and Export Growth Plan – Enhancing Australia’s Biosecurity System’ for a period of four years commencing in 2018-19.  Details are set out in </w:t>
      </w:r>
      <w:r w:rsidRPr="00F2065B">
        <w:rPr>
          <w:rFonts w:ascii="Times New Roman" w:hAnsi="Times New Roman"/>
          <w:i/>
          <w:color w:val="000000"/>
          <w:sz w:val="24"/>
          <w:szCs w:val="24"/>
        </w:rPr>
        <w:t>Budget 2018-19,</w:t>
      </w:r>
      <w:r w:rsidR="003B3296">
        <w:rPr>
          <w:rFonts w:ascii="Times New Roman" w:hAnsi="Times New Roman"/>
          <w:i/>
          <w:color w:val="000000"/>
          <w:sz w:val="24"/>
          <w:szCs w:val="24"/>
        </w:rPr>
        <w:t xml:space="preserve"> </w:t>
      </w:r>
      <w:r w:rsidRPr="00F2065B">
        <w:rPr>
          <w:rFonts w:ascii="Times New Roman" w:hAnsi="Times New Roman"/>
          <w:i/>
          <w:color w:val="000000"/>
          <w:sz w:val="24"/>
          <w:szCs w:val="24"/>
        </w:rPr>
        <w:t>Budget Measures, Budget Paper No. 2 2018-19</w:t>
      </w:r>
      <w:r w:rsidRPr="00F2065B">
        <w:rPr>
          <w:rFonts w:ascii="Times New Roman" w:hAnsi="Times New Roman"/>
          <w:color w:val="000000"/>
          <w:sz w:val="24"/>
          <w:szCs w:val="24"/>
        </w:rPr>
        <w:t xml:space="preserve"> at page 70.</w:t>
      </w:r>
    </w:p>
    <w:p w14:paraId="481CA0C4" w14:textId="77777777" w:rsidR="00F2065B" w:rsidRDefault="00F2065B" w:rsidP="008341BA">
      <w:pPr>
        <w:widowControl w:val="0"/>
        <w:rPr>
          <w:szCs w:val="24"/>
        </w:rPr>
      </w:pPr>
    </w:p>
    <w:p w14:paraId="0D50566C" w14:textId="258768CA" w:rsidR="006A7356" w:rsidRDefault="006A7356" w:rsidP="008341BA">
      <w:pPr>
        <w:widowControl w:val="0"/>
        <w:rPr>
          <w:rFonts w:ascii="Times New Roman" w:hAnsi="Times New Roman"/>
          <w:sz w:val="24"/>
          <w:szCs w:val="24"/>
        </w:rPr>
      </w:pPr>
      <w:r w:rsidRPr="007A7F55">
        <w:rPr>
          <w:rFonts w:ascii="Times New Roman" w:hAnsi="Times New Roman"/>
          <w:sz w:val="24"/>
          <w:szCs w:val="24"/>
        </w:rPr>
        <w:t xml:space="preserve">The </w:t>
      </w:r>
      <w:r>
        <w:rPr>
          <w:rFonts w:ascii="Times New Roman" w:hAnsi="Times New Roman"/>
          <w:sz w:val="24"/>
          <w:szCs w:val="24"/>
        </w:rPr>
        <w:t>d</w:t>
      </w:r>
      <w:r w:rsidRPr="007A7F55">
        <w:rPr>
          <w:rFonts w:ascii="Times New Roman" w:hAnsi="Times New Roman"/>
          <w:sz w:val="24"/>
          <w:szCs w:val="24"/>
        </w:rPr>
        <w:t xml:space="preserve">epartment will be responsible for delivering these measures including developing and implementing national action plans, maintaining and building offshore intelligence gathering, </w:t>
      </w:r>
      <w:r w:rsidR="009810F4">
        <w:rPr>
          <w:rFonts w:ascii="Times New Roman" w:hAnsi="Times New Roman"/>
          <w:sz w:val="24"/>
          <w:szCs w:val="24"/>
        </w:rPr>
        <w:t xml:space="preserve">prevention, </w:t>
      </w:r>
      <w:r w:rsidRPr="007A7F55">
        <w:rPr>
          <w:rFonts w:ascii="Times New Roman" w:hAnsi="Times New Roman"/>
          <w:sz w:val="24"/>
          <w:szCs w:val="24"/>
        </w:rPr>
        <w:t>preparedness, surveillance and capacity building</w:t>
      </w:r>
      <w:r>
        <w:rPr>
          <w:rFonts w:ascii="Times New Roman" w:hAnsi="Times New Roman"/>
          <w:sz w:val="24"/>
          <w:szCs w:val="24"/>
        </w:rPr>
        <w:t>,</w:t>
      </w:r>
      <w:r w:rsidRPr="007A7F55">
        <w:rPr>
          <w:rFonts w:ascii="Times New Roman" w:hAnsi="Times New Roman"/>
          <w:sz w:val="24"/>
          <w:szCs w:val="24"/>
        </w:rPr>
        <w:t xml:space="preserve"> and increasing the Commonwealth’s response capacity. </w:t>
      </w:r>
      <w:r>
        <w:rPr>
          <w:rFonts w:ascii="Times New Roman" w:hAnsi="Times New Roman"/>
          <w:sz w:val="24"/>
          <w:szCs w:val="24"/>
        </w:rPr>
        <w:t xml:space="preserve"> </w:t>
      </w:r>
    </w:p>
    <w:p w14:paraId="5E103131" w14:textId="77777777" w:rsidR="006A7356" w:rsidRDefault="006A7356" w:rsidP="008341BA">
      <w:pPr>
        <w:widowControl w:val="0"/>
        <w:rPr>
          <w:rFonts w:ascii="Times New Roman" w:hAnsi="Times New Roman"/>
          <w:sz w:val="24"/>
          <w:szCs w:val="24"/>
        </w:rPr>
      </w:pPr>
    </w:p>
    <w:p w14:paraId="2E3C1B57" w14:textId="77777777" w:rsidR="00D956BA" w:rsidRPr="003B3296" w:rsidRDefault="006A7356" w:rsidP="00D956BA">
      <w:pPr>
        <w:widowControl w:val="0"/>
        <w:rPr>
          <w:rFonts w:ascii="Times New Roman" w:hAnsi="Times New Roman"/>
          <w:sz w:val="24"/>
          <w:szCs w:val="24"/>
        </w:rPr>
      </w:pPr>
      <w:r w:rsidRPr="003B3296">
        <w:rPr>
          <w:rFonts w:ascii="Times New Roman" w:hAnsi="Times New Roman"/>
          <w:sz w:val="24"/>
          <w:szCs w:val="24"/>
        </w:rPr>
        <w:lastRenderedPageBreak/>
        <w:t xml:space="preserve">Some activities under the Program may be delivered through the engagement of third-party service providers </w:t>
      </w:r>
      <w:r w:rsidR="00D956BA" w:rsidRPr="003B3296">
        <w:rPr>
          <w:rFonts w:ascii="Times New Roman" w:hAnsi="Times New Roman"/>
          <w:sz w:val="24"/>
          <w:szCs w:val="24"/>
        </w:rPr>
        <w:t>using</w:t>
      </w:r>
      <w:r w:rsidRPr="003B3296">
        <w:rPr>
          <w:rFonts w:ascii="Times New Roman" w:hAnsi="Times New Roman"/>
          <w:sz w:val="24"/>
          <w:szCs w:val="24"/>
        </w:rPr>
        <w:t xml:space="preserve"> a combination of grants</w:t>
      </w:r>
      <w:r w:rsidR="003B3296">
        <w:rPr>
          <w:rFonts w:ascii="Times New Roman" w:hAnsi="Times New Roman"/>
          <w:sz w:val="24"/>
          <w:szCs w:val="24"/>
        </w:rPr>
        <w:t xml:space="preserve"> or</w:t>
      </w:r>
      <w:r w:rsidRPr="003B3296">
        <w:rPr>
          <w:rFonts w:ascii="Times New Roman" w:hAnsi="Times New Roman"/>
          <w:sz w:val="24"/>
          <w:szCs w:val="24"/>
        </w:rPr>
        <w:t xml:space="preserve"> procurements</w:t>
      </w:r>
      <w:r w:rsidR="003B3296">
        <w:rPr>
          <w:rFonts w:ascii="Times New Roman" w:hAnsi="Times New Roman"/>
          <w:sz w:val="24"/>
          <w:szCs w:val="24"/>
        </w:rPr>
        <w:t>,</w:t>
      </w:r>
      <w:r w:rsidRPr="003B3296">
        <w:rPr>
          <w:rFonts w:ascii="Times New Roman" w:hAnsi="Times New Roman"/>
          <w:sz w:val="24"/>
          <w:szCs w:val="24"/>
        </w:rPr>
        <w:t xml:space="preserve"> </w:t>
      </w:r>
      <w:r w:rsidR="00C013AD" w:rsidRPr="003B3296">
        <w:rPr>
          <w:rFonts w:ascii="Times New Roman" w:hAnsi="Times New Roman"/>
          <w:sz w:val="24"/>
          <w:szCs w:val="24"/>
        </w:rPr>
        <w:t xml:space="preserve">or </w:t>
      </w:r>
      <w:r w:rsidR="003B3296" w:rsidRPr="003B3296">
        <w:rPr>
          <w:rFonts w:ascii="Times New Roman" w:hAnsi="Times New Roman"/>
          <w:sz w:val="24"/>
          <w:szCs w:val="24"/>
        </w:rPr>
        <w:t>grants to state and territory governments (for example, to develop or undertake a specific detection method for a priority pest or disease)</w:t>
      </w:r>
      <w:r w:rsidR="003B3296">
        <w:rPr>
          <w:rFonts w:ascii="Times New Roman" w:hAnsi="Times New Roman"/>
          <w:sz w:val="24"/>
          <w:szCs w:val="24"/>
        </w:rPr>
        <w:t>,</w:t>
      </w:r>
      <w:r w:rsidRPr="003B3296">
        <w:rPr>
          <w:rFonts w:ascii="Times New Roman" w:hAnsi="Times New Roman"/>
          <w:sz w:val="24"/>
          <w:szCs w:val="24"/>
        </w:rPr>
        <w:t xml:space="preserve"> as appropriate</w:t>
      </w:r>
      <w:r w:rsidR="00B4396C" w:rsidRPr="003B3296">
        <w:rPr>
          <w:rFonts w:ascii="Times New Roman" w:hAnsi="Times New Roman"/>
          <w:sz w:val="24"/>
          <w:szCs w:val="24"/>
        </w:rPr>
        <w:t>.</w:t>
      </w:r>
    </w:p>
    <w:p w14:paraId="52F199B8" w14:textId="77777777" w:rsidR="00D956BA" w:rsidRDefault="00D956BA" w:rsidP="00D956BA">
      <w:pPr>
        <w:widowControl w:val="0"/>
        <w:rPr>
          <w:rFonts w:ascii="Times New Roman" w:hAnsi="Times New Roman"/>
          <w:sz w:val="24"/>
          <w:szCs w:val="24"/>
          <w:highlight w:val="yellow"/>
        </w:rPr>
      </w:pPr>
    </w:p>
    <w:p w14:paraId="620E462B" w14:textId="420466F4" w:rsidR="002F3595" w:rsidRDefault="002F3595" w:rsidP="002F3595">
      <w:pPr>
        <w:widowControl w:val="0"/>
        <w:rPr>
          <w:rFonts w:ascii="Times New Roman" w:hAnsi="Times New Roman"/>
          <w:sz w:val="24"/>
          <w:szCs w:val="24"/>
        </w:rPr>
      </w:pPr>
      <w:r w:rsidRPr="00217178">
        <w:rPr>
          <w:rFonts w:ascii="Times New Roman" w:eastAsiaTheme="minorHAnsi" w:hAnsi="Times New Roman"/>
          <w:color w:val="000000"/>
          <w:sz w:val="24"/>
          <w:szCs w:val="24"/>
          <w:lang w:eastAsia="en-US"/>
        </w:rPr>
        <w:t>Funding decisions will be made on a targeted basis to support program outcomes and objectives.  The department may also initiate a competitive process t</w:t>
      </w:r>
      <w:r>
        <w:rPr>
          <w:rFonts w:ascii="Times New Roman" w:eastAsiaTheme="minorHAnsi" w:hAnsi="Times New Roman"/>
          <w:color w:val="000000"/>
          <w:sz w:val="24"/>
          <w:szCs w:val="24"/>
          <w:lang w:eastAsia="en-US"/>
        </w:rPr>
        <w:t>o</w:t>
      </w:r>
      <w:r w:rsidRPr="00217178">
        <w:rPr>
          <w:rFonts w:ascii="Times New Roman" w:eastAsiaTheme="minorHAnsi" w:hAnsi="Times New Roman"/>
          <w:color w:val="000000"/>
          <w:sz w:val="24"/>
          <w:szCs w:val="24"/>
          <w:lang w:eastAsia="en-US"/>
        </w:rPr>
        <w:t xml:space="preserve"> target specific program outcomes.  Where a competitive selection process is adopted, information about such process, including program guidelines and criteria, will be published on the departmental website</w:t>
      </w:r>
      <w:r w:rsidRPr="00217178">
        <w:rPr>
          <w:rFonts w:ascii="Times New Roman" w:hAnsi="Times New Roman"/>
          <w:sz w:val="24"/>
          <w:szCs w:val="24"/>
        </w:rPr>
        <w:t xml:space="preserve"> at </w:t>
      </w:r>
      <w:r w:rsidRPr="002F3595">
        <w:rPr>
          <w:rFonts w:ascii="Times New Roman" w:hAnsi="Times New Roman"/>
          <w:sz w:val="24"/>
          <w:szCs w:val="24"/>
          <w:u w:val="single"/>
        </w:rPr>
        <w:t>www.agriculture.gov.au</w:t>
      </w:r>
      <w:r w:rsidRPr="00217178">
        <w:rPr>
          <w:rFonts w:ascii="Times New Roman" w:hAnsi="Times New Roman"/>
          <w:sz w:val="24"/>
          <w:szCs w:val="24"/>
        </w:rPr>
        <w:t>.</w:t>
      </w:r>
    </w:p>
    <w:p w14:paraId="7C814E28" w14:textId="77777777" w:rsidR="002F3595" w:rsidRPr="00217178" w:rsidRDefault="002F3595" w:rsidP="002F3595">
      <w:pPr>
        <w:widowControl w:val="0"/>
        <w:rPr>
          <w:rFonts w:ascii="Times New Roman" w:hAnsi="Times New Roman"/>
          <w:sz w:val="24"/>
          <w:szCs w:val="24"/>
        </w:rPr>
      </w:pPr>
    </w:p>
    <w:p w14:paraId="4C5F026F" w14:textId="0923EEA2" w:rsidR="00614B6A" w:rsidRPr="001F1F98" w:rsidRDefault="00D956BA" w:rsidP="001F1F98">
      <w:pPr>
        <w:widowControl w:val="0"/>
        <w:rPr>
          <w:rFonts w:ascii="Times New Roman" w:hAnsi="Times New Roman"/>
          <w:sz w:val="24"/>
          <w:szCs w:val="24"/>
        </w:rPr>
      </w:pPr>
      <w:r w:rsidRPr="00D956BA">
        <w:rPr>
          <w:rFonts w:ascii="Times New Roman" w:hAnsi="Times New Roman"/>
          <w:sz w:val="24"/>
          <w:szCs w:val="24"/>
        </w:rPr>
        <w:t xml:space="preserve">Examples of activities that may be funded through </w:t>
      </w:r>
      <w:r w:rsidR="003B3296">
        <w:rPr>
          <w:rFonts w:ascii="Times New Roman" w:hAnsi="Times New Roman"/>
          <w:sz w:val="24"/>
          <w:szCs w:val="24"/>
        </w:rPr>
        <w:t xml:space="preserve">non-competitive or competitive </w:t>
      </w:r>
      <w:r w:rsidRPr="00D956BA">
        <w:rPr>
          <w:rFonts w:ascii="Times New Roman" w:hAnsi="Times New Roman"/>
          <w:sz w:val="24"/>
          <w:szCs w:val="24"/>
        </w:rPr>
        <w:t xml:space="preserve">grants include </w:t>
      </w:r>
      <w:r w:rsidR="003B3296">
        <w:rPr>
          <w:rFonts w:ascii="Times New Roman" w:hAnsi="Times New Roman"/>
          <w:sz w:val="24"/>
          <w:szCs w:val="24"/>
        </w:rPr>
        <w:t xml:space="preserve">the </w:t>
      </w:r>
      <w:r w:rsidR="00B4396C">
        <w:rPr>
          <w:rFonts w:ascii="Times New Roman" w:hAnsi="Times New Roman"/>
          <w:sz w:val="24"/>
          <w:szCs w:val="24"/>
        </w:rPr>
        <w:t>development and implementation of national action plans and management of specific activities to build and implement the required detection and diagnostic capability.</w:t>
      </w:r>
      <w:r w:rsidR="001F1F98">
        <w:rPr>
          <w:rFonts w:ascii="Times New Roman" w:hAnsi="Times New Roman"/>
          <w:sz w:val="24"/>
          <w:szCs w:val="24"/>
        </w:rPr>
        <w:t xml:space="preserve">  </w:t>
      </w:r>
      <w:r w:rsidR="00614B6A" w:rsidRPr="001F1F98">
        <w:rPr>
          <w:rFonts w:ascii="Times New Roman" w:hAnsi="Times New Roman"/>
          <w:sz w:val="24"/>
          <w:szCs w:val="24"/>
        </w:rPr>
        <w:t xml:space="preserve">Procurement methods may include open tender, prequalified tender and limited tender, such as for the development of training materials to support effective emergency responses to pests and diseases. </w:t>
      </w:r>
      <w:r w:rsidR="001F1F98">
        <w:rPr>
          <w:rFonts w:ascii="Times New Roman" w:hAnsi="Times New Roman"/>
          <w:sz w:val="24"/>
          <w:szCs w:val="24"/>
        </w:rPr>
        <w:t xml:space="preserve"> </w:t>
      </w:r>
      <w:r w:rsidR="00614B6A" w:rsidRPr="001F1F98">
        <w:rPr>
          <w:rFonts w:ascii="Times New Roman" w:hAnsi="Times New Roman"/>
          <w:sz w:val="24"/>
          <w:szCs w:val="24"/>
        </w:rPr>
        <w:t xml:space="preserve">This may include training on particular emergency response functions and activities. </w:t>
      </w:r>
    </w:p>
    <w:p w14:paraId="425D3C00" w14:textId="77777777" w:rsidR="00D42DD1" w:rsidRPr="001F1F98" w:rsidRDefault="00D42DD1" w:rsidP="00D956BA">
      <w:pPr>
        <w:widowControl w:val="0"/>
        <w:rPr>
          <w:rFonts w:ascii="Times New Roman" w:hAnsi="Times New Roman"/>
          <w:sz w:val="24"/>
          <w:szCs w:val="24"/>
        </w:rPr>
      </w:pPr>
    </w:p>
    <w:p w14:paraId="51A31AFA" w14:textId="73CCD176" w:rsidR="00217178" w:rsidRDefault="00217178" w:rsidP="00217178">
      <w:pPr>
        <w:widowControl w:val="0"/>
        <w:rPr>
          <w:rFonts w:ascii="Times New Roman" w:hAnsi="Times New Roman"/>
          <w:sz w:val="24"/>
          <w:szCs w:val="24"/>
        </w:rPr>
      </w:pPr>
      <w:r>
        <w:rPr>
          <w:rFonts w:ascii="Times New Roman" w:hAnsi="Times New Roman"/>
          <w:sz w:val="24"/>
          <w:szCs w:val="24"/>
        </w:rPr>
        <w:t>Final s</w:t>
      </w:r>
      <w:r w:rsidRPr="007A7F55">
        <w:rPr>
          <w:rFonts w:ascii="Times New Roman" w:hAnsi="Times New Roman"/>
          <w:sz w:val="24"/>
          <w:szCs w:val="24"/>
        </w:rPr>
        <w:t xml:space="preserve">pending decisions will be made by the Minister for Agriculture and Water Resources </w:t>
      </w:r>
      <w:r w:rsidRPr="003B3296">
        <w:rPr>
          <w:rFonts w:ascii="Times New Roman" w:hAnsi="Times New Roman"/>
          <w:sz w:val="24"/>
          <w:szCs w:val="24"/>
        </w:rPr>
        <w:t>or his departmental delegate.</w:t>
      </w:r>
    </w:p>
    <w:p w14:paraId="163F4128" w14:textId="77777777" w:rsidR="006C3159" w:rsidRPr="00217178" w:rsidRDefault="006C3159" w:rsidP="006C3159">
      <w:pPr>
        <w:autoSpaceDE w:val="0"/>
        <w:autoSpaceDN w:val="0"/>
        <w:adjustRightInd w:val="0"/>
        <w:rPr>
          <w:rFonts w:ascii="Times New Roman" w:eastAsiaTheme="minorHAnsi" w:hAnsi="Times New Roman"/>
          <w:color w:val="000000"/>
          <w:sz w:val="24"/>
          <w:szCs w:val="24"/>
          <w:lang w:eastAsia="en-US"/>
        </w:rPr>
      </w:pPr>
    </w:p>
    <w:p w14:paraId="3D39CFA2" w14:textId="1E46D867" w:rsidR="00217178" w:rsidRDefault="00217178" w:rsidP="00217178">
      <w:pPr>
        <w:widowControl w:val="0"/>
        <w:rPr>
          <w:rFonts w:ascii="Times New Roman" w:hAnsi="Times New Roman"/>
          <w:sz w:val="24"/>
          <w:szCs w:val="24"/>
        </w:rPr>
      </w:pPr>
      <w:r w:rsidRPr="007A7F55">
        <w:rPr>
          <w:rFonts w:ascii="Times New Roman" w:hAnsi="Times New Roman"/>
          <w:sz w:val="24"/>
          <w:szCs w:val="24"/>
        </w:rPr>
        <w:t xml:space="preserve">Payments will </w:t>
      </w:r>
      <w:r>
        <w:rPr>
          <w:rFonts w:ascii="Times New Roman" w:hAnsi="Times New Roman"/>
          <w:sz w:val="24"/>
          <w:szCs w:val="24"/>
        </w:rPr>
        <w:t xml:space="preserve">be </w:t>
      </w:r>
      <w:r w:rsidRPr="007A7F55">
        <w:rPr>
          <w:rFonts w:ascii="Times New Roman" w:hAnsi="Times New Roman"/>
          <w:sz w:val="24"/>
          <w:szCs w:val="24"/>
        </w:rPr>
        <w:t xml:space="preserve">made in accordance with the requirements of the </w:t>
      </w:r>
      <w:r>
        <w:rPr>
          <w:rFonts w:ascii="Times New Roman" w:hAnsi="Times New Roman"/>
          <w:sz w:val="24"/>
          <w:szCs w:val="24"/>
        </w:rPr>
        <w:t xml:space="preserve">relevant </w:t>
      </w:r>
      <w:r w:rsidRPr="007A7F55">
        <w:rPr>
          <w:rFonts w:ascii="Times New Roman" w:hAnsi="Times New Roman"/>
          <w:sz w:val="24"/>
          <w:szCs w:val="24"/>
        </w:rPr>
        <w:t xml:space="preserve">activity, </w:t>
      </w:r>
      <w:r>
        <w:rPr>
          <w:rFonts w:ascii="Times New Roman" w:hAnsi="Times New Roman"/>
          <w:sz w:val="24"/>
          <w:szCs w:val="24"/>
        </w:rPr>
        <w:t xml:space="preserve">including </w:t>
      </w:r>
      <w:r w:rsidRPr="007A7F55">
        <w:rPr>
          <w:rFonts w:ascii="Times New Roman" w:hAnsi="Times New Roman"/>
          <w:sz w:val="24"/>
          <w:szCs w:val="24"/>
        </w:rPr>
        <w:t xml:space="preserve">the </w:t>
      </w:r>
      <w:r w:rsidRPr="002C22C4">
        <w:rPr>
          <w:rFonts w:ascii="Times New Roman" w:hAnsi="Times New Roman"/>
          <w:i/>
          <w:sz w:val="24"/>
          <w:szCs w:val="24"/>
        </w:rPr>
        <w:t>Commonwealth Procurement Rules</w:t>
      </w:r>
      <w:r w:rsidRPr="007A7F55">
        <w:rPr>
          <w:rFonts w:ascii="Times New Roman" w:hAnsi="Times New Roman"/>
          <w:sz w:val="24"/>
          <w:szCs w:val="24"/>
        </w:rPr>
        <w:t xml:space="preserve">, </w:t>
      </w:r>
      <w:r w:rsidRPr="00D42DD1">
        <w:rPr>
          <w:rFonts w:ascii="Times New Roman" w:hAnsi="Times New Roman"/>
          <w:sz w:val="24"/>
          <w:szCs w:val="24"/>
        </w:rPr>
        <w:t>the</w:t>
      </w:r>
      <w:r>
        <w:rPr>
          <w:rFonts w:ascii="Times New Roman" w:hAnsi="Times New Roman"/>
          <w:i/>
          <w:sz w:val="24"/>
          <w:szCs w:val="24"/>
        </w:rPr>
        <w:t xml:space="preserve"> </w:t>
      </w:r>
      <w:r w:rsidRPr="002C22C4">
        <w:rPr>
          <w:rFonts w:ascii="Times New Roman" w:hAnsi="Times New Roman"/>
          <w:i/>
          <w:sz w:val="24"/>
          <w:szCs w:val="24"/>
        </w:rPr>
        <w:t>Commonwealth Grants Rules and Guidelines</w:t>
      </w:r>
      <w:r>
        <w:rPr>
          <w:rFonts w:ascii="Times New Roman" w:hAnsi="Times New Roman"/>
          <w:sz w:val="24"/>
          <w:szCs w:val="24"/>
        </w:rPr>
        <w:t xml:space="preserve"> </w:t>
      </w:r>
      <w:r w:rsidRPr="00D42DD1">
        <w:rPr>
          <w:rFonts w:ascii="Times New Roman" w:hAnsi="Times New Roman"/>
          <w:i/>
          <w:sz w:val="24"/>
          <w:szCs w:val="24"/>
        </w:rPr>
        <w:t>2017</w:t>
      </w:r>
      <w:r w:rsidRPr="007A7F55">
        <w:rPr>
          <w:rFonts w:ascii="Times New Roman" w:hAnsi="Times New Roman"/>
          <w:sz w:val="24"/>
          <w:szCs w:val="24"/>
        </w:rPr>
        <w:t xml:space="preserve"> and departmental guidelines</w:t>
      </w:r>
      <w:r>
        <w:rPr>
          <w:rFonts w:ascii="Times New Roman" w:hAnsi="Times New Roman"/>
          <w:sz w:val="24"/>
          <w:szCs w:val="24"/>
        </w:rPr>
        <w:t>,</w:t>
      </w:r>
      <w:r w:rsidRPr="007A7F55">
        <w:rPr>
          <w:rFonts w:ascii="Times New Roman" w:hAnsi="Times New Roman"/>
          <w:sz w:val="24"/>
          <w:szCs w:val="24"/>
        </w:rPr>
        <w:t xml:space="preserve"> as appropriate.</w:t>
      </w:r>
      <w:r>
        <w:rPr>
          <w:rFonts w:ascii="Times New Roman" w:hAnsi="Times New Roman"/>
          <w:sz w:val="24"/>
          <w:szCs w:val="24"/>
        </w:rPr>
        <w:t xml:space="preserve">  </w:t>
      </w:r>
      <w:r w:rsidRPr="003B3296">
        <w:rPr>
          <w:rFonts w:ascii="Times New Roman" w:hAnsi="Times New Roman"/>
          <w:sz w:val="24"/>
          <w:szCs w:val="24"/>
        </w:rPr>
        <w:t>Information about procurement and grant opportunities and funding decisions will be made</w:t>
      </w:r>
      <w:r w:rsidRPr="007A7F55">
        <w:rPr>
          <w:rFonts w:ascii="Times New Roman" w:hAnsi="Times New Roman"/>
          <w:sz w:val="24"/>
          <w:szCs w:val="24"/>
        </w:rPr>
        <w:t xml:space="preserve"> public on the </w:t>
      </w:r>
      <w:proofErr w:type="spellStart"/>
      <w:r w:rsidRPr="007A7F55">
        <w:rPr>
          <w:rFonts w:ascii="Times New Roman" w:hAnsi="Times New Roman"/>
          <w:sz w:val="24"/>
          <w:szCs w:val="24"/>
        </w:rPr>
        <w:t>Austender</w:t>
      </w:r>
      <w:proofErr w:type="spellEnd"/>
      <w:r w:rsidRPr="007A7F55">
        <w:rPr>
          <w:rFonts w:ascii="Times New Roman" w:hAnsi="Times New Roman"/>
          <w:sz w:val="24"/>
          <w:szCs w:val="24"/>
        </w:rPr>
        <w:t xml:space="preserve"> website </w:t>
      </w:r>
      <w:r>
        <w:rPr>
          <w:rFonts w:ascii="Times New Roman" w:hAnsi="Times New Roman"/>
          <w:sz w:val="24"/>
          <w:szCs w:val="24"/>
        </w:rPr>
        <w:t xml:space="preserve">at </w:t>
      </w:r>
      <w:r w:rsidRPr="00DA7E5B">
        <w:rPr>
          <w:rFonts w:ascii="Times New Roman" w:hAnsi="Times New Roman"/>
          <w:sz w:val="24"/>
          <w:szCs w:val="24"/>
          <w:u w:val="single"/>
        </w:rPr>
        <w:t>www.tenders.gov.au</w:t>
      </w:r>
      <w:r w:rsidRPr="007A7F55">
        <w:rPr>
          <w:rFonts w:ascii="Times New Roman" w:hAnsi="Times New Roman"/>
          <w:sz w:val="24"/>
          <w:szCs w:val="24"/>
        </w:rPr>
        <w:t xml:space="preserve"> as required by the </w:t>
      </w:r>
      <w:r w:rsidRPr="002C22C4">
        <w:rPr>
          <w:rFonts w:ascii="Times New Roman" w:hAnsi="Times New Roman"/>
          <w:i/>
          <w:sz w:val="24"/>
          <w:szCs w:val="24"/>
        </w:rPr>
        <w:t>Commonwealth Procurement Rules</w:t>
      </w:r>
      <w:r w:rsidRPr="007A7F55">
        <w:rPr>
          <w:rFonts w:ascii="Times New Roman" w:hAnsi="Times New Roman"/>
          <w:sz w:val="24"/>
          <w:szCs w:val="24"/>
        </w:rPr>
        <w:t xml:space="preserve"> and </w:t>
      </w:r>
      <w:r>
        <w:rPr>
          <w:rFonts w:ascii="Times New Roman" w:hAnsi="Times New Roman"/>
          <w:sz w:val="24"/>
          <w:szCs w:val="24"/>
        </w:rPr>
        <w:t xml:space="preserve">the </w:t>
      </w:r>
      <w:proofErr w:type="spellStart"/>
      <w:r>
        <w:rPr>
          <w:rFonts w:ascii="Times New Roman" w:hAnsi="Times New Roman"/>
          <w:sz w:val="24"/>
          <w:szCs w:val="24"/>
        </w:rPr>
        <w:t>GrantConnect</w:t>
      </w:r>
      <w:proofErr w:type="spellEnd"/>
      <w:r>
        <w:rPr>
          <w:rFonts w:ascii="Times New Roman" w:hAnsi="Times New Roman"/>
          <w:sz w:val="24"/>
          <w:szCs w:val="24"/>
        </w:rPr>
        <w:t xml:space="preserve"> website at </w:t>
      </w:r>
      <w:r w:rsidRPr="00D42DD1">
        <w:rPr>
          <w:rFonts w:ascii="Times New Roman" w:hAnsi="Times New Roman"/>
          <w:sz w:val="24"/>
          <w:szCs w:val="24"/>
          <w:u w:val="single"/>
        </w:rPr>
        <w:t>www.grants.gov.au</w:t>
      </w:r>
      <w:r>
        <w:rPr>
          <w:rFonts w:ascii="Times New Roman" w:hAnsi="Times New Roman"/>
          <w:sz w:val="24"/>
          <w:szCs w:val="24"/>
        </w:rPr>
        <w:t xml:space="preserve"> as required by the </w:t>
      </w:r>
      <w:r w:rsidRPr="002C22C4">
        <w:rPr>
          <w:rFonts w:ascii="Times New Roman" w:hAnsi="Times New Roman"/>
          <w:i/>
          <w:sz w:val="24"/>
          <w:szCs w:val="24"/>
        </w:rPr>
        <w:t>Commonwealth Grants Rules and Guidelines</w:t>
      </w:r>
      <w:r>
        <w:rPr>
          <w:rFonts w:ascii="Times New Roman" w:hAnsi="Times New Roman"/>
          <w:sz w:val="24"/>
          <w:szCs w:val="24"/>
        </w:rPr>
        <w:t xml:space="preserve"> </w:t>
      </w:r>
      <w:r w:rsidRPr="00D42DD1">
        <w:rPr>
          <w:rFonts w:ascii="Times New Roman" w:hAnsi="Times New Roman"/>
          <w:i/>
          <w:sz w:val="24"/>
          <w:szCs w:val="24"/>
        </w:rPr>
        <w:t>2017</w:t>
      </w:r>
      <w:r w:rsidRPr="007A7F55">
        <w:rPr>
          <w:rFonts w:ascii="Times New Roman" w:hAnsi="Times New Roman"/>
          <w:sz w:val="24"/>
          <w:szCs w:val="24"/>
        </w:rPr>
        <w:t>.</w:t>
      </w:r>
    </w:p>
    <w:p w14:paraId="1EE89DF8" w14:textId="77777777" w:rsidR="00217178" w:rsidRDefault="00217178" w:rsidP="00217178">
      <w:pPr>
        <w:widowControl w:val="0"/>
        <w:rPr>
          <w:rFonts w:ascii="Times New Roman" w:hAnsi="Times New Roman"/>
          <w:sz w:val="24"/>
          <w:szCs w:val="24"/>
        </w:rPr>
      </w:pPr>
    </w:p>
    <w:p w14:paraId="6312C639" w14:textId="28310BD6" w:rsidR="006C3159" w:rsidRPr="00217178" w:rsidRDefault="006C3159" w:rsidP="006C3159">
      <w:pPr>
        <w:pStyle w:val="Default"/>
        <w:rPr>
          <w:iCs/>
        </w:rPr>
      </w:pPr>
      <w:r w:rsidRPr="00217178">
        <w:t xml:space="preserve">Merits review is not applicable in respect of decisions made in relation to </w:t>
      </w:r>
      <w:r w:rsidR="00860C6C" w:rsidRPr="00217178">
        <w:t xml:space="preserve">one-off </w:t>
      </w:r>
      <w:r w:rsidRPr="00217178">
        <w:t xml:space="preserve">or targeted funding given the non-competitive nature of the funding. </w:t>
      </w:r>
      <w:r w:rsidR="00860C6C" w:rsidRPr="00217178">
        <w:t xml:space="preserve"> </w:t>
      </w:r>
      <w:r w:rsidRPr="00217178">
        <w:t>Where funds are allocated under a competitive selection process, with a limited allocation of funding available, such decisions are not considered suitable for merits review</w:t>
      </w:r>
      <w:r w:rsidR="00860C6C" w:rsidRPr="00217178">
        <w:t xml:space="preserve"> as an allocation that has already been made to another party would be affected by overturning the original decision</w:t>
      </w:r>
      <w:r w:rsidRPr="00217178">
        <w:t xml:space="preserve">. </w:t>
      </w:r>
      <w:r w:rsidR="00860C6C" w:rsidRPr="00217178">
        <w:t xml:space="preserve"> </w:t>
      </w:r>
      <w:r w:rsidRPr="00217178">
        <w:t xml:space="preserve">Further information on review mechanisms and complaints </w:t>
      </w:r>
      <w:r w:rsidR="00860C6C" w:rsidRPr="00217178">
        <w:t xml:space="preserve">handling </w:t>
      </w:r>
      <w:r w:rsidRPr="00217178">
        <w:t xml:space="preserve">will form part of the </w:t>
      </w:r>
      <w:r w:rsidR="00B01BE5">
        <w:t xml:space="preserve">program </w:t>
      </w:r>
      <w:r w:rsidRPr="00217178">
        <w:t>guidelines.</w:t>
      </w:r>
    </w:p>
    <w:p w14:paraId="624B5AE1" w14:textId="77777777" w:rsidR="006C3159" w:rsidRPr="00217178" w:rsidRDefault="006C3159" w:rsidP="008341BA">
      <w:pPr>
        <w:pStyle w:val="Default"/>
        <w:rPr>
          <w:iCs/>
        </w:rPr>
      </w:pPr>
    </w:p>
    <w:p w14:paraId="7FEA601F" w14:textId="5DCB5637" w:rsidR="007A7F55" w:rsidRPr="00217178" w:rsidRDefault="007A7F55" w:rsidP="008341BA">
      <w:pPr>
        <w:pStyle w:val="Default"/>
        <w:rPr>
          <w:iCs/>
        </w:rPr>
      </w:pPr>
      <w:r w:rsidRPr="00217178">
        <w:rPr>
          <w:iCs/>
        </w:rPr>
        <w:t xml:space="preserve">Decisions in relation to expenditure through procurement will not be subject to </w:t>
      </w:r>
      <w:r w:rsidR="00DA7E5B" w:rsidRPr="00217178">
        <w:rPr>
          <w:iCs/>
        </w:rPr>
        <w:t xml:space="preserve">independent </w:t>
      </w:r>
      <w:r w:rsidRPr="00217178">
        <w:rPr>
          <w:iCs/>
        </w:rPr>
        <w:t xml:space="preserve">merits review as they will be subject to the Commonwealth’s resource management framework including the </w:t>
      </w:r>
      <w:r w:rsidRPr="00217178">
        <w:rPr>
          <w:i/>
          <w:iCs/>
        </w:rPr>
        <w:t>Public Governance, Performance and Accountability Act 2013</w:t>
      </w:r>
      <w:r w:rsidR="00860C6C" w:rsidRPr="00217178">
        <w:rPr>
          <w:iCs/>
        </w:rPr>
        <w:t xml:space="preserve"> and the </w:t>
      </w:r>
      <w:r w:rsidR="00B01BE5" w:rsidRPr="002C22C4">
        <w:rPr>
          <w:i/>
        </w:rPr>
        <w:t>Commonwealth Procurement Rules</w:t>
      </w:r>
      <w:r w:rsidR="002C22C4" w:rsidRPr="00217178">
        <w:rPr>
          <w:iCs/>
        </w:rPr>
        <w:t>.</w:t>
      </w:r>
      <w:r w:rsidR="006C3159" w:rsidRPr="00217178">
        <w:rPr>
          <w:iCs/>
        </w:rPr>
        <w:t xml:space="preserve"> </w:t>
      </w:r>
    </w:p>
    <w:p w14:paraId="5D76852A" w14:textId="77777777" w:rsidR="0099508D" w:rsidRDefault="0099508D" w:rsidP="008341BA">
      <w:pPr>
        <w:rPr>
          <w:rFonts w:ascii="Times New Roman" w:hAnsi="Times New Roman"/>
          <w:sz w:val="24"/>
          <w:szCs w:val="24"/>
        </w:rPr>
      </w:pPr>
    </w:p>
    <w:p w14:paraId="26DF787F" w14:textId="77777777" w:rsidR="00DA7E5B" w:rsidRDefault="00DA7E5B" w:rsidP="008341BA">
      <w:pPr>
        <w:rPr>
          <w:rFonts w:ascii="Times New Roman" w:hAnsi="Times New Roman"/>
          <w:sz w:val="24"/>
          <w:szCs w:val="24"/>
        </w:rPr>
      </w:pPr>
      <w:r w:rsidRPr="00860C6C">
        <w:rPr>
          <w:rFonts w:ascii="Times New Roman" w:hAnsi="Times New Roman"/>
          <w:sz w:val="24"/>
          <w:szCs w:val="24"/>
        </w:rPr>
        <w:t xml:space="preserve">Funding for this item will come from Program 2.1: Biosecurity and Export Services and Program 2.2: Plant and Animal Health, which are part of Outcome 2. </w:t>
      </w:r>
      <w:r w:rsidR="00504033" w:rsidRPr="00860C6C">
        <w:rPr>
          <w:rFonts w:ascii="Times New Roman" w:hAnsi="Times New Roman"/>
          <w:sz w:val="24"/>
          <w:szCs w:val="24"/>
        </w:rPr>
        <w:t xml:space="preserve"> </w:t>
      </w:r>
      <w:r w:rsidRPr="00860C6C">
        <w:rPr>
          <w:rFonts w:ascii="Times New Roman" w:hAnsi="Times New Roman"/>
          <w:sz w:val="24"/>
          <w:szCs w:val="24"/>
        </w:rPr>
        <w:t xml:space="preserve">Details are set out in the </w:t>
      </w:r>
      <w:r w:rsidRPr="00860C6C">
        <w:rPr>
          <w:rFonts w:ascii="Times New Roman" w:hAnsi="Times New Roman"/>
          <w:i/>
          <w:sz w:val="24"/>
          <w:szCs w:val="24"/>
        </w:rPr>
        <w:t>Portfolio Budget Statements 2018-19</w:t>
      </w:r>
      <w:r w:rsidRPr="00860C6C">
        <w:rPr>
          <w:rFonts w:ascii="Times New Roman" w:hAnsi="Times New Roman"/>
          <w:sz w:val="24"/>
          <w:szCs w:val="24"/>
        </w:rPr>
        <w:t xml:space="preserve">, </w:t>
      </w:r>
      <w:r w:rsidRPr="00860C6C">
        <w:rPr>
          <w:rFonts w:ascii="Times New Roman" w:hAnsi="Times New Roman"/>
          <w:i/>
          <w:sz w:val="24"/>
          <w:szCs w:val="24"/>
        </w:rPr>
        <w:t>Budget Related Paper No. 1</w:t>
      </w:r>
      <w:r w:rsidR="00504033" w:rsidRPr="00860C6C">
        <w:rPr>
          <w:rFonts w:ascii="Times New Roman" w:hAnsi="Times New Roman"/>
          <w:i/>
          <w:sz w:val="24"/>
          <w:szCs w:val="24"/>
        </w:rPr>
        <w:t>.</w:t>
      </w:r>
      <w:r w:rsidRPr="00860C6C">
        <w:rPr>
          <w:rFonts w:ascii="Times New Roman" w:hAnsi="Times New Roman"/>
          <w:i/>
          <w:sz w:val="24"/>
          <w:szCs w:val="24"/>
        </w:rPr>
        <w:t>1</w:t>
      </w:r>
      <w:r w:rsidRPr="00860C6C">
        <w:rPr>
          <w:rFonts w:ascii="Times New Roman" w:hAnsi="Times New Roman"/>
          <w:sz w:val="24"/>
          <w:szCs w:val="24"/>
        </w:rPr>
        <w:t xml:space="preserve">, </w:t>
      </w:r>
      <w:r w:rsidRPr="00860C6C">
        <w:rPr>
          <w:rFonts w:ascii="Times New Roman" w:hAnsi="Times New Roman"/>
          <w:i/>
          <w:sz w:val="24"/>
          <w:szCs w:val="24"/>
        </w:rPr>
        <w:t>Agriculture and Water Resources Portfolio</w:t>
      </w:r>
      <w:r w:rsidRPr="00860C6C">
        <w:rPr>
          <w:rFonts w:ascii="Times New Roman" w:hAnsi="Times New Roman"/>
          <w:sz w:val="24"/>
          <w:szCs w:val="24"/>
        </w:rPr>
        <w:t xml:space="preserve"> at pages 20, 51 and 52.</w:t>
      </w:r>
    </w:p>
    <w:p w14:paraId="661E6A9D" w14:textId="77777777" w:rsidR="00B03602" w:rsidRDefault="00B03602" w:rsidP="008341BA">
      <w:pPr>
        <w:rPr>
          <w:rFonts w:ascii="Times New Roman" w:hAnsi="Times New Roman"/>
          <w:sz w:val="24"/>
          <w:szCs w:val="24"/>
        </w:rPr>
      </w:pPr>
    </w:p>
    <w:p w14:paraId="37ECF801" w14:textId="77777777" w:rsidR="00504033" w:rsidRDefault="00504033" w:rsidP="008341BA">
      <w:pPr>
        <w:rPr>
          <w:rFonts w:ascii="Times New Roman" w:hAnsi="Times New Roman"/>
          <w:sz w:val="24"/>
          <w:szCs w:val="24"/>
        </w:rPr>
      </w:pPr>
      <w:r w:rsidRPr="00504033">
        <w:rPr>
          <w:rFonts w:ascii="Times New Roman" w:hAnsi="Times New Roman"/>
          <w:sz w:val="24"/>
          <w:szCs w:val="24"/>
        </w:rPr>
        <w:t xml:space="preserve">Noting that it is not a comprehensive statement of relevant </w:t>
      </w:r>
      <w:r w:rsidR="008D7A00">
        <w:rPr>
          <w:rFonts w:ascii="Times New Roman" w:hAnsi="Times New Roman"/>
          <w:sz w:val="24"/>
          <w:szCs w:val="24"/>
        </w:rPr>
        <w:t xml:space="preserve">constitutional </w:t>
      </w:r>
      <w:r w:rsidRPr="00504033">
        <w:rPr>
          <w:rFonts w:ascii="Times New Roman" w:hAnsi="Times New Roman"/>
          <w:sz w:val="24"/>
          <w:szCs w:val="24"/>
        </w:rPr>
        <w:t xml:space="preserve">considerations, the </w:t>
      </w:r>
      <w:r w:rsidR="008D7A00">
        <w:rPr>
          <w:rFonts w:ascii="Times New Roman" w:hAnsi="Times New Roman"/>
          <w:sz w:val="24"/>
          <w:szCs w:val="24"/>
        </w:rPr>
        <w:t>objective</w:t>
      </w:r>
      <w:r w:rsidRPr="00504033">
        <w:rPr>
          <w:rFonts w:ascii="Times New Roman" w:hAnsi="Times New Roman"/>
          <w:sz w:val="24"/>
          <w:szCs w:val="24"/>
        </w:rPr>
        <w:t xml:space="preserve"> of the item references the following powers of the Constitution: </w:t>
      </w:r>
    </w:p>
    <w:p w14:paraId="18F31894" w14:textId="77777777" w:rsidR="008341BA" w:rsidRDefault="008341BA" w:rsidP="008341BA">
      <w:pPr>
        <w:pStyle w:val="ListParagraph"/>
        <w:numPr>
          <w:ilvl w:val="0"/>
          <w:numId w:val="36"/>
        </w:numPr>
        <w:contextualSpacing w:val="0"/>
        <w:rPr>
          <w:szCs w:val="24"/>
        </w:rPr>
      </w:pPr>
      <w:r>
        <w:rPr>
          <w:szCs w:val="24"/>
        </w:rPr>
        <w:t>the t</w:t>
      </w:r>
      <w:r w:rsidRPr="008341BA">
        <w:rPr>
          <w:szCs w:val="24"/>
        </w:rPr>
        <w:t>rade and commerce power</w:t>
      </w:r>
      <w:r>
        <w:rPr>
          <w:szCs w:val="24"/>
        </w:rPr>
        <w:t xml:space="preserve"> (s</w:t>
      </w:r>
      <w:r w:rsidRPr="002272B1">
        <w:rPr>
          <w:sz w:val="23"/>
          <w:szCs w:val="23"/>
        </w:rPr>
        <w:t>ection 51(</w:t>
      </w:r>
      <w:proofErr w:type="spellStart"/>
      <w:r w:rsidRPr="002272B1">
        <w:rPr>
          <w:sz w:val="23"/>
          <w:szCs w:val="23"/>
        </w:rPr>
        <w:t>i</w:t>
      </w:r>
      <w:proofErr w:type="spellEnd"/>
      <w:r w:rsidRPr="002272B1">
        <w:rPr>
          <w:sz w:val="23"/>
          <w:szCs w:val="23"/>
        </w:rPr>
        <w:t>)</w:t>
      </w:r>
      <w:r>
        <w:rPr>
          <w:sz w:val="23"/>
          <w:szCs w:val="23"/>
        </w:rPr>
        <w:t>)</w:t>
      </w:r>
      <w:r>
        <w:rPr>
          <w:szCs w:val="24"/>
        </w:rPr>
        <w:t>;</w:t>
      </w:r>
    </w:p>
    <w:p w14:paraId="4102B3EB" w14:textId="77777777" w:rsidR="008341BA" w:rsidRDefault="008341BA" w:rsidP="008341BA">
      <w:pPr>
        <w:pStyle w:val="ListParagraph"/>
        <w:numPr>
          <w:ilvl w:val="0"/>
          <w:numId w:val="36"/>
        </w:numPr>
        <w:contextualSpacing w:val="0"/>
        <w:rPr>
          <w:szCs w:val="24"/>
        </w:rPr>
      </w:pPr>
      <w:r>
        <w:rPr>
          <w:szCs w:val="24"/>
        </w:rPr>
        <w:lastRenderedPageBreak/>
        <w:t>the q</w:t>
      </w:r>
      <w:r w:rsidRPr="008341BA">
        <w:rPr>
          <w:szCs w:val="24"/>
        </w:rPr>
        <w:t>uarantine power</w:t>
      </w:r>
      <w:r>
        <w:rPr>
          <w:szCs w:val="24"/>
        </w:rPr>
        <w:t xml:space="preserve"> (s</w:t>
      </w:r>
      <w:r w:rsidRPr="008341BA">
        <w:rPr>
          <w:szCs w:val="24"/>
        </w:rPr>
        <w:t>ection 51(ix)</w:t>
      </w:r>
      <w:r>
        <w:rPr>
          <w:szCs w:val="24"/>
        </w:rPr>
        <w:t>)</w:t>
      </w:r>
      <w:r w:rsidRPr="008341BA">
        <w:rPr>
          <w:szCs w:val="24"/>
        </w:rPr>
        <w:t>;</w:t>
      </w:r>
    </w:p>
    <w:p w14:paraId="1FBD0328" w14:textId="77777777" w:rsidR="008341BA" w:rsidRDefault="008341BA" w:rsidP="008341BA">
      <w:pPr>
        <w:pStyle w:val="ListParagraph"/>
        <w:numPr>
          <w:ilvl w:val="0"/>
          <w:numId w:val="36"/>
        </w:numPr>
        <w:contextualSpacing w:val="0"/>
        <w:rPr>
          <w:szCs w:val="24"/>
        </w:rPr>
      </w:pPr>
      <w:r>
        <w:rPr>
          <w:szCs w:val="24"/>
        </w:rPr>
        <w:t>the e</w:t>
      </w:r>
      <w:r w:rsidRPr="008341BA">
        <w:rPr>
          <w:szCs w:val="24"/>
        </w:rPr>
        <w:t>xternal affairs power</w:t>
      </w:r>
      <w:r>
        <w:rPr>
          <w:szCs w:val="24"/>
        </w:rPr>
        <w:t xml:space="preserve"> </w:t>
      </w:r>
      <w:r w:rsidRPr="0043676D">
        <w:rPr>
          <w:rFonts w:eastAsia="Times New Roman"/>
          <w:color w:val="auto"/>
          <w:szCs w:val="24"/>
          <w:lang w:eastAsia="en-AU"/>
        </w:rPr>
        <w:t>(section 51(xxix))</w:t>
      </w:r>
      <w:r>
        <w:rPr>
          <w:szCs w:val="24"/>
        </w:rPr>
        <w:t xml:space="preserve">; </w:t>
      </w:r>
    </w:p>
    <w:p w14:paraId="312EE5A1" w14:textId="77777777" w:rsidR="008341BA" w:rsidRDefault="008341BA" w:rsidP="008341BA">
      <w:pPr>
        <w:pStyle w:val="ListParagraph"/>
        <w:numPr>
          <w:ilvl w:val="0"/>
          <w:numId w:val="36"/>
        </w:numPr>
        <w:contextualSpacing w:val="0"/>
        <w:rPr>
          <w:szCs w:val="24"/>
        </w:rPr>
      </w:pPr>
      <w:r>
        <w:rPr>
          <w:szCs w:val="24"/>
        </w:rPr>
        <w:t>the p</w:t>
      </w:r>
      <w:r w:rsidRPr="008341BA">
        <w:rPr>
          <w:szCs w:val="24"/>
        </w:rPr>
        <w:t>ower to grant financial assistance to States</w:t>
      </w:r>
      <w:r>
        <w:rPr>
          <w:szCs w:val="24"/>
        </w:rPr>
        <w:t xml:space="preserve"> </w:t>
      </w:r>
      <w:r w:rsidRPr="0043676D">
        <w:rPr>
          <w:rFonts w:eastAsia="Times New Roman"/>
          <w:color w:val="auto"/>
          <w:szCs w:val="24"/>
          <w:lang w:eastAsia="en-AU"/>
        </w:rPr>
        <w:t>(section 96)</w:t>
      </w:r>
      <w:r>
        <w:rPr>
          <w:szCs w:val="24"/>
        </w:rPr>
        <w:t xml:space="preserve">; </w:t>
      </w:r>
    </w:p>
    <w:p w14:paraId="6F2C31FE" w14:textId="77777777" w:rsidR="008341BA" w:rsidRDefault="008341BA" w:rsidP="008341BA">
      <w:pPr>
        <w:pStyle w:val="ListParagraph"/>
        <w:numPr>
          <w:ilvl w:val="0"/>
          <w:numId w:val="36"/>
        </w:numPr>
        <w:contextualSpacing w:val="0"/>
        <w:rPr>
          <w:szCs w:val="24"/>
        </w:rPr>
      </w:pPr>
      <w:r>
        <w:rPr>
          <w:szCs w:val="24"/>
        </w:rPr>
        <w:t>the t</w:t>
      </w:r>
      <w:r w:rsidRPr="008341BA">
        <w:rPr>
          <w:szCs w:val="24"/>
        </w:rPr>
        <w:t>erritories power</w:t>
      </w:r>
      <w:r>
        <w:rPr>
          <w:szCs w:val="24"/>
        </w:rPr>
        <w:t xml:space="preserve"> </w:t>
      </w:r>
      <w:r>
        <w:rPr>
          <w:rFonts w:eastAsia="Times New Roman"/>
          <w:color w:val="auto"/>
          <w:szCs w:val="24"/>
          <w:lang w:eastAsia="en-AU"/>
        </w:rPr>
        <w:t>(section 122)</w:t>
      </w:r>
      <w:r>
        <w:rPr>
          <w:szCs w:val="24"/>
        </w:rPr>
        <w:t>;</w:t>
      </w:r>
    </w:p>
    <w:p w14:paraId="0D86DBAE" w14:textId="77777777" w:rsidR="008341BA" w:rsidRDefault="008341BA" w:rsidP="008341BA">
      <w:pPr>
        <w:pStyle w:val="ListParagraph"/>
        <w:numPr>
          <w:ilvl w:val="0"/>
          <w:numId w:val="36"/>
        </w:numPr>
        <w:contextualSpacing w:val="0"/>
        <w:rPr>
          <w:szCs w:val="24"/>
        </w:rPr>
      </w:pPr>
      <w:r>
        <w:rPr>
          <w:szCs w:val="24"/>
        </w:rPr>
        <w:t xml:space="preserve">the </w:t>
      </w:r>
      <w:r w:rsidRPr="008341BA">
        <w:rPr>
          <w:szCs w:val="24"/>
        </w:rPr>
        <w:t>Commonwealth places power</w:t>
      </w:r>
      <w:r>
        <w:rPr>
          <w:szCs w:val="24"/>
        </w:rPr>
        <w:t xml:space="preserve"> (</w:t>
      </w:r>
      <w:r>
        <w:rPr>
          <w:sz w:val="23"/>
          <w:szCs w:val="23"/>
        </w:rPr>
        <w:t>s</w:t>
      </w:r>
      <w:r w:rsidRPr="002272B1">
        <w:rPr>
          <w:sz w:val="23"/>
          <w:szCs w:val="23"/>
        </w:rPr>
        <w:t>ection 52(</w:t>
      </w:r>
      <w:proofErr w:type="spellStart"/>
      <w:r w:rsidRPr="002272B1">
        <w:rPr>
          <w:sz w:val="23"/>
          <w:szCs w:val="23"/>
        </w:rPr>
        <w:t>i</w:t>
      </w:r>
      <w:proofErr w:type="spellEnd"/>
      <w:r w:rsidRPr="002272B1">
        <w:rPr>
          <w:sz w:val="23"/>
          <w:szCs w:val="23"/>
        </w:rPr>
        <w:t>)</w:t>
      </w:r>
      <w:r>
        <w:rPr>
          <w:sz w:val="23"/>
          <w:szCs w:val="23"/>
        </w:rPr>
        <w:t>)</w:t>
      </w:r>
      <w:r>
        <w:rPr>
          <w:szCs w:val="24"/>
        </w:rPr>
        <w:t>; and</w:t>
      </w:r>
    </w:p>
    <w:p w14:paraId="09A6662D" w14:textId="77777777" w:rsidR="008341BA" w:rsidRPr="004427D2" w:rsidRDefault="008341BA" w:rsidP="004427D2">
      <w:pPr>
        <w:pStyle w:val="ListParagraph"/>
        <w:numPr>
          <w:ilvl w:val="0"/>
          <w:numId w:val="36"/>
        </w:numPr>
        <w:contextualSpacing w:val="0"/>
        <w:rPr>
          <w:szCs w:val="24"/>
        </w:rPr>
      </w:pPr>
      <w:proofErr w:type="gramStart"/>
      <w:r w:rsidRPr="008341BA">
        <w:rPr>
          <w:szCs w:val="24"/>
        </w:rPr>
        <w:t>the</w:t>
      </w:r>
      <w:proofErr w:type="gramEnd"/>
      <w:r w:rsidRPr="008341BA">
        <w:rPr>
          <w:szCs w:val="24"/>
        </w:rPr>
        <w:t xml:space="preserve"> Commonwealth executive power a</w:t>
      </w:r>
      <w:r w:rsidR="004427D2">
        <w:rPr>
          <w:szCs w:val="24"/>
        </w:rPr>
        <w:t xml:space="preserve">nd the express incidental power </w:t>
      </w:r>
      <w:r w:rsidR="004427D2">
        <w:rPr>
          <w:szCs w:val="24"/>
        </w:rPr>
        <w:br/>
      </w:r>
      <w:r w:rsidRPr="004427D2">
        <w:rPr>
          <w:szCs w:val="24"/>
        </w:rPr>
        <w:t xml:space="preserve">(sections 51(xxxix) and 61). </w:t>
      </w:r>
    </w:p>
    <w:p w14:paraId="4FAA7628" w14:textId="77777777" w:rsidR="00504033" w:rsidRPr="0043676D" w:rsidRDefault="00504033" w:rsidP="008341BA">
      <w:pPr>
        <w:rPr>
          <w:rFonts w:ascii="Times New Roman" w:hAnsi="Times New Roman"/>
          <w:sz w:val="24"/>
          <w:szCs w:val="24"/>
        </w:rPr>
      </w:pPr>
    </w:p>
    <w:p w14:paraId="5983C402" w14:textId="77777777" w:rsidR="002272B1" w:rsidRDefault="002272B1" w:rsidP="008341BA">
      <w:pPr>
        <w:rPr>
          <w:rFonts w:ascii="Times New Roman" w:hAnsi="Times New Roman"/>
          <w:i/>
          <w:sz w:val="23"/>
          <w:szCs w:val="23"/>
          <w:lang w:eastAsia="en-US"/>
        </w:rPr>
      </w:pPr>
      <w:r>
        <w:rPr>
          <w:rFonts w:ascii="Times New Roman" w:hAnsi="Times New Roman"/>
          <w:i/>
          <w:sz w:val="23"/>
          <w:szCs w:val="23"/>
          <w:lang w:eastAsia="en-US"/>
        </w:rPr>
        <w:t>Trade and commerce power</w:t>
      </w:r>
    </w:p>
    <w:p w14:paraId="2F0354A6" w14:textId="77777777" w:rsidR="008341BA" w:rsidRPr="002272B1" w:rsidRDefault="008341BA" w:rsidP="008341BA">
      <w:pPr>
        <w:rPr>
          <w:rFonts w:ascii="Times New Roman" w:hAnsi="Times New Roman"/>
          <w:i/>
          <w:sz w:val="23"/>
          <w:szCs w:val="23"/>
          <w:lang w:eastAsia="en-US"/>
        </w:rPr>
      </w:pPr>
    </w:p>
    <w:p w14:paraId="2DD32891" w14:textId="77777777" w:rsidR="002272B1" w:rsidRP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Section 51(</w:t>
      </w:r>
      <w:proofErr w:type="spellStart"/>
      <w:r w:rsidRPr="002272B1">
        <w:rPr>
          <w:rFonts w:ascii="Times New Roman" w:hAnsi="Times New Roman"/>
          <w:sz w:val="23"/>
          <w:szCs w:val="23"/>
          <w:lang w:eastAsia="en-US"/>
        </w:rPr>
        <w:t>i</w:t>
      </w:r>
      <w:proofErr w:type="spellEnd"/>
      <w:r w:rsidRPr="002272B1">
        <w:rPr>
          <w:rFonts w:ascii="Times New Roman" w:hAnsi="Times New Roman"/>
          <w:sz w:val="23"/>
          <w:szCs w:val="23"/>
          <w:lang w:eastAsia="en-US"/>
        </w:rPr>
        <w:t xml:space="preserve">) of the Constitution empowers the Parliament to make laws with respect to ‘trade and commerce with other countries, and among the States’. </w:t>
      </w:r>
    </w:p>
    <w:p w14:paraId="18C8085D" w14:textId="77777777" w:rsidR="008D7A00" w:rsidRDefault="008D7A00" w:rsidP="008341BA">
      <w:pPr>
        <w:rPr>
          <w:rFonts w:ascii="Times New Roman" w:hAnsi="Times New Roman"/>
          <w:sz w:val="23"/>
          <w:szCs w:val="23"/>
          <w:lang w:eastAsia="en-US"/>
        </w:rPr>
      </w:pPr>
    </w:p>
    <w:p w14:paraId="4CF5886A" w14:textId="77777777" w:rsid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Measures enabled by the Program will involve the development and implementation of national action plans that are aimed at addressing the risks posed by priority agricultural pests and diseases to Australia’s export market access.</w:t>
      </w:r>
    </w:p>
    <w:p w14:paraId="027F1FEE" w14:textId="77777777" w:rsidR="008D7A00" w:rsidRDefault="008D7A00" w:rsidP="008341BA">
      <w:pPr>
        <w:rPr>
          <w:rFonts w:ascii="Times New Roman" w:hAnsi="Times New Roman"/>
          <w:i/>
          <w:sz w:val="24"/>
          <w:szCs w:val="24"/>
          <w:lang w:eastAsia="en-US"/>
        </w:rPr>
      </w:pPr>
    </w:p>
    <w:p w14:paraId="61F8A3A2" w14:textId="77777777" w:rsidR="002272B1" w:rsidRDefault="002272B1" w:rsidP="008341BA">
      <w:pPr>
        <w:rPr>
          <w:rFonts w:ascii="Times New Roman" w:hAnsi="Times New Roman"/>
          <w:i/>
          <w:sz w:val="24"/>
          <w:szCs w:val="24"/>
          <w:lang w:eastAsia="en-US"/>
        </w:rPr>
      </w:pPr>
      <w:r w:rsidRPr="002272B1">
        <w:rPr>
          <w:rFonts w:ascii="Times New Roman" w:hAnsi="Times New Roman"/>
          <w:i/>
          <w:sz w:val="24"/>
          <w:szCs w:val="24"/>
          <w:lang w:eastAsia="en-US"/>
        </w:rPr>
        <w:t xml:space="preserve">Quarantine power </w:t>
      </w:r>
    </w:p>
    <w:p w14:paraId="1AAA6435" w14:textId="77777777" w:rsidR="008341BA" w:rsidRPr="002272B1" w:rsidRDefault="008341BA" w:rsidP="008341BA">
      <w:pPr>
        <w:rPr>
          <w:rFonts w:ascii="Times New Roman" w:hAnsi="Times New Roman"/>
          <w:i/>
          <w:sz w:val="24"/>
          <w:szCs w:val="24"/>
          <w:lang w:eastAsia="en-US"/>
        </w:rPr>
      </w:pPr>
    </w:p>
    <w:p w14:paraId="15D31462" w14:textId="77777777" w:rsidR="002272B1" w:rsidRDefault="002272B1" w:rsidP="008341BA">
      <w:pPr>
        <w:rPr>
          <w:rFonts w:ascii="Times New Roman" w:hAnsi="Times New Roman"/>
          <w:sz w:val="24"/>
          <w:szCs w:val="24"/>
          <w:lang w:eastAsia="en-US"/>
        </w:rPr>
      </w:pPr>
      <w:r w:rsidRPr="002272B1">
        <w:rPr>
          <w:rFonts w:ascii="Times New Roman" w:hAnsi="Times New Roman"/>
          <w:sz w:val="24"/>
          <w:szCs w:val="24"/>
          <w:lang w:eastAsia="en-US"/>
        </w:rPr>
        <w:t xml:space="preserve">Section 51(ix) of the Constitution empowers the Parliament to make laws with respect to quarantine. </w:t>
      </w:r>
    </w:p>
    <w:p w14:paraId="5DC19FE2" w14:textId="77777777" w:rsidR="008341BA" w:rsidRPr="002272B1" w:rsidRDefault="008341BA" w:rsidP="008341BA">
      <w:pPr>
        <w:rPr>
          <w:rFonts w:ascii="Times New Roman" w:hAnsi="Times New Roman"/>
          <w:sz w:val="24"/>
          <w:szCs w:val="24"/>
          <w:lang w:eastAsia="en-US"/>
        </w:rPr>
      </w:pPr>
    </w:p>
    <w:p w14:paraId="681F885A" w14:textId="77777777" w:rsidR="002272B1" w:rsidRPr="002272B1" w:rsidRDefault="002272B1" w:rsidP="008341BA">
      <w:pPr>
        <w:rPr>
          <w:rFonts w:ascii="Times New Roman" w:hAnsi="Times New Roman"/>
          <w:sz w:val="24"/>
          <w:szCs w:val="24"/>
          <w:lang w:eastAsia="en-US"/>
        </w:rPr>
      </w:pPr>
      <w:r w:rsidRPr="002272B1">
        <w:rPr>
          <w:rFonts w:ascii="Times New Roman" w:hAnsi="Times New Roman"/>
          <w:sz w:val="24"/>
          <w:szCs w:val="24"/>
          <w:lang w:eastAsia="en-US"/>
        </w:rPr>
        <w:t>Measures enabled by the Program will involve:</w:t>
      </w:r>
    </w:p>
    <w:p w14:paraId="1CBECA13" w14:textId="77777777" w:rsidR="002272B1" w:rsidRPr="002272B1" w:rsidRDefault="002272B1" w:rsidP="008341BA">
      <w:pPr>
        <w:numPr>
          <w:ilvl w:val="0"/>
          <w:numId w:val="34"/>
        </w:numPr>
        <w:rPr>
          <w:rFonts w:ascii="Times New Roman" w:eastAsiaTheme="minorHAnsi" w:hAnsi="Times New Roman"/>
          <w:sz w:val="24"/>
          <w:szCs w:val="24"/>
          <w:lang w:eastAsia="en-US"/>
        </w:rPr>
      </w:pPr>
      <w:r w:rsidRPr="002272B1">
        <w:rPr>
          <w:rFonts w:ascii="Times New Roman" w:eastAsiaTheme="minorHAnsi" w:hAnsi="Times New Roman"/>
          <w:sz w:val="24"/>
          <w:szCs w:val="24"/>
          <w:lang w:eastAsia="en-US"/>
        </w:rPr>
        <w:t xml:space="preserve">the development and implementation of plans to address diseases of animals </w:t>
      </w:r>
      <w:r w:rsidR="008D7A00">
        <w:rPr>
          <w:rFonts w:ascii="Times New Roman" w:eastAsiaTheme="minorHAnsi" w:hAnsi="Times New Roman"/>
          <w:sz w:val="24"/>
          <w:szCs w:val="24"/>
          <w:lang w:eastAsia="en-US"/>
        </w:rPr>
        <w:t>or plants affecting agriculture;</w:t>
      </w:r>
      <w:r w:rsidRPr="002272B1">
        <w:rPr>
          <w:rFonts w:ascii="Times New Roman" w:eastAsiaTheme="minorHAnsi" w:hAnsi="Times New Roman"/>
          <w:sz w:val="24"/>
          <w:szCs w:val="24"/>
          <w:lang w:eastAsia="en-US"/>
        </w:rPr>
        <w:t xml:space="preserve"> </w:t>
      </w:r>
    </w:p>
    <w:p w14:paraId="5E5B0B86" w14:textId="77777777" w:rsidR="002272B1" w:rsidRPr="002272B1" w:rsidRDefault="002272B1" w:rsidP="008341BA">
      <w:pPr>
        <w:numPr>
          <w:ilvl w:val="0"/>
          <w:numId w:val="34"/>
        </w:numPr>
        <w:rPr>
          <w:rFonts w:ascii="Times New Roman" w:eastAsiaTheme="minorHAnsi" w:hAnsi="Times New Roman"/>
          <w:sz w:val="24"/>
          <w:szCs w:val="24"/>
          <w:lang w:eastAsia="en-US"/>
        </w:rPr>
      </w:pPr>
      <w:r w:rsidRPr="002272B1">
        <w:rPr>
          <w:rFonts w:ascii="Times New Roman" w:eastAsiaTheme="minorHAnsi" w:hAnsi="Times New Roman"/>
          <w:sz w:val="24"/>
          <w:szCs w:val="24"/>
          <w:lang w:eastAsia="en-US"/>
        </w:rPr>
        <w:t>the development of diagnostic capacity for exotic</w:t>
      </w:r>
      <w:r w:rsidR="008D7A00">
        <w:rPr>
          <w:rFonts w:ascii="Times New Roman" w:eastAsiaTheme="minorHAnsi" w:hAnsi="Times New Roman"/>
          <w:sz w:val="24"/>
          <w:szCs w:val="24"/>
          <w:lang w:eastAsia="en-US"/>
        </w:rPr>
        <w:t xml:space="preserve"> diseases of animals or plants; </w:t>
      </w:r>
      <w:r w:rsidRPr="002272B1">
        <w:rPr>
          <w:rFonts w:ascii="Times New Roman" w:eastAsiaTheme="minorHAnsi" w:hAnsi="Times New Roman"/>
          <w:sz w:val="24"/>
          <w:szCs w:val="24"/>
          <w:lang w:eastAsia="en-US"/>
        </w:rPr>
        <w:t>and</w:t>
      </w:r>
    </w:p>
    <w:p w14:paraId="65D5FE9A" w14:textId="77777777" w:rsidR="002272B1" w:rsidRPr="002272B1" w:rsidRDefault="002272B1" w:rsidP="008341BA">
      <w:pPr>
        <w:numPr>
          <w:ilvl w:val="0"/>
          <w:numId w:val="34"/>
        </w:numPr>
        <w:rPr>
          <w:rFonts w:ascii="Times New Roman" w:eastAsiaTheme="minorHAnsi" w:hAnsi="Times New Roman"/>
          <w:sz w:val="24"/>
          <w:szCs w:val="24"/>
          <w:lang w:eastAsia="en-US"/>
        </w:rPr>
      </w:pPr>
      <w:proofErr w:type="gramStart"/>
      <w:r w:rsidRPr="002272B1">
        <w:rPr>
          <w:rFonts w:ascii="Times New Roman" w:eastAsiaTheme="minorHAnsi" w:hAnsi="Times New Roman"/>
          <w:sz w:val="24"/>
          <w:szCs w:val="24"/>
          <w:lang w:eastAsia="en-US"/>
        </w:rPr>
        <w:t>the</w:t>
      </w:r>
      <w:proofErr w:type="gramEnd"/>
      <w:r w:rsidRPr="002272B1">
        <w:rPr>
          <w:rFonts w:ascii="Times New Roman" w:eastAsiaTheme="minorHAnsi" w:hAnsi="Times New Roman"/>
          <w:sz w:val="24"/>
          <w:szCs w:val="24"/>
          <w:lang w:eastAsia="en-US"/>
        </w:rPr>
        <w:t xml:space="preserve"> renewal of the Australian foot and mouth disease vaccine bank. </w:t>
      </w:r>
    </w:p>
    <w:p w14:paraId="5D953B80" w14:textId="77777777" w:rsidR="008341BA" w:rsidRDefault="008341BA" w:rsidP="008341BA">
      <w:pPr>
        <w:rPr>
          <w:rFonts w:ascii="Times New Roman" w:hAnsi="Times New Roman"/>
          <w:sz w:val="24"/>
          <w:szCs w:val="24"/>
          <w:lang w:eastAsia="en-US"/>
        </w:rPr>
      </w:pPr>
    </w:p>
    <w:p w14:paraId="41188A5F" w14:textId="77777777" w:rsidR="002272B1" w:rsidRPr="002272B1" w:rsidRDefault="002272B1" w:rsidP="008341BA">
      <w:pPr>
        <w:rPr>
          <w:rFonts w:ascii="Times New Roman" w:hAnsi="Times New Roman"/>
          <w:sz w:val="24"/>
          <w:szCs w:val="24"/>
          <w:lang w:eastAsia="en-US"/>
        </w:rPr>
      </w:pPr>
      <w:r w:rsidRPr="002272B1">
        <w:rPr>
          <w:rFonts w:ascii="Times New Roman" w:hAnsi="Times New Roman"/>
          <w:sz w:val="24"/>
          <w:szCs w:val="24"/>
          <w:lang w:eastAsia="en-US"/>
        </w:rPr>
        <w:t>These measures will promote the surveillance of, and response to, diseases affecting animals or plants.</w:t>
      </w:r>
    </w:p>
    <w:p w14:paraId="6581356D" w14:textId="77777777" w:rsidR="002272B1" w:rsidRPr="002272B1" w:rsidRDefault="002272B1" w:rsidP="008341BA">
      <w:pPr>
        <w:rPr>
          <w:rFonts w:ascii="Times New Roman" w:hAnsi="Times New Roman"/>
          <w:sz w:val="23"/>
          <w:szCs w:val="23"/>
          <w:lang w:eastAsia="en-US"/>
        </w:rPr>
      </w:pPr>
    </w:p>
    <w:p w14:paraId="28EB8B6A" w14:textId="77777777" w:rsidR="002272B1" w:rsidRDefault="002272B1" w:rsidP="008341BA">
      <w:pPr>
        <w:rPr>
          <w:rFonts w:ascii="Times New Roman" w:hAnsi="Times New Roman"/>
          <w:i/>
          <w:sz w:val="23"/>
          <w:szCs w:val="23"/>
          <w:lang w:eastAsia="en-US"/>
        </w:rPr>
      </w:pPr>
      <w:r w:rsidRPr="002272B1">
        <w:rPr>
          <w:rFonts w:ascii="Times New Roman" w:hAnsi="Times New Roman"/>
          <w:i/>
          <w:sz w:val="23"/>
          <w:szCs w:val="23"/>
          <w:lang w:eastAsia="en-US"/>
        </w:rPr>
        <w:t>External affairs power</w:t>
      </w:r>
    </w:p>
    <w:p w14:paraId="6F501BCD" w14:textId="77777777" w:rsidR="008341BA" w:rsidRPr="002272B1" w:rsidRDefault="008341BA" w:rsidP="008341BA">
      <w:pPr>
        <w:rPr>
          <w:rFonts w:ascii="Times New Roman" w:hAnsi="Times New Roman"/>
          <w:i/>
          <w:sz w:val="23"/>
          <w:szCs w:val="23"/>
          <w:lang w:eastAsia="en-US"/>
        </w:rPr>
      </w:pPr>
    </w:p>
    <w:p w14:paraId="6F476D73" w14:textId="77777777" w:rsid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 xml:space="preserve">Section 51(xxix) of the Constitution empowers the Parliament to make laws with respect to ‘external affairs’. </w:t>
      </w:r>
      <w:r w:rsidR="008341BA">
        <w:rPr>
          <w:rFonts w:ascii="Times New Roman" w:hAnsi="Times New Roman"/>
          <w:sz w:val="23"/>
          <w:szCs w:val="23"/>
          <w:lang w:eastAsia="en-US"/>
        </w:rPr>
        <w:t xml:space="preserve"> </w:t>
      </w:r>
      <w:r w:rsidRPr="002272B1">
        <w:rPr>
          <w:rFonts w:ascii="Times New Roman" w:hAnsi="Times New Roman"/>
          <w:sz w:val="23"/>
          <w:szCs w:val="23"/>
          <w:lang w:eastAsia="en-US"/>
        </w:rPr>
        <w:t>The external affairs power supports legislation implementing Australia’s obligations under international treaties to which it is a party.</w:t>
      </w:r>
    </w:p>
    <w:p w14:paraId="223EB6DC" w14:textId="77777777" w:rsidR="008341BA" w:rsidRPr="002272B1" w:rsidRDefault="008341BA" w:rsidP="008341BA">
      <w:pPr>
        <w:rPr>
          <w:rFonts w:ascii="Times New Roman" w:hAnsi="Times New Roman"/>
          <w:sz w:val="23"/>
          <w:szCs w:val="23"/>
          <w:lang w:eastAsia="en-US"/>
        </w:rPr>
      </w:pPr>
    </w:p>
    <w:p w14:paraId="5AF9E6EB" w14:textId="77777777" w:rsid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 xml:space="preserve">Australia is a party to the </w:t>
      </w:r>
      <w:r w:rsidRPr="002272B1">
        <w:rPr>
          <w:rFonts w:ascii="Times New Roman" w:hAnsi="Times New Roman"/>
          <w:i/>
          <w:sz w:val="23"/>
          <w:szCs w:val="23"/>
          <w:lang w:eastAsia="en-US"/>
        </w:rPr>
        <w:t>Convention on Biological Diversity</w:t>
      </w:r>
      <w:r w:rsidR="008D7A00">
        <w:rPr>
          <w:rFonts w:ascii="Times New Roman" w:hAnsi="Times New Roman"/>
          <w:sz w:val="23"/>
          <w:szCs w:val="23"/>
          <w:lang w:eastAsia="en-US"/>
        </w:rPr>
        <w:t xml:space="preserve"> [1993] ATS 32.  </w:t>
      </w:r>
      <w:r w:rsidRPr="002272B1">
        <w:rPr>
          <w:rFonts w:ascii="Times New Roman" w:hAnsi="Times New Roman"/>
          <w:sz w:val="23"/>
          <w:szCs w:val="23"/>
          <w:lang w:eastAsia="en-US"/>
        </w:rPr>
        <w:t>Article 8(h) provides that ‘each Contracting Party shall, as far as possible and appropriate prevent the introduction of, control or eradicate those alien species which threaten ecosystems, habitats or species’.</w:t>
      </w:r>
    </w:p>
    <w:p w14:paraId="401CACC6" w14:textId="77777777" w:rsidR="008341BA" w:rsidRPr="002272B1" w:rsidRDefault="008341BA" w:rsidP="008341BA">
      <w:pPr>
        <w:rPr>
          <w:rFonts w:ascii="Times New Roman" w:hAnsi="Times New Roman"/>
          <w:sz w:val="23"/>
          <w:szCs w:val="23"/>
          <w:lang w:eastAsia="en-US"/>
        </w:rPr>
      </w:pPr>
    </w:p>
    <w:p w14:paraId="271CF4E2" w14:textId="77777777" w:rsidR="002272B1" w:rsidRP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Measures enabled by the Program will include the development and implementation of plans to address invasive pests and diseases that threaten native ecosystems, habitats or species.</w:t>
      </w:r>
    </w:p>
    <w:p w14:paraId="1CEB4A7C" w14:textId="77777777" w:rsidR="008D7A00" w:rsidRDefault="008D7A00" w:rsidP="008341BA">
      <w:pPr>
        <w:rPr>
          <w:rFonts w:ascii="Times New Roman" w:hAnsi="Times New Roman"/>
          <w:sz w:val="23"/>
          <w:szCs w:val="23"/>
          <w:lang w:eastAsia="en-US"/>
        </w:rPr>
      </w:pPr>
    </w:p>
    <w:p w14:paraId="09953C5C" w14:textId="77777777" w:rsidR="002272B1" w:rsidRP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 xml:space="preserve">The external affairs power also supports legislation with respect to matters or things outside the geographical limits of Australia. </w:t>
      </w:r>
      <w:r w:rsidR="008341BA">
        <w:rPr>
          <w:rFonts w:ascii="Times New Roman" w:hAnsi="Times New Roman"/>
          <w:sz w:val="23"/>
          <w:szCs w:val="23"/>
          <w:lang w:eastAsia="en-US"/>
        </w:rPr>
        <w:t xml:space="preserve"> </w:t>
      </w:r>
      <w:r w:rsidRPr="002272B1">
        <w:rPr>
          <w:rFonts w:ascii="Times New Roman" w:hAnsi="Times New Roman"/>
          <w:sz w:val="23"/>
          <w:szCs w:val="23"/>
          <w:lang w:eastAsia="en-US"/>
        </w:rPr>
        <w:t>The Program will involve activities to maintain and build on recent investment in offshore intelligence gathering, surveillance and capacity building for pests and disease control in neighbouring countries.</w:t>
      </w:r>
    </w:p>
    <w:p w14:paraId="3D394993" w14:textId="05868638" w:rsidR="00D061F2" w:rsidRDefault="00D061F2">
      <w:pPr>
        <w:spacing w:after="200" w:line="276"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59C85010" w14:textId="77777777" w:rsidR="008341BA" w:rsidRDefault="008341BA" w:rsidP="008341BA">
      <w:pPr>
        <w:rPr>
          <w:rFonts w:ascii="Times New Roman" w:hAnsi="Times New Roman"/>
          <w:i/>
          <w:sz w:val="23"/>
          <w:szCs w:val="23"/>
          <w:lang w:eastAsia="en-US"/>
        </w:rPr>
      </w:pPr>
      <w:r w:rsidRPr="008341BA">
        <w:rPr>
          <w:rFonts w:ascii="Times New Roman" w:hAnsi="Times New Roman"/>
          <w:i/>
          <w:sz w:val="23"/>
          <w:szCs w:val="23"/>
          <w:lang w:eastAsia="en-US"/>
        </w:rPr>
        <w:lastRenderedPageBreak/>
        <w:t>Power to grant financial assistance to States</w:t>
      </w:r>
    </w:p>
    <w:p w14:paraId="74B45079" w14:textId="77777777" w:rsidR="008341BA" w:rsidRDefault="008341BA" w:rsidP="008341BA">
      <w:pPr>
        <w:rPr>
          <w:rFonts w:ascii="Times New Roman" w:hAnsi="Times New Roman"/>
          <w:i/>
          <w:sz w:val="23"/>
          <w:szCs w:val="23"/>
          <w:lang w:eastAsia="en-US"/>
        </w:rPr>
      </w:pPr>
    </w:p>
    <w:p w14:paraId="448029EB" w14:textId="77777777" w:rsid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Section 96 of the Constitution empowers the Parliament to ‘grant financial assistance to any State on such terms and conditions as the Parliament thinks fit’.</w:t>
      </w:r>
    </w:p>
    <w:p w14:paraId="03D4EEDF" w14:textId="77777777" w:rsidR="002C22C4" w:rsidRPr="002272B1" w:rsidRDefault="002C22C4" w:rsidP="008341BA">
      <w:pPr>
        <w:rPr>
          <w:rFonts w:ascii="Times New Roman" w:hAnsi="Times New Roman"/>
          <w:sz w:val="23"/>
          <w:szCs w:val="23"/>
          <w:lang w:eastAsia="en-US"/>
        </w:rPr>
      </w:pPr>
    </w:p>
    <w:p w14:paraId="1ADC93F7" w14:textId="77777777" w:rsidR="002272B1" w:rsidRP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Measures enabled by the Program will involve the Commonwealth providing grants of financial assistance to the States for the purposes of the States undertaking biosecurity</w:t>
      </w:r>
      <w:r w:rsidR="008D7A00">
        <w:rPr>
          <w:rFonts w:ascii="Times New Roman" w:hAnsi="Times New Roman"/>
          <w:sz w:val="23"/>
          <w:szCs w:val="23"/>
          <w:lang w:eastAsia="en-US"/>
        </w:rPr>
        <w:t xml:space="preserve"> </w:t>
      </w:r>
      <w:r w:rsidRPr="002272B1">
        <w:rPr>
          <w:rFonts w:ascii="Times New Roman" w:hAnsi="Times New Roman"/>
          <w:sz w:val="23"/>
          <w:szCs w:val="23"/>
          <w:lang w:eastAsia="en-US"/>
        </w:rPr>
        <w:t>related activities.</w:t>
      </w:r>
    </w:p>
    <w:p w14:paraId="1B2531FD" w14:textId="77777777" w:rsidR="002272B1" w:rsidRDefault="002272B1" w:rsidP="008341BA">
      <w:pPr>
        <w:rPr>
          <w:rFonts w:ascii="Times New Roman" w:eastAsia="Times New Roman" w:hAnsi="Times New Roman"/>
          <w:b/>
          <w:bCs/>
          <w:sz w:val="24"/>
          <w:szCs w:val="24"/>
        </w:rPr>
      </w:pPr>
    </w:p>
    <w:p w14:paraId="7CFB86C8" w14:textId="77777777" w:rsidR="002272B1" w:rsidRDefault="002272B1" w:rsidP="008341BA">
      <w:pPr>
        <w:rPr>
          <w:rFonts w:ascii="Times New Roman" w:hAnsi="Times New Roman"/>
          <w:i/>
          <w:sz w:val="23"/>
          <w:szCs w:val="23"/>
          <w:lang w:eastAsia="en-US"/>
        </w:rPr>
      </w:pPr>
      <w:r w:rsidRPr="002272B1">
        <w:rPr>
          <w:rFonts w:ascii="Times New Roman" w:hAnsi="Times New Roman"/>
          <w:i/>
          <w:sz w:val="23"/>
          <w:szCs w:val="23"/>
          <w:lang w:eastAsia="en-US"/>
        </w:rPr>
        <w:t>Territories power</w:t>
      </w:r>
    </w:p>
    <w:p w14:paraId="586E989F" w14:textId="77777777" w:rsidR="008341BA" w:rsidRPr="002272B1" w:rsidRDefault="008341BA" w:rsidP="008341BA">
      <w:pPr>
        <w:rPr>
          <w:rFonts w:ascii="Times New Roman" w:hAnsi="Times New Roman"/>
          <w:i/>
          <w:sz w:val="23"/>
          <w:szCs w:val="23"/>
          <w:lang w:eastAsia="en-US"/>
        </w:rPr>
      </w:pPr>
    </w:p>
    <w:p w14:paraId="25E1F03E" w14:textId="77777777" w:rsid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Section 122 of the Constitution empowers the Parliament to make laws for the government of a territory.</w:t>
      </w:r>
    </w:p>
    <w:p w14:paraId="67CA4440" w14:textId="77777777" w:rsidR="008341BA" w:rsidRPr="002272B1" w:rsidRDefault="008341BA" w:rsidP="008341BA">
      <w:pPr>
        <w:rPr>
          <w:rFonts w:ascii="Times New Roman" w:hAnsi="Times New Roman"/>
          <w:sz w:val="23"/>
          <w:szCs w:val="23"/>
          <w:lang w:eastAsia="en-US"/>
        </w:rPr>
      </w:pPr>
    </w:p>
    <w:p w14:paraId="55A94143" w14:textId="5919F8FC" w:rsid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Measures enabled by the Program will involve the Commo</w:t>
      </w:r>
      <w:r w:rsidR="008D7A00">
        <w:rPr>
          <w:rFonts w:ascii="Times New Roman" w:hAnsi="Times New Roman"/>
          <w:sz w:val="23"/>
          <w:szCs w:val="23"/>
          <w:lang w:eastAsia="en-US"/>
        </w:rPr>
        <w:t xml:space="preserve">nwealth undertaking biosecurity </w:t>
      </w:r>
      <w:r w:rsidRPr="002272B1">
        <w:rPr>
          <w:rFonts w:ascii="Times New Roman" w:hAnsi="Times New Roman"/>
          <w:sz w:val="23"/>
          <w:szCs w:val="23"/>
          <w:lang w:eastAsia="en-US"/>
        </w:rPr>
        <w:t>related activities in the Territories.</w:t>
      </w:r>
    </w:p>
    <w:p w14:paraId="5471CBEE" w14:textId="77777777" w:rsidR="00D061F2" w:rsidRDefault="00D061F2" w:rsidP="008341BA">
      <w:pPr>
        <w:rPr>
          <w:rFonts w:ascii="Times New Roman" w:hAnsi="Times New Roman"/>
          <w:sz w:val="23"/>
          <w:szCs w:val="23"/>
          <w:lang w:eastAsia="en-US"/>
        </w:rPr>
      </w:pPr>
    </w:p>
    <w:p w14:paraId="59398466" w14:textId="77777777" w:rsidR="002272B1" w:rsidRDefault="002272B1" w:rsidP="008341BA">
      <w:pPr>
        <w:rPr>
          <w:rFonts w:ascii="Times New Roman" w:hAnsi="Times New Roman"/>
          <w:i/>
          <w:sz w:val="23"/>
          <w:szCs w:val="23"/>
          <w:lang w:eastAsia="en-US"/>
        </w:rPr>
      </w:pPr>
      <w:r w:rsidRPr="002272B1">
        <w:rPr>
          <w:rFonts w:ascii="Times New Roman" w:hAnsi="Times New Roman"/>
          <w:i/>
          <w:sz w:val="23"/>
          <w:szCs w:val="23"/>
          <w:lang w:eastAsia="en-US"/>
        </w:rPr>
        <w:t>Commonwealth places power</w:t>
      </w:r>
    </w:p>
    <w:p w14:paraId="0E992DD3" w14:textId="77777777" w:rsidR="008341BA" w:rsidRPr="002272B1" w:rsidRDefault="008341BA" w:rsidP="008341BA">
      <w:pPr>
        <w:rPr>
          <w:rFonts w:ascii="Times New Roman" w:hAnsi="Times New Roman"/>
          <w:i/>
          <w:sz w:val="23"/>
          <w:szCs w:val="23"/>
          <w:lang w:eastAsia="en-US"/>
        </w:rPr>
      </w:pPr>
    </w:p>
    <w:p w14:paraId="257FB94B" w14:textId="77777777" w:rsid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Section 52(</w:t>
      </w:r>
      <w:proofErr w:type="spellStart"/>
      <w:r w:rsidRPr="002272B1">
        <w:rPr>
          <w:rFonts w:ascii="Times New Roman" w:hAnsi="Times New Roman"/>
          <w:sz w:val="23"/>
          <w:szCs w:val="23"/>
          <w:lang w:eastAsia="en-US"/>
        </w:rPr>
        <w:t>i</w:t>
      </w:r>
      <w:proofErr w:type="spellEnd"/>
      <w:r w:rsidRPr="002272B1">
        <w:rPr>
          <w:rFonts w:ascii="Times New Roman" w:hAnsi="Times New Roman"/>
          <w:sz w:val="23"/>
          <w:szCs w:val="23"/>
          <w:lang w:eastAsia="en-US"/>
        </w:rPr>
        <w:t xml:space="preserve">) of the Constitution empowers the Parliament to make laws with respect to ‘places acquired by the Commonwealth for public purposes’. </w:t>
      </w:r>
      <w:r w:rsidR="008341BA">
        <w:rPr>
          <w:rFonts w:ascii="Times New Roman" w:hAnsi="Times New Roman"/>
          <w:sz w:val="23"/>
          <w:szCs w:val="23"/>
          <w:lang w:eastAsia="en-US"/>
        </w:rPr>
        <w:t xml:space="preserve"> </w:t>
      </w:r>
      <w:r w:rsidRPr="002272B1">
        <w:rPr>
          <w:rFonts w:ascii="Times New Roman" w:hAnsi="Times New Roman"/>
          <w:sz w:val="23"/>
          <w:szCs w:val="23"/>
          <w:lang w:eastAsia="en-US"/>
        </w:rPr>
        <w:t>The places referred to in section 52(</w:t>
      </w:r>
      <w:proofErr w:type="spellStart"/>
      <w:r w:rsidRPr="002272B1">
        <w:rPr>
          <w:rFonts w:ascii="Times New Roman" w:hAnsi="Times New Roman"/>
          <w:sz w:val="23"/>
          <w:szCs w:val="23"/>
          <w:lang w:eastAsia="en-US"/>
        </w:rPr>
        <w:t>i</w:t>
      </w:r>
      <w:proofErr w:type="spellEnd"/>
      <w:r w:rsidRPr="002272B1">
        <w:rPr>
          <w:rFonts w:ascii="Times New Roman" w:hAnsi="Times New Roman"/>
          <w:sz w:val="23"/>
          <w:szCs w:val="23"/>
          <w:lang w:eastAsia="en-US"/>
        </w:rPr>
        <w:t>) are often called ‘Commonwealth places’.</w:t>
      </w:r>
    </w:p>
    <w:p w14:paraId="2FF42A38" w14:textId="77777777" w:rsidR="008341BA" w:rsidRPr="002272B1" w:rsidRDefault="008341BA" w:rsidP="008341BA">
      <w:pPr>
        <w:rPr>
          <w:rFonts w:ascii="Times New Roman" w:hAnsi="Times New Roman"/>
          <w:sz w:val="23"/>
          <w:szCs w:val="23"/>
          <w:lang w:eastAsia="en-US"/>
        </w:rPr>
      </w:pPr>
    </w:p>
    <w:p w14:paraId="4504741F" w14:textId="77777777" w:rsid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Measures enabled by the Program may involve biosecurity related activities occurring on land that is a Commonwealth place.</w:t>
      </w:r>
    </w:p>
    <w:p w14:paraId="56E79191" w14:textId="77777777" w:rsidR="008341BA" w:rsidRPr="002272B1" w:rsidRDefault="008341BA" w:rsidP="008341BA">
      <w:pPr>
        <w:rPr>
          <w:rFonts w:ascii="Times New Roman" w:hAnsi="Times New Roman"/>
          <w:sz w:val="23"/>
          <w:szCs w:val="23"/>
          <w:lang w:eastAsia="en-US"/>
        </w:rPr>
      </w:pPr>
    </w:p>
    <w:p w14:paraId="0CC84C62" w14:textId="77777777" w:rsidR="008341BA" w:rsidRDefault="008341BA" w:rsidP="008341BA">
      <w:pPr>
        <w:keepNext/>
        <w:rPr>
          <w:rFonts w:ascii="Times New Roman" w:hAnsi="Times New Roman"/>
          <w:i/>
          <w:sz w:val="23"/>
          <w:szCs w:val="23"/>
          <w:lang w:eastAsia="en-US"/>
        </w:rPr>
      </w:pPr>
      <w:r w:rsidRPr="008341BA">
        <w:rPr>
          <w:rFonts w:ascii="Times New Roman" w:hAnsi="Times New Roman"/>
          <w:i/>
          <w:sz w:val="23"/>
          <w:szCs w:val="23"/>
          <w:lang w:eastAsia="en-US"/>
        </w:rPr>
        <w:t>Commonwealth executive power and the express incidental power</w:t>
      </w:r>
    </w:p>
    <w:p w14:paraId="7B2703DF" w14:textId="77777777" w:rsidR="008341BA" w:rsidRDefault="008341BA" w:rsidP="008341BA">
      <w:pPr>
        <w:keepNext/>
        <w:rPr>
          <w:rFonts w:ascii="Times New Roman" w:hAnsi="Times New Roman"/>
          <w:i/>
          <w:sz w:val="23"/>
          <w:szCs w:val="23"/>
          <w:lang w:eastAsia="en-US"/>
        </w:rPr>
      </w:pPr>
    </w:p>
    <w:p w14:paraId="22CC6BAA" w14:textId="77777777" w:rsidR="002272B1" w:rsidRPr="002272B1" w:rsidRDefault="002272B1" w:rsidP="008341BA">
      <w:pPr>
        <w:keepNext/>
        <w:rPr>
          <w:rFonts w:ascii="Times New Roman" w:hAnsi="Times New Roman"/>
          <w:sz w:val="23"/>
          <w:szCs w:val="23"/>
          <w:lang w:eastAsia="en-US"/>
        </w:rPr>
      </w:pPr>
      <w:r w:rsidRPr="002272B1">
        <w:rPr>
          <w:rFonts w:ascii="Times New Roman" w:hAnsi="Times New Roman"/>
          <w:sz w:val="23"/>
          <w:szCs w:val="23"/>
          <w:lang w:eastAsia="en-US"/>
        </w:rPr>
        <w:t xml:space="preserve">The express incidental power in section 51(xxxix) of the Constitution empowers the Parliament to make laws with respect to matters incidental to the execution of any power vested in the Parliament, the executive or the Courts by the Constitution. </w:t>
      </w:r>
      <w:r w:rsidR="008341BA">
        <w:rPr>
          <w:rFonts w:ascii="Times New Roman" w:hAnsi="Times New Roman"/>
          <w:sz w:val="23"/>
          <w:szCs w:val="23"/>
          <w:lang w:eastAsia="en-US"/>
        </w:rPr>
        <w:t xml:space="preserve"> </w:t>
      </w:r>
      <w:r w:rsidRPr="002272B1">
        <w:rPr>
          <w:rFonts w:ascii="Times New Roman" w:hAnsi="Times New Roman"/>
          <w:sz w:val="23"/>
          <w:szCs w:val="23"/>
          <w:lang w:eastAsia="en-US"/>
        </w:rPr>
        <w:t>Together with the executive power in section 61 of the Constitution, the express incidental power extends to a range of matters, including:</w:t>
      </w:r>
    </w:p>
    <w:p w14:paraId="174B10BB" w14:textId="77777777" w:rsidR="002272B1" w:rsidRPr="002272B1" w:rsidRDefault="002272B1" w:rsidP="008341BA">
      <w:pPr>
        <w:keepNext/>
        <w:numPr>
          <w:ilvl w:val="0"/>
          <w:numId w:val="35"/>
        </w:numPr>
        <w:rPr>
          <w:rFonts w:ascii="Times New Roman" w:eastAsiaTheme="minorHAnsi" w:hAnsi="Times New Roman"/>
          <w:sz w:val="23"/>
          <w:szCs w:val="23"/>
          <w:lang w:eastAsia="en-US"/>
        </w:rPr>
      </w:pPr>
      <w:r w:rsidRPr="002272B1">
        <w:rPr>
          <w:rFonts w:ascii="Times New Roman" w:eastAsiaTheme="minorHAnsi" w:hAnsi="Times New Roman"/>
          <w:sz w:val="23"/>
          <w:szCs w:val="23"/>
          <w:lang w:eastAsia="en-US"/>
        </w:rPr>
        <w:t>activities that form part of the ordinary and well-recognised functions of government</w:t>
      </w:r>
      <w:r w:rsidR="00781F2D">
        <w:rPr>
          <w:rFonts w:ascii="Times New Roman" w:eastAsiaTheme="minorHAnsi" w:hAnsi="Times New Roman"/>
          <w:sz w:val="23"/>
          <w:szCs w:val="23"/>
          <w:lang w:eastAsia="en-US"/>
        </w:rPr>
        <w:t>;</w:t>
      </w:r>
    </w:p>
    <w:p w14:paraId="35CDA3B6" w14:textId="77777777" w:rsidR="002272B1" w:rsidRPr="002272B1" w:rsidRDefault="002272B1" w:rsidP="008341BA">
      <w:pPr>
        <w:keepNext/>
        <w:numPr>
          <w:ilvl w:val="0"/>
          <w:numId w:val="35"/>
        </w:numPr>
        <w:rPr>
          <w:rFonts w:ascii="Times New Roman" w:eastAsiaTheme="minorHAnsi" w:hAnsi="Times New Roman"/>
          <w:sz w:val="23"/>
          <w:szCs w:val="23"/>
          <w:lang w:eastAsia="en-US"/>
        </w:rPr>
      </w:pPr>
      <w:r w:rsidRPr="002272B1">
        <w:rPr>
          <w:rFonts w:ascii="Times New Roman" w:eastAsiaTheme="minorHAnsi" w:hAnsi="Times New Roman"/>
          <w:sz w:val="23"/>
          <w:szCs w:val="23"/>
          <w:lang w:eastAsia="en-US"/>
        </w:rPr>
        <w:t>the execution and maintenance of the Constitution, and the laws of the Commonwealth</w:t>
      </w:r>
      <w:r w:rsidR="00781F2D">
        <w:rPr>
          <w:rFonts w:ascii="Times New Roman" w:eastAsiaTheme="minorHAnsi" w:hAnsi="Times New Roman"/>
          <w:sz w:val="23"/>
          <w:szCs w:val="23"/>
          <w:lang w:eastAsia="en-US"/>
        </w:rPr>
        <w:t>; and</w:t>
      </w:r>
    </w:p>
    <w:p w14:paraId="2D0E456D" w14:textId="77777777" w:rsidR="002272B1" w:rsidRDefault="002272B1" w:rsidP="008341BA">
      <w:pPr>
        <w:keepNext/>
        <w:numPr>
          <w:ilvl w:val="0"/>
          <w:numId w:val="35"/>
        </w:numPr>
        <w:rPr>
          <w:rFonts w:ascii="Times New Roman" w:eastAsiaTheme="minorHAnsi" w:hAnsi="Times New Roman"/>
          <w:sz w:val="23"/>
          <w:szCs w:val="23"/>
          <w:lang w:eastAsia="en-US"/>
        </w:rPr>
      </w:pPr>
      <w:proofErr w:type="gramStart"/>
      <w:r w:rsidRPr="002272B1">
        <w:rPr>
          <w:rFonts w:ascii="Times New Roman" w:eastAsiaTheme="minorHAnsi" w:hAnsi="Times New Roman"/>
          <w:sz w:val="23"/>
          <w:szCs w:val="23"/>
          <w:lang w:eastAsia="en-US"/>
        </w:rPr>
        <w:t>activities</w:t>
      </w:r>
      <w:proofErr w:type="gramEnd"/>
      <w:r w:rsidRPr="002272B1">
        <w:rPr>
          <w:rFonts w:ascii="Times New Roman" w:eastAsiaTheme="minorHAnsi" w:hAnsi="Times New Roman"/>
          <w:sz w:val="23"/>
          <w:szCs w:val="23"/>
          <w:lang w:eastAsia="en-US"/>
        </w:rPr>
        <w:t xml:space="preserve"> that are peculiarly adapted to the government of the nation and cannot otherwise be carried out for the benefit of the nation.</w:t>
      </w:r>
    </w:p>
    <w:p w14:paraId="178A24F1" w14:textId="77777777" w:rsidR="008341BA" w:rsidRPr="002272B1" w:rsidRDefault="008341BA" w:rsidP="008341BA">
      <w:pPr>
        <w:keepNext/>
        <w:rPr>
          <w:rFonts w:ascii="Times New Roman" w:eastAsiaTheme="minorHAnsi" w:hAnsi="Times New Roman"/>
          <w:sz w:val="23"/>
          <w:szCs w:val="23"/>
          <w:lang w:eastAsia="en-US"/>
        </w:rPr>
      </w:pPr>
    </w:p>
    <w:p w14:paraId="29B7E9D3" w14:textId="77777777" w:rsidR="002272B1" w:rsidRDefault="002272B1" w:rsidP="008341BA">
      <w:pPr>
        <w:keepNext/>
        <w:rPr>
          <w:rFonts w:ascii="Times New Roman" w:hAnsi="Times New Roman"/>
          <w:sz w:val="23"/>
          <w:szCs w:val="23"/>
          <w:lang w:eastAsia="en-US"/>
        </w:rPr>
      </w:pPr>
      <w:r w:rsidRPr="002272B1">
        <w:rPr>
          <w:rFonts w:ascii="Times New Roman" w:hAnsi="Times New Roman"/>
          <w:sz w:val="23"/>
          <w:szCs w:val="23"/>
          <w:lang w:eastAsia="en-US"/>
        </w:rPr>
        <w:t xml:space="preserve">The Program will include the development of national action plans and policy on priority pest and disease planning. </w:t>
      </w:r>
      <w:r w:rsidR="008341BA">
        <w:rPr>
          <w:rFonts w:ascii="Times New Roman" w:hAnsi="Times New Roman"/>
          <w:sz w:val="23"/>
          <w:szCs w:val="23"/>
          <w:lang w:eastAsia="en-US"/>
        </w:rPr>
        <w:t xml:space="preserve"> </w:t>
      </w:r>
      <w:r w:rsidRPr="002272B1">
        <w:rPr>
          <w:rFonts w:ascii="Times New Roman" w:hAnsi="Times New Roman"/>
          <w:sz w:val="23"/>
          <w:szCs w:val="23"/>
          <w:lang w:eastAsia="en-US"/>
        </w:rPr>
        <w:t xml:space="preserve">Funding will be provided to support activities and functions carried out by the Commonwealth and Commonwealth agencies, such as the Australian Animal Health Laboratory, under portfolio legislation. </w:t>
      </w:r>
    </w:p>
    <w:p w14:paraId="0F9206F1" w14:textId="77777777" w:rsidR="008341BA" w:rsidRPr="002272B1" w:rsidRDefault="008341BA" w:rsidP="008341BA">
      <w:pPr>
        <w:keepNext/>
        <w:rPr>
          <w:rFonts w:ascii="Times New Roman" w:hAnsi="Times New Roman"/>
          <w:sz w:val="23"/>
          <w:szCs w:val="23"/>
          <w:lang w:eastAsia="en-US"/>
        </w:rPr>
      </w:pPr>
    </w:p>
    <w:p w14:paraId="7021035F" w14:textId="77777777" w:rsidR="002272B1" w:rsidRPr="002272B1" w:rsidRDefault="002272B1" w:rsidP="008341BA">
      <w:pPr>
        <w:rPr>
          <w:rFonts w:ascii="Times New Roman" w:hAnsi="Times New Roman"/>
          <w:sz w:val="23"/>
          <w:szCs w:val="23"/>
          <w:lang w:eastAsia="en-US"/>
        </w:rPr>
      </w:pPr>
      <w:r w:rsidRPr="002272B1">
        <w:rPr>
          <w:rFonts w:ascii="Times New Roman" w:hAnsi="Times New Roman"/>
          <w:sz w:val="23"/>
          <w:szCs w:val="23"/>
          <w:lang w:eastAsia="en-US"/>
        </w:rPr>
        <w:t xml:space="preserve">Measures enabled by the Program will, for the benefit of the nation, assist in planning to mitigate one of Australia’s most significant animal disease </w:t>
      </w:r>
      <w:r w:rsidR="00781F2D">
        <w:rPr>
          <w:rFonts w:ascii="Times New Roman" w:hAnsi="Times New Roman"/>
          <w:sz w:val="23"/>
          <w:szCs w:val="23"/>
          <w:lang w:eastAsia="en-US"/>
        </w:rPr>
        <w:t>(</w:t>
      </w:r>
      <w:r w:rsidRPr="002272B1">
        <w:rPr>
          <w:rFonts w:ascii="Times New Roman" w:hAnsi="Times New Roman"/>
          <w:sz w:val="23"/>
          <w:szCs w:val="23"/>
          <w:lang w:eastAsia="en-US"/>
        </w:rPr>
        <w:t>foot and mouth disease</w:t>
      </w:r>
      <w:r w:rsidR="00781F2D">
        <w:rPr>
          <w:rFonts w:ascii="Times New Roman" w:hAnsi="Times New Roman"/>
          <w:sz w:val="23"/>
          <w:szCs w:val="23"/>
          <w:lang w:eastAsia="en-US"/>
        </w:rPr>
        <w:t>)</w:t>
      </w:r>
      <w:r w:rsidRPr="002272B1">
        <w:rPr>
          <w:rFonts w:ascii="Times New Roman" w:hAnsi="Times New Roman"/>
          <w:sz w:val="23"/>
          <w:szCs w:val="23"/>
          <w:lang w:eastAsia="en-US"/>
        </w:rPr>
        <w:t xml:space="preserve">. </w:t>
      </w:r>
      <w:r w:rsidR="002A3C63">
        <w:rPr>
          <w:rFonts w:ascii="Times New Roman" w:hAnsi="Times New Roman"/>
          <w:sz w:val="23"/>
          <w:szCs w:val="23"/>
          <w:lang w:eastAsia="en-US"/>
        </w:rPr>
        <w:t xml:space="preserve"> </w:t>
      </w:r>
      <w:r w:rsidRPr="002272B1">
        <w:rPr>
          <w:rFonts w:ascii="Times New Roman" w:hAnsi="Times New Roman"/>
          <w:sz w:val="23"/>
          <w:szCs w:val="23"/>
          <w:lang w:eastAsia="en-US"/>
        </w:rPr>
        <w:t xml:space="preserve">A potential outbreak would have national significance and a coordinated national approach is required to manage this risk. </w:t>
      </w:r>
    </w:p>
    <w:p w14:paraId="3D8B39B7" w14:textId="77777777" w:rsidR="00637D6D" w:rsidRDefault="00E128AE" w:rsidP="008341BA">
      <w:pPr>
        <w:rPr>
          <w:rFonts w:ascii="Times New Roman" w:eastAsia="Times New Roman" w:hAnsi="Times New Roman"/>
          <w:b/>
          <w:bCs/>
          <w:sz w:val="24"/>
          <w:szCs w:val="24"/>
        </w:rPr>
        <w:sectPr w:rsidR="00637D6D" w:rsidSect="00903A01">
          <w:headerReference w:type="even" r:id="rId14"/>
          <w:headerReference w:type="default" r:id="rId15"/>
          <w:headerReference w:type="first" r:id="rId16"/>
          <w:pgSz w:w="11906" w:h="16838"/>
          <w:pgMar w:top="1440" w:right="1440" w:bottom="1361" w:left="1440" w:header="709" w:footer="709" w:gutter="0"/>
          <w:pgNumType w:start="1"/>
          <w:cols w:space="708"/>
          <w:titlePg/>
          <w:docGrid w:linePitch="360"/>
        </w:sectPr>
      </w:pPr>
      <w:r>
        <w:rPr>
          <w:rFonts w:ascii="Times New Roman" w:eastAsia="Times New Roman" w:hAnsi="Times New Roman"/>
          <w:b/>
          <w:bCs/>
          <w:sz w:val="24"/>
          <w:szCs w:val="24"/>
        </w:rPr>
        <w:br w:type="page"/>
      </w:r>
    </w:p>
    <w:p w14:paraId="2131F208" w14:textId="77777777" w:rsidR="00BF526C" w:rsidRPr="00E03DCD" w:rsidRDefault="00BF526C" w:rsidP="008341BA">
      <w:pPr>
        <w:widowControl w:val="0"/>
        <w:jc w:val="center"/>
        <w:rPr>
          <w:rFonts w:ascii="Times New Roman" w:eastAsia="Times New Roman" w:hAnsi="Times New Roman"/>
          <w:b/>
          <w:bCs/>
          <w:sz w:val="24"/>
          <w:szCs w:val="24"/>
        </w:rPr>
      </w:pPr>
      <w:r w:rsidRPr="00E03DCD">
        <w:rPr>
          <w:rFonts w:ascii="Times New Roman" w:eastAsia="Times New Roman" w:hAnsi="Times New Roman"/>
          <w:b/>
          <w:bCs/>
          <w:sz w:val="24"/>
          <w:szCs w:val="24"/>
        </w:rPr>
        <w:lastRenderedPageBreak/>
        <w:t>Statement of Compatibility with Human Rights</w:t>
      </w:r>
    </w:p>
    <w:p w14:paraId="141EDA80" w14:textId="77777777" w:rsidR="00BF526C" w:rsidRPr="00E03DCD" w:rsidRDefault="00BF526C" w:rsidP="008341BA">
      <w:pPr>
        <w:pStyle w:val="paranumbering0"/>
        <w:widowControl w:val="0"/>
        <w:spacing w:before="0" w:beforeAutospacing="0" w:after="0" w:afterAutospacing="0"/>
        <w:jc w:val="center"/>
      </w:pPr>
    </w:p>
    <w:p w14:paraId="7EB11FD0" w14:textId="77777777" w:rsidR="00BF526C" w:rsidRPr="00E03DCD" w:rsidRDefault="00BF526C" w:rsidP="008341BA">
      <w:pPr>
        <w:pStyle w:val="paranumbering0"/>
        <w:widowControl w:val="0"/>
        <w:spacing w:before="0" w:beforeAutospacing="0" w:after="0" w:afterAutospacing="0"/>
        <w:jc w:val="center"/>
      </w:pPr>
      <w:r w:rsidRPr="00E03DCD">
        <w:t xml:space="preserve">Prepared in accordance with Part 3 of the </w:t>
      </w:r>
      <w:r w:rsidRPr="00E03DCD">
        <w:rPr>
          <w:i/>
        </w:rPr>
        <w:t>Human Rights (Parliamentary Scrutiny) Act 2011</w:t>
      </w:r>
    </w:p>
    <w:p w14:paraId="6C1E5B0E" w14:textId="77777777" w:rsidR="00BF526C" w:rsidRPr="00E03DCD" w:rsidRDefault="00BF526C" w:rsidP="008341BA">
      <w:pPr>
        <w:pStyle w:val="paranumbering0"/>
        <w:widowControl w:val="0"/>
        <w:spacing w:before="0" w:beforeAutospacing="0" w:after="0" w:afterAutospacing="0"/>
      </w:pPr>
    </w:p>
    <w:p w14:paraId="639828E3" w14:textId="77777777" w:rsidR="00F75983" w:rsidRDefault="00866375" w:rsidP="008341BA">
      <w:pPr>
        <w:pStyle w:val="paranumbering0"/>
        <w:widowControl w:val="0"/>
        <w:spacing w:before="0" w:beforeAutospacing="0" w:after="0" w:afterAutospacing="0"/>
        <w:rPr>
          <w:b/>
          <w:i/>
        </w:rPr>
      </w:pPr>
      <w:r w:rsidRPr="00866375">
        <w:rPr>
          <w:b/>
          <w:i/>
        </w:rPr>
        <w:t>Financial Framework (Supplementary Powers) Amendment (Agriculture and Water Resources Measures No. 1) Regulations 2018</w:t>
      </w:r>
    </w:p>
    <w:p w14:paraId="5F656F98" w14:textId="77777777" w:rsidR="00866375" w:rsidRPr="00E03DCD" w:rsidRDefault="00866375" w:rsidP="008341BA">
      <w:pPr>
        <w:pStyle w:val="paranumbering0"/>
        <w:widowControl w:val="0"/>
        <w:spacing w:before="0" w:beforeAutospacing="0" w:after="0" w:afterAutospacing="0"/>
      </w:pPr>
    </w:p>
    <w:p w14:paraId="5176FFF8" w14:textId="77777777" w:rsidR="00BF526C" w:rsidRPr="00E03DCD" w:rsidRDefault="00BF526C" w:rsidP="008341BA">
      <w:pPr>
        <w:pStyle w:val="paranumbering0"/>
        <w:widowControl w:val="0"/>
        <w:spacing w:before="0" w:beforeAutospacing="0" w:after="0" w:afterAutospacing="0"/>
      </w:pPr>
      <w:r w:rsidRPr="00E03DCD">
        <w:t xml:space="preserve">These Regulations are compatible with the human rights and freedoms recognised or declared in the international instruments listed in section 3 of the </w:t>
      </w:r>
      <w:r w:rsidRPr="00E03DCD">
        <w:rPr>
          <w:i/>
        </w:rPr>
        <w:t>Human Rights (Parliamentary Scrutiny) Act 2011.</w:t>
      </w:r>
    </w:p>
    <w:p w14:paraId="5D46C08F" w14:textId="77777777" w:rsidR="00BF526C" w:rsidRPr="00E03DCD" w:rsidRDefault="00BF526C" w:rsidP="008341BA">
      <w:pPr>
        <w:pStyle w:val="paranumbering0"/>
        <w:widowControl w:val="0"/>
        <w:spacing w:before="0" w:beforeAutospacing="0" w:after="0" w:afterAutospacing="0"/>
      </w:pPr>
    </w:p>
    <w:p w14:paraId="7E560443" w14:textId="77777777" w:rsidR="00BF526C" w:rsidRPr="00E03DCD" w:rsidRDefault="00BF526C" w:rsidP="008341BA">
      <w:pPr>
        <w:pStyle w:val="paranumbering0"/>
        <w:widowControl w:val="0"/>
        <w:spacing w:before="0" w:beforeAutospacing="0" w:after="0" w:afterAutospacing="0"/>
        <w:rPr>
          <w:b/>
        </w:rPr>
      </w:pPr>
      <w:r w:rsidRPr="00E03DCD">
        <w:rPr>
          <w:b/>
        </w:rPr>
        <w:t>Overview of the Legislative Instrument</w:t>
      </w:r>
    </w:p>
    <w:p w14:paraId="44EE8822" w14:textId="77777777" w:rsidR="00BF526C" w:rsidRPr="00E03DCD" w:rsidRDefault="00BF526C" w:rsidP="008341BA">
      <w:pPr>
        <w:pStyle w:val="paranumbering0"/>
        <w:widowControl w:val="0"/>
        <w:spacing w:before="0" w:beforeAutospacing="0" w:after="0" w:afterAutospacing="0"/>
      </w:pPr>
    </w:p>
    <w:p w14:paraId="0DE95BB1" w14:textId="77777777" w:rsidR="00BF526C" w:rsidRPr="00E03DCD" w:rsidRDefault="00BF526C" w:rsidP="008341BA">
      <w:pPr>
        <w:pStyle w:val="paranumbering0"/>
        <w:widowControl w:val="0"/>
        <w:spacing w:before="0" w:beforeAutospacing="0" w:after="0" w:afterAutospacing="0"/>
      </w:pPr>
      <w:r w:rsidRPr="00E03DCD">
        <w:t xml:space="preserve">Section 32B of the </w:t>
      </w:r>
      <w:r w:rsidRPr="00E03DCD">
        <w:rPr>
          <w:i/>
        </w:rPr>
        <w:t>Financial Framework (Supplementary Powers) Act 1997</w:t>
      </w:r>
      <w:r w:rsidRPr="00E03DCD">
        <w:t xml:space="preserve"> (the FF(SP) Act) authorises the Commonwealth to make, vary and administer arrangements and grants specified in the </w:t>
      </w:r>
      <w:r w:rsidRPr="00E03DCD">
        <w:rPr>
          <w:i/>
        </w:rPr>
        <w:t xml:space="preserve">Financial Framework (Supplementary Powers) Regulations 1997 </w:t>
      </w:r>
      <w:r w:rsidRPr="00E03DCD">
        <w:t xml:space="preserve">(the FF(SP) Regulations) and to make, vary and administer arrangements and grants for the purposes of </w:t>
      </w:r>
      <w:r w:rsidR="004D706A">
        <w:t>program</w:t>
      </w:r>
      <w:r w:rsidRPr="00E03DCD">
        <w:t>s specified in the Regulations.  Schedule 1AA and Schedule 1AB to the </w:t>
      </w:r>
      <w:proofErr w:type="gramStart"/>
      <w:r w:rsidRPr="00E03DCD">
        <w:t>FF(</w:t>
      </w:r>
      <w:proofErr w:type="gramEnd"/>
      <w:r w:rsidRPr="00E03DCD">
        <w:t xml:space="preserve">SP) Regulations specify the arrangements, grants and </w:t>
      </w:r>
      <w:r w:rsidR="004D706A">
        <w:t>program</w:t>
      </w:r>
      <w:r w:rsidRPr="00E03DCD">
        <w:t xml:space="preserve">s.  The </w:t>
      </w:r>
      <w:proofErr w:type="gramStart"/>
      <w:r w:rsidRPr="00E03DCD">
        <w:t>FF(</w:t>
      </w:r>
      <w:proofErr w:type="gramEnd"/>
      <w:r w:rsidRPr="00E03DCD">
        <w:t>SP) Act applies to Ministers and the accountable authorities of non</w:t>
      </w:r>
      <w:r w:rsidRPr="00E03DCD">
        <w:noBreakHyphen/>
        <w:t xml:space="preserve">corporate Commonwealth entities, as defined under section 12 of the </w:t>
      </w:r>
      <w:r w:rsidRPr="00E03DCD">
        <w:rPr>
          <w:i/>
        </w:rPr>
        <w:t>Public Governance, Performance and Accountability Act 2013</w:t>
      </w:r>
      <w:r w:rsidRPr="00E03DCD">
        <w:t xml:space="preserve">.  </w:t>
      </w:r>
    </w:p>
    <w:p w14:paraId="4C6F58E3" w14:textId="77777777" w:rsidR="00BF526C" w:rsidRPr="00E03DCD" w:rsidRDefault="00BF526C" w:rsidP="008341BA">
      <w:pPr>
        <w:widowControl w:val="0"/>
        <w:rPr>
          <w:rFonts w:ascii="Times New Roman" w:eastAsiaTheme="minorHAnsi" w:hAnsi="Times New Roman"/>
          <w:sz w:val="24"/>
          <w:szCs w:val="24"/>
        </w:rPr>
      </w:pPr>
    </w:p>
    <w:p w14:paraId="66B1D028" w14:textId="77777777" w:rsidR="00866375" w:rsidRDefault="002A5942" w:rsidP="008341BA">
      <w:pPr>
        <w:rPr>
          <w:rFonts w:ascii="Times New Roman" w:hAnsi="Times New Roman"/>
          <w:sz w:val="24"/>
          <w:szCs w:val="24"/>
        </w:rPr>
      </w:pPr>
      <w:r w:rsidRPr="00E03DCD">
        <w:rPr>
          <w:rFonts w:ascii="Times New Roman" w:hAnsi="Times New Roman"/>
          <w:sz w:val="24"/>
          <w:szCs w:val="24"/>
        </w:rPr>
        <w:t xml:space="preserve">The Regulations amend Schedule 1AB to the </w:t>
      </w:r>
      <w:proofErr w:type="gramStart"/>
      <w:r w:rsidRPr="00E03DCD">
        <w:rPr>
          <w:rFonts w:ascii="Times New Roman" w:hAnsi="Times New Roman"/>
          <w:sz w:val="24"/>
          <w:szCs w:val="24"/>
        </w:rPr>
        <w:t>FF(</w:t>
      </w:r>
      <w:proofErr w:type="gramEnd"/>
      <w:r w:rsidRPr="00E03DCD">
        <w:rPr>
          <w:rFonts w:ascii="Times New Roman" w:hAnsi="Times New Roman"/>
          <w:sz w:val="24"/>
          <w:szCs w:val="24"/>
        </w:rPr>
        <w:t xml:space="preserve">SP) Regulations </w:t>
      </w:r>
      <w:r w:rsidR="007A3B85" w:rsidRPr="00BC027F">
        <w:rPr>
          <w:rFonts w:ascii="Times New Roman" w:hAnsi="Times New Roman"/>
          <w:sz w:val="24"/>
          <w:szCs w:val="24"/>
        </w:rPr>
        <w:t>to establish legis</w:t>
      </w:r>
      <w:r w:rsidR="007A3B85" w:rsidRPr="00E03DCD">
        <w:rPr>
          <w:rFonts w:ascii="Times New Roman" w:hAnsi="Times New Roman"/>
          <w:sz w:val="24"/>
          <w:szCs w:val="24"/>
        </w:rPr>
        <w:t>lative authority for</w:t>
      </w:r>
      <w:r w:rsidR="00866375" w:rsidRPr="00866375">
        <w:rPr>
          <w:rFonts w:ascii="Times New Roman" w:hAnsi="Times New Roman"/>
          <w:sz w:val="24"/>
          <w:szCs w:val="24"/>
        </w:rPr>
        <w:t xml:space="preserve"> </w:t>
      </w:r>
      <w:r w:rsidR="00866375" w:rsidRPr="00644523">
        <w:rPr>
          <w:rFonts w:ascii="Times New Roman" w:hAnsi="Times New Roman"/>
          <w:sz w:val="24"/>
          <w:szCs w:val="24"/>
        </w:rPr>
        <w:t>government spending on</w:t>
      </w:r>
      <w:r w:rsidR="00866375">
        <w:rPr>
          <w:rFonts w:ascii="Times New Roman" w:hAnsi="Times New Roman"/>
          <w:sz w:val="24"/>
          <w:szCs w:val="24"/>
        </w:rPr>
        <w:t xml:space="preserve"> </w:t>
      </w:r>
      <w:r w:rsidR="00866375" w:rsidRPr="00F80B9F">
        <w:rPr>
          <w:rFonts w:ascii="Times New Roman" w:hAnsi="Times New Roman"/>
          <w:sz w:val="24"/>
          <w:szCs w:val="24"/>
        </w:rPr>
        <w:t>two initiatives</w:t>
      </w:r>
      <w:r w:rsidR="00866375">
        <w:rPr>
          <w:rFonts w:ascii="Times New Roman" w:hAnsi="Times New Roman"/>
          <w:sz w:val="24"/>
          <w:szCs w:val="24"/>
        </w:rPr>
        <w:t xml:space="preserve"> administered by the Department of Agriculture and Water Resources.</w:t>
      </w:r>
    </w:p>
    <w:p w14:paraId="4E8B8A9D" w14:textId="77777777" w:rsidR="00190BCA" w:rsidRDefault="00190BCA" w:rsidP="008341BA">
      <w:pPr>
        <w:widowControl w:val="0"/>
        <w:ind w:right="-46"/>
        <w:rPr>
          <w:rFonts w:ascii="Times New Roman" w:hAnsi="Times New Roman"/>
          <w:sz w:val="24"/>
          <w:szCs w:val="24"/>
        </w:rPr>
      </w:pPr>
    </w:p>
    <w:p w14:paraId="5A517B15" w14:textId="77777777" w:rsidR="00AF5BC0" w:rsidRPr="00AF5BC0" w:rsidRDefault="00AF5BC0" w:rsidP="00AF5BC0">
      <w:pPr>
        <w:rPr>
          <w:rFonts w:ascii="Times New Roman" w:hAnsi="Times New Roman"/>
          <w:sz w:val="24"/>
          <w:szCs w:val="24"/>
        </w:rPr>
      </w:pPr>
      <w:r w:rsidRPr="00AF5BC0">
        <w:rPr>
          <w:rFonts w:ascii="Times New Roman" w:hAnsi="Times New Roman"/>
          <w:sz w:val="24"/>
          <w:szCs w:val="24"/>
        </w:rPr>
        <w:t>Funding will be provided for:</w:t>
      </w:r>
    </w:p>
    <w:p w14:paraId="02EBAA80" w14:textId="540E96DA" w:rsidR="00AF5BC0" w:rsidRPr="00860C6C" w:rsidRDefault="00AF5BC0" w:rsidP="00AF5BC0">
      <w:pPr>
        <w:pStyle w:val="ListParagraph"/>
        <w:numPr>
          <w:ilvl w:val="0"/>
          <w:numId w:val="19"/>
        </w:numPr>
        <w:rPr>
          <w:szCs w:val="24"/>
        </w:rPr>
      </w:pPr>
      <w:r w:rsidRPr="00860C6C">
        <w:rPr>
          <w:szCs w:val="24"/>
        </w:rPr>
        <w:t>payment of training and travel related expenses of personnel from Australia’s trading partner</w:t>
      </w:r>
      <w:r w:rsidR="00973562">
        <w:rPr>
          <w:szCs w:val="24"/>
        </w:rPr>
        <w:t>s and neighbouring</w:t>
      </w:r>
      <w:r w:rsidR="009308A7">
        <w:rPr>
          <w:szCs w:val="24"/>
        </w:rPr>
        <w:t xml:space="preserve"> </w:t>
      </w:r>
      <w:r w:rsidRPr="00860C6C">
        <w:rPr>
          <w:szCs w:val="24"/>
        </w:rPr>
        <w:t xml:space="preserve">countries to </w:t>
      </w:r>
      <w:r w:rsidR="009308A7">
        <w:rPr>
          <w:szCs w:val="24"/>
        </w:rPr>
        <w:t>undertake</w:t>
      </w:r>
      <w:r w:rsidRPr="00860C6C">
        <w:rPr>
          <w:szCs w:val="24"/>
        </w:rPr>
        <w:t xml:space="preserve"> biosecurity capacity building</w:t>
      </w:r>
      <w:r w:rsidR="009308A7">
        <w:rPr>
          <w:szCs w:val="24"/>
        </w:rPr>
        <w:t xml:space="preserve"> and</w:t>
      </w:r>
      <w:r w:rsidRPr="00860C6C">
        <w:rPr>
          <w:szCs w:val="24"/>
        </w:rPr>
        <w:t xml:space="preserve"> training in Australia or other countries; and</w:t>
      </w:r>
    </w:p>
    <w:p w14:paraId="25F8AA1F" w14:textId="77777777" w:rsidR="00F80B9F" w:rsidRPr="00860C6C" w:rsidRDefault="00F80B9F" w:rsidP="00F80B9F">
      <w:pPr>
        <w:pStyle w:val="ListParagraph"/>
        <w:numPr>
          <w:ilvl w:val="0"/>
          <w:numId w:val="19"/>
        </w:numPr>
        <w:contextualSpacing w:val="0"/>
        <w:rPr>
          <w:szCs w:val="24"/>
        </w:rPr>
      </w:pPr>
      <w:r w:rsidRPr="00860C6C">
        <w:rPr>
          <w:szCs w:val="24"/>
        </w:rPr>
        <w:t>the Priority Pest and Disease Planning, Surveillance and Response Program to strengthen Australia’s ability to prepare for exotic and emerging priority pest and disease incursions by reducing the likelihood of a pest or disease entering</w:t>
      </w:r>
      <w:r w:rsidR="00B4396C" w:rsidRPr="00860C6C">
        <w:rPr>
          <w:szCs w:val="24"/>
        </w:rPr>
        <w:t>,</w:t>
      </w:r>
      <w:r w:rsidRPr="00860C6C">
        <w:rPr>
          <w:szCs w:val="24"/>
        </w:rPr>
        <w:t xml:space="preserve"> establishing </w:t>
      </w:r>
      <w:r w:rsidR="00B4396C" w:rsidRPr="00860C6C">
        <w:rPr>
          <w:szCs w:val="24"/>
        </w:rPr>
        <w:t xml:space="preserve">or spreading </w:t>
      </w:r>
      <w:r w:rsidRPr="00860C6C">
        <w:rPr>
          <w:szCs w:val="24"/>
        </w:rPr>
        <w:t>in Australia, and by mitigating the impacts of those pests and diseases in Australia.</w:t>
      </w:r>
    </w:p>
    <w:p w14:paraId="4FA334E4" w14:textId="77777777" w:rsidR="00F43371" w:rsidRDefault="00F43371" w:rsidP="008341BA">
      <w:pPr>
        <w:widowControl w:val="0"/>
        <w:ind w:right="-46"/>
        <w:rPr>
          <w:rFonts w:ascii="Times New Roman" w:hAnsi="Times New Roman"/>
          <w:sz w:val="24"/>
          <w:szCs w:val="24"/>
        </w:rPr>
      </w:pPr>
    </w:p>
    <w:p w14:paraId="4330E033" w14:textId="77777777" w:rsidR="00F80B9F" w:rsidRDefault="00F80B9F" w:rsidP="00F80B9F">
      <w:pPr>
        <w:rPr>
          <w:rFonts w:ascii="Times New Roman" w:hAnsi="Times New Roman"/>
          <w:sz w:val="24"/>
          <w:szCs w:val="24"/>
        </w:rPr>
      </w:pPr>
      <w:r>
        <w:rPr>
          <w:rFonts w:ascii="Times New Roman" w:hAnsi="Times New Roman"/>
          <w:sz w:val="24"/>
          <w:szCs w:val="24"/>
        </w:rPr>
        <w:t xml:space="preserve">Funding for the </w:t>
      </w:r>
      <w:r w:rsidRPr="007A1762">
        <w:rPr>
          <w:rFonts w:ascii="Times New Roman" w:hAnsi="Times New Roman"/>
          <w:sz w:val="24"/>
          <w:szCs w:val="24"/>
        </w:rPr>
        <w:t>Priority Pest and Disease Planning, Surveillance and Response Program</w:t>
      </w:r>
      <w:r>
        <w:rPr>
          <w:rFonts w:ascii="Times New Roman" w:hAnsi="Times New Roman"/>
          <w:sz w:val="24"/>
          <w:szCs w:val="24"/>
        </w:rPr>
        <w:t xml:space="preserve"> was included in the 2018-19 Budget.</w:t>
      </w:r>
    </w:p>
    <w:p w14:paraId="4515E868" w14:textId="77777777" w:rsidR="00F80B9F" w:rsidRPr="0034570D" w:rsidRDefault="00F80B9F" w:rsidP="008341BA">
      <w:pPr>
        <w:widowControl w:val="0"/>
        <w:ind w:right="-46"/>
        <w:rPr>
          <w:rFonts w:ascii="Times New Roman" w:hAnsi="Times New Roman"/>
          <w:sz w:val="24"/>
          <w:szCs w:val="24"/>
        </w:rPr>
      </w:pPr>
    </w:p>
    <w:p w14:paraId="7481BC7D" w14:textId="77777777" w:rsidR="00BF526C" w:rsidRPr="00E03DCD" w:rsidRDefault="00BF526C" w:rsidP="008341BA">
      <w:pPr>
        <w:widowControl w:val="0"/>
        <w:ind w:right="-46"/>
        <w:rPr>
          <w:rFonts w:ascii="Times New Roman" w:hAnsi="Times New Roman"/>
          <w:sz w:val="24"/>
          <w:szCs w:val="24"/>
        </w:rPr>
      </w:pPr>
      <w:r w:rsidRPr="00E03DCD">
        <w:rPr>
          <w:rFonts w:ascii="Times New Roman" w:hAnsi="Times New Roman"/>
          <w:sz w:val="24"/>
          <w:szCs w:val="24"/>
        </w:rPr>
        <w:t xml:space="preserve">The </w:t>
      </w:r>
      <w:r w:rsidR="00190BCA" w:rsidRPr="00E03DCD">
        <w:rPr>
          <w:rFonts w:ascii="Times New Roman" w:hAnsi="Times New Roman"/>
          <w:sz w:val="24"/>
          <w:szCs w:val="24"/>
        </w:rPr>
        <w:t>Minister for</w:t>
      </w:r>
      <w:r w:rsidR="00F75983">
        <w:rPr>
          <w:rFonts w:ascii="Times New Roman" w:hAnsi="Times New Roman"/>
          <w:sz w:val="24"/>
          <w:szCs w:val="24"/>
        </w:rPr>
        <w:t xml:space="preserve"> </w:t>
      </w:r>
      <w:r w:rsidR="00866375">
        <w:rPr>
          <w:rFonts w:ascii="Times New Roman" w:hAnsi="Times New Roman"/>
          <w:sz w:val="24"/>
          <w:szCs w:val="24"/>
        </w:rPr>
        <w:t>Agriculture and Water Resources</w:t>
      </w:r>
      <w:r w:rsidR="00190BCA" w:rsidRPr="00E03DCD">
        <w:rPr>
          <w:rFonts w:ascii="Times New Roman" w:hAnsi="Times New Roman"/>
          <w:sz w:val="24"/>
          <w:szCs w:val="24"/>
        </w:rPr>
        <w:t xml:space="preserve"> </w:t>
      </w:r>
      <w:r w:rsidRPr="00E03DCD">
        <w:rPr>
          <w:rFonts w:ascii="Times New Roman" w:hAnsi="Times New Roman"/>
          <w:sz w:val="24"/>
          <w:szCs w:val="24"/>
        </w:rPr>
        <w:t xml:space="preserve">has responsibility for </w:t>
      </w:r>
      <w:r w:rsidR="004742E6">
        <w:rPr>
          <w:rFonts w:ascii="Times New Roman" w:hAnsi="Times New Roman"/>
          <w:sz w:val="24"/>
          <w:szCs w:val="24"/>
        </w:rPr>
        <w:t>these</w:t>
      </w:r>
      <w:r w:rsidR="00AC46FA" w:rsidRPr="00E03DCD">
        <w:rPr>
          <w:rFonts w:ascii="Times New Roman" w:hAnsi="Times New Roman"/>
          <w:sz w:val="24"/>
          <w:szCs w:val="24"/>
        </w:rPr>
        <w:t xml:space="preserve"> matter</w:t>
      </w:r>
      <w:r w:rsidR="004742E6">
        <w:rPr>
          <w:rFonts w:ascii="Times New Roman" w:hAnsi="Times New Roman"/>
          <w:sz w:val="24"/>
          <w:szCs w:val="24"/>
        </w:rPr>
        <w:t>s</w:t>
      </w:r>
      <w:r w:rsidR="00F13363">
        <w:rPr>
          <w:rFonts w:ascii="Times New Roman" w:hAnsi="Times New Roman"/>
          <w:sz w:val="24"/>
          <w:szCs w:val="24"/>
        </w:rPr>
        <w:t>.</w:t>
      </w:r>
    </w:p>
    <w:p w14:paraId="3028F807" w14:textId="77777777" w:rsidR="00BF526C" w:rsidRPr="00E03DCD" w:rsidRDefault="00BF526C" w:rsidP="008341BA">
      <w:pPr>
        <w:widowControl w:val="0"/>
        <w:rPr>
          <w:rFonts w:ascii="Times New Roman" w:hAnsi="Times New Roman"/>
          <w:sz w:val="24"/>
          <w:szCs w:val="24"/>
        </w:rPr>
      </w:pPr>
    </w:p>
    <w:p w14:paraId="2EBFFEAF" w14:textId="77777777" w:rsidR="00BF526C" w:rsidRPr="00E03DCD" w:rsidRDefault="00BF526C" w:rsidP="008341BA">
      <w:pPr>
        <w:pStyle w:val="paranumbering0"/>
        <w:widowControl w:val="0"/>
        <w:spacing w:before="0" w:beforeAutospacing="0" w:after="0" w:afterAutospacing="0"/>
        <w:rPr>
          <w:b/>
        </w:rPr>
      </w:pPr>
      <w:r w:rsidRPr="00E03DCD">
        <w:rPr>
          <w:b/>
        </w:rPr>
        <w:t>Human rights implications</w:t>
      </w:r>
    </w:p>
    <w:p w14:paraId="169A46C2" w14:textId="77777777" w:rsidR="00BF526C" w:rsidRPr="00E03DCD" w:rsidRDefault="00BF526C" w:rsidP="008341BA">
      <w:pPr>
        <w:pStyle w:val="paranumbering0"/>
        <w:widowControl w:val="0"/>
        <w:spacing w:before="0" w:beforeAutospacing="0" w:after="0" w:afterAutospacing="0"/>
      </w:pPr>
    </w:p>
    <w:p w14:paraId="37994962" w14:textId="77777777" w:rsidR="00BF526C" w:rsidRPr="00E03DCD" w:rsidRDefault="00BF526C" w:rsidP="008341BA">
      <w:pPr>
        <w:pStyle w:val="paranumbering0"/>
        <w:widowControl w:val="0"/>
        <w:spacing w:before="0" w:beforeAutospacing="0" w:after="0" w:afterAutospacing="0"/>
      </w:pPr>
      <w:r w:rsidRPr="00E03DCD">
        <w:t>The Regulations do not engage any of the applicable rights or freedoms.</w:t>
      </w:r>
    </w:p>
    <w:p w14:paraId="0EA10454" w14:textId="77777777" w:rsidR="00912CF9" w:rsidRDefault="00912CF9" w:rsidP="008341BA">
      <w:pPr>
        <w:rPr>
          <w:rFonts w:ascii="Times New Roman" w:hAnsi="Times New Roman"/>
          <w:b/>
          <w:sz w:val="24"/>
          <w:szCs w:val="24"/>
        </w:rPr>
      </w:pPr>
    </w:p>
    <w:p w14:paraId="522FC82E" w14:textId="77777777" w:rsidR="006C2217" w:rsidRDefault="006C2217">
      <w:pPr>
        <w:spacing w:after="200" w:line="276" w:lineRule="auto"/>
        <w:rPr>
          <w:rFonts w:ascii="Times New Roman" w:hAnsi="Times New Roman"/>
          <w:b/>
          <w:sz w:val="24"/>
          <w:szCs w:val="24"/>
        </w:rPr>
      </w:pPr>
      <w:r>
        <w:rPr>
          <w:rFonts w:ascii="Times New Roman" w:hAnsi="Times New Roman"/>
          <w:b/>
          <w:sz w:val="24"/>
          <w:szCs w:val="24"/>
        </w:rPr>
        <w:br w:type="page"/>
      </w:r>
    </w:p>
    <w:p w14:paraId="0E1F795C" w14:textId="77777777" w:rsidR="002A5942" w:rsidRDefault="00BF526C" w:rsidP="008341BA">
      <w:pPr>
        <w:rPr>
          <w:rFonts w:ascii="Times New Roman" w:hAnsi="Times New Roman"/>
          <w:b/>
          <w:sz w:val="24"/>
          <w:szCs w:val="24"/>
        </w:rPr>
      </w:pPr>
      <w:r w:rsidRPr="00E03DCD">
        <w:rPr>
          <w:rFonts w:ascii="Times New Roman" w:hAnsi="Times New Roman"/>
          <w:b/>
          <w:sz w:val="24"/>
          <w:szCs w:val="24"/>
        </w:rPr>
        <w:lastRenderedPageBreak/>
        <w:t>Concl</w:t>
      </w:r>
      <w:r w:rsidR="00D93DC9">
        <w:rPr>
          <w:rFonts w:ascii="Times New Roman" w:hAnsi="Times New Roman"/>
          <w:b/>
          <w:sz w:val="24"/>
          <w:szCs w:val="24"/>
        </w:rPr>
        <w:t>usion</w:t>
      </w:r>
    </w:p>
    <w:p w14:paraId="687F806E" w14:textId="77777777" w:rsidR="00912CF9" w:rsidRDefault="00912CF9" w:rsidP="008341BA">
      <w:pPr>
        <w:rPr>
          <w:rFonts w:ascii="Times New Roman" w:hAnsi="Times New Roman"/>
          <w:b/>
          <w:sz w:val="24"/>
          <w:szCs w:val="24"/>
        </w:rPr>
      </w:pPr>
    </w:p>
    <w:p w14:paraId="7E6EFD22" w14:textId="77777777" w:rsidR="00BF526C" w:rsidRDefault="00BF526C" w:rsidP="008341BA">
      <w:pPr>
        <w:pStyle w:val="paranumbering0"/>
        <w:widowControl w:val="0"/>
        <w:spacing w:before="0" w:beforeAutospacing="0" w:after="0" w:afterAutospacing="0"/>
      </w:pPr>
      <w:r w:rsidRPr="00E03DCD">
        <w:t>These Regulations are compatible with human rights as they do not raise any human rights issues.</w:t>
      </w:r>
    </w:p>
    <w:p w14:paraId="02F20741" w14:textId="77777777" w:rsidR="00F80B9F" w:rsidRPr="00E03DCD" w:rsidRDefault="00F80B9F" w:rsidP="00F80B9F">
      <w:pPr>
        <w:pStyle w:val="paranumbering0"/>
        <w:widowControl w:val="0"/>
        <w:spacing w:before="0" w:beforeAutospacing="0" w:after="0" w:afterAutospacing="0"/>
        <w:jc w:val="center"/>
      </w:pPr>
    </w:p>
    <w:p w14:paraId="1A0CEC82" w14:textId="77777777" w:rsidR="00BF526C" w:rsidRPr="00E03DCD" w:rsidRDefault="00BF526C" w:rsidP="008341BA">
      <w:pPr>
        <w:pStyle w:val="paranumbering0"/>
        <w:widowControl w:val="0"/>
        <w:spacing w:before="0" w:beforeAutospacing="0" w:after="0" w:afterAutospacing="0"/>
        <w:jc w:val="center"/>
        <w:rPr>
          <w:b/>
        </w:rPr>
      </w:pPr>
      <w:r w:rsidRPr="00E03DCD">
        <w:rPr>
          <w:b/>
        </w:rPr>
        <w:t xml:space="preserve">Senator the Hon Mathias </w:t>
      </w:r>
      <w:proofErr w:type="spellStart"/>
      <w:r w:rsidRPr="00E03DCD">
        <w:rPr>
          <w:b/>
        </w:rPr>
        <w:t>Cormann</w:t>
      </w:r>
      <w:proofErr w:type="spellEnd"/>
    </w:p>
    <w:p w14:paraId="7CD9EAED" w14:textId="77777777" w:rsidR="006818C0" w:rsidRPr="00E03DCD" w:rsidRDefault="00BF526C" w:rsidP="008341BA">
      <w:pPr>
        <w:pStyle w:val="paranumbering0"/>
        <w:widowControl w:val="0"/>
        <w:spacing w:before="0" w:beforeAutospacing="0" w:after="0" w:afterAutospacing="0"/>
        <w:jc w:val="center"/>
      </w:pPr>
      <w:r w:rsidRPr="00E03DCD">
        <w:rPr>
          <w:b/>
        </w:rPr>
        <w:t>Minister for Finance</w:t>
      </w:r>
    </w:p>
    <w:sectPr w:rsidR="006818C0" w:rsidRPr="00E03DCD" w:rsidSect="00903A01">
      <w:headerReference w:type="first" r:id="rId17"/>
      <w:pgSz w:w="11906" w:h="16838"/>
      <w:pgMar w:top="1440" w:right="1440" w:bottom="136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0ACE7" w14:textId="77777777" w:rsidR="00714AAE" w:rsidRDefault="00714AAE" w:rsidP="00A739E5">
      <w:r>
        <w:separator/>
      </w:r>
    </w:p>
  </w:endnote>
  <w:endnote w:type="continuationSeparator" w:id="0">
    <w:p w14:paraId="3869EDE2" w14:textId="77777777" w:rsidR="00714AAE" w:rsidRDefault="00714AAE"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4981" w14:textId="77777777" w:rsidR="00714AAE" w:rsidRDefault="00714AAE" w:rsidP="00A739E5">
      <w:r>
        <w:separator/>
      </w:r>
    </w:p>
  </w:footnote>
  <w:footnote w:type="continuationSeparator" w:id="0">
    <w:p w14:paraId="1B551B94" w14:textId="77777777" w:rsidR="00714AAE" w:rsidRDefault="00714AAE"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1C4A1" w14:textId="30F46F45" w:rsidR="00505FBE" w:rsidRDefault="00BC673B">
    <w:pPr>
      <w:pStyle w:val="Header"/>
      <w:jc w:val="center"/>
    </w:pPr>
    <w:sdt>
      <w:sdtPr>
        <w:id w:val="8403760"/>
        <w:docPartObj>
          <w:docPartGallery w:val="Page Numbers (Top of Page)"/>
          <w:docPartUnique/>
        </w:docPartObj>
      </w:sdtPr>
      <w:sdtEndPr/>
      <w:sdtContent>
        <w:r w:rsidR="00505FBE">
          <w:fldChar w:fldCharType="begin"/>
        </w:r>
        <w:r w:rsidR="00505FBE">
          <w:instrText xml:space="preserve"> PAGE   \* MERGEFORMAT </w:instrText>
        </w:r>
        <w:r w:rsidR="00505FBE">
          <w:fldChar w:fldCharType="separate"/>
        </w:r>
        <w:r>
          <w:rPr>
            <w:noProof/>
          </w:rPr>
          <w:t>2</w:t>
        </w:r>
        <w:r w:rsidR="00505FBE">
          <w:rPr>
            <w:noProof/>
          </w:rPr>
          <w:fldChar w:fldCharType="end"/>
        </w:r>
      </w:sdtContent>
    </w:sdt>
  </w:p>
  <w:p w14:paraId="3CD122F0" w14:textId="77777777" w:rsidR="00505FBE" w:rsidRDefault="00505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1172" w14:textId="77777777" w:rsidR="00505FBE" w:rsidRPr="00CA76CF" w:rsidRDefault="00505FBE" w:rsidP="004D676F">
    <w:pPr>
      <w:pStyle w:val="Header"/>
      <w:jc w:val="right"/>
      <w:rPr>
        <w:b/>
        <w:u w:val="single"/>
      </w:rPr>
    </w:pPr>
  </w:p>
  <w:p w14:paraId="1C61246C" w14:textId="77777777" w:rsidR="00505FBE" w:rsidRDefault="00505FB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CEFE" w14:textId="77777777" w:rsidR="00505FBE" w:rsidRDefault="00505F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39FB" w14:textId="35AC7197" w:rsidR="00505FBE" w:rsidRDefault="00BC673B">
    <w:pPr>
      <w:pStyle w:val="Header"/>
      <w:jc w:val="center"/>
    </w:pPr>
    <w:sdt>
      <w:sdtPr>
        <w:id w:val="8403763"/>
        <w:docPartObj>
          <w:docPartGallery w:val="Page Numbers (Top of Page)"/>
          <w:docPartUnique/>
        </w:docPartObj>
      </w:sdtPr>
      <w:sdtEndPr/>
      <w:sdtContent>
        <w:r w:rsidR="00505FBE">
          <w:fldChar w:fldCharType="begin"/>
        </w:r>
        <w:r w:rsidR="00505FBE">
          <w:instrText xml:space="preserve"> PAGE   \* MERGEFORMAT </w:instrText>
        </w:r>
        <w:r w:rsidR="00505FBE">
          <w:fldChar w:fldCharType="separate"/>
        </w:r>
        <w:r>
          <w:rPr>
            <w:noProof/>
          </w:rPr>
          <w:t>2</w:t>
        </w:r>
        <w:r w:rsidR="00505FBE">
          <w:rPr>
            <w:noProof/>
          </w:rPr>
          <w:fldChar w:fldCharType="end"/>
        </w:r>
      </w:sdtContent>
    </w:sdt>
  </w:p>
  <w:p w14:paraId="7CBB55FB" w14:textId="77777777" w:rsidR="00505FBE" w:rsidRDefault="00505F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0E4E" w14:textId="77777777" w:rsidR="00505FBE" w:rsidRPr="00CA76CF" w:rsidRDefault="00505FBE" w:rsidP="004D676F">
    <w:pPr>
      <w:pStyle w:val="Header"/>
      <w:jc w:val="right"/>
      <w:rPr>
        <w:b/>
        <w:u w:val="single"/>
      </w:rPr>
    </w:pPr>
    <w:r w:rsidRPr="0088187F">
      <w:rPr>
        <w:b/>
        <w:u w:val="single"/>
      </w:rPr>
      <w:t xml:space="preserve">Attachment </w:t>
    </w:r>
    <w:r w:rsidR="00E8442E">
      <w:rPr>
        <w:b/>
        <w:u w:val="single"/>
      </w:rPr>
      <w:t>A</w:t>
    </w:r>
  </w:p>
  <w:p w14:paraId="36648307" w14:textId="77777777" w:rsidR="00505FBE" w:rsidRDefault="00505FBE">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A1BD" w14:textId="77777777" w:rsidR="00637D6D" w:rsidRPr="00CA76CF" w:rsidRDefault="00637D6D" w:rsidP="004D676F">
    <w:pPr>
      <w:pStyle w:val="Header"/>
      <w:jc w:val="right"/>
      <w:rPr>
        <w:b/>
        <w:u w:val="single"/>
      </w:rPr>
    </w:pPr>
    <w:r w:rsidRPr="0088187F">
      <w:rPr>
        <w:b/>
        <w:u w:val="single"/>
      </w:rPr>
      <w:t xml:space="preserve">Attachment </w:t>
    </w:r>
    <w:r>
      <w:rPr>
        <w:b/>
        <w:u w:val="single"/>
      </w:rPr>
      <w:t>B</w:t>
    </w:r>
  </w:p>
  <w:p w14:paraId="2168A59B" w14:textId="77777777" w:rsidR="00637D6D" w:rsidRDefault="00637D6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066"/>
    <w:multiLevelType w:val="hybridMultilevel"/>
    <w:tmpl w:val="58D2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76558"/>
    <w:multiLevelType w:val="hybridMultilevel"/>
    <w:tmpl w:val="7B2A6CE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 w15:restartNumberingAfterBreak="0">
    <w:nsid w:val="042A6A84"/>
    <w:multiLevelType w:val="hybridMultilevel"/>
    <w:tmpl w:val="312A9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AD72EA"/>
    <w:multiLevelType w:val="hybridMultilevel"/>
    <w:tmpl w:val="800E3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5" w15:restartNumberingAfterBreak="0">
    <w:nsid w:val="0D5E6F8D"/>
    <w:multiLevelType w:val="hybridMultilevel"/>
    <w:tmpl w:val="8AA69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26CC4"/>
    <w:multiLevelType w:val="hybridMultilevel"/>
    <w:tmpl w:val="ECE0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B0D08DA"/>
    <w:multiLevelType w:val="hybridMultilevel"/>
    <w:tmpl w:val="6688E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1"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2" w15:restartNumberingAfterBreak="0">
    <w:nsid w:val="2ABC1FE4"/>
    <w:multiLevelType w:val="hybridMultilevel"/>
    <w:tmpl w:val="2A148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683DA3"/>
    <w:multiLevelType w:val="hybridMultilevel"/>
    <w:tmpl w:val="B8204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2576F"/>
    <w:multiLevelType w:val="hybridMultilevel"/>
    <w:tmpl w:val="30A21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554786"/>
    <w:multiLevelType w:val="hybridMultilevel"/>
    <w:tmpl w:val="462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120FC2"/>
    <w:multiLevelType w:val="hybridMultilevel"/>
    <w:tmpl w:val="75B8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067B4"/>
    <w:multiLevelType w:val="hybridMultilevel"/>
    <w:tmpl w:val="655C0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561FC1"/>
    <w:multiLevelType w:val="hybridMultilevel"/>
    <w:tmpl w:val="D85CF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018BE"/>
    <w:multiLevelType w:val="hybridMultilevel"/>
    <w:tmpl w:val="B5DEA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3857E0"/>
    <w:multiLevelType w:val="hybridMultilevel"/>
    <w:tmpl w:val="899C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EC1ACF"/>
    <w:multiLevelType w:val="hybridMultilevel"/>
    <w:tmpl w:val="5996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7760E0E"/>
    <w:multiLevelType w:val="multilevel"/>
    <w:tmpl w:val="C25278E2"/>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15698D"/>
    <w:multiLevelType w:val="hybridMultilevel"/>
    <w:tmpl w:val="AA4A8A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1FB3253"/>
    <w:multiLevelType w:val="hybridMultilevel"/>
    <w:tmpl w:val="A404D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7C1A6D"/>
    <w:multiLevelType w:val="hybridMultilevel"/>
    <w:tmpl w:val="EE16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662244"/>
    <w:multiLevelType w:val="hybridMultilevel"/>
    <w:tmpl w:val="76E8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9242EA"/>
    <w:multiLevelType w:val="hybridMultilevel"/>
    <w:tmpl w:val="B3A06F4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1" w15:restartNumberingAfterBreak="0">
    <w:nsid w:val="699B3726"/>
    <w:multiLevelType w:val="multilevel"/>
    <w:tmpl w:val="C25278E2"/>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E93E3B"/>
    <w:multiLevelType w:val="hybridMultilevel"/>
    <w:tmpl w:val="417A4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9276E5"/>
    <w:multiLevelType w:val="hybridMultilevel"/>
    <w:tmpl w:val="0B10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CB3EAA"/>
    <w:multiLevelType w:val="hybridMultilevel"/>
    <w:tmpl w:val="DD62B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6" w15:restartNumberingAfterBreak="0">
    <w:nsid w:val="728C419F"/>
    <w:multiLevelType w:val="hybridMultilevel"/>
    <w:tmpl w:val="70169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991999"/>
    <w:multiLevelType w:val="hybridMultilevel"/>
    <w:tmpl w:val="8708C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B0780B"/>
    <w:multiLevelType w:val="hybridMultilevel"/>
    <w:tmpl w:val="FB523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0"/>
  </w:num>
  <w:num w:numId="4">
    <w:abstractNumId w:val="11"/>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6"/>
  </w:num>
  <w:num w:numId="9">
    <w:abstractNumId w:val="20"/>
  </w:num>
  <w:num w:numId="10">
    <w:abstractNumId w:val="3"/>
  </w:num>
  <w:num w:numId="11">
    <w:abstractNumId w:val="9"/>
  </w:num>
  <w:num w:numId="12">
    <w:abstractNumId w:val="26"/>
  </w:num>
  <w:num w:numId="13">
    <w:abstractNumId w:val="14"/>
  </w:num>
  <w:num w:numId="14">
    <w:abstractNumId w:val="13"/>
  </w:num>
  <w:num w:numId="15">
    <w:abstractNumId w:val="22"/>
  </w:num>
  <w:num w:numId="16">
    <w:abstractNumId w:val="32"/>
  </w:num>
  <w:num w:numId="17">
    <w:abstractNumId w:val="38"/>
  </w:num>
  <w:num w:numId="18">
    <w:abstractNumId w:val="30"/>
  </w:num>
  <w:num w:numId="19">
    <w:abstractNumId w:val="21"/>
  </w:num>
  <w:num w:numId="20">
    <w:abstractNumId w:val="29"/>
  </w:num>
  <w:num w:numId="21">
    <w:abstractNumId w:val="15"/>
  </w:num>
  <w:num w:numId="22">
    <w:abstractNumId w:val="33"/>
  </w:num>
  <w:num w:numId="23">
    <w:abstractNumId w:val="37"/>
  </w:num>
  <w:num w:numId="24">
    <w:abstractNumId w:val="27"/>
  </w:num>
  <w:num w:numId="25">
    <w:abstractNumId w:val="36"/>
  </w:num>
  <w:num w:numId="26">
    <w:abstractNumId w:val="1"/>
  </w:num>
  <w:num w:numId="27">
    <w:abstractNumId w:val="8"/>
  </w:num>
  <w:num w:numId="28">
    <w:abstractNumId w:val="17"/>
  </w:num>
  <w:num w:numId="29">
    <w:abstractNumId w:val="25"/>
  </w:num>
  <w:num w:numId="30">
    <w:abstractNumId w:val="31"/>
  </w:num>
  <w:num w:numId="31">
    <w:abstractNumId w:val="2"/>
  </w:num>
  <w:num w:numId="32">
    <w:abstractNumId w:val="19"/>
  </w:num>
  <w:num w:numId="33">
    <w:abstractNumId w:val="28"/>
  </w:num>
  <w:num w:numId="34">
    <w:abstractNumId w:val="34"/>
  </w:num>
  <w:num w:numId="35">
    <w:abstractNumId w:val="18"/>
  </w:num>
  <w:num w:numId="36">
    <w:abstractNumId w:val="12"/>
  </w:num>
  <w:num w:numId="37">
    <w:abstractNumId w:val="6"/>
  </w:num>
  <w:num w:numId="38">
    <w:abstractNumId w:val="5"/>
  </w:num>
  <w:num w:numId="3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BB9"/>
    <w:rsid w:val="0000138A"/>
    <w:rsid w:val="00002B20"/>
    <w:rsid w:val="0000354E"/>
    <w:rsid w:val="000039E8"/>
    <w:rsid w:val="0000562B"/>
    <w:rsid w:val="00005E8F"/>
    <w:rsid w:val="00006070"/>
    <w:rsid w:val="00007DF9"/>
    <w:rsid w:val="00010169"/>
    <w:rsid w:val="00010243"/>
    <w:rsid w:val="00010A51"/>
    <w:rsid w:val="00010E04"/>
    <w:rsid w:val="0001195D"/>
    <w:rsid w:val="00012806"/>
    <w:rsid w:val="00012CB9"/>
    <w:rsid w:val="00012D44"/>
    <w:rsid w:val="00014FFC"/>
    <w:rsid w:val="00015510"/>
    <w:rsid w:val="00016219"/>
    <w:rsid w:val="00016690"/>
    <w:rsid w:val="00017136"/>
    <w:rsid w:val="000173B6"/>
    <w:rsid w:val="00017611"/>
    <w:rsid w:val="00017E5D"/>
    <w:rsid w:val="000201AC"/>
    <w:rsid w:val="000204F6"/>
    <w:rsid w:val="000209F7"/>
    <w:rsid w:val="00020BD0"/>
    <w:rsid w:val="000217C4"/>
    <w:rsid w:val="000236C9"/>
    <w:rsid w:val="00023EF4"/>
    <w:rsid w:val="000241F5"/>
    <w:rsid w:val="00024813"/>
    <w:rsid w:val="00024D0A"/>
    <w:rsid w:val="00024E59"/>
    <w:rsid w:val="00025954"/>
    <w:rsid w:val="00025D05"/>
    <w:rsid w:val="0002621C"/>
    <w:rsid w:val="00026D8D"/>
    <w:rsid w:val="00027364"/>
    <w:rsid w:val="000274FF"/>
    <w:rsid w:val="00027A9C"/>
    <w:rsid w:val="00030505"/>
    <w:rsid w:val="000305FA"/>
    <w:rsid w:val="0003061C"/>
    <w:rsid w:val="00031029"/>
    <w:rsid w:val="00031D99"/>
    <w:rsid w:val="00032EE7"/>
    <w:rsid w:val="000331BE"/>
    <w:rsid w:val="0003356E"/>
    <w:rsid w:val="00033EA4"/>
    <w:rsid w:val="00034CEB"/>
    <w:rsid w:val="00035EF5"/>
    <w:rsid w:val="00036E07"/>
    <w:rsid w:val="00037964"/>
    <w:rsid w:val="000379B4"/>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185B"/>
    <w:rsid w:val="00052A24"/>
    <w:rsid w:val="00052A3D"/>
    <w:rsid w:val="00053020"/>
    <w:rsid w:val="00053970"/>
    <w:rsid w:val="000540D6"/>
    <w:rsid w:val="000549D1"/>
    <w:rsid w:val="00055BA8"/>
    <w:rsid w:val="00056EB6"/>
    <w:rsid w:val="00060D28"/>
    <w:rsid w:val="00061729"/>
    <w:rsid w:val="00061E47"/>
    <w:rsid w:val="00061E8E"/>
    <w:rsid w:val="000623EB"/>
    <w:rsid w:val="00062673"/>
    <w:rsid w:val="000626E9"/>
    <w:rsid w:val="00062D90"/>
    <w:rsid w:val="00062DC0"/>
    <w:rsid w:val="0006315A"/>
    <w:rsid w:val="0006322A"/>
    <w:rsid w:val="00064EEB"/>
    <w:rsid w:val="0006530B"/>
    <w:rsid w:val="00066049"/>
    <w:rsid w:val="00070FB9"/>
    <w:rsid w:val="00070FD3"/>
    <w:rsid w:val="000710C4"/>
    <w:rsid w:val="0007110A"/>
    <w:rsid w:val="0007164D"/>
    <w:rsid w:val="000723CA"/>
    <w:rsid w:val="00072616"/>
    <w:rsid w:val="00072B13"/>
    <w:rsid w:val="0007310C"/>
    <w:rsid w:val="0007329E"/>
    <w:rsid w:val="00074977"/>
    <w:rsid w:val="00075BE7"/>
    <w:rsid w:val="00076626"/>
    <w:rsid w:val="00076717"/>
    <w:rsid w:val="00077283"/>
    <w:rsid w:val="00077F72"/>
    <w:rsid w:val="00082051"/>
    <w:rsid w:val="00082367"/>
    <w:rsid w:val="0008291F"/>
    <w:rsid w:val="00082A3E"/>
    <w:rsid w:val="00082DAC"/>
    <w:rsid w:val="0008306F"/>
    <w:rsid w:val="00083596"/>
    <w:rsid w:val="000836F6"/>
    <w:rsid w:val="00084C7A"/>
    <w:rsid w:val="00084E00"/>
    <w:rsid w:val="00084F95"/>
    <w:rsid w:val="00085179"/>
    <w:rsid w:val="00085AB1"/>
    <w:rsid w:val="00087665"/>
    <w:rsid w:val="00087A8F"/>
    <w:rsid w:val="000917B1"/>
    <w:rsid w:val="00092C3A"/>
    <w:rsid w:val="000935B0"/>
    <w:rsid w:val="00093C26"/>
    <w:rsid w:val="00093E05"/>
    <w:rsid w:val="00093EE2"/>
    <w:rsid w:val="00094AD1"/>
    <w:rsid w:val="00094AF3"/>
    <w:rsid w:val="0009531A"/>
    <w:rsid w:val="00095F54"/>
    <w:rsid w:val="0009611E"/>
    <w:rsid w:val="000962A2"/>
    <w:rsid w:val="00097451"/>
    <w:rsid w:val="00097ABA"/>
    <w:rsid w:val="00097F1F"/>
    <w:rsid w:val="00097F3F"/>
    <w:rsid w:val="000A07C5"/>
    <w:rsid w:val="000A2A3A"/>
    <w:rsid w:val="000A2CE1"/>
    <w:rsid w:val="000A3595"/>
    <w:rsid w:val="000A36D9"/>
    <w:rsid w:val="000A387D"/>
    <w:rsid w:val="000A3D7F"/>
    <w:rsid w:val="000A3DC8"/>
    <w:rsid w:val="000A54AE"/>
    <w:rsid w:val="000A6332"/>
    <w:rsid w:val="000A661F"/>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5CC4"/>
    <w:rsid w:val="000B6EB5"/>
    <w:rsid w:val="000B7AA7"/>
    <w:rsid w:val="000C1FE0"/>
    <w:rsid w:val="000C2460"/>
    <w:rsid w:val="000C2A3C"/>
    <w:rsid w:val="000C2B91"/>
    <w:rsid w:val="000C33DA"/>
    <w:rsid w:val="000C4CB1"/>
    <w:rsid w:val="000C5154"/>
    <w:rsid w:val="000C5AF4"/>
    <w:rsid w:val="000C62FE"/>
    <w:rsid w:val="000C6D33"/>
    <w:rsid w:val="000C6E0B"/>
    <w:rsid w:val="000C72AD"/>
    <w:rsid w:val="000C7585"/>
    <w:rsid w:val="000C7715"/>
    <w:rsid w:val="000D02E1"/>
    <w:rsid w:val="000D0ADB"/>
    <w:rsid w:val="000D0BCE"/>
    <w:rsid w:val="000D12E7"/>
    <w:rsid w:val="000D1B54"/>
    <w:rsid w:val="000D2900"/>
    <w:rsid w:val="000D3732"/>
    <w:rsid w:val="000D3914"/>
    <w:rsid w:val="000D4820"/>
    <w:rsid w:val="000D5752"/>
    <w:rsid w:val="000D5E62"/>
    <w:rsid w:val="000D640B"/>
    <w:rsid w:val="000D6597"/>
    <w:rsid w:val="000D6730"/>
    <w:rsid w:val="000E148C"/>
    <w:rsid w:val="000E2880"/>
    <w:rsid w:val="000E2AE8"/>
    <w:rsid w:val="000E3253"/>
    <w:rsid w:val="000E3565"/>
    <w:rsid w:val="000E418D"/>
    <w:rsid w:val="000E42C5"/>
    <w:rsid w:val="000E4C6B"/>
    <w:rsid w:val="000E4D7F"/>
    <w:rsid w:val="000E5B95"/>
    <w:rsid w:val="000E7909"/>
    <w:rsid w:val="000E7EA8"/>
    <w:rsid w:val="000F1065"/>
    <w:rsid w:val="000F1448"/>
    <w:rsid w:val="000F1863"/>
    <w:rsid w:val="000F1883"/>
    <w:rsid w:val="000F2CB7"/>
    <w:rsid w:val="000F37EC"/>
    <w:rsid w:val="000F42A0"/>
    <w:rsid w:val="000F491B"/>
    <w:rsid w:val="000F52A2"/>
    <w:rsid w:val="000F7F41"/>
    <w:rsid w:val="001000C4"/>
    <w:rsid w:val="00101F19"/>
    <w:rsid w:val="00102970"/>
    <w:rsid w:val="00103439"/>
    <w:rsid w:val="001048A8"/>
    <w:rsid w:val="00104AF1"/>
    <w:rsid w:val="0010579B"/>
    <w:rsid w:val="00105AD5"/>
    <w:rsid w:val="00105FB4"/>
    <w:rsid w:val="00106284"/>
    <w:rsid w:val="00106996"/>
    <w:rsid w:val="00107AA9"/>
    <w:rsid w:val="00110858"/>
    <w:rsid w:val="0011126F"/>
    <w:rsid w:val="00111898"/>
    <w:rsid w:val="001119CE"/>
    <w:rsid w:val="00111A6E"/>
    <w:rsid w:val="00111AE1"/>
    <w:rsid w:val="00111F31"/>
    <w:rsid w:val="00111FEC"/>
    <w:rsid w:val="001135BE"/>
    <w:rsid w:val="00115FE2"/>
    <w:rsid w:val="001168C2"/>
    <w:rsid w:val="001173BD"/>
    <w:rsid w:val="001211B9"/>
    <w:rsid w:val="001221AC"/>
    <w:rsid w:val="00122856"/>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36C6C"/>
    <w:rsid w:val="001400F7"/>
    <w:rsid w:val="00141FE8"/>
    <w:rsid w:val="0014294F"/>
    <w:rsid w:val="00143742"/>
    <w:rsid w:val="00144863"/>
    <w:rsid w:val="00145E67"/>
    <w:rsid w:val="00146362"/>
    <w:rsid w:val="00147325"/>
    <w:rsid w:val="00147703"/>
    <w:rsid w:val="0014791A"/>
    <w:rsid w:val="00147AA5"/>
    <w:rsid w:val="001527B5"/>
    <w:rsid w:val="00152C36"/>
    <w:rsid w:val="00154A87"/>
    <w:rsid w:val="00155C82"/>
    <w:rsid w:val="00155D89"/>
    <w:rsid w:val="00156676"/>
    <w:rsid w:val="00157054"/>
    <w:rsid w:val="001614BC"/>
    <w:rsid w:val="00162C15"/>
    <w:rsid w:val="00163A4A"/>
    <w:rsid w:val="00164017"/>
    <w:rsid w:val="00166488"/>
    <w:rsid w:val="00166E74"/>
    <w:rsid w:val="00167DE0"/>
    <w:rsid w:val="00167F46"/>
    <w:rsid w:val="001701A3"/>
    <w:rsid w:val="0017031A"/>
    <w:rsid w:val="00171AE1"/>
    <w:rsid w:val="00171EF0"/>
    <w:rsid w:val="00172050"/>
    <w:rsid w:val="00172470"/>
    <w:rsid w:val="00172ACE"/>
    <w:rsid w:val="00173475"/>
    <w:rsid w:val="00174992"/>
    <w:rsid w:val="00174A68"/>
    <w:rsid w:val="00174A9E"/>
    <w:rsid w:val="00174BA7"/>
    <w:rsid w:val="0017524C"/>
    <w:rsid w:val="00175555"/>
    <w:rsid w:val="001758EE"/>
    <w:rsid w:val="001762E1"/>
    <w:rsid w:val="00176E66"/>
    <w:rsid w:val="00176FFE"/>
    <w:rsid w:val="00177302"/>
    <w:rsid w:val="00177828"/>
    <w:rsid w:val="001778AF"/>
    <w:rsid w:val="00180923"/>
    <w:rsid w:val="00180B00"/>
    <w:rsid w:val="0018198C"/>
    <w:rsid w:val="00182074"/>
    <w:rsid w:val="001820FC"/>
    <w:rsid w:val="00182A0F"/>
    <w:rsid w:val="00183372"/>
    <w:rsid w:val="00183C30"/>
    <w:rsid w:val="00184CFE"/>
    <w:rsid w:val="00184F2E"/>
    <w:rsid w:val="001854C8"/>
    <w:rsid w:val="00186B99"/>
    <w:rsid w:val="00187891"/>
    <w:rsid w:val="00187EAE"/>
    <w:rsid w:val="001903C5"/>
    <w:rsid w:val="00190624"/>
    <w:rsid w:val="00190BCA"/>
    <w:rsid w:val="00192235"/>
    <w:rsid w:val="001926F2"/>
    <w:rsid w:val="00192BF3"/>
    <w:rsid w:val="001933F6"/>
    <w:rsid w:val="001936BE"/>
    <w:rsid w:val="00193CD3"/>
    <w:rsid w:val="00193EEA"/>
    <w:rsid w:val="001942C8"/>
    <w:rsid w:val="0019465F"/>
    <w:rsid w:val="00194A27"/>
    <w:rsid w:val="0019502E"/>
    <w:rsid w:val="001951F3"/>
    <w:rsid w:val="00196B57"/>
    <w:rsid w:val="001976E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AB7"/>
    <w:rsid w:val="001A5B13"/>
    <w:rsid w:val="001A6323"/>
    <w:rsid w:val="001A6CFF"/>
    <w:rsid w:val="001A70B2"/>
    <w:rsid w:val="001A776C"/>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554B"/>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D7CEF"/>
    <w:rsid w:val="001E0BDF"/>
    <w:rsid w:val="001E158D"/>
    <w:rsid w:val="001E1A6F"/>
    <w:rsid w:val="001E1B51"/>
    <w:rsid w:val="001E1C6F"/>
    <w:rsid w:val="001E2290"/>
    <w:rsid w:val="001E2495"/>
    <w:rsid w:val="001E2DFA"/>
    <w:rsid w:val="001E2E0E"/>
    <w:rsid w:val="001E34DB"/>
    <w:rsid w:val="001E3D9D"/>
    <w:rsid w:val="001E449F"/>
    <w:rsid w:val="001E500D"/>
    <w:rsid w:val="001E50A7"/>
    <w:rsid w:val="001E604E"/>
    <w:rsid w:val="001E6B60"/>
    <w:rsid w:val="001E7505"/>
    <w:rsid w:val="001E78EC"/>
    <w:rsid w:val="001F02A3"/>
    <w:rsid w:val="001F0675"/>
    <w:rsid w:val="001F0897"/>
    <w:rsid w:val="001F14AF"/>
    <w:rsid w:val="001F1F98"/>
    <w:rsid w:val="001F31CE"/>
    <w:rsid w:val="001F33EC"/>
    <w:rsid w:val="001F3EDF"/>
    <w:rsid w:val="001F3F32"/>
    <w:rsid w:val="001F405E"/>
    <w:rsid w:val="001F4EEB"/>
    <w:rsid w:val="001F5641"/>
    <w:rsid w:val="001F5C9A"/>
    <w:rsid w:val="001F6715"/>
    <w:rsid w:val="001F6815"/>
    <w:rsid w:val="001F725E"/>
    <w:rsid w:val="001F72DF"/>
    <w:rsid w:val="002021CE"/>
    <w:rsid w:val="00202352"/>
    <w:rsid w:val="0020244E"/>
    <w:rsid w:val="00202D71"/>
    <w:rsid w:val="00203112"/>
    <w:rsid w:val="002034DF"/>
    <w:rsid w:val="002038E5"/>
    <w:rsid w:val="00203CB5"/>
    <w:rsid w:val="00203D4C"/>
    <w:rsid w:val="002046BA"/>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5B"/>
    <w:rsid w:val="00215279"/>
    <w:rsid w:val="00215EC2"/>
    <w:rsid w:val="0021681C"/>
    <w:rsid w:val="002169C1"/>
    <w:rsid w:val="00217178"/>
    <w:rsid w:val="00217B96"/>
    <w:rsid w:val="00217F16"/>
    <w:rsid w:val="00220E3A"/>
    <w:rsid w:val="00221032"/>
    <w:rsid w:val="00221768"/>
    <w:rsid w:val="002220E6"/>
    <w:rsid w:val="002225FB"/>
    <w:rsid w:val="00222B02"/>
    <w:rsid w:val="002255DE"/>
    <w:rsid w:val="00225C4C"/>
    <w:rsid w:val="00225E90"/>
    <w:rsid w:val="002272B1"/>
    <w:rsid w:val="00227FDC"/>
    <w:rsid w:val="002307E1"/>
    <w:rsid w:val="00230C81"/>
    <w:rsid w:val="002317C4"/>
    <w:rsid w:val="00232638"/>
    <w:rsid w:val="00232AD9"/>
    <w:rsid w:val="00233AAD"/>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682"/>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4349"/>
    <w:rsid w:val="00264F54"/>
    <w:rsid w:val="00265A16"/>
    <w:rsid w:val="00265C8C"/>
    <w:rsid w:val="00265D94"/>
    <w:rsid w:val="0026654E"/>
    <w:rsid w:val="00266F53"/>
    <w:rsid w:val="00266FCD"/>
    <w:rsid w:val="00267075"/>
    <w:rsid w:val="002673F1"/>
    <w:rsid w:val="00267A7C"/>
    <w:rsid w:val="002707FB"/>
    <w:rsid w:val="00270DB3"/>
    <w:rsid w:val="00270F41"/>
    <w:rsid w:val="0027154E"/>
    <w:rsid w:val="00272CDF"/>
    <w:rsid w:val="00272E52"/>
    <w:rsid w:val="00274345"/>
    <w:rsid w:val="00274435"/>
    <w:rsid w:val="00274BF1"/>
    <w:rsid w:val="00275443"/>
    <w:rsid w:val="00275B02"/>
    <w:rsid w:val="00276C15"/>
    <w:rsid w:val="002800CE"/>
    <w:rsid w:val="0028097A"/>
    <w:rsid w:val="00281C57"/>
    <w:rsid w:val="00282AF7"/>
    <w:rsid w:val="00282E8D"/>
    <w:rsid w:val="00282FC3"/>
    <w:rsid w:val="002835DB"/>
    <w:rsid w:val="002839F9"/>
    <w:rsid w:val="00284284"/>
    <w:rsid w:val="0028530A"/>
    <w:rsid w:val="0028700A"/>
    <w:rsid w:val="00291511"/>
    <w:rsid w:val="002915A2"/>
    <w:rsid w:val="00291FBF"/>
    <w:rsid w:val="00293224"/>
    <w:rsid w:val="00293442"/>
    <w:rsid w:val="002936F2"/>
    <w:rsid w:val="00294B3F"/>
    <w:rsid w:val="00294FBA"/>
    <w:rsid w:val="0029590E"/>
    <w:rsid w:val="00297FF0"/>
    <w:rsid w:val="002A0F8F"/>
    <w:rsid w:val="002A1937"/>
    <w:rsid w:val="002A1DEC"/>
    <w:rsid w:val="002A1F4D"/>
    <w:rsid w:val="002A2651"/>
    <w:rsid w:val="002A2CB1"/>
    <w:rsid w:val="002A2D1F"/>
    <w:rsid w:val="002A2EE5"/>
    <w:rsid w:val="002A3278"/>
    <w:rsid w:val="002A365B"/>
    <w:rsid w:val="002A3BC9"/>
    <w:rsid w:val="002A3C63"/>
    <w:rsid w:val="002A5942"/>
    <w:rsid w:val="002A7EDE"/>
    <w:rsid w:val="002B005C"/>
    <w:rsid w:val="002B0D32"/>
    <w:rsid w:val="002B11A6"/>
    <w:rsid w:val="002B1676"/>
    <w:rsid w:val="002B1FF0"/>
    <w:rsid w:val="002B264E"/>
    <w:rsid w:val="002B3900"/>
    <w:rsid w:val="002B43E7"/>
    <w:rsid w:val="002B4444"/>
    <w:rsid w:val="002B4B18"/>
    <w:rsid w:val="002B4DD0"/>
    <w:rsid w:val="002B4F1E"/>
    <w:rsid w:val="002B531A"/>
    <w:rsid w:val="002B78E2"/>
    <w:rsid w:val="002C0748"/>
    <w:rsid w:val="002C20B7"/>
    <w:rsid w:val="002C22C4"/>
    <w:rsid w:val="002C2383"/>
    <w:rsid w:val="002C2877"/>
    <w:rsid w:val="002C2AD3"/>
    <w:rsid w:val="002C34DF"/>
    <w:rsid w:val="002C411F"/>
    <w:rsid w:val="002C534F"/>
    <w:rsid w:val="002C56CD"/>
    <w:rsid w:val="002C5EC0"/>
    <w:rsid w:val="002C78F4"/>
    <w:rsid w:val="002C7B17"/>
    <w:rsid w:val="002D0977"/>
    <w:rsid w:val="002D130F"/>
    <w:rsid w:val="002D1BE4"/>
    <w:rsid w:val="002D241B"/>
    <w:rsid w:val="002D3FE2"/>
    <w:rsid w:val="002D45E6"/>
    <w:rsid w:val="002D5218"/>
    <w:rsid w:val="002D5314"/>
    <w:rsid w:val="002D6705"/>
    <w:rsid w:val="002D685E"/>
    <w:rsid w:val="002D76F1"/>
    <w:rsid w:val="002D7E6C"/>
    <w:rsid w:val="002E06CD"/>
    <w:rsid w:val="002E1499"/>
    <w:rsid w:val="002E26BB"/>
    <w:rsid w:val="002E28D2"/>
    <w:rsid w:val="002E2D05"/>
    <w:rsid w:val="002E48C1"/>
    <w:rsid w:val="002E4B31"/>
    <w:rsid w:val="002E4C10"/>
    <w:rsid w:val="002E4CAE"/>
    <w:rsid w:val="002E59E6"/>
    <w:rsid w:val="002E61C7"/>
    <w:rsid w:val="002E725A"/>
    <w:rsid w:val="002E7359"/>
    <w:rsid w:val="002E7E51"/>
    <w:rsid w:val="002E7F60"/>
    <w:rsid w:val="002F0593"/>
    <w:rsid w:val="002F0877"/>
    <w:rsid w:val="002F0D29"/>
    <w:rsid w:val="002F0DB1"/>
    <w:rsid w:val="002F1FB2"/>
    <w:rsid w:val="002F2A39"/>
    <w:rsid w:val="002F2D93"/>
    <w:rsid w:val="002F3595"/>
    <w:rsid w:val="002F35FC"/>
    <w:rsid w:val="002F3E1A"/>
    <w:rsid w:val="002F3F7A"/>
    <w:rsid w:val="002F5B33"/>
    <w:rsid w:val="002F5ED6"/>
    <w:rsid w:val="002F6EFE"/>
    <w:rsid w:val="002F74CD"/>
    <w:rsid w:val="0030125B"/>
    <w:rsid w:val="00301A16"/>
    <w:rsid w:val="0030226A"/>
    <w:rsid w:val="00302A8F"/>
    <w:rsid w:val="00302CAB"/>
    <w:rsid w:val="0030381B"/>
    <w:rsid w:val="00304A1C"/>
    <w:rsid w:val="00305C2C"/>
    <w:rsid w:val="00306B69"/>
    <w:rsid w:val="00306F20"/>
    <w:rsid w:val="00307571"/>
    <w:rsid w:val="003076FF"/>
    <w:rsid w:val="00307D96"/>
    <w:rsid w:val="0031066F"/>
    <w:rsid w:val="00310B8A"/>
    <w:rsid w:val="003118C6"/>
    <w:rsid w:val="00312786"/>
    <w:rsid w:val="0031438E"/>
    <w:rsid w:val="00314EDE"/>
    <w:rsid w:val="00315045"/>
    <w:rsid w:val="00315D4B"/>
    <w:rsid w:val="00316F2F"/>
    <w:rsid w:val="003176C8"/>
    <w:rsid w:val="00317FBB"/>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B21"/>
    <w:rsid w:val="00330FB9"/>
    <w:rsid w:val="00331C96"/>
    <w:rsid w:val="00331DA7"/>
    <w:rsid w:val="00332724"/>
    <w:rsid w:val="0033409E"/>
    <w:rsid w:val="00334196"/>
    <w:rsid w:val="00334C56"/>
    <w:rsid w:val="00334D0B"/>
    <w:rsid w:val="00335A0A"/>
    <w:rsid w:val="00335AFF"/>
    <w:rsid w:val="0033726B"/>
    <w:rsid w:val="00337A28"/>
    <w:rsid w:val="00341976"/>
    <w:rsid w:val="0034206A"/>
    <w:rsid w:val="003426B7"/>
    <w:rsid w:val="00342CA2"/>
    <w:rsid w:val="0034305A"/>
    <w:rsid w:val="0034493F"/>
    <w:rsid w:val="00345585"/>
    <w:rsid w:val="0034564C"/>
    <w:rsid w:val="0034570D"/>
    <w:rsid w:val="00346199"/>
    <w:rsid w:val="003463FF"/>
    <w:rsid w:val="00347DD8"/>
    <w:rsid w:val="00347E7B"/>
    <w:rsid w:val="0035011E"/>
    <w:rsid w:val="0035026F"/>
    <w:rsid w:val="00350579"/>
    <w:rsid w:val="00350A2C"/>
    <w:rsid w:val="003518AA"/>
    <w:rsid w:val="00352766"/>
    <w:rsid w:val="00354382"/>
    <w:rsid w:val="00354A02"/>
    <w:rsid w:val="00355C60"/>
    <w:rsid w:val="003570EA"/>
    <w:rsid w:val="00357C4E"/>
    <w:rsid w:val="00357DEF"/>
    <w:rsid w:val="00360F30"/>
    <w:rsid w:val="0036129F"/>
    <w:rsid w:val="00361513"/>
    <w:rsid w:val="003620B0"/>
    <w:rsid w:val="003625AD"/>
    <w:rsid w:val="00363243"/>
    <w:rsid w:val="003639EE"/>
    <w:rsid w:val="00363FE3"/>
    <w:rsid w:val="00364AD1"/>
    <w:rsid w:val="00364AE8"/>
    <w:rsid w:val="003661C2"/>
    <w:rsid w:val="003662F7"/>
    <w:rsid w:val="00367FBF"/>
    <w:rsid w:val="003700A6"/>
    <w:rsid w:val="003708B8"/>
    <w:rsid w:val="003710CA"/>
    <w:rsid w:val="00371321"/>
    <w:rsid w:val="00371574"/>
    <w:rsid w:val="003715C9"/>
    <w:rsid w:val="00372C7B"/>
    <w:rsid w:val="00373365"/>
    <w:rsid w:val="00373A5F"/>
    <w:rsid w:val="00374223"/>
    <w:rsid w:val="003747DD"/>
    <w:rsid w:val="00374CEE"/>
    <w:rsid w:val="00374F9A"/>
    <w:rsid w:val="0037510D"/>
    <w:rsid w:val="003754B5"/>
    <w:rsid w:val="00375D71"/>
    <w:rsid w:val="00375F2C"/>
    <w:rsid w:val="00376204"/>
    <w:rsid w:val="003765D9"/>
    <w:rsid w:val="003772E2"/>
    <w:rsid w:val="00380D28"/>
    <w:rsid w:val="00380E4B"/>
    <w:rsid w:val="003812EA"/>
    <w:rsid w:val="00381964"/>
    <w:rsid w:val="00382010"/>
    <w:rsid w:val="00383793"/>
    <w:rsid w:val="00383CF4"/>
    <w:rsid w:val="0038414B"/>
    <w:rsid w:val="003847EC"/>
    <w:rsid w:val="00384F91"/>
    <w:rsid w:val="003854FB"/>
    <w:rsid w:val="00385BF5"/>
    <w:rsid w:val="00385C5F"/>
    <w:rsid w:val="00385EF6"/>
    <w:rsid w:val="00386C96"/>
    <w:rsid w:val="003875A7"/>
    <w:rsid w:val="00387766"/>
    <w:rsid w:val="00387CD3"/>
    <w:rsid w:val="00387EB5"/>
    <w:rsid w:val="00387F66"/>
    <w:rsid w:val="003900FF"/>
    <w:rsid w:val="003902C8"/>
    <w:rsid w:val="00390B32"/>
    <w:rsid w:val="00391270"/>
    <w:rsid w:val="003916BA"/>
    <w:rsid w:val="0039176D"/>
    <w:rsid w:val="00391979"/>
    <w:rsid w:val="00391DF9"/>
    <w:rsid w:val="00391E4F"/>
    <w:rsid w:val="0039227C"/>
    <w:rsid w:val="00392338"/>
    <w:rsid w:val="00392EF1"/>
    <w:rsid w:val="00393B66"/>
    <w:rsid w:val="00393DDB"/>
    <w:rsid w:val="003947DE"/>
    <w:rsid w:val="00395155"/>
    <w:rsid w:val="00396775"/>
    <w:rsid w:val="00396A7F"/>
    <w:rsid w:val="00397DE6"/>
    <w:rsid w:val="003A0018"/>
    <w:rsid w:val="003A05E4"/>
    <w:rsid w:val="003A07A5"/>
    <w:rsid w:val="003A084B"/>
    <w:rsid w:val="003A0A31"/>
    <w:rsid w:val="003A0F69"/>
    <w:rsid w:val="003A16BB"/>
    <w:rsid w:val="003A1787"/>
    <w:rsid w:val="003A2329"/>
    <w:rsid w:val="003A2761"/>
    <w:rsid w:val="003A279B"/>
    <w:rsid w:val="003A3516"/>
    <w:rsid w:val="003A36F3"/>
    <w:rsid w:val="003A4805"/>
    <w:rsid w:val="003A4C51"/>
    <w:rsid w:val="003A552D"/>
    <w:rsid w:val="003A578D"/>
    <w:rsid w:val="003A61F1"/>
    <w:rsid w:val="003A73FB"/>
    <w:rsid w:val="003A760B"/>
    <w:rsid w:val="003A7DE6"/>
    <w:rsid w:val="003A7EF1"/>
    <w:rsid w:val="003B0030"/>
    <w:rsid w:val="003B28D2"/>
    <w:rsid w:val="003B28DF"/>
    <w:rsid w:val="003B2D12"/>
    <w:rsid w:val="003B3296"/>
    <w:rsid w:val="003B33F4"/>
    <w:rsid w:val="003B558E"/>
    <w:rsid w:val="003B5FEF"/>
    <w:rsid w:val="003B670B"/>
    <w:rsid w:val="003B6D7E"/>
    <w:rsid w:val="003B6E5D"/>
    <w:rsid w:val="003B780E"/>
    <w:rsid w:val="003B7A7E"/>
    <w:rsid w:val="003B7E95"/>
    <w:rsid w:val="003B7F76"/>
    <w:rsid w:val="003C1231"/>
    <w:rsid w:val="003C1913"/>
    <w:rsid w:val="003C1F37"/>
    <w:rsid w:val="003C2514"/>
    <w:rsid w:val="003C26D0"/>
    <w:rsid w:val="003C3251"/>
    <w:rsid w:val="003C474E"/>
    <w:rsid w:val="003C4DF6"/>
    <w:rsid w:val="003C4EE3"/>
    <w:rsid w:val="003C5FC3"/>
    <w:rsid w:val="003C7169"/>
    <w:rsid w:val="003C744C"/>
    <w:rsid w:val="003C76D7"/>
    <w:rsid w:val="003C798A"/>
    <w:rsid w:val="003C7A02"/>
    <w:rsid w:val="003D00A7"/>
    <w:rsid w:val="003D2E45"/>
    <w:rsid w:val="003D2F27"/>
    <w:rsid w:val="003D31F9"/>
    <w:rsid w:val="003D38DD"/>
    <w:rsid w:val="003D4E2B"/>
    <w:rsid w:val="003D4FC8"/>
    <w:rsid w:val="003D4FE0"/>
    <w:rsid w:val="003D542A"/>
    <w:rsid w:val="003D5689"/>
    <w:rsid w:val="003D597E"/>
    <w:rsid w:val="003D606F"/>
    <w:rsid w:val="003D6AA8"/>
    <w:rsid w:val="003D6EA6"/>
    <w:rsid w:val="003D6F9E"/>
    <w:rsid w:val="003D7B87"/>
    <w:rsid w:val="003E07D6"/>
    <w:rsid w:val="003E0C9C"/>
    <w:rsid w:val="003E0ECF"/>
    <w:rsid w:val="003E1CF8"/>
    <w:rsid w:val="003E23A6"/>
    <w:rsid w:val="003E253F"/>
    <w:rsid w:val="003E27F2"/>
    <w:rsid w:val="003E331E"/>
    <w:rsid w:val="003E4FAE"/>
    <w:rsid w:val="003E5BCD"/>
    <w:rsid w:val="003E663E"/>
    <w:rsid w:val="003E6A13"/>
    <w:rsid w:val="003E6C4C"/>
    <w:rsid w:val="003E7798"/>
    <w:rsid w:val="003E7942"/>
    <w:rsid w:val="003E7B14"/>
    <w:rsid w:val="003E7BB4"/>
    <w:rsid w:val="003E7C11"/>
    <w:rsid w:val="003F0270"/>
    <w:rsid w:val="003F0AEB"/>
    <w:rsid w:val="003F0ECD"/>
    <w:rsid w:val="003F18BE"/>
    <w:rsid w:val="003F28EB"/>
    <w:rsid w:val="003F2E7A"/>
    <w:rsid w:val="003F39D8"/>
    <w:rsid w:val="003F5C26"/>
    <w:rsid w:val="003F7B79"/>
    <w:rsid w:val="003F7C18"/>
    <w:rsid w:val="00400828"/>
    <w:rsid w:val="00400C4C"/>
    <w:rsid w:val="00401046"/>
    <w:rsid w:val="00401647"/>
    <w:rsid w:val="00401A60"/>
    <w:rsid w:val="00402881"/>
    <w:rsid w:val="00402D3C"/>
    <w:rsid w:val="0040312C"/>
    <w:rsid w:val="004038DD"/>
    <w:rsid w:val="00403CAA"/>
    <w:rsid w:val="004043FA"/>
    <w:rsid w:val="00404DE6"/>
    <w:rsid w:val="004058CD"/>
    <w:rsid w:val="004059E0"/>
    <w:rsid w:val="004061A6"/>
    <w:rsid w:val="0040747B"/>
    <w:rsid w:val="0040786A"/>
    <w:rsid w:val="00410BA9"/>
    <w:rsid w:val="00410F2E"/>
    <w:rsid w:val="004124BB"/>
    <w:rsid w:val="00412E9A"/>
    <w:rsid w:val="0041410B"/>
    <w:rsid w:val="00414EA2"/>
    <w:rsid w:val="00415313"/>
    <w:rsid w:val="004166F1"/>
    <w:rsid w:val="004172E6"/>
    <w:rsid w:val="00420558"/>
    <w:rsid w:val="00420B58"/>
    <w:rsid w:val="00421DA5"/>
    <w:rsid w:val="00422B59"/>
    <w:rsid w:val="00422DEC"/>
    <w:rsid w:val="004230A1"/>
    <w:rsid w:val="004238EE"/>
    <w:rsid w:val="004240D5"/>
    <w:rsid w:val="00424471"/>
    <w:rsid w:val="0042468B"/>
    <w:rsid w:val="0042615E"/>
    <w:rsid w:val="00426688"/>
    <w:rsid w:val="00427E9B"/>
    <w:rsid w:val="00427FD1"/>
    <w:rsid w:val="004306C3"/>
    <w:rsid w:val="004307B6"/>
    <w:rsid w:val="004314EA"/>
    <w:rsid w:val="00431599"/>
    <w:rsid w:val="00431C77"/>
    <w:rsid w:val="00431D96"/>
    <w:rsid w:val="00432AAB"/>
    <w:rsid w:val="00433FED"/>
    <w:rsid w:val="00434A2B"/>
    <w:rsid w:val="00435966"/>
    <w:rsid w:val="00435B5A"/>
    <w:rsid w:val="00435F84"/>
    <w:rsid w:val="00436553"/>
    <w:rsid w:val="0043676D"/>
    <w:rsid w:val="004368A7"/>
    <w:rsid w:val="004371C1"/>
    <w:rsid w:val="004374C9"/>
    <w:rsid w:val="004403BB"/>
    <w:rsid w:val="00440464"/>
    <w:rsid w:val="004427D2"/>
    <w:rsid w:val="00443662"/>
    <w:rsid w:val="00445E1A"/>
    <w:rsid w:val="0044615C"/>
    <w:rsid w:val="00446703"/>
    <w:rsid w:val="00446AEF"/>
    <w:rsid w:val="0044702A"/>
    <w:rsid w:val="00453C0E"/>
    <w:rsid w:val="00453D5E"/>
    <w:rsid w:val="00456099"/>
    <w:rsid w:val="00456A96"/>
    <w:rsid w:val="00456E5F"/>
    <w:rsid w:val="00457DD1"/>
    <w:rsid w:val="00460480"/>
    <w:rsid w:val="00460734"/>
    <w:rsid w:val="00460793"/>
    <w:rsid w:val="00460C80"/>
    <w:rsid w:val="00460CD6"/>
    <w:rsid w:val="00461256"/>
    <w:rsid w:val="00461442"/>
    <w:rsid w:val="0046279E"/>
    <w:rsid w:val="00462B51"/>
    <w:rsid w:val="00463950"/>
    <w:rsid w:val="00464E36"/>
    <w:rsid w:val="00466717"/>
    <w:rsid w:val="00466769"/>
    <w:rsid w:val="004668D5"/>
    <w:rsid w:val="00467125"/>
    <w:rsid w:val="004709BB"/>
    <w:rsid w:val="00470F90"/>
    <w:rsid w:val="004710C8"/>
    <w:rsid w:val="004715FD"/>
    <w:rsid w:val="0047165B"/>
    <w:rsid w:val="004722A2"/>
    <w:rsid w:val="0047254D"/>
    <w:rsid w:val="00472F3F"/>
    <w:rsid w:val="00473262"/>
    <w:rsid w:val="004735A0"/>
    <w:rsid w:val="004736CB"/>
    <w:rsid w:val="004742E6"/>
    <w:rsid w:val="004747CD"/>
    <w:rsid w:val="00474F8B"/>
    <w:rsid w:val="004754DE"/>
    <w:rsid w:val="0047573D"/>
    <w:rsid w:val="00475ED9"/>
    <w:rsid w:val="004768D0"/>
    <w:rsid w:val="004802E1"/>
    <w:rsid w:val="00480908"/>
    <w:rsid w:val="00481743"/>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2408"/>
    <w:rsid w:val="00493093"/>
    <w:rsid w:val="00493A8C"/>
    <w:rsid w:val="00494148"/>
    <w:rsid w:val="0049533F"/>
    <w:rsid w:val="004958D3"/>
    <w:rsid w:val="00495A2F"/>
    <w:rsid w:val="00496311"/>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597"/>
    <w:rsid w:val="004A7DB7"/>
    <w:rsid w:val="004A7F5A"/>
    <w:rsid w:val="004B14CB"/>
    <w:rsid w:val="004B24D1"/>
    <w:rsid w:val="004B2D68"/>
    <w:rsid w:val="004B3077"/>
    <w:rsid w:val="004B3705"/>
    <w:rsid w:val="004B3BC6"/>
    <w:rsid w:val="004B412D"/>
    <w:rsid w:val="004B463A"/>
    <w:rsid w:val="004B4986"/>
    <w:rsid w:val="004B4BE0"/>
    <w:rsid w:val="004B5739"/>
    <w:rsid w:val="004B5808"/>
    <w:rsid w:val="004B6664"/>
    <w:rsid w:val="004B67D1"/>
    <w:rsid w:val="004B68A9"/>
    <w:rsid w:val="004B6B5D"/>
    <w:rsid w:val="004B79E3"/>
    <w:rsid w:val="004B7A7B"/>
    <w:rsid w:val="004B7B49"/>
    <w:rsid w:val="004C0EA0"/>
    <w:rsid w:val="004C107D"/>
    <w:rsid w:val="004C1081"/>
    <w:rsid w:val="004C2503"/>
    <w:rsid w:val="004C3B57"/>
    <w:rsid w:val="004C4026"/>
    <w:rsid w:val="004C54ED"/>
    <w:rsid w:val="004C5856"/>
    <w:rsid w:val="004C6233"/>
    <w:rsid w:val="004C6568"/>
    <w:rsid w:val="004C6B44"/>
    <w:rsid w:val="004C7201"/>
    <w:rsid w:val="004C7A94"/>
    <w:rsid w:val="004C7FCD"/>
    <w:rsid w:val="004D01E0"/>
    <w:rsid w:val="004D02AA"/>
    <w:rsid w:val="004D059A"/>
    <w:rsid w:val="004D142A"/>
    <w:rsid w:val="004D14CB"/>
    <w:rsid w:val="004D15F7"/>
    <w:rsid w:val="004D1ED2"/>
    <w:rsid w:val="004D23B2"/>
    <w:rsid w:val="004D2A65"/>
    <w:rsid w:val="004D3045"/>
    <w:rsid w:val="004D33C0"/>
    <w:rsid w:val="004D4019"/>
    <w:rsid w:val="004D443F"/>
    <w:rsid w:val="004D4A74"/>
    <w:rsid w:val="004D5760"/>
    <w:rsid w:val="004D61F4"/>
    <w:rsid w:val="004D64BA"/>
    <w:rsid w:val="004D64BD"/>
    <w:rsid w:val="004D676F"/>
    <w:rsid w:val="004D6929"/>
    <w:rsid w:val="004D706A"/>
    <w:rsid w:val="004D746D"/>
    <w:rsid w:val="004D77BD"/>
    <w:rsid w:val="004D7CF4"/>
    <w:rsid w:val="004D7EB0"/>
    <w:rsid w:val="004E24CE"/>
    <w:rsid w:val="004E34E4"/>
    <w:rsid w:val="004E354F"/>
    <w:rsid w:val="004E3E72"/>
    <w:rsid w:val="004E494B"/>
    <w:rsid w:val="004E49B1"/>
    <w:rsid w:val="004E4AD1"/>
    <w:rsid w:val="004E56E2"/>
    <w:rsid w:val="004E5E0A"/>
    <w:rsid w:val="004E6ED9"/>
    <w:rsid w:val="004E7CFB"/>
    <w:rsid w:val="004F1FDD"/>
    <w:rsid w:val="004F324E"/>
    <w:rsid w:val="004F338B"/>
    <w:rsid w:val="004F3A5E"/>
    <w:rsid w:val="004F3C24"/>
    <w:rsid w:val="004F401C"/>
    <w:rsid w:val="004F43E2"/>
    <w:rsid w:val="004F49A5"/>
    <w:rsid w:val="004F573E"/>
    <w:rsid w:val="0050044A"/>
    <w:rsid w:val="00500BA5"/>
    <w:rsid w:val="00500F12"/>
    <w:rsid w:val="00501CDD"/>
    <w:rsid w:val="00501D0A"/>
    <w:rsid w:val="00501E38"/>
    <w:rsid w:val="005021AE"/>
    <w:rsid w:val="00503CCA"/>
    <w:rsid w:val="00503EC5"/>
    <w:rsid w:val="00504033"/>
    <w:rsid w:val="0050484C"/>
    <w:rsid w:val="005051A0"/>
    <w:rsid w:val="00505482"/>
    <w:rsid w:val="005057E9"/>
    <w:rsid w:val="00505FBE"/>
    <w:rsid w:val="00506B6A"/>
    <w:rsid w:val="00506DF2"/>
    <w:rsid w:val="005070AE"/>
    <w:rsid w:val="005100A5"/>
    <w:rsid w:val="0051153F"/>
    <w:rsid w:val="005115CD"/>
    <w:rsid w:val="00511CFF"/>
    <w:rsid w:val="00512A98"/>
    <w:rsid w:val="005137B9"/>
    <w:rsid w:val="00514197"/>
    <w:rsid w:val="00515217"/>
    <w:rsid w:val="00515507"/>
    <w:rsid w:val="00515663"/>
    <w:rsid w:val="00516E4E"/>
    <w:rsid w:val="00517158"/>
    <w:rsid w:val="00517AE1"/>
    <w:rsid w:val="00517AEB"/>
    <w:rsid w:val="0052002F"/>
    <w:rsid w:val="00520D23"/>
    <w:rsid w:val="00522364"/>
    <w:rsid w:val="005224E4"/>
    <w:rsid w:val="00523344"/>
    <w:rsid w:val="005241B3"/>
    <w:rsid w:val="0052493C"/>
    <w:rsid w:val="00525213"/>
    <w:rsid w:val="00525CB3"/>
    <w:rsid w:val="00525F2D"/>
    <w:rsid w:val="00531DB1"/>
    <w:rsid w:val="00532D0E"/>
    <w:rsid w:val="00532DB2"/>
    <w:rsid w:val="00534B73"/>
    <w:rsid w:val="00534DC6"/>
    <w:rsid w:val="00534E27"/>
    <w:rsid w:val="00535D85"/>
    <w:rsid w:val="00535DF5"/>
    <w:rsid w:val="00536232"/>
    <w:rsid w:val="00536509"/>
    <w:rsid w:val="00537611"/>
    <w:rsid w:val="00537770"/>
    <w:rsid w:val="00540011"/>
    <w:rsid w:val="005417D4"/>
    <w:rsid w:val="00541883"/>
    <w:rsid w:val="00541975"/>
    <w:rsid w:val="00541D81"/>
    <w:rsid w:val="00541E48"/>
    <w:rsid w:val="00541EE7"/>
    <w:rsid w:val="00542C0D"/>
    <w:rsid w:val="00542E7D"/>
    <w:rsid w:val="0054316D"/>
    <w:rsid w:val="005431B0"/>
    <w:rsid w:val="00543DE0"/>
    <w:rsid w:val="00543E65"/>
    <w:rsid w:val="005446D9"/>
    <w:rsid w:val="00544ED9"/>
    <w:rsid w:val="00545B11"/>
    <w:rsid w:val="00545E3D"/>
    <w:rsid w:val="005461E1"/>
    <w:rsid w:val="0054683E"/>
    <w:rsid w:val="005473A7"/>
    <w:rsid w:val="00547E92"/>
    <w:rsid w:val="00550720"/>
    <w:rsid w:val="00550C4D"/>
    <w:rsid w:val="005521B0"/>
    <w:rsid w:val="00553029"/>
    <w:rsid w:val="00555186"/>
    <w:rsid w:val="0055623C"/>
    <w:rsid w:val="00557342"/>
    <w:rsid w:val="00560FC0"/>
    <w:rsid w:val="00561302"/>
    <w:rsid w:val="00562074"/>
    <w:rsid w:val="00563508"/>
    <w:rsid w:val="005655C1"/>
    <w:rsid w:val="00565EC3"/>
    <w:rsid w:val="00566197"/>
    <w:rsid w:val="005664FB"/>
    <w:rsid w:val="00566CE0"/>
    <w:rsid w:val="0056722B"/>
    <w:rsid w:val="0057022C"/>
    <w:rsid w:val="00570E5A"/>
    <w:rsid w:val="00570F17"/>
    <w:rsid w:val="0057130C"/>
    <w:rsid w:val="0057258D"/>
    <w:rsid w:val="005732B9"/>
    <w:rsid w:val="005733B9"/>
    <w:rsid w:val="005750EE"/>
    <w:rsid w:val="00576B68"/>
    <w:rsid w:val="00576BCA"/>
    <w:rsid w:val="00577155"/>
    <w:rsid w:val="0057717E"/>
    <w:rsid w:val="005815CB"/>
    <w:rsid w:val="0058251E"/>
    <w:rsid w:val="00582963"/>
    <w:rsid w:val="00582CB7"/>
    <w:rsid w:val="00583C46"/>
    <w:rsid w:val="00583C97"/>
    <w:rsid w:val="005843E1"/>
    <w:rsid w:val="00584763"/>
    <w:rsid w:val="0058552C"/>
    <w:rsid w:val="005863C0"/>
    <w:rsid w:val="00586979"/>
    <w:rsid w:val="00586C46"/>
    <w:rsid w:val="00586D7C"/>
    <w:rsid w:val="005904F7"/>
    <w:rsid w:val="00590951"/>
    <w:rsid w:val="0059095E"/>
    <w:rsid w:val="005913FC"/>
    <w:rsid w:val="00591C93"/>
    <w:rsid w:val="00592D09"/>
    <w:rsid w:val="00593281"/>
    <w:rsid w:val="005935B6"/>
    <w:rsid w:val="005935EE"/>
    <w:rsid w:val="0059381A"/>
    <w:rsid w:val="00594D11"/>
    <w:rsid w:val="0059541F"/>
    <w:rsid w:val="005957EF"/>
    <w:rsid w:val="005959C1"/>
    <w:rsid w:val="00597C86"/>
    <w:rsid w:val="005A0B8B"/>
    <w:rsid w:val="005A0D88"/>
    <w:rsid w:val="005A2A49"/>
    <w:rsid w:val="005A3DAC"/>
    <w:rsid w:val="005A5762"/>
    <w:rsid w:val="005A6C58"/>
    <w:rsid w:val="005A740B"/>
    <w:rsid w:val="005B0597"/>
    <w:rsid w:val="005B1C52"/>
    <w:rsid w:val="005B1D4C"/>
    <w:rsid w:val="005B1EA7"/>
    <w:rsid w:val="005B2507"/>
    <w:rsid w:val="005B31A6"/>
    <w:rsid w:val="005B3B68"/>
    <w:rsid w:val="005B407C"/>
    <w:rsid w:val="005B4A67"/>
    <w:rsid w:val="005B4D87"/>
    <w:rsid w:val="005B4E77"/>
    <w:rsid w:val="005B4EC5"/>
    <w:rsid w:val="005B5852"/>
    <w:rsid w:val="005B592B"/>
    <w:rsid w:val="005B5998"/>
    <w:rsid w:val="005B59F0"/>
    <w:rsid w:val="005B789F"/>
    <w:rsid w:val="005C09AE"/>
    <w:rsid w:val="005C2442"/>
    <w:rsid w:val="005C24DE"/>
    <w:rsid w:val="005C3790"/>
    <w:rsid w:val="005C3EFF"/>
    <w:rsid w:val="005C43F4"/>
    <w:rsid w:val="005C44C5"/>
    <w:rsid w:val="005C5E00"/>
    <w:rsid w:val="005C6994"/>
    <w:rsid w:val="005C6B7F"/>
    <w:rsid w:val="005C7017"/>
    <w:rsid w:val="005D006B"/>
    <w:rsid w:val="005D0AAC"/>
    <w:rsid w:val="005D147D"/>
    <w:rsid w:val="005D312C"/>
    <w:rsid w:val="005D3CB9"/>
    <w:rsid w:val="005D3D8F"/>
    <w:rsid w:val="005D3EBF"/>
    <w:rsid w:val="005D412C"/>
    <w:rsid w:val="005D47F5"/>
    <w:rsid w:val="005D51B2"/>
    <w:rsid w:val="005D5271"/>
    <w:rsid w:val="005D63E3"/>
    <w:rsid w:val="005D6CD8"/>
    <w:rsid w:val="005D6D40"/>
    <w:rsid w:val="005D7114"/>
    <w:rsid w:val="005D7648"/>
    <w:rsid w:val="005E0586"/>
    <w:rsid w:val="005E08B2"/>
    <w:rsid w:val="005E11A0"/>
    <w:rsid w:val="005E26B6"/>
    <w:rsid w:val="005E2C75"/>
    <w:rsid w:val="005E2F3D"/>
    <w:rsid w:val="005E34DA"/>
    <w:rsid w:val="005E34FC"/>
    <w:rsid w:val="005E3771"/>
    <w:rsid w:val="005E3C2A"/>
    <w:rsid w:val="005E3C5F"/>
    <w:rsid w:val="005E44D1"/>
    <w:rsid w:val="005E5613"/>
    <w:rsid w:val="005E5934"/>
    <w:rsid w:val="005E789B"/>
    <w:rsid w:val="005F0FAB"/>
    <w:rsid w:val="005F181B"/>
    <w:rsid w:val="005F35AA"/>
    <w:rsid w:val="005F361C"/>
    <w:rsid w:val="005F47C2"/>
    <w:rsid w:val="005F4DB3"/>
    <w:rsid w:val="005F5244"/>
    <w:rsid w:val="005F5640"/>
    <w:rsid w:val="005F5F64"/>
    <w:rsid w:val="005F6539"/>
    <w:rsid w:val="005F72CD"/>
    <w:rsid w:val="006012C1"/>
    <w:rsid w:val="006012CF"/>
    <w:rsid w:val="00602440"/>
    <w:rsid w:val="00602B88"/>
    <w:rsid w:val="00602E4F"/>
    <w:rsid w:val="0060302A"/>
    <w:rsid w:val="00603853"/>
    <w:rsid w:val="006041E5"/>
    <w:rsid w:val="0060461B"/>
    <w:rsid w:val="00605AC8"/>
    <w:rsid w:val="00606085"/>
    <w:rsid w:val="006068E2"/>
    <w:rsid w:val="00607E10"/>
    <w:rsid w:val="00610743"/>
    <w:rsid w:val="00610B65"/>
    <w:rsid w:val="0061392F"/>
    <w:rsid w:val="00614B6A"/>
    <w:rsid w:val="00614CBD"/>
    <w:rsid w:val="00615984"/>
    <w:rsid w:val="00616AAA"/>
    <w:rsid w:val="00616D4A"/>
    <w:rsid w:val="00617608"/>
    <w:rsid w:val="00620923"/>
    <w:rsid w:val="0062121F"/>
    <w:rsid w:val="00621407"/>
    <w:rsid w:val="0062181F"/>
    <w:rsid w:val="00621CA3"/>
    <w:rsid w:val="00622E16"/>
    <w:rsid w:val="006231D0"/>
    <w:rsid w:val="006231D7"/>
    <w:rsid w:val="006232D8"/>
    <w:rsid w:val="00624BB5"/>
    <w:rsid w:val="00625AF4"/>
    <w:rsid w:val="006265DD"/>
    <w:rsid w:val="00626BFD"/>
    <w:rsid w:val="00627087"/>
    <w:rsid w:val="00627A56"/>
    <w:rsid w:val="00627CE0"/>
    <w:rsid w:val="00630B73"/>
    <w:rsid w:val="00631035"/>
    <w:rsid w:val="006314AD"/>
    <w:rsid w:val="00631662"/>
    <w:rsid w:val="00633011"/>
    <w:rsid w:val="0063482C"/>
    <w:rsid w:val="006356F1"/>
    <w:rsid w:val="00635CD2"/>
    <w:rsid w:val="0063630B"/>
    <w:rsid w:val="0063666B"/>
    <w:rsid w:val="00636F71"/>
    <w:rsid w:val="00637B22"/>
    <w:rsid w:val="00637D6D"/>
    <w:rsid w:val="00637DA0"/>
    <w:rsid w:val="00637DF8"/>
    <w:rsid w:val="0064042E"/>
    <w:rsid w:val="00640D5E"/>
    <w:rsid w:val="00640DD8"/>
    <w:rsid w:val="00640E12"/>
    <w:rsid w:val="006419D1"/>
    <w:rsid w:val="006438A8"/>
    <w:rsid w:val="0064390D"/>
    <w:rsid w:val="00643C61"/>
    <w:rsid w:val="00643D8F"/>
    <w:rsid w:val="00644523"/>
    <w:rsid w:val="00644F4F"/>
    <w:rsid w:val="00645405"/>
    <w:rsid w:val="00645CA6"/>
    <w:rsid w:val="00645E35"/>
    <w:rsid w:val="006463DD"/>
    <w:rsid w:val="006466FC"/>
    <w:rsid w:val="00646723"/>
    <w:rsid w:val="0064758D"/>
    <w:rsid w:val="00647A9C"/>
    <w:rsid w:val="0065097F"/>
    <w:rsid w:val="0065121B"/>
    <w:rsid w:val="006512AB"/>
    <w:rsid w:val="0065144E"/>
    <w:rsid w:val="00653331"/>
    <w:rsid w:val="00653AD7"/>
    <w:rsid w:val="00653BA0"/>
    <w:rsid w:val="00653CFB"/>
    <w:rsid w:val="0065424E"/>
    <w:rsid w:val="00654E77"/>
    <w:rsid w:val="00655B79"/>
    <w:rsid w:val="00657B2C"/>
    <w:rsid w:val="00657C90"/>
    <w:rsid w:val="00657D93"/>
    <w:rsid w:val="00660568"/>
    <w:rsid w:val="006609CE"/>
    <w:rsid w:val="00660E04"/>
    <w:rsid w:val="0066107E"/>
    <w:rsid w:val="006610D4"/>
    <w:rsid w:val="006626F5"/>
    <w:rsid w:val="00662E7F"/>
    <w:rsid w:val="00662F25"/>
    <w:rsid w:val="00662F91"/>
    <w:rsid w:val="00663860"/>
    <w:rsid w:val="00663A38"/>
    <w:rsid w:val="00663E7B"/>
    <w:rsid w:val="006642C5"/>
    <w:rsid w:val="00664653"/>
    <w:rsid w:val="00664B42"/>
    <w:rsid w:val="00664E67"/>
    <w:rsid w:val="006655BD"/>
    <w:rsid w:val="006656A0"/>
    <w:rsid w:val="006663AF"/>
    <w:rsid w:val="00666BC6"/>
    <w:rsid w:val="00666FEC"/>
    <w:rsid w:val="00667D94"/>
    <w:rsid w:val="00670F9F"/>
    <w:rsid w:val="00671A9D"/>
    <w:rsid w:val="00671D38"/>
    <w:rsid w:val="0067241A"/>
    <w:rsid w:val="00672B7E"/>
    <w:rsid w:val="006731B3"/>
    <w:rsid w:val="00673620"/>
    <w:rsid w:val="006737BD"/>
    <w:rsid w:val="00673C57"/>
    <w:rsid w:val="00674311"/>
    <w:rsid w:val="00674591"/>
    <w:rsid w:val="006749F9"/>
    <w:rsid w:val="00674F1F"/>
    <w:rsid w:val="00675888"/>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3C5A"/>
    <w:rsid w:val="006847E9"/>
    <w:rsid w:val="006849F3"/>
    <w:rsid w:val="00684BDD"/>
    <w:rsid w:val="0068590A"/>
    <w:rsid w:val="00686571"/>
    <w:rsid w:val="00686C58"/>
    <w:rsid w:val="00687D43"/>
    <w:rsid w:val="0069011E"/>
    <w:rsid w:val="00690B3B"/>
    <w:rsid w:val="006915F0"/>
    <w:rsid w:val="0069161F"/>
    <w:rsid w:val="00692B91"/>
    <w:rsid w:val="00692DEA"/>
    <w:rsid w:val="00693275"/>
    <w:rsid w:val="00693993"/>
    <w:rsid w:val="006943B7"/>
    <w:rsid w:val="0069492C"/>
    <w:rsid w:val="00695036"/>
    <w:rsid w:val="006950AD"/>
    <w:rsid w:val="00696D10"/>
    <w:rsid w:val="006970AD"/>
    <w:rsid w:val="006979BA"/>
    <w:rsid w:val="00697FB9"/>
    <w:rsid w:val="006A0BCB"/>
    <w:rsid w:val="006A0C4D"/>
    <w:rsid w:val="006A150A"/>
    <w:rsid w:val="006A1958"/>
    <w:rsid w:val="006A1DD8"/>
    <w:rsid w:val="006A1F2B"/>
    <w:rsid w:val="006A39E8"/>
    <w:rsid w:val="006A3A4A"/>
    <w:rsid w:val="006A3AB6"/>
    <w:rsid w:val="006A3C1B"/>
    <w:rsid w:val="006A400E"/>
    <w:rsid w:val="006A445C"/>
    <w:rsid w:val="006A4475"/>
    <w:rsid w:val="006A5EE5"/>
    <w:rsid w:val="006A6327"/>
    <w:rsid w:val="006A65C6"/>
    <w:rsid w:val="006A66BD"/>
    <w:rsid w:val="006A72D5"/>
    <w:rsid w:val="006A7356"/>
    <w:rsid w:val="006B1218"/>
    <w:rsid w:val="006B1231"/>
    <w:rsid w:val="006B1796"/>
    <w:rsid w:val="006B1BF7"/>
    <w:rsid w:val="006B1DDF"/>
    <w:rsid w:val="006B2B9A"/>
    <w:rsid w:val="006B315E"/>
    <w:rsid w:val="006B33C0"/>
    <w:rsid w:val="006B365F"/>
    <w:rsid w:val="006B3C19"/>
    <w:rsid w:val="006B46B6"/>
    <w:rsid w:val="006B4E0D"/>
    <w:rsid w:val="006B5F38"/>
    <w:rsid w:val="006B607F"/>
    <w:rsid w:val="006B62FF"/>
    <w:rsid w:val="006B6C0B"/>
    <w:rsid w:val="006B7092"/>
    <w:rsid w:val="006B775A"/>
    <w:rsid w:val="006C0328"/>
    <w:rsid w:val="006C0923"/>
    <w:rsid w:val="006C0B55"/>
    <w:rsid w:val="006C2217"/>
    <w:rsid w:val="006C30B9"/>
    <w:rsid w:val="006C3159"/>
    <w:rsid w:val="006C3F12"/>
    <w:rsid w:val="006C4985"/>
    <w:rsid w:val="006C5846"/>
    <w:rsid w:val="006C5847"/>
    <w:rsid w:val="006C5852"/>
    <w:rsid w:val="006C5EC9"/>
    <w:rsid w:val="006C6525"/>
    <w:rsid w:val="006C6C3B"/>
    <w:rsid w:val="006C6D2E"/>
    <w:rsid w:val="006C7637"/>
    <w:rsid w:val="006C7B4B"/>
    <w:rsid w:val="006D0C94"/>
    <w:rsid w:val="006D0CBB"/>
    <w:rsid w:val="006D0E83"/>
    <w:rsid w:val="006D10D0"/>
    <w:rsid w:val="006D2A1D"/>
    <w:rsid w:val="006D2B88"/>
    <w:rsid w:val="006D490C"/>
    <w:rsid w:val="006D5437"/>
    <w:rsid w:val="006D697D"/>
    <w:rsid w:val="006D7043"/>
    <w:rsid w:val="006D7F9A"/>
    <w:rsid w:val="006E0058"/>
    <w:rsid w:val="006E03DE"/>
    <w:rsid w:val="006E071B"/>
    <w:rsid w:val="006E0BCA"/>
    <w:rsid w:val="006E14FE"/>
    <w:rsid w:val="006E222E"/>
    <w:rsid w:val="006E25FD"/>
    <w:rsid w:val="006E332E"/>
    <w:rsid w:val="006E3865"/>
    <w:rsid w:val="006E3924"/>
    <w:rsid w:val="006E3995"/>
    <w:rsid w:val="006E529E"/>
    <w:rsid w:val="006E671B"/>
    <w:rsid w:val="006E6A19"/>
    <w:rsid w:val="006E71D3"/>
    <w:rsid w:val="006F00BE"/>
    <w:rsid w:val="006F0267"/>
    <w:rsid w:val="006F07D4"/>
    <w:rsid w:val="006F1336"/>
    <w:rsid w:val="006F3AB2"/>
    <w:rsid w:val="006F3EF7"/>
    <w:rsid w:val="006F3FDA"/>
    <w:rsid w:val="006F41BE"/>
    <w:rsid w:val="006F4803"/>
    <w:rsid w:val="006F5260"/>
    <w:rsid w:val="006F5331"/>
    <w:rsid w:val="006F5ADA"/>
    <w:rsid w:val="006F6F86"/>
    <w:rsid w:val="006F74BC"/>
    <w:rsid w:val="006F7D5C"/>
    <w:rsid w:val="006F7F63"/>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17EF"/>
    <w:rsid w:val="00712306"/>
    <w:rsid w:val="0071301D"/>
    <w:rsid w:val="00713090"/>
    <w:rsid w:val="00713106"/>
    <w:rsid w:val="0071364A"/>
    <w:rsid w:val="007138EC"/>
    <w:rsid w:val="00713949"/>
    <w:rsid w:val="0071395D"/>
    <w:rsid w:val="00713B27"/>
    <w:rsid w:val="00713B70"/>
    <w:rsid w:val="00713FA3"/>
    <w:rsid w:val="0071486F"/>
    <w:rsid w:val="00714AAE"/>
    <w:rsid w:val="007155D9"/>
    <w:rsid w:val="00715CF1"/>
    <w:rsid w:val="00715E99"/>
    <w:rsid w:val="007164F7"/>
    <w:rsid w:val="0071668D"/>
    <w:rsid w:val="00716869"/>
    <w:rsid w:val="00721065"/>
    <w:rsid w:val="0072130D"/>
    <w:rsid w:val="00721542"/>
    <w:rsid w:val="0072187D"/>
    <w:rsid w:val="007229FC"/>
    <w:rsid w:val="00722EFA"/>
    <w:rsid w:val="00723832"/>
    <w:rsid w:val="00723F62"/>
    <w:rsid w:val="00724B4F"/>
    <w:rsid w:val="00725080"/>
    <w:rsid w:val="00726CFF"/>
    <w:rsid w:val="00727172"/>
    <w:rsid w:val="007276CA"/>
    <w:rsid w:val="00731751"/>
    <w:rsid w:val="007317F5"/>
    <w:rsid w:val="00731E21"/>
    <w:rsid w:val="007327EB"/>
    <w:rsid w:val="00733A11"/>
    <w:rsid w:val="00733E68"/>
    <w:rsid w:val="00734501"/>
    <w:rsid w:val="00736372"/>
    <w:rsid w:val="00736A87"/>
    <w:rsid w:val="007371F1"/>
    <w:rsid w:val="007401CE"/>
    <w:rsid w:val="007403A3"/>
    <w:rsid w:val="00741793"/>
    <w:rsid w:val="00741A5A"/>
    <w:rsid w:val="00742E4C"/>
    <w:rsid w:val="00745329"/>
    <w:rsid w:val="00746A1F"/>
    <w:rsid w:val="00747C2E"/>
    <w:rsid w:val="00750BC1"/>
    <w:rsid w:val="00752BF6"/>
    <w:rsid w:val="00753745"/>
    <w:rsid w:val="007544A8"/>
    <w:rsid w:val="007553C2"/>
    <w:rsid w:val="0075565B"/>
    <w:rsid w:val="00755D9A"/>
    <w:rsid w:val="00756595"/>
    <w:rsid w:val="00756625"/>
    <w:rsid w:val="007568CD"/>
    <w:rsid w:val="007569C0"/>
    <w:rsid w:val="00757923"/>
    <w:rsid w:val="00757F8D"/>
    <w:rsid w:val="0076005E"/>
    <w:rsid w:val="00760435"/>
    <w:rsid w:val="00760C65"/>
    <w:rsid w:val="00760F88"/>
    <w:rsid w:val="00761103"/>
    <w:rsid w:val="00762077"/>
    <w:rsid w:val="007620EB"/>
    <w:rsid w:val="00763CC6"/>
    <w:rsid w:val="007643C1"/>
    <w:rsid w:val="00764C5A"/>
    <w:rsid w:val="00764C97"/>
    <w:rsid w:val="007659B6"/>
    <w:rsid w:val="00765CA2"/>
    <w:rsid w:val="0076618F"/>
    <w:rsid w:val="007675DC"/>
    <w:rsid w:val="007678E9"/>
    <w:rsid w:val="00770FDB"/>
    <w:rsid w:val="00771682"/>
    <w:rsid w:val="0077174A"/>
    <w:rsid w:val="007731A0"/>
    <w:rsid w:val="00773341"/>
    <w:rsid w:val="00773832"/>
    <w:rsid w:val="00774A28"/>
    <w:rsid w:val="00777C06"/>
    <w:rsid w:val="007814DB"/>
    <w:rsid w:val="00781635"/>
    <w:rsid w:val="00781B8C"/>
    <w:rsid w:val="00781F2D"/>
    <w:rsid w:val="00782261"/>
    <w:rsid w:val="007824B9"/>
    <w:rsid w:val="00782D4D"/>
    <w:rsid w:val="0078466E"/>
    <w:rsid w:val="007850F7"/>
    <w:rsid w:val="00785163"/>
    <w:rsid w:val="0078650B"/>
    <w:rsid w:val="00787342"/>
    <w:rsid w:val="00787FC7"/>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645"/>
    <w:rsid w:val="007A1762"/>
    <w:rsid w:val="007A184C"/>
    <w:rsid w:val="007A1C7C"/>
    <w:rsid w:val="007A1F4E"/>
    <w:rsid w:val="007A1F66"/>
    <w:rsid w:val="007A2026"/>
    <w:rsid w:val="007A24A9"/>
    <w:rsid w:val="007A270C"/>
    <w:rsid w:val="007A2B1F"/>
    <w:rsid w:val="007A2C23"/>
    <w:rsid w:val="007A3555"/>
    <w:rsid w:val="007A3B85"/>
    <w:rsid w:val="007A4D76"/>
    <w:rsid w:val="007A55FD"/>
    <w:rsid w:val="007A61A7"/>
    <w:rsid w:val="007A6F11"/>
    <w:rsid w:val="007A73F9"/>
    <w:rsid w:val="007A7F55"/>
    <w:rsid w:val="007B000E"/>
    <w:rsid w:val="007B0126"/>
    <w:rsid w:val="007B12E3"/>
    <w:rsid w:val="007B1FD8"/>
    <w:rsid w:val="007B20CE"/>
    <w:rsid w:val="007B229F"/>
    <w:rsid w:val="007B23A5"/>
    <w:rsid w:val="007B315B"/>
    <w:rsid w:val="007B3498"/>
    <w:rsid w:val="007B5451"/>
    <w:rsid w:val="007B573A"/>
    <w:rsid w:val="007B5F32"/>
    <w:rsid w:val="007B6140"/>
    <w:rsid w:val="007B62AB"/>
    <w:rsid w:val="007B6ACE"/>
    <w:rsid w:val="007B6D7D"/>
    <w:rsid w:val="007B6F85"/>
    <w:rsid w:val="007B6FA8"/>
    <w:rsid w:val="007C022B"/>
    <w:rsid w:val="007C0693"/>
    <w:rsid w:val="007C0C1F"/>
    <w:rsid w:val="007C0FBE"/>
    <w:rsid w:val="007C14A4"/>
    <w:rsid w:val="007C1C5E"/>
    <w:rsid w:val="007C1E30"/>
    <w:rsid w:val="007C282E"/>
    <w:rsid w:val="007C297B"/>
    <w:rsid w:val="007C3B16"/>
    <w:rsid w:val="007C410C"/>
    <w:rsid w:val="007C5316"/>
    <w:rsid w:val="007C5718"/>
    <w:rsid w:val="007C5774"/>
    <w:rsid w:val="007C596C"/>
    <w:rsid w:val="007C5FCC"/>
    <w:rsid w:val="007C6BBA"/>
    <w:rsid w:val="007C73DD"/>
    <w:rsid w:val="007D0017"/>
    <w:rsid w:val="007D12E0"/>
    <w:rsid w:val="007D15F5"/>
    <w:rsid w:val="007D1725"/>
    <w:rsid w:val="007D239D"/>
    <w:rsid w:val="007D256C"/>
    <w:rsid w:val="007D2776"/>
    <w:rsid w:val="007D3CA2"/>
    <w:rsid w:val="007D635B"/>
    <w:rsid w:val="007D6AC8"/>
    <w:rsid w:val="007E0D86"/>
    <w:rsid w:val="007E0F33"/>
    <w:rsid w:val="007E1CD5"/>
    <w:rsid w:val="007E26C3"/>
    <w:rsid w:val="007E2796"/>
    <w:rsid w:val="007E2CED"/>
    <w:rsid w:val="007E2D1E"/>
    <w:rsid w:val="007E3261"/>
    <w:rsid w:val="007E387C"/>
    <w:rsid w:val="007E4341"/>
    <w:rsid w:val="007E4456"/>
    <w:rsid w:val="007E5CF0"/>
    <w:rsid w:val="007E5D24"/>
    <w:rsid w:val="007E6660"/>
    <w:rsid w:val="007F02AE"/>
    <w:rsid w:val="007F0D2E"/>
    <w:rsid w:val="007F13F7"/>
    <w:rsid w:val="007F1749"/>
    <w:rsid w:val="007F1B53"/>
    <w:rsid w:val="007F2602"/>
    <w:rsid w:val="007F2DF5"/>
    <w:rsid w:val="007F35AB"/>
    <w:rsid w:val="007F3F74"/>
    <w:rsid w:val="007F4823"/>
    <w:rsid w:val="007F4B2B"/>
    <w:rsid w:val="007F4DA7"/>
    <w:rsid w:val="007F5CCC"/>
    <w:rsid w:val="007F61A7"/>
    <w:rsid w:val="007F66A4"/>
    <w:rsid w:val="007F6750"/>
    <w:rsid w:val="007F787F"/>
    <w:rsid w:val="00800372"/>
    <w:rsid w:val="00800651"/>
    <w:rsid w:val="008008F7"/>
    <w:rsid w:val="00800AE8"/>
    <w:rsid w:val="00800D36"/>
    <w:rsid w:val="00801202"/>
    <w:rsid w:val="00801400"/>
    <w:rsid w:val="008014C6"/>
    <w:rsid w:val="00802101"/>
    <w:rsid w:val="00802CE1"/>
    <w:rsid w:val="00802D0C"/>
    <w:rsid w:val="008038F4"/>
    <w:rsid w:val="00803BBA"/>
    <w:rsid w:val="00803C8E"/>
    <w:rsid w:val="008078E1"/>
    <w:rsid w:val="00812250"/>
    <w:rsid w:val="00813851"/>
    <w:rsid w:val="00814297"/>
    <w:rsid w:val="00814301"/>
    <w:rsid w:val="00814869"/>
    <w:rsid w:val="00814ED3"/>
    <w:rsid w:val="008167C0"/>
    <w:rsid w:val="00817671"/>
    <w:rsid w:val="00817AB9"/>
    <w:rsid w:val="00820E8F"/>
    <w:rsid w:val="00820F76"/>
    <w:rsid w:val="0082359E"/>
    <w:rsid w:val="00823863"/>
    <w:rsid w:val="00823C61"/>
    <w:rsid w:val="0082435A"/>
    <w:rsid w:val="00824924"/>
    <w:rsid w:val="00824FA8"/>
    <w:rsid w:val="008250F8"/>
    <w:rsid w:val="0082577C"/>
    <w:rsid w:val="00826C73"/>
    <w:rsid w:val="00827235"/>
    <w:rsid w:val="00831A49"/>
    <w:rsid w:val="00832125"/>
    <w:rsid w:val="008341BA"/>
    <w:rsid w:val="00835499"/>
    <w:rsid w:val="0083583A"/>
    <w:rsid w:val="00835A38"/>
    <w:rsid w:val="00835DFB"/>
    <w:rsid w:val="008363FC"/>
    <w:rsid w:val="008370D4"/>
    <w:rsid w:val="00841506"/>
    <w:rsid w:val="00842723"/>
    <w:rsid w:val="00842E86"/>
    <w:rsid w:val="0084304D"/>
    <w:rsid w:val="00844062"/>
    <w:rsid w:val="00844CDD"/>
    <w:rsid w:val="008459F0"/>
    <w:rsid w:val="00846260"/>
    <w:rsid w:val="0084707F"/>
    <w:rsid w:val="00847623"/>
    <w:rsid w:val="00850E18"/>
    <w:rsid w:val="00852685"/>
    <w:rsid w:val="0085292F"/>
    <w:rsid w:val="00852D06"/>
    <w:rsid w:val="00853267"/>
    <w:rsid w:val="008536F6"/>
    <w:rsid w:val="00853D6C"/>
    <w:rsid w:val="0085417E"/>
    <w:rsid w:val="00854902"/>
    <w:rsid w:val="0085616F"/>
    <w:rsid w:val="008571A1"/>
    <w:rsid w:val="00857665"/>
    <w:rsid w:val="00857ED5"/>
    <w:rsid w:val="008602E2"/>
    <w:rsid w:val="00860C6C"/>
    <w:rsid w:val="00861616"/>
    <w:rsid w:val="00861B85"/>
    <w:rsid w:val="008622B9"/>
    <w:rsid w:val="008624A0"/>
    <w:rsid w:val="008629E3"/>
    <w:rsid w:val="0086308C"/>
    <w:rsid w:val="008634FD"/>
    <w:rsid w:val="0086444B"/>
    <w:rsid w:val="00864BA0"/>
    <w:rsid w:val="00864DB6"/>
    <w:rsid w:val="00865614"/>
    <w:rsid w:val="00866375"/>
    <w:rsid w:val="008666A3"/>
    <w:rsid w:val="00867E7A"/>
    <w:rsid w:val="0087101C"/>
    <w:rsid w:val="00871C6D"/>
    <w:rsid w:val="00872323"/>
    <w:rsid w:val="00872570"/>
    <w:rsid w:val="008728D5"/>
    <w:rsid w:val="00872B41"/>
    <w:rsid w:val="00872DA4"/>
    <w:rsid w:val="00873C44"/>
    <w:rsid w:val="008744FE"/>
    <w:rsid w:val="0087651A"/>
    <w:rsid w:val="00876756"/>
    <w:rsid w:val="008769C1"/>
    <w:rsid w:val="00877589"/>
    <w:rsid w:val="00881914"/>
    <w:rsid w:val="008822FB"/>
    <w:rsid w:val="00883C73"/>
    <w:rsid w:val="008853BE"/>
    <w:rsid w:val="008854BF"/>
    <w:rsid w:val="00887F29"/>
    <w:rsid w:val="00887F71"/>
    <w:rsid w:val="008901BF"/>
    <w:rsid w:val="00890C40"/>
    <w:rsid w:val="0089125E"/>
    <w:rsid w:val="00891D5D"/>
    <w:rsid w:val="00892C65"/>
    <w:rsid w:val="008936C4"/>
    <w:rsid w:val="00893777"/>
    <w:rsid w:val="00893D33"/>
    <w:rsid w:val="0089486B"/>
    <w:rsid w:val="00895476"/>
    <w:rsid w:val="00895F3F"/>
    <w:rsid w:val="008969A7"/>
    <w:rsid w:val="008A06F3"/>
    <w:rsid w:val="008A09E3"/>
    <w:rsid w:val="008A264E"/>
    <w:rsid w:val="008A2AEB"/>
    <w:rsid w:val="008A30D7"/>
    <w:rsid w:val="008A5B54"/>
    <w:rsid w:val="008A5EF9"/>
    <w:rsid w:val="008A6FAF"/>
    <w:rsid w:val="008A7579"/>
    <w:rsid w:val="008A7F38"/>
    <w:rsid w:val="008B07EB"/>
    <w:rsid w:val="008B13B8"/>
    <w:rsid w:val="008B14D8"/>
    <w:rsid w:val="008B1B47"/>
    <w:rsid w:val="008B2A52"/>
    <w:rsid w:val="008B2F57"/>
    <w:rsid w:val="008B301A"/>
    <w:rsid w:val="008B37A6"/>
    <w:rsid w:val="008B3AB2"/>
    <w:rsid w:val="008B3CE7"/>
    <w:rsid w:val="008B418F"/>
    <w:rsid w:val="008B4D54"/>
    <w:rsid w:val="008B5DDC"/>
    <w:rsid w:val="008B5F1B"/>
    <w:rsid w:val="008B65E3"/>
    <w:rsid w:val="008B6818"/>
    <w:rsid w:val="008B6B7E"/>
    <w:rsid w:val="008C2308"/>
    <w:rsid w:val="008C34CD"/>
    <w:rsid w:val="008C3650"/>
    <w:rsid w:val="008C3861"/>
    <w:rsid w:val="008C3B27"/>
    <w:rsid w:val="008C4BD5"/>
    <w:rsid w:val="008C5046"/>
    <w:rsid w:val="008C5145"/>
    <w:rsid w:val="008C5EFB"/>
    <w:rsid w:val="008C61CB"/>
    <w:rsid w:val="008C62F5"/>
    <w:rsid w:val="008C77DB"/>
    <w:rsid w:val="008D284A"/>
    <w:rsid w:val="008D325D"/>
    <w:rsid w:val="008D35CD"/>
    <w:rsid w:val="008D42C8"/>
    <w:rsid w:val="008D4E63"/>
    <w:rsid w:val="008D5B36"/>
    <w:rsid w:val="008D64AB"/>
    <w:rsid w:val="008D65B8"/>
    <w:rsid w:val="008D7980"/>
    <w:rsid w:val="008D7A00"/>
    <w:rsid w:val="008D7B7B"/>
    <w:rsid w:val="008E1301"/>
    <w:rsid w:val="008E179E"/>
    <w:rsid w:val="008E1886"/>
    <w:rsid w:val="008E1EB1"/>
    <w:rsid w:val="008E2052"/>
    <w:rsid w:val="008E21BE"/>
    <w:rsid w:val="008E2809"/>
    <w:rsid w:val="008E2C5E"/>
    <w:rsid w:val="008E346F"/>
    <w:rsid w:val="008E41F2"/>
    <w:rsid w:val="008E4DDF"/>
    <w:rsid w:val="008E5D68"/>
    <w:rsid w:val="008E661B"/>
    <w:rsid w:val="008E6D0E"/>
    <w:rsid w:val="008E6E70"/>
    <w:rsid w:val="008F18EB"/>
    <w:rsid w:val="008F1A60"/>
    <w:rsid w:val="008F1DF9"/>
    <w:rsid w:val="008F1F7F"/>
    <w:rsid w:val="008F26E3"/>
    <w:rsid w:val="008F28BC"/>
    <w:rsid w:val="008F3055"/>
    <w:rsid w:val="008F3157"/>
    <w:rsid w:val="008F34F9"/>
    <w:rsid w:val="008F3985"/>
    <w:rsid w:val="008F4226"/>
    <w:rsid w:val="008F4AFC"/>
    <w:rsid w:val="008F4B39"/>
    <w:rsid w:val="008F4D31"/>
    <w:rsid w:val="008F4FE0"/>
    <w:rsid w:val="008F59A8"/>
    <w:rsid w:val="008F628F"/>
    <w:rsid w:val="008F6759"/>
    <w:rsid w:val="008F7C45"/>
    <w:rsid w:val="008F7C87"/>
    <w:rsid w:val="0090040F"/>
    <w:rsid w:val="00900635"/>
    <w:rsid w:val="00900EF9"/>
    <w:rsid w:val="00901B29"/>
    <w:rsid w:val="00902E6D"/>
    <w:rsid w:val="00902F38"/>
    <w:rsid w:val="009033E6"/>
    <w:rsid w:val="00903A01"/>
    <w:rsid w:val="00903C05"/>
    <w:rsid w:val="00903EDC"/>
    <w:rsid w:val="0090404E"/>
    <w:rsid w:val="00905D60"/>
    <w:rsid w:val="00906338"/>
    <w:rsid w:val="00906409"/>
    <w:rsid w:val="0090689A"/>
    <w:rsid w:val="00907136"/>
    <w:rsid w:val="0091094D"/>
    <w:rsid w:val="009111CB"/>
    <w:rsid w:val="009117A9"/>
    <w:rsid w:val="00912996"/>
    <w:rsid w:val="009129D5"/>
    <w:rsid w:val="00912CF9"/>
    <w:rsid w:val="00913D14"/>
    <w:rsid w:val="00914523"/>
    <w:rsid w:val="00914878"/>
    <w:rsid w:val="009148C0"/>
    <w:rsid w:val="00915153"/>
    <w:rsid w:val="009153AE"/>
    <w:rsid w:val="00915BAF"/>
    <w:rsid w:val="00915FB0"/>
    <w:rsid w:val="009167F8"/>
    <w:rsid w:val="00916DF0"/>
    <w:rsid w:val="009170BF"/>
    <w:rsid w:val="0092016A"/>
    <w:rsid w:val="00920263"/>
    <w:rsid w:val="009217A0"/>
    <w:rsid w:val="00921836"/>
    <w:rsid w:val="00921A26"/>
    <w:rsid w:val="00921C62"/>
    <w:rsid w:val="00922147"/>
    <w:rsid w:val="009221E9"/>
    <w:rsid w:val="00922287"/>
    <w:rsid w:val="00922409"/>
    <w:rsid w:val="00922860"/>
    <w:rsid w:val="00923096"/>
    <w:rsid w:val="00924E9B"/>
    <w:rsid w:val="009254B2"/>
    <w:rsid w:val="0092586C"/>
    <w:rsid w:val="00926922"/>
    <w:rsid w:val="00927303"/>
    <w:rsid w:val="009308A7"/>
    <w:rsid w:val="0093093F"/>
    <w:rsid w:val="0093158F"/>
    <w:rsid w:val="00931B0C"/>
    <w:rsid w:val="00931D93"/>
    <w:rsid w:val="00932B6F"/>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47B1A"/>
    <w:rsid w:val="00950718"/>
    <w:rsid w:val="0095282E"/>
    <w:rsid w:val="009530F3"/>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578EF"/>
    <w:rsid w:val="0096025D"/>
    <w:rsid w:val="009602AE"/>
    <w:rsid w:val="00960D4E"/>
    <w:rsid w:val="00960F8F"/>
    <w:rsid w:val="00961727"/>
    <w:rsid w:val="009623CF"/>
    <w:rsid w:val="009628BF"/>
    <w:rsid w:val="0096591C"/>
    <w:rsid w:val="00965D89"/>
    <w:rsid w:val="00966E1C"/>
    <w:rsid w:val="009670E1"/>
    <w:rsid w:val="0096752B"/>
    <w:rsid w:val="00967ED6"/>
    <w:rsid w:val="00970015"/>
    <w:rsid w:val="0097104F"/>
    <w:rsid w:val="009715FF"/>
    <w:rsid w:val="009722E4"/>
    <w:rsid w:val="00972A5F"/>
    <w:rsid w:val="00973562"/>
    <w:rsid w:val="009736EB"/>
    <w:rsid w:val="00973778"/>
    <w:rsid w:val="0097395E"/>
    <w:rsid w:val="00974044"/>
    <w:rsid w:val="009810F4"/>
    <w:rsid w:val="00981D5E"/>
    <w:rsid w:val="009851F5"/>
    <w:rsid w:val="00985A34"/>
    <w:rsid w:val="009877C5"/>
    <w:rsid w:val="00987858"/>
    <w:rsid w:val="009915BE"/>
    <w:rsid w:val="00992727"/>
    <w:rsid w:val="0099303C"/>
    <w:rsid w:val="00993903"/>
    <w:rsid w:val="00993B4D"/>
    <w:rsid w:val="009945E4"/>
    <w:rsid w:val="00994FCF"/>
    <w:rsid w:val="00995070"/>
    <w:rsid w:val="0099508D"/>
    <w:rsid w:val="009958FF"/>
    <w:rsid w:val="009960EA"/>
    <w:rsid w:val="00996818"/>
    <w:rsid w:val="00996F99"/>
    <w:rsid w:val="0099755F"/>
    <w:rsid w:val="009A0261"/>
    <w:rsid w:val="009A060D"/>
    <w:rsid w:val="009A11F0"/>
    <w:rsid w:val="009A1575"/>
    <w:rsid w:val="009A1AA9"/>
    <w:rsid w:val="009A25AC"/>
    <w:rsid w:val="009A2D8F"/>
    <w:rsid w:val="009A35BF"/>
    <w:rsid w:val="009A3941"/>
    <w:rsid w:val="009A3B09"/>
    <w:rsid w:val="009A5B78"/>
    <w:rsid w:val="009A64B4"/>
    <w:rsid w:val="009A6655"/>
    <w:rsid w:val="009A6775"/>
    <w:rsid w:val="009A7938"/>
    <w:rsid w:val="009A7C24"/>
    <w:rsid w:val="009B06E6"/>
    <w:rsid w:val="009B0DEA"/>
    <w:rsid w:val="009B16BA"/>
    <w:rsid w:val="009B1D75"/>
    <w:rsid w:val="009B20DE"/>
    <w:rsid w:val="009B2300"/>
    <w:rsid w:val="009B26B4"/>
    <w:rsid w:val="009B27D8"/>
    <w:rsid w:val="009B3C6E"/>
    <w:rsid w:val="009B40FB"/>
    <w:rsid w:val="009B4295"/>
    <w:rsid w:val="009B51F4"/>
    <w:rsid w:val="009B5856"/>
    <w:rsid w:val="009B69C6"/>
    <w:rsid w:val="009B7B9A"/>
    <w:rsid w:val="009C01DC"/>
    <w:rsid w:val="009C1C87"/>
    <w:rsid w:val="009C2D6E"/>
    <w:rsid w:val="009C4366"/>
    <w:rsid w:val="009C44AE"/>
    <w:rsid w:val="009C4DAB"/>
    <w:rsid w:val="009C51F0"/>
    <w:rsid w:val="009C5207"/>
    <w:rsid w:val="009C5FC0"/>
    <w:rsid w:val="009C696B"/>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B00"/>
    <w:rsid w:val="009E7EEC"/>
    <w:rsid w:val="009F002E"/>
    <w:rsid w:val="009F017E"/>
    <w:rsid w:val="009F0220"/>
    <w:rsid w:val="009F15A1"/>
    <w:rsid w:val="009F1DB2"/>
    <w:rsid w:val="009F1E43"/>
    <w:rsid w:val="009F25AA"/>
    <w:rsid w:val="009F2E6A"/>
    <w:rsid w:val="009F31C8"/>
    <w:rsid w:val="009F3367"/>
    <w:rsid w:val="009F42BC"/>
    <w:rsid w:val="009F4EA3"/>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4DDC"/>
    <w:rsid w:val="00A15375"/>
    <w:rsid w:val="00A166EB"/>
    <w:rsid w:val="00A16792"/>
    <w:rsid w:val="00A16AE1"/>
    <w:rsid w:val="00A20040"/>
    <w:rsid w:val="00A2077F"/>
    <w:rsid w:val="00A21581"/>
    <w:rsid w:val="00A23678"/>
    <w:rsid w:val="00A23E50"/>
    <w:rsid w:val="00A247F0"/>
    <w:rsid w:val="00A24842"/>
    <w:rsid w:val="00A25329"/>
    <w:rsid w:val="00A25D12"/>
    <w:rsid w:val="00A262B7"/>
    <w:rsid w:val="00A2651F"/>
    <w:rsid w:val="00A26C93"/>
    <w:rsid w:val="00A26C9E"/>
    <w:rsid w:val="00A27130"/>
    <w:rsid w:val="00A2733C"/>
    <w:rsid w:val="00A315D0"/>
    <w:rsid w:val="00A31909"/>
    <w:rsid w:val="00A31FE0"/>
    <w:rsid w:val="00A326FB"/>
    <w:rsid w:val="00A32C57"/>
    <w:rsid w:val="00A331E1"/>
    <w:rsid w:val="00A33DED"/>
    <w:rsid w:val="00A3493E"/>
    <w:rsid w:val="00A351F9"/>
    <w:rsid w:val="00A355FC"/>
    <w:rsid w:val="00A3580E"/>
    <w:rsid w:val="00A35B06"/>
    <w:rsid w:val="00A363DE"/>
    <w:rsid w:val="00A36AB8"/>
    <w:rsid w:val="00A36D9A"/>
    <w:rsid w:val="00A37896"/>
    <w:rsid w:val="00A40040"/>
    <w:rsid w:val="00A40F01"/>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57A4C"/>
    <w:rsid w:val="00A601AD"/>
    <w:rsid w:val="00A60468"/>
    <w:rsid w:val="00A6066B"/>
    <w:rsid w:val="00A60DCC"/>
    <w:rsid w:val="00A61574"/>
    <w:rsid w:val="00A61740"/>
    <w:rsid w:val="00A61F01"/>
    <w:rsid w:val="00A623BB"/>
    <w:rsid w:val="00A650CC"/>
    <w:rsid w:val="00A6516F"/>
    <w:rsid w:val="00A6638C"/>
    <w:rsid w:val="00A672F7"/>
    <w:rsid w:val="00A6744D"/>
    <w:rsid w:val="00A675F5"/>
    <w:rsid w:val="00A676D0"/>
    <w:rsid w:val="00A70718"/>
    <w:rsid w:val="00A71CED"/>
    <w:rsid w:val="00A72B84"/>
    <w:rsid w:val="00A72BAA"/>
    <w:rsid w:val="00A7316C"/>
    <w:rsid w:val="00A734F1"/>
    <w:rsid w:val="00A739E5"/>
    <w:rsid w:val="00A74CEA"/>
    <w:rsid w:val="00A759C8"/>
    <w:rsid w:val="00A7663C"/>
    <w:rsid w:val="00A80343"/>
    <w:rsid w:val="00A809BB"/>
    <w:rsid w:val="00A80D93"/>
    <w:rsid w:val="00A81A21"/>
    <w:rsid w:val="00A82DBB"/>
    <w:rsid w:val="00A83181"/>
    <w:rsid w:val="00A84608"/>
    <w:rsid w:val="00A84A7E"/>
    <w:rsid w:val="00A84E73"/>
    <w:rsid w:val="00A86D2A"/>
    <w:rsid w:val="00A9007D"/>
    <w:rsid w:val="00A905EC"/>
    <w:rsid w:val="00A90A74"/>
    <w:rsid w:val="00A919E0"/>
    <w:rsid w:val="00A91B21"/>
    <w:rsid w:val="00A92D77"/>
    <w:rsid w:val="00A92E00"/>
    <w:rsid w:val="00A93905"/>
    <w:rsid w:val="00A93BDC"/>
    <w:rsid w:val="00A946C4"/>
    <w:rsid w:val="00A94C54"/>
    <w:rsid w:val="00A95C37"/>
    <w:rsid w:val="00A95FCF"/>
    <w:rsid w:val="00A96727"/>
    <w:rsid w:val="00AA0074"/>
    <w:rsid w:val="00AA0355"/>
    <w:rsid w:val="00AA1EB1"/>
    <w:rsid w:val="00AA2243"/>
    <w:rsid w:val="00AA3423"/>
    <w:rsid w:val="00AA348C"/>
    <w:rsid w:val="00AA359D"/>
    <w:rsid w:val="00AA3B8A"/>
    <w:rsid w:val="00AA3EBF"/>
    <w:rsid w:val="00AA5016"/>
    <w:rsid w:val="00AA5CB0"/>
    <w:rsid w:val="00AA606E"/>
    <w:rsid w:val="00AA6F7D"/>
    <w:rsid w:val="00AA79E0"/>
    <w:rsid w:val="00AB01DE"/>
    <w:rsid w:val="00AB0D21"/>
    <w:rsid w:val="00AB104B"/>
    <w:rsid w:val="00AB155D"/>
    <w:rsid w:val="00AB195C"/>
    <w:rsid w:val="00AB19E8"/>
    <w:rsid w:val="00AB1BFB"/>
    <w:rsid w:val="00AB27C4"/>
    <w:rsid w:val="00AB3260"/>
    <w:rsid w:val="00AB3E4A"/>
    <w:rsid w:val="00AB4C7A"/>
    <w:rsid w:val="00AB56DB"/>
    <w:rsid w:val="00AB57F4"/>
    <w:rsid w:val="00AB5A1F"/>
    <w:rsid w:val="00AB5D72"/>
    <w:rsid w:val="00AB5ED6"/>
    <w:rsid w:val="00AB67DE"/>
    <w:rsid w:val="00AC1BC7"/>
    <w:rsid w:val="00AC1D25"/>
    <w:rsid w:val="00AC2169"/>
    <w:rsid w:val="00AC24E8"/>
    <w:rsid w:val="00AC425A"/>
    <w:rsid w:val="00AC4453"/>
    <w:rsid w:val="00AC46FA"/>
    <w:rsid w:val="00AC4A4A"/>
    <w:rsid w:val="00AC4B18"/>
    <w:rsid w:val="00AC5A05"/>
    <w:rsid w:val="00AC6528"/>
    <w:rsid w:val="00AC6ED6"/>
    <w:rsid w:val="00AC7B95"/>
    <w:rsid w:val="00AD0458"/>
    <w:rsid w:val="00AD0D23"/>
    <w:rsid w:val="00AD1A61"/>
    <w:rsid w:val="00AD3A40"/>
    <w:rsid w:val="00AD42A7"/>
    <w:rsid w:val="00AD46E2"/>
    <w:rsid w:val="00AD5055"/>
    <w:rsid w:val="00AD5CC5"/>
    <w:rsid w:val="00AD5E46"/>
    <w:rsid w:val="00AD6108"/>
    <w:rsid w:val="00AD641C"/>
    <w:rsid w:val="00AD717A"/>
    <w:rsid w:val="00AE046E"/>
    <w:rsid w:val="00AE1413"/>
    <w:rsid w:val="00AE171F"/>
    <w:rsid w:val="00AE1CC5"/>
    <w:rsid w:val="00AE1D9B"/>
    <w:rsid w:val="00AE3002"/>
    <w:rsid w:val="00AE3735"/>
    <w:rsid w:val="00AE3A0A"/>
    <w:rsid w:val="00AE3B35"/>
    <w:rsid w:val="00AE54D5"/>
    <w:rsid w:val="00AE5C2E"/>
    <w:rsid w:val="00AE7AC8"/>
    <w:rsid w:val="00AF0215"/>
    <w:rsid w:val="00AF0558"/>
    <w:rsid w:val="00AF0985"/>
    <w:rsid w:val="00AF098E"/>
    <w:rsid w:val="00AF1A1B"/>
    <w:rsid w:val="00AF1DE6"/>
    <w:rsid w:val="00AF2926"/>
    <w:rsid w:val="00AF36E6"/>
    <w:rsid w:val="00AF3AE2"/>
    <w:rsid w:val="00AF45D2"/>
    <w:rsid w:val="00AF4702"/>
    <w:rsid w:val="00AF4D25"/>
    <w:rsid w:val="00AF50F9"/>
    <w:rsid w:val="00AF58DD"/>
    <w:rsid w:val="00AF5B9A"/>
    <w:rsid w:val="00AF5BC0"/>
    <w:rsid w:val="00AF5FF2"/>
    <w:rsid w:val="00AF6517"/>
    <w:rsid w:val="00AF6D72"/>
    <w:rsid w:val="00AF6DC7"/>
    <w:rsid w:val="00AF7F0A"/>
    <w:rsid w:val="00B007AA"/>
    <w:rsid w:val="00B00C60"/>
    <w:rsid w:val="00B01BE5"/>
    <w:rsid w:val="00B01E4B"/>
    <w:rsid w:val="00B022B3"/>
    <w:rsid w:val="00B035AB"/>
    <w:rsid w:val="00B03602"/>
    <w:rsid w:val="00B0372C"/>
    <w:rsid w:val="00B03CF8"/>
    <w:rsid w:val="00B03F9D"/>
    <w:rsid w:val="00B044BA"/>
    <w:rsid w:val="00B0463D"/>
    <w:rsid w:val="00B04DEA"/>
    <w:rsid w:val="00B05DE0"/>
    <w:rsid w:val="00B05F77"/>
    <w:rsid w:val="00B0605D"/>
    <w:rsid w:val="00B0632F"/>
    <w:rsid w:val="00B06642"/>
    <w:rsid w:val="00B073A9"/>
    <w:rsid w:val="00B10B7E"/>
    <w:rsid w:val="00B10BB1"/>
    <w:rsid w:val="00B1126D"/>
    <w:rsid w:val="00B117CB"/>
    <w:rsid w:val="00B11BEB"/>
    <w:rsid w:val="00B126A7"/>
    <w:rsid w:val="00B12D16"/>
    <w:rsid w:val="00B12E57"/>
    <w:rsid w:val="00B131AB"/>
    <w:rsid w:val="00B13D45"/>
    <w:rsid w:val="00B13F16"/>
    <w:rsid w:val="00B14583"/>
    <w:rsid w:val="00B15379"/>
    <w:rsid w:val="00B177EF"/>
    <w:rsid w:val="00B17D73"/>
    <w:rsid w:val="00B20237"/>
    <w:rsid w:val="00B21125"/>
    <w:rsid w:val="00B21D44"/>
    <w:rsid w:val="00B22324"/>
    <w:rsid w:val="00B22422"/>
    <w:rsid w:val="00B22E34"/>
    <w:rsid w:val="00B237AA"/>
    <w:rsid w:val="00B2383B"/>
    <w:rsid w:val="00B23890"/>
    <w:rsid w:val="00B25F41"/>
    <w:rsid w:val="00B268E8"/>
    <w:rsid w:val="00B307D7"/>
    <w:rsid w:val="00B31744"/>
    <w:rsid w:val="00B31CD7"/>
    <w:rsid w:val="00B31F78"/>
    <w:rsid w:val="00B323DA"/>
    <w:rsid w:val="00B328BF"/>
    <w:rsid w:val="00B33EB3"/>
    <w:rsid w:val="00B341A9"/>
    <w:rsid w:val="00B372DB"/>
    <w:rsid w:val="00B37398"/>
    <w:rsid w:val="00B37810"/>
    <w:rsid w:val="00B3798A"/>
    <w:rsid w:val="00B404E4"/>
    <w:rsid w:val="00B4140C"/>
    <w:rsid w:val="00B41A93"/>
    <w:rsid w:val="00B4204D"/>
    <w:rsid w:val="00B4396C"/>
    <w:rsid w:val="00B44300"/>
    <w:rsid w:val="00B45182"/>
    <w:rsid w:val="00B4669C"/>
    <w:rsid w:val="00B46853"/>
    <w:rsid w:val="00B468BD"/>
    <w:rsid w:val="00B46ACE"/>
    <w:rsid w:val="00B470B2"/>
    <w:rsid w:val="00B47C5E"/>
    <w:rsid w:val="00B47EE9"/>
    <w:rsid w:val="00B50CB6"/>
    <w:rsid w:val="00B51F4C"/>
    <w:rsid w:val="00B522D0"/>
    <w:rsid w:val="00B52F19"/>
    <w:rsid w:val="00B52F91"/>
    <w:rsid w:val="00B538B0"/>
    <w:rsid w:val="00B53E30"/>
    <w:rsid w:val="00B549C6"/>
    <w:rsid w:val="00B54A8D"/>
    <w:rsid w:val="00B552AB"/>
    <w:rsid w:val="00B55437"/>
    <w:rsid w:val="00B567E8"/>
    <w:rsid w:val="00B56948"/>
    <w:rsid w:val="00B56F73"/>
    <w:rsid w:val="00B576F8"/>
    <w:rsid w:val="00B57D33"/>
    <w:rsid w:val="00B60795"/>
    <w:rsid w:val="00B60B04"/>
    <w:rsid w:val="00B6195F"/>
    <w:rsid w:val="00B62C2A"/>
    <w:rsid w:val="00B62E23"/>
    <w:rsid w:val="00B64FB7"/>
    <w:rsid w:val="00B65208"/>
    <w:rsid w:val="00B65403"/>
    <w:rsid w:val="00B657B8"/>
    <w:rsid w:val="00B6636D"/>
    <w:rsid w:val="00B66569"/>
    <w:rsid w:val="00B67B45"/>
    <w:rsid w:val="00B7071D"/>
    <w:rsid w:val="00B7082C"/>
    <w:rsid w:val="00B7090F"/>
    <w:rsid w:val="00B70F54"/>
    <w:rsid w:val="00B71707"/>
    <w:rsid w:val="00B71F06"/>
    <w:rsid w:val="00B73BA1"/>
    <w:rsid w:val="00B74AD7"/>
    <w:rsid w:val="00B76DE0"/>
    <w:rsid w:val="00B76E0D"/>
    <w:rsid w:val="00B77445"/>
    <w:rsid w:val="00B774C8"/>
    <w:rsid w:val="00B77911"/>
    <w:rsid w:val="00B808F1"/>
    <w:rsid w:val="00B80CE1"/>
    <w:rsid w:val="00B8129E"/>
    <w:rsid w:val="00B81850"/>
    <w:rsid w:val="00B81B99"/>
    <w:rsid w:val="00B828F6"/>
    <w:rsid w:val="00B82A1D"/>
    <w:rsid w:val="00B82A89"/>
    <w:rsid w:val="00B82BA7"/>
    <w:rsid w:val="00B8461D"/>
    <w:rsid w:val="00B86CD5"/>
    <w:rsid w:val="00B87730"/>
    <w:rsid w:val="00B87986"/>
    <w:rsid w:val="00B87C78"/>
    <w:rsid w:val="00B87F88"/>
    <w:rsid w:val="00B90D76"/>
    <w:rsid w:val="00B9156E"/>
    <w:rsid w:val="00B923D7"/>
    <w:rsid w:val="00B92817"/>
    <w:rsid w:val="00B92AB1"/>
    <w:rsid w:val="00B959FB"/>
    <w:rsid w:val="00B96267"/>
    <w:rsid w:val="00B96B4D"/>
    <w:rsid w:val="00B9723B"/>
    <w:rsid w:val="00B97E38"/>
    <w:rsid w:val="00BA0150"/>
    <w:rsid w:val="00BA3189"/>
    <w:rsid w:val="00BA38B7"/>
    <w:rsid w:val="00BA434A"/>
    <w:rsid w:val="00BA51BC"/>
    <w:rsid w:val="00BA584A"/>
    <w:rsid w:val="00BA7502"/>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B79F0"/>
    <w:rsid w:val="00BC027F"/>
    <w:rsid w:val="00BC03D7"/>
    <w:rsid w:val="00BC0E65"/>
    <w:rsid w:val="00BC2223"/>
    <w:rsid w:val="00BC2BDF"/>
    <w:rsid w:val="00BC2D7F"/>
    <w:rsid w:val="00BC309E"/>
    <w:rsid w:val="00BC37ED"/>
    <w:rsid w:val="00BC3FCF"/>
    <w:rsid w:val="00BC5437"/>
    <w:rsid w:val="00BC564E"/>
    <w:rsid w:val="00BC5919"/>
    <w:rsid w:val="00BC5B33"/>
    <w:rsid w:val="00BC6300"/>
    <w:rsid w:val="00BC6528"/>
    <w:rsid w:val="00BC673B"/>
    <w:rsid w:val="00BC67F1"/>
    <w:rsid w:val="00BC69D7"/>
    <w:rsid w:val="00BC6E1F"/>
    <w:rsid w:val="00BC7D91"/>
    <w:rsid w:val="00BD0144"/>
    <w:rsid w:val="00BD0413"/>
    <w:rsid w:val="00BD0988"/>
    <w:rsid w:val="00BD12D4"/>
    <w:rsid w:val="00BD1C54"/>
    <w:rsid w:val="00BD294E"/>
    <w:rsid w:val="00BD3314"/>
    <w:rsid w:val="00BD4E3C"/>
    <w:rsid w:val="00BD5117"/>
    <w:rsid w:val="00BD5F20"/>
    <w:rsid w:val="00BD64D7"/>
    <w:rsid w:val="00BD652A"/>
    <w:rsid w:val="00BD6592"/>
    <w:rsid w:val="00BD6598"/>
    <w:rsid w:val="00BD6D11"/>
    <w:rsid w:val="00BD6D4C"/>
    <w:rsid w:val="00BD7068"/>
    <w:rsid w:val="00BD772E"/>
    <w:rsid w:val="00BE0C0A"/>
    <w:rsid w:val="00BE0C91"/>
    <w:rsid w:val="00BE0CC5"/>
    <w:rsid w:val="00BE0D36"/>
    <w:rsid w:val="00BE102A"/>
    <w:rsid w:val="00BE1409"/>
    <w:rsid w:val="00BE2237"/>
    <w:rsid w:val="00BE24E7"/>
    <w:rsid w:val="00BE269A"/>
    <w:rsid w:val="00BE29DB"/>
    <w:rsid w:val="00BE2A62"/>
    <w:rsid w:val="00BE349A"/>
    <w:rsid w:val="00BE3694"/>
    <w:rsid w:val="00BE4DD5"/>
    <w:rsid w:val="00BE5BED"/>
    <w:rsid w:val="00BE652D"/>
    <w:rsid w:val="00BE740B"/>
    <w:rsid w:val="00BE79E8"/>
    <w:rsid w:val="00BF0216"/>
    <w:rsid w:val="00BF05BE"/>
    <w:rsid w:val="00BF2422"/>
    <w:rsid w:val="00BF4E9D"/>
    <w:rsid w:val="00BF5066"/>
    <w:rsid w:val="00BF5224"/>
    <w:rsid w:val="00BF526C"/>
    <w:rsid w:val="00BF550C"/>
    <w:rsid w:val="00BF55B1"/>
    <w:rsid w:val="00BF56B5"/>
    <w:rsid w:val="00BF63E8"/>
    <w:rsid w:val="00BF6ADB"/>
    <w:rsid w:val="00BF6BA6"/>
    <w:rsid w:val="00BF6BF7"/>
    <w:rsid w:val="00BF6F4D"/>
    <w:rsid w:val="00C003C6"/>
    <w:rsid w:val="00C00410"/>
    <w:rsid w:val="00C00742"/>
    <w:rsid w:val="00C00CAC"/>
    <w:rsid w:val="00C013AD"/>
    <w:rsid w:val="00C013BC"/>
    <w:rsid w:val="00C02474"/>
    <w:rsid w:val="00C03153"/>
    <w:rsid w:val="00C03378"/>
    <w:rsid w:val="00C03EC5"/>
    <w:rsid w:val="00C03FC3"/>
    <w:rsid w:val="00C04451"/>
    <w:rsid w:val="00C04A15"/>
    <w:rsid w:val="00C053BA"/>
    <w:rsid w:val="00C05F8A"/>
    <w:rsid w:val="00C0679A"/>
    <w:rsid w:val="00C06FF7"/>
    <w:rsid w:val="00C072B9"/>
    <w:rsid w:val="00C0779C"/>
    <w:rsid w:val="00C07BDB"/>
    <w:rsid w:val="00C07CA4"/>
    <w:rsid w:val="00C105A0"/>
    <w:rsid w:val="00C10926"/>
    <w:rsid w:val="00C10F5A"/>
    <w:rsid w:val="00C114A3"/>
    <w:rsid w:val="00C117C5"/>
    <w:rsid w:val="00C1284C"/>
    <w:rsid w:val="00C13956"/>
    <w:rsid w:val="00C13D84"/>
    <w:rsid w:val="00C14312"/>
    <w:rsid w:val="00C14CF2"/>
    <w:rsid w:val="00C15743"/>
    <w:rsid w:val="00C162AD"/>
    <w:rsid w:val="00C16C9B"/>
    <w:rsid w:val="00C16D42"/>
    <w:rsid w:val="00C17A99"/>
    <w:rsid w:val="00C208C4"/>
    <w:rsid w:val="00C21330"/>
    <w:rsid w:val="00C21D1B"/>
    <w:rsid w:val="00C228B8"/>
    <w:rsid w:val="00C24316"/>
    <w:rsid w:val="00C26090"/>
    <w:rsid w:val="00C26241"/>
    <w:rsid w:val="00C3030F"/>
    <w:rsid w:val="00C30423"/>
    <w:rsid w:val="00C307DD"/>
    <w:rsid w:val="00C3088C"/>
    <w:rsid w:val="00C32AEE"/>
    <w:rsid w:val="00C32C69"/>
    <w:rsid w:val="00C32FEC"/>
    <w:rsid w:val="00C33E58"/>
    <w:rsid w:val="00C33E8C"/>
    <w:rsid w:val="00C35688"/>
    <w:rsid w:val="00C359A1"/>
    <w:rsid w:val="00C35C3A"/>
    <w:rsid w:val="00C36BAB"/>
    <w:rsid w:val="00C37508"/>
    <w:rsid w:val="00C378CE"/>
    <w:rsid w:val="00C41A44"/>
    <w:rsid w:val="00C41B5F"/>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4A93"/>
    <w:rsid w:val="00C55113"/>
    <w:rsid w:val="00C558FA"/>
    <w:rsid w:val="00C5690E"/>
    <w:rsid w:val="00C5692C"/>
    <w:rsid w:val="00C5740A"/>
    <w:rsid w:val="00C57506"/>
    <w:rsid w:val="00C57FAB"/>
    <w:rsid w:val="00C607D4"/>
    <w:rsid w:val="00C60F23"/>
    <w:rsid w:val="00C60FD8"/>
    <w:rsid w:val="00C61FE2"/>
    <w:rsid w:val="00C622BC"/>
    <w:rsid w:val="00C63986"/>
    <w:rsid w:val="00C640F5"/>
    <w:rsid w:val="00C65BD7"/>
    <w:rsid w:val="00C662DF"/>
    <w:rsid w:val="00C670B3"/>
    <w:rsid w:val="00C701D1"/>
    <w:rsid w:val="00C70352"/>
    <w:rsid w:val="00C71E29"/>
    <w:rsid w:val="00C72077"/>
    <w:rsid w:val="00C7327A"/>
    <w:rsid w:val="00C7376E"/>
    <w:rsid w:val="00C743CF"/>
    <w:rsid w:val="00C74CF1"/>
    <w:rsid w:val="00C75A77"/>
    <w:rsid w:val="00C76322"/>
    <w:rsid w:val="00C76A6E"/>
    <w:rsid w:val="00C81C15"/>
    <w:rsid w:val="00C821BE"/>
    <w:rsid w:val="00C82ABD"/>
    <w:rsid w:val="00C82F3B"/>
    <w:rsid w:val="00C83B21"/>
    <w:rsid w:val="00C8407C"/>
    <w:rsid w:val="00C84245"/>
    <w:rsid w:val="00C8613C"/>
    <w:rsid w:val="00C86B26"/>
    <w:rsid w:val="00C86DBC"/>
    <w:rsid w:val="00C86E3E"/>
    <w:rsid w:val="00C9030D"/>
    <w:rsid w:val="00C9094E"/>
    <w:rsid w:val="00C90E8A"/>
    <w:rsid w:val="00C90EA3"/>
    <w:rsid w:val="00C911F1"/>
    <w:rsid w:val="00C912B9"/>
    <w:rsid w:val="00C91BAE"/>
    <w:rsid w:val="00C91E06"/>
    <w:rsid w:val="00C92FCB"/>
    <w:rsid w:val="00C937E5"/>
    <w:rsid w:val="00C93AFA"/>
    <w:rsid w:val="00C94465"/>
    <w:rsid w:val="00C94987"/>
    <w:rsid w:val="00C94A53"/>
    <w:rsid w:val="00C94E7B"/>
    <w:rsid w:val="00C9514F"/>
    <w:rsid w:val="00C95604"/>
    <w:rsid w:val="00C95C98"/>
    <w:rsid w:val="00C96297"/>
    <w:rsid w:val="00C96595"/>
    <w:rsid w:val="00C96CB1"/>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718D"/>
    <w:rsid w:val="00CA7201"/>
    <w:rsid w:val="00CB0300"/>
    <w:rsid w:val="00CB0800"/>
    <w:rsid w:val="00CB136F"/>
    <w:rsid w:val="00CB17A6"/>
    <w:rsid w:val="00CB1A25"/>
    <w:rsid w:val="00CB3C8F"/>
    <w:rsid w:val="00CB46E8"/>
    <w:rsid w:val="00CB49AB"/>
    <w:rsid w:val="00CB4A1B"/>
    <w:rsid w:val="00CB50C4"/>
    <w:rsid w:val="00CB603F"/>
    <w:rsid w:val="00CB6D6E"/>
    <w:rsid w:val="00CB7196"/>
    <w:rsid w:val="00CB7721"/>
    <w:rsid w:val="00CB774E"/>
    <w:rsid w:val="00CC00C9"/>
    <w:rsid w:val="00CC02F6"/>
    <w:rsid w:val="00CC06A0"/>
    <w:rsid w:val="00CC1F0A"/>
    <w:rsid w:val="00CC1F3D"/>
    <w:rsid w:val="00CC240B"/>
    <w:rsid w:val="00CC2733"/>
    <w:rsid w:val="00CC2AC0"/>
    <w:rsid w:val="00CC33B3"/>
    <w:rsid w:val="00CC375D"/>
    <w:rsid w:val="00CC51DF"/>
    <w:rsid w:val="00CC53A6"/>
    <w:rsid w:val="00CC72D7"/>
    <w:rsid w:val="00CC7D6A"/>
    <w:rsid w:val="00CD0653"/>
    <w:rsid w:val="00CD1168"/>
    <w:rsid w:val="00CD15EE"/>
    <w:rsid w:val="00CD160B"/>
    <w:rsid w:val="00CD1CA9"/>
    <w:rsid w:val="00CD1EF2"/>
    <w:rsid w:val="00CD222E"/>
    <w:rsid w:val="00CD2C29"/>
    <w:rsid w:val="00CD2C94"/>
    <w:rsid w:val="00CD2D4A"/>
    <w:rsid w:val="00CD3B5F"/>
    <w:rsid w:val="00CD4173"/>
    <w:rsid w:val="00CD4760"/>
    <w:rsid w:val="00CD596E"/>
    <w:rsid w:val="00CD6297"/>
    <w:rsid w:val="00CD6635"/>
    <w:rsid w:val="00CD674A"/>
    <w:rsid w:val="00CD685D"/>
    <w:rsid w:val="00CD6B80"/>
    <w:rsid w:val="00CE077E"/>
    <w:rsid w:val="00CE19D6"/>
    <w:rsid w:val="00CE1B9C"/>
    <w:rsid w:val="00CE219A"/>
    <w:rsid w:val="00CE2743"/>
    <w:rsid w:val="00CE2B91"/>
    <w:rsid w:val="00CE4492"/>
    <w:rsid w:val="00CE49FB"/>
    <w:rsid w:val="00CE4D30"/>
    <w:rsid w:val="00CE598E"/>
    <w:rsid w:val="00CE5DE7"/>
    <w:rsid w:val="00CE6389"/>
    <w:rsid w:val="00CE66F8"/>
    <w:rsid w:val="00CE7B6F"/>
    <w:rsid w:val="00CE7BBB"/>
    <w:rsid w:val="00CF026E"/>
    <w:rsid w:val="00CF1100"/>
    <w:rsid w:val="00CF11EC"/>
    <w:rsid w:val="00CF1AB4"/>
    <w:rsid w:val="00CF1E4D"/>
    <w:rsid w:val="00CF37EE"/>
    <w:rsid w:val="00CF45BA"/>
    <w:rsid w:val="00CF4725"/>
    <w:rsid w:val="00CF7CA5"/>
    <w:rsid w:val="00D0140D"/>
    <w:rsid w:val="00D02338"/>
    <w:rsid w:val="00D02E81"/>
    <w:rsid w:val="00D03411"/>
    <w:rsid w:val="00D0440D"/>
    <w:rsid w:val="00D0459F"/>
    <w:rsid w:val="00D04A63"/>
    <w:rsid w:val="00D053C7"/>
    <w:rsid w:val="00D05492"/>
    <w:rsid w:val="00D05AFD"/>
    <w:rsid w:val="00D061F2"/>
    <w:rsid w:val="00D06934"/>
    <w:rsid w:val="00D06942"/>
    <w:rsid w:val="00D07DB9"/>
    <w:rsid w:val="00D07EE8"/>
    <w:rsid w:val="00D10B40"/>
    <w:rsid w:val="00D12877"/>
    <w:rsid w:val="00D132C5"/>
    <w:rsid w:val="00D13700"/>
    <w:rsid w:val="00D15C23"/>
    <w:rsid w:val="00D15C3C"/>
    <w:rsid w:val="00D167CF"/>
    <w:rsid w:val="00D169C0"/>
    <w:rsid w:val="00D174F6"/>
    <w:rsid w:val="00D17613"/>
    <w:rsid w:val="00D20109"/>
    <w:rsid w:val="00D20779"/>
    <w:rsid w:val="00D20DEA"/>
    <w:rsid w:val="00D2158A"/>
    <w:rsid w:val="00D224DB"/>
    <w:rsid w:val="00D22BF8"/>
    <w:rsid w:val="00D22D71"/>
    <w:rsid w:val="00D23DD8"/>
    <w:rsid w:val="00D23FD7"/>
    <w:rsid w:val="00D2425F"/>
    <w:rsid w:val="00D24FE5"/>
    <w:rsid w:val="00D25025"/>
    <w:rsid w:val="00D26ADC"/>
    <w:rsid w:val="00D30CB1"/>
    <w:rsid w:val="00D3160C"/>
    <w:rsid w:val="00D32FC2"/>
    <w:rsid w:val="00D333C1"/>
    <w:rsid w:val="00D33928"/>
    <w:rsid w:val="00D33E30"/>
    <w:rsid w:val="00D33EFD"/>
    <w:rsid w:val="00D340E0"/>
    <w:rsid w:val="00D343D4"/>
    <w:rsid w:val="00D35E52"/>
    <w:rsid w:val="00D35F0A"/>
    <w:rsid w:val="00D3619E"/>
    <w:rsid w:val="00D36274"/>
    <w:rsid w:val="00D3685A"/>
    <w:rsid w:val="00D3754F"/>
    <w:rsid w:val="00D4118C"/>
    <w:rsid w:val="00D416B9"/>
    <w:rsid w:val="00D422FD"/>
    <w:rsid w:val="00D42DD1"/>
    <w:rsid w:val="00D432A4"/>
    <w:rsid w:val="00D43B4D"/>
    <w:rsid w:val="00D455BC"/>
    <w:rsid w:val="00D4572F"/>
    <w:rsid w:val="00D46A7A"/>
    <w:rsid w:val="00D4733C"/>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49A"/>
    <w:rsid w:val="00D57B24"/>
    <w:rsid w:val="00D57B89"/>
    <w:rsid w:val="00D60714"/>
    <w:rsid w:val="00D60C6F"/>
    <w:rsid w:val="00D60C97"/>
    <w:rsid w:val="00D61588"/>
    <w:rsid w:val="00D61E02"/>
    <w:rsid w:val="00D61EF1"/>
    <w:rsid w:val="00D62A11"/>
    <w:rsid w:val="00D63101"/>
    <w:rsid w:val="00D632AE"/>
    <w:rsid w:val="00D63B14"/>
    <w:rsid w:val="00D63DFD"/>
    <w:rsid w:val="00D63E0A"/>
    <w:rsid w:val="00D64177"/>
    <w:rsid w:val="00D64361"/>
    <w:rsid w:val="00D644FB"/>
    <w:rsid w:val="00D6473D"/>
    <w:rsid w:val="00D64838"/>
    <w:rsid w:val="00D65FCD"/>
    <w:rsid w:val="00D6643B"/>
    <w:rsid w:val="00D66866"/>
    <w:rsid w:val="00D67530"/>
    <w:rsid w:val="00D67709"/>
    <w:rsid w:val="00D67F41"/>
    <w:rsid w:val="00D70DB6"/>
    <w:rsid w:val="00D70FB1"/>
    <w:rsid w:val="00D72AC1"/>
    <w:rsid w:val="00D73735"/>
    <w:rsid w:val="00D74927"/>
    <w:rsid w:val="00D74E8E"/>
    <w:rsid w:val="00D75483"/>
    <w:rsid w:val="00D763DE"/>
    <w:rsid w:val="00D767B2"/>
    <w:rsid w:val="00D76BEB"/>
    <w:rsid w:val="00D77526"/>
    <w:rsid w:val="00D77A92"/>
    <w:rsid w:val="00D77FA8"/>
    <w:rsid w:val="00D81ACE"/>
    <w:rsid w:val="00D81E36"/>
    <w:rsid w:val="00D82D56"/>
    <w:rsid w:val="00D8339E"/>
    <w:rsid w:val="00D83BC8"/>
    <w:rsid w:val="00D83C22"/>
    <w:rsid w:val="00D844A5"/>
    <w:rsid w:val="00D85109"/>
    <w:rsid w:val="00D859E2"/>
    <w:rsid w:val="00D86D26"/>
    <w:rsid w:val="00D86D38"/>
    <w:rsid w:val="00D87553"/>
    <w:rsid w:val="00D901A0"/>
    <w:rsid w:val="00D9069A"/>
    <w:rsid w:val="00D90E8A"/>
    <w:rsid w:val="00D914F0"/>
    <w:rsid w:val="00D91D21"/>
    <w:rsid w:val="00D92911"/>
    <w:rsid w:val="00D92992"/>
    <w:rsid w:val="00D93DC9"/>
    <w:rsid w:val="00D941B3"/>
    <w:rsid w:val="00D94460"/>
    <w:rsid w:val="00D94EBE"/>
    <w:rsid w:val="00D95074"/>
    <w:rsid w:val="00D955AD"/>
    <w:rsid w:val="00D956BA"/>
    <w:rsid w:val="00D960E8"/>
    <w:rsid w:val="00D96176"/>
    <w:rsid w:val="00D97576"/>
    <w:rsid w:val="00D97B08"/>
    <w:rsid w:val="00D97C50"/>
    <w:rsid w:val="00DA043C"/>
    <w:rsid w:val="00DA0505"/>
    <w:rsid w:val="00DA05D8"/>
    <w:rsid w:val="00DA0872"/>
    <w:rsid w:val="00DA0D9A"/>
    <w:rsid w:val="00DA164C"/>
    <w:rsid w:val="00DA1FEA"/>
    <w:rsid w:val="00DA2A39"/>
    <w:rsid w:val="00DA2F2B"/>
    <w:rsid w:val="00DA3445"/>
    <w:rsid w:val="00DA3819"/>
    <w:rsid w:val="00DA4208"/>
    <w:rsid w:val="00DA4253"/>
    <w:rsid w:val="00DA4418"/>
    <w:rsid w:val="00DA5420"/>
    <w:rsid w:val="00DA5B2B"/>
    <w:rsid w:val="00DA6A95"/>
    <w:rsid w:val="00DA6E7D"/>
    <w:rsid w:val="00DA71FE"/>
    <w:rsid w:val="00DA7777"/>
    <w:rsid w:val="00DA7E5B"/>
    <w:rsid w:val="00DB0F17"/>
    <w:rsid w:val="00DB0FB5"/>
    <w:rsid w:val="00DB2B95"/>
    <w:rsid w:val="00DB4883"/>
    <w:rsid w:val="00DB4D3E"/>
    <w:rsid w:val="00DB755B"/>
    <w:rsid w:val="00DB7575"/>
    <w:rsid w:val="00DB7FB3"/>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23"/>
    <w:rsid w:val="00DD0B56"/>
    <w:rsid w:val="00DD2380"/>
    <w:rsid w:val="00DD3433"/>
    <w:rsid w:val="00DD3981"/>
    <w:rsid w:val="00DD451B"/>
    <w:rsid w:val="00DD4F65"/>
    <w:rsid w:val="00DD5497"/>
    <w:rsid w:val="00DD6ED6"/>
    <w:rsid w:val="00DE02F3"/>
    <w:rsid w:val="00DE0410"/>
    <w:rsid w:val="00DE063A"/>
    <w:rsid w:val="00DE15F4"/>
    <w:rsid w:val="00DE1674"/>
    <w:rsid w:val="00DE205F"/>
    <w:rsid w:val="00DE22E9"/>
    <w:rsid w:val="00DE27C6"/>
    <w:rsid w:val="00DE5335"/>
    <w:rsid w:val="00DE5DC5"/>
    <w:rsid w:val="00DE77D3"/>
    <w:rsid w:val="00DE7D88"/>
    <w:rsid w:val="00DF060D"/>
    <w:rsid w:val="00DF2801"/>
    <w:rsid w:val="00DF33A0"/>
    <w:rsid w:val="00DF42D8"/>
    <w:rsid w:val="00DF437F"/>
    <w:rsid w:val="00DF530E"/>
    <w:rsid w:val="00DF57AD"/>
    <w:rsid w:val="00DF7542"/>
    <w:rsid w:val="00DF768B"/>
    <w:rsid w:val="00E006C8"/>
    <w:rsid w:val="00E01247"/>
    <w:rsid w:val="00E01841"/>
    <w:rsid w:val="00E02272"/>
    <w:rsid w:val="00E02557"/>
    <w:rsid w:val="00E02A4B"/>
    <w:rsid w:val="00E032B1"/>
    <w:rsid w:val="00E0350D"/>
    <w:rsid w:val="00E03971"/>
    <w:rsid w:val="00E03BAB"/>
    <w:rsid w:val="00E03DCD"/>
    <w:rsid w:val="00E03E4C"/>
    <w:rsid w:val="00E047C6"/>
    <w:rsid w:val="00E057C4"/>
    <w:rsid w:val="00E05AFB"/>
    <w:rsid w:val="00E06A39"/>
    <w:rsid w:val="00E06EFB"/>
    <w:rsid w:val="00E11245"/>
    <w:rsid w:val="00E128AE"/>
    <w:rsid w:val="00E129DD"/>
    <w:rsid w:val="00E12A13"/>
    <w:rsid w:val="00E12A8C"/>
    <w:rsid w:val="00E1328B"/>
    <w:rsid w:val="00E1404C"/>
    <w:rsid w:val="00E145A2"/>
    <w:rsid w:val="00E14623"/>
    <w:rsid w:val="00E15E69"/>
    <w:rsid w:val="00E16003"/>
    <w:rsid w:val="00E16CB0"/>
    <w:rsid w:val="00E1739A"/>
    <w:rsid w:val="00E173A8"/>
    <w:rsid w:val="00E2014F"/>
    <w:rsid w:val="00E212C2"/>
    <w:rsid w:val="00E215F9"/>
    <w:rsid w:val="00E21EB2"/>
    <w:rsid w:val="00E230D9"/>
    <w:rsid w:val="00E238D2"/>
    <w:rsid w:val="00E239A0"/>
    <w:rsid w:val="00E248C4"/>
    <w:rsid w:val="00E24D09"/>
    <w:rsid w:val="00E26CD2"/>
    <w:rsid w:val="00E26DB6"/>
    <w:rsid w:val="00E26F4C"/>
    <w:rsid w:val="00E2720A"/>
    <w:rsid w:val="00E272BD"/>
    <w:rsid w:val="00E30155"/>
    <w:rsid w:val="00E307AC"/>
    <w:rsid w:val="00E308C9"/>
    <w:rsid w:val="00E30F3A"/>
    <w:rsid w:val="00E31DEC"/>
    <w:rsid w:val="00E31F7B"/>
    <w:rsid w:val="00E3252B"/>
    <w:rsid w:val="00E32947"/>
    <w:rsid w:val="00E32EBE"/>
    <w:rsid w:val="00E33902"/>
    <w:rsid w:val="00E35968"/>
    <w:rsid w:val="00E360EA"/>
    <w:rsid w:val="00E364AA"/>
    <w:rsid w:val="00E408E6"/>
    <w:rsid w:val="00E4090A"/>
    <w:rsid w:val="00E40B5A"/>
    <w:rsid w:val="00E40D2C"/>
    <w:rsid w:val="00E42488"/>
    <w:rsid w:val="00E438FF"/>
    <w:rsid w:val="00E451DD"/>
    <w:rsid w:val="00E45EDA"/>
    <w:rsid w:val="00E45F2A"/>
    <w:rsid w:val="00E46562"/>
    <w:rsid w:val="00E4672C"/>
    <w:rsid w:val="00E474B0"/>
    <w:rsid w:val="00E47995"/>
    <w:rsid w:val="00E47ABA"/>
    <w:rsid w:val="00E503ED"/>
    <w:rsid w:val="00E509D8"/>
    <w:rsid w:val="00E5123D"/>
    <w:rsid w:val="00E516A1"/>
    <w:rsid w:val="00E520BC"/>
    <w:rsid w:val="00E52868"/>
    <w:rsid w:val="00E52B65"/>
    <w:rsid w:val="00E53821"/>
    <w:rsid w:val="00E53964"/>
    <w:rsid w:val="00E540CD"/>
    <w:rsid w:val="00E54461"/>
    <w:rsid w:val="00E5546D"/>
    <w:rsid w:val="00E5567A"/>
    <w:rsid w:val="00E5587E"/>
    <w:rsid w:val="00E57BD0"/>
    <w:rsid w:val="00E6032A"/>
    <w:rsid w:val="00E60365"/>
    <w:rsid w:val="00E60FE5"/>
    <w:rsid w:val="00E61A92"/>
    <w:rsid w:val="00E62EAA"/>
    <w:rsid w:val="00E640F8"/>
    <w:rsid w:val="00E64FC2"/>
    <w:rsid w:val="00E65037"/>
    <w:rsid w:val="00E65C02"/>
    <w:rsid w:val="00E65CAB"/>
    <w:rsid w:val="00E66B42"/>
    <w:rsid w:val="00E67DD3"/>
    <w:rsid w:val="00E7013A"/>
    <w:rsid w:val="00E70346"/>
    <w:rsid w:val="00E706C6"/>
    <w:rsid w:val="00E70CEA"/>
    <w:rsid w:val="00E713DA"/>
    <w:rsid w:val="00E73520"/>
    <w:rsid w:val="00E73932"/>
    <w:rsid w:val="00E73BA8"/>
    <w:rsid w:val="00E7425F"/>
    <w:rsid w:val="00E7468A"/>
    <w:rsid w:val="00E74812"/>
    <w:rsid w:val="00E74E14"/>
    <w:rsid w:val="00E758D4"/>
    <w:rsid w:val="00E75F41"/>
    <w:rsid w:val="00E76E16"/>
    <w:rsid w:val="00E77A1D"/>
    <w:rsid w:val="00E77CA6"/>
    <w:rsid w:val="00E80375"/>
    <w:rsid w:val="00E80DE4"/>
    <w:rsid w:val="00E80EA4"/>
    <w:rsid w:val="00E82345"/>
    <w:rsid w:val="00E8234E"/>
    <w:rsid w:val="00E82892"/>
    <w:rsid w:val="00E82D23"/>
    <w:rsid w:val="00E83007"/>
    <w:rsid w:val="00E831EA"/>
    <w:rsid w:val="00E83498"/>
    <w:rsid w:val="00E83C9B"/>
    <w:rsid w:val="00E8442E"/>
    <w:rsid w:val="00E848C9"/>
    <w:rsid w:val="00E862C4"/>
    <w:rsid w:val="00E86EBE"/>
    <w:rsid w:val="00E8768D"/>
    <w:rsid w:val="00E90A05"/>
    <w:rsid w:val="00E9204D"/>
    <w:rsid w:val="00E9228A"/>
    <w:rsid w:val="00E92B78"/>
    <w:rsid w:val="00E933C8"/>
    <w:rsid w:val="00E94CA6"/>
    <w:rsid w:val="00E94F78"/>
    <w:rsid w:val="00E96000"/>
    <w:rsid w:val="00E9613A"/>
    <w:rsid w:val="00E96ED1"/>
    <w:rsid w:val="00E97313"/>
    <w:rsid w:val="00E976F6"/>
    <w:rsid w:val="00E9776D"/>
    <w:rsid w:val="00E97E45"/>
    <w:rsid w:val="00EA000A"/>
    <w:rsid w:val="00EA06E0"/>
    <w:rsid w:val="00EA1143"/>
    <w:rsid w:val="00EA162E"/>
    <w:rsid w:val="00EA3204"/>
    <w:rsid w:val="00EA3AB3"/>
    <w:rsid w:val="00EA4D94"/>
    <w:rsid w:val="00EA4ECB"/>
    <w:rsid w:val="00EA6C95"/>
    <w:rsid w:val="00EA7EE8"/>
    <w:rsid w:val="00EB051A"/>
    <w:rsid w:val="00EB0543"/>
    <w:rsid w:val="00EB0897"/>
    <w:rsid w:val="00EB18FE"/>
    <w:rsid w:val="00EB1AAB"/>
    <w:rsid w:val="00EB1B49"/>
    <w:rsid w:val="00EB201A"/>
    <w:rsid w:val="00EB2584"/>
    <w:rsid w:val="00EB3871"/>
    <w:rsid w:val="00EB412A"/>
    <w:rsid w:val="00EB47BA"/>
    <w:rsid w:val="00EB5309"/>
    <w:rsid w:val="00EB54F3"/>
    <w:rsid w:val="00EB6031"/>
    <w:rsid w:val="00EB674E"/>
    <w:rsid w:val="00EB6A3C"/>
    <w:rsid w:val="00EC0FD9"/>
    <w:rsid w:val="00EC14C2"/>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0E05"/>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6F5"/>
    <w:rsid w:val="00EE2DC0"/>
    <w:rsid w:val="00EE33E5"/>
    <w:rsid w:val="00EE3828"/>
    <w:rsid w:val="00EE463C"/>
    <w:rsid w:val="00EE4B12"/>
    <w:rsid w:val="00EE5426"/>
    <w:rsid w:val="00EE5F3F"/>
    <w:rsid w:val="00EE61F5"/>
    <w:rsid w:val="00EE61FC"/>
    <w:rsid w:val="00EE682A"/>
    <w:rsid w:val="00EE686F"/>
    <w:rsid w:val="00EE68D1"/>
    <w:rsid w:val="00EE69FC"/>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7B"/>
    <w:rsid w:val="00F13363"/>
    <w:rsid w:val="00F133C3"/>
    <w:rsid w:val="00F1354F"/>
    <w:rsid w:val="00F13FED"/>
    <w:rsid w:val="00F1452A"/>
    <w:rsid w:val="00F14958"/>
    <w:rsid w:val="00F15891"/>
    <w:rsid w:val="00F15AD2"/>
    <w:rsid w:val="00F17BBA"/>
    <w:rsid w:val="00F200A4"/>
    <w:rsid w:val="00F200EA"/>
    <w:rsid w:val="00F2065B"/>
    <w:rsid w:val="00F207B2"/>
    <w:rsid w:val="00F21060"/>
    <w:rsid w:val="00F21828"/>
    <w:rsid w:val="00F21AE7"/>
    <w:rsid w:val="00F21BC1"/>
    <w:rsid w:val="00F21C32"/>
    <w:rsid w:val="00F22664"/>
    <w:rsid w:val="00F22922"/>
    <w:rsid w:val="00F23609"/>
    <w:rsid w:val="00F24D6C"/>
    <w:rsid w:val="00F251E9"/>
    <w:rsid w:val="00F25211"/>
    <w:rsid w:val="00F254E5"/>
    <w:rsid w:val="00F25EB2"/>
    <w:rsid w:val="00F2658C"/>
    <w:rsid w:val="00F26AA7"/>
    <w:rsid w:val="00F272A5"/>
    <w:rsid w:val="00F32483"/>
    <w:rsid w:val="00F328CD"/>
    <w:rsid w:val="00F34189"/>
    <w:rsid w:val="00F35207"/>
    <w:rsid w:val="00F3560B"/>
    <w:rsid w:val="00F35D7E"/>
    <w:rsid w:val="00F361B4"/>
    <w:rsid w:val="00F3720E"/>
    <w:rsid w:val="00F374C3"/>
    <w:rsid w:val="00F37DFF"/>
    <w:rsid w:val="00F408E8"/>
    <w:rsid w:val="00F43371"/>
    <w:rsid w:val="00F43BB5"/>
    <w:rsid w:val="00F43C4E"/>
    <w:rsid w:val="00F44CD3"/>
    <w:rsid w:val="00F458FA"/>
    <w:rsid w:val="00F45B28"/>
    <w:rsid w:val="00F4632A"/>
    <w:rsid w:val="00F46546"/>
    <w:rsid w:val="00F469CA"/>
    <w:rsid w:val="00F500E0"/>
    <w:rsid w:val="00F504B9"/>
    <w:rsid w:val="00F508C6"/>
    <w:rsid w:val="00F51F87"/>
    <w:rsid w:val="00F5265D"/>
    <w:rsid w:val="00F52E28"/>
    <w:rsid w:val="00F54501"/>
    <w:rsid w:val="00F54B9D"/>
    <w:rsid w:val="00F550E4"/>
    <w:rsid w:val="00F55920"/>
    <w:rsid w:val="00F563F5"/>
    <w:rsid w:val="00F56EC3"/>
    <w:rsid w:val="00F57DDC"/>
    <w:rsid w:val="00F57F49"/>
    <w:rsid w:val="00F57F79"/>
    <w:rsid w:val="00F607E4"/>
    <w:rsid w:val="00F61179"/>
    <w:rsid w:val="00F61C8E"/>
    <w:rsid w:val="00F625DC"/>
    <w:rsid w:val="00F64C9E"/>
    <w:rsid w:val="00F66501"/>
    <w:rsid w:val="00F70404"/>
    <w:rsid w:val="00F71B34"/>
    <w:rsid w:val="00F72560"/>
    <w:rsid w:val="00F72D0A"/>
    <w:rsid w:val="00F72E79"/>
    <w:rsid w:val="00F73EAF"/>
    <w:rsid w:val="00F7414C"/>
    <w:rsid w:val="00F7534E"/>
    <w:rsid w:val="00F753C1"/>
    <w:rsid w:val="00F75983"/>
    <w:rsid w:val="00F7605B"/>
    <w:rsid w:val="00F7607F"/>
    <w:rsid w:val="00F77A66"/>
    <w:rsid w:val="00F803DB"/>
    <w:rsid w:val="00F80A17"/>
    <w:rsid w:val="00F80B9F"/>
    <w:rsid w:val="00F81909"/>
    <w:rsid w:val="00F83821"/>
    <w:rsid w:val="00F83D1C"/>
    <w:rsid w:val="00F85950"/>
    <w:rsid w:val="00F862D6"/>
    <w:rsid w:val="00F87E70"/>
    <w:rsid w:val="00F90776"/>
    <w:rsid w:val="00F908DA"/>
    <w:rsid w:val="00F90C25"/>
    <w:rsid w:val="00F9482B"/>
    <w:rsid w:val="00F949D8"/>
    <w:rsid w:val="00F958A8"/>
    <w:rsid w:val="00F9610C"/>
    <w:rsid w:val="00F96A1F"/>
    <w:rsid w:val="00F96B1B"/>
    <w:rsid w:val="00F97D28"/>
    <w:rsid w:val="00FA0619"/>
    <w:rsid w:val="00FA11B6"/>
    <w:rsid w:val="00FA1D85"/>
    <w:rsid w:val="00FA270C"/>
    <w:rsid w:val="00FA33DA"/>
    <w:rsid w:val="00FA3909"/>
    <w:rsid w:val="00FA401E"/>
    <w:rsid w:val="00FA40ED"/>
    <w:rsid w:val="00FA4A00"/>
    <w:rsid w:val="00FA4BC6"/>
    <w:rsid w:val="00FA4F52"/>
    <w:rsid w:val="00FA5224"/>
    <w:rsid w:val="00FA540D"/>
    <w:rsid w:val="00FA5469"/>
    <w:rsid w:val="00FA6B3B"/>
    <w:rsid w:val="00FA6D2D"/>
    <w:rsid w:val="00FA6E99"/>
    <w:rsid w:val="00FA70BB"/>
    <w:rsid w:val="00FB2F97"/>
    <w:rsid w:val="00FB445D"/>
    <w:rsid w:val="00FB55A1"/>
    <w:rsid w:val="00FB5C65"/>
    <w:rsid w:val="00FB6129"/>
    <w:rsid w:val="00FB6641"/>
    <w:rsid w:val="00FB6C93"/>
    <w:rsid w:val="00FB7969"/>
    <w:rsid w:val="00FB7DEC"/>
    <w:rsid w:val="00FC2A1E"/>
    <w:rsid w:val="00FC2AD6"/>
    <w:rsid w:val="00FC2C59"/>
    <w:rsid w:val="00FC32F1"/>
    <w:rsid w:val="00FC425B"/>
    <w:rsid w:val="00FC42B4"/>
    <w:rsid w:val="00FC44C4"/>
    <w:rsid w:val="00FC5175"/>
    <w:rsid w:val="00FC52F4"/>
    <w:rsid w:val="00FC594D"/>
    <w:rsid w:val="00FC5C80"/>
    <w:rsid w:val="00FC5F4B"/>
    <w:rsid w:val="00FC79D8"/>
    <w:rsid w:val="00FC7E65"/>
    <w:rsid w:val="00FD0288"/>
    <w:rsid w:val="00FD06EA"/>
    <w:rsid w:val="00FD0882"/>
    <w:rsid w:val="00FD1CAF"/>
    <w:rsid w:val="00FD1ED9"/>
    <w:rsid w:val="00FD1F6D"/>
    <w:rsid w:val="00FD1FA7"/>
    <w:rsid w:val="00FD56C5"/>
    <w:rsid w:val="00FD6BF2"/>
    <w:rsid w:val="00FE0579"/>
    <w:rsid w:val="00FE073A"/>
    <w:rsid w:val="00FE0834"/>
    <w:rsid w:val="00FE0A83"/>
    <w:rsid w:val="00FE0E3E"/>
    <w:rsid w:val="00FE1333"/>
    <w:rsid w:val="00FE2031"/>
    <w:rsid w:val="00FE2185"/>
    <w:rsid w:val="00FE231F"/>
    <w:rsid w:val="00FE2354"/>
    <w:rsid w:val="00FE26E0"/>
    <w:rsid w:val="00FE2D10"/>
    <w:rsid w:val="00FE3136"/>
    <w:rsid w:val="00FE37FF"/>
    <w:rsid w:val="00FE436E"/>
    <w:rsid w:val="00FE44F8"/>
    <w:rsid w:val="00FE4588"/>
    <w:rsid w:val="00FE5098"/>
    <w:rsid w:val="00FE56A9"/>
    <w:rsid w:val="00FE6204"/>
    <w:rsid w:val="00FE6228"/>
    <w:rsid w:val="00FE645C"/>
    <w:rsid w:val="00FE67BA"/>
    <w:rsid w:val="00FE6EE9"/>
    <w:rsid w:val="00FE757F"/>
    <w:rsid w:val="00FE776E"/>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4D7103"/>
  <w15:docId w15:val="{8CB8B372-9DD5-4FE8-9BF1-67C77739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C0"/>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503EC5"/>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nhideWhenUsed/>
    <w:rsid w:val="00270F41"/>
    <w:rPr>
      <w:sz w:val="20"/>
      <w:szCs w:val="20"/>
    </w:rPr>
  </w:style>
  <w:style w:type="character" w:customStyle="1" w:styleId="CommentTextChar">
    <w:name w:val="Comment Text Char"/>
    <w:basedOn w:val="DefaultParagraphFont"/>
    <w:link w:val="CommentText"/>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customStyle="1" w:styleId="Generalexplanation">
    <w:name w:val="General explanation"/>
    <w:basedOn w:val="BodyText1"/>
    <w:link w:val="GeneralexplanationChar"/>
    <w:qFormat/>
    <w:rsid w:val="00823C61"/>
    <w:pPr>
      <w:spacing w:after="120" w:line="240" w:lineRule="auto"/>
      <w:ind w:left="851" w:hanging="284"/>
    </w:pPr>
    <w:rPr>
      <w:rFonts w:ascii="Times New Roman" w:hAnsi="Times New Roman" w:cs="Times New Roman"/>
      <w:color w:val="FF0000"/>
      <w:sz w:val="24"/>
      <w:szCs w:val="24"/>
    </w:rPr>
  </w:style>
  <w:style w:type="character" w:customStyle="1" w:styleId="GeneralexplanationChar">
    <w:name w:val="General explanation Char"/>
    <w:basedOn w:val="DefaultParagraphFont"/>
    <w:link w:val="Generalexplanation"/>
    <w:rsid w:val="001A5AB7"/>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1E158D"/>
  </w:style>
  <w:style w:type="paragraph" w:customStyle="1" w:styleId="Normalflowchart">
    <w:name w:val="Normal + flowchart"/>
    <w:basedOn w:val="Normal"/>
    <w:qFormat/>
    <w:rsid w:val="008C34CD"/>
    <w:pPr>
      <w:spacing w:before="40"/>
      <w:jc w:val="center"/>
    </w:pPr>
    <w:rPr>
      <w:rFonts w:ascii="Arial" w:eastAsia="Times New Roman" w:hAnsi="Arial"/>
      <w:iCs/>
      <w:sz w:val="20"/>
      <w:szCs w:val="18"/>
      <w:lang w:eastAsia="en-US"/>
    </w:rPr>
  </w:style>
  <w:style w:type="paragraph" w:customStyle="1" w:styleId="NumberedList-DOTARS">
    <w:name w:val="Numbered List - DOTARS"/>
    <w:basedOn w:val="Normal"/>
    <w:qFormat/>
    <w:rsid w:val="00715E99"/>
    <w:pPr>
      <w:tabs>
        <w:tab w:val="num" w:pos="360"/>
      </w:tabs>
      <w:ind w:left="357" w:hanging="357"/>
    </w:pPr>
    <w:rPr>
      <w:rFonts w:ascii="Times New Roman" w:eastAsia="Times New Roman" w:hAnsi="Times New Roman"/>
      <w:sz w:val="24"/>
      <w:szCs w:val="20"/>
      <w:lang w:eastAsia="en-US"/>
    </w:rPr>
  </w:style>
  <w:style w:type="character" w:customStyle="1" w:styleId="Heading1Char">
    <w:name w:val="Heading 1 Char"/>
    <w:basedOn w:val="DefaultParagraphFont"/>
    <w:link w:val="Heading1"/>
    <w:uiPriority w:val="9"/>
    <w:rsid w:val="00503EC5"/>
    <w:rPr>
      <w:rFonts w:ascii="Arial" w:eastAsiaTheme="majorEastAsia" w:hAnsi="Arial" w:cstheme="majorBidi"/>
      <w:b/>
      <w:bCs/>
      <w:sz w:val="32"/>
      <w:szCs w:val="28"/>
    </w:rPr>
  </w:style>
  <w:style w:type="character" w:styleId="BookTitle">
    <w:name w:val="Book Title"/>
    <w:uiPriority w:val="33"/>
    <w:qFormat/>
    <w:rsid w:val="0043676D"/>
    <w:rPr>
      <w:i/>
      <w:iCs/>
      <w:smallCaps/>
      <w:spacing w:val="5"/>
    </w:rPr>
  </w:style>
  <w:style w:type="paragraph" w:customStyle="1" w:styleId="Quotation">
    <w:name w:val="Quotation"/>
    <w:basedOn w:val="PlainParagraph"/>
    <w:uiPriority w:val="9"/>
    <w:semiHidden/>
    <w:rsid w:val="0043676D"/>
    <w:pPr>
      <w:numPr>
        <w:numId w:val="11"/>
      </w:numPr>
      <w:spacing w:before="0" w:line="260" w:lineRule="atLeast"/>
    </w:pPr>
  </w:style>
  <w:style w:type="paragraph" w:customStyle="1" w:styleId="Quotation1">
    <w:name w:val="Quotation 1"/>
    <w:aliases w:val="&quot;Q&quot;"/>
    <w:basedOn w:val="PlainParagraph"/>
    <w:uiPriority w:val="9"/>
    <w:qFormat/>
    <w:rsid w:val="0043676D"/>
    <w:pPr>
      <w:numPr>
        <w:ilvl w:val="1"/>
        <w:numId w:val="11"/>
      </w:numPr>
      <w:spacing w:before="0" w:line="260" w:lineRule="atLeast"/>
    </w:pPr>
  </w:style>
  <w:style w:type="paragraph" w:customStyle="1" w:styleId="Quotation2">
    <w:name w:val="Quotation 2"/>
    <w:basedOn w:val="PlainParagraph"/>
    <w:uiPriority w:val="9"/>
    <w:semiHidden/>
    <w:rsid w:val="0043676D"/>
    <w:pPr>
      <w:numPr>
        <w:ilvl w:val="2"/>
        <w:numId w:val="11"/>
      </w:numPr>
      <w:spacing w:before="0" w:line="260" w:lineRule="atLeast"/>
    </w:pPr>
  </w:style>
  <w:style w:type="paragraph" w:customStyle="1" w:styleId="Quotation3">
    <w:name w:val="Quotation 3"/>
    <w:basedOn w:val="PlainParagraph"/>
    <w:uiPriority w:val="9"/>
    <w:semiHidden/>
    <w:rsid w:val="0043676D"/>
    <w:pPr>
      <w:numPr>
        <w:ilvl w:val="3"/>
        <w:numId w:val="11"/>
      </w:numPr>
      <w:spacing w:before="0" w:line="260" w:lineRule="atLeast"/>
    </w:pPr>
  </w:style>
  <w:style w:type="paragraph" w:customStyle="1" w:styleId="Quotation4">
    <w:name w:val="Quotation 4"/>
    <w:basedOn w:val="PlainParagraph"/>
    <w:uiPriority w:val="9"/>
    <w:semiHidden/>
    <w:rsid w:val="0043676D"/>
    <w:pPr>
      <w:numPr>
        <w:ilvl w:val="4"/>
        <w:numId w:val="11"/>
      </w:numPr>
      <w:spacing w:before="0" w:line="260" w:lineRule="atLeast"/>
    </w:pPr>
  </w:style>
  <w:style w:type="paragraph" w:customStyle="1" w:styleId="Quotation5">
    <w:name w:val="Quotation 5"/>
    <w:basedOn w:val="PlainParagraph"/>
    <w:uiPriority w:val="9"/>
    <w:semiHidden/>
    <w:rsid w:val="0043676D"/>
    <w:pPr>
      <w:numPr>
        <w:ilvl w:val="5"/>
        <w:numId w:val="11"/>
      </w:numPr>
      <w:spacing w:before="0" w:line="260" w:lineRule="atLeast"/>
    </w:pPr>
  </w:style>
  <w:style w:type="paragraph" w:customStyle="1" w:styleId="Quotation6">
    <w:name w:val="Quotation 6"/>
    <w:basedOn w:val="PlainParagraph"/>
    <w:uiPriority w:val="9"/>
    <w:semiHidden/>
    <w:rsid w:val="0043676D"/>
    <w:pPr>
      <w:numPr>
        <w:ilvl w:val="6"/>
        <w:numId w:val="11"/>
      </w:numPr>
      <w:spacing w:before="0" w:line="260" w:lineRule="atLeast"/>
    </w:pPr>
  </w:style>
  <w:style w:type="paragraph" w:customStyle="1" w:styleId="Quotation7">
    <w:name w:val="Quotation 7"/>
    <w:basedOn w:val="PlainParagraph"/>
    <w:uiPriority w:val="9"/>
    <w:semiHidden/>
    <w:rsid w:val="0043676D"/>
    <w:pPr>
      <w:numPr>
        <w:ilvl w:val="7"/>
        <w:numId w:val="11"/>
      </w:numPr>
      <w:spacing w:before="0" w:line="260" w:lineRule="atLeast"/>
    </w:pPr>
  </w:style>
  <w:style w:type="paragraph" w:customStyle="1" w:styleId="Quotation8">
    <w:name w:val="Quotation 8"/>
    <w:basedOn w:val="PlainParagraph"/>
    <w:uiPriority w:val="9"/>
    <w:semiHidden/>
    <w:rsid w:val="0043676D"/>
    <w:pPr>
      <w:numPr>
        <w:ilvl w:val="8"/>
        <w:numId w:val="11"/>
      </w:numPr>
      <w:spacing w:before="0" w:line="260" w:lineRule="atLeast"/>
    </w:pPr>
  </w:style>
  <w:style w:type="paragraph" w:customStyle="1" w:styleId="Chrissie1">
    <w:name w:val="Chrissie1"/>
    <w:basedOn w:val="ListParagraph"/>
    <w:link w:val="Chrissie1Char"/>
    <w:qFormat/>
    <w:rsid w:val="008B5DDC"/>
    <w:pPr>
      <w:numPr>
        <w:numId w:val="15"/>
      </w:numPr>
      <w:ind w:left="567" w:hanging="357"/>
    </w:pPr>
    <w:rPr>
      <w:rFonts w:ascii="Arial" w:eastAsia="Calibri" w:hAnsi="Arial" w:cs="Arial"/>
      <w:color w:val="auto"/>
      <w:sz w:val="20"/>
    </w:rPr>
  </w:style>
  <w:style w:type="character" w:customStyle="1" w:styleId="Chrissie1Char">
    <w:name w:val="Chrissie1 Char"/>
    <w:basedOn w:val="DefaultParagraphFont"/>
    <w:link w:val="Chrissie1"/>
    <w:rsid w:val="008B5DDC"/>
    <w:rPr>
      <w:rFonts w:ascii="Arial" w:eastAsia="Calibr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582257437">
      <w:bodyDiv w:val="1"/>
      <w:marLeft w:val="0"/>
      <w:marRight w:val="0"/>
      <w:marTop w:val="0"/>
      <w:marBottom w:val="0"/>
      <w:divBdr>
        <w:top w:val="none" w:sz="0" w:space="0" w:color="auto"/>
        <w:left w:val="none" w:sz="0" w:space="0" w:color="auto"/>
        <w:bottom w:val="none" w:sz="0" w:space="0" w:color="auto"/>
        <w:right w:val="none" w:sz="0" w:space="0" w:color="auto"/>
      </w:divBdr>
    </w:div>
    <w:div w:id="1785542472">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COOG-1907-7944</_dlc_DocId>
    <_dlc_DocIdUrl xmlns="9eaec612-449c-4f02-bff7-1edcfe83088c">
      <Url>http://coog/Legal%20Service/_layouts/DocIdRedir.aspx?ID=COOG-1907-7944</Url>
      <Description>COOG-1907-7944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8DA4-2899-4811-9C88-86E268434BA5}"/>
</file>

<file path=customXml/itemProps2.xml><?xml version="1.0" encoding="utf-8"?>
<ds:datastoreItem xmlns:ds="http://schemas.openxmlformats.org/officeDocument/2006/customXml" ds:itemID="{148975AE-3C5E-4851-879B-5292CEECCA19}"/>
</file>

<file path=customXml/itemProps3.xml><?xml version="1.0" encoding="utf-8"?>
<ds:datastoreItem xmlns:ds="http://schemas.openxmlformats.org/officeDocument/2006/customXml" ds:itemID="{FBBDAB4F-EA46-4392-A639-1AF58F8C8DFE}"/>
</file>

<file path=customXml/itemProps4.xml><?xml version="1.0" encoding="utf-8"?>
<ds:datastoreItem xmlns:ds="http://schemas.openxmlformats.org/officeDocument/2006/customXml" ds:itemID="{67C19EB7-2D7C-47E9-9F34-7E35BD1350C4}"/>
</file>

<file path=customXml/itemProps5.xml><?xml version="1.0" encoding="utf-8"?>
<ds:datastoreItem xmlns:ds="http://schemas.openxmlformats.org/officeDocument/2006/customXml" ds:itemID="{383A3A6E-D39D-4AE5-AC54-E72A05055A6A}"/>
</file>

<file path=docProps/app.xml><?xml version="1.0" encoding="utf-8"?>
<Properties xmlns="http://schemas.openxmlformats.org/officeDocument/2006/extended-properties" xmlns:vt="http://schemas.openxmlformats.org/officeDocument/2006/docPropsVTypes">
  <Template>1BF46BB1</Template>
  <TotalTime>0</TotalTime>
  <Pages>14</Pages>
  <Words>4918</Words>
  <Characters>28034</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Marina</dc:creator>
  <cp:lastModifiedBy>Morgan, Katrina</cp:lastModifiedBy>
  <cp:revision>2</cp:revision>
  <cp:lastPrinted>2018-05-17T00:17:00Z</cp:lastPrinted>
  <dcterms:created xsi:type="dcterms:W3CDTF">2018-06-15T01:58:00Z</dcterms:created>
  <dcterms:modified xsi:type="dcterms:W3CDTF">2018-06-15T01:58:00Z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695eada9-0b4a-4d0f-b959-2b1c2aed256e</vt:lpwstr>
  </property>
</Properties>
</file>