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5E870" w14:textId="77777777" w:rsidR="002A1E02" w:rsidRPr="009C6520" w:rsidRDefault="002A1E02" w:rsidP="00790D7A">
      <w:pPr>
        <w:pStyle w:val="Title"/>
        <w:pBdr>
          <w:bottom w:val="single" w:sz="4" w:space="4" w:color="auto"/>
        </w:pBdr>
        <w:rPr>
          <w:rFonts w:eastAsia="Times New Roman"/>
          <w:lang w:eastAsia="en-AU"/>
        </w:rPr>
      </w:pPr>
      <w:r w:rsidRPr="009C6520">
        <w:rPr>
          <w:rFonts w:eastAsia="Times New Roman"/>
          <w:lang w:eastAsia="en-AU"/>
        </w:rPr>
        <w:t>Explanatory Statement</w:t>
      </w:r>
    </w:p>
    <w:p w14:paraId="5412D313" w14:textId="5E7B320E" w:rsidR="005D5908" w:rsidRPr="003A6317" w:rsidRDefault="00BA6C2A" w:rsidP="005D5908">
      <w:pPr>
        <w:keepNext/>
        <w:keepLines/>
        <w:jc w:val="center"/>
        <w:outlineLvl w:val="0"/>
        <w:rPr>
          <w:rFonts w:eastAsia="Times New Roman"/>
          <w:b/>
          <w:bCs/>
          <w:i/>
          <w:szCs w:val="24"/>
          <w:lang w:eastAsia="en-AU"/>
        </w:rPr>
      </w:pPr>
      <w:r w:rsidRPr="00BA6C2A">
        <w:rPr>
          <w:rFonts w:eastAsia="Times New Roman"/>
          <w:b/>
          <w:bCs/>
          <w:i/>
          <w:szCs w:val="24"/>
          <w:lang w:eastAsia="en-AU"/>
        </w:rPr>
        <w:t>Child Care (Family Assistance) Revoc</w:t>
      </w:r>
      <w:r w:rsidR="00411599">
        <w:rPr>
          <w:rFonts w:eastAsia="Times New Roman"/>
          <w:b/>
          <w:bCs/>
          <w:i/>
          <w:szCs w:val="24"/>
          <w:lang w:eastAsia="en-AU"/>
        </w:rPr>
        <w:t>ation Determination (No. 1) 2018</w:t>
      </w:r>
    </w:p>
    <w:p w14:paraId="71385731" w14:textId="77777777" w:rsidR="002A1E02" w:rsidRDefault="002A1E02" w:rsidP="00486000">
      <w:pPr>
        <w:pStyle w:val="Heading2"/>
        <w:keepNext w:val="0"/>
        <w:keepLines w:val="0"/>
        <w:rPr>
          <w:rFonts w:eastAsia="Times New Roman"/>
          <w:lang w:eastAsia="en-AU"/>
        </w:rPr>
      </w:pPr>
      <w:r w:rsidRPr="009C6520">
        <w:rPr>
          <w:rFonts w:eastAsia="Times New Roman"/>
          <w:lang w:eastAsia="en-AU"/>
        </w:rPr>
        <w:t>Summary</w:t>
      </w:r>
    </w:p>
    <w:p w14:paraId="0B46CDA4" w14:textId="2E40E917" w:rsidR="008922FE" w:rsidRDefault="00AA07E6" w:rsidP="00A47CFD">
      <w:pPr>
        <w:spacing w:after="240"/>
        <w:jc w:val="both"/>
        <w:rPr>
          <w:color w:val="000000" w:themeColor="text1"/>
        </w:rPr>
      </w:pPr>
      <w:r w:rsidRPr="005B4BA3">
        <w:rPr>
          <w:rFonts w:eastAsiaTheme="minorEastAsia"/>
          <w:szCs w:val="24"/>
        </w:rPr>
        <w:t xml:space="preserve">The </w:t>
      </w:r>
      <w:r w:rsidR="00BA6C2A" w:rsidRPr="00BA6C2A">
        <w:rPr>
          <w:i/>
        </w:rPr>
        <w:t>Child Care (Family Assistance) Revoc</w:t>
      </w:r>
      <w:r w:rsidR="00411599">
        <w:rPr>
          <w:i/>
        </w:rPr>
        <w:t>ation Determination (No. 1) 2018</w:t>
      </w:r>
      <w:r w:rsidR="00BA6C2A" w:rsidRPr="00BA6C2A">
        <w:rPr>
          <w:i/>
        </w:rPr>
        <w:t xml:space="preserve"> </w:t>
      </w:r>
      <w:r w:rsidR="00516919">
        <w:rPr>
          <w:rFonts w:eastAsiaTheme="minorEastAsia"/>
          <w:szCs w:val="24"/>
        </w:rPr>
        <w:t>(</w:t>
      </w:r>
      <w:r w:rsidR="008A1E38">
        <w:rPr>
          <w:rFonts w:eastAsiaTheme="minorEastAsia"/>
          <w:szCs w:val="24"/>
        </w:rPr>
        <w:t xml:space="preserve">the </w:t>
      </w:r>
      <w:r w:rsidR="00516919">
        <w:rPr>
          <w:rFonts w:eastAsiaTheme="minorEastAsia"/>
          <w:szCs w:val="24"/>
        </w:rPr>
        <w:t>Determination</w:t>
      </w:r>
      <w:r w:rsidRPr="005B4BA3">
        <w:rPr>
          <w:rFonts w:eastAsiaTheme="minorEastAsia"/>
          <w:szCs w:val="24"/>
        </w:rPr>
        <w:t xml:space="preserve">) </w:t>
      </w:r>
      <w:r w:rsidR="00BA6C2A">
        <w:rPr>
          <w:color w:val="000000" w:themeColor="text1"/>
        </w:rPr>
        <w:t xml:space="preserve">revokes </w:t>
      </w:r>
      <w:r w:rsidR="009401F1">
        <w:rPr>
          <w:color w:val="000000" w:themeColor="text1"/>
        </w:rPr>
        <w:t xml:space="preserve">eight </w:t>
      </w:r>
      <w:r w:rsidR="00BA6C2A">
        <w:rPr>
          <w:color w:val="000000" w:themeColor="text1"/>
        </w:rPr>
        <w:t xml:space="preserve">legislative instruments </w:t>
      </w:r>
      <w:r w:rsidR="008922FE">
        <w:rPr>
          <w:color w:val="000000" w:themeColor="text1"/>
        </w:rPr>
        <w:t xml:space="preserve">that are </w:t>
      </w:r>
      <w:r w:rsidR="00BA6C2A">
        <w:rPr>
          <w:color w:val="000000" w:themeColor="text1"/>
        </w:rPr>
        <w:t>administered by the Department of Education and Training</w:t>
      </w:r>
      <w:r w:rsidR="00F25B68">
        <w:rPr>
          <w:color w:val="000000" w:themeColor="text1"/>
        </w:rPr>
        <w:t xml:space="preserve"> (the department)</w:t>
      </w:r>
      <w:r w:rsidR="004E3621">
        <w:rPr>
          <w:color w:val="000000" w:themeColor="text1"/>
        </w:rPr>
        <w:t xml:space="preserve"> </w:t>
      </w:r>
      <w:r w:rsidR="008922FE">
        <w:rPr>
          <w:color w:val="000000" w:themeColor="text1"/>
        </w:rPr>
        <w:t>(</w:t>
      </w:r>
      <w:r w:rsidR="004E3621">
        <w:rPr>
          <w:color w:val="000000" w:themeColor="text1"/>
        </w:rPr>
        <w:t xml:space="preserve">or </w:t>
      </w:r>
      <w:r w:rsidR="008922FE">
        <w:rPr>
          <w:color w:val="000000" w:themeColor="text1"/>
        </w:rPr>
        <w:t xml:space="preserve">were administered by </w:t>
      </w:r>
      <w:r w:rsidR="004E3621">
        <w:rPr>
          <w:color w:val="000000" w:themeColor="text1"/>
        </w:rPr>
        <w:t xml:space="preserve">predecessor departments which held </w:t>
      </w:r>
      <w:r w:rsidR="008922FE">
        <w:rPr>
          <w:color w:val="000000" w:themeColor="text1"/>
        </w:rPr>
        <w:t xml:space="preserve">portfolio </w:t>
      </w:r>
      <w:r w:rsidR="004E3621">
        <w:rPr>
          <w:color w:val="000000" w:themeColor="text1"/>
        </w:rPr>
        <w:t xml:space="preserve">responsibility </w:t>
      </w:r>
      <w:r w:rsidR="008922FE">
        <w:rPr>
          <w:color w:val="000000" w:themeColor="text1"/>
        </w:rPr>
        <w:t>for</w:t>
      </w:r>
      <w:r w:rsidR="004E3621">
        <w:rPr>
          <w:color w:val="000000" w:themeColor="text1"/>
        </w:rPr>
        <w:t xml:space="preserve"> child care matters under the</w:t>
      </w:r>
      <w:r w:rsidR="008922FE">
        <w:rPr>
          <w:color w:val="000000" w:themeColor="text1"/>
        </w:rPr>
        <w:t>n current</w:t>
      </w:r>
      <w:r w:rsidR="004E3621">
        <w:rPr>
          <w:color w:val="000000" w:themeColor="text1"/>
        </w:rPr>
        <w:t xml:space="preserve"> Administrative Arrangements Order</w:t>
      </w:r>
      <w:r w:rsidR="008922FE">
        <w:rPr>
          <w:color w:val="000000" w:themeColor="text1"/>
        </w:rPr>
        <w:t>s)</w:t>
      </w:r>
      <w:r w:rsidR="00BA6C2A">
        <w:rPr>
          <w:color w:val="000000" w:themeColor="text1"/>
        </w:rPr>
        <w:t xml:space="preserve">. </w:t>
      </w:r>
    </w:p>
    <w:p w14:paraId="5ABC38C5" w14:textId="4493C2A5" w:rsidR="00BA6C2A" w:rsidRPr="00DE49F5" w:rsidRDefault="00DE49F5" w:rsidP="00A47CFD">
      <w:pPr>
        <w:spacing w:after="240"/>
        <w:jc w:val="both"/>
        <w:rPr>
          <w:color w:val="000000" w:themeColor="text1"/>
        </w:rPr>
      </w:pPr>
      <w:r>
        <w:rPr>
          <w:color w:val="000000" w:themeColor="text1"/>
        </w:rPr>
        <w:t>T</w:t>
      </w:r>
      <w:r w:rsidR="00BA6C2A">
        <w:rPr>
          <w:color w:val="000000" w:themeColor="text1"/>
        </w:rPr>
        <w:t xml:space="preserve">he instruments </w:t>
      </w:r>
      <w:r w:rsidR="008922FE">
        <w:rPr>
          <w:color w:val="000000" w:themeColor="text1"/>
        </w:rPr>
        <w:t xml:space="preserve">specified </w:t>
      </w:r>
      <w:r>
        <w:rPr>
          <w:color w:val="000000" w:themeColor="text1"/>
        </w:rPr>
        <w:t xml:space="preserve">in Schedule 1 </w:t>
      </w:r>
      <w:r w:rsidR="00A73771">
        <w:rPr>
          <w:color w:val="000000" w:themeColor="text1"/>
        </w:rPr>
        <w:t>to</w:t>
      </w:r>
      <w:r>
        <w:rPr>
          <w:color w:val="000000" w:themeColor="text1"/>
        </w:rPr>
        <w:t xml:space="preserve"> this Determination </w:t>
      </w:r>
      <w:r w:rsidR="00BA6C2A">
        <w:rPr>
          <w:color w:val="000000" w:themeColor="text1"/>
        </w:rPr>
        <w:t xml:space="preserve">are </w:t>
      </w:r>
      <w:r>
        <w:rPr>
          <w:color w:val="000000" w:themeColor="text1"/>
        </w:rPr>
        <w:t xml:space="preserve">either </w:t>
      </w:r>
      <w:r w:rsidR="00BA6C2A">
        <w:rPr>
          <w:color w:val="000000" w:themeColor="text1"/>
        </w:rPr>
        <w:t>spent</w:t>
      </w:r>
      <w:r>
        <w:rPr>
          <w:color w:val="000000" w:themeColor="text1"/>
        </w:rPr>
        <w:t xml:space="preserve"> or redundant. The instruments </w:t>
      </w:r>
      <w:r w:rsidR="00892910">
        <w:rPr>
          <w:color w:val="000000" w:themeColor="text1"/>
        </w:rPr>
        <w:t>specified</w:t>
      </w:r>
      <w:r w:rsidR="00A73771">
        <w:rPr>
          <w:color w:val="000000" w:themeColor="text1"/>
        </w:rPr>
        <w:t xml:space="preserve"> in Schedule 2 to</w:t>
      </w:r>
      <w:r>
        <w:rPr>
          <w:color w:val="000000" w:themeColor="text1"/>
        </w:rPr>
        <w:t xml:space="preserve"> this Determination are</w:t>
      </w:r>
      <w:r w:rsidR="00BA6C2A">
        <w:rPr>
          <w:color w:val="000000" w:themeColor="text1"/>
        </w:rPr>
        <w:t xml:space="preserve"> no longer </w:t>
      </w:r>
      <w:r>
        <w:rPr>
          <w:color w:val="000000" w:themeColor="text1"/>
        </w:rPr>
        <w:t xml:space="preserve">required </w:t>
      </w:r>
      <w:r w:rsidR="00BA6C2A">
        <w:rPr>
          <w:color w:val="000000" w:themeColor="text1"/>
        </w:rPr>
        <w:t>when</w:t>
      </w:r>
      <w:r w:rsidR="00892910">
        <w:rPr>
          <w:color w:val="000000" w:themeColor="text1"/>
        </w:rPr>
        <w:t xml:space="preserve"> </w:t>
      </w:r>
      <w:r w:rsidR="00BA6C2A">
        <w:t xml:space="preserve">Schedule 1 to the </w:t>
      </w:r>
      <w:r w:rsidR="00BA6C2A">
        <w:rPr>
          <w:i/>
        </w:rPr>
        <w:t>Family Assistance Legislation Amendment (Jobs for Families Child Care Package) Act 2017</w:t>
      </w:r>
      <w:r w:rsidR="00BA6C2A" w:rsidRPr="00F82F90">
        <w:t xml:space="preserve"> </w:t>
      </w:r>
      <w:r w:rsidR="006F6EDB">
        <w:t xml:space="preserve">(the Amendment Act) </w:t>
      </w:r>
      <w:r w:rsidR="00BA6C2A">
        <w:t>commences</w:t>
      </w:r>
      <w:r w:rsidR="004B1057">
        <w:t xml:space="preserve"> on 2 July 2018</w:t>
      </w:r>
      <w:r w:rsidR="00BA6C2A">
        <w:t xml:space="preserve">. </w:t>
      </w:r>
    </w:p>
    <w:p w14:paraId="02E22A50" w14:textId="191094DD" w:rsidR="005727B2" w:rsidRDefault="00DE49F5" w:rsidP="00A47CFD">
      <w:pPr>
        <w:spacing w:after="240"/>
        <w:jc w:val="both"/>
        <w:rPr>
          <w:color w:val="000000" w:themeColor="text1"/>
        </w:rPr>
      </w:pPr>
      <w:r>
        <w:rPr>
          <w:color w:val="000000" w:themeColor="text1"/>
        </w:rPr>
        <w:t xml:space="preserve">The revocation of </w:t>
      </w:r>
      <w:r w:rsidR="004B1057">
        <w:rPr>
          <w:color w:val="000000" w:themeColor="text1"/>
        </w:rPr>
        <w:t xml:space="preserve">these spent </w:t>
      </w:r>
      <w:r w:rsidR="00457FC1">
        <w:rPr>
          <w:color w:val="000000" w:themeColor="text1"/>
        </w:rPr>
        <w:t>or</w:t>
      </w:r>
      <w:r w:rsidR="00E5150E">
        <w:rPr>
          <w:color w:val="000000" w:themeColor="text1"/>
        </w:rPr>
        <w:t xml:space="preserve"> redundant</w:t>
      </w:r>
      <w:r>
        <w:rPr>
          <w:color w:val="000000" w:themeColor="text1"/>
        </w:rPr>
        <w:t xml:space="preserve"> instruments will </w:t>
      </w:r>
      <w:r w:rsidR="004B1057">
        <w:rPr>
          <w:color w:val="000000" w:themeColor="text1"/>
        </w:rPr>
        <w:t>remove</w:t>
      </w:r>
      <w:r w:rsidR="00BB7F1F">
        <w:rPr>
          <w:color w:val="000000" w:themeColor="text1"/>
        </w:rPr>
        <w:t xml:space="preserve"> </w:t>
      </w:r>
      <w:r w:rsidR="004E3621">
        <w:rPr>
          <w:color w:val="000000" w:themeColor="text1"/>
        </w:rPr>
        <w:t xml:space="preserve">unnecessary </w:t>
      </w:r>
      <w:proofErr w:type="gramStart"/>
      <w:r w:rsidR="00BB7F1F">
        <w:rPr>
          <w:color w:val="000000" w:themeColor="text1"/>
        </w:rPr>
        <w:t>child care</w:t>
      </w:r>
      <w:proofErr w:type="gramEnd"/>
      <w:r w:rsidR="00BB7F1F">
        <w:rPr>
          <w:color w:val="000000" w:themeColor="text1"/>
        </w:rPr>
        <w:t xml:space="preserve"> </w:t>
      </w:r>
      <w:r w:rsidR="004E3621">
        <w:rPr>
          <w:color w:val="000000" w:themeColor="text1"/>
        </w:rPr>
        <w:t>instruments</w:t>
      </w:r>
      <w:r w:rsidR="00E5150E">
        <w:rPr>
          <w:color w:val="000000" w:themeColor="text1"/>
        </w:rPr>
        <w:t xml:space="preserve"> from the Federa</w:t>
      </w:r>
      <w:r w:rsidR="004B1057">
        <w:rPr>
          <w:color w:val="000000" w:themeColor="text1"/>
        </w:rPr>
        <w:t xml:space="preserve">l Register </w:t>
      </w:r>
      <w:bookmarkStart w:id="0" w:name="_GoBack"/>
      <w:bookmarkEnd w:id="0"/>
      <w:r w:rsidR="004B1057">
        <w:rPr>
          <w:color w:val="000000" w:themeColor="text1"/>
        </w:rPr>
        <w:t xml:space="preserve">of Legislation </w:t>
      </w:r>
      <w:r w:rsidR="00643CFB">
        <w:rPr>
          <w:color w:val="000000" w:themeColor="text1"/>
        </w:rPr>
        <w:t>when</w:t>
      </w:r>
      <w:r w:rsidR="004B1057">
        <w:rPr>
          <w:color w:val="000000" w:themeColor="text1"/>
        </w:rPr>
        <w:t xml:space="preserve"> the</w:t>
      </w:r>
      <w:r w:rsidR="00E5150E">
        <w:rPr>
          <w:color w:val="000000" w:themeColor="text1"/>
        </w:rPr>
        <w:t>se instruments</w:t>
      </w:r>
      <w:r w:rsidR="008C3DED">
        <w:rPr>
          <w:color w:val="000000" w:themeColor="text1"/>
        </w:rPr>
        <w:t xml:space="preserve"> no </w:t>
      </w:r>
      <w:r w:rsidR="00E5150E">
        <w:rPr>
          <w:color w:val="000000" w:themeColor="text1"/>
        </w:rPr>
        <w:t xml:space="preserve">longer have any </w:t>
      </w:r>
      <w:r w:rsidR="008C3DED">
        <w:rPr>
          <w:color w:val="000000" w:themeColor="text1"/>
        </w:rPr>
        <w:t>practical application</w:t>
      </w:r>
      <w:r>
        <w:rPr>
          <w:color w:val="000000" w:themeColor="text1"/>
        </w:rPr>
        <w:t>.</w:t>
      </w:r>
    </w:p>
    <w:p w14:paraId="2FFDAF16" w14:textId="2B9675C3" w:rsidR="002A1E02" w:rsidRDefault="002A1E02" w:rsidP="00A47CFD">
      <w:pPr>
        <w:pStyle w:val="Heading2"/>
        <w:keepNext w:val="0"/>
        <w:keepLines w:val="0"/>
        <w:jc w:val="both"/>
        <w:rPr>
          <w:rFonts w:eastAsia="Times New Roman"/>
          <w:lang w:eastAsia="en-AU"/>
        </w:rPr>
      </w:pPr>
      <w:r w:rsidRPr="00BC582A">
        <w:rPr>
          <w:rFonts w:eastAsia="Times New Roman"/>
          <w:lang w:eastAsia="en-AU"/>
        </w:rPr>
        <w:t>Background</w:t>
      </w:r>
    </w:p>
    <w:p w14:paraId="1CFDF54E" w14:textId="292E99FC" w:rsidR="00363320" w:rsidRDefault="00135F99" w:rsidP="00A47CFD">
      <w:pPr>
        <w:spacing w:after="240"/>
        <w:jc w:val="both"/>
        <w:rPr>
          <w:szCs w:val="24"/>
        </w:rPr>
      </w:pPr>
      <w:r>
        <w:t>The Amendment Act</w:t>
      </w:r>
      <w:r w:rsidR="00B42B49">
        <w:t xml:space="preserve"> </w:t>
      </w:r>
      <w:r>
        <w:t>was enacted on 4 April 2017</w:t>
      </w:r>
      <w:r w:rsidR="004B3F22">
        <w:t xml:space="preserve"> and</w:t>
      </w:r>
      <w:r>
        <w:t xml:space="preserve"> gives effect to the legislative elements of the</w:t>
      </w:r>
      <w:r w:rsidR="009401F1">
        <w:t xml:space="preserve"> Australian</w:t>
      </w:r>
      <w:r>
        <w:t xml:space="preserve"> Government’s new child care </w:t>
      </w:r>
      <w:r w:rsidR="009401F1">
        <w:t>package</w:t>
      </w:r>
      <w:r>
        <w:t>, including the Child Care Subsidy and Additional Child Care Su</w:t>
      </w:r>
      <w:r w:rsidR="005B4BA3">
        <w:t>bsi</w:t>
      </w:r>
      <w:r>
        <w:t>dy</w:t>
      </w:r>
      <w:r w:rsidR="009401F1">
        <w:t>,</w:t>
      </w:r>
      <w:r>
        <w:t xml:space="preserve"> from 2 July 2018.</w:t>
      </w:r>
    </w:p>
    <w:p w14:paraId="55B86EC7" w14:textId="5FEDF8F3" w:rsidR="00363320" w:rsidRDefault="003122AC" w:rsidP="00A47CFD">
      <w:pPr>
        <w:spacing w:after="240"/>
        <w:jc w:val="both"/>
        <w:rPr>
          <w:szCs w:val="24"/>
        </w:rPr>
      </w:pPr>
      <w:proofErr w:type="gramStart"/>
      <w:r>
        <w:t>T</w:t>
      </w:r>
      <w:r w:rsidR="000873F6">
        <w:t xml:space="preserve">he Amendment Act repeals </w:t>
      </w:r>
      <w:r w:rsidR="00A26805">
        <w:t>provisions in the</w:t>
      </w:r>
      <w:r w:rsidR="00962D15">
        <w:t xml:space="preserve"> </w:t>
      </w:r>
      <w:r w:rsidR="00962D15" w:rsidRPr="00962D15">
        <w:rPr>
          <w:i/>
        </w:rPr>
        <w:t>A New Tax System</w:t>
      </w:r>
      <w:r w:rsidR="00962D15">
        <w:rPr>
          <w:i/>
        </w:rPr>
        <w:t xml:space="preserve"> (Family Assistance) Act 1999</w:t>
      </w:r>
      <w:r w:rsidR="00A26805">
        <w:t xml:space="preserve"> </w:t>
      </w:r>
      <w:r w:rsidR="00962D15">
        <w:t>(</w:t>
      </w:r>
      <w:r w:rsidR="00251E7B">
        <w:t xml:space="preserve">the </w:t>
      </w:r>
      <w:r w:rsidR="000873F6">
        <w:t>Assistance Act</w:t>
      </w:r>
      <w:r w:rsidR="00962D15">
        <w:t>)</w:t>
      </w:r>
      <w:r w:rsidR="000873F6">
        <w:t xml:space="preserve"> </w:t>
      </w:r>
      <w:r w:rsidR="00A26805">
        <w:t xml:space="preserve">and </w:t>
      </w:r>
      <w:r w:rsidR="00962D15">
        <w:t xml:space="preserve">the </w:t>
      </w:r>
      <w:r w:rsidR="00962D15">
        <w:rPr>
          <w:i/>
        </w:rPr>
        <w:t xml:space="preserve">A New Tax System (Family Assistance) (Administration) Act 1999 </w:t>
      </w:r>
      <w:r w:rsidR="00962D15">
        <w:t>(</w:t>
      </w:r>
      <w:r w:rsidR="008A1E38">
        <w:t xml:space="preserve">the </w:t>
      </w:r>
      <w:r w:rsidR="00A26805">
        <w:t>Administration Act</w:t>
      </w:r>
      <w:r w:rsidR="00962D15">
        <w:t>)</w:t>
      </w:r>
      <w:r w:rsidR="00A26805">
        <w:t xml:space="preserve"> </w:t>
      </w:r>
      <w:r w:rsidR="00E63A4B">
        <w:t xml:space="preserve">under which current child care instruments were made, </w:t>
      </w:r>
      <w:r w:rsidR="00442E78">
        <w:t>and provide</w:t>
      </w:r>
      <w:r w:rsidR="00E63A4B">
        <w:t>s</w:t>
      </w:r>
      <w:r w:rsidR="00442E78">
        <w:t xml:space="preserve"> for matters which</w:t>
      </w:r>
      <w:r w:rsidR="009A5D69">
        <w:t xml:space="preserve"> are dealt with by current child care instruments </w:t>
      </w:r>
      <w:r w:rsidR="00866897">
        <w:t>which</w:t>
      </w:r>
      <w:r w:rsidR="00442E78">
        <w:t xml:space="preserve"> will no longer be applicable due to those amendments</w:t>
      </w:r>
      <w:r w:rsidR="003D5A0B">
        <w:t>.</w:t>
      </w:r>
      <w:proofErr w:type="gramEnd"/>
      <w:r w:rsidR="003D5A0B">
        <w:t xml:space="preserve"> </w:t>
      </w:r>
    </w:p>
    <w:p w14:paraId="1F7EA009" w14:textId="6692F435" w:rsidR="000873F6" w:rsidRPr="00363320" w:rsidRDefault="000873F6" w:rsidP="00A47CFD">
      <w:pPr>
        <w:spacing w:after="240"/>
        <w:jc w:val="both"/>
        <w:rPr>
          <w:szCs w:val="24"/>
        </w:rPr>
      </w:pPr>
      <w:r>
        <w:t>Conse</w:t>
      </w:r>
      <w:r w:rsidR="00130B77">
        <w:t>quently, the sole purpose of this</w:t>
      </w:r>
      <w:r>
        <w:t xml:space="preserve"> Determination</w:t>
      </w:r>
      <w:r w:rsidR="00370ED8">
        <w:t xml:space="preserve"> is to</w:t>
      </w:r>
      <w:r>
        <w:t xml:space="preserve"> </w:t>
      </w:r>
      <w:r w:rsidR="00823663">
        <w:t>r</w:t>
      </w:r>
      <w:r w:rsidR="00370ED8">
        <w:t>evoke</w:t>
      </w:r>
      <w:r w:rsidR="00E96D49">
        <w:t xml:space="preserve"> </w:t>
      </w:r>
      <w:r w:rsidR="00A70988">
        <w:t xml:space="preserve">unnecessary </w:t>
      </w:r>
      <w:proofErr w:type="gramStart"/>
      <w:r w:rsidR="00E96D49">
        <w:t>child care</w:t>
      </w:r>
      <w:proofErr w:type="gramEnd"/>
      <w:r w:rsidR="00E96D49">
        <w:t xml:space="preserve"> </w:t>
      </w:r>
      <w:r w:rsidR="00A70988">
        <w:t>instruments</w:t>
      </w:r>
      <w:r w:rsidR="00823663">
        <w:t xml:space="preserve"> </w:t>
      </w:r>
      <w:r w:rsidR="00370ED8">
        <w:t>and remove</w:t>
      </w:r>
      <w:r w:rsidR="00461394">
        <w:t xml:space="preserve"> them </w:t>
      </w:r>
      <w:r w:rsidR="00A70988">
        <w:t>from the Federal Register</w:t>
      </w:r>
      <w:r w:rsidR="009401F1">
        <w:t xml:space="preserve"> of Legislation</w:t>
      </w:r>
      <w:r>
        <w:t>.</w:t>
      </w:r>
    </w:p>
    <w:p w14:paraId="57CE47A5" w14:textId="77777777" w:rsidR="00454584" w:rsidRDefault="00454584" w:rsidP="00A47CFD">
      <w:pPr>
        <w:pStyle w:val="Heading2"/>
        <w:jc w:val="both"/>
        <w:rPr>
          <w:rFonts w:eastAsia="Times New Roman"/>
          <w:lang w:eastAsia="en-AU"/>
        </w:rPr>
      </w:pPr>
      <w:r w:rsidRPr="00847406">
        <w:rPr>
          <w:rFonts w:eastAsia="Times New Roman"/>
          <w:lang w:eastAsia="en-AU"/>
        </w:rPr>
        <w:t>Consultation</w:t>
      </w:r>
    </w:p>
    <w:p w14:paraId="71E2780F" w14:textId="0712810F" w:rsidR="00553CD1" w:rsidRDefault="00553CD1" w:rsidP="00C47532">
      <w:pPr>
        <w:spacing w:before="60" w:after="240"/>
        <w:jc w:val="both"/>
        <w:rPr>
          <w:lang w:eastAsia="en-AU"/>
        </w:rPr>
      </w:pPr>
      <w:r>
        <w:rPr>
          <w:lang w:eastAsia="en-AU"/>
        </w:rPr>
        <w:t xml:space="preserve">The package reflects extensive consultation and expert analysis over several years commencing with the Productivity Commission’s 2014 report into Childcare and Early Childhood Learning. This was followed by a Regulation Impact Statement (RIS) consultation process, three Senate Inquiry processes and ongoing consultation with the </w:t>
      </w:r>
      <w:proofErr w:type="gramStart"/>
      <w:r>
        <w:rPr>
          <w:lang w:eastAsia="en-AU"/>
        </w:rPr>
        <w:t>child care</w:t>
      </w:r>
      <w:proofErr w:type="gramEnd"/>
      <w:r>
        <w:rPr>
          <w:lang w:eastAsia="en-AU"/>
        </w:rPr>
        <w:t xml:space="preserve"> sector by the department.</w:t>
      </w:r>
    </w:p>
    <w:p w14:paraId="35FADDA9" w14:textId="4CDA082C" w:rsidR="00553CD1" w:rsidRDefault="00553CD1" w:rsidP="00553CD1">
      <w:pPr>
        <w:jc w:val="both"/>
        <w:rPr>
          <w:lang w:eastAsia="en-AU"/>
        </w:rPr>
      </w:pPr>
      <w:r>
        <w:rPr>
          <w:lang w:eastAsia="en-AU"/>
        </w:rPr>
        <w:t>The making of the Determination is to support the implementation of the pac</w:t>
      </w:r>
      <w:r w:rsidR="00521360">
        <w:rPr>
          <w:lang w:eastAsia="en-AU"/>
        </w:rPr>
        <w:t>kage to commence on 2 July 2018 and</w:t>
      </w:r>
      <w:r w:rsidRPr="00591266">
        <w:rPr>
          <w:lang w:eastAsia="en-AU"/>
        </w:rPr>
        <w:t xml:space="preserve"> is machinery in nature </w:t>
      </w:r>
      <w:r w:rsidR="00521360">
        <w:rPr>
          <w:lang w:eastAsia="en-AU"/>
        </w:rPr>
        <w:t>to</w:t>
      </w:r>
      <w:r w:rsidRPr="00591266">
        <w:rPr>
          <w:lang w:eastAsia="en-AU"/>
        </w:rPr>
        <w:t xml:space="preserve"> </w:t>
      </w:r>
      <w:r w:rsidRPr="000A0DD4">
        <w:rPr>
          <w:lang w:eastAsia="en-AU"/>
        </w:rPr>
        <w:t xml:space="preserve">revoke spent or redundant </w:t>
      </w:r>
      <w:proofErr w:type="gramStart"/>
      <w:r w:rsidRPr="000A0DD4">
        <w:rPr>
          <w:lang w:eastAsia="en-AU"/>
        </w:rPr>
        <w:t>child care</w:t>
      </w:r>
      <w:proofErr w:type="gramEnd"/>
      <w:r w:rsidRPr="000A0DD4">
        <w:rPr>
          <w:lang w:eastAsia="en-AU"/>
        </w:rPr>
        <w:t xml:space="preserve"> instruments. </w:t>
      </w:r>
    </w:p>
    <w:p w14:paraId="1824D256" w14:textId="35B1A77A" w:rsidR="00553CD1" w:rsidRDefault="00553CD1" w:rsidP="00553CD1">
      <w:pPr>
        <w:jc w:val="both"/>
        <w:rPr>
          <w:lang w:eastAsia="en-AU"/>
        </w:rPr>
      </w:pPr>
    </w:p>
    <w:p w14:paraId="7A1AD899" w14:textId="55B72899" w:rsidR="00553CD1" w:rsidRDefault="00553CD1" w:rsidP="00553CD1">
      <w:pPr>
        <w:jc w:val="both"/>
        <w:rPr>
          <w:lang w:eastAsia="en-AU"/>
        </w:rPr>
      </w:pPr>
      <w:r>
        <w:rPr>
          <w:lang w:eastAsia="en-AU"/>
        </w:rPr>
        <w:t>In developing the Determination, the department consulted with a wide range of stakeholders, including</w:t>
      </w:r>
      <w:r w:rsidR="008E7CD8">
        <w:rPr>
          <w:lang w:eastAsia="en-AU"/>
        </w:rPr>
        <w:t xml:space="preserve"> </w:t>
      </w:r>
      <w:proofErr w:type="gramStart"/>
      <w:r>
        <w:rPr>
          <w:lang w:eastAsia="en-AU"/>
        </w:rPr>
        <w:t>child care</w:t>
      </w:r>
      <w:proofErr w:type="gramEnd"/>
      <w:r>
        <w:rPr>
          <w:lang w:eastAsia="en-AU"/>
        </w:rPr>
        <w:t xml:space="preserve"> providers and relevant Government departments through targeted consultation </w:t>
      </w:r>
      <w:r w:rsidR="004F0C8A">
        <w:rPr>
          <w:lang w:eastAsia="en-AU"/>
        </w:rPr>
        <w:t>and</w:t>
      </w:r>
      <w:r>
        <w:rPr>
          <w:lang w:eastAsia="en-AU"/>
        </w:rPr>
        <w:t xml:space="preserve"> an exposure draft of the Determination.</w:t>
      </w:r>
    </w:p>
    <w:p w14:paraId="3A86C00C" w14:textId="4C194A39" w:rsidR="001219B9" w:rsidRDefault="00553CD1" w:rsidP="00A47CFD">
      <w:pPr>
        <w:spacing w:before="120"/>
        <w:jc w:val="both"/>
        <w:rPr>
          <w:lang w:eastAsia="en-AU"/>
        </w:rPr>
      </w:pPr>
      <w:r>
        <w:rPr>
          <w:lang w:eastAsia="en-AU"/>
        </w:rPr>
        <w:t>S</w:t>
      </w:r>
      <w:r w:rsidR="004C7A6C" w:rsidRPr="004C7A6C">
        <w:rPr>
          <w:lang w:eastAsia="en-AU"/>
        </w:rPr>
        <w:t>t</w:t>
      </w:r>
      <w:r w:rsidR="00D77842">
        <w:rPr>
          <w:lang w:eastAsia="en-AU"/>
        </w:rPr>
        <w:t>akeholders</w:t>
      </w:r>
      <w:r w:rsidR="00251E7B">
        <w:rPr>
          <w:lang w:eastAsia="en-AU"/>
        </w:rPr>
        <w:t xml:space="preserve"> </w:t>
      </w:r>
      <w:r>
        <w:rPr>
          <w:lang w:eastAsia="en-AU"/>
        </w:rPr>
        <w:t>were a</w:t>
      </w:r>
      <w:r w:rsidR="00D77842">
        <w:rPr>
          <w:lang w:eastAsia="en-AU"/>
        </w:rPr>
        <w:t>dvis</w:t>
      </w:r>
      <w:r>
        <w:rPr>
          <w:lang w:eastAsia="en-AU"/>
        </w:rPr>
        <w:t>ed</w:t>
      </w:r>
      <w:r w:rsidR="00D77842">
        <w:rPr>
          <w:lang w:eastAsia="en-AU"/>
        </w:rPr>
        <w:t xml:space="preserve"> </w:t>
      </w:r>
      <w:r w:rsidR="00E06283">
        <w:rPr>
          <w:lang w:eastAsia="en-AU"/>
        </w:rPr>
        <w:t xml:space="preserve">that </w:t>
      </w:r>
      <w:r w:rsidR="00D77842">
        <w:rPr>
          <w:lang w:eastAsia="en-AU"/>
        </w:rPr>
        <w:t>a</w:t>
      </w:r>
      <w:r w:rsidR="004C7A6C">
        <w:rPr>
          <w:lang w:eastAsia="en-AU"/>
        </w:rPr>
        <w:t xml:space="preserve"> review</w:t>
      </w:r>
      <w:r w:rsidR="00F7664D">
        <w:rPr>
          <w:lang w:eastAsia="en-AU"/>
        </w:rPr>
        <w:t xml:space="preserve"> </w:t>
      </w:r>
      <w:r w:rsidR="00D77842">
        <w:rPr>
          <w:lang w:eastAsia="en-AU"/>
        </w:rPr>
        <w:t xml:space="preserve">of </w:t>
      </w:r>
      <w:r w:rsidR="004C7A6C">
        <w:rPr>
          <w:lang w:eastAsia="en-AU"/>
        </w:rPr>
        <w:t xml:space="preserve">all </w:t>
      </w:r>
      <w:r w:rsidR="00F7664D">
        <w:rPr>
          <w:lang w:eastAsia="en-AU"/>
        </w:rPr>
        <w:t>instruments relating to child care</w:t>
      </w:r>
      <w:r w:rsidR="00AF19C9">
        <w:rPr>
          <w:lang w:eastAsia="en-AU"/>
        </w:rPr>
        <w:t xml:space="preserve"> had identified </w:t>
      </w:r>
      <w:r w:rsidR="004C7A6C">
        <w:rPr>
          <w:lang w:eastAsia="en-AU"/>
        </w:rPr>
        <w:t>spen</w:t>
      </w:r>
      <w:r w:rsidR="00D77842">
        <w:rPr>
          <w:lang w:eastAsia="en-AU"/>
        </w:rPr>
        <w:t xml:space="preserve">t or redundant </w:t>
      </w:r>
      <w:r w:rsidR="004C7A6C">
        <w:rPr>
          <w:lang w:eastAsia="en-AU"/>
        </w:rPr>
        <w:t xml:space="preserve">instruments </w:t>
      </w:r>
      <w:r w:rsidR="003D307F">
        <w:rPr>
          <w:lang w:eastAsia="en-AU"/>
        </w:rPr>
        <w:t>that are</w:t>
      </w:r>
      <w:r w:rsidR="00F7664D">
        <w:rPr>
          <w:lang w:eastAsia="en-AU"/>
        </w:rPr>
        <w:t xml:space="preserve"> </w:t>
      </w:r>
      <w:r w:rsidR="004C7A6C">
        <w:rPr>
          <w:lang w:eastAsia="en-AU"/>
        </w:rPr>
        <w:t xml:space="preserve">not required </w:t>
      </w:r>
      <w:r w:rsidR="00753E94">
        <w:rPr>
          <w:lang w:eastAsia="en-AU"/>
        </w:rPr>
        <w:t>from the day after this Determination is registered (in the case of instruments specified in Schedule 1 to this Determination),</w:t>
      </w:r>
      <w:r w:rsidR="00AF19C9">
        <w:rPr>
          <w:lang w:eastAsia="en-AU"/>
        </w:rPr>
        <w:t xml:space="preserve"> or</w:t>
      </w:r>
      <w:r w:rsidR="00753E94">
        <w:rPr>
          <w:lang w:eastAsia="en-AU"/>
        </w:rPr>
        <w:t xml:space="preserve"> </w:t>
      </w:r>
      <w:r w:rsidR="004C7A6C">
        <w:rPr>
          <w:lang w:eastAsia="en-AU"/>
        </w:rPr>
        <w:t>from 2 July 2018</w:t>
      </w:r>
      <w:r w:rsidR="00753E94">
        <w:rPr>
          <w:lang w:eastAsia="en-AU"/>
        </w:rPr>
        <w:t xml:space="preserve"> (in the case of instrument</w:t>
      </w:r>
      <w:r w:rsidR="00A11D47">
        <w:rPr>
          <w:lang w:eastAsia="en-AU"/>
        </w:rPr>
        <w:t>s</w:t>
      </w:r>
      <w:r w:rsidR="00753E94">
        <w:rPr>
          <w:lang w:eastAsia="en-AU"/>
        </w:rPr>
        <w:t xml:space="preserve"> specified in Schedule 2 to this Determination)</w:t>
      </w:r>
      <w:r w:rsidR="004C7A6C">
        <w:rPr>
          <w:lang w:eastAsia="en-AU"/>
        </w:rPr>
        <w:t>.</w:t>
      </w:r>
    </w:p>
    <w:p w14:paraId="3FFE3096" w14:textId="46E43DFF" w:rsidR="002A1E02" w:rsidRDefault="002A1E02" w:rsidP="00A47CFD">
      <w:pPr>
        <w:pStyle w:val="Heading2"/>
        <w:jc w:val="both"/>
        <w:rPr>
          <w:rFonts w:eastAsia="Times New Roman"/>
          <w:lang w:eastAsia="en-AU"/>
        </w:rPr>
      </w:pPr>
      <w:r w:rsidRPr="00847406">
        <w:rPr>
          <w:rFonts w:eastAsia="Times New Roman"/>
          <w:lang w:eastAsia="en-AU"/>
        </w:rPr>
        <w:lastRenderedPageBreak/>
        <w:t>Regulat</w:t>
      </w:r>
      <w:r w:rsidR="00F25B68">
        <w:rPr>
          <w:rFonts w:eastAsia="Times New Roman"/>
          <w:lang w:eastAsia="en-AU"/>
        </w:rPr>
        <w:t>ion</w:t>
      </w:r>
      <w:r w:rsidRPr="00847406">
        <w:rPr>
          <w:rFonts w:eastAsia="Times New Roman"/>
          <w:lang w:eastAsia="en-AU"/>
        </w:rPr>
        <w:t xml:space="preserve"> Impact Statement</w:t>
      </w:r>
    </w:p>
    <w:p w14:paraId="2B43E950" w14:textId="6820CA00" w:rsidR="00DF2179" w:rsidRDefault="00FB616E" w:rsidP="00A47CFD">
      <w:pPr>
        <w:jc w:val="both"/>
        <w:rPr>
          <w:lang w:eastAsia="en-AU"/>
        </w:rPr>
      </w:pPr>
      <w:r w:rsidRPr="00FB616E">
        <w:rPr>
          <w:lang w:eastAsia="en-AU"/>
        </w:rPr>
        <w:t xml:space="preserve">The revocation of </w:t>
      </w:r>
      <w:r>
        <w:rPr>
          <w:lang w:eastAsia="en-AU"/>
        </w:rPr>
        <w:t>spent or redundant</w:t>
      </w:r>
      <w:r w:rsidRPr="00FB616E">
        <w:rPr>
          <w:lang w:eastAsia="en-AU"/>
        </w:rPr>
        <w:t xml:space="preserve"> instruments </w:t>
      </w:r>
      <w:r w:rsidR="00E06283">
        <w:rPr>
          <w:lang w:eastAsia="en-AU"/>
        </w:rPr>
        <w:t>removes</w:t>
      </w:r>
      <w:r w:rsidRPr="00FB616E">
        <w:rPr>
          <w:lang w:eastAsia="en-AU"/>
        </w:rPr>
        <w:t xml:space="preserve"> unnecessary </w:t>
      </w:r>
      <w:proofErr w:type="gramStart"/>
      <w:r w:rsidR="001C4BCB">
        <w:rPr>
          <w:lang w:eastAsia="en-AU"/>
        </w:rPr>
        <w:t>child care</w:t>
      </w:r>
      <w:proofErr w:type="gramEnd"/>
      <w:r w:rsidR="001C4BCB">
        <w:rPr>
          <w:lang w:eastAsia="en-AU"/>
        </w:rPr>
        <w:t xml:space="preserve"> </w:t>
      </w:r>
      <w:r w:rsidRPr="00FB616E">
        <w:rPr>
          <w:lang w:eastAsia="en-AU"/>
        </w:rPr>
        <w:t>l</w:t>
      </w:r>
      <w:r w:rsidR="00671270">
        <w:rPr>
          <w:lang w:eastAsia="en-AU"/>
        </w:rPr>
        <w:t>egislative instruments</w:t>
      </w:r>
      <w:r w:rsidR="00E06283">
        <w:rPr>
          <w:lang w:eastAsia="en-AU"/>
        </w:rPr>
        <w:t xml:space="preserve"> from the Federal Register of Legislation</w:t>
      </w:r>
      <w:r w:rsidR="00671270">
        <w:rPr>
          <w:lang w:eastAsia="en-AU"/>
        </w:rPr>
        <w:t xml:space="preserve"> </w:t>
      </w:r>
      <w:r w:rsidR="00E06283">
        <w:rPr>
          <w:lang w:eastAsia="en-AU"/>
        </w:rPr>
        <w:t>as those instruments</w:t>
      </w:r>
      <w:r w:rsidR="006A5A4A">
        <w:rPr>
          <w:lang w:eastAsia="en-AU"/>
        </w:rPr>
        <w:t xml:space="preserve"> no longer</w:t>
      </w:r>
      <w:r w:rsidRPr="00FB616E">
        <w:rPr>
          <w:lang w:eastAsia="en-AU"/>
        </w:rPr>
        <w:t xml:space="preserve"> hav</w:t>
      </w:r>
      <w:r w:rsidR="006A5A4A">
        <w:rPr>
          <w:lang w:eastAsia="en-AU"/>
        </w:rPr>
        <w:t>e</w:t>
      </w:r>
      <w:r w:rsidRPr="00FB616E">
        <w:rPr>
          <w:lang w:eastAsia="en-AU"/>
        </w:rPr>
        <w:t xml:space="preserve"> </w:t>
      </w:r>
      <w:r w:rsidR="006A5A4A">
        <w:rPr>
          <w:lang w:eastAsia="en-AU"/>
        </w:rPr>
        <w:t>a</w:t>
      </w:r>
      <w:r w:rsidRPr="00FB616E">
        <w:rPr>
          <w:lang w:eastAsia="en-AU"/>
        </w:rPr>
        <w:t>n</w:t>
      </w:r>
      <w:r w:rsidR="006A5A4A">
        <w:rPr>
          <w:lang w:eastAsia="en-AU"/>
        </w:rPr>
        <w:t>y</w:t>
      </w:r>
      <w:r w:rsidRPr="00FB616E">
        <w:rPr>
          <w:lang w:eastAsia="en-AU"/>
        </w:rPr>
        <w:t xml:space="preserve"> practical application</w:t>
      </w:r>
      <w:r>
        <w:rPr>
          <w:lang w:eastAsia="en-AU"/>
        </w:rPr>
        <w:t>. This provide</w:t>
      </w:r>
      <w:r w:rsidR="00DF2179">
        <w:rPr>
          <w:lang w:eastAsia="en-AU"/>
        </w:rPr>
        <w:t>s</w:t>
      </w:r>
      <w:r>
        <w:rPr>
          <w:lang w:eastAsia="en-AU"/>
        </w:rPr>
        <w:t xml:space="preserve"> businesses, community organisations or individuals </w:t>
      </w:r>
      <w:r w:rsidR="00DF2179">
        <w:rPr>
          <w:lang w:eastAsia="en-AU"/>
        </w:rPr>
        <w:t>with a</w:t>
      </w:r>
      <w:r>
        <w:rPr>
          <w:lang w:eastAsia="en-AU"/>
        </w:rPr>
        <w:t xml:space="preserve"> clearer picture </w:t>
      </w:r>
      <w:r w:rsidR="00EB2E8F">
        <w:rPr>
          <w:lang w:eastAsia="en-AU"/>
        </w:rPr>
        <w:t xml:space="preserve">of their obligations under family assistance law </w:t>
      </w:r>
      <w:r>
        <w:rPr>
          <w:lang w:eastAsia="en-AU"/>
        </w:rPr>
        <w:t>and remove</w:t>
      </w:r>
      <w:r w:rsidR="00DF2179">
        <w:rPr>
          <w:lang w:eastAsia="en-AU"/>
        </w:rPr>
        <w:t>s</w:t>
      </w:r>
      <w:r>
        <w:rPr>
          <w:lang w:eastAsia="en-AU"/>
        </w:rPr>
        <w:t xml:space="preserve"> </w:t>
      </w:r>
      <w:r w:rsidR="00DF2179">
        <w:rPr>
          <w:lang w:eastAsia="en-AU"/>
        </w:rPr>
        <w:t>complexity by reducing the number of instruments in effect</w:t>
      </w:r>
      <w:r w:rsidR="00EB2E8F">
        <w:rPr>
          <w:lang w:eastAsia="en-AU"/>
        </w:rPr>
        <w:t>,</w:t>
      </w:r>
      <w:r w:rsidR="00DF2179">
        <w:rPr>
          <w:lang w:eastAsia="en-AU"/>
        </w:rPr>
        <w:t xml:space="preserve"> thereby reducing </w:t>
      </w:r>
      <w:r>
        <w:rPr>
          <w:lang w:eastAsia="en-AU"/>
        </w:rPr>
        <w:t>red tape</w:t>
      </w:r>
      <w:r w:rsidR="00DF2179">
        <w:rPr>
          <w:lang w:eastAsia="en-AU"/>
        </w:rPr>
        <w:t>.</w:t>
      </w:r>
    </w:p>
    <w:p w14:paraId="159ACC20" w14:textId="5C3F230A" w:rsidR="00330434" w:rsidRPr="00FB616E" w:rsidRDefault="00671270" w:rsidP="00A47CFD">
      <w:pPr>
        <w:spacing w:before="120"/>
        <w:jc w:val="both"/>
        <w:rPr>
          <w:lang w:eastAsia="en-AU"/>
        </w:rPr>
      </w:pPr>
      <w:r w:rsidRPr="003D307F">
        <w:rPr>
          <w:lang w:eastAsia="en-AU"/>
        </w:rPr>
        <w:t>The Office</w:t>
      </w:r>
      <w:r>
        <w:rPr>
          <w:lang w:eastAsia="en-AU"/>
        </w:rPr>
        <w:t xml:space="preserve"> of Best Practice Regulation</w:t>
      </w:r>
      <w:r w:rsidR="00EB2298">
        <w:rPr>
          <w:lang w:eastAsia="en-AU"/>
        </w:rPr>
        <w:t xml:space="preserve"> (OBPR)</w:t>
      </w:r>
      <w:r>
        <w:rPr>
          <w:lang w:eastAsia="en-AU"/>
        </w:rPr>
        <w:t xml:space="preserve"> assessed and determined</w:t>
      </w:r>
      <w:r w:rsidR="00EB2298">
        <w:rPr>
          <w:lang w:eastAsia="en-AU"/>
        </w:rPr>
        <w:t xml:space="preserve"> a</w:t>
      </w:r>
      <w:r>
        <w:rPr>
          <w:lang w:eastAsia="en-AU"/>
        </w:rPr>
        <w:t xml:space="preserve"> </w:t>
      </w:r>
      <w:r w:rsidR="00F25B68">
        <w:rPr>
          <w:lang w:eastAsia="en-AU"/>
        </w:rPr>
        <w:t>RIS</w:t>
      </w:r>
      <w:r>
        <w:rPr>
          <w:lang w:eastAsia="en-AU"/>
        </w:rPr>
        <w:t xml:space="preserve"> was not required (OBPR reference: 22401).</w:t>
      </w:r>
    </w:p>
    <w:p w14:paraId="6E95B519" w14:textId="77777777" w:rsidR="002A1E02" w:rsidRDefault="002A1E02" w:rsidP="00A47CFD">
      <w:pPr>
        <w:pStyle w:val="Heading2"/>
        <w:jc w:val="both"/>
        <w:rPr>
          <w:rFonts w:eastAsia="Times New Roman"/>
          <w:lang w:eastAsia="en-AU"/>
        </w:rPr>
      </w:pPr>
      <w:r w:rsidRPr="009C6520">
        <w:rPr>
          <w:rFonts w:eastAsia="Times New Roman"/>
          <w:lang w:eastAsia="en-AU"/>
        </w:rPr>
        <w:t>Authority</w:t>
      </w:r>
    </w:p>
    <w:p w14:paraId="0051793F" w14:textId="220A16B6" w:rsidR="00330434" w:rsidRDefault="00330434" w:rsidP="00A47CFD">
      <w:pPr>
        <w:spacing w:after="240"/>
        <w:jc w:val="both"/>
        <w:rPr>
          <w:color w:val="000000" w:themeColor="text1"/>
        </w:rPr>
      </w:pPr>
      <w:r w:rsidRPr="005B4BA3">
        <w:rPr>
          <w:rFonts w:eastAsiaTheme="minorEastAsia"/>
          <w:szCs w:val="24"/>
        </w:rPr>
        <w:t xml:space="preserve">The </w:t>
      </w:r>
      <w:r w:rsidRPr="00BA6C2A">
        <w:rPr>
          <w:i/>
        </w:rPr>
        <w:t>Child Care (Family Assistance) Revocation Determination (No. 1) 201</w:t>
      </w:r>
      <w:r w:rsidR="00411599">
        <w:rPr>
          <w:i/>
        </w:rPr>
        <w:t>8</w:t>
      </w:r>
      <w:r w:rsidRPr="005B4BA3">
        <w:rPr>
          <w:rFonts w:eastAsiaTheme="minorEastAsia"/>
          <w:szCs w:val="24"/>
        </w:rPr>
        <w:t xml:space="preserve"> </w:t>
      </w:r>
      <w:r w:rsidRPr="005D5908">
        <w:rPr>
          <w:color w:val="000000" w:themeColor="text1"/>
        </w:rPr>
        <w:t xml:space="preserve">is made by the Minister </w:t>
      </w:r>
      <w:r>
        <w:rPr>
          <w:color w:val="000000" w:themeColor="text1"/>
        </w:rPr>
        <w:t xml:space="preserve">for Education and Training </w:t>
      </w:r>
      <w:r w:rsidRPr="005D5908">
        <w:rPr>
          <w:color w:val="000000" w:themeColor="text1"/>
        </w:rPr>
        <w:t xml:space="preserve">under </w:t>
      </w:r>
      <w:r w:rsidRPr="00BA6C2A">
        <w:rPr>
          <w:color w:val="000000" w:themeColor="text1"/>
        </w:rPr>
        <w:t xml:space="preserve">subsection 49(3) of the </w:t>
      </w:r>
      <w:r w:rsidR="00F25B68" w:rsidRPr="00F25B68">
        <w:rPr>
          <w:color w:val="000000" w:themeColor="text1"/>
        </w:rPr>
        <w:t>Assistance Act</w:t>
      </w:r>
      <w:r w:rsidRPr="00BA6C2A">
        <w:rPr>
          <w:color w:val="000000" w:themeColor="text1"/>
        </w:rPr>
        <w:t xml:space="preserve">; subsection 162(3), </w:t>
      </w:r>
      <w:r w:rsidR="00D101AB">
        <w:rPr>
          <w:color w:val="000000" w:themeColor="text1"/>
        </w:rPr>
        <w:t xml:space="preserve">section </w:t>
      </w:r>
      <w:r w:rsidRPr="00BA6C2A">
        <w:rPr>
          <w:color w:val="000000" w:themeColor="text1"/>
        </w:rPr>
        <w:t xml:space="preserve">169, </w:t>
      </w:r>
      <w:r w:rsidR="00D101AB">
        <w:rPr>
          <w:color w:val="000000" w:themeColor="text1"/>
        </w:rPr>
        <w:t xml:space="preserve">subsection </w:t>
      </w:r>
      <w:r w:rsidRPr="00BA6C2A">
        <w:rPr>
          <w:color w:val="000000" w:themeColor="text1"/>
        </w:rPr>
        <w:t xml:space="preserve">205(1) and </w:t>
      </w:r>
      <w:r w:rsidR="00D101AB">
        <w:rPr>
          <w:color w:val="000000" w:themeColor="text1"/>
        </w:rPr>
        <w:t xml:space="preserve">subsection </w:t>
      </w:r>
      <w:proofErr w:type="gramStart"/>
      <w:r w:rsidRPr="00BA6C2A">
        <w:rPr>
          <w:color w:val="000000" w:themeColor="text1"/>
        </w:rPr>
        <w:t>219RD(</w:t>
      </w:r>
      <w:proofErr w:type="gramEnd"/>
      <w:r w:rsidRPr="00BA6C2A">
        <w:rPr>
          <w:color w:val="000000" w:themeColor="text1"/>
        </w:rPr>
        <w:t xml:space="preserve">2) of the </w:t>
      </w:r>
      <w:r w:rsidR="00F25B68" w:rsidRPr="00F25B68">
        <w:rPr>
          <w:color w:val="000000" w:themeColor="text1"/>
        </w:rPr>
        <w:t>Administration Act.</w:t>
      </w:r>
      <w:r w:rsidR="00032366" w:rsidRPr="00F25B68">
        <w:rPr>
          <w:color w:val="000000" w:themeColor="text1"/>
        </w:rPr>
        <w:t xml:space="preserve">    </w:t>
      </w:r>
      <w:r w:rsidRPr="00F25B68">
        <w:rPr>
          <w:color w:val="000000" w:themeColor="text1"/>
        </w:rPr>
        <w:t xml:space="preserve"> </w:t>
      </w:r>
    </w:p>
    <w:p w14:paraId="50A50E6C" w14:textId="77777777" w:rsidR="002A1E02" w:rsidRPr="009C6520" w:rsidRDefault="002A1E02" w:rsidP="00A47CFD">
      <w:pPr>
        <w:pStyle w:val="Heading2"/>
        <w:jc w:val="both"/>
        <w:rPr>
          <w:rFonts w:eastAsia="Times New Roman"/>
          <w:lang w:eastAsia="en-AU"/>
        </w:rPr>
      </w:pPr>
      <w:r w:rsidRPr="009C6520">
        <w:rPr>
          <w:rFonts w:eastAsia="Times New Roman"/>
          <w:lang w:eastAsia="en-AU"/>
        </w:rPr>
        <w:t>Explanation of Provisions</w:t>
      </w:r>
    </w:p>
    <w:p w14:paraId="67272957" w14:textId="1AEA935E" w:rsidR="00451AD6" w:rsidRDefault="002B417A" w:rsidP="00A47CFD">
      <w:pPr>
        <w:keepNext/>
        <w:keepLines/>
        <w:spacing w:before="120"/>
        <w:jc w:val="both"/>
        <w:outlineLvl w:val="2"/>
        <w:rPr>
          <w:i/>
        </w:rPr>
      </w:pPr>
      <w:r>
        <w:rPr>
          <w:rFonts w:eastAsia="Times New Roman"/>
          <w:b/>
          <w:bCs/>
          <w:szCs w:val="24"/>
          <w:lang w:eastAsia="en-AU"/>
        </w:rPr>
        <w:t>Section</w:t>
      </w:r>
      <w:r w:rsidR="002A1E02" w:rsidRPr="00B70DCC">
        <w:rPr>
          <w:rFonts w:eastAsia="Times New Roman"/>
          <w:b/>
          <w:bCs/>
          <w:szCs w:val="24"/>
          <w:lang w:eastAsia="en-AU"/>
        </w:rPr>
        <w:t xml:space="preserve"> 1</w:t>
      </w:r>
      <w:r>
        <w:rPr>
          <w:rFonts w:eastAsia="Times New Roman"/>
          <w:b/>
          <w:bCs/>
          <w:szCs w:val="24"/>
          <w:lang w:eastAsia="en-AU"/>
        </w:rPr>
        <w:t xml:space="preserve"> </w:t>
      </w:r>
      <w:r w:rsidR="00FF6172">
        <w:t>provides</w:t>
      </w:r>
      <w:r w:rsidR="00276C24">
        <w:t xml:space="preserve"> the name of th</w:t>
      </w:r>
      <w:r w:rsidR="006A088C">
        <w:t>is</w:t>
      </w:r>
      <w:r w:rsidR="00276C24">
        <w:t xml:space="preserve"> </w:t>
      </w:r>
      <w:r w:rsidR="006A088C">
        <w:t>Determination</w:t>
      </w:r>
      <w:r w:rsidR="00451AD6">
        <w:t xml:space="preserve"> is the </w:t>
      </w:r>
      <w:r w:rsidR="007128B3" w:rsidRPr="004117EA">
        <w:rPr>
          <w:i/>
        </w:rPr>
        <w:t>Child Care (Family Assistance) Revocation Determination (No. 1) 201</w:t>
      </w:r>
      <w:r w:rsidR="00E20473">
        <w:rPr>
          <w:i/>
        </w:rPr>
        <w:t>8</w:t>
      </w:r>
      <w:r w:rsidR="007128B3">
        <w:rPr>
          <w:i/>
        </w:rPr>
        <w:t>.</w:t>
      </w:r>
    </w:p>
    <w:p w14:paraId="6469CA3E" w14:textId="5C8D7386" w:rsidR="00451AD6" w:rsidRDefault="00451AD6" w:rsidP="00A47CFD">
      <w:pPr>
        <w:keepNext/>
        <w:keepLines/>
        <w:spacing w:before="120"/>
        <w:jc w:val="both"/>
        <w:outlineLvl w:val="2"/>
      </w:pPr>
      <w:r w:rsidRPr="00451AD6">
        <w:rPr>
          <w:b/>
        </w:rPr>
        <w:t>S</w:t>
      </w:r>
      <w:r w:rsidR="00276C24" w:rsidRPr="00451AD6">
        <w:rPr>
          <w:b/>
        </w:rPr>
        <w:t>ection 2</w:t>
      </w:r>
      <w:r w:rsidR="00276C24">
        <w:t xml:space="preserve"> </w:t>
      </w:r>
      <w:r>
        <w:t xml:space="preserve">provides that </w:t>
      </w:r>
      <w:r w:rsidR="007128B3">
        <w:t xml:space="preserve">section 4 of </w:t>
      </w:r>
      <w:r>
        <w:t>th</w:t>
      </w:r>
      <w:r w:rsidR="006A088C">
        <w:t>is</w:t>
      </w:r>
      <w:r w:rsidR="00276C24">
        <w:t xml:space="preserve"> </w:t>
      </w:r>
      <w:r w:rsidR="006A088C">
        <w:t xml:space="preserve">Determination </w:t>
      </w:r>
      <w:r>
        <w:t>commences</w:t>
      </w:r>
      <w:r w:rsidR="00276C24" w:rsidRPr="00451AD6">
        <w:t xml:space="preserve"> on </w:t>
      </w:r>
      <w:r w:rsidR="007128B3">
        <w:t>the day after registration of th</w:t>
      </w:r>
      <w:r w:rsidR="00FF6172">
        <w:t>is Determination</w:t>
      </w:r>
      <w:r w:rsidR="007128B3">
        <w:t xml:space="preserve">, and section 5 of </w:t>
      </w:r>
      <w:r w:rsidR="00FF6172">
        <w:t>this Determination</w:t>
      </w:r>
      <w:r w:rsidR="00A73771">
        <w:t xml:space="preserve"> commences </w:t>
      </w:r>
      <w:r w:rsidR="006A088C">
        <w:t xml:space="preserve">immediately after the commencement of </w:t>
      </w:r>
      <w:r w:rsidR="00FF6172">
        <w:t>Schedule 1 to the Amendment Act</w:t>
      </w:r>
      <w:r w:rsidR="006A088C">
        <w:t xml:space="preserve"> (being </w:t>
      </w:r>
      <w:r w:rsidR="00A73771">
        <w:t>2 July 2018</w:t>
      </w:r>
      <w:r w:rsidR="006A088C">
        <w:t>)</w:t>
      </w:r>
      <w:r w:rsidR="00A73771">
        <w:t>.</w:t>
      </w:r>
    </w:p>
    <w:p w14:paraId="49808BFB" w14:textId="291804C6" w:rsidR="002B417A" w:rsidRPr="002860FA" w:rsidRDefault="00276C24" w:rsidP="00A47CFD">
      <w:pPr>
        <w:keepNext/>
        <w:keepLines/>
        <w:spacing w:before="120"/>
        <w:jc w:val="both"/>
        <w:outlineLvl w:val="2"/>
      </w:pPr>
      <w:r w:rsidRPr="00451AD6">
        <w:rPr>
          <w:b/>
        </w:rPr>
        <w:t>Section 3</w:t>
      </w:r>
      <w:r>
        <w:t xml:space="preserve"> </w:t>
      </w:r>
      <w:r w:rsidR="00A73771">
        <w:t xml:space="preserve">sets out </w:t>
      </w:r>
      <w:r w:rsidR="00451AD6">
        <w:t>the authority for th</w:t>
      </w:r>
      <w:r w:rsidR="005039BF">
        <w:t>is</w:t>
      </w:r>
      <w:r w:rsidR="00451AD6">
        <w:t xml:space="preserve"> </w:t>
      </w:r>
      <w:r w:rsidR="005039BF">
        <w:t>Determination</w:t>
      </w:r>
      <w:r w:rsidR="00451AD6">
        <w:t xml:space="preserve"> </w:t>
      </w:r>
      <w:r w:rsidR="00A73771">
        <w:t xml:space="preserve">under relevant sections of the Assistance Act, </w:t>
      </w:r>
      <w:r w:rsidR="00555E22">
        <w:t xml:space="preserve">and </w:t>
      </w:r>
      <w:r w:rsidR="00DB1D59">
        <w:t xml:space="preserve">the </w:t>
      </w:r>
      <w:r w:rsidR="00A73771">
        <w:t>Administration Act</w:t>
      </w:r>
      <w:r w:rsidR="00A73771">
        <w:rPr>
          <w:i/>
        </w:rPr>
        <w:t>.</w:t>
      </w:r>
      <w:r w:rsidR="002860FA">
        <w:rPr>
          <w:i/>
        </w:rPr>
        <w:t xml:space="preserve"> </w:t>
      </w:r>
      <w:proofErr w:type="gramStart"/>
      <w:r w:rsidR="002860FA">
        <w:t xml:space="preserve">Further, under subsection 33(3) of the </w:t>
      </w:r>
      <w:r w:rsidR="002860FA">
        <w:rPr>
          <w:i/>
        </w:rPr>
        <w:t xml:space="preserve">Acts Interpretation Act 1901, </w:t>
      </w:r>
      <w:r w:rsidR="002860FA">
        <w:t>w</w:t>
      </w:r>
      <w:r w:rsidR="00E62FFD">
        <w:t>here an Act</w:t>
      </w:r>
      <w:r w:rsidR="002860FA">
        <w:t xml:space="preserve"> confers a power to make, grant or issue any instrument of a legislative or administrative character, the power is construed as including a power exercisable in the like manner and subject to the like conditions (if any) to repeal, rescind, revoke, amend or vary any such instrument.</w:t>
      </w:r>
      <w:proofErr w:type="gramEnd"/>
      <w:r w:rsidR="002860FA">
        <w:t xml:space="preserve"> </w:t>
      </w:r>
    </w:p>
    <w:p w14:paraId="0F3ED8F2" w14:textId="61AD2FA5" w:rsidR="00A73771" w:rsidRDefault="00276C24" w:rsidP="00A47CFD">
      <w:pPr>
        <w:spacing w:before="120"/>
        <w:jc w:val="both"/>
        <w:outlineLvl w:val="2"/>
      </w:pPr>
      <w:r w:rsidRPr="004811B9">
        <w:rPr>
          <w:b/>
        </w:rPr>
        <w:t>Section 4</w:t>
      </w:r>
      <w:r>
        <w:t xml:space="preserve"> </w:t>
      </w:r>
      <w:r w:rsidR="00A73771">
        <w:t xml:space="preserve">provides that each instrument </w:t>
      </w:r>
      <w:r w:rsidR="004C3BA3">
        <w:t xml:space="preserve">specified </w:t>
      </w:r>
      <w:r w:rsidR="00A73771">
        <w:t>in Schedule 1 to th</w:t>
      </w:r>
      <w:r w:rsidR="005039BF">
        <w:t>is</w:t>
      </w:r>
      <w:r w:rsidR="00A73771">
        <w:t xml:space="preserve"> </w:t>
      </w:r>
      <w:r w:rsidR="005039BF">
        <w:t>Determination</w:t>
      </w:r>
      <w:r w:rsidR="00A73771">
        <w:t xml:space="preserve"> </w:t>
      </w:r>
      <w:proofErr w:type="gramStart"/>
      <w:r w:rsidR="00A73771">
        <w:t>is</w:t>
      </w:r>
      <w:proofErr w:type="gramEnd"/>
      <w:r w:rsidR="00A73771">
        <w:t xml:space="preserve"> revoked on the day after </w:t>
      </w:r>
      <w:r w:rsidR="003E44E3">
        <w:t xml:space="preserve">this Determination is </w:t>
      </w:r>
      <w:r w:rsidR="00A73771">
        <w:t>regist</w:t>
      </w:r>
      <w:r w:rsidR="003E44E3">
        <w:t>ered</w:t>
      </w:r>
      <w:r w:rsidR="00A73771">
        <w:t xml:space="preserve">. </w:t>
      </w:r>
    </w:p>
    <w:p w14:paraId="52306D2F" w14:textId="3474F269" w:rsidR="00A73771" w:rsidRDefault="00BC633A" w:rsidP="00A47CFD">
      <w:pPr>
        <w:keepNext/>
        <w:keepLines/>
        <w:spacing w:before="120"/>
        <w:jc w:val="both"/>
        <w:outlineLvl w:val="2"/>
      </w:pPr>
      <w:r w:rsidRPr="00BC633A">
        <w:rPr>
          <w:b/>
        </w:rPr>
        <w:t>Section 5</w:t>
      </w:r>
      <w:r>
        <w:t xml:space="preserve"> </w:t>
      </w:r>
      <w:r w:rsidR="00A73771">
        <w:t xml:space="preserve">provides that each instrument </w:t>
      </w:r>
      <w:r w:rsidR="004C3BA3">
        <w:t xml:space="preserve">specified </w:t>
      </w:r>
      <w:r w:rsidR="00A73771">
        <w:t>in Schedule 2 to th</w:t>
      </w:r>
      <w:r w:rsidR="005039BF">
        <w:t>is Determination</w:t>
      </w:r>
      <w:r w:rsidR="00A73771">
        <w:t xml:space="preserve"> </w:t>
      </w:r>
      <w:proofErr w:type="gramStart"/>
      <w:r w:rsidR="00A73771">
        <w:t>is</w:t>
      </w:r>
      <w:proofErr w:type="gramEnd"/>
      <w:r w:rsidR="00A73771">
        <w:t xml:space="preserve"> revoked </w:t>
      </w:r>
      <w:r w:rsidR="005039BF">
        <w:t>immediately after the commencement of</w:t>
      </w:r>
      <w:r w:rsidR="004C3BA3">
        <w:t xml:space="preserve"> Schedule 1 to the Amendment Act</w:t>
      </w:r>
      <w:r w:rsidR="005039BF">
        <w:t xml:space="preserve"> (being </w:t>
      </w:r>
      <w:r w:rsidR="00A73771">
        <w:t>2</w:t>
      </w:r>
      <w:r w:rsidR="008A1E38">
        <w:t> </w:t>
      </w:r>
      <w:r w:rsidR="00A73771">
        <w:t>July 2018</w:t>
      </w:r>
      <w:r w:rsidR="005039BF">
        <w:t>)</w:t>
      </w:r>
      <w:r w:rsidR="00A73771">
        <w:t xml:space="preserve">. The revocation of these instruments is subject to </w:t>
      </w:r>
      <w:r w:rsidR="00A73771" w:rsidRPr="00A73771">
        <w:t>paragraph</w:t>
      </w:r>
      <w:r w:rsidR="00A70988">
        <w:t>s</w:t>
      </w:r>
      <w:r w:rsidR="00A73771" w:rsidRPr="00A73771">
        <w:t xml:space="preserve"> 8(1</w:t>
      </w:r>
      <w:proofErr w:type="gramStart"/>
      <w:r w:rsidR="00A73771" w:rsidRPr="00A73771">
        <w:t>)(</w:t>
      </w:r>
      <w:proofErr w:type="gramEnd"/>
      <w:r w:rsidR="00A73771" w:rsidRPr="00A73771">
        <w:t>c)</w:t>
      </w:r>
      <w:r w:rsidR="00A70988">
        <w:t xml:space="preserve"> and 10(1)(c)</w:t>
      </w:r>
      <w:r w:rsidR="00A73771" w:rsidRPr="00A73771">
        <w:t xml:space="preserve"> in Schedule 4 to the</w:t>
      </w:r>
      <w:r w:rsidR="00E67A64">
        <w:t xml:space="preserve"> Amendment Act. </w:t>
      </w:r>
      <w:proofErr w:type="gramStart"/>
      <w:r w:rsidR="00E67A64">
        <w:t>These</w:t>
      </w:r>
      <w:r w:rsidR="00A73771">
        <w:t xml:space="preserve"> </w:t>
      </w:r>
      <w:r w:rsidR="00A70988">
        <w:t>are</w:t>
      </w:r>
      <w:r w:rsidR="00A73771">
        <w:t xml:space="preserve"> saving</w:t>
      </w:r>
      <w:r w:rsidR="00A70988">
        <w:t>s</w:t>
      </w:r>
      <w:r w:rsidR="00A73771">
        <w:t xml:space="preserve"> provision</w:t>
      </w:r>
      <w:r w:rsidR="00A70988">
        <w:t>s</w:t>
      </w:r>
      <w:r w:rsidR="00A73771">
        <w:t xml:space="preserve"> </w:t>
      </w:r>
      <w:r w:rsidR="003A2B01">
        <w:t>that appl</w:t>
      </w:r>
      <w:r w:rsidR="00A70988">
        <w:t>y</w:t>
      </w:r>
      <w:r w:rsidR="003A2B01">
        <w:t xml:space="preserve"> to an instrument (whether legislative or administrative) in force </w:t>
      </w:r>
      <w:r w:rsidR="00A70988">
        <w:t>immediately prior to 2</w:t>
      </w:r>
      <w:r w:rsidR="00E67A64">
        <w:t> </w:t>
      </w:r>
      <w:r w:rsidR="00A70988">
        <w:t xml:space="preserve">July 2018 to ensure that the former law </w:t>
      </w:r>
      <w:r w:rsidR="00462D4D">
        <w:t xml:space="preserve">in relation to </w:t>
      </w:r>
      <w:r w:rsidR="00A70988">
        <w:t>child care benefit</w:t>
      </w:r>
      <w:r w:rsidR="003D307F">
        <w:t xml:space="preserve">, </w:t>
      </w:r>
      <w:r w:rsidR="00A70988">
        <w:t xml:space="preserve">child care rebate </w:t>
      </w:r>
      <w:r w:rsidR="00462D4D">
        <w:t>and</w:t>
      </w:r>
      <w:r w:rsidR="003D307F">
        <w:t xml:space="preserve"> operator</w:t>
      </w:r>
      <w:r w:rsidR="001645CA">
        <w:t>s</w:t>
      </w:r>
      <w:r w:rsidR="003D307F">
        <w:t xml:space="preserve"> of </w:t>
      </w:r>
      <w:r w:rsidR="00462D4D">
        <w:t xml:space="preserve">approved </w:t>
      </w:r>
      <w:r w:rsidR="003D307F">
        <w:t xml:space="preserve">child care services </w:t>
      </w:r>
      <w:r w:rsidR="00A70988">
        <w:t>still applies in relation to sessions of care that occurred before 2 July 2018 but in respect to which decisions may still need to be made (such as in relation to past period claims or appeals)</w:t>
      </w:r>
      <w:r w:rsidR="003A2B01">
        <w:t>.</w:t>
      </w:r>
      <w:proofErr w:type="gramEnd"/>
    </w:p>
    <w:p w14:paraId="40AB02A0" w14:textId="3A33D150" w:rsidR="00FD2789" w:rsidRDefault="00FD2789" w:rsidP="00A47CFD">
      <w:pPr>
        <w:jc w:val="both"/>
      </w:pPr>
    </w:p>
    <w:p w14:paraId="51837ED3" w14:textId="77777777" w:rsidR="00136943" w:rsidRDefault="00136943" w:rsidP="00A47CFD">
      <w:pPr>
        <w:jc w:val="both"/>
      </w:pPr>
      <w:r>
        <w:rPr>
          <w:b/>
        </w:rPr>
        <w:t>Schedule 1</w:t>
      </w:r>
      <w:r>
        <w:t xml:space="preserve"> </w:t>
      </w:r>
    </w:p>
    <w:p w14:paraId="7872EF32" w14:textId="77777777" w:rsidR="00136943" w:rsidRDefault="00136943" w:rsidP="00A47CFD">
      <w:pPr>
        <w:jc w:val="both"/>
      </w:pPr>
    </w:p>
    <w:p w14:paraId="7C34E6CF" w14:textId="50CA2674" w:rsidR="00136943" w:rsidRDefault="00136943" w:rsidP="00A47CFD">
      <w:pPr>
        <w:jc w:val="both"/>
      </w:pPr>
      <w:r>
        <w:t xml:space="preserve">The instruments </w:t>
      </w:r>
      <w:r w:rsidR="004C3BA3">
        <w:t xml:space="preserve">specified </w:t>
      </w:r>
      <w:r>
        <w:t xml:space="preserve">in Schedule 1 to this Determination </w:t>
      </w:r>
      <w:proofErr w:type="gramStart"/>
      <w:r>
        <w:t>are revoked</w:t>
      </w:r>
      <w:proofErr w:type="gramEnd"/>
      <w:r>
        <w:t xml:space="preserve"> on the day after registration. </w:t>
      </w:r>
    </w:p>
    <w:p w14:paraId="6399A4E5" w14:textId="306BA066" w:rsidR="00732D73" w:rsidRDefault="00732D73" w:rsidP="00A47CFD">
      <w:pPr>
        <w:jc w:val="both"/>
      </w:pPr>
    </w:p>
    <w:p w14:paraId="35B4B931" w14:textId="77777777" w:rsidR="00531B6E" w:rsidRPr="00032366" w:rsidRDefault="00732D73" w:rsidP="00A47CFD">
      <w:pPr>
        <w:spacing w:after="240"/>
        <w:jc w:val="both"/>
        <w:rPr>
          <w:u w:val="single"/>
        </w:rPr>
      </w:pPr>
      <w:r w:rsidRPr="00032366">
        <w:rPr>
          <w:u w:val="single"/>
        </w:rPr>
        <w:t>Item 1 of Schedule 1</w:t>
      </w:r>
    </w:p>
    <w:p w14:paraId="2485AEA5" w14:textId="01415396" w:rsidR="00AC583C" w:rsidRDefault="00531B6E" w:rsidP="00A47CFD">
      <w:pPr>
        <w:spacing w:after="240"/>
        <w:jc w:val="both"/>
        <w:rPr>
          <w:u w:val="single"/>
        </w:rPr>
      </w:pPr>
      <w:r>
        <w:t>T</w:t>
      </w:r>
      <w:r w:rsidR="00732D73">
        <w:t xml:space="preserve">he </w:t>
      </w:r>
      <w:r w:rsidR="00732D73" w:rsidRPr="00BD3F12">
        <w:rPr>
          <w:i/>
        </w:rPr>
        <w:t>A New Tax System (Family Assistance) (Administration) (Public Interest Certificate Guidelines) (DEEWR) Determination 2010</w:t>
      </w:r>
      <w:r w:rsidR="00732D73">
        <w:t xml:space="preserve"> (</w:t>
      </w:r>
      <w:r w:rsidR="008A1E38">
        <w:t xml:space="preserve">the </w:t>
      </w:r>
      <w:r w:rsidR="00732D73">
        <w:t>2010 PIC Determination) was made by the former Minister for Education, Employment and Workplace Relations and operated to enable certain disclosure</w:t>
      </w:r>
      <w:r>
        <w:t>s</w:t>
      </w:r>
      <w:r w:rsidR="00732D73">
        <w:t xml:space="preserve"> of protected information in the public interest under that portfolio. The 2010 PIC Determination was superseded by, and is in</w:t>
      </w:r>
      <w:r w:rsidR="00732D73">
        <w:rPr>
          <w:i/>
        </w:rPr>
        <w:t xml:space="preserve"> </w:t>
      </w:r>
      <w:proofErr w:type="gramStart"/>
      <w:r w:rsidR="00732D73">
        <w:t>substantially identical</w:t>
      </w:r>
      <w:proofErr w:type="gramEnd"/>
      <w:r w:rsidR="00732D73">
        <w:t xml:space="preserve"> form as, the more recent instrument, the </w:t>
      </w:r>
      <w:r w:rsidR="00732D73">
        <w:rPr>
          <w:i/>
        </w:rPr>
        <w:t>Family Assistance (Public Interest Certificate Guidelines) Determination 2015</w:t>
      </w:r>
      <w:r w:rsidR="00732D73">
        <w:t xml:space="preserve"> </w:t>
      </w:r>
      <w:r w:rsidR="00732D73">
        <w:lastRenderedPageBreak/>
        <w:t>(</w:t>
      </w:r>
      <w:r w:rsidR="008A1E38">
        <w:t xml:space="preserve">the </w:t>
      </w:r>
      <w:r w:rsidR="00732D73">
        <w:t>2015 PIC Determination), however</w:t>
      </w:r>
      <w:r>
        <w:t>,</w:t>
      </w:r>
      <w:r w:rsidR="00732D73">
        <w:t xml:space="preserve"> it was not revoked when the 2015 </w:t>
      </w:r>
      <w:r w:rsidR="00085D81">
        <w:t xml:space="preserve">PIC </w:t>
      </w:r>
      <w:r w:rsidR="00732D73">
        <w:t xml:space="preserve">Determination came into force. The 2015 PIC Determination, as it relates to child care matters, </w:t>
      </w:r>
      <w:r w:rsidR="00150B92">
        <w:t>has been</w:t>
      </w:r>
      <w:r w:rsidR="00732D73">
        <w:t xml:space="preserve"> replaced by</w:t>
      </w:r>
      <w:r w:rsidR="00032366">
        <w:t xml:space="preserve"> the</w:t>
      </w:r>
      <w:r w:rsidR="00032366" w:rsidRPr="007B5777">
        <w:rPr>
          <w:i/>
        </w:rPr>
        <w:t xml:space="preserve"> Family Assistance (Public Interest Certificate Guidelines (Education)) Determination 2018</w:t>
      </w:r>
      <w:r w:rsidR="00D94C08">
        <w:rPr>
          <w:i/>
        </w:rPr>
        <w:t xml:space="preserve"> </w:t>
      </w:r>
      <w:r w:rsidR="00D94C08">
        <w:t>from 5 April 2018</w:t>
      </w:r>
      <w:r w:rsidR="00732D73" w:rsidRPr="007B5777">
        <w:rPr>
          <w:i/>
        </w:rPr>
        <w:t xml:space="preserve"> </w:t>
      </w:r>
      <w:r w:rsidR="00732D73">
        <w:t xml:space="preserve">for child care matters (although it will continue to have effect for family assistance matters arising in the Social Services portfolio until </w:t>
      </w:r>
      <w:r w:rsidR="005A3134">
        <w:t>alternate arrangements are in place</w:t>
      </w:r>
      <w:r w:rsidR="004A1D80">
        <w:t xml:space="preserve">). </w:t>
      </w:r>
      <w:proofErr w:type="gramStart"/>
      <w:r w:rsidR="00732D73">
        <w:t>As such, the 2010 PIC Determination is spent and need not remain listed as being in effect on the Federal Register of Legislation.</w:t>
      </w:r>
      <w:proofErr w:type="gramEnd"/>
      <w:r w:rsidR="00732D73">
        <w:t xml:space="preserve"> </w:t>
      </w:r>
    </w:p>
    <w:p w14:paraId="48E3726B" w14:textId="6D2AF854" w:rsidR="00D9202F" w:rsidRPr="007B5777" w:rsidRDefault="00DB3AC7" w:rsidP="00A47CFD">
      <w:pPr>
        <w:spacing w:after="240"/>
        <w:jc w:val="both"/>
        <w:rPr>
          <w:u w:val="single"/>
        </w:rPr>
      </w:pPr>
      <w:r w:rsidRPr="007B5777">
        <w:rPr>
          <w:u w:val="single"/>
        </w:rPr>
        <w:t>Items 2 and 3</w:t>
      </w:r>
      <w:r w:rsidR="00732D73" w:rsidRPr="007B5777">
        <w:rPr>
          <w:u w:val="single"/>
        </w:rPr>
        <w:t xml:space="preserve"> of Schedule 1</w:t>
      </w:r>
    </w:p>
    <w:p w14:paraId="0F1FD3D3" w14:textId="1288D9CB" w:rsidR="00136943" w:rsidRDefault="00D9202F" w:rsidP="00A47CFD">
      <w:pPr>
        <w:spacing w:after="240"/>
        <w:jc w:val="both"/>
      </w:pPr>
      <w:proofErr w:type="gramStart"/>
      <w:r>
        <w:t>T</w:t>
      </w:r>
      <w:r w:rsidR="00732D73">
        <w:t xml:space="preserve">he </w:t>
      </w:r>
      <w:r w:rsidR="00732D73" w:rsidRPr="00BF2021">
        <w:rPr>
          <w:i/>
        </w:rPr>
        <w:t>Child Care Benefit (Eligibility of Child Care Services for Approval and Continued Approval) Amendment Determination 2015 (No. 1)</w:t>
      </w:r>
      <w:r w:rsidR="00732D73">
        <w:rPr>
          <w:i/>
        </w:rPr>
        <w:t xml:space="preserve"> </w:t>
      </w:r>
      <w:r w:rsidR="00732D73">
        <w:t xml:space="preserve">and the </w:t>
      </w:r>
      <w:r w:rsidR="00732D73" w:rsidRPr="00887CE2">
        <w:rPr>
          <w:i/>
        </w:rPr>
        <w:t>Child Care Benefit (Eligibility of Child Care Services for Approval and Continued Approval) Amendment Determination 2016</w:t>
      </w:r>
      <w:r w:rsidR="00732D73">
        <w:rPr>
          <w:i/>
        </w:rPr>
        <w:t xml:space="preserve"> </w:t>
      </w:r>
      <w:r w:rsidR="004B1383">
        <w:t>are</w:t>
      </w:r>
      <w:r w:rsidR="00732D73">
        <w:t xml:space="preserve"> spent, as the principal instruments that these instruments amended were repealed on 1</w:t>
      </w:r>
      <w:r w:rsidR="00AC583C">
        <w:t> </w:t>
      </w:r>
      <w:r w:rsidR="00732D73">
        <w:t xml:space="preserve">October 2017, under Part 4 </w:t>
      </w:r>
      <w:r w:rsidR="00EB041E">
        <w:t xml:space="preserve">in Chapter 3 </w:t>
      </w:r>
      <w:r w:rsidR="00732D73">
        <w:t xml:space="preserve">of the </w:t>
      </w:r>
      <w:r w:rsidR="00732D73">
        <w:rPr>
          <w:i/>
        </w:rPr>
        <w:t>Legislation Act 2003</w:t>
      </w:r>
      <w:r w:rsidR="00732D73">
        <w:t xml:space="preserve"> (</w:t>
      </w:r>
      <w:proofErr w:type="spellStart"/>
      <w:r w:rsidR="00AE4DAB">
        <w:t>s</w:t>
      </w:r>
      <w:r w:rsidR="00732D73">
        <w:t>unsetting</w:t>
      </w:r>
      <w:proofErr w:type="spellEnd"/>
      <w:r w:rsidR="00960757">
        <w:t xml:space="preserve"> </w:t>
      </w:r>
      <w:r w:rsidR="00732D73">
        <w:t>of legislative instruments).</w:t>
      </w:r>
      <w:r w:rsidR="00DB3AC7">
        <w:tab/>
      </w:r>
      <w:proofErr w:type="gramEnd"/>
    </w:p>
    <w:p w14:paraId="2BA0D2A1" w14:textId="77777777" w:rsidR="00136943" w:rsidRDefault="00136943" w:rsidP="00A47CFD">
      <w:pPr>
        <w:jc w:val="both"/>
        <w:rPr>
          <w:b/>
        </w:rPr>
      </w:pPr>
      <w:r>
        <w:rPr>
          <w:b/>
        </w:rPr>
        <w:t>Schedule 2</w:t>
      </w:r>
    </w:p>
    <w:p w14:paraId="06FB37A9" w14:textId="77777777" w:rsidR="00136943" w:rsidRDefault="00136943" w:rsidP="00A47CFD">
      <w:pPr>
        <w:jc w:val="both"/>
      </w:pPr>
    </w:p>
    <w:p w14:paraId="05832117" w14:textId="4EC12C1F" w:rsidR="00DB3AC7" w:rsidRDefault="00136943" w:rsidP="00A47CFD">
      <w:pPr>
        <w:jc w:val="both"/>
      </w:pPr>
      <w:r>
        <w:t xml:space="preserve">The instruments contained in Schedule 2 to this Determination </w:t>
      </w:r>
      <w:proofErr w:type="gramStart"/>
      <w:r>
        <w:t>are revoked</w:t>
      </w:r>
      <w:proofErr w:type="gramEnd"/>
      <w:r>
        <w:t xml:space="preserve"> </w:t>
      </w:r>
      <w:r w:rsidR="00A0658C">
        <w:t xml:space="preserve">immediately after the commencement of </w:t>
      </w:r>
      <w:r w:rsidR="005976FC">
        <w:t xml:space="preserve">Schedule 1 to the Amendment Act </w:t>
      </w:r>
      <w:r w:rsidR="00A0658C">
        <w:t>(being</w:t>
      </w:r>
      <w:r w:rsidR="006145A8">
        <w:t xml:space="preserve"> </w:t>
      </w:r>
      <w:r>
        <w:t>2 July 2018</w:t>
      </w:r>
      <w:r w:rsidR="00A0658C">
        <w:t>)</w:t>
      </w:r>
      <w:r w:rsidR="00DB3AC7">
        <w:t>.</w:t>
      </w:r>
    </w:p>
    <w:p w14:paraId="6F88C0B3" w14:textId="77777777" w:rsidR="001A1107" w:rsidRDefault="001A1107" w:rsidP="00A47CFD">
      <w:pPr>
        <w:jc w:val="both"/>
      </w:pPr>
    </w:p>
    <w:p w14:paraId="330CD107" w14:textId="77777777" w:rsidR="008947C7" w:rsidRPr="00D94C08" w:rsidRDefault="001A1107" w:rsidP="00A47CFD">
      <w:pPr>
        <w:spacing w:after="240"/>
        <w:jc w:val="both"/>
        <w:rPr>
          <w:u w:val="single"/>
        </w:rPr>
      </w:pPr>
      <w:r w:rsidRPr="00D94C08">
        <w:rPr>
          <w:u w:val="single"/>
        </w:rPr>
        <w:t>Item 1 of Schedule 2</w:t>
      </w:r>
    </w:p>
    <w:p w14:paraId="6C559926" w14:textId="248B696A" w:rsidR="001A1107" w:rsidRDefault="008947C7" w:rsidP="00A47CFD">
      <w:pPr>
        <w:spacing w:after="240"/>
        <w:jc w:val="both"/>
        <w:rPr>
          <w:szCs w:val="24"/>
        </w:rPr>
      </w:pPr>
      <w:r>
        <w:t>T</w:t>
      </w:r>
      <w:r w:rsidR="001A1107">
        <w:t xml:space="preserve">he </w:t>
      </w:r>
      <w:r w:rsidR="001A1107" w:rsidRPr="00325318">
        <w:rPr>
          <w:i/>
        </w:rPr>
        <w:t>A New Tax System (Family Assistance) (Administration) (Release of Protected Information) (DEEWR) Determination 2009 (No. 1)</w:t>
      </w:r>
      <w:r w:rsidR="001A1107">
        <w:rPr>
          <w:i/>
        </w:rPr>
        <w:t xml:space="preserve"> </w:t>
      </w:r>
      <w:r w:rsidR="001A1107">
        <w:t xml:space="preserve">is spent as it refers to a program </w:t>
      </w:r>
      <w:r w:rsidR="00B14D11">
        <w:t xml:space="preserve">known as the Support for the Child Care System Program </w:t>
      </w:r>
      <w:r w:rsidR="001A1107">
        <w:t xml:space="preserve">that was set out </w:t>
      </w:r>
      <w:r w:rsidR="001A1107" w:rsidRPr="0076689D">
        <w:t>in the DEEWR 2009-10 Portfolio Budget Statements.</w:t>
      </w:r>
      <w:r w:rsidR="00D11DB6">
        <w:t xml:space="preserve"> </w:t>
      </w:r>
      <w:r w:rsidR="00867123">
        <w:t>By 2 July 2018, t</w:t>
      </w:r>
      <w:r w:rsidR="00D11DB6">
        <w:t>h</w:t>
      </w:r>
      <w:r w:rsidR="00B14D11">
        <w:t>e administered items under that</w:t>
      </w:r>
      <w:r w:rsidR="00867123">
        <w:t xml:space="preserve"> program are</w:t>
      </w:r>
      <w:r w:rsidR="00B14D11">
        <w:t xml:space="preserve"> </w:t>
      </w:r>
      <w:r w:rsidR="00867123">
        <w:t xml:space="preserve">no longer </w:t>
      </w:r>
      <w:r w:rsidR="00B14D11">
        <w:t xml:space="preserve">applicable to the </w:t>
      </w:r>
      <w:r w:rsidR="00867123">
        <w:t>programs</w:t>
      </w:r>
      <w:r w:rsidR="00B14D11">
        <w:t xml:space="preserve"> set out in the Education and Training 2017-18 Portfolio Budget Statement</w:t>
      </w:r>
      <w:r w:rsidR="00705606">
        <w:t>.</w:t>
      </w:r>
      <w:r w:rsidR="00B14D11">
        <w:t xml:space="preserve"> </w:t>
      </w:r>
      <w:r w:rsidR="00D11DB6">
        <w:t xml:space="preserve"> </w:t>
      </w:r>
      <w:r w:rsidR="001A1107">
        <w:t xml:space="preserve"> </w:t>
      </w:r>
    </w:p>
    <w:p w14:paraId="6C815F4D" w14:textId="77777777" w:rsidR="00D858E8" w:rsidRDefault="001A1107" w:rsidP="00A47CFD">
      <w:pPr>
        <w:jc w:val="both"/>
      </w:pPr>
      <w:r w:rsidRPr="00D94C08">
        <w:rPr>
          <w:u w:val="single"/>
        </w:rPr>
        <w:t>Items 2 to 5</w:t>
      </w:r>
      <w:r w:rsidR="00DB3AC7" w:rsidRPr="00D94C08">
        <w:rPr>
          <w:u w:val="single"/>
        </w:rPr>
        <w:t xml:space="preserve"> of Schedule 2</w:t>
      </w:r>
      <w:r w:rsidR="00DB3AC7">
        <w:t xml:space="preserve"> </w:t>
      </w:r>
    </w:p>
    <w:p w14:paraId="7B5AA614" w14:textId="77777777" w:rsidR="00D858E8" w:rsidRDefault="00D858E8" w:rsidP="00A47CFD">
      <w:pPr>
        <w:jc w:val="both"/>
      </w:pPr>
    </w:p>
    <w:p w14:paraId="13B98790" w14:textId="1357D79C" w:rsidR="00136943" w:rsidRDefault="00D858E8" w:rsidP="00A47CFD">
      <w:pPr>
        <w:jc w:val="both"/>
      </w:pPr>
      <w:r>
        <w:t xml:space="preserve">These </w:t>
      </w:r>
      <w:proofErr w:type="gramStart"/>
      <w:r w:rsidR="00DB3AC7">
        <w:t>are instruments that</w:t>
      </w:r>
      <w:proofErr w:type="gramEnd"/>
      <w:r w:rsidR="00DB3AC7">
        <w:t xml:space="preserve"> are </w:t>
      </w:r>
      <w:r w:rsidR="00B93C42">
        <w:t xml:space="preserve">authorised to be </w:t>
      </w:r>
      <w:r w:rsidR="00DB3AC7">
        <w:t xml:space="preserve">made under provisions that </w:t>
      </w:r>
      <w:r w:rsidR="00B93C42">
        <w:t>are</w:t>
      </w:r>
      <w:r w:rsidR="00DB3AC7">
        <w:t xml:space="preserve"> repealed by the Amendment Act on 2 July 2018.</w:t>
      </w:r>
      <w:r w:rsidR="00B93C42">
        <w:t xml:space="preserve"> </w:t>
      </w:r>
      <w:proofErr w:type="gramStart"/>
      <w:r w:rsidR="00B93C42">
        <w:t>As a result</w:t>
      </w:r>
      <w:proofErr w:type="gramEnd"/>
      <w:r w:rsidR="00B93C42">
        <w:t xml:space="preserve"> of the authorising provisions being repealed by the Amendment Act, these instruments are redundant. </w:t>
      </w:r>
    </w:p>
    <w:p w14:paraId="2A038F23" w14:textId="77777777" w:rsidR="00732D73" w:rsidRDefault="00732D73" w:rsidP="00A47CFD">
      <w:pPr>
        <w:spacing w:after="240"/>
        <w:jc w:val="both"/>
        <w:rPr>
          <w:szCs w:val="24"/>
        </w:rPr>
      </w:pPr>
    </w:p>
    <w:p w14:paraId="7B90844C" w14:textId="1BC9E69D" w:rsidR="00CA7000" w:rsidRDefault="00CA7000" w:rsidP="00A47CFD">
      <w:pPr>
        <w:jc w:val="both"/>
        <w:rPr>
          <w:b/>
          <w:szCs w:val="24"/>
        </w:rPr>
      </w:pPr>
      <w:r>
        <w:rPr>
          <w:b/>
          <w:szCs w:val="24"/>
        </w:rPr>
        <w:br w:type="page"/>
      </w:r>
    </w:p>
    <w:p w14:paraId="72303F15" w14:textId="77777777" w:rsidR="009C6520" w:rsidRDefault="009C6520" w:rsidP="008A0993">
      <w:pPr>
        <w:pStyle w:val="Title"/>
        <w:pBdr>
          <w:bottom w:val="single" w:sz="4" w:space="4" w:color="000000" w:themeColor="text1"/>
        </w:pBdr>
      </w:pPr>
      <w:r w:rsidRPr="00741CF9">
        <w:lastRenderedPageBreak/>
        <w:t>Statement of Compatibility with Human Rights</w:t>
      </w:r>
    </w:p>
    <w:p w14:paraId="3FF102FD" w14:textId="77777777" w:rsidR="009C6520" w:rsidRPr="00E87C17" w:rsidRDefault="009C6520" w:rsidP="00A47CFD">
      <w:pPr>
        <w:jc w:val="both"/>
        <w:rPr>
          <w:szCs w:val="24"/>
        </w:rPr>
      </w:pPr>
      <w:r w:rsidRPr="00E87C17">
        <w:rPr>
          <w:i/>
          <w:szCs w:val="24"/>
        </w:rPr>
        <w:t>Prepared in accordance with Part 3 of the Human Rights (Parliamentary Scrutiny) Act 2011</w:t>
      </w:r>
    </w:p>
    <w:p w14:paraId="1C0C6F37" w14:textId="77777777" w:rsidR="009C6520" w:rsidRPr="00E87C17" w:rsidRDefault="009C6520" w:rsidP="00A47CFD">
      <w:pPr>
        <w:jc w:val="both"/>
        <w:rPr>
          <w:szCs w:val="24"/>
        </w:rPr>
      </w:pPr>
    </w:p>
    <w:p w14:paraId="69D5A43A" w14:textId="31AAEF41" w:rsidR="00284DE0" w:rsidRPr="00284DE0" w:rsidRDefault="00330434" w:rsidP="00D94C08">
      <w:pPr>
        <w:pStyle w:val="BodyText"/>
        <w:keepNext/>
        <w:keepLines/>
        <w:spacing w:before="0" w:after="240"/>
        <w:rPr>
          <w:i/>
        </w:rPr>
      </w:pPr>
      <w:r w:rsidRPr="00330434">
        <w:rPr>
          <w:i/>
        </w:rPr>
        <w:t xml:space="preserve">Child Care (Family Assistance) Revocation Determination (No. 1) </w:t>
      </w:r>
      <w:r w:rsidR="00081AEA">
        <w:rPr>
          <w:i/>
        </w:rPr>
        <w:t>2018</w:t>
      </w:r>
    </w:p>
    <w:p w14:paraId="155DC9D7" w14:textId="173271F7" w:rsidR="009C6520" w:rsidRDefault="009C6520" w:rsidP="00A47CFD">
      <w:pPr>
        <w:jc w:val="both"/>
        <w:rPr>
          <w:szCs w:val="24"/>
        </w:rPr>
      </w:pPr>
      <w:r w:rsidRPr="00E87C17">
        <w:rPr>
          <w:szCs w:val="24"/>
        </w:rPr>
        <w:t>T</w:t>
      </w:r>
      <w:r w:rsidR="00CF5CB9">
        <w:rPr>
          <w:szCs w:val="24"/>
        </w:rPr>
        <w:t xml:space="preserve">he </w:t>
      </w:r>
      <w:r w:rsidR="00CF5CB9">
        <w:rPr>
          <w:i/>
          <w:szCs w:val="24"/>
        </w:rPr>
        <w:t xml:space="preserve">Child Care (Family Assistance) Revocation Determination (No.1) 2018 </w:t>
      </w:r>
      <w:r w:rsidR="00CF5CB9">
        <w:rPr>
          <w:szCs w:val="24"/>
        </w:rPr>
        <w:t>(</w:t>
      </w:r>
      <w:r w:rsidR="008A1E38">
        <w:rPr>
          <w:szCs w:val="24"/>
        </w:rPr>
        <w:t xml:space="preserve">the </w:t>
      </w:r>
      <w:r w:rsidR="00330434">
        <w:rPr>
          <w:szCs w:val="24"/>
        </w:rPr>
        <w:t>Determination</w:t>
      </w:r>
      <w:r w:rsidR="00CF5CB9">
        <w:rPr>
          <w:szCs w:val="24"/>
        </w:rPr>
        <w:t>)</w:t>
      </w:r>
      <w:r w:rsidRPr="00E87C17">
        <w:rPr>
          <w:szCs w:val="24"/>
        </w:rPr>
        <w:t xml:space="preserve"> is compatible with the human rights and freedoms recognised or declared in the international instruments listed in section 3 of the </w:t>
      </w:r>
      <w:r w:rsidRPr="00E87C17">
        <w:rPr>
          <w:i/>
          <w:szCs w:val="24"/>
        </w:rPr>
        <w:t>Human Rights (Parliamentary Scrutiny) Act 2011</w:t>
      </w:r>
      <w:r w:rsidRPr="00E87C17">
        <w:rPr>
          <w:szCs w:val="24"/>
        </w:rPr>
        <w:t>.</w:t>
      </w:r>
    </w:p>
    <w:p w14:paraId="4A14E903" w14:textId="77777777" w:rsidR="009C6520" w:rsidRDefault="009C6520" w:rsidP="00A47CFD">
      <w:pPr>
        <w:pStyle w:val="Heading2"/>
        <w:jc w:val="both"/>
      </w:pPr>
      <w:r w:rsidRPr="00E87C17">
        <w:t>Overview of the Legislative Instrument</w:t>
      </w:r>
    </w:p>
    <w:p w14:paraId="6E6E34DC" w14:textId="119DE145" w:rsidR="00CB2708" w:rsidRPr="002078FB" w:rsidRDefault="00EB6CD3" w:rsidP="0021039F">
      <w:pPr>
        <w:jc w:val="both"/>
        <w:rPr>
          <w:lang w:eastAsia="en-AU"/>
        </w:rPr>
      </w:pPr>
      <w:r w:rsidRPr="000C5C86">
        <w:rPr>
          <w:lang w:eastAsia="en-AU"/>
        </w:rPr>
        <w:t>Th</w:t>
      </w:r>
      <w:r w:rsidR="0021039F">
        <w:rPr>
          <w:lang w:eastAsia="en-AU"/>
        </w:rPr>
        <w:t>e</w:t>
      </w:r>
      <w:r w:rsidRPr="000C5C86">
        <w:rPr>
          <w:lang w:eastAsia="en-AU"/>
        </w:rPr>
        <w:t xml:space="preserve"> Determination</w:t>
      </w:r>
      <w:r w:rsidR="005A3A4E">
        <w:rPr>
          <w:lang w:eastAsia="en-AU"/>
        </w:rPr>
        <w:t>,</w:t>
      </w:r>
      <w:r w:rsidR="008A0993">
        <w:rPr>
          <w:lang w:eastAsia="en-AU"/>
        </w:rPr>
        <w:t xml:space="preserve"> </w:t>
      </w:r>
      <w:r>
        <w:rPr>
          <w:lang w:eastAsia="en-AU"/>
        </w:rPr>
        <w:t>made under</w:t>
      </w:r>
      <w:r w:rsidRPr="005D5908">
        <w:rPr>
          <w:color w:val="000000" w:themeColor="text1"/>
        </w:rPr>
        <w:t xml:space="preserve"> </w:t>
      </w:r>
      <w:r w:rsidRPr="00BA6C2A">
        <w:rPr>
          <w:color w:val="000000" w:themeColor="text1"/>
        </w:rPr>
        <w:t xml:space="preserve">subsection 49(3) of the </w:t>
      </w:r>
      <w:r w:rsidRPr="00BA6C2A">
        <w:rPr>
          <w:i/>
          <w:color w:val="000000" w:themeColor="text1"/>
        </w:rPr>
        <w:t>A New Tax System (Family Assistance) Act 1999</w:t>
      </w:r>
      <w:r>
        <w:rPr>
          <w:i/>
          <w:color w:val="000000" w:themeColor="text1"/>
        </w:rPr>
        <w:t xml:space="preserve"> </w:t>
      </w:r>
      <w:r w:rsidR="00E57045">
        <w:rPr>
          <w:color w:val="000000" w:themeColor="text1"/>
        </w:rPr>
        <w:t>(</w:t>
      </w:r>
      <w:r w:rsidR="003A390C">
        <w:rPr>
          <w:color w:val="000000" w:themeColor="text1"/>
        </w:rPr>
        <w:t xml:space="preserve">the </w:t>
      </w:r>
      <w:r w:rsidR="00E57045">
        <w:rPr>
          <w:color w:val="000000" w:themeColor="text1"/>
        </w:rPr>
        <w:t>Assistance Act</w:t>
      </w:r>
      <w:r>
        <w:rPr>
          <w:color w:val="000000" w:themeColor="text1"/>
        </w:rPr>
        <w:t>)</w:t>
      </w:r>
      <w:r w:rsidR="0021039F">
        <w:rPr>
          <w:color w:val="000000" w:themeColor="text1"/>
        </w:rPr>
        <w:t>; and</w:t>
      </w:r>
      <w:r w:rsidRPr="00BA6C2A">
        <w:rPr>
          <w:color w:val="000000" w:themeColor="text1"/>
        </w:rPr>
        <w:t xml:space="preserve"> subsection 162(3),</w:t>
      </w:r>
      <w:r>
        <w:rPr>
          <w:color w:val="000000" w:themeColor="text1"/>
        </w:rPr>
        <w:t xml:space="preserve"> section</w:t>
      </w:r>
      <w:r w:rsidRPr="00BA6C2A">
        <w:rPr>
          <w:color w:val="000000" w:themeColor="text1"/>
        </w:rPr>
        <w:t xml:space="preserve"> 169, </w:t>
      </w:r>
      <w:r>
        <w:rPr>
          <w:color w:val="000000" w:themeColor="text1"/>
        </w:rPr>
        <w:t xml:space="preserve">subsection </w:t>
      </w:r>
      <w:r w:rsidRPr="00BA6C2A">
        <w:rPr>
          <w:color w:val="000000" w:themeColor="text1"/>
        </w:rPr>
        <w:t>205(1) and</w:t>
      </w:r>
      <w:r>
        <w:rPr>
          <w:color w:val="000000" w:themeColor="text1"/>
        </w:rPr>
        <w:t xml:space="preserve"> subsection</w:t>
      </w:r>
      <w:r w:rsidRPr="00BA6C2A">
        <w:rPr>
          <w:color w:val="000000" w:themeColor="text1"/>
        </w:rPr>
        <w:t xml:space="preserve"> 219RD(2) of the </w:t>
      </w:r>
      <w:r w:rsidRPr="00BA6C2A">
        <w:rPr>
          <w:i/>
          <w:color w:val="000000" w:themeColor="text1"/>
        </w:rPr>
        <w:t>A New Tax System (Family Assistance) (Administration) Act 1999</w:t>
      </w:r>
      <w:r>
        <w:rPr>
          <w:i/>
          <w:color w:val="000000" w:themeColor="text1"/>
        </w:rPr>
        <w:t xml:space="preserve"> </w:t>
      </w:r>
      <w:r w:rsidR="00E57045">
        <w:rPr>
          <w:color w:val="000000" w:themeColor="text1"/>
        </w:rPr>
        <w:t>(</w:t>
      </w:r>
      <w:r w:rsidR="003A390C">
        <w:rPr>
          <w:color w:val="000000" w:themeColor="text1"/>
        </w:rPr>
        <w:t xml:space="preserve">the </w:t>
      </w:r>
      <w:r w:rsidR="00E57045">
        <w:rPr>
          <w:color w:val="000000" w:themeColor="text1"/>
        </w:rPr>
        <w:t>Administration Act</w:t>
      </w:r>
      <w:r>
        <w:rPr>
          <w:color w:val="000000" w:themeColor="text1"/>
        </w:rPr>
        <w:t>)</w:t>
      </w:r>
      <w:r w:rsidR="005A3A4E">
        <w:rPr>
          <w:color w:val="000000" w:themeColor="text1"/>
        </w:rPr>
        <w:t xml:space="preserve">, </w:t>
      </w:r>
      <w:r w:rsidR="00C04B2D">
        <w:rPr>
          <w:lang w:eastAsia="en-AU"/>
        </w:rPr>
        <w:t xml:space="preserve">revokes </w:t>
      </w:r>
      <w:r w:rsidR="00CB2708" w:rsidRPr="002078FB">
        <w:rPr>
          <w:lang w:eastAsia="en-AU"/>
        </w:rPr>
        <w:t xml:space="preserve">eight </w:t>
      </w:r>
      <w:r w:rsidR="008A0993">
        <w:rPr>
          <w:lang w:eastAsia="en-AU"/>
        </w:rPr>
        <w:t xml:space="preserve">spent and redundant </w:t>
      </w:r>
      <w:r w:rsidR="00CB2708" w:rsidRPr="002078FB">
        <w:rPr>
          <w:lang w:eastAsia="en-AU"/>
        </w:rPr>
        <w:t xml:space="preserve">legislative instruments. </w:t>
      </w:r>
    </w:p>
    <w:p w14:paraId="535F2222" w14:textId="1D24E8C8" w:rsidR="002C2B17" w:rsidRDefault="00CB2708" w:rsidP="00D94C08">
      <w:pPr>
        <w:spacing w:before="120"/>
        <w:jc w:val="both"/>
        <w:rPr>
          <w:lang w:eastAsia="en-AU"/>
        </w:rPr>
      </w:pPr>
      <w:r w:rsidRPr="002078FB">
        <w:rPr>
          <w:lang w:eastAsia="en-AU"/>
        </w:rPr>
        <w:t xml:space="preserve">The revocation of </w:t>
      </w:r>
      <w:r w:rsidR="008A0993">
        <w:rPr>
          <w:lang w:eastAsia="en-AU"/>
        </w:rPr>
        <w:t>spent and redundant</w:t>
      </w:r>
      <w:r w:rsidRPr="002078FB">
        <w:rPr>
          <w:lang w:eastAsia="en-AU"/>
        </w:rPr>
        <w:t xml:space="preserve"> instruments will </w:t>
      </w:r>
      <w:r w:rsidR="008A0993">
        <w:rPr>
          <w:lang w:eastAsia="en-AU"/>
        </w:rPr>
        <w:t xml:space="preserve">remove any unnecessary </w:t>
      </w:r>
      <w:proofErr w:type="gramStart"/>
      <w:r w:rsidR="008A0993">
        <w:rPr>
          <w:lang w:eastAsia="en-AU"/>
        </w:rPr>
        <w:t>child care</w:t>
      </w:r>
      <w:proofErr w:type="gramEnd"/>
      <w:r w:rsidR="008A0993">
        <w:rPr>
          <w:lang w:eastAsia="en-AU"/>
        </w:rPr>
        <w:t xml:space="preserve"> legislative instruments from</w:t>
      </w:r>
      <w:r w:rsidRPr="002078FB">
        <w:rPr>
          <w:lang w:eastAsia="en-AU"/>
        </w:rPr>
        <w:t xml:space="preserve"> the Federal Register of Legislation</w:t>
      </w:r>
      <w:r w:rsidR="005C46E0">
        <w:rPr>
          <w:lang w:eastAsia="en-AU"/>
        </w:rPr>
        <w:t xml:space="preserve"> </w:t>
      </w:r>
      <w:r w:rsidR="008A0993">
        <w:rPr>
          <w:lang w:eastAsia="en-AU"/>
        </w:rPr>
        <w:t>as those instruments</w:t>
      </w:r>
      <w:r w:rsidRPr="002078FB">
        <w:rPr>
          <w:lang w:eastAsia="en-AU"/>
        </w:rPr>
        <w:t xml:space="preserve"> no</w:t>
      </w:r>
      <w:r w:rsidR="008A0993">
        <w:rPr>
          <w:lang w:eastAsia="en-AU"/>
        </w:rPr>
        <w:t xml:space="preserve"> longer have any</w:t>
      </w:r>
      <w:r w:rsidRPr="002078FB">
        <w:rPr>
          <w:lang w:eastAsia="en-AU"/>
        </w:rPr>
        <w:t xml:space="preserve"> practical application. </w:t>
      </w:r>
    </w:p>
    <w:p w14:paraId="1A5D38B2" w14:textId="0A36479F" w:rsidR="00D05D90" w:rsidRDefault="0021039F" w:rsidP="00874CFC">
      <w:pPr>
        <w:spacing w:before="120"/>
        <w:jc w:val="both"/>
        <w:rPr>
          <w:color w:val="000000" w:themeColor="text1"/>
        </w:rPr>
      </w:pPr>
      <w:r>
        <w:rPr>
          <w:color w:val="000000" w:themeColor="text1"/>
        </w:rPr>
        <w:t xml:space="preserve">The </w:t>
      </w:r>
      <w:r w:rsidR="00057154">
        <w:rPr>
          <w:color w:val="000000" w:themeColor="text1"/>
        </w:rPr>
        <w:t xml:space="preserve">three </w:t>
      </w:r>
      <w:r>
        <w:rPr>
          <w:color w:val="000000" w:themeColor="text1"/>
        </w:rPr>
        <w:t>instruments specified in Schedule 1 to this Determination are either spent</w:t>
      </w:r>
      <w:r w:rsidR="008079CF">
        <w:rPr>
          <w:color w:val="000000" w:themeColor="text1"/>
        </w:rPr>
        <w:t xml:space="preserve"> or redundant</w:t>
      </w:r>
      <w:r w:rsidR="00D17A8D">
        <w:rPr>
          <w:color w:val="000000" w:themeColor="text1"/>
        </w:rPr>
        <w:t xml:space="preserve"> and </w:t>
      </w:r>
      <w:proofErr w:type="gramStart"/>
      <w:r w:rsidR="00D17A8D">
        <w:rPr>
          <w:color w:val="000000" w:themeColor="text1"/>
        </w:rPr>
        <w:t>are revoked</w:t>
      </w:r>
      <w:proofErr w:type="gramEnd"/>
      <w:r w:rsidR="00D17A8D">
        <w:rPr>
          <w:color w:val="000000" w:themeColor="text1"/>
        </w:rPr>
        <w:t xml:space="preserve"> the day after the Determination is registered.</w:t>
      </w:r>
    </w:p>
    <w:p w14:paraId="6EB81CEC" w14:textId="2BF735D1" w:rsidR="000A38BA" w:rsidRPr="000A38BA" w:rsidRDefault="00D05D90" w:rsidP="002E3EF3">
      <w:pPr>
        <w:spacing w:before="120"/>
        <w:jc w:val="both"/>
      </w:pPr>
      <w:r>
        <w:t xml:space="preserve">The </w:t>
      </w:r>
      <w:r w:rsidRPr="00BD3F12">
        <w:rPr>
          <w:i/>
        </w:rPr>
        <w:t>A New Tax System (Family Assistance) (Administration) (Public Interest Certificate Guidelines) (DEEWR) Determination 2010</w:t>
      </w:r>
      <w:r>
        <w:t xml:space="preserve"> (the 2010 PIC Determination) was made by the former Minister for Education, Employment and Workplace Relations and operated to enable certain disclosures of protected information in the public interest under that portfolio. The 2010 PIC Determination was superseded by, and is in</w:t>
      </w:r>
      <w:r>
        <w:rPr>
          <w:i/>
        </w:rPr>
        <w:t xml:space="preserve"> </w:t>
      </w:r>
      <w:proofErr w:type="gramStart"/>
      <w:r>
        <w:t>substantially identical</w:t>
      </w:r>
      <w:proofErr w:type="gramEnd"/>
      <w:r>
        <w:t xml:space="preserve"> form as, the more recent instrument, the </w:t>
      </w:r>
      <w:r>
        <w:rPr>
          <w:i/>
        </w:rPr>
        <w:t>Family Assistance (Public Interest Certificate Guidelines) Determination 2015</w:t>
      </w:r>
      <w:r>
        <w:t xml:space="preserve"> (the 2015 PIC Determination), however, it was not revoked when the 2015 PIC Determination came into force. The 2015 PIC Determination, </w:t>
      </w:r>
      <w:r w:rsidR="00750DD6">
        <w:t>where</w:t>
      </w:r>
      <w:r>
        <w:t xml:space="preserve"> it relates to child care matters, has been replaced by the</w:t>
      </w:r>
      <w:r w:rsidRPr="007B5777">
        <w:rPr>
          <w:i/>
        </w:rPr>
        <w:t xml:space="preserve"> Family Assistance (Public Interest Certificate Guidelines (Education)) Determination 2018</w:t>
      </w:r>
      <w:r>
        <w:rPr>
          <w:i/>
        </w:rPr>
        <w:t xml:space="preserve"> </w:t>
      </w:r>
      <w:r>
        <w:t>from 5 April 2018</w:t>
      </w:r>
      <w:r w:rsidRPr="007B5777">
        <w:rPr>
          <w:i/>
        </w:rPr>
        <w:t xml:space="preserve"> </w:t>
      </w:r>
      <w:r>
        <w:t xml:space="preserve">for child care matters (although it will continue to have effect for family assistance matters arising in the Social Services portfolio until alternate arrangements are in place). </w:t>
      </w:r>
      <w:proofErr w:type="gramStart"/>
      <w:r>
        <w:t>As such, the 2010 PIC Determination is spent and need not remain listed as being in effect on the Federal Register of Legislation.</w:t>
      </w:r>
      <w:proofErr w:type="gramEnd"/>
      <w:r>
        <w:t xml:space="preserve"> </w:t>
      </w:r>
    </w:p>
    <w:p w14:paraId="2260BA7A" w14:textId="674F2385" w:rsidR="00D05D90" w:rsidRDefault="00D05D90" w:rsidP="00D05D90">
      <w:pPr>
        <w:spacing w:before="120"/>
        <w:jc w:val="both"/>
        <w:rPr>
          <w:lang w:eastAsia="en-AU"/>
        </w:rPr>
      </w:pPr>
      <w:proofErr w:type="gramStart"/>
      <w:r>
        <w:t xml:space="preserve">The </w:t>
      </w:r>
      <w:r w:rsidRPr="00BF2021">
        <w:rPr>
          <w:i/>
        </w:rPr>
        <w:t>Child Care Benefit (Eligibility of Child Care Services for Approval and Continued Approval) Amendment Determination 2015 (No. 1)</w:t>
      </w:r>
      <w:r>
        <w:rPr>
          <w:i/>
        </w:rPr>
        <w:t xml:space="preserve"> </w:t>
      </w:r>
      <w:r>
        <w:t xml:space="preserve">and the </w:t>
      </w:r>
      <w:r w:rsidRPr="00887CE2">
        <w:rPr>
          <w:i/>
        </w:rPr>
        <w:t>Child Care Benefit (Eligibility of Child Care Services for Approval and Continued Approval) Amendment Determination 2016</w:t>
      </w:r>
      <w:r>
        <w:rPr>
          <w:i/>
        </w:rPr>
        <w:t xml:space="preserve"> </w:t>
      </w:r>
      <w:r>
        <w:t>are spent, as the principal instruments that these instruments amended were repealed on 1</w:t>
      </w:r>
      <w:r w:rsidR="00750DD6">
        <w:t> </w:t>
      </w:r>
      <w:r>
        <w:t xml:space="preserve">October 2017, under Part 4 in Chapter 3 of the </w:t>
      </w:r>
      <w:r>
        <w:rPr>
          <w:i/>
        </w:rPr>
        <w:t>Legislation Act 2003</w:t>
      </w:r>
      <w:r>
        <w:t xml:space="preserve"> (</w:t>
      </w:r>
      <w:proofErr w:type="spellStart"/>
      <w:r w:rsidR="00617D2C">
        <w:t>s</w:t>
      </w:r>
      <w:r>
        <w:t>unsetting</w:t>
      </w:r>
      <w:proofErr w:type="spellEnd"/>
      <w:r>
        <w:t xml:space="preserve"> of legislative instruments).</w:t>
      </w:r>
      <w:proofErr w:type="gramEnd"/>
    </w:p>
    <w:p w14:paraId="4F143991" w14:textId="1A8C6FFB" w:rsidR="00CB2708" w:rsidRPr="007B5777" w:rsidRDefault="0021039F">
      <w:pPr>
        <w:spacing w:before="120"/>
        <w:jc w:val="both"/>
        <w:rPr>
          <w:lang w:eastAsia="en-AU"/>
        </w:rPr>
      </w:pPr>
      <w:r>
        <w:rPr>
          <w:color w:val="000000" w:themeColor="text1"/>
        </w:rPr>
        <w:t xml:space="preserve">The instruments specified in Schedule 2 to this Determination are no longer required when </w:t>
      </w:r>
      <w:r>
        <w:t xml:space="preserve">Schedule 1 to the </w:t>
      </w:r>
      <w:r>
        <w:rPr>
          <w:i/>
        </w:rPr>
        <w:t>Family Assistance Legislation Amendment (Jobs for Families Child Care Package) Act 2017</w:t>
      </w:r>
      <w:r w:rsidRPr="00F82F90">
        <w:t xml:space="preserve"> </w:t>
      </w:r>
      <w:r w:rsidR="00750DD6">
        <w:t xml:space="preserve">(the Amendment Act) </w:t>
      </w:r>
      <w:r>
        <w:t>commences on 2 July 2018</w:t>
      </w:r>
      <w:r w:rsidR="00D17A8D">
        <w:t xml:space="preserve">, and </w:t>
      </w:r>
      <w:proofErr w:type="gramStart"/>
      <w:r w:rsidR="00D17A8D">
        <w:t>are revoked</w:t>
      </w:r>
      <w:proofErr w:type="gramEnd"/>
      <w:r w:rsidR="00D17A8D">
        <w:t xml:space="preserve"> on 2</w:t>
      </w:r>
      <w:r w:rsidR="003B3092">
        <w:t> </w:t>
      </w:r>
      <w:r w:rsidR="00D17A8D">
        <w:t>July 2018.</w:t>
      </w:r>
      <w:r>
        <w:t xml:space="preserve"> </w:t>
      </w:r>
      <w:r w:rsidR="0067427A">
        <w:t xml:space="preserve">This is because the Amendment Act repeals and replaces provisions in the Assistance Act and the Administration Act under which current child care instruments were made, and provides for matters which are dealt with by current child care instruments to no longer be applicable due to those amendments. </w:t>
      </w:r>
    </w:p>
    <w:p w14:paraId="77DEF1D5" w14:textId="0A999FAA" w:rsidR="00173646" w:rsidRPr="00D60BFD" w:rsidRDefault="00790D7A" w:rsidP="00A47CFD">
      <w:pPr>
        <w:pStyle w:val="Heading2"/>
        <w:jc w:val="both"/>
      </w:pPr>
      <w:r w:rsidRPr="00D60BFD">
        <w:lastRenderedPageBreak/>
        <w:t>Human Rights Implications</w:t>
      </w:r>
    </w:p>
    <w:p w14:paraId="49B28A70" w14:textId="18B0B964" w:rsidR="008F2D32" w:rsidRDefault="008F2D32" w:rsidP="00754BB3">
      <w:pPr>
        <w:keepNext/>
        <w:keepLines/>
        <w:spacing w:before="120"/>
        <w:jc w:val="both"/>
        <w:outlineLvl w:val="2"/>
      </w:pPr>
      <w:r>
        <w:t>The Determination engage</w:t>
      </w:r>
      <w:r w:rsidR="00257433">
        <w:t>s</w:t>
      </w:r>
      <w:r>
        <w:t xml:space="preserve"> </w:t>
      </w:r>
      <w:r w:rsidR="008A2959">
        <w:t>t</w:t>
      </w:r>
      <w:r w:rsidR="00257433">
        <w:t>he following rights:</w:t>
      </w:r>
    </w:p>
    <w:p w14:paraId="7E2AA313" w14:textId="40EC6E28" w:rsidR="00257433" w:rsidRDefault="000A73D0" w:rsidP="00C47532">
      <w:pPr>
        <w:keepNext/>
        <w:keepLines/>
        <w:spacing w:before="120"/>
        <w:jc w:val="both"/>
        <w:outlineLvl w:val="2"/>
      </w:pPr>
      <w:r w:rsidRPr="00C47532">
        <w:rPr>
          <w:i/>
        </w:rPr>
        <w:t xml:space="preserve">Rights of parents and children </w:t>
      </w:r>
    </w:p>
    <w:p w14:paraId="0C95AEA5" w14:textId="7E36E3D3" w:rsidR="00FD58EA" w:rsidRDefault="008F0BF3" w:rsidP="00FD58EA">
      <w:pPr>
        <w:keepNext/>
        <w:keepLines/>
        <w:spacing w:before="120"/>
        <w:jc w:val="both"/>
        <w:outlineLvl w:val="2"/>
      </w:pPr>
      <w:r>
        <w:t>The rights of parents and children are contained in Article</w:t>
      </w:r>
      <w:r w:rsidR="00086D84">
        <w:t>s</w:t>
      </w:r>
      <w:r>
        <w:t xml:space="preserve"> 3</w:t>
      </w:r>
      <w:r w:rsidR="006C08CF">
        <w:t xml:space="preserve"> and 18</w:t>
      </w:r>
      <w:r>
        <w:t xml:space="preserve"> of the Convention of the Rights of the Child (CRC) and Article 24(1) of the International Covenant on Civil and Political Rights (ICCPR). </w:t>
      </w:r>
      <w:r w:rsidR="00FD58EA">
        <w:t xml:space="preserve">The scope of the rights of parents and children is broad. The rights include the requirement to apply the principle of best interests of the child as a measure to support and assist parents and others who have day-to-day responsibility for ensuring recognition of children’s rights. This requires all legislative, administrative and judicial bodies and institutions </w:t>
      </w:r>
      <w:proofErr w:type="gramStart"/>
      <w:r w:rsidR="00FD58EA">
        <w:t>to systematically consider</w:t>
      </w:r>
      <w:proofErr w:type="gramEnd"/>
      <w:r w:rsidR="00FD58EA">
        <w:t xml:space="preserve"> how children’s rights and interests are or will be affected directly or indirectly by their decision and action. The rights of parents and children also includes respect for the responsibilities, rights and duties of parents or other persons who have responsibility for the child</w:t>
      </w:r>
      <w:r w:rsidR="006C08CF">
        <w:t>. This</w:t>
      </w:r>
      <w:r w:rsidR="00FD58EA">
        <w:t xml:space="preserve"> includ</w:t>
      </w:r>
      <w:r w:rsidR="006C08CF">
        <w:t>es</w:t>
      </w:r>
      <w:r w:rsidR="00FD58EA">
        <w:t xml:space="preserve"> providing appropriate assistance to parents and legal guardians in the performance of their child-rearing </w:t>
      </w:r>
      <w:proofErr w:type="gramStart"/>
      <w:r w:rsidR="00FD58EA">
        <w:t>responsibilities,</w:t>
      </w:r>
      <w:proofErr w:type="gramEnd"/>
      <w:r w:rsidR="00FD58EA">
        <w:t xml:space="preserve"> in particular to ensure</w:t>
      </w:r>
      <w:r w:rsidR="006C08CF">
        <w:t xml:space="preserve"> the development of services for the care of children and</w:t>
      </w:r>
      <w:r w:rsidR="00FD58EA">
        <w:t xml:space="preserve"> that children of working parents have the right to benefit from child-care services and facilities for which they are eligible. </w:t>
      </w:r>
    </w:p>
    <w:p w14:paraId="6B8D3786" w14:textId="6FB15D0D" w:rsidR="008F2D32" w:rsidRDefault="00D60BFD" w:rsidP="00754BB3">
      <w:pPr>
        <w:keepNext/>
        <w:keepLines/>
        <w:spacing w:before="120"/>
        <w:jc w:val="both"/>
        <w:outlineLvl w:val="2"/>
      </w:pPr>
      <w:r w:rsidRPr="00D60BFD">
        <w:t xml:space="preserve">The making of this Determination is machinery in nature </w:t>
      </w:r>
      <w:r w:rsidRPr="00D60BFD">
        <w:rPr>
          <w:rFonts w:eastAsiaTheme="minorEastAsia"/>
          <w:szCs w:val="24"/>
        </w:rPr>
        <w:t xml:space="preserve">to </w:t>
      </w:r>
      <w:r w:rsidR="005119A7">
        <w:rPr>
          <w:rFonts w:eastAsiaTheme="minorEastAsia"/>
          <w:szCs w:val="24"/>
        </w:rPr>
        <w:t xml:space="preserve">revoke spent and redundant </w:t>
      </w:r>
      <w:proofErr w:type="gramStart"/>
      <w:r w:rsidR="005119A7">
        <w:rPr>
          <w:rFonts w:eastAsiaTheme="minorEastAsia"/>
          <w:szCs w:val="24"/>
        </w:rPr>
        <w:t>child care</w:t>
      </w:r>
      <w:proofErr w:type="gramEnd"/>
      <w:r w:rsidR="005119A7">
        <w:rPr>
          <w:rFonts w:eastAsiaTheme="minorEastAsia"/>
          <w:szCs w:val="24"/>
        </w:rPr>
        <w:t xml:space="preserve"> instruments that no longer have any practical application</w:t>
      </w:r>
      <w:r w:rsidRPr="00D60BFD">
        <w:rPr>
          <w:rFonts w:eastAsiaTheme="minorEastAsia"/>
          <w:szCs w:val="24"/>
        </w:rPr>
        <w:t>.</w:t>
      </w:r>
      <w:r w:rsidR="00C765AA">
        <w:rPr>
          <w:rFonts w:eastAsiaTheme="minorEastAsia"/>
          <w:szCs w:val="24"/>
        </w:rPr>
        <w:t xml:space="preserve"> </w:t>
      </w:r>
    </w:p>
    <w:p w14:paraId="3052EEF5" w14:textId="2F6CAB04" w:rsidR="00D60BFD" w:rsidRPr="007B5777" w:rsidRDefault="00D60BFD" w:rsidP="00754BB3">
      <w:pPr>
        <w:keepNext/>
        <w:keepLines/>
        <w:spacing w:before="120"/>
        <w:jc w:val="both"/>
        <w:outlineLvl w:val="2"/>
      </w:pPr>
      <w:r w:rsidRPr="00D60BFD">
        <w:rPr>
          <w:lang w:eastAsia="en-AU"/>
        </w:rPr>
        <w:t xml:space="preserve">The </w:t>
      </w:r>
      <w:r w:rsidR="008F2D32">
        <w:rPr>
          <w:lang w:eastAsia="en-AU"/>
        </w:rPr>
        <w:t xml:space="preserve">measures in this </w:t>
      </w:r>
      <w:r w:rsidR="008F2D32" w:rsidRPr="007B5777">
        <w:rPr>
          <w:lang w:eastAsia="en-AU"/>
        </w:rPr>
        <w:t xml:space="preserve">Determination </w:t>
      </w:r>
      <w:r w:rsidR="009550E9">
        <w:rPr>
          <w:lang w:eastAsia="en-AU"/>
        </w:rPr>
        <w:t>have a neutral e</w:t>
      </w:r>
      <w:r w:rsidR="00321DE3">
        <w:rPr>
          <w:lang w:eastAsia="en-AU"/>
        </w:rPr>
        <w:t>ffect</w:t>
      </w:r>
      <w:r w:rsidR="009550E9">
        <w:rPr>
          <w:lang w:eastAsia="en-AU"/>
        </w:rPr>
        <w:t xml:space="preserve"> on</w:t>
      </w:r>
      <w:r w:rsidR="00321DE3">
        <w:rPr>
          <w:lang w:eastAsia="en-AU"/>
        </w:rPr>
        <w:t xml:space="preserve"> the rights of parents and children </w:t>
      </w:r>
      <w:r w:rsidR="009550E9">
        <w:rPr>
          <w:lang w:eastAsia="en-AU"/>
        </w:rPr>
        <w:t>as they</w:t>
      </w:r>
      <w:r w:rsidR="00321DE3">
        <w:rPr>
          <w:lang w:eastAsia="en-AU"/>
        </w:rPr>
        <w:t xml:space="preserve"> </w:t>
      </w:r>
      <w:r w:rsidR="009550E9">
        <w:rPr>
          <w:lang w:eastAsia="en-AU"/>
        </w:rPr>
        <w:t>revoke</w:t>
      </w:r>
      <w:r w:rsidR="00321DE3">
        <w:rPr>
          <w:lang w:eastAsia="en-AU"/>
        </w:rPr>
        <w:t xml:space="preserve"> redundant and spent instruments. This minimises the complexity of the family assistance law by removing redundant and spent instruments from the Federal Register of Legislation, and ensures the current relevant instruments in relation to </w:t>
      </w:r>
      <w:proofErr w:type="gramStart"/>
      <w:r w:rsidR="00321DE3">
        <w:rPr>
          <w:lang w:eastAsia="en-AU"/>
        </w:rPr>
        <w:t>child care</w:t>
      </w:r>
      <w:proofErr w:type="gramEnd"/>
      <w:r w:rsidR="00321DE3">
        <w:rPr>
          <w:lang w:eastAsia="en-AU"/>
        </w:rPr>
        <w:t xml:space="preserve"> are identifiable and accessible to child care stakeholders, including parents. The measures in this Determination </w:t>
      </w:r>
      <w:r w:rsidRPr="007B5777">
        <w:rPr>
          <w:lang w:eastAsia="en-AU"/>
        </w:rPr>
        <w:t>do</w:t>
      </w:r>
      <w:r w:rsidR="008F2D32" w:rsidRPr="007B5777">
        <w:rPr>
          <w:lang w:eastAsia="en-AU"/>
        </w:rPr>
        <w:t xml:space="preserve"> not</w:t>
      </w:r>
      <w:r w:rsidR="00321DE3">
        <w:rPr>
          <w:lang w:eastAsia="en-AU"/>
        </w:rPr>
        <w:t xml:space="preserve"> limit the rights of parents and children as they do not</w:t>
      </w:r>
      <w:r w:rsidR="008F2D32" w:rsidRPr="007B5777">
        <w:rPr>
          <w:lang w:eastAsia="en-AU"/>
        </w:rPr>
        <w:t xml:space="preserve"> represent a</w:t>
      </w:r>
      <w:r w:rsidRPr="007B5777">
        <w:rPr>
          <w:lang w:eastAsia="en-AU"/>
        </w:rPr>
        <w:t xml:space="preserve"> substanti</w:t>
      </w:r>
      <w:r w:rsidR="008F2D32" w:rsidRPr="007B5777">
        <w:rPr>
          <w:lang w:eastAsia="en-AU"/>
        </w:rPr>
        <w:t>ve change in the requirements that currently apply to</w:t>
      </w:r>
      <w:r w:rsidR="003C636B" w:rsidRPr="007B5777">
        <w:rPr>
          <w:lang w:eastAsia="en-AU"/>
        </w:rPr>
        <w:t xml:space="preserve"> families and </w:t>
      </w:r>
      <w:proofErr w:type="gramStart"/>
      <w:r w:rsidR="003C636B" w:rsidRPr="007B5777">
        <w:rPr>
          <w:lang w:eastAsia="en-AU"/>
        </w:rPr>
        <w:t>child care</w:t>
      </w:r>
      <w:proofErr w:type="gramEnd"/>
      <w:r w:rsidR="003C636B" w:rsidRPr="007B5777">
        <w:rPr>
          <w:lang w:eastAsia="en-AU"/>
        </w:rPr>
        <w:t xml:space="preserve"> services</w:t>
      </w:r>
      <w:r w:rsidR="008F2D32" w:rsidRPr="007B5777">
        <w:rPr>
          <w:lang w:eastAsia="en-AU"/>
        </w:rPr>
        <w:t xml:space="preserve">. This is because </w:t>
      </w:r>
      <w:r w:rsidR="00EB615C">
        <w:rPr>
          <w:lang w:eastAsia="en-AU"/>
        </w:rPr>
        <w:t>many</w:t>
      </w:r>
      <w:r w:rsidR="00994ECF" w:rsidRPr="007B5777">
        <w:rPr>
          <w:lang w:eastAsia="en-AU"/>
        </w:rPr>
        <w:t xml:space="preserve"> instruments were made under </w:t>
      </w:r>
      <w:proofErr w:type="gramStart"/>
      <w:r w:rsidR="00994ECF" w:rsidRPr="007B5777">
        <w:rPr>
          <w:lang w:eastAsia="en-AU"/>
        </w:rPr>
        <w:t>provisions which</w:t>
      </w:r>
      <w:proofErr w:type="gramEnd"/>
      <w:r w:rsidR="00994ECF" w:rsidRPr="007B5777">
        <w:rPr>
          <w:lang w:eastAsia="en-AU"/>
        </w:rPr>
        <w:t xml:space="preserve"> are being repealed by the Amendment Act, and some instruments contain</w:t>
      </w:r>
      <w:r w:rsidR="008F2D32" w:rsidRPr="007B5777">
        <w:rPr>
          <w:lang w:eastAsia="en-AU"/>
        </w:rPr>
        <w:t xml:space="preserve"> obligations </w:t>
      </w:r>
      <w:r w:rsidR="00994ECF" w:rsidRPr="007B5777">
        <w:rPr>
          <w:lang w:eastAsia="en-AU"/>
        </w:rPr>
        <w:t>that either have already been</w:t>
      </w:r>
      <w:r w:rsidR="003C636B" w:rsidRPr="007B5777">
        <w:rPr>
          <w:lang w:eastAsia="en-AU"/>
        </w:rPr>
        <w:t xml:space="preserve"> or will be</w:t>
      </w:r>
      <w:r w:rsidR="008F2D32" w:rsidRPr="007B5777">
        <w:rPr>
          <w:lang w:eastAsia="en-AU"/>
        </w:rPr>
        <w:t xml:space="preserve"> </w:t>
      </w:r>
      <w:r w:rsidR="00994ECF" w:rsidRPr="007B5777">
        <w:rPr>
          <w:lang w:eastAsia="en-AU"/>
        </w:rPr>
        <w:t xml:space="preserve">replaced </w:t>
      </w:r>
      <w:r w:rsidR="008F2D32" w:rsidRPr="007B5777">
        <w:rPr>
          <w:lang w:eastAsia="en-AU"/>
        </w:rPr>
        <w:t>in more current instruments</w:t>
      </w:r>
      <w:r w:rsidR="002A0DB7">
        <w:rPr>
          <w:lang w:eastAsia="en-AU"/>
        </w:rPr>
        <w:t xml:space="preserve">, including the </w:t>
      </w:r>
      <w:r w:rsidR="002A0DB7">
        <w:rPr>
          <w:i/>
        </w:rPr>
        <w:t>Child Care Subsidy Minister’s Rules 2017,</w:t>
      </w:r>
      <w:r w:rsidR="002A0DB7">
        <w:t xml:space="preserve"> </w:t>
      </w:r>
      <w:r w:rsidR="00994ECF" w:rsidRPr="007B5777">
        <w:rPr>
          <w:lang w:eastAsia="en-AU"/>
        </w:rPr>
        <w:t>from 2 July 2018</w:t>
      </w:r>
      <w:r w:rsidR="008F2D32" w:rsidRPr="007B5777">
        <w:rPr>
          <w:lang w:eastAsia="en-AU"/>
        </w:rPr>
        <w:t xml:space="preserve">. </w:t>
      </w:r>
    </w:p>
    <w:p w14:paraId="44A97EDB" w14:textId="77777777" w:rsidR="009C6520" w:rsidRPr="007B5777" w:rsidRDefault="009C6520" w:rsidP="00A47CFD">
      <w:pPr>
        <w:pStyle w:val="Heading2"/>
        <w:jc w:val="both"/>
      </w:pPr>
      <w:r w:rsidRPr="007B5777">
        <w:t>Conclusion</w:t>
      </w:r>
    </w:p>
    <w:p w14:paraId="35748362" w14:textId="3FE6DD3D" w:rsidR="009C6520" w:rsidRPr="00967F30" w:rsidRDefault="00284DE0" w:rsidP="00A47CFD">
      <w:pPr>
        <w:jc w:val="both"/>
      </w:pPr>
      <w:r w:rsidRPr="007B5777">
        <w:t>This</w:t>
      </w:r>
      <w:r w:rsidR="00996CBD" w:rsidRPr="007B5777">
        <w:t xml:space="preserve"> Determination</w:t>
      </w:r>
      <w:r w:rsidR="009C6520" w:rsidRPr="007B5777">
        <w:t xml:space="preserve"> is compati</w:t>
      </w:r>
      <w:r w:rsidR="00D82BAF" w:rsidRPr="007B5777">
        <w:t>ble with human rights</w:t>
      </w:r>
      <w:r w:rsidR="00E3428A">
        <w:t>.</w:t>
      </w:r>
    </w:p>
    <w:p w14:paraId="51E108B0" w14:textId="77777777" w:rsidR="009C6520" w:rsidRPr="00967F30" w:rsidRDefault="009C6520" w:rsidP="00A47CFD">
      <w:pPr>
        <w:jc w:val="both"/>
      </w:pPr>
    </w:p>
    <w:p w14:paraId="411729B8" w14:textId="77777777" w:rsidR="009C6520" w:rsidRPr="00967F30" w:rsidRDefault="00947325" w:rsidP="00A47CFD">
      <w:pPr>
        <w:jc w:val="both"/>
        <w:rPr>
          <w:b/>
        </w:rPr>
      </w:pPr>
      <w:r w:rsidRPr="00967F30">
        <w:rPr>
          <w:b/>
        </w:rPr>
        <w:t>Simon Birmingham</w:t>
      </w:r>
    </w:p>
    <w:p w14:paraId="30A85342" w14:textId="77777777" w:rsidR="00C2777F" w:rsidRPr="003B6664" w:rsidRDefault="009C6520" w:rsidP="00A47CFD">
      <w:pPr>
        <w:jc w:val="both"/>
      </w:pPr>
      <w:r w:rsidRPr="00967F30">
        <w:rPr>
          <w:b/>
        </w:rPr>
        <w:t>Minister for Education</w:t>
      </w:r>
      <w:r w:rsidR="00947325" w:rsidRPr="00967F30">
        <w:rPr>
          <w:b/>
        </w:rPr>
        <w:t xml:space="preserve"> and Training</w:t>
      </w:r>
    </w:p>
    <w:sectPr w:rsidR="00C2777F" w:rsidRPr="003B6664" w:rsidSect="008237B6">
      <w:footerReference w:type="default" r:id="rId11"/>
      <w:pgSz w:w="11906" w:h="16838"/>
      <w:pgMar w:top="851" w:right="1440" w:bottom="851"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9ED18" w14:textId="77777777" w:rsidR="00752877" w:rsidRDefault="00752877" w:rsidP="009C6520">
      <w:r>
        <w:separator/>
      </w:r>
    </w:p>
  </w:endnote>
  <w:endnote w:type="continuationSeparator" w:id="0">
    <w:p w14:paraId="6A0FBE81" w14:textId="77777777" w:rsidR="00752877" w:rsidRDefault="00752877" w:rsidP="009C6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6995030"/>
      <w:docPartObj>
        <w:docPartGallery w:val="Page Numbers (Bottom of Page)"/>
        <w:docPartUnique/>
      </w:docPartObj>
    </w:sdtPr>
    <w:sdtEndPr>
      <w:rPr>
        <w:noProof/>
      </w:rPr>
    </w:sdtEndPr>
    <w:sdtContent>
      <w:p w14:paraId="65000207" w14:textId="5E110CAA" w:rsidR="00271C06" w:rsidRDefault="00271C06">
        <w:pPr>
          <w:pStyle w:val="Footer"/>
          <w:jc w:val="right"/>
        </w:pPr>
        <w:r>
          <w:fldChar w:fldCharType="begin"/>
        </w:r>
        <w:r>
          <w:instrText xml:space="preserve"> PAGE   \* MERGEFORMAT </w:instrText>
        </w:r>
        <w:r>
          <w:fldChar w:fldCharType="separate"/>
        </w:r>
        <w:r w:rsidR="00FE08CF">
          <w:rPr>
            <w:noProof/>
          </w:rPr>
          <w:t>1</w:t>
        </w:r>
        <w:r>
          <w:rPr>
            <w:noProof/>
          </w:rPr>
          <w:fldChar w:fldCharType="end"/>
        </w:r>
      </w:p>
    </w:sdtContent>
  </w:sdt>
  <w:p w14:paraId="4C5AAE65" w14:textId="77777777" w:rsidR="00271C06" w:rsidRDefault="00271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3C5D5" w14:textId="77777777" w:rsidR="00752877" w:rsidRDefault="00752877" w:rsidP="009C6520">
      <w:r>
        <w:separator/>
      </w:r>
    </w:p>
  </w:footnote>
  <w:footnote w:type="continuationSeparator" w:id="0">
    <w:p w14:paraId="5099C6E5" w14:textId="77777777" w:rsidR="00752877" w:rsidRDefault="00752877" w:rsidP="009C65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7281"/>
    <w:multiLevelType w:val="hybridMultilevel"/>
    <w:tmpl w:val="141CE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762662"/>
    <w:multiLevelType w:val="hybridMultilevel"/>
    <w:tmpl w:val="2B50FE62"/>
    <w:lvl w:ilvl="0" w:tplc="7E841512">
      <w:start w:val="1"/>
      <w:numFmt w:val="lowerLetter"/>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8A120B2"/>
    <w:multiLevelType w:val="hybridMultilevel"/>
    <w:tmpl w:val="053AC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4F3115"/>
    <w:multiLevelType w:val="hybridMultilevel"/>
    <w:tmpl w:val="63400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A4B0576"/>
    <w:multiLevelType w:val="hybridMultilevel"/>
    <w:tmpl w:val="2B50FE62"/>
    <w:lvl w:ilvl="0" w:tplc="7E841512">
      <w:start w:val="1"/>
      <w:numFmt w:val="lowerLetter"/>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AA104FF"/>
    <w:multiLevelType w:val="hybridMultilevel"/>
    <w:tmpl w:val="BC30148A"/>
    <w:lvl w:ilvl="0" w:tplc="777EB28A">
      <w:start w:val="1"/>
      <w:numFmt w:val="decimal"/>
      <w:lvlText w:val="%1."/>
      <w:lvlJc w:val="left"/>
      <w:pPr>
        <w:ind w:left="360" w:hanging="360"/>
      </w:pPr>
      <w:rPr>
        <w:b w:val="0"/>
        <w:color w:val="auto"/>
      </w:rPr>
    </w:lvl>
    <w:lvl w:ilvl="1" w:tplc="2C54EAE4">
      <w:start w:val="1"/>
      <w:numFmt w:val="lowerLetter"/>
      <w:lvlText w:val="%2."/>
      <w:lvlJc w:val="left"/>
      <w:pPr>
        <w:ind w:left="1080" w:hanging="360"/>
      </w:pPr>
      <w:rPr>
        <w:b w:val="0"/>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B6E29C3"/>
    <w:multiLevelType w:val="hybridMultilevel"/>
    <w:tmpl w:val="AF64FF80"/>
    <w:lvl w:ilvl="0" w:tplc="8D18594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01E02AF"/>
    <w:multiLevelType w:val="hybridMultilevel"/>
    <w:tmpl w:val="2B50FE62"/>
    <w:lvl w:ilvl="0" w:tplc="7E841512">
      <w:start w:val="1"/>
      <w:numFmt w:val="lowerLetter"/>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4FA7206"/>
    <w:multiLevelType w:val="hybridMultilevel"/>
    <w:tmpl w:val="60006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7D721E"/>
    <w:multiLevelType w:val="hybridMultilevel"/>
    <w:tmpl w:val="6A50E1E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50730A3A"/>
    <w:multiLevelType w:val="hybridMultilevel"/>
    <w:tmpl w:val="82CEADDE"/>
    <w:lvl w:ilvl="0" w:tplc="90B01268">
      <w:start w:val="1"/>
      <w:numFmt w:val="lowerRoman"/>
      <w:lvlText w:val="(%1)"/>
      <w:lvlJc w:val="left"/>
      <w:pPr>
        <w:ind w:left="1713" w:hanging="72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1" w15:restartNumberingAfterBreak="0">
    <w:nsid w:val="52153119"/>
    <w:multiLevelType w:val="hybridMultilevel"/>
    <w:tmpl w:val="8EC81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065DBE"/>
    <w:multiLevelType w:val="hybridMultilevel"/>
    <w:tmpl w:val="F5520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B104FCE"/>
    <w:multiLevelType w:val="hybridMultilevel"/>
    <w:tmpl w:val="66868580"/>
    <w:lvl w:ilvl="0" w:tplc="EAB4AFCE">
      <w:start w:val="1"/>
      <w:numFmt w:val="decimal"/>
      <w:lvlText w:val="%1."/>
      <w:lvlJc w:val="left"/>
      <w:pPr>
        <w:ind w:left="-207" w:hanging="360"/>
      </w:pPr>
      <w:rPr>
        <w:rFonts w:hint="default"/>
        <w:i w:val="0"/>
      </w:rPr>
    </w:lvl>
    <w:lvl w:ilvl="1" w:tplc="0C090003">
      <w:start w:val="1"/>
      <w:numFmt w:val="bullet"/>
      <w:lvlText w:val="o"/>
      <w:lvlJc w:val="left"/>
      <w:pPr>
        <w:ind w:left="513" w:hanging="360"/>
      </w:pPr>
      <w:rPr>
        <w:rFonts w:ascii="Courier New" w:hAnsi="Courier New" w:cs="Courier New" w:hint="default"/>
      </w:rPr>
    </w:lvl>
    <w:lvl w:ilvl="2" w:tplc="261458FE" w:tentative="1">
      <w:start w:val="1"/>
      <w:numFmt w:val="lowerRoman"/>
      <w:lvlText w:val="%3."/>
      <w:lvlJc w:val="right"/>
      <w:pPr>
        <w:ind w:left="1233" w:hanging="180"/>
      </w:pPr>
    </w:lvl>
    <w:lvl w:ilvl="3" w:tplc="9EA8358C" w:tentative="1">
      <w:start w:val="1"/>
      <w:numFmt w:val="decimal"/>
      <w:lvlText w:val="%4."/>
      <w:lvlJc w:val="left"/>
      <w:pPr>
        <w:ind w:left="1953" w:hanging="360"/>
      </w:pPr>
    </w:lvl>
    <w:lvl w:ilvl="4" w:tplc="BF440BEC" w:tentative="1">
      <w:start w:val="1"/>
      <w:numFmt w:val="lowerLetter"/>
      <w:lvlText w:val="%5."/>
      <w:lvlJc w:val="left"/>
      <w:pPr>
        <w:ind w:left="2673" w:hanging="360"/>
      </w:pPr>
    </w:lvl>
    <w:lvl w:ilvl="5" w:tplc="9E7C6148" w:tentative="1">
      <w:start w:val="1"/>
      <w:numFmt w:val="lowerRoman"/>
      <w:lvlText w:val="%6."/>
      <w:lvlJc w:val="right"/>
      <w:pPr>
        <w:ind w:left="3393" w:hanging="180"/>
      </w:pPr>
    </w:lvl>
    <w:lvl w:ilvl="6" w:tplc="69100598" w:tentative="1">
      <w:start w:val="1"/>
      <w:numFmt w:val="decimal"/>
      <w:lvlText w:val="%7."/>
      <w:lvlJc w:val="left"/>
      <w:pPr>
        <w:ind w:left="4113" w:hanging="360"/>
      </w:pPr>
    </w:lvl>
    <w:lvl w:ilvl="7" w:tplc="011E1B3A" w:tentative="1">
      <w:start w:val="1"/>
      <w:numFmt w:val="lowerLetter"/>
      <w:lvlText w:val="%8."/>
      <w:lvlJc w:val="left"/>
      <w:pPr>
        <w:ind w:left="4833" w:hanging="360"/>
      </w:pPr>
    </w:lvl>
    <w:lvl w:ilvl="8" w:tplc="01A4384A" w:tentative="1">
      <w:start w:val="1"/>
      <w:numFmt w:val="lowerRoman"/>
      <w:lvlText w:val="%9."/>
      <w:lvlJc w:val="right"/>
      <w:pPr>
        <w:ind w:left="5553" w:hanging="180"/>
      </w:pPr>
    </w:lvl>
  </w:abstractNum>
  <w:abstractNum w:abstractNumId="14" w15:restartNumberingAfterBreak="0">
    <w:nsid w:val="5D1830C6"/>
    <w:multiLevelType w:val="hybridMultilevel"/>
    <w:tmpl w:val="719A8226"/>
    <w:lvl w:ilvl="0" w:tplc="DEF4BB1A">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B66EA2"/>
    <w:multiLevelType w:val="hybridMultilevel"/>
    <w:tmpl w:val="38520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2A617ED"/>
    <w:multiLevelType w:val="hybridMultilevel"/>
    <w:tmpl w:val="7D4E7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2"/>
  </w:num>
  <w:num w:numId="4">
    <w:abstractNumId w:val="13"/>
  </w:num>
  <w:num w:numId="5">
    <w:abstractNumId w:val="3"/>
  </w:num>
  <w:num w:numId="6">
    <w:abstractNumId w:val="0"/>
  </w:num>
  <w:num w:numId="7">
    <w:abstractNumId w:val="12"/>
  </w:num>
  <w:num w:numId="8">
    <w:abstractNumId w:val="6"/>
  </w:num>
  <w:num w:numId="9">
    <w:abstractNumId w:val="4"/>
  </w:num>
  <w:num w:numId="10">
    <w:abstractNumId w:val="7"/>
  </w:num>
  <w:num w:numId="11">
    <w:abstractNumId w:val="1"/>
  </w:num>
  <w:num w:numId="12">
    <w:abstractNumId w:val="9"/>
  </w:num>
  <w:num w:numId="13">
    <w:abstractNumId w:val="10"/>
  </w:num>
  <w:num w:numId="14">
    <w:abstractNumId w:val="11"/>
  </w:num>
  <w:num w:numId="15">
    <w:abstractNumId w:val="8"/>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6948b890-d9ff-4833-a4ec-08565716eb35"/>
  </w:docVars>
  <w:rsids>
    <w:rsidRoot w:val="002A1E02"/>
    <w:rsid w:val="0001288C"/>
    <w:rsid w:val="00022B3F"/>
    <w:rsid w:val="00025D4E"/>
    <w:rsid w:val="00030BF0"/>
    <w:rsid w:val="00032366"/>
    <w:rsid w:val="00036E84"/>
    <w:rsid w:val="00044043"/>
    <w:rsid w:val="00047750"/>
    <w:rsid w:val="000515D4"/>
    <w:rsid w:val="000534B4"/>
    <w:rsid w:val="000568CD"/>
    <w:rsid w:val="00057154"/>
    <w:rsid w:val="00066FFE"/>
    <w:rsid w:val="000743CF"/>
    <w:rsid w:val="00081AEA"/>
    <w:rsid w:val="000852A4"/>
    <w:rsid w:val="00085D81"/>
    <w:rsid w:val="00086D84"/>
    <w:rsid w:val="000873F6"/>
    <w:rsid w:val="00091E0D"/>
    <w:rsid w:val="000A05B0"/>
    <w:rsid w:val="000A0DD4"/>
    <w:rsid w:val="000A38BA"/>
    <w:rsid w:val="000A670F"/>
    <w:rsid w:val="000A73D0"/>
    <w:rsid w:val="000B0427"/>
    <w:rsid w:val="000C2C5D"/>
    <w:rsid w:val="000C3D0A"/>
    <w:rsid w:val="000C41DB"/>
    <w:rsid w:val="000C45E4"/>
    <w:rsid w:val="000C4DF1"/>
    <w:rsid w:val="000C5C86"/>
    <w:rsid w:val="000C72B5"/>
    <w:rsid w:val="000D0F4D"/>
    <w:rsid w:val="000D6698"/>
    <w:rsid w:val="000D79A7"/>
    <w:rsid w:val="000E06AD"/>
    <w:rsid w:val="000F01A0"/>
    <w:rsid w:val="000F0436"/>
    <w:rsid w:val="000F3163"/>
    <w:rsid w:val="001004BD"/>
    <w:rsid w:val="00106E8D"/>
    <w:rsid w:val="00110C31"/>
    <w:rsid w:val="00112DE9"/>
    <w:rsid w:val="0011606B"/>
    <w:rsid w:val="001219B9"/>
    <w:rsid w:val="00121DAB"/>
    <w:rsid w:val="00130B77"/>
    <w:rsid w:val="00130DC0"/>
    <w:rsid w:val="0013233F"/>
    <w:rsid w:val="00135F99"/>
    <w:rsid w:val="00136943"/>
    <w:rsid w:val="001374C4"/>
    <w:rsid w:val="0014409A"/>
    <w:rsid w:val="001456D5"/>
    <w:rsid w:val="001464C6"/>
    <w:rsid w:val="00150B92"/>
    <w:rsid w:val="0015394A"/>
    <w:rsid w:val="00153A49"/>
    <w:rsid w:val="001645CA"/>
    <w:rsid w:val="001727F5"/>
    <w:rsid w:val="001730D5"/>
    <w:rsid w:val="001734CD"/>
    <w:rsid w:val="00173646"/>
    <w:rsid w:val="00177E1C"/>
    <w:rsid w:val="00187CCD"/>
    <w:rsid w:val="00191828"/>
    <w:rsid w:val="00191888"/>
    <w:rsid w:val="00193FB3"/>
    <w:rsid w:val="001A1107"/>
    <w:rsid w:val="001A4C55"/>
    <w:rsid w:val="001A7D59"/>
    <w:rsid w:val="001B00BB"/>
    <w:rsid w:val="001B0875"/>
    <w:rsid w:val="001C0E6E"/>
    <w:rsid w:val="001C1DA3"/>
    <w:rsid w:val="001C4BCB"/>
    <w:rsid w:val="001C76CC"/>
    <w:rsid w:val="001D0036"/>
    <w:rsid w:val="001D7046"/>
    <w:rsid w:val="001D7D30"/>
    <w:rsid w:val="001D7FB4"/>
    <w:rsid w:val="001E63B2"/>
    <w:rsid w:val="001E66E1"/>
    <w:rsid w:val="001F1FF7"/>
    <w:rsid w:val="001F23BE"/>
    <w:rsid w:val="001F3E05"/>
    <w:rsid w:val="001F4438"/>
    <w:rsid w:val="001F4649"/>
    <w:rsid w:val="001F6428"/>
    <w:rsid w:val="002014D7"/>
    <w:rsid w:val="002018D3"/>
    <w:rsid w:val="0020317C"/>
    <w:rsid w:val="00205963"/>
    <w:rsid w:val="002078FB"/>
    <w:rsid w:val="002079AF"/>
    <w:rsid w:val="0021039F"/>
    <w:rsid w:val="00211C89"/>
    <w:rsid w:val="00212830"/>
    <w:rsid w:val="00212890"/>
    <w:rsid w:val="00214EAE"/>
    <w:rsid w:val="00215ADD"/>
    <w:rsid w:val="00222EAB"/>
    <w:rsid w:val="00223C13"/>
    <w:rsid w:val="00224260"/>
    <w:rsid w:val="0022525B"/>
    <w:rsid w:val="00226A18"/>
    <w:rsid w:val="00232585"/>
    <w:rsid w:val="002353A4"/>
    <w:rsid w:val="00240D3B"/>
    <w:rsid w:val="00241F47"/>
    <w:rsid w:val="00243243"/>
    <w:rsid w:val="0024670E"/>
    <w:rsid w:val="00250C1D"/>
    <w:rsid w:val="00251E7B"/>
    <w:rsid w:val="00257433"/>
    <w:rsid w:val="0026770A"/>
    <w:rsid w:val="00267BDE"/>
    <w:rsid w:val="002702FA"/>
    <w:rsid w:val="00271C06"/>
    <w:rsid w:val="00276C24"/>
    <w:rsid w:val="00280F46"/>
    <w:rsid w:val="0028329D"/>
    <w:rsid w:val="00284A49"/>
    <w:rsid w:val="00284DE0"/>
    <w:rsid w:val="002860FA"/>
    <w:rsid w:val="002A0DB7"/>
    <w:rsid w:val="002A1E02"/>
    <w:rsid w:val="002A3E4C"/>
    <w:rsid w:val="002A6952"/>
    <w:rsid w:val="002B0D02"/>
    <w:rsid w:val="002B20E6"/>
    <w:rsid w:val="002B417A"/>
    <w:rsid w:val="002C2B17"/>
    <w:rsid w:val="002C3391"/>
    <w:rsid w:val="002C6A3E"/>
    <w:rsid w:val="002D2881"/>
    <w:rsid w:val="002D50C5"/>
    <w:rsid w:val="002E3EF3"/>
    <w:rsid w:val="002E632F"/>
    <w:rsid w:val="002F1569"/>
    <w:rsid w:val="002F5B7D"/>
    <w:rsid w:val="002F65D8"/>
    <w:rsid w:val="003079BB"/>
    <w:rsid w:val="00311F38"/>
    <w:rsid w:val="003122AC"/>
    <w:rsid w:val="00321DE3"/>
    <w:rsid w:val="00327536"/>
    <w:rsid w:val="00330434"/>
    <w:rsid w:val="003351A1"/>
    <w:rsid w:val="00335FBD"/>
    <w:rsid w:val="00343298"/>
    <w:rsid w:val="00347869"/>
    <w:rsid w:val="00352B37"/>
    <w:rsid w:val="003555FC"/>
    <w:rsid w:val="003576EC"/>
    <w:rsid w:val="00363320"/>
    <w:rsid w:val="00370ED8"/>
    <w:rsid w:val="0038286C"/>
    <w:rsid w:val="003A2B01"/>
    <w:rsid w:val="003A390C"/>
    <w:rsid w:val="003A3BB3"/>
    <w:rsid w:val="003A4579"/>
    <w:rsid w:val="003A6317"/>
    <w:rsid w:val="003B1A6D"/>
    <w:rsid w:val="003B3092"/>
    <w:rsid w:val="003B319D"/>
    <w:rsid w:val="003B6664"/>
    <w:rsid w:val="003B6AC1"/>
    <w:rsid w:val="003C4A94"/>
    <w:rsid w:val="003C52D7"/>
    <w:rsid w:val="003C636B"/>
    <w:rsid w:val="003C745F"/>
    <w:rsid w:val="003D109E"/>
    <w:rsid w:val="003D1121"/>
    <w:rsid w:val="003D1914"/>
    <w:rsid w:val="003D268D"/>
    <w:rsid w:val="003D307F"/>
    <w:rsid w:val="003D33A5"/>
    <w:rsid w:val="003D5A0B"/>
    <w:rsid w:val="003E056E"/>
    <w:rsid w:val="003E3E75"/>
    <w:rsid w:val="003E44E3"/>
    <w:rsid w:val="003F1D54"/>
    <w:rsid w:val="003F4090"/>
    <w:rsid w:val="003F571A"/>
    <w:rsid w:val="003F7C84"/>
    <w:rsid w:val="00411599"/>
    <w:rsid w:val="0041529F"/>
    <w:rsid w:val="00415833"/>
    <w:rsid w:val="004232D3"/>
    <w:rsid w:val="00424391"/>
    <w:rsid w:val="004271D0"/>
    <w:rsid w:val="0042750F"/>
    <w:rsid w:val="00427586"/>
    <w:rsid w:val="00434282"/>
    <w:rsid w:val="00442E78"/>
    <w:rsid w:val="00451AD6"/>
    <w:rsid w:val="00454584"/>
    <w:rsid w:val="0045539C"/>
    <w:rsid w:val="00456F16"/>
    <w:rsid w:val="00457FC1"/>
    <w:rsid w:val="0046094B"/>
    <w:rsid w:val="00461394"/>
    <w:rsid w:val="0046199A"/>
    <w:rsid w:val="00462D4D"/>
    <w:rsid w:val="00473C3F"/>
    <w:rsid w:val="004811B9"/>
    <w:rsid w:val="00486000"/>
    <w:rsid w:val="00486A0B"/>
    <w:rsid w:val="004A09AB"/>
    <w:rsid w:val="004A1D80"/>
    <w:rsid w:val="004A260D"/>
    <w:rsid w:val="004A342E"/>
    <w:rsid w:val="004A39D5"/>
    <w:rsid w:val="004A55BB"/>
    <w:rsid w:val="004B1057"/>
    <w:rsid w:val="004B1383"/>
    <w:rsid w:val="004B3F22"/>
    <w:rsid w:val="004C0A29"/>
    <w:rsid w:val="004C2DE0"/>
    <w:rsid w:val="004C3BA3"/>
    <w:rsid w:val="004C57A0"/>
    <w:rsid w:val="004C7011"/>
    <w:rsid w:val="004C7A6C"/>
    <w:rsid w:val="004D32C4"/>
    <w:rsid w:val="004D43AD"/>
    <w:rsid w:val="004D7103"/>
    <w:rsid w:val="004E161E"/>
    <w:rsid w:val="004E28D1"/>
    <w:rsid w:val="004E3621"/>
    <w:rsid w:val="004E7090"/>
    <w:rsid w:val="004F0C8A"/>
    <w:rsid w:val="004F476A"/>
    <w:rsid w:val="004F4AE2"/>
    <w:rsid w:val="00501BA6"/>
    <w:rsid w:val="00502DDE"/>
    <w:rsid w:val="005039BF"/>
    <w:rsid w:val="005058A2"/>
    <w:rsid w:val="005078D9"/>
    <w:rsid w:val="005119A7"/>
    <w:rsid w:val="005135EE"/>
    <w:rsid w:val="005158E2"/>
    <w:rsid w:val="00516322"/>
    <w:rsid w:val="00516919"/>
    <w:rsid w:val="00517B52"/>
    <w:rsid w:val="00521360"/>
    <w:rsid w:val="00524C3C"/>
    <w:rsid w:val="00525B6C"/>
    <w:rsid w:val="00531B2F"/>
    <w:rsid w:val="00531B6E"/>
    <w:rsid w:val="00533292"/>
    <w:rsid w:val="00540768"/>
    <w:rsid w:val="00541F1E"/>
    <w:rsid w:val="005468A1"/>
    <w:rsid w:val="00552A93"/>
    <w:rsid w:val="00553CD1"/>
    <w:rsid w:val="00555E22"/>
    <w:rsid w:val="00556868"/>
    <w:rsid w:val="00562380"/>
    <w:rsid w:val="00565FE7"/>
    <w:rsid w:val="00567E72"/>
    <w:rsid w:val="00571D3E"/>
    <w:rsid w:val="005727B2"/>
    <w:rsid w:val="00574B03"/>
    <w:rsid w:val="00584EBC"/>
    <w:rsid w:val="00591266"/>
    <w:rsid w:val="00593FFF"/>
    <w:rsid w:val="00594860"/>
    <w:rsid w:val="005976FC"/>
    <w:rsid w:val="005A1B0F"/>
    <w:rsid w:val="005A2690"/>
    <w:rsid w:val="005A3134"/>
    <w:rsid w:val="005A3A4E"/>
    <w:rsid w:val="005A48F1"/>
    <w:rsid w:val="005A4FD1"/>
    <w:rsid w:val="005B05C1"/>
    <w:rsid w:val="005B4A0B"/>
    <w:rsid w:val="005B4BA3"/>
    <w:rsid w:val="005B7FBE"/>
    <w:rsid w:val="005C0203"/>
    <w:rsid w:val="005C46E0"/>
    <w:rsid w:val="005D1326"/>
    <w:rsid w:val="005D3052"/>
    <w:rsid w:val="005D361A"/>
    <w:rsid w:val="005D5908"/>
    <w:rsid w:val="005D6229"/>
    <w:rsid w:val="005D7ADA"/>
    <w:rsid w:val="005E2947"/>
    <w:rsid w:val="005E5D41"/>
    <w:rsid w:val="005F0820"/>
    <w:rsid w:val="006041F9"/>
    <w:rsid w:val="006058A9"/>
    <w:rsid w:val="00605B6D"/>
    <w:rsid w:val="00607978"/>
    <w:rsid w:val="006145A8"/>
    <w:rsid w:val="00616234"/>
    <w:rsid w:val="00617D2C"/>
    <w:rsid w:val="00623DB2"/>
    <w:rsid w:val="006249DB"/>
    <w:rsid w:val="00640C44"/>
    <w:rsid w:val="00643058"/>
    <w:rsid w:val="00643CFB"/>
    <w:rsid w:val="0065449B"/>
    <w:rsid w:val="00655F9B"/>
    <w:rsid w:val="00665173"/>
    <w:rsid w:val="00665F57"/>
    <w:rsid w:val="00670FC0"/>
    <w:rsid w:val="006710CA"/>
    <w:rsid w:val="00671270"/>
    <w:rsid w:val="0067427A"/>
    <w:rsid w:val="00684B00"/>
    <w:rsid w:val="00685E86"/>
    <w:rsid w:val="006865B2"/>
    <w:rsid w:val="006A088C"/>
    <w:rsid w:val="006A1642"/>
    <w:rsid w:val="006A4239"/>
    <w:rsid w:val="006A4FB1"/>
    <w:rsid w:val="006A5A4A"/>
    <w:rsid w:val="006A7BA7"/>
    <w:rsid w:val="006B1A66"/>
    <w:rsid w:val="006B6185"/>
    <w:rsid w:val="006C08CF"/>
    <w:rsid w:val="006D2E81"/>
    <w:rsid w:val="006D5217"/>
    <w:rsid w:val="006D7AB4"/>
    <w:rsid w:val="006E7AC3"/>
    <w:rsid w:val="006F438C"/>
    <w:rsid w:val="006F4544"/>
    <w:rsid w:val="006F6EDB"/>
    <w:rsid w:val="007049F9"/>
    <w:rsid w:val="00705606"/>
    <w:rsid w:val="00705CA9"/>
    <w:rsid w:val="00706A57"/>
    <w:rsid w:val="00711C6E"/>
    <w:rsid w:val="007128B3"/>
    <w:rsid w:val="00712D74"/>
    <w:rsid w:val="00726E8C"/>
    <w:rsid w:val="00727A1C"/>
    <w:rsid w:val="00732D73"/>
    <w:rsid w:val="00735845"/>
    <w:rsid w:val="0073593E"/>
    <w:rsid w:val="0073775F"/>
    <w:rsid w:val="00740A15"/>
    <w:rsid w:val="007448F6"/>
    <w:rsid w:val="007459B7"/>
    <w:rsid w:val="007466DF"/>
    <w:rsid w:val="00746BA3"/>
    <w:rsid w:val="0075092F"/>
    <w:rsid w:val="00750A8C"/>
    <w:rsid w:val="00750DD6"/>
    <w:rsid w:val="00752877"/>
    <w:rsid w:val="00753BBB"/>
    <w:rsid w:val="00753E94"/>
    <w:rsid w:val="00754BB3"/>
    <w:rsid w:val="00762B3C"/>
    <w:rsid w:val="00763493"/>
    <w:rsid w:val="0076689D"/>
    <w:rsid w:val="00766FE1"/>
    <w:rsid w:val="007701EA"/>
    <w:rsid w:val="00771F20"/>
    <w:rsid w:val="00773AB8"/>
    <w:rsid w:val="00774683"/>
    <w:rsid w:val="007838D2"/>
    <w:rsid w:val="00787B46"/>
    <w:rsid w:val="00790D7A"/>
    <w:rsid w:val="0079260E"/>
    <w:rsid w:val="00793F1B"/>
    <w:rsid w:val="00795743"/>
    <w:rsid w:val="007A0C6C"/>
    <w:rsid w:val="007A7894"/>
    <w:rsid w:val="007B5777"/>
    <w:rsid w:val="007B6BDA"/>
    <w:rsid w:val="007C3FD6"/>
    <w:rsid w:val="007C548F"/>
    <w:rsid w:val="007C5965"/>
    <w:rsid w:val="007D019B"/>
    <w:rsid w:val="007D4DF6"/>
    <w:rsid w:val="007D74CE"/>
    <w:rsid w:val="007E11F1"/>
    <w:rsid w:val="007E1AE9"/>
    <w:rsid w:val="007E6EBD"/>
    <w:rsid w:val="007F1552"/>
    <w:rsid w:val="007F6C5F"/>
    <w:rsid w:val="008040E9"/>
    <w:rsid w:val="00805F75"/>
    <w:rsid w:val="008079CF"/>
    <w:rsid w:val="00817104"/>
    <w:rsid w:val="0082269C"/>
    <w:rsid w:val="00823663"/>
    <w:rsid w:val="0082378F"/>
    <w:rsid w:val="008237B6"/>
    <w:rsid w:val="00824762"/>
    <w:rsid w:val="00831ABA"/>
    <w:rsid w:val="008426CB"/>
    <w:rsid w:val="008431C2"/>
    <w:rsid w:val="00844A97"/>
    <w:rsid w:val="00846C72"/>
    <w:rsid w:val="0084705E"/>
    <w:rsid w:val="00847406"/>
    <w:rsid w:val="00856E79"/>
    <w:rsid w:val="00860DD9"/>
    <w:rsid w:val="00863440"/>
    <w:rsid w:val="00866897"/>
    <w:rsid w:val="00867123"/>
    <w:rsid w:val="00874CFC"/>
    <w:rsid w:val="008922FE"/>
    <w:rsid w:val="00892910"/>
    <w:rsid w:val="00894332"/>
    <w:rsid w:val="008947C7"/>
    <w:rsid w:val="00894929"/>
    <w:rsid w:val="008A0993"/>
    <w:rsid w:val="008A1E38"/>
    <w:rsid w:val="008A24CD"/>
    <w:rsid w:val="008A2959"/>
    <w:rsid w:val="008A4799"/>
    <w:rsid w:val="008A5E8D"/>
    <w:rsid w:val="008A76BB"/>
    <w:rsid w:val="008A7848"/>
    <w:rsid w:val="008C2801"/>
    <w:rsid w:val="008C3DED"/>
    <w:rsid w:val="008E06BB"/>
    <w:rsid w:val="008E16C0"/>
    <w:rsid w:val="008E1F50"/>
    <w:rsid w:val="008E2D24"/>
    <w:rsid w:val="008E7CD8"/>
    <w:rsid w:val="008F0BF3"/>
    <w:rsid w:val="008F10A1"/>
    <w:rsid w:val="008F2D32"/>
    <w:rsid w:val="008F2EBF"/>
    <w:rsid w:val="00900057"/>
    <w:rsid w:val="009006B4"/>
    <w:rsid w:val="0090339C"/>
    <w:rsid w:val="009079A4"/>
    <w:rsid w:val="00914634"/>
    <w:rsid w:val="00915EE2"/>
    <w:rsid w:val="00925B9E"/>
    <w:rsid w:val="009263A3"/>
    <w:rsid w:val="00931A89"/>
    <w:rsid w:val="0093776E"/>
    <w:rsid w:val="009401F1"/>
    <w:rsid w:val="00944522"/>
    <w:rsid w:val="009446EA"/>
    <w:rsid w:val="00947325"/>
    <w:rsid w:val="0095033C"/>
    <w:rsid w:val="009550E9"/>
    <w:rsid w:val="00960757"/>
    <w:rsid w:val="009618A3"/>
    <w:rsid w:val="00962D15"/>
    <w:rsid w:val="00967F30"/>
    <w:rsid w:val="0097531A"/>
    <w:rsid w:val="00983F74"/>
    <w:rsid w:val="00994A99"/>
    <w:rsid w:val="00994ECF"/>
    <w:rsid w:val="00996CBD"/>
    <w:rsid w:val="009A0797"/>
    <w:rsid w:val="009A5D69"/>
    <w:rsid w:val="009B22FF"/>
    <w:rsid w:val="009C15A6"/>
    <w:rsid w:val="009C6520"/>
    <w:rsid w:val="009C6B1F"/>
    <w:rsid w:val="009D05AF"/>
    <w:rsid w:val="009D46D4"/>
    <w:rsid w:val="009E4B48"/>
    <w:rsid w:val="009E6242"/>
    <w:rsid w:val="009F0420"/>
    <w:rsid w:val="009F06FA"/>
    <w:rsid w:val="009F1E89"/>
    <w:rsid w:val="009F78B0"/>
    <w:rsid w:val="00A04C18"/>
    <w:rsid w:val="00A0658C"/>
    <w:rsid w:val="00A07C2F"/>
    <w:rsid w:val="00A11D47"/>
    <w:rsid w:val="00A1432C"/>
    <w:rsid w:val="00A21D42"/>
    <w:rsid w:val="00A2431C"/>
    <w:rsid w:val="00A24B47"/>
    <w:rsid w:val="00A26805"/>
    <w:rsid w:val="00A27966"/>
    <w:rsid w:val="00A34824"/>
    <w:rsid w:val="00A41123"/>
    <w:rsid w:val="00A46853"/>
    <w:rsid w:val="00A47CFD"/>
    <w:rsid w:val="00A531C9"/>
    <w:rsid w:val="00A640E8"/>
    <w:rsid w:val="00A70988"/>
    <w:rsid w:val="00A73771"/>
    <w:rsid w:val="00A7488F"/>
    <w:rsid w:val="00A758CF"/>
    <w:rsid w:val="00A85F27"/>
    <w:rsid w:val="00A92437"/>
    <w:rsid w:val="00A955B2"/>
    <w:rsid w:val="00AA07E6"/>
    <w:rsid w:val="00AA674E"/>
    <w:rsid w:val="00AA6E2E"/>
    <w:rsid w:val="00AA7386"/>
    <w:rsid w:val="00AC549D"/>
    <w:rsid w:val="00AC583C"/>
    <w:rsid w:val="00AD2DEF"/>
    <w:rsid w:val="00AE4DAB"/>
    <w:rsid w:val="00AF0CC7"/>
    <w:rsid w:val="00AF19C9"/>
    <w:rsid w:val="00AF4469"/>
    <w:rsid w:val="00B0143D"/>
    <w:rsid w:val="00B033E7"/>
    <w:rsid w:val="00B06A98"/>
    <w:rsid w:val="00B14D11"/>
    <w:rsid w:val="00B165FC"/>
    <w:rsid w:val="00B26A35"/>
    <w:rsid w:val="00B35C34"/>
    <w:rsid w:val="00B42575"/>
    <w:rsid w:val="00B42B49"/>
    <w:rsid w:val="00B45C86"/>
    <w:rsid w:val="00B5088C"/>
    <w:rsid w:val="00B5375C"/>
    <w:rsid w:val="00B55BD5"/>
    <w:rsid w:val="00B60099"/>
    <w:rsid w:val="00B634CA"/>
    <w:rsid w:val="00B641EA"/>
    <w:rsid w:val="00B66560"/>
    <w:rsid w:val="00B72110"/>
    <w:rsid w:val="00B75E97"/>
    <w:rsid w:val="00B778C7"/>
    <w:rsid w:val="00B81148"/>
    <w:rsid w:val="00B8233A"/>
    <w:rsid w:val="00B84029"/>
    <w:rsid w:val="00B870A0"/>
    <w:rsid w:val="00B92FA2"/>
    <w:rsid w:val="00B93C42"/>
    <w:rsid w:val="00B94520"/>
    <w:rsid w:val="00B96356"/>
    <w:rsid w:val="00BA1865"/>
    <w:rsid w:val="00BA1C1A"/>
    <w:rsid w:val="00BA6C2A"/>
    <w:rsid w:val="00BB1CE3"/>
    <w:rsid w:val="00BB7F1F"/>
    <w:rsid w:val="00BC582A"/>
    <w:rsid w:val="00BC633A"/>
    <w:rsid w:val="00BC70D8"/>
    <w:rsid w:val="00BD3F12"/>
    <w:rsid w:val="00BD5DFB"/>
    <w:rsid w:val="00C04B2D"/>
    <w:rsid w:val="00C06DBB"/>
    <w:rsid w:val="00C109C0"/>
    <w:rsid w:val="00C164DE"/>
    <w:rsid w:val="00C256F9"/>
    <w:rsid w:val="00C2777F"/>
    <w:rsid w:val="00C31946"/>
    <w:rsid w:val="00C32768"/>
    <w:rsid w:val="00C47532"/>
    <w:rsid w:val="00C54677"/>
    <w:rsid w:val="00C65E19"/>
    <w:rsid w:val="00C72305"/>
    <w:rsid w:val="00C765AA"/>
    <w:rsid w:val="00C8052B"/>
    <w:rsid w:val="00C80850"/>
    <w:rsid w:val="00C82DD8"/>
    <w:rsid w:val="00C84694"/>
    <w:rsid w:val="00C87305"/>
    <w:rsid w:val="00C90C5C"/>
    <w:rsid w:val="00C97113"/>
    <w:rsid w:val="00CA19B4"/>
    <w:rsid w:val="00CA4AC9"/>
    <w:rsid w:val="00CA7000"/>
    <w:rsid w:val="00CA7926"/>
    <w:rsid w:val="00CB2708"/>
    <w:rsid w:val="00CB4943"/>
    <w:rsid w:val="00CC326F"/>
    <w:rsid w:val="00CD30EE"/>
    <w:rsid w:val="00CE1042"/>
    <w:rsid w:val="00CE2283"/>
    <w:rsid w:val="00CF4314"/>
    <w:rsid w:val="00CF4773"/>
    <w:rsid w:val="00CF5CB9"/>
    <w:rsid w:val="00D04D0E"/>
    <w:rsid w:val="00D05647"/>
    <w:rsid w:val="00D05D90"/>
    <w:rsid w:val="00D070A0"/>
    <w:rsid w:val="00D07A16"/>
    <w:rsid w:val="00D1005C"/>
    <w:rsid w:val="00D101AB"/>
    <w:rsid w:val="00D11DB6"/>
    <w:rsid w:val="00D13C2F"/>
    <w:rsid w:val="00D14409"/>
    <w:rsid w:val="00D16505"/>
    <w:rsid w:val="00D17A8D"/>
    <w:rsid w:val="00D214BA"/>
    <w:rsid w:val="00D27BE8"/>
    <w:rsid w:val="00D3178D"/>
    <w:rsid w:val="00D32593"/>
    <w:rsid w:val="00D35913"/>
    <w:rsid w:val="00D35F96"/>
    <w:rsid w:val="00D4259F"/>
    <w:rsid w:val="00D50147"/>
    <w:rsid w:val="00D5083D"/>
    <w:rsid w:val="00D5176B"/>
    <w:rsid w:val="00D60BFD"/>
    <w:rsid w:val="00D62214"/>
    <w:rsid w:val="00D74922"/>
    <w:rsid w:val="00D76436"/>
    <w:rsid w:val="00D773F8"/>
    <w:rsid w:val="00D77842"/>
    <w:rsid w:val="00D81710"/>
    <w:rsid w:val="00D82BAF"/>
    <w:rsid w:val="00D858E8"/>
    <w:rsid w:val="00D87ECA"/>
    <w:rsid w:val="00D9202F"/>
    <w:rsid w:val="00D94C08"/>
    <w:rsid w:val="00D966E9"/>
    <w:rsid w:val="00DA2107"/>
    <w:rsid w:val="00DA6CDD"/>
    <w:rsid w:val="00DB0283"/>
    <w:rsid w:val="00DB07FF"/>
    <w:rsid w:val="00DB1D59"/>
    <w:rsid w:val="00DB3AC7"/>
    <w:rsid w:val="00DB5212"/>
    <w:rsid w:val="00DC216B"/>
    <w:rsid w:val="00DC750C"/>
    <w:rsid w:val="00DD3692"/>
    <w:rsid w:val="00DE091F"/>
    <w:rsid w:val="00DE293F"/>
    <w:rsid w:val="00DE342C"/>
    <w:rsid w:val="00DE49F5"/>
    <w:rsid w:val="00DF06B9"/>
    <w:rsid w:val="00DF2179"/>
    <w:rsid w:val="00DF5350"/>
    <w:rsid w:val="00DF5982"/>
    <w:rsid w:val="00DF6655"/>
    <w:rsid w:val="00E01077"/>
    <w:rsid w:val="00E02D20"/>
    <w:rsid w:val="00E04A47"/>
    <w:rsid w:val="00E06283"/>
    <w:rsid w:val="00E20473"/>
    <w:rsid w:val="00E244CD"/>
    <w:rsid w:val="00E323F9"/>
    <w:rsid w:val="00E3428A"/>
    <w:rsid w:val="00E43553"/>
    <w:rsid w:val="00E46594"/>
    <w:rsid w:val="00E5150E"/>
    <w:rsid w:val="00E57045"/>
    <w:rsid w:val="00E620D4"/>
    <w:rsid w:val="00E62FFD"/>
    <w:rsid w:val="00E63A4B"/>
    <w:rsid w:val="00E67A64"/>
    <w:rsid w:val="00E7094F"/>
    <w:rsid w:val="00E76996"/>
    <w:rsid w:val="00E87C17"/>
    <w:rsid w:val="00E916A2"/>
    <w:rsid w:val="00E944ED"/>
    <w:rsid w:val="00E96D49"/>
    <w:rsid w:val="00EB041E"/>
    <w:rsid w:val="00EB05CF"/>
    <w:rsid w:val="00EB0AF2"/>
    <w:rsid w:val="00EB2298"/>
    <w:rsid w:val="00EB2405"/>
    <w:rsid w:val="00EB2E8F"/>
    <w:rsid w:val="00EB4DF4"/>
    <w:rsid w:val="00EB60BA"/>
    <w:rsid w:val="00EB615C"/>
    <w:rsid w:val="00EB6CD3"/>
    <w:rsid w:val="00EB7FCB"/>
    <w:rsid w:val="00EC6FD8"/>
    <w:rsid w:val="00ED40B7"/>
    <w:rsid w:val="00EE09C8"/>
    <w:rsid w:val="00EE133C"/>
    <w:rsid w:val="00EE360B"/>
    <w:rsid w:val="00EE400F"/>
    <w:rsid w:val="00EF25DA"/>
    <w:rsid w:val="00EF74DC"/>
    <w:rsid w:val="00EF7D61"/>
    <w:rsid w:val="00F0152E"/>
    <w:rsid w:val="00F03B48"/>
    <w:rsid w:val="00F1642D"/>
    <w:rsid w:val="00F2014B"/>
    <w:rsid w:val="00F25B68"/>
    <w:rsid w:val="00F26142"/>
    <w:rsid w:val="00F2695A"/>
    <w:rsid w:val="00F35D22"/>
    <w:rsid w:val="00F37CA7"/>
    <w:rsid w:val="00F46D9C"/>
    <w:rsid w:val="00F5101D"/>
    <w:rsid w:val="00F5202B"/>
    <w:rsid w:val="00F5372D"/>
    <w:rsid w:val="00F57911"/>
    <w:rsid w:val="00F65369"/>
    <w:rsid w:val="00F70CF6"/>
    <w:rsid w:val="00F71824"/>
    <w:rsid w:val="00F73082"/>
    <w:rsid w:val="00F74913"/>
    <w:rsid w:val="00F7664D"/>
    <w:rsid w:val="00F868CE"/>
    <w:rsid w:val="00F86F68"/>
    <w:rsid w:val="00F9098C"/>
    <w:rsid w:val="00F90C23"/>
    <w:rsid w:val="00F91941"/>
    <w:rsid w:val="00FA15D2"/>
    <w:rsid w:val="00FA2C10"/>
    <w:rsid w:val="00FB616E"/>
    <w:rsid w:val="00FD2789"/>
    <w:rsid w:val="00FD5730"/>
    <w:rsid w:val="00FD58EA"/>
    <w:rsid w:val="00FE08CF"/>
    <w:rsid w:val="00FE7DA4"/>
    <w:rsid w:val="00FF617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D316D"/>
  <w15:docId w15:val="{781AE186-AE45-4A2E-AB32-7C53849A8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33A"/>
    <w:pPr>
      <w:spacing w:after="0" w:line="240" w:lineRule="auto"/>
    </w:pPr>
    <w:rPr>
      <w:rFonts w:ascii="Times New Roman" w:eastAsia="Calibri" w:hAnsi="Times New Roman" w:cs="Times New Roman"/>
      <w:sz w:val="24"/>
      <w:lang w:eastAsia="en-US"/>
    </w:rPr>
  </w:style>
  <w:style w:type="paragraph" w:styleId="Heading1">
    <w:name w:val="heading 1"/>
    <w:basedOn w:val="Normal"/>
    <w:next w:val="Normal"/>
    <w:link w:val="Heading1Char"/>
    <w:uiPriority w:val="9"/>
    <w:qFormat/>
    <w:rsid w:val="00790D7A"/>
    <w:pPr>
      <w:keepNext/>
      <w:keepLines/>
      <w:spacing w:before="480"/>
      <w:jc w:val="center"/>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3F7C84"/>
    <w:pPr>
      <w:keepNext/>
      <w:keepLines/>
      <w:spacing w:before="240" w:after="120"/>
      <w:outlineLvl w:val="1"/>
    </w:pPr>
    <w:rPr>
      <w:rFonts w:ascii="Arial" w:eastAsiaTheme="majorEastAsia" w:hAnsi="Arial" w:cstheme="majorBidi"/>
      <w:b/>
      <w:bCs/>
      <w:sz w:val="26"/>
      <w:szCs w:val="26"/>
    </w:rPr>
  </w:style>
  <w:style w:type="paragraph" w:styleId="Heading4">
    <w:name w:val="heading 4"/>
    <w:basedOn w:val="Normal"/>
    <w:next w:val="Normal"/>
    <w:link w:val="Heading4Char"/>
    <w:uiPriority w:val="9"/>
    <w:semiHidden/>
    <w:unhideWhenUsed/>
    <w:qFormat/>
    <w:rsid w:val="0048600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520"/>
    <w:pPr>
      <w:tabs>
        <w:tab w:val="center" w:pos="4513"/>
        <w:tab w:val="right" w:pos="9026"/>
      </w:tabs>
    </w:pPr>
  </w:style>
  <w:style w:type="character" w:customStyle="1" w:styleId="HeaderChar">
    <w:name w:val="Header Char"/>
    <w:basedOn w:val="DefaultParagraphFont"/>
    <w:link w:val="Header"/>
    <w:uiPriority w:val="99"/>
    <w:rsid w:val="009C6520"/>
    <w:rPr>
      <w:rFonts w:ascii="Times New Roman" w:eastAsia="Calibri" w:hAnsi="Times New Roman" w:cs="Times New Roman"/>
      <w:lang w:eastAsia="en-US"/>
    </w:rPr>
  </w:style>
  <w:style w:type="paragraph" w:styleId="Footer">
    <w:name w:val="footer"/>
    <w:basedOn w:val="Normal"/>
    <w:link w:val="FooterChar"/>
    <w:uiPriority w:val="99"/>
    <w:unhideWhenUsed/>
    <w:rsid w:val="009C6520"/>
    <w:pPr>
      <w:tabs>
        <w:tab w:val="center" w:pos="4513"/>
        <w:tab w:val="right" w:pos="9026"/>
      </w:tabs>
    </w:pPr>
  </w:style>
  <w:style w:type="character" w:customStyle="1" w:styleId="FooterChar">
    <w:name w:val="Footer Char"/>
    <w:basedOn w:val="DefaultParagraphFont"/>
    <w:link w:val="Footer"/>
    <w:uiPriority w:val="99"/>
    <w:rsid w:val="009C6520"/>
    <w:rPr>
      <w:rFonts w:ascii="Times New Roman" w:eastAsia="Calibri" w:hAnsi="Times New Roman" w:cs="Times New Roman"/>
      <w:lang w:eastAsia="en-US"/>
    </w:rPr>
  </w:style>
  <w:style w:type="character" w:styleId="CommentReference">
    <w:name w:val="annotation reference"/>
    <w:basedOn w:val="DefaultParagraphFont"/>
    <w:uiPriority w:val="99"/>
    <w:unhideWhenUsed/>
    <w:rsid w:val="009F78B0"/>
    <w:rPr>
      <w:sz w:val="16"/>
      <w:szCs w:val="16"/>
    </w:rPr>
  </w:style>
  <w:style w:type="paragraph" w:styleId="CommentText">
    <w:name w:val="annotation text"/>
    <w:basedOn w:val="Normal"/>
    <w:link w:val="CommentTextChar"/>
    <w:uiPriority w:val="99"/>
    <w:unhideWhenUsed/>
    <w:rsid w:val="009F78B0"/>
    <w:rPr>
      <w:sz w:val="20"/>
      <w:szCs w:val="20"/>
    </w:rPr>
  </w:style>
  <w:style w:type="character" w:customStyle="1" w:styleId="CommentTextChar">
    <w:name w:val="Comment Text Char"/>
    <w:basedOn w:val="DefaultParagraphFont"/>
    <w:link w:val="CommentText"/>
    <w:uiPriority w:val="99"/>
    <w:rsid w:val="009F78B0"/>
    <w:rPr>
      <w:rFonts w:ascii="Times New Roman" w:eastAsia="Calibr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F78B0"/>
    <w:rPr>
      <w:b/>
      <w:bCs/>
    </w:rPr>
  </w:style>
  <w:style w:type="character" w:customStyle="1" w:styleId="CommentSubjectChar">
    <w:name w:val="Comment Subject Char"/>
    <w:basedOn w:val="CommentTextChar"/>
    <w:link w:val="CommentSubject"/>
    <w:uiPriority w:val="99"/>
    <w:semiHidden/>
    <w:rsid w:val="009F78B0"/>
    <w:rPr>
      <w:rFonts w:ascii="Times New Roman" w:eastAsia="Calibri" w:hAnsi="Times New Roman" w:cs="Times New Roman"/>
      <w:b/>
      <w:bCs/>
      <w:sz w:val="20"/>
      <w:szCs w:val="20"/>
      <w:lang w:eastAsia="en-US"/>
    </w:rPr>
  </w:style>
  <w:style w:type="paragraph" w:styleId="BalloonText">
    <w:name w:val="Balloon Text"/>
    <w:basedOn w:val="Normal"/>
    <w:link w:val="BalloonTextChar"/>
    <w:uiPriority w:val="99"/>
    <w:semiHidden/>
    <w:unhideWhenUsed/>
    <w:rsid w:val="009F78B0"/>
    <w:rPr>
      <w:rFonts w:ascii="Tahoma" w:hAnsi="Tahoma" w:cs="Tahoma"/>
      <w:sz w:val="16"/>
      <w:szCs w:val="16"/>
    </w:rPr>
  </w:style>
  <w:style w:type="character" w:customStyle="1" w:styleId="BalloonTextChar">
    <w:name w:val="Balloon Text Char"/>
    <w:basedOn w:val="DefaultParagraphFont"/>
    <w:link w:val="BalloonText"/>
    <w:uiPriority w:val="99"/>
    <w:semiHidden/>
    <w:rsid w:val="009F78B0"/>
    <w:rPr>
      <w:rFonts w:ascii="Tahoma" w:eastAsia="Calibri" w:hAnsi="Tahoma" w:cs="Tahoma"/>
      <w:sz w:val="16"/>
      <w:szCs w:val="16"/>
      <w:lang w:eastAsia="en-US"/>
    </w:rPr>
  </w:style>
  <w:style w:type="paragraph" w:styleId="ListParagraph">
    <w:name w:val="List Paragraph"/>
    <w:aliases w:val="0Bullet,Recommendation,L,List Paragraph1,List Paragraph11"/>
    <w:basedOn w:val="Normal"/>
    <w:link w:val="ListParagraphChar"/>
    <w:uiPriority w:val="34"/>
    <w:qFormat/>
    <w:rsid w:val="006A7BA7"/>
    <w:pPr>
      <w:ind w:left="720"/>
      <w:contextualSpacing/>
    </w:pPr>
    <w:rPr>
      <w:rFonts w:eastAsiaTheme="minorHAnsi" w:cstheme="minorBidi"/>
    </w:rPr>
  </w:style>
  <w:style w:type="paragraph" w:styleId="Revision">
    <w:name w:val="Revision"/>
    <w:hidden/>
    <w:uiPriority w:val="99"/>
    <w:semiHidden/>
    <w:rsid w:val="0020317C"/>
    <w:pPr>
      <w:spacing w:after="0" w:line="240" w:lineRule="auto"/>
    </w:pPr>
    <w:rPr>
      <w:rFonts w:ascii="Times New Roman" w:eastAsia="Calibri" w:hAnsi="Times New Roman" w:cs="Times New Roman"/>
      <w:lang w:eastAsia="en-US"/>
    </w:rPr>
  </w:style>
  <w:style w:type="character" w:customStyle="1" w:styleId="ListParagraphChar">
    <w:name w:val="List Paragraph Char"/>
    <w:aliases w:val="0Bullet Char,Recommendation Char,L Char,List Paragraph1 Char,List Paragraph11 Char"/>
    <w:link w:val="ListParagraph"/>
    <w:uiPriority w:val="34"/>
    <w:locked/>
    <w:rsid w:val="00790D7A"/>
    <w:rPr>
      <w:rFonts w:ascii="Times New Roman" w:hAnsi="Times New Roman"/>
      <w:sz w:val="24"/>
      <w:lang w:eastAsia="en-US"/>
    </w:rPr>
  </w:style>
  <w:style w:type="character" w:customStyle="1" w:styleId="Heading2Char">
    <w:name w:val="Heading 2 Char"/>
    <w:basedOn w:val="DefaultParagraphFont"/>
    <w:link w:val="Heading2"/>
    <w:uiPriority w:val="9"/>
    <w:rsid w:val="003F7C84"/>
    <w:rPr>
      <w:rFonts w:ascii="Arial" w:eastAsiaTheme="majorEastAsia" w:hAnsi="Arial" w:cstheme="majorBidi"/>
      <w:b/>
      <w:bCs/>
      <w:sz w:val="26"/>
      <w:szCs w:val="26"/>
      <w:lang w:eastAsia="en-US"/>
    </w:rPr>
  </w:style>
  <w:style w:type="character" w:customStyle="1" w:styleId="Heading1Char">
    <w:name w:val="Heading 1 Char"/>
    <w:basedOn w:val="DefaultParagraphFont"/>
    <w:link w:val="Heading1"/>
    <w:uiPriority w:val="9"/>
    <w:rsid w:val="00790D7A"/>
    <w:rPr>
      <w:rFonts w:ascii="Arial" w:eastAsiaTheme="majorEastAsia" w:hAnsi="Arial" w:cstheme="majorBidi"/>
      <w:b/>
      <w:bCs/>
      <w:sz w:val="28"/>
      <w:szCs w:val="28"/>
      <w:lang w:eastAsia="en-US"/>
    </w:rPr>
  </w:style>
  <w:style w:type="paragraph" w:styleId="Title">
    <w:name w:val="Title"/>
    <w:basedOn w:val="Normal"/>
    <w:next w:val="Normal"/>
    <w:link w:val="TitleChar"/>
    <w:uiPriority w:val="10"/>
    <w:qFormat/>
    <w:rsid w:val="00790D7A"/>
    <w:pPr>
      <w:pBdr>
        <w:bottom w:val="single" w:sz="8" w:space="4" w:color="4F81BD" w:themeColor="accent1"/>
      </w:pBdr>
      <w:spacing w:after="300"/>
      <w:contextualSpacing/>
      <w:jc w:val="center"/>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uiPriority w:val="10"/>
    <w:rsid w:val="00790D7A"/>
    <w:rPr>
      <w:rFonts w:ascii="Arial" w:eastAsiaTheme="majorEastAsia" w:hAnsi="Arial" w:cstheme="majorBidi"/>
      <w:b/>
      <w:spacing w:val="5"/>
      <w:kern w:val="28"/>
      <w:sz w:val="28"/>
      <w:szCs w:val="52"/>
      <w:lang w:eastAsia="en-US"/>
    </w:rPr>
  </w:style>
  <w:style w:type="paragraph" w:styleId="Quote">
    <w:name w:val="Quote"/>
    <w:basedOn w:val="Normal"/>
    <w:next w:val="Normal"/>
    <w:link w:val="QuoteChar"/>
    <w:uiPriority w:val="29"/>
    <w:qFormat/>
    <w:rsid w:val="003F7C84"/>
    <w:pPr>
      <w:ind w:left="567"/>
    </w:pPr>
    <w:rPr>
      <w:i/>
      <w:iCs/>
      <w:color w:val="000000" w:themeColor="text1"/>
    </w:rPr>
  </w:style>
  <w:style w:type="character" w:customStyle="1" w:styleId="QuoteChar">
    <w:name w:val="Quote Char"/>
    <w:basedOn w:val="DefaultParagraphFont"/>
    <w:link w:val="Quote"/>
    <w:uiPriority w:val="29"/>
    <w:rsid w:val="003F7C84"/>
    <w:rPr>
      <w:rFonts w:ascii="Times New Roman" w:eastAsia="Calibri" w:hAnsi="Times New Roman" w:cs="Times New Roman"/>
      <w:i/>
      <w:iCs/>
      <w:color w:val="000000" w:themeColor="text1"/>
      <w:sz w:val="24"/>
      <w:lang w:eastAsia="en-US"/>
    </w:rPr>
  </w:style>
  <w:style w:type="character" w:styleId="Hyperlink">
    <w:name w:val="Hyperlink"/>
    <w:basedOn w:val="DefaultParagraphFont"/>
    <w:uiPriority w:val="99"/>
    <w:unhideWhenUsed/>
    <w:rsid w:val="00552A93"/>
    <w:rPr>
      <w:color w:val="0000FF" w:themeColor="hyperlink"/>
      <w:u w:val="single"/>
    </w:rPr>
  </w:style>
  <w:style w:type="paragraph" w:customStyle="1" w:styleId="Tabletext">
    <w:name w:val="Tabletext"/>
    <w:aliases w:val="tt"/>
    <w:basedOn w:val="Normal"/>
    <w:rsid w:val="00CA19B4"/>
    <w:pPr>
      <w:spacing w:before="60" w:line="240" w:lineRule="atLeast"/>
    </w:pPr>
    <w:rPr>
      <w:rFonts w:eastAsia="Times New Roman"/>
      <w:sz w:val="20"/>
      <w:szCs w:val="20"/>
      <w:lang w:eastAsia="en-AU"/>
    </w:rPr>
  </w:style>
  <w:style w:type="paragraph" w:styleId="NormalWeb">
    <w:name w:val="Normal (Web)"/>
    <w:basedOn w:val="Normal"/>
    <w:uiPriority w:val="99"/>
    <w:semiHidden/>
    <w:unhideWhenUsed/>
    <w:rsid w:val="002C3391"/>
    <w:pPr>
      <w:spacing w:before="240" w:after="240"/>
    </w:pPr>
    <w:rPr>
      <w:rFonts w:eastAsia="Times New Roman"/>
      <w:szCs w:val="24"/>
      <w:lang w:eastAsia="en-AU"/>
    </w:rPr>
  </w:style>
  <w:style w:type="paragraph" w:styleId="BodyText">
    <w:name w:val="Body Text"/>
    <w:basedOn w:val="Normal"/>
    <w:link w:val="BodyTextChar"/>
    <w:uiPriority w:val="99"/>
    <w:rsid w:val="00AA07E6"/>
    <w:pPr>
      <w:spacing w:before="60" w:after="60"/>
      <w:jc w:val="center"/>
    </w:pPr>
    <w:rPr>
      <w:rFonts w:eastAsiaTheme="minorEastAsia"/>
      <w:b/>
      <w:bCs/>
      <w:szCs w:val="24"/>
    </w:rPr>
  </w:style>
  <w:style w:type="character" w:customStyle="1" w:styleId="BodyTextChar">
    <w:name w:val="Body Text Char"/>
    <w:basedOn w:val="DefaultParagraphFont"/>
    <w:link w:val="BodyText"/>
    <w:uiPriority w:val="99"/>
    <w:rsid w:val="00AA07E6"/>
    <w:rPr>
      <w:rFonts w:ascii="Times New Roman" w:eastAsiaTheme="minorEastAsia" w:hAnsi="Times New Roman" w:cs="Times New Roman"/>
      <w:b/>
      <w:bCs/>
      <w:sz w:val="24"/>
      <w:szCs w:val="24"/>
      <w:lang w:eastAsia="en-US"/>
    </w:rPr>
  </w:style>
  <w:style w:type="paragraph" w:styleId="BodyText2">
    <w:name w:val="Body Text 2"/>
    <w:basedOn w:val="Normal"/>
    <w:link w:val="BodyText2Char"/>
    <w:uiPriority w:val="99"/>
    <w:semiHidden/>
    <w:unhideWhenUsed/>
    <w:rsid w:val="00AA07E6"/>
    <w:pPr>
      <w:spacing w:after="120" w:line="480" w:lineRule="auto"/>
    </w:pPr>
  </w:style>
  <w:style w:type="character" w:customStyle="1" w:styleId="BodyText2Char">
    <w:name w:val="Body Text 2 Char"/>
    <w:basedOn w:val="DefaultParagraphFont"/>
    <w:link w:val="BodyText2"/>
    <w:uiPriority w:val="99"/>
    <w:semiHidden/>
    <w:rsid w:val="00AA07E6"/>
    <w:rPr>
      <w:rFonts w:ascii="Times New Roman" w:eastAsia="Calibri" w:hAnsi="Times New Roman" w:cs="Times New Roman"/>
      <w:sz w:val="24"/>
      <w:lang w:eastAsia="en-US"/>
    </w:rPr>
  </w:style>
  <w:style w:type="character" w:customStyle="1" w:styleId="Heading4Char">
    <w:name w:val="Heading 4 Char"/>
    <w:basedOn w:val="DefaultParagraphFont"/>
    <w:link w:val="Heading4"/>
    <w:uiPriority w:val="9"/>
    <w:semiHidden/>
    <w:rsid w:val="00486000"/>
    <w:rPr>
      <w:rFonts w:asciiTheme="majorHAnsi" w:eastAsiaTheme="majorEastAsia" w:hAnsiTheme="majorHAnsi" w:cstheme="majorBidi"/>
      <w:b/>
      <w:bCs/>
      <w:i/>
      <w:iCs/>
      <w:color w:val="4F81BD" w:themeColor="accent1"/>
      <w:sz w:val="24"/>
      <w:lang w:eastAsia="en-US"/>
    </w:rPr>
  </w:style>
  <w:style w:type="paragraph" w:customStyle="1" w:styleId="paragraphsub">
    <w:name w:val="paragraph(sub)"/>
    <w:aliases w:val="aa"/>
    <w:basedOn w:val="Normal"/>
    <w:rsid w:val="00222EAB"/>
    <w:pPr>
      <w:tabs>
        <w:tab w:val="right" w:pos="1985"/>
      </w:tabs>
      <w:spacing w:before="40"/>
      <w:ind w:left="2098" w:hanging="2098"/>
    </w:pPr>
    <w:rPr>
      <w:rFonts w:eastAsia="Times New Roman"/>
      <w:sz w:val="22"/>
      <w:szCs w:val="20"/>
      <w:lang w:eastAsia="en-AU"/>
    </w:rPr>
  </w:style>
  <w:style w:type="paragraph" w:customStyle="1" w:styleId="paragraph">
    <w:name w:val="paragraph"/>
    <w:aliases w:val="a"/>
    <w:basedOn w:val="Normal"/>
    <w:rsid w:val="00222EAB"/>
    <w:pPr>
      <w:tabs>
        <w:tab w:val="right" w:pos="1531"/>
      </w:tabs>
      <w:spacing w:before="40"/>
      <w:ind w:left="1644" w:hanging="1644"/>
    </w:pPr>
    <w:rPr>
      <w:rFonts w:eastAsia="Times New Roman"/>
      <w:sz w:val="22"/>
      <w:szCs w:val="20"/>
      <w:lang w:eastAsia="en-AU"/>
    </w:rPr>
  </w:style>
  <w:style w:type="character" w:styleId="Strong">
    <w:name w:val="Strong"/>
    <w:basedOn w:val="DefaultParagraphFont"/>
    <w:uiPriority w:val="22"/>
    <w:qFormat/>
    <w:rsid w:val="00CE1042"/>
    <w:rPr>
      <w:b/>
      <w:bCs/>
    </w:rPr>
  </w:style>
  <w:style w:type="paragraph" w:styleId="PlainText">
    <w:name w:val="Plain Text"/>
    <w:basedOn w:val="Normal"/>
    <w:link w:val="PlainTextChar"/>
    <w:uiPriority w:val="99"/>
    <w:semiHidden/>
    <w:unhideWhenUsed/>
    <w:rsid w:val="001219B9"/>
    <w:rPr>
      <w:rFonts w:ascii="Calibri" w:eastAsiaTheme="minorHAnsi" w:hAnsi="Calibri" w:cs="Calibri"/>
      <w:sz w:val="22"/>
    </w:rPr>
  </w:style>
  <w:style w:type="character" w:customStyle="1" w:styleId="PlainTextChar">
    <w:name w:val="Plain Text Char"/>
    <w:basedOn w:val="DefaultParagraphFont"/>
    <w:link w:val="PlainText"/>
    <w:uiPriority w:val="99"/>
    <w:semiHidden/>
    <w:rsid w:val="001219B9"/>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067367">
      <w:bodyDiv w:val="1"/>
      <w:marLeft w:val="0"/>
      <w:marRight w:val="0"/>
      <w:marTop w:val="0"/>
      <w:marBottom w:val="0"/>
      <w:divBdr>
        <w:top w:val="none" w:sz="0" w:space="0" w:color="auto"/>
        <w:left w:val="none" w:sz="0" w:space="0" w:color="auto"/>
        <w:bottom w:val="none" w:sz="0" w:space="0" w:color="auto"/>
        <w:right w:val="none" w:sz="0" w:space="0" w:color="auto"/>
      </w:divBdr>
    </w:div>
    <w:div w:id="407653183">
      <w:bodyDiv w:val="1"/>
      <w:marLeft w:val="0"/>
      <w:marRight w:val="0"/>
      <w:marTop w:val="0"/>
      <w:marBottom w:val="0"/>
      <w:divBdr>
        <w:top w:val="none" w:sz="0" w:space="0" w:color="auto"/>
        <w:left w:val="none" w:sz="0" w:space="0" w:color="auto"/>
        <w:bottom w:val="none" w:sz="0" w:space="0" w:color="auto"/>
        <w:right w:val="none" w:sz="0" w:space="0" w:color="auto"/>
      </w:divBdr>
    </w:div>
    <w:div w:id="436828458">
      <w:bodyDiv w:val="1"/>
      <w:marLeft w:val="0"/>
      <w:marRight w:val="0"/>
      <w:marTop w:val="0"/>
      <w:marBottom w:val="0"/>
      <w:divBdr>
        <w:top w:val="none" w:sz="0" w:space="0" w:color="auto"/>
        <w:left w:val="none" w:sz="0" w:space="0" w:color="auto"/>
        <w:bottom w:val="none" w:sz="0" w:space="0" w:color="auto"/>
        <w:right w:val="none" w:sz="0" w:space="0" w:color="auto"/>
      </w:divBdr>
    </w:div>
    <w:div w:id="1175537146">
      <w:bodyDiv w:val="1"/>
      <w:marLeft w:val="0"/>
      <w:marRight w:val="0"/>
      <w:marTop w:val="0"/>
      <w:marBottom w:val="0"/>
      <w:divBdr>
        <w:top w:val="none" w:sz="0" w:space="0" w:color="auto"/>
        <w:left w:val="none" w:sz="0" w:space="0" w:color="auto"/>
        <w:bottom w:val="none" w:sz="0" w:space="0" w:color="auto"/>
        <w:right w:val="none" w:sz="0" w:space="0" w:color="auto"/>
      </w:divBdr>
      <w:divsChild>
        <w:div w:id="93133828">
          <w:marLeft w:val="0"/>
          <w:marRight w:val="0"/>
          <w:marTop w:val="0"/>
          <w:marBottom w:val="0"/>
          <w:divBdr>
            <w:top w:val="none" w:sz="0" w:space="0" w:color="auto"/>
            <w:left w:val="none" w:sz="0" w:space="0" w:color="auto"/>
            <w:bottom w:val="none" w:sz="0" w:space="0" w:color="auto"/>
            <w:right w:val="none" w:sz="0" w:space="0" w:color="auto"/>
          </w:divBdr>
          <w:divsChild>
            <w:div w:id="2116361922">
              <w:marLeft w:val="0"/>
              <w:marRight w:val="0"/>
              <w:marTop w:val="675"/>
              <w:marBottom w:val="0"/>
              <w:divBdr>
                <w:top w:val="none" w:sz="0" w:space="0" w:color="auto"/>
                <w:left w:val="none" w:sz="0" w:space="0" w:color="auto"/>
                <w:bottom w:val="none" w:sz="0" w:space="0" w:color="auto"/>
                <w:right w:val="none" w:sz="0" w:space="0" w:color="auto"/>
              </w:divBdr>
              <w:divsChild>
                <w:div w:id="353043536">
                  <w:marLeft w:val="0"/>
                  <w:marRight w:val="0"/>
                  <w:marTop w:val="0"/>
                  <w:marBottom w:val="0"/>
                  <w:divBdr>
                    <w:top w:val="none" w:sz="0" w:space="0" w:color="auto"/>
                    <w:left w:val="none" w:sz="0" w:space="0" w:color="auto"/>
                    <w:bottom w:val="none" w:sz="0" w:space="0" w:color="auto"/>
                    <w:right w:val="none" w:sz="0" w:space="0" w:color="auto"/>
                  </w:divBdr>
                  <w:divsChild>
                    <w:div w:id="1237937260">
                      <w:marLeft w:val="0"/>
                      <w:marRight w:val="0"/>
                      <w:marTop w:val="0"/>
                      <w:marBottom w:val="0"/>
                      <w:divBdr>
                        <w:top w:val="none" w:sz="0" w:space="0" w:color="auto"/>
                        <w:left w:val="none" w:sz="0" w:space="0" w:color="auto"/>
                        <w:bottom w:val="none" w:sz="0" w:space="0" w:color="auto"/>
                        <w:right w:val="none" w:sz="0" w:space="0" w:color="auto"/>
                      </w:divBdr>
                      <w:divsChild>
                        <w:div w:id="98061666">
                          <w:marLeft w:val="0"/>
                          <w:marRight w:val="0"/>
                          <w:marTop w:val="0"/>
                          <w:marBottom w:val="0"/>
                          <w:divBdr>
                            <w:top w:val="none" w:sz="0" w:space="0" w:color="auto"/>
                            <w:left w:val="none" w:sz="0" w:space="0" w:color="auto"/>
                            <w:bottom w:val="none" w:sz="0" w:space="0" w:color="auto"/>
                            <w:right w:val="none" w:sz="0" w:space="0" w:color="auto"/>
                          </w:divBdr>
                          <w:divsChild>
                            <w:div w:id="331757669">
                              <w:marLeft w:val="0"/>
                              <w:marRight w:val="0"/>
                              <w:marTop w:val="0"/>
                              <w:marBottom w:val="0"/>
                              <w:divBdr>
                                <w:top w:val="none" w:sz="0" w:space="0" w:color="auto"/>
                                <w:left w:val="none" w:sz="0" w:space="0" w:color="auto"/>
                                <w:bottom w:val="none" w:sz="0" w:space="0" w:color="auto"/>
                                <w:right w:val="none" w:sz="0" w:space="0" w:color="auto"/>
                              </w:divBdr>
                              <w:divsChild>
                                <w:div w:id="174286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034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dms_DocumentType xmlns="2E75E2CB-45DD-472B-9924-34F746809102" xsi:nil="true"/>
    <pdms_Reason xmlns="2E75E2CB-45DD-472B-9924-34F746809102" xsi:nil="true"/>
    <pdms_SecurityClassification xmlns="2E75E2CB-45DD-472B-9924-34F746809102" xsi:nil="true"/>
    <SecurityClassification xmlns="2E75E2CB-45DD-472B-9924-34F746809102" xsi:nil="true"/>
    <pdms_AttachedBy xmlns="2E75E2CB-45DD-472B-9924-34F74680910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6D327892FFF7A6489F9C80ABC8C6B802" ma:contentTypeVersion="" ma:contentTypeDescription="PDMS Documentation Content Type" ma:contentTypeScope="" ma:versionID="d692d78677a84b352469d2be505ff581">
  <xsd:schema xmlns:xsd="http://www.w3.org/2001/XMLSchema" xmlns:xs="http://www.w3.org/2001/XMLSchema" xmlns:p="http://schemas.microsoft.com/office/2006/metadata/properties" xmlns:ns2="2E75E2CB-45DD-472B-9924-34F746809102" targetNamespace="http://schemas.microsoft.com/office/2006/metadata/properties" ma:root="true" ma:fieldsID="e780e1c7a90e9c3d4c3f740b6f408fd0" ns2:_="">
    <xsd:import namespace="2E75E2CB-45DD-472B-9924-34F746809102"/>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5E2CB-45DD-472B-9924-34F74680910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8BF6A-A9B8-4B66-8EDE-74FD8CBB9890}">
  <ds:schemaRefs>
    <ds:schemaRef ds:uri="http://schemas.microsoft.com/sharepoint/v3/contenttype/forms"/>
  </ds:schemaRefs>
</ds:datastoreItem>
</file>

<file path=customXml/itemProps2.xml><?xml version="1.0" encoding="utf-8"?>
<ds:datastoreItem xmlns:ds="http://schemas.openxmlformats.org/officeDocument/2006/customXml" ds:itemID="{ACB6C51F-7C78-46D8-87B7-877D4DA5C785}">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2E75E2CB-45DD-472B-9924-34F746809102"/>
    <ds:schemaRef ds:uri="http://www.w3.org/XML/1998/namespace"/>
    <ds:schemaRef ds:uri="http://purl.org/dc/dcmitype/"/>
  </ds:schemaRefs>
</ds:datastoreItem>
</file>

<file path=customXml/itemProps3.xml><?xml version="1.0" encoding="utf-8"?>
<ds:datastoreItem xmlns:ds="http://schemas.openxmlformats.org/officeDocument/2006/customXml" ds:itemID="{2C90088F-7F7F-4EA5-A40E-23312D257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5E2CB-45DD-472B-9924-34F746809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389A0F-E78B-4B24-8B69-A792349C3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A5C2B6AD.dotm</Template>
  <TotalTime>6</TotalTime>
  <Pages>5</Pages>
  <Words>2155</Words>
  <Characters>12289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Kimber</dc:creator>
  <cp:lastModifiedBy>GANTHAVEE,Nopporn</cp:lastModifiedBy>
  <cp:revision>3</cp:revision>
  <cp:lastPrinted>2018-05-30T07:14:00Z</cp:lastPrinted>
  <dcterms:created xsi:type="dcterms:W3CDTF">2018-06-05T06:27:00Z</dcterms:created>
  <dcterms:modified xsi:type="dcterms:W3CDTF">2018-06-05T06:41:00Z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0x010100266966F133664895A6EE3632470D45F501006D327892FFF7A6489F9C80ABC8C6B802</vt:lpwstr>
  </property>
</Properties>
</file>