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10925" w14:textId="77777777" w:rsidR="007A53DD" w:rsidRPr="00BC76EB" w:rsidRDefault="002533F0" w:rsidP="00581D07">
      <w:pPr>
        <w:spacing w:before="0" w:after="120"/>
        <w:ind w:right="91"/>
        <w:jc w:val="center"/>
        <w:rPr>
          <w:rFonts w:ascii="Arial" w:hAnsi="Arial" w:cs="Arial"/>
          <w:color w:val="0070C0"/>
          <w:szCs w:val="24"/>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52C8C28E" w14:textId="77777777" w:rsidR="00EC0C59" w:rsidRPr="00BC76EB" w:rsidRDefault="00EC0C59" w:rsidP="00E1309A">
      <w:pPr>
        <w:spacing w:before="0"/>
        <w:ind w:right="91"/>
        <w:rPr>
          <w:rFonts w:ascii="Arial" w:hAnsi="Arial" w:cs="Arial"/>
          <w:b/>
          <w:szCs w:val="24"/>
          <w:u w:val="single"/>
        </w:rPr>
      </w:pPr>
    </w:p>
    <w:p w14:paraId="7ADCB3EC"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0D0D72">
        <w:rPr>
          <w:rFonts w:ascii="Arial" w:hAnsi="Arial" w:cs="Arial"/>
          <w:szCs w:val="24"/>
        </w:rPr>
        <w:t>Social Services</w:t>
      </w:r>
      <w:r w:rsidR="00446D6C" w:rsidRPr="00BC76EB">
        <w:rPr>
          <w:rFonts w:ascii="Arial" w:hAnsi="Arial" w:cs="Arial"/>
          <w:szCs w:val="24"/>
        </w:rPr>
        <w:t xml:space="preserve"> </w:t>
      </w:r>
    </w:p>
    <w:p w14:paraId="7FEF6BFA" w14:textId="77777777" w:rsidR="002533F0" w:rsidRPr="00BC76EB" w:rsidRDefault="002533F0" w:rsidP="002533F0">
      <w:pPr>
        <w:spacing w:before="0"/>
        <w:ind w:right="91"/>
        <w:jc w:val="center"/>
        <w:rPr>
          <w:rFonts w:ascii="Arial" w:hAnsi="Arial" w:cs="Arial"/>
          <w:i/>
          <w:szCs w:val="24"/>
        </w:rPr>
      </w:pPr>
    </w:p>
    <w:p w14:paraId="1F0E50C8" w14:textId="77777777" w:rsidR="00966756" w:rsidRPr="00BC76EB" w:rsidRDefault="000D0D72" w:rsidP="002533F0">
      <w:pPr>
        <w:spacing w:before="0"/>
        <w:ind w:right="91"/>
        <w:jc w:val="center"/>
        <w:rPr>
          <w:rFonts w:ascii="Arial" w:hAnsi="Arial" w:cs="Arial"/>
          <w:szCs w:val="24"/>
        </w:rPr>
      </w:pPr>
      <w:r w:rsidRPr="000D0D72">
        <w:t xml:space="preserve"> </w:t>
      </w:r>
      <w:r w:rsidRPr="00581D07">
        <w:rPr>
          <w:rFonts w:ascii="Arial" w:hAnsi="Arial" w:cs="Arial"/>
          <w:i/>
          <w:szCs w:val="24"/>
        </w:rPr>
        <w:t>A New Tax System (Family Assistance) Act 1999</w:t>
      </w:r>
    </w:p>
    <w:p w14:paraId="033DBEFC" w14:textId="77777777" w:rsidR="00966756" w:rsidRPr="00BC76EB" w:rsidRDefault="00966756" w:rsidP="002533F0">
      <w:pPr>
        <w:spacing w:before="0"/>
        <w:ind w:right="91"/>
        <w:jc w:val="center"/>
        <w:rPr>
          <w:rFonts w:ascii="Arial" w:hAnsi="Arial" w:cs="Arial"/>
          <w:szCs w:val="24"/>
        </w:rPr>
      </w:pPr>
    </w:p>
    <w:p w14:paraId="72D4711B" w14:textId="7CF2D252" w:rsidR="002533F0" w:rsidRPr="00BC76EB" w:rsidRDefault="000D0D72" w:rsidP="002533F0">
      <w:pPr>
        <w:spacing w:before="0"/>
        <w:ind w:right="91"/>
        <w:jc w:val="center"/>
        <w:rPr>
          <w:rFonts w:ascii="Arial" w:hAnsi="Arial" w:cs="Arial"/>
          <w:i/>
          <w:szCs w:val="24"/>
        </w:rPr>
      </w:pPr>
      <w:r w:rsidRPr="00581D07">
        <w:rPr>
          <w:rFonts w:ascii="Arial" w:hAnsi="Arial" w:cs="Arial"/>
          <w:i/>
          <w:szCs w:val="24"/>
        </w:rPr>
        <w:t>Family Tax Benefit (Meeting the Hea</w:t>
      </w:r>
      <w:r w:rsidR="004953B1">
        <w:rPr>
          <w:rFonts w:ascii="Arial" w:hAnsi="Arial" w:cs="Arial"/>
          <w:i/>
          <w:szCs w:val="24"/>
        </w:rPr>
        <w:t>l</w:t>
      </w:r>
      <w:r w:rsidRPr="00581D07">
        <w:rPr>
          <w:rFonts w:ascii="Arial" w:hAnsi="Arial" w:cs="Arial"/>
          <w:i/>
          <w:szCs w:val="24"/>
        </w:rPr>
        <w:t>th Check Requirement) Determination 2018</w:t>
      </w:r>
    </w:p>
    <w:p w14:paraId="5B04156A" w14:textId="77777777" w:rsidR="002533F0" w:rsidRPr="00BC76EB" w:rsidRDefault="002533F0" w:rsidP="002533F0">
      <w:pPr>
        <w:spacing w:before="0"/>
        <w:ind w:right="91"/>
        <w:jc w:val="center"/>
        <w:rPr>
          <w:rFonts w:ascii="Arial" w:hAnsi="Arial" w:cs="Arial"/>
          <w:i/>
          <w:szCs w:val="24"/>
        </w:rPr>
      </w:pPr>
    </w:p>
    <w:p w14:paraId="46B676F9"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60FF04C6" w14:textId="77777777" w:rsidR="001F4698" w:rsidRDefault="001F4698" w:rsidP="001F4698">
      <w:pPr>
        <w:autoSpaceDE w:val="0"/>
        <w:autoSpaceDN w:val="0"/>
        <w:adjustRightInd w:val="0"/>
        <w:spacing w:before="0"/>
        <w:rPr>
          <w:rFonts w:ascii="Arial" w:eastAsiaTheme="minorHAnsi" w:hAnsi="Arial" w:cs="Arial"/>
          <w:szCs w:val="24"/>
          <w:lang w:eastAsia="en-US"/>
        </w:rPr>
      </w:pPr>
    </w:p>
    <w:p w14:paraId="3267035C" w14:textId="77777777" w:rsidR="004D336A" w:rsidRDefault="001F4698" w:rsidP="00581D07">
      <w:pPr>
        <w:autoSpaceDE w:val="0"/>
        <w:autoSpaceDN w:val="0"/>
        <w:adjustRightInd w:val="0"/>
        <w:spacing w:before="0"/>
        <w:rPr>
          <w:rStyle w:val="BookTitle"/>
          <w:rFonts w:ascii="Arial" w:hAnsi="Arial" w:cs="Arial"/>
          <w:i w:val="0"/>
          <w:iCs w:val="0"/>
          <w:smallCaps w:val="0"/>
          <w:spacing w:val="0"/>
          <w:szCs w:val="24"/>
        </w:rPr>
      </w:pPr>
      <w:r w:rsidRPr="00285FA7">
        <w:rPr>
          <w:rFonts w:ascii="Arial" w:eastAsiaTheme="minorHAnsi" w:hAnsi="Arial" w:cs="Arial"/>
          <w:szCs w:val="24"/>
          <w:lang w:eastAsia="en-US"/>
        </w:rPr>
        <w:t xml:space="preserve">The </w:t>
      </w:r>
      <w:r w:rsidRPr="00285FA7">
        <w:rPr>
          <w:rFonts w:ascii="Arial" w:eastAsiaTheme="minorHAnsi" w:hAnsi="Arial" w:cs="Arial"/>
          <w:i/>
          <w:iCs/>
          <w:szCs w:val="24"/>
          <w:lang w:eastAsia="en-US"/>
        </w:rPr>
        <w:t>Family Tax Benefit (Meetin</w:t>
      </w:r>
      <w:r w:rsidR="00285FA7" w:rsidRPr="00285FA7">
        <w:rPr>
          <w:rFonts w:ascii="Arial" w:eastAsiaTheme="minorHAnsi" w:hAnsi="Arial" w:cs="Arial"/>
          <w:i/>
          <w:iCs/>
          <w:szCs w:val="24"/>
          <w:lang w:eastAsia="en-US"/>
        </w:rPr>
        <w:t>g the Health Check Requirement</w:t>
      </w:r>
      <w:r w:rsidR="00285FA7">
        <w:rPr>
          <w:rFonts w:ascii="Arial" w:eastAsiaTheme="minorHAnsi" w:hAnsi="Arial" w:cs="Arial"/>
          <w:i/>
          <w:iCs/>
          <w:szCs w:val="24"/>
          <w:lang w:eastAsia="en-US"/>
        </w:rPr>
        <w:t xml:space="preserve">) </w:t>
      </w:r>
      <w:r w:rsidRPr="00285FA7">
        <w:rPr>
          <w:rFonts w:ascii="Arial" w:eastAsiaTheme="minorHAnsi" w:hAnsi="Arial" w:cs="Arial"/>
          <w:i/>
          <w:iCs/>
          <w:szCs w:val="24"/>
          <w:lang w:eastAsia="en-US"/>
        </w:rPr>
        <w:t xml:space="preserve">Determination 2018 </w:t>
      </w:r>
      <w:r w:rsidRPr="00285FA7">
        <w:rPr>
          <w:rFonts w:ascii="Arial" w:eastAsiaTheme="minorHAnsi" w:hAnsi="Arial" w:cs="Arial"/>
          <w:szCs w:val="24"/>
          <w:lang w:eastAsia="en-US"/>
        </w:rPr>
        <w:t>(this Determination) specifies the requirements relating to the health of children that must be met for a child to satisfy the health check requirement for family tax benefit (FTB) and sets out the classes of children that are taken to meet the health check requirement</w:t>
      </w:r>
      <w:r w:rsidR="00EC25F5" w:rsidRPr="00285FA7">
        <w:rPr>
          <w:rStyle w:val="BookTitle"/>
          <w:rFonts w:ascii="Arial" w:hAnsi="Arial" w:cs="Arial"/>
          <w:i w:val="0"/>
          <w:iCs w:val="0"/>
          <w:smallCaps w:val="0"/>
          <w:spacing w:val="0"/>
          <w:szCs w:val="24"/>
        </w:rPr>
        <w:t>.</w:t>
      </w:r>
    </w:p>
    <w:p w14:paraId="34F8BBAF" w14:textId="77777777" w:rsidR="00285FA7" w:rsidRDefault="00285FA7" w:rsidP="00581D07">
      <w:pPr>
        <w:autoSpaceDE w:val="0"/>
        <w:autoSpaceDN w:val="0"/>
        <w:adjustRightInd w:val="0"/>
        <w:spacing w:before="0"/>
        <w:rPr>
          <w:rStyle w:val="BookTitle"/>
          <w:rFonts w:ascii="Arial" w:hAnsi="Arial" w:cs="Arial"/>
          <w:i w:val="0"/>
          <w:iCs w:val="0"/>
          <w:smallCaps w:val="0"/>
          <w:spacing w:val="0"/>
          <w:szCs w:val="24"/>
        </w:rPr>
      </w:pPr>
    </w:p>
    <w:p w14:paraId="45450B8E" w14:textId="77777777" w:rsidR="00285FA7" w:rsidRPr="00581D07" w:rsidRDefault="00787E60" w:rsidP="00581D07">
      <w:pPr>
        <w:autoSpaceDE w:val="0"/>
        <w:autoSpaceDN w:val="0"/>
        <w:adjustRightInd w:val="0"/>
        <w:spacing w:before="0"/>
        <w:rPr>
          <w:rStyle w:val="BookTitle"/>
          <w:rFonts w:ascii="Arial" w:eastAsiaTheme="minorHAnsi" w:hAnsi="Arial" w:cs="Arial"/>
          <w:smallCaps w:val="0"/>
          <w:spacing w:val="0"/>
          <w:szCs w:val="24"/>
          <w:lang w:eastAsia="en-US"/>
        </w:rPr>
      </w:pPr>
      <w:r>
        <w:rPr>
          <w:rStyle w:val="BookTitle"/>
          <w:rFonts w:ascii="Arial" w:hAnsi="Arial" w:cs="Arial"/>
          <w:i w:val="0"/>
          <w:iCs w:val="0"/>
          <w:smallCaps w:val="0"/>
          <w:spacing w:val="0"/>
          <w:szCs w:val="24"/>
        </w:rPr>
        <w:t>This</w:t>
      </w:r>
      <w:r w:rsidR="00285FA7">
        <w:rPr>
          <w:rStyle w:val="BookTitle"/>
          <w:rFonts w:ascii="Arial" w:hAnsi="Arial" w:cs="Arial"/>
          <w:i w:val="0"/>
          <w:iCs w:val="0"/>
          <w:smallCaps w:val="0"/>
          <w:spacing w:val="0"/>
          <w:szCs w:val="24"/>
        </w:rPr>
        <w:t xml:space="preserve"> Determination is made under paragraphs </w:t>
      </w:r>
      <w:proofErr w:type="gramStart"/>
      <w:r w:rsidR="00285FA7" w:rsidRPr="0068024F">
        <w:rPr>
          <w:rFonts w:ascii="Arial" w:hAnsi="Arial" w:cs="Arial"/>
          <w:szCs w:val="24"/>
        </w:rPr>
        <w:t>61A(</w:t>
      </w:r>
      <w:proofErr w:type="gramEnd"/>
      <w:r w:rsidR="00285FA7" w:rsidRPr="0068024F">
        <w:rPr>
          <w:rFonts w:ascii="Arial" w:hAnsi="Arial" w:cs="Arial"/>
          <w:szCs w:val="24"/>
        </w:rPr>
        <w:t xml:space="preserve">9)(a) and (c) of the </w:t>
      </w:r>
      <w:r w:rsidR="00285FA7" w:rsidRPr="00581D07">
        <w:rPr>
          <w:rFonts w:ascii="Arial" w:hAnsi="Arial" w:cs="Arial"/>
          <w:i/>
          <w:szCs w:val="24"/>
        </w:rPr>
        <w:t>A New Tax System (Family Assistance) Act 1999</w:t>
      </w:r>
      <w:r w:rsidR="00285FA7">
        <w:rPr>
          <w:rFonts w:ascii="Arial" w:hAnsi="Arial" w:cs="Arial"/>
          <w:i/>
          <w:szCs w:val="24"/>
        </w:rPr>
        <w:t xml:space="preserve"> </w:t>
      </w:r>
      <w:r w:rsidR="00285FA7">
        <w:rPr>
          <w:rFonts w:ascii="Arial" w:hAnsi="Arial" w:cs="Arial"/>
          <w:szCs w:val="24"/>
        </w:rPr>
        <w:t>(the Act).</w:t>
      </w:r>
    </w:p>
    <w:p w14:paraId="04D91E68" w14:textId="77777777" w:rsidR="001F4698" w:rsidRPr="00285FA7" w:rsidRDefault="001F4698" w:rsidP="00581D07">
      <w:pPr>
        <w:autoSpaceDE w:val="0"/>
        <w:autoSpaceDN w:val="0"/>
        <w:adjustRightInd w:val="0"/>
        <w:spacing w:before="0"/>
        <w:rPr>
          <w:rStyle w:val="BookTitle"/>
          <w:rFonts w:ascii="Arial" w:hAnsi="Arial" w:cs="Arial"/>
          <w:i w:val="0"/>
          <w:iCs w:val="0"/>
          <w:smallCaps w:val="0"/>
          <w:spacing w:val="0"/>
          <w:szCs w:val="24"/>
        </w:rPr>
      </w:pPr>
    </w:p>
    <w:p w14:paraId="18702AC4" w14:textId="77777777" w:rsidR="001F4698" w:rsidRDefault="001F4698" w:rsidP="00581D07">
      <w:pPr>
        <w:autoSpaceDE w:val="0"/>
        <w:autoSpaceDN w:val="0"/>
        <w:adjustRightInd w:val="0"/>
        <w:spacing w:before="0"/>
        <w:rPr>
          <w:rFonts w:ascii="Arial" w:eastAsiaTheme="minorHAnsi" w:hAnsi="Arial" w:cs="Arial"/>
          <w:szCs w:val="24"/>
          <w:lang w:eastAsia="en-US"/>
        </w:rPr>
      </w:pPr>
      <w:r w:rsidRPr="00285FA7">
        <w:rPr>
          <w:rStyle w:val="BookTitle"/>
          <w:rFonts w:ascii="Arial" w:eastAsiaTheme="minorHAnsi" w:hAnsi="Arial" w:cs="Arial"/>
          <w:i w:val="0"/>
          <w:iCs w:val="0"/>
          <w:smallCaps w:val="0"/>
          <w:spacing w:val="0"/>
          <w:szCs w:val="24"/>
          <w:lang w:eastAsia="en-US"/>
        </w:rPr>
        <w:t>A child meets the health check requiremen</w:t>
      </w:r>
      <w:r w:rsidR="00285FA7">
        <w:rPr>
          <w:rStyle w:val="BookTitle"/>
          <w:rFonts w:ascii="Arial" w:eastAsiaTheme="minorHAnsi" w:hAnsi="Arial" w:cs="Arial"/>
          <w:i w:val="0"/>
          <w:iCs w:val="0"/>
          <w:smallCaps w:val="0"/>
          <w:spacing w:val="0"/>
          <w:szCs w:val="24"/>
          <w:lang w:eastAsia="en-US"/>
        </w:rPr>
        <w:t xml:space="preserve">t if the child undergoes an age </w:t>
      </w:r>
      <w:r w:rsidRPr="00285FA7">
        <w:rPr>
          <w:rStyle w:val="BookTitle"/>
          <w:rFonts w:ascii="Arial" w:eastAsiaTheme="minorHAnsi" w:hAnsi="Arial" w:cs="Arial"/>
          <w:i w:val="0"/>
          <w:iCs w:val="0"/>
          <w:smallCaps w:val="0"/>
          <w:spacing w:val="0"/>
          <w:szCs w:val="24"/>
          <w:lang w:eastAsia="en-US"/>
        </w:rPr>
        <w:t xml:space="preserve">appropriate health check provided under a State or Territory program or a health check overseas which includes those specified assessments and examinations. The health check must occur </w:t>
      </w:r>
      <w:r w:rsidR="00285FA7" w:rsidRPr="00581D07">
        <w:rPr>
          <w:rStyle w:val="BookTitle"/>
          <w:rFonts w:ascii="Arial" w:eastAsiaTheme="minorHAnsi" w:hAnsi="Arial" w:cs="Arial"/>
          <w:i w:val="0"/>
          <w:iCs w:val="0"/>
          <w:smallCaps w:val="0"/>
          <w:spacing w:val="0"/>
          <w:szCs w:val="24"/>
          <w:lang w:eastAsia="en-US"/>
        </w:rPr>
        <w:t xml:space="preserve">within the </w:t>
      </w:r>
      <w:r w:rsidR="00285FA7" w:rsidRPr="00285FA7">
        <w:rPr>
          <w:rFonts w:ascii="Arial" w:eastAsiaTheme="minorHAnsi" w:hAnsi="Arial" w:cs="Arial"/>
          <w:szCs w:val="24"/>
          <w:lang w:eastAsia="en-US"/>
        </w:rPr>
        <w:t xml:space="preserve">period that commences on the day the child turns </w:t>
      </w:r>
      <w:proofErr w:type="gramStart"/>
      <w:r w:rsidR="00285FA7" w:rsidRPr="00285FA7">
        <w:rPr>
          <w:rFonts w:ascii="Arial" w:eastAsiaTheme="minorHAnsi" w:hAnsi="Arial" w:cs="Arial"/>
          <w:szCs w:val="24"/>
          <w:lang w:eastAsia="en-US"/>
        </w:rPr>
        <w:t>3</w:t>
      </w:r>
      <w:proofErr w:type="gramEnd"/>
      <w:r w:rsidR="00285FA7" w:rsidRPr="00285FA7">
        <w:rPr>
          <w:rFonts w:ascii="Arial" w:eastAsiaTheme="minorHAnsi" w:hAnsi="Arial" w:cs="Arial"/>
          <w:szCs w:val="24"/>
          <w:lang w:eastAsia="en-US"/>
        </w:rPr>
        <w:t xml:space="preserve"> and ends on the day before the child turns 5</w:t>
      </w:r>
      <w:r w:rsidR="00C7376A">
        <w:rPr>
          <w:rFonts w:ascii="Arial" w:eastAsiaTheme="minorHAnsi" w:hAnsi="Arial" w:cs="Arial"/>
          <w:szCs w:val="24"/>
          <w:lang w:eastAsia="en-US"/>
        </w:rPr>
        <w:t>.</w:t>
      </w:r>
      <w:r w:rsidR="00285FA7" w:rsidRPr="00285FA7">
        <w:rPr>
          <w:rFonts w:ascii="Arial" w:eastAsiaTheme="minorHAnsi" w:hAnsi="Arial" w:cs="Arial"/>
          <w:szCs w:val="24"/>
          <w:lang w:eastAsia="en-US"/>
        </w:rPr>
        <w:t xml:space="preserve"> </w:t>
      </w:r>
      <w:r w:rsidR="00C7376A">
        <w:rPr>
          <w:rFonts w:ascii="Arial" w:eastAsiaTheme="minorHAnsi" w:hAnsi="Arial" w:cs="Arial"/>
          <w:szCs w:val="24"/>
          <w:lang w:eastAsia="en-US"/>
        </w:rPr>
        <w:t>This period can</w:t>
      </w:r>
      <w:r w:rsidR="0048766C">
        <w:rPr>
          <w:rFonts w:ascii="Arial" w:eastAsiaTheme="minorHAnsi" w:hAnsi="Arial" w:cs="Arial"/>
          <w:szCs w:val="24"/>
          <w:lang w:eastAsia="en-US"/>
        </w:rPr>
        <w:t>, where special circumstances exist,</w:t>
      </w:r>
      <w:r w:rsidR="00C7376A">
        <w:rPr>
          <w:rFonts w:ascii="Arial" w:eastAsiaTheme="minorHAnsi" w:hAnsi="Arial" w:cs="Arial"/>
          <w:szCs w:val="24"/>
          <w:lang w:eastAsia="en-US"/>
        </w:rPr>
        <w:t xml:space="preserve"> be</w:t>
      </w:r>
      <w:r w:rsidR="00285FA7" w:rsidRPr="00285FA7">
        <w:rPr>
          <w:rFonts w:ascii="Arial" w:eastAsiaTheme="minorHAnsi" w:hAnsi="Arial" w:cs="Arial"/>
          <w:szCs w:val="24"/>
          <w:lang w:eastAsia="en-US"/>
        </w:rPr>
        <w:t xml:space="preserve"> extended to a later </w:t>
      </w:r>
      <w:r w:rsidR="00581D07">
        <w:rPr>
          <w:rFonts w:ascii="Arial" w:eastAsiaTheme="minorHAnsi" w:hAnsi="Arial" w:cs="Arial"/>
          <w:szCs w:val="24"/>
          <w:lang w:eastAsia="en-US"/>
        </w:rPr>
        <w:t xml:space="preserve">day </w:t>
      </w:r>
      <w:r w:rsidR="0048766C">
        <w:rPr>
          <w:rFonts w:ascii="Arial" w:eastAsiaTheme="minorHAnsi" w:hAnsi="Arial" w:cs="Arial"/>
          <w:szCs w:val="24"/>
          <w:lang w:eastAsia="en-US"/>
        </w:rPr>
        <w:t>(not later than the child’s sixth birthday)</w:t>
      </w:r>
      <w:r w:rsidR="00B52C27">
        <w:rPr>
          <w:rFonts w:ascii="Arial" w:eastAsiaTheme="minorHAnsi" w:hAnsi="Arial" w:cs="Arial"/>
          <w:szCs w:val="24"/>
          <w:lang w:eastAsia="en-US"/>
        </w:rPr>
        <w:t xml:space="preserve"> </w:t>
      </w:r>
      <w:r w:rsidR="00AB34C5">
        <w:rPr>
          <w:rFonts w:ascii="Arial" w:eastAsiaTheme="minorHAnsi" w:hAnsi="Arial" w:cs="Arial"/>
          <w:szCs w:val="24"/>
          <w:lang w:eastAsia="en-US"/>
        </w:rPr>
        <w:t>determined</w:t>
      </w:r>
      <w:r w:rsidR="00285FA7" w:rsidRPr="00285FA7">
        <w:rPr>
          <w:rFonts w:ascii="Arial" w:eastAsiaTheme="minorHAnsi" w:hAnsi="Arial" w:cs="Arial"/>
          <w:szCs w:val="24"/>
          <w:lang w:eastAsia="en-US"/>
        </w:rPr>
        <w:t xml:space="preserve"> by the Secretary</w:t>
      </w:r>
      <w:r w:rsidR="00285FA7">
        <w:rPr>
          <w:rFonts w:ascii="Arial" w:eastAsiaTheme="minorHAnsi" w:hAnsi="Arial" w:cs="Arial"/>
          <w:szCs w:val="24"/>
          <w:lang w:eastAsia="en-US"/>
        </w:rPr>
        <w:t xml:space="preserve"> under subsection </w:t>
      </w:r>
      <w:proofErr w:type="gramStart"/>
      <w:r w:rsidR="00285FA7">
        <w:rPr>
          <w:rFonts w:ascii="Arial" w:eastAsiaTheme="minorHAnsi" w:hAnsi="Arial" w:cs="Arial"/>
          <w:szCs w:val="24"/>
          <w:lang w:eastAsia="en-US"/>
        </w:rPr>
        <w:t>61A(</w:t>
      </w:r>
      <w:proofErr w:type="gramEnd"/>
      <w:r w:rsidR="00285FA7">
        <w:rPr>
          <w:rFonts w:ascii="Arial" w:eastAsiaTheme="minorHAnsi" w:hAnsi="Arial" w:cs="Arial"/>
          <w:szCs w:val="24"/>
          <w:lang w:eastAsia="en-US"/>
        </w:rPr>
        <w:t>5) of the Act</w:t>
      </w:r>
      <w:r w:rsidR="00285FA7" w:rsidRPr="00285FA7">
        <w:rPr>
          <w:rFonts w:ascii="Arial" w:eastAsiaTheme="minorHAnsi" w:hAnsi="Arial" w:cs="Arial"/>
          <w:szCs w:val="24"/>
          <w:lang w:eastAsia="en-US"/>
        </w:rPr>
        <w:t>.</w:t>
      </w:r>
    </w:p>
    <w:p w14:paraId="22255069" w14:textId="77777777" w:rsidR="00B52C27" w:rsidRDefault="00B52C27" w:rsidP="00581D07">
      <w:pPr>
        <w:autoSpaceDE w:val="0"/>
        <w:autoSpaceDN w:val="0"/>
        <w:adjustRightInd w:val="0"/>
        <w:spacing w:before="0"/>
        <w:rPr>
          <w:rFonts w:ascii="Arial" w:eastAsiaTheme="minorHAnsi" w:hAnsi="Arial" w:cs="Arial"/>
          <w:szCs w:val="24"/>
          <w:lang w:eastAsia="en-US"/>
        </w:rPr>
      </w:pPr>
    </w:p>
    <w:p w14:paraId="0C8A9042" w14:textId="71652987" w:rsidR="00B52C27" w:rsidRDefault="00B52C27" w:rsidP="00B52C27">
      <w:pPr>
        <w:autoSpaceDE w:val="0"/>
        <w:autoSpaceDN w:val="0"/>
        <w:adjustRightInd w:val="0"/>
        <w:spacing w:before="0"/>
        <w:rPr>
          <w:rFonts w:ascii="Arial" w:eastAsiaTheme="minorHAnsi" w:hAnsi="Arial" w:cs="Arial"/>
          <w:szCs w:val="24"/>
          <w:lang w:eastAsia="en-US"/>
        </w:rPr>
      </w:pPr>
      <w:r>
        <w:rPr>
          <w:rFonts w:ascii="Arial" w:eastAsiaTheme="minorHAnsi" w:hAnsi="Arial" w:cs="Arial"/>
          <w:szCs w:val="24"/>
          <w:lang w:eastAsia="en-US"/>
        </w:rPr>
        <w:t xml:space="preserve">A child who, at any time </w:t>
      </w:r>
      <w:r w:rsidR="000B3B69" w:rsidRPr="000B3B69">
        <w:rPr>
          <w:rFonts w:ascii="Arial" w:eastAsiaTheme="minorHAnsi" w:hAnsi="Arial" w:cs="Arial"/>
          <w:szCs w:val="24"/>
          <w:lang w:eastAsia="en-US"/>
        </w:rPr>
        <w:t>from the beginning of the income year in which the child turned 4 to the day before the child turns 5</w:t>
      </w:r>
      <w:r>
        <w:rPr>
          <w:rFonts w:ascii="Arial" w:eastAsiaTheme="minorHAnsi" w:hAnsi="Arial" w:cs="Arial"/>
          <w:szCs w:val="24"/>
          <w:lang w:eastAsia="en-US"/>
        </w:rPr>
        <w:t xml:space="preserve">, attracts payment of carer payment or carer allowance or who qualifies for a health care card as a disabled child is taken to meet the health check requirement. </w:t>
      </w:r>
      <w:r w:rsidR="0048766C">
        <w:rPr>
          <w:rFonts w:ascii="Arial" w:eastAsiaTheme="minorHAnsi" w:hAnsi="Arial" w:cs="Arial"/>
          <w:szCs w:val="24"/>
          <w:lang w:eastAsia="en-US"/>
        </w:rPr>
        <w:t>This period can, where special circumstances exist, be</w:t>
      </w:r>
      <w:r w:rsidR="0048766C" w:rsidRPr="00285FA7">
        <w:rPr>
          <w:rFonts w:ascii="Arial" w:eastAsiaTheme="minorHAnsi" w:hAnsi="Arial" w:cs="Arial"/>
          <w:szCs w:val="24"/>
          <w:lang w:eastAsia="en-US"/>
        </w:rPr>
        <w:t xml:space="preserve"> extended to a later </w:t>
      </w:r>
      <w:r w:rsidR="00581D07">
        <w:rPr>
          <w:rFonts w:ascii="Arial" w:eastAsiaTheme="minorHAnsi" w:hAnsi="Arial" w:cs="Arial"/>
          <w:szCs w:val="24"/>
          <w:lang w:eastAsia="en-US"/>
        </w:rPr>
        <w:t xml:space="preserve">day </w:t>
      </w:r>
      <w:r w:rsidR="0048766C">
        <w:rPr>
          <w:rFonts w:ascii="Arial" w:eastAsiaTheme="minorHAnsi" w:hAnsi="Arial" w:cs="Arial"/>
          <w:szCs w:val="24"/>
          <w:lang w:eastAsia="en-US"/>
        </w:rPr>
        <w:t>(not later than the child’s sixth birthday) determined</w:t>
      </w:r>
      <w:r w:rsidR="0048766C" w:rsidRPr="00285FA7">
        <w:rPr>
          <w:rFonts w:ascii="Arial" w:eastAsiaTheme="minorHAnsi" w:hAnsi="Arial" w:cs="Arial"/>
          <w:szCs w:val="24"/>
          <w:lang w:eastAsia="en-US"/>
        </w:rPr>
        <w:t xml:space="preserve"> by the Secretary</w:t>
      </w:r>
      <w:r w:rsidR="0048766C">
        <w:rPr>
          <w:rFonts w:ascii="Arial" w:eastAsiaTheme="minorHAnsi" w:hAnsi="Arial" w:cs="Arial"/>
          <w:szCs w:val="24"/>
          <w:lang w:eastAsia="en-US"/>
        </w:rPr>
        <w:t xml:space="preserve"> under subsection </w:t>
      </w:r>
      <w:proofErr w:type="gramStart"/>
      <w:r w:rsidR="0048766C">
        <w:rPr>
          <w:rFonts w:ascii="Arial" w:eastAsiaTheme="minorHAnsi" w:hAnsi="Arial" w:cs="Arial"/>
          <w:szCs w:val="24"/>
          <w:lang w:eastAsia="en-US"/>
        </w:rPr>
        <w:t>61A(</w:t>
      </w:r>
      <w:proofErr w:type="gramEnd"/>
      <w:r w:rsidR="0048766C">
        <w:rPr>
          <w:rFonts w:ascii="Arial" w:eastAsiaTheme="minorHAnsi" w:hAnsi="Arial" w:cs="Arial"/>
          <w:szCs w:val="24"/>
          <w:lang w:eastAsia="en-US"/>
        </w:rPr>
        <w:t>5) of the Act</w:t>
      </w:r>
      <w:r w:rsidR="0048766C" w:rsidRPr="00285FA7">
        <w:rPr>
          <w:rFonts w:ascii="Arial" w:eastAsiaTheme="minorHAnsi" w:hAnsi="Arial" w:cs="Arial"/>
          <w:szCs w:val="24"/>
          <w:lang w:eastAsia="en-US"/>
        </w:rPr>
        <w:t>.</w:t>
      </w:r>
    </w:p>
    <w:p w14:paraId="3ACCEBB9" w14:textId="77777777" w:rsidR="00B52C27" w:rsidRDefault="00B52C27" w:rsidP="00B52C27">
      <w:pPr>
        <w:autoSpaceDE w:val="0"/>
        <w:autoSpaceDN w:val="0"/>
        <w:adjustRightInd w:val="0"/>
        <w:spacing w:before="0"/>
        <w:rPr>
          <w:rFonts w:ascii="Arial" w:eastAsiaTheme="minorHAnsi" w:hAnsi="Arial" w:cs="Arial"/>
          <w:szCs w:val="24"/>
          <w:lang w:eastAsia="en-US"/>
        </w:rPr>
      </w:pPr>
    </w:p>
    <w:p w14:paraId="627BF770" w14:textId="2D2B97C3" w:rsidR="00B52C27" w:rsidRPr="00581D07" w:rsidRDefault="00B52C27" w:rsidP="00581D07">
      <w:pPr>
        <w:autoSpaceDE w:val="0"/>
        <w:autoSpaceDN w:val="0"/>
        <w:adjustRightInd w:val="0"/>
        <w:spacing w:before="0"/>
        <w:rPr>
          <w:rStyle w:val="BookTitle"/>
          <w:rFonts w:ascii="Arial" w:eastAsiaTheme="minorHAnsi" w:hAnsi="Arial" w:cs="Arial"/>
          <w:i w:val="0"/>
          <w:iCs w:val="0"/>
          <w:smallCaps w:val="0"/>
          <w:spacing w:val="0"/>
          <w:szCs w:val="24"/>
          <w:lang w:eastAsia="en-US"/>
        </w:rPr>
      </w:pPr>
      <w:r>
        <w:rPr>
          <w:rFonts w:ascii="Arial" w:eastAsiaTheme="minorHAnsi" w:hAnsi="Arial" w:cs="Arial"/>
          <w:szCs w:val="24"/>
          <w:lang w:eastAsia="en-US"/>
        </w:rPr>
        <w:t>Similarly, a child with a severe disability or a severe medical condition who has undergone</w:t>
      </w:r>
      <w:r w:rsidR="00937544">
        <w:rPr>
          <w:rFonts w:ascii="Arial" w:eastAsiaTheme="minorHAnsi" w:hAnsi="Arial" w:cs="Arial"/>
          <w:szCs w:val="24"/>
          <w:lang w:eastAsia="en-US"/>
        </w:rPr>
        <w:t xml:space="preserve"> a health assessment</w:t>
      </w:r>
      <w:r>
        <w:rPr>
          <w:rFonts w:ascii="Arial" w:eastAsiaTheme="minorHAnsi" w:hAnsi="Arial" w:cs="Arial"/>
          <w:szCs w:val="24"/>
          <w:lang w:eastAsia="en-US"/>
        </w:rPr>
        <w:t xml:space="preserve"> suitable to their needs is taken to meet the health check requirement, provided the assessment occurs </w:t>
      </w:r>
      <w:r w:rsidRPr="004544D7">
        <w:rPr>
          <w:rStyle w:val="BookTitle"/>
          <w:rFonts w:ascii="Arial" w:eastAsiaTheme="minorHAnsi" w:hAnsi="Arial" w:cs="Arial"/>
          <w:i w:val="0"/>
          <w:iCs w:val="0"/>
          <w:smallCaps w:val="0"/>
          <w:spacing w:val="0"/>
          <w:szCs w:val="24"/>
          <w:lang w:eastAsia="en-US"/>
        </w:rPr>
        <w:t xml:space="preserve">within the </w:t>
      </w:r>
      <w:r w:rsidRPr="004544D7">
        <w:rPr>
          <w:rFonts w:ascii="Arial" w:eastAsiaTheme="minorHAnsi" w:hAnsi="Arial" w:cs="Arial"/>
          <w:szCs w:val="24"/>
          <w:lang w:eastAsia="en-US"/>
        </w:rPr>
        <w:t xml:space="preserve">period that commences on the day the child turns </w:t>
      </w:r>
      <w:proofErr w:type="gramStart"/>
      <w:r w:rsidRPr="004544D7">
        <w:rPr>
          <w:rFonts w:ascii="Arial" w:eastAsiaTheme="minorHAnsi" w:hAnsi="Arial" w:cs="Arial"/>
          <w:szCs w:val="24"/>
          <w:lang w:eastAsia="en-US"/>
        </w:rPr>
        <w:t>3</w:t>
      </w:r>
      <w:proofErr w:type="gramEnd"/>
      <w:r w:rsidRPr="004544D7">
        <w:rPr>
          <w:rFonts w:ascii="Arial" w:eastAsiaTheme="minorHAnsi" w:hAnsi="Arial" w:cs="Arial"/>
          <w:szCs w:val="24"/>
          <w:lang w:eastAsia="en-US"/>
        </w:rPr>
        <w:t xml:space="preserve"> and ends on the day before the child turns 5</w:t>
      </w:r>
      <w:r>
        <w:rPr>
          <w:rFonts w:ascii="Arial" w:eastAsiaTheme="minorHAnsi" w:hAnsi="Arial" w:cs="Arial"/>
          <w:szCs w:val="24"/>
          <w:lang w:eastAsia="en-US"/>
        </w:rPr>
        <w:t xml:space="preserve">. </w:t>
      </w:r>
      <w:r w:rsidR="0048766C">
        <w:rPr>
          <w:rFonts w:ascii="Arial" w:eastAsiaTheme="minorHAnsi" w:hAnsi="Arial" w:cs="Arial"/>
          <w:szCs w:val="24"/>
          <w:lang w:eastAsia="en-US"/>
        </w:rPr>
        <w:t>This period can, where special circumstances exist, be</w:t>
      </w:r>
      <w:r w:rsidR="0048766C" w:rsidRPr="00285FA7">
        <w:rPr>
          <w:rFonts w:ascii="Arial" w:eastAsiaTheme="minorHAnsi" w:hAnsi="Arial" w:cs="Arial"/>
          <w:szCs w:val="24"/>
          <w:lang w:eastAsia="en-US"/>
        </w:rPr>
        <w:t xml:space="preserve"> extended to a later </w:t>
      </w:r>
      <w:r w:rsidR="00581D07">
        <w:rPr>
          <w:rFonts w:ascii="Arial" w:eastAsiaTheme="minorHAnsi" w:hAnsi="Arial" w:cs="Arial"/>
          <w:szCs w:val="24"/>
          <w:lang w:eastAsia="en-US"/>
        </w:rPr>
        <w:t xml:space="preserve">day </w:t>
      </w:r>
      <w:r w:rsidR="0048766C">
        <w:rPr>
          <w:rFonts w:ascii="Arial" w:eastAsiaTheme="minorHAnsi" w:hAnsi="Arial" w:cs="Arial"/>
          <w:szCs w:val="24"/>
          <w:lang w:eastAsia="en-US"/>
        </w:rPr>
        <w:t>(not later than the child’s sixth birthday) determined</w:t>
      </w:r>
      <w:r w:rsidR="0048766C" w:rsidRPr="00285FA7">
        <w:rPr>
          <w:rFonts w:ascii="Arial" w:eastAsiaTheme="minorHAnsi" w:hAnsi="Arial" w:cs="Arial"/>
          <w:szCs w:val="24"/>
          <w:lang w:eastAsia="en-US"/>
        </w:rPr>
        <w:t xml:space="preserve"> by the Secretary</w:t>
      </w:r>
      <w:r w:rsidR="0048766C">
        <w:rPr>
          <w:rFonts w:ascii="Arial" w:eastAsiaTheme="minorHAnsi" w:hAnsi="Arial" w:cs="Arial"/>
          <w:szCs w:val="24"/>
          <w:lang w:eastAsia="en-US"/>
        </w:rPr>
        <w:t xml:space="preserve"> under subsection </w:t>
      </w:r>
      <w:proofErr w:type="gramStart"/>
      <w:r w:rsidR="0048766C">
        <w:rPr>
          <w:rFonts w:ascii="Arial" w:eastAsiaTheme="minorHAnsi" w:hAnsi="Arial" w:cs="Arial"/>
          <w:szCs w:val="24"/>
          <w:lang w:eastAsia="en-US"/>
        </w:rPr>
        <w:t>61A(</w:t>
      </w:r>
      <w:proofErr w:type="gramEnd"/>
      <w:r w:rsidR="0048766C">
        <w:rPr>
          <w:rFonts w:ascii="Arial" w:eastAsiaTheme="minorHAnsi" w:hAnsi="Arial" w:cs="Arial"/>
          <w:szCs w:val="24"/>
          <w:lang w:eastAsia="en-US"/>
        </w:rPr>
        <w:t>5) of the Act</w:t>
      </w:r>
      <w:r w:rsidR="0048766C" w:rsidRPr="00285FA7">
        <w:rPr>
          <w:rFonts w:ascii="Arial" w:eastAsiaTheme="minorHAnsi" w:hAnsi="Arial" w:cs="Arial"/>
          <w:szCs w:val="24"/>
          <w:lang w:eastAsia="en-US"/>
        </w:rPr>
        <w:t>.</w:t>
      </w:r>
    </w:p>
    <w:p w14:paraId="48D07EB8"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019A3C6D" w14:textId="63A941C9" w:rsidR="00061FB6" w:rsidRDefault="00061FB6" w:rsidP="00061FB6">
      <w:pPr>
        <w:autoSpaceDE w:val="0"/>
        <w:autoSpaceDN w:val="0"/>
        <w:rPr>
          <w:rFonts w:ascii="Arial" w:hAnsi="Arial" w:cs="Arial"/>
          <w:color w:val="000000"/>
          <w:sz w:val="22"/>
        </w:rPr>
      </w:pPr>
      <w:r>
        <w:rPr>
          <w:rFonts w:ascii="Arial" w:hAnsi="Arial" w:cs="Arial"/>
          <w:color w:val="000000"/>
        </w:rPr>
        <w:t xml:space="preserve">The </w:t>
      </w:r>
      <w:r>
        <w:rPr>
          <w:rFonts w:ascii="Arial" w:hAnsi="Arial" w:cs="Arial"/>
          <w:i/>
          <w:iCs/>
          <w:color w:val="000000"/>
        </w:rPr>
        <w:t>Supporting No Jab No Pay - Healthy Start for School — new compliance arrangements</w:t>
      </w:r>
      <w:r>
        <w:rPr>
          <w:rFonts w:ascii="Arial" w:hAnsi="Arial" w:cs="Arial"/>
          <w:color w:val="000000"/>
        </w:rPr>
        <w:t xml:space="preserve"> measure announced in the 2017-18 Budget replaces the current Health Check compliance incentives.  </w:t>
      </w:r>
      <w:proofErr w:type="gramStart"/>
      <w:r>
        <w:rPr>
          <w:rFonts w:ascii="Arial" w:hAnsi="Arial" w:cs="Arial"/>
          <w:color w:val="000000"/>
        </w:rPr>
        <w:t>Currently, if</w:t>
      </w:r>
      <w:r w:rsidR="00937544">
        <w:rPr>
          <w:rFonts w:ascii="Arial" w:hAnsi="Arial" w:cs="Arial"/>
          <w:color w:val="000000"/>
        </w:rPr>
        <w:t xml:space="preserve"> (among other things)</w:t>
      </w:r>
      <w:r>
        <w:rPr>
          <w:rFonts w:ascii="Arial" w:hAnsi="Arial" w:cs="Arial"/>
          <w:color w:val="000000"/>
        </w:rPr>
        <w:t xml:space="preserve"> an individual has a</w:t>
      </w:r>
      <w:r w:rsidR="00937544">
        <w:rPr>
          <w:rFonts w:ascii="Arial" w:hAnsi="Arial" w:cs="Arial"/>
          <w:color w:val="000000"/>
        </w:rPr>
        <w:t>n</w:t>
      </w:r>
      <w:r>
        <w:rPr>
          <w:rFonts w:ascii="Arial" w:hAnsi="Arial" w:cs="Arial"/>
          <w:color w:val="000000"/>
        </w:rPr>
        <w:t xml:space="preserve"> </w:t>
      </w:r>
      <w:r w:rsidR="00937544">
        <w:rPr>
          <w:rFonts w:ascii="Arial" w:hAnsi="Arial" w:cs="Arial"/>
          <w:color w:val="000000"/>
        </w:rPr>
        <w:t xml:space="preserve">FTB </w:t>
      </w:r>
      <w:r>
        <w:rPr>
          <w:rFonts w:ascii="Arial" w:hAnsi="Arial" w:cs="Arial"/>
          <w:color w:val="000000"/>
        </w:rPr>
        <w:t>child that turns four in the income year they receive FTB Part A and the individual or their partner also receives</w:t>
      </w:r>
      <w:r w:rsidR="003D21DA" w:rsidRPr="003D21DA">
        <w:t xml:space="preserve"> </w:t>
      </w:r>
      <w:r w:rsidR="003D21DA" w:rsidRPr="003D21DA">
        <w:rPr>
          <w:rFonts w:ascii="Arial" w:hAnsi="Arial" w:cs="Arial"/>
          <w:color w:val="000000"/>
        </w:rPr>
        <w:t>a relevant payment, pension, benefit or supplement</w:t>
      </w:r>
      <w:r>
        <w:rPr>
          <w:rFonts w:ascii="Arial" w:hAnsi="Arial" w:cs="Arial"/>
          <w:color w:val="000000"/>
        </w:rPr>
        <w:t>, an age-appropriate health check must be undertaken</w:t>
      </w:r>
      <w:r w:rsidR="00937544">
        <w:rPr>
          <w:rFonts w:ascii="Arial" w:hAnsi="Arial" w:cs="Arial"/>
          <w:color w:val="000000"/>
        </w:rPr>
        <w:t xml:space="preserve"> within the relevant </w:t>
      </w:r>
      <w:r w:rsidR="00937544">
        <w:rPr>
          <w:rFonts w:ascii="Arial" w:hAnsi="Arial" w:cs="Arial"/>
          <w:color w:val="000000"/>
        </w:rPr>
        <w:lastRenderedPageBreak/>
        <w:t>period</w:t>
      </w:r>
      <w:r>
        <w:rPr>
          <w:rFonts w:ascii="Arial" w:hAnsi="Arial" w:cs="Arial"/>
          <w:color w:val="000000"/>
        </w:rPr>
        <w:t xml:space="preserve"> in order for the individual to be eligible for the end of year FTB Part A supplement for that child.</w:t>
      </w:r>
      <w:proofErr w:type="gramEnd"/>
    </w:p>
    <w:p w14:paraId="150CE470" w14:textId="77777777" w:rsidR="00061FB6" w:rsidRDefault="00061FB6" w:rsidP="00061FB6">
      <w:pPr>
        <w:autoSpaceDE w:val="0"/>
        <w:autoSpaceDN w:val="0"/>
        <w:rPr>
          <w:rFonts w:ascii="Arial" w:hAnsi="Arial" w:cs="Arial"/>
          <w:sz w:val="22"/>
          <w:szCs w:val="22"/>
        </w:rPr>
      </w:pPr>
      <w:r>
        <w:rPr>
          <w:rFonts w:ascii="Arial" w:hAnsi="Arial" w:cs="Arial"/>
        </w:rPr>
        <w:t xml:space="preserve">With effect from 1 July 2018, families who do not meet the health check requirements for a child </w:t>
      </w:r>
      <w:proofErr w:type="gramStart"/>
      <w:r>
        <w:rPr>
          <w:rFonts w:ascii="Arial" w:hAnsi="Arial" w:cs="Arial"/>
        </w:rPr>
        <w:t>will, instead of losing their FTB Part A end of year supplement, have</w:t>
      </w:r>
      <w:proofErr w:type="gramEnd"/>
      <w:r>
        <w:rPr>
          <w:rFonts w:ascii="Arial" w:hAnsi="Arial" w:cs="Arial"/>
        </w:rPr>
        <w:t xml:space="preserve"> approximately $2.02 reduced from their daily rate of FTB Part A, for each FTB child that fails to meet the health check requirements. </w:t>
      </w:r>
    </w:p>
    <w:p w14:paraId="2AA45111" w14:textId="77777777" w:rsidR="00061FB6" w:rsidRDefault="00061FB6" w:rsidP="008C655D">
      <w:pPr>
        <w:autoSpaceDE w:val="0"/>
        <w:autoSpaceDN w:val="0"/>
        <w:adjustRightInd w:val="0"/>
        <w:spacing w:before="0"/>
        <w:rPr>
          <w:rFonts w:ascii="Arial" w:hAnsi="Arial" w:cs="Arial"/>
        </w:rPr>
      </w:pPr>
    </w:p>
    <w:p w14:paraId="20CB266C" w14:textId="77777777" w:rsidR="00285FA7" w:rsidRDefault="00285FA7" w:rsidP="00285FA7">
      <w:pPr>
        <w:autoSpaceDE w:val="0"/>
        <w:autoSpaceDN w:val="0"/>
        <w:adjustRightInd w:val="0"/>
        <w:spacing w:before="0"/>
        <w:rPr>
          <w:rFonts w:ascii="Arial" w:eastAsiaTheme="minorHAnsi" w:hAnsi="Arial" w:cs="Arial"/>
          <w:szCs w:val="24"/>
          <w:lang w:eastAsia="en-US"/>
        </w:rPr>
      </w:pPr>
      <w:r>
        <w:rPr>
          <w:rFonts w:ascii="Arial" w:eastAsiaTheme="minorHAnsi" w:hAnsi="Arial" w:cs="Arial"/>
          <w:szCs w:val="24"/>
          <w:lang w:eastAsia="en-US"/>
        </w:rPr>
        <w:t xml:space="preserve">From 1 July 2018, the Minister’s power to determine the health check requirements and to determine when a person is taken to meet the health check requirements will be in </w:t>
      </w:r>
      <w:r>
        <w:rPr>
          <w:rStyle w:val="BookTitle"/>
          <w:rFonts w:ascii="Arial" w:hAnsi="Arial" w:cs="Arial"/>
          <w:i w:val="0"/>
          <w:iCs w:val="0"/>
          <w:smallCaps w:val="0"/>
          <w:spacing w:val="0"/>
          <w:szCs w:val="24"/>
        </w:rPr>
        <w:t xml:space="preserve">paragraphs </w:t>
      </w:r>
      <w:r w:rsidRPr="0068024F">
        <w:rPr>
          <w:rFonts w:ascii="Arial" w:hAnsi="Arial" w:cs="Arial"/>
          <w:szCs w:val="24"/>
        </w:rPr>
        <w:t>61A(9)(a) and (c) of the</w:t>
      </w:r>
      <w:r>
        <w:rPr>
          <w:rFonts w:ascii="Arial" w:hAnsi="Arial" w:cs="Arial"/>
          <w:szCs w:val="24"/>
        </w:rPr>
        <w:t xml:space="preserve"> Act and it is under these paragraphs that the Minister makes this Determination.</w:t>
      </w:r>
    </w:p>
    <w:p w14:paraId="2C8DC89D" w14:textId="77777777" w:rsidR="000B4130" w:rsidRPr="00DA3295" w:rsidRDefault="000B4130" w:rsidP="004B54CA">
      <w:pPr>
        <w:rPr>
          <w:rStyle w:val="BookTitle"/>
          <w:rFonts w:ascii="Arial" w:hAnsi="Arial" w:cs="Arial"/>
          <w:b/>
          <w:i w:val="0"/>
          <w:iCs w:val="0"/>
          <w:smallCaps w:val="0"/>
          <w:spacing w:val="0"/>
          <w:szCs w:val="24"/>
        </w:rPr>
      </w:pPr>
      <w:r w:rsidRPr="00DA3295">
        <w:rPr>
          <w:rStyle w:val="BookTitle"/>
          <w:rFonts w:ascii="Arial" w:hAnsi="Arial" w:cs="Arial"/>
          <w:b/>
          <w:i w:val="0"/>
          <w:iCs w:val="0"/>
          <w:smallCaps w:val="0"/>
          <w:spacing w:val="0"/>
          <w:szCs w:val="24"/>
        </w:rPr>
        <w:t>Commencement</w:t>
      </w:r>
    </w:p>
    <w:p w14:paraId="5655FE88" w14:textId="77777777" w:rsidR="002C2252" w:rsidRPr="00DA3295" w:rsidRDefault="0042132E" w:rsidP="004B54CA">
      <w:pPr>
        <w:rPr>
          <w:rStyle w:val="BookTitle"/>
          <w:rFonts w:ascii="Arial" w:hAnsi="Arial" w:cs="Arial"/>
          <w:i w:val="0"/>
          <w:iCs w:val="0"/>
          <w:smallCaps w:val="0"/>
          <w:color w:val="0070C0"/>
          <w:spacing w:val="0"/>
          <w:szCs w:val="24"/>
        </w:rPr>
      </w:pPr>
      <w:r w:rsidRPr="00DA3295">
        <w:rPr>
          <w:rStyle w:val="BookTitle"/>
          <w:rFonts w:ascii="Arial" w:hAnsi="Arial" w:cs="Arial"/>
          <w:i w:val="0"/>
          <w:iCs w:val="0"/>
          <w:smallCaps w:val="0"/>
          <w:spacing w:val="0"/>
          <w:szCs w:val="24"/>
        </w:rPr>
        <w:t xml:space="preserve">The </w:t>
      </w:r>
      <w:r w:rsidR="002926E3" w:rsidRPr="00DA3295">
        <w:rPr>
          <w:rStyle w:val="BookTitle"/>
          <w:rFonts w:ascii="Arial" w:hAnsi="Arial" w:cs="Arial"/>
          <w:i w:val="0"/>
          <w:iCs w:val="0"/>
          <w:smallCaps w:val="0"/>
          <w:spacing w:val="0"/>
          <w:szCs w:val="24"/>
        </w:rPr>
        <w:t>D</w:t>
      </w:r>
      <w:r w:rsidR="0077461F" w:rsidRPr="00DA3295">
        <w:rPr>
          <w:rStyle w:val="BookTitle"/>
          <w:rFonts w:ascii="Arial" w:hAnsi="Arial" w:cs="Arial"/>
          <w:i w:val="0"/>
          <w:iCs w:val="0"/>
          <w:smallCaps w:val="0"/>
          <w:spacing w:val="0"/>
          <w:szCs w:val="24"/>
        </w:rPr>
        <w:t>etermination</w:t>
      </w:r>
      <w:r w:rsidR="000D0D72" w:rsidRPr="00DA3295">
        <w:rPr>
          <w:rStyle w:val="BookTitle"/>
          <w:rFonts w:ascii="Arial" w:hAnsi="Arial" w:cs="Arial"/>
          <w:i w:val="0"/>
          <w:iCs w:val="0"/>
          <w:smallCaps w:val="0"/>
          <w:spacing w:val="0"/>
          <w:szCs w:val="24"/>
        </w:rPr>
        <w:t xml:space="preserve"> </w:t>
      </w:r>
      <w:r w:rsidR="000B4130" w:rsidRPr="00DA3295">
        <w:rPr>
          <w:rStyle w:val="BookTitle"/>
          <w:rFonts w:ascii="Arial" w:hAnsi="Arial" w:cs="Arial"/>
          <w:i w:val="0"/>
          <w:iCs w:val="0"/>
          <w:smallCaps w:val="0"/>
          <w:spacing w:val="0"/>
          <w:szCs w:val="24"/>
        </w:rPr>
        <w:t xml:space="preserve">commences on </w:t>
      </w:r>
      <w:r w:rsidR="000D0D72" w:rsidRPr="00DA3295">
        <w:rPr>
          <w:rStyle w:val="BookTitle"/>
          <w:rFonts w:ascii="Arial" w:hAnsi="Arial" w:cs="Arial"/>
          <w:i w:val="0"/>
          <w:iCs w:val="0"/>
          <w:smallCaps w:val="0"/>
          <w:spacing w:val="0"/>
          <w:szCs w:val="24"/>
        </w:rPr>
        <w:t>1 July 2018</w:t>
      </w:r>
      <w:r w:rsidR="000B4130" w:rsidRPr="00DA3295">
        <w:rPr>
          <w:rStyle w:val="BookTitle"/>
          <w:rFonts w:ascii="Arial" w:hAnsi="Arial" w:cs="Arial"/>
          <w:i w:val="0"/>
          <w:iCs w:val="0"/>
          <w:smallCaps w:val="0"/>
          <w:spacing w:val="0"/>
          <w:szCs w:val="24"/>
        </w:rPr>
        <w:t>.</w:t>
      </w:r>
    </w:p>
    <w:p w14:paraId="3C129CE5" w14:textId="77777777" w:rsidR="006A6D51" w:rsidRPr="007424BB" w:rsidRDefault="006A6D51" w:rsidP="00E01E71">
      <w:pPr>
        <w:rPr>
          <w:rStyle w:val="BookTitle"/>
          <w:rFonts w:ascii="Arial" w:hAnsi="Arial" w:cs="Arial"/>
          <w:b/>
          <w:i w:val="0"/>
          <w:iCs w:val="0"/>
          <w:smallCaps w:val="0"/>
          <w:spacing w:val="0"/>
          <w:szCs w:val="24"/>
        </w:rPr>
      </w:pPr>
      <w:r w:rsidRPr="00DA3295">
        <w:rPr>
          <w:rStyle w:val="BookTitle"/>
          <w:rFonts w:ascii="Arial" w:hAnsi="Arial" w:cs="Arial"/>
          <w:b/>
          <w:i w:val="0"/>
          <w:iCs w:val="0"/>
          <w:smallCaps w:val="0"/>
          <w:spacing w:val="0"/>
          <w:szCs w:val="24"/>
        </w:rPr>
        <w:t>Consultation</w:t>
      </w:r>
    </w:p>
    <w:p w14:paraId="3119CFD7" w14:textId="0548A5A4" w:rsidR="00051C3F" w:rsidRPr="00DA3295" w:rsidRDefault="00015A10" w:rsidP="00594251">
      <w:pPr>
        <w:spacing w:before="120"/>
        <w:rPr>
          <w:rFonts w:ascii="Arial" w:hAnsi="Arial" w:cs="Arial"/>
          <w:szCs w:val="24"/>
        </w:rPr>
      </w:pPr>
      <w:r w:rsidRPr="00DA3295">
        <w:rPr>
          <w:rFonts w:ascii="Arial" w:hAnsi="Arial" w:cs="Arial"/>
          <w:szCs w:val="24"/>
        </w:rPr>
        <w:t>Consultation o</w:t>
      </w:r>
      <w:r w:rsidR="00E95D17">
        <w:rPr>
          <w:rFonts w:ascii="Arial" w:hAnsi="Arial" w:cs="Arial"/>
          <w:szCs w:val="24"/>
        </w:rPr>
        <w:t>n</w:t>
      </w:r>
      <w:r w:rsidRPr="00DA3295">
        <w:rPr>
          <w:rFonts w:ascii="Arial" w:hAnsi="Arial" w:cs="Arial"/>
          <w:szCs w:val="24"/>
        </w:rPr>
        <w:t xml:space="preserve"> the Determination </w:t>
      </w:r>
      <w:proofErr w:type="gramStart"/>
      <w:r w:rsidRPr="00DA3295">
        <w:rPr>
          <w:rFonts w:ascii="Arial" w:hAnsi="Arial" w:cs="Arial"/>
          <w:szCs w:val="24"/>
        </w:rPr>
        <w:t>was undertaken</w:t>
      </w:r>
      <w:proofErr w:type="gramEnd"/>
      <w:r w:rsidRPr="00DA3295">
        <w:rPr>
          <w:rFonts w:ascii="Arial" w:hAnsi="Arial" w:cs="Arial"/>
          <w:szCs w:val="24"/>
        </w:rPr>
        <w:t xml:space="preserve"> with the Department of Human Services</w:t>
      </w:r>
      <w:r w:rsidR="00111C8A">
        <w:rPr>
          <w:rFonts w:ascii="Arial" w:hAnsi="Arial" w:cs="Arial"/>
          <w:szCs w:val="24"/>
        </w:rPr>
        <w:t>.</w:t>
      </w:r>
    </w:p>
    <w:p w14:paraId="46472BFE" w14:textId="77777777" w:rsidR="002329E1" w:rsidRPr="00DA3295" w:rsidRDefault="002329E1" w:rsidP="003A04AD">
      <w:pPr>
        <w:spacing w:after="240"/>
        <w:jc w:val="both"/>
        <w:rPr>
          <w:rFonts w:ascii="Arial" w:hAnsi="Arial" w:cs="Arial"/>
          <w:b/>
          <w:szCs w:val="24"/>
        </w:rPr>
      </w:pPr>
      <w:r w:rsidRPr="00DA3295">
        <w:rPr>
          <w:rFonts w:ascii="Arial" w:hAnsi="Arial" w:cs="Arial"/>
          <w:b/>
          <w:szCs w:val="24"/>
        </w:rPr>
        <w:t>Regulat</w:t>
      </w:r>
      <w:r w:rsidR="00D459E0" w:rsidRPr="00DA3295">
        <w:rPr>
          <w:rFonts w:ascii="Arial" w:hAnsi="Arial" w:cs="Arial"/>
          <w:b/>
          <w:szCs w:val="24"/>
        </w:rPr>
        <w:t>ion</w:t>
      </w:r>
      <w:r w:rsidRPr="00DA3295">
        <w:rPr>
          <w:rFonts w:ascii="Arial" w:hAnsi="Arial" w:cs="Arial"/>
          <w:b/>
          <w:szCs w:val="24"/>
        </w:rPr>
        <w:t xml:space="preserve"> Impact </w:t>
      </w:r>
      <w:r w:rsidR="00D459E0" w:rsidRPr="00DA3295">
        <w:rPr>
          <w:rFonts w:ascii="Arial" w:hAnsi="Arial" w:cs="Arial"/>
          <w:b/>
          <w:szCs w:val="24"/>
        </w:rPr>
        <w:t>Statement</w:t>
      </w:r>
      <w:r w:rsidR="00F52853" w:rsidRPr="00DA3295">
        <w:rPr>
          <w:rFonts w:ascii="Arial" w:hAnsi="Arial" w:cs="Arial"/>
          <w:b/>
          <w:szCs w:val="24"/>
        </w:rPr>
        <w:t xml:space="preserve"> (RIS)</w:t>
      </w:r>
    </w:p>
    <w:p w14:paraId="336F94A7" w14:textId="77777777" w:rsidR="000D0D72" w:rsidRPr="00DA3295" w:rsidRDefault="00015A10" w:rsidP="000D0D72">
      <w:pPr>
        <w:spacing w:before="120"/>
        <w:rPr>
          <w:rFonts w:ascii="Arial" w:hAnsi="Arial" w:cs="Arial"/>
          <w:szCs w:val="24"/>
        </w:rPr>
      </w:pPr>
      <w:r w:rsidRPr="00DA3295">
        <w:rPr>
          <w:rFonts w:ascii="Arial" w:hAnsi="Arial" w:cs="Arial"/>
          <w:szCs w:val="24"/>
        </w:rPr>
        <w:t xml:space="preserve">The Determination is not regulatory in nature, will not </w:t>
      </w:r>
      <w:proofErr w:type="gramStart"/>
      <w:r w:rsidRPr="00DA3295">
        <w:rPr>
          <w:rFonts w:ascii="Arial" w:hAnsi="Arial" w:cs="Arial"/>
          <w:szCs w:val="24"/>
        </w:rPr>
        <w:t>impact on</w:t>
      </w:r>
      <w:proofErr w:type="gramEnd"/>
      <w:r w:rsidRPr="00DA3295">
        <w:rPr>
          <w:rFonts w:ascii="Arial" w:hAnsi="Arial" w:cs="Arial"/>
          <w:szCs w:val="24"/>
        </w:rPr>
        <w:t xml:space="preserve"> business activity and will have no, or minimal, compliance or competition impact. </w:t>
      </w:r>
    </w:p>
    <w:p w14:paraId="5AA69B4A" w14:textId="77777777" w:rsidR="00871F28" w:rsidRPr="00BC76EB" w:rsidRDefault="006A6D51" w:rsidP="00871F28">
      <w:pPr>
        <w:rPr>
          <w:rStyle w:val="BookTitle"/>
          <w:rFonts w:ascii="Arial" w:hAnsi="Arial" w:cs="Arial"/>
          <w:i w:val="0"/>
          <w:iCs w:val="0"/>
          <w:smallCaps w:val="0"/>
          <w:spacing w:val="0"/>
          <w:szCs w:val="24"/>
          <w:u w:val="single"/>
        </w:rPr>
      </w:pPr>
      <w:r w:rsidRPr="00DA3295">
        <w:rPr>
          <w:rStyle w:val="BookTitle"/>
          <w:rFonts w:ascii="Arial" w:hAnsi="Arial" w:cs="Arial"/>
          <w:b/>
          <w:i w:val="0"/>
          <w:iCs w:val="0"/>
          <w:smallCaps w:val="0"/>
          <w:spacing w:val="0"/>
          <w:szCs w:val="24"/>
        </w:rPr>
        <w:t>Explanation of the provisions</w:t>
      </w:r>
    </w:p>
    <w:p w14:paraId="44A050CE" w14:textId="77777777"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871F28" w:rsidRPr="00BC76EB">
        <w:rPr>
          <w:rStyle w:val="BookTitle"/>
          <w:rFonts w:ascii="Arial" w:hAnsi="Arial" w:cs="Arial"/>
          <w:i w:val="0"/>
          <w:iCs w:val="0"/>
          <w:smallCaps w:val="0"/>
          <w:spacing w:val="0"/>
          <w:szCs w:val="24"/>
        </w:rPr>
        <w:t xml:space="preserve"> </w:t>
      </w:r>
    </w:p>
    <w:p w14:paraId="5548D064" w14:textId="0A7B96C4" w:rsidR="00446D6C" w:rsidRPr="00BC76EB" w:rsidRDefault="000D0D7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00D1706F" w:rsidRPr="00BC76EB">
        <w:rPr>
          <w:rStyle w:val="BookTitle"/>
          <w:rFonts w:ascii="Arial" w:hAnsi="Arial" w:cs="Arial"/>
          <w:i w:val="0"/>
          <w:iCs w:val="0"/>
          <w:smallCaps w:val="0"/>
          <w:spacing w:val="0"/>
          <w:szCs w:val="24"/>
        </w:rPr>
        <w:t xml:space="preserve"> section provides </w:t>
      </w:r>
      <w:r w:rsidR="0083135C" w:rsidRPr="00BC76EB">
        <w:rPr>
          <w:rStyle w:val="BookTitle"/>
          <w:rFonts w:ascii="Arial" w:hAnsi="Arial" w:cs="Arial"/>
          <w:i w:val="0"/>
          <w:iCs w:val="0"/>
          <w:smallCaps w:val="0"/>
          <w:spacing w:val="0"/>
          <w:szCs w:val="24"/>
        </w:rPr>
        <w:t xml:space="preserve">how </w:t>
      </w:r>
      <w:r w:rsidR="00985038" w:rsidRPr="00BC76EB">
        <w:rPr>
          <w:rStyle w:val="BookTitle"/>
          <w:rFonts w:ascii="Arial" w:hAnsi="Arial" w:cs="Arial"/>
          <w:i w:val="0"/>
          <w:iCs w:val="0"/>
          <w:smallCaps w:val="0"/>
          <w:spacing w:val="0"/>
          <w:szCs w:val="24"/>
        </w:rPr>
        <w:t>the</w:t>
      </w:r>
      <w:r w:rsidR="00D1706F" w:rsidRPr="00BC76E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Determination </w:t>
      </w:r>
      <w:r w:rsidR="00D1706F" w:rsidRPr="00BC76EB">
        <w:rPr>
          <w:rStyle w:val="BookTitle"/>
          <w:rFonts w:ascii="Arial" w:hAnsi="Arial" w:cs="Arial"/>
          <w:i w:val="0"/>
          <w:iCs w:val="0"/>
          <w:smallCaps w:val="0"/>
          <w:spacing w:val="0"/>
          <w:szCs w:val="24"/>
        </w:rPr>
        <w:t xml:space="preserve">is </w:t>
      </w:r>
      <w:r w:rsidR="00985038" w:rsidRPr="00BC76EB">
        <w:rPr>
          <w:rStyle w:val="BookTitle"/>
          <w:rFonts w:ascii="Arial" w:hAnsi="Arial" w:cs="Arial"/>
          <w:i w:val="0"/>
          <w:iCs w:val="0"/>
          <w:smallCaps w:val="0"/>
          <w:spacing w:val="0"/>
          <w:szCs w:val="24"/>
        </w:rPr>
        <w:t xml:space="preserve">to </w:t>
      </w:r>
      <w:proofErr w:type="gramStart"/>
      <w:r w:rsidR="00985038" w:rsidRPr="00BC76EB">
        <w:rPr>
          <w:rStyle w:val="BookTitle"/>
          <w:rFonts w:ascii="Arial" w:hAnsi="Arial" w:cs="Arial"/>
          <w:i w:val="0"/>
          <w:iCs w:val="0"/>
          <w:smallCaps w:val="0"/>
          <w:spacing w:val="0"/>
          <w:szCs w:val="24"/>
        </w:rPr>
        <w:t>be cited</w:t>
      </w:r>
      <w:proofErr w:type="gramEnd"/>
      <w:r w:rsidR="00985038" w:rsidRPr="00BC76EB">
        <w:rPr>
          <w:rStyle w:val="BookTitle"/>
          <w:rFonts w:ascii="Arial" w:hAnsi="Arial" w:cs="Arial"/>
          <w:i w:val="0"/>
          <w:iCs w:val="0"/>
          <w:smallCaps w:val="0"/>
          <w:spacing w:val="0"/>
          <w:szCs w:val="24"/>
        </w:rPr>
        <w:t>, that is, as</w:t>
      </w:r>
      <w:r>
        <w:rPr>
          <w:rStyle w:val="BookTitle"/>
          <w:rFonts w:ascii="Arial" w:hAnsi="Arial" w:cs="Arial"/>
          <w:i w:val="0"/>
          <w:iCs w:val="0"/>
          <w:smallCaps w:val="0"/>
          <w:spacing w:val="0"/>
          <w:szCs w:val="24"/>
        </w:rPr>
        <w:t xml:space="preserve"> </w:t>
      </w:r>
      <w:r w:rsidRPr="000D0D72">
        <w:rPr>
          <w:rStyle w:val="BookTitle"/>
          <w:rFonts w:ascii="Arial" w:hAnsi="Arial" w:cs="Arial"/>
          <w:i w:val="0"/>
          <w:iCs w:val="0"/>
          <w:smallCaps w:val="0"/>
          <w:spacing w:val="0"/>
          <w:szCs w:val="24"/>
        </w:rPr>
        <w:t xml:space="preserve">the </w:t>
      </w:r>
      <w:r w:rsidRPr="00581D07">
        <w:rPr>
          <w:rStyle w:val="BookTitle"/>
          <w:rFonts w:ascii="Arial" w:hAnsi="Arial" w:cs="Arial"/>
          <w:iCs w:val="0"/>
          <w:smallCaps w:val="0"/>
          <w:spacing w:val="0"/>
          <w:szCs w:val="24"/>
        </w:rPr>
        <w:t>Family Tax Benefit (Meeting the Hea</w:t>
      </w:r>
      <w:r w:rsidR="004953B1">
        <w:rPr>
          <w:rStyle w:val="BookTitle"/>
          <w:rFonts w:ascii="Arial" w:hAnsi="Arial" w:cs="Arial"/>
          <w:iCs w:val="0"/>
          <w:smallCaps w:val="0"/>
          <w:spacing w:val="0"/>
          <w:szCs w:val="24"/>
        </w:rPr>
        <w:t>l</w:t>
      </w:r>
      <w:r w:rsidRPr="00581D07">
        <w:rPr>
          <w:rStyle w:val="BookTitle"/>
          <w:rFonts w:ascii="Arial" w:hAnsi="Arial" w:cs="Arial"/>
          <w:iCs w:val="0"/>
          <w:smallCaps w:val="0"/>
          <w:spacing w:val="0"/>
          <w:szCs w:val="24"/>
        </w:rPr>
        <w:t>th Check Requirement) Determination 2018</w:t>
      </w:r>
      <w:r w:rsidRPr="000D0D72">
        <w:rPr>
          <w:rStyle w:val="BookTitle"/>
          <w:rFonts w:ascii="Arial" w:hAnsi="Arial" w:cs="Arial"/>
          <w:i w:val="0"/>
          <w:iCs w:val="0"/>
          <w:smallCaps w:val="0"/>
          <w:spacing w:val="0"/>
          <w:szCs w:val="24"/>
        </w:rPr>
        <w:t>.</w:t>
      </w:r>
    </w:p>
    <w:p w14:paraId="656F7932" w14:textId="77777777"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 </w:t>
      </w:r>
      <w:r w:rsidR="00871F28" w:rsidRPr="00BC76EB">
        <w:rPr>
          <w:rStyle w:val="BookTitle"/>
          <w:rFonts w:ascii="Arial" w:hAnsi="Arial" w:cs="Arial"/>
          <w:i w:val="0"/>
          <w:iCs w:val="0"/>
          <w:smallCaps w:val="0"/>
          <w:spacing w:val="0"/>
          <w:szCs w:val="24"/>
        </w:rPr>
        <w:t xml:space="preserve"> </w:t>
      </w:r>
    </w:p>
    <w:p w14:paraId="00897073" w14:textId="77777777" w:rsidR="0068024F" w:rsidRDefault="0068024F" w:rsidP="006546B7">
      <w:pPr>
        <w:shd w:val="clear" w:color="auto" w:fill="FFFFFF"/>
        <w:spacing w:before="0"/>
        <w:textAlignment w:val="top"/>
        <w:rPr>
          <w:rStyle w:val="BookTitle"/>
          <w:rFonts w:ascii="Arial" w:hAnsi="Arial" w:cs="Arial"/>
          <w:i w:val="0"/>
          <w:iCs w:val="0"/>
          <w:smallCaps w:val="0"/>
          <w:spacing w:val="0"/>
          <w:szCs w:val="24"/>
        </w:rPr>
      </w:pPr>
    </w:p>
    <w:p w14:paraId="33AB93DD" w14:textId="55B67495" w:rsidR="0068024F" w:rsidRPr="00276C4F" w:rsidRDefault="0068024F" w:rsidP="00276C4F">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Pr="00BC76EB">
        <w:rPr>
          <w:rStyle w:val="BookTitle"/>
          <w:rFonts w:ascii="Arial" w:hAnsi="Arial" w:cs="Arial"/>
          <w:i w:val="0"/>
          <w:iCs w:val="0"/>
          <w:smallCaps w:val="0"/>
          <w:spacing w:val="0"/>
          <w:szCs w:val="24"/>
        </w:rPr>
        <w:t xml:space="preserve"> section provides </w:t>
      </w:r>
      <w:r>
        <w:rPr>
          <w:rStyle w:val="BookTitle"/>
          <w:rFonts w:ascii="Arial" w:hAnsi="Arial" w:cs="Arial"/>
          <w:i w:val="0"/>
          <w:iCs w:val="0"/>
          <w:smallCaps w:val="0"/>
          <w:spacing w:val="0"/>
          <w:szCs w:val="24"/>
        </w:rPr>
        <w:t xml:space="preserve">that the Determination </w:t>
      </w:r>
      <w:proofErr w:type="gramStart"/>
      <w:r>
        <w:rPr>
          <w:rStyle w:val="BookTitle"/>
          <w:rFonts w:ascii="Arial" w:hAnsi="Arial" w:cs="Arial"/>
          <w:i w:val="0"/>
          <w:iCs w:val="0"/>
          <w:smallCaps w:val="0"/>
          <w:spacing w:val="0"/>
          <w:szCs w:val="24"/>
        </w:rPr>
        <w:t>commences</w:t>
      </w:r>
      <w:proofErr w:type="gramEnd"/>
      <w:r>
        <w:rPr>
          <w:rStyle w:val="BookTitle"/>
          <w:rFonts w:ascii="Arial" w:hAnsi="Arial" w:cs="Arial"/>
          <w:i w:val="0"/>
          <w:iCs w:val="0"/>
          <w:smallCaps w:val="0"/>
          <w:spacing w:val="0"/>
          <w:szCs w:val="24"/>
        </w:rPr>
        <w:t xml:space="preserve"> on 1 July 2018.</w:t>
      </w:r>
      <w:r w:rsidR="00276C4F">
        <w:rPr>
          <w:rStyle w:val="BookTitle"/>
          <w:rFonts w:ascii="Arial" w:hAnsi="Arial" w:cs="Arial"/>
          <w:i w:val="0"/>
          <w:iCs w:val="0"/>
          <w:smallCaps w:val="0"/>
          <w:spacing w:val="0"/>
          <w:szCs w:val="24"/>
        </w:rPr>
        <w:t xml:space="preserve"> New paragraphs </w:t>
      </w:r>
      <w:proofErr w:type="gramStart"/>
      <w:r w:rsidR="00276C4F" w:rsidRPr="0068024F">
        <w:rPr>
          <w:rFonts w:ascii="Arial" w:hAnsi="Arial" w:cs="Arial"/>
          <w:szCs w:val="24"/>
        </w:rPr>
        <w:t>61A(</w:t>
      </w:r>
      <w:proofErr w:type="gramEnd"/>
      <w:r w:rsidR="00276C4F" w:rsidRPr="0068024F">
        <w:rPr>
          <w:rFonts w:ascii="Arial" w:hAnsi="Arial" w:cs="Arial"/>
          <w:szCs w:val="24"/>
        </w:rPr>
        <w:t>9)(a) and (c) of the</w:t>
      </w:r>
      <w:r w:rsidR="00276C4F">
        <w:rPr>
          <w:rFonts w:ascii="Arial" w:hAnsi="Arial" w:cs="Arial"/>
          <w:szCs w:val="24"/>
        </w:rPr>
        <w:t xml:space="preserve"> Act</w:t>
      </w:r>
      <w:r w:rsidR="00D03A39">
        <w:rPr>
          <w:rFonts w:ascii="Arial" w:hAnsi="Arial" w:cs="Arial"/>
          <w:szCs w:val="24"/>
        </w:rPr>
        <w:t xml:space="preserve">, the </w:t>
      </w:r>
      <w:r w:rsidR="00D03A39">
        <w:rPr>
          <w:rStyle w:val="BookTitle"/>
          <w:rFonts w:ascii="Arial" w:hAnsi="Arial" w:cs="Arial"/>
          <w:i w:val="0"/>
          <w:iCs w:val="0"/>
          <w:smallCaps w:val="0"/>
          <w:spacing w:val="0"/>
          <w:szCs w:val="24"/>
        </w:rPr>
        <w:t xml:space="preserve">paragraphs </w:t>
      </w:r>
      <w:r w:rsidR="00D03A39">
        <w:rPr>
          <w:rFonts w:ascii="Arial" w:hAnsi="Arial" w:cs="Arial"/>
          <w:szCs w:val="24"/>
        </w:rPr>
        <w:t>under which this Determination is made,</w:t>
      </w:r>
      <w:r w:rsidR="00276C4F">
        <w:rPr>
          <w:rFonts w:ascii="Arial" w:hAnsi="Arial" w:cs="Arial"/>
          <w:szCs w:val="24"/>
        </w:rPr>
        <w:t xml:space="preserve"> </w:t>
      </w:r>
      <w:r w:rsidR="009A5EBE">
        <w:rPr>
          <w:rFonts w:ascii="Arial" w:hAnsi="Arial" w:cs="Arial"/>
          <w:szCs w:val="24"/>
        </w:rPr>
        <w:t xml:space="preserve">will not </w:t>
      </w:r>
      <w:r w:rsidR="00276C4F">
        <w:rPr>
          <w:rFonts w:ascii="Arial" w:hAnsi="Arial" w:cs="Arial"/>
          <w:szCs w:val="24"/>
        </w:rPr>
        <w:t xml:space="preserve">commence until 1 July 2018. Where </w:t>
      </w:r>
      <w:r w:rsidR="00276C4F" w:rsidRPr="00276C4F">
        <w:rPr>
          <w:rFonts w:ascii="Arial" w:hAnsi="Arial" w:cs="Arial"/>
          <w:szCs w:val="24"/>
        </w:rPr>
        <w:t>an Act confers</w:t>
      </w:r>
      <w:r w:rsidR="00D03A39">
        <w:rPr>
          <w:rFonts w:ascii="Arial" w:hAnsi="Arial" w:cs="Arial"/>
          <w:szCs w:val="24"/>
        </w:rPr>
        <w:t xml:space="preserve"> a</w:t>
      </w:r>
      <w:r w:rsidR="00276C4F" w:rsidRPr="00276C4F">
        <w:rPr>
          <w:rFonts w:ascii="Arial" w:hAnsi="Arial" w:cs="Arial"/>
          <w:szCs w:val="24"/>
        </w:rPr>
        <w:t xml:space="preserve"> power to make a legislative instrument, the power</w:t>
      </w:r>
      <w:r w:rsidR="00D03A39">
        <w:rPr>
          <w:rFonts w:ascii="Arial" w:hAnsi="Arial" w:cs="Arial"/>
          <w:szCs w:val="24"/>
        </w:rPr>
        <w:t xml:space="preserve"> may be </w:t>
      </w:r>
      <w:r w:rsidR="00276C4F" w:rsidRPr="00276C4F">
        <w:rPr>
          <w:rFonts w:ascii="Arial" w:hAnsi="Arial" w:cs="Arial"/>
          <w:szCs w:val="24"/>
        </w:rPr>
        <w:t xml:space="preserve">exercised </w:t>
      </w:r>
      <w:r w:rsidR="00276C4F">
        <w:rPr>
          <w:rFonts w:ascii="Arial" w:hAnsi="Arial" w:cs="Arial"/>
          <w:szCs w:val="24"/>
        </w:rPr>
        <w:t>in the</w:t>
      </w:r>
      <w:r w:rsidR="00D03A39">
        <w:rPr>
          <w:rFonts w:ascii="Arial" w:hAnsi="Arial" w:cs="Arial"/>
          <w:szCs w:val="24"/>
        </w:rPr>
        <w:t xml:space="preserve"> </w:t>
      </w:r>
      <w:r w:rsidR="00276C4F" w:rsidRPr="00276C4F">
        <w:rPr>
          <w:rFonts w:ascii="Arial" w:hAnsi="Arial" w:cs="Arial"/>
          <w:szCs w:val="24"/>
        </w:rPr>
        <w:t xml:space="preserve">period between the </w:t>
      </w:r>
      <w:proofErr w:type="gramStart"/>
      <w:r w:rsidR="00276C4F" w:rsidRPr="00276C4F">
        <w:rPr>
          <w:rFonts w:ascii="Arial" w:hAnsi="Arial" w:cs="Arial"/>
          <w:szCs w:val="24"/>
        </w:rPr>
        <w:t>Act</w:t>
      </w:r>
      <w:proofErr w:type="gramEnd"/>
      <w:r w:rsidR="00276C4F" w:rsidRPr="00276C4F">
        <w:rPr>
          <w:rFonts w:ascii="Arial" w:hAnsi="Arial" w:cs="Arial"/>
          <w:szCs w:val="24"/>
        </w:rPr>
        <w:t xml:space="preserve"> being enacted and the time tha</w:t>
      </w:r>
      <w:r w:rsidR="00276C4F">
        <w:rPr>
          <w:rFonts w:ascii="Arial" w:hAnsi="Arial" w:cs="Arial"/>
          <w:szCs w:val="24"/>
        </w:rPr>
        <w:t>t the Act starts to operate</w:t>
      </w:r>
      <w:r w:rsidR="00D03A39">
        <w:rPr>
          <w:rFonts w:ascii="Arial" w:hAnsi="Arial" w:cs="Arial"/>
          <w:szCs w:val="24"/>
        </w:rPr>
        <w:t xml:space="preserve"> (see subsection 4(2) of the</w:t>
      </w:r>
      <w:r w:rsidR="00D03A39">
        <w:rPr>
          <w:rFonts w:ascii="Arial" w:hAnsi="Arial" w:cs="Arial"/>
          <w:i/>
          <w:szCs w:val="24"/>
        </w:rPr>
        <w:t xml:space="preserve"> </w:t>
      </w:r>
      <w:r w:rsidR="00D03A39" w:rsidRPr="00D03A39">
        <w:rPr>
          <w:rFonts w:ascii="Arial" w:hAnsi="Arial" w:cs="Arial"/>
          <w:i/>
          <w:szCs w:val="24"/>
        </w:rPr>
        <w:t>Acts Interpretation Act 1901</w:t>
      </w:r>
      <w:r w:rsidR="002D6737">
        <w:rPr>
          <w:rFonts w:ascii="Arial" w:hAnsi="Arial" w:cs="Arial"/>
          <w:szCs w:val="24"/>
        </w:rPr>
        <w:t>).</w:t>
      </w:r>
      <w:r w:rsidR="00D03A39">
        <w:rPr>
          <w:rFonts w:ascii="Arial" w:hAnsi="Arial" w:cs="Arial"/>
          <w:i/>
          <w:szCs w:val="24"/>
        </w:rPr>
        <w:t xml:space="preserve"> </w:t>
      </w:r>
      <w:r w:rsidR="00D03A39">
        <w:rPr>
          <w:rFonts w:ascii="Arial" w:hAnsi="Arial" w:cs="Arial"/>
          <w:szCs w:val="24"/>
        </w:rPr>
        <w:t xml:space="preserve"> </w:t>
      </w:r>
    </w:p>
    <w:p w14:paraId="585465F1" w14:textId="77777777" w:rsidR="0068024F" w:rsidRDefault="0068024F" w:rsidP="006546B7">
      <w:pPr>
        <w:shd w:val="clear" w:color="auto" w:fill="FFFFFF"/>
        <w:spacing w:before="0"/>
        <w:textAlignment w:val="top"/>
        <w:rPr>
          <w:rStyle w:val="BookTitle"/>
          <w:rFonts w:ascii="Arial" w:hAnsi="Arial" w:cs="Arial"/>
          <w:i w:val="0"/>
          <w:iCs w:val="0"/>
          <w:smallCaps w:val="0"/>
          <w:spacing w:val="0"/>
          <w:szCs w:val="24"/>
        </w:rPr>
      </w:pPr>
    </w:p>
    <w:p w14:paraId="38D7C008" w14:textId="77777777" w:rsidR="0068024F" w:rsidRDefault="0068024F">
      <w:pPr>
        <w:spacing w:before="0" w:after="200" w:line="276" w:lineRule="auto"/>
        <w:rPr>
          <w:rFonts w:ascii="Arial" w:hAnsi="Arial" w:cs="Arial"/>
          <w:szCs w:val="24"/>
        </w:rPr>
      </w:pPr>
      <w:r w:rsidRPr="00581D07">
        <w:rPr>
          <w:rStyle w:val="BookTitle"/>
          <w:rFonts w:ascii="Arial" w:hAnsi="Arial" w:cs="Arial"/>
          <w:i w:val="0"/>
          <w:iCs w:val="0"/>
          <w:smallCaps w:val="0"/>
          <w:spacing w:val="0"/>
          <w:szCs w:val="24"/>
          <w:u w:val="single"/>
        </w:rPr>
        <w:t>Section 3</w:t>
      </w:r>
      <w:bookmarkStart w:id="1" w:name="_Toc290210739"/>
    </w:p>
    <w:p w14:paraId="47EEBD3C" w14:textId="77777777" w:rsidR="00462B01" w:rsidRDefault="0068024F">
      <w:pPr>
        <w:spacing w:before="0" w:after="200" w:line="276" w:lineRule="auto"/>
        <w:rPr>
          <w:rFonts w:ascii="Arial" w:hAnsi="Arial" w:cs="Arial"/>
          <w:szCs w:val="24"/>
        </w:rPr>
      </w:pPr>
      <w:r>
        <w:rPr>
          <w:rFonts w:ascii="Arial" w:hAnsi="Arial" w:cs="Arial"/>
          <w:szCs w:val="24"/>
        </w:rPr>
        <w:t xml:space="preserve">This </w:t>
      </w:r>
      <w:r w:rsidR="00F4685F">
        <w:rPr>
          <w:rFonts w:ascii="Arial" w:hAnsi="Arial" w:cs="Arial"/>
          <w:szCs w:val="24"/>
        </w:rPr>
        <w:t xml:space="preserve">section sets out the legislative provisions under which the Determination </w:t>
      </w:r>
      <w:proofErr w:type="gramStart"/>
      <w:r w:rsidR="00F4685F">
        <w:rPr>
          <w:rFonts w:ascii="Arial" w:hAnsi="Arial" w:cs="Arial"/>
          <w:szCs w:val="24"/>
        </w:rPr>
        <w:t>is made</w:t>
      </w:r>
      <w:proofErr w:type="gramEnd"/>
      <w:r w:rsidR="00F4685F">
        <w:rPr>
          <w:rFonts w:ascii="Arial" w:hAnsi="Arial" w:cs="Arial"/>
          <w:szCs w:val="24"/>
        </w:rPr>
        <w:t>.</w:t>
      </w:r>
      <w:r>
        <w:rPr>
          <w:rFonts w:ascii="Arial" w:hAnsi="Arial" w:cs="Arial"/>
          <w:szCs w:val="24"/>
        </w:rPr>
        <w:t xml:space="preserve"> </w:t>
      </w:r>
      <w:r w:rsidR="00F4685F">
        <w:rPr>
          <w:rFonts w:ascii="Arial" w:hAnsi="Arial" w:cs="Arial"/>
          <w:szCs w:val="24"/>
        </w:rPr>
        <w:t>Th</w:t>
      </w:r>
      <w:r>
        <w:rPr>
          <w:rFonts w:ascii="Arial" w:hAnsi="Arial" w:cs="Arial"/>
          <w:szCs w:val="24"/>
        </w:rPr>
        <w:t xml:space="preserve">e Determination is made under paragraphs </w:t>
      </w:r>
      <w:proofErr w:type="gramStart"/>
      <w:r w:rsidRPr="0068024F">
        <w:rPr>
          <w:rFonts w:ascii="Arial" w:hAnsi="Arial" w:cs="Arial"/>
          <w:szCs w:val="24"/>
        </w:rPr>
        <w:t>61A(</w:t>
      </w:r>
      <w:proofErr w:type="gramEnd"/>
      <w:r w:rsidRPr="0068024F">
        <w:rPr>
          <w:rFonts w:ascii="Arial" w:hAnsi="Arial" w:cs="Arial"/>
          <w:szCs w:val="24"/>
        </w:rPr>
        <w:t xml:space="preserve">9)(a) and (c) of the </w:t>
      </w:r>
      <w:r w:rsidR="00AD34AA" w:rsidRPr="00581D07">
        <w:rPr>
          <w:rFonts w:ascii="Arial" w:hAnsi="Arial" w:cs="Arial"/>
          <w:szCs w:val="24"/>
        </w:rPr>
        <w:t>Act.</w:t>
      </w:r>
    </w:p>
    <w:p w14:paraId="2CDE87D5" w14:textId="77777777" w:rsidR="00462B01" w:rsidRDefault="00462B01">
      <w:pPr>
        <w:spacing w:before="0" w:after="200" w:line="276" w:lineRule="auto"/>
        <w:rPr>
          <w:rStyle w:val="BookTitle"/>
          <w:rFonts w:ascii="Arial" w:hAnsi="Arial" w:cs="Arial"/>
          <w:i w:val="0"/>
          <w:iCs w:val="0"/>
          <w:smallCaps w:val="0"/>
          <w:spacing w:val="0"/>
          <w:szCs w:val="24"/>
          <w:u w:val="single"/>
        </w:rPr>
      </w:pPr>
      <w:r w:rsidRPr="00074F0A">
        <w:rPr>
          <w:rStyle w:val="BookTitle"/>
          <w:rFonts w:ascii="Arial" w:hAnsi="Arial" w:cs="Arial"/>
          <w:i w:val="0"/>
          <w:iCs w:val="0"/>
          <w:smallCaps w:val="0"/>
          <w:spacing w:val="0"/>
          <w:szCs w:val="24"/>
          <w:u w:val="single"/>
        </w:rPr>
        <w:t xml:space="preserve">Section </w:t>
      </w:r>
      <w:r>
        <w:rPr>
          <w:rStyle w:val="BookTitle"/>
          <w:rFonts w:ascii="Arial" w:hAnsi="Arial" w:cs="Arial"/>
          <w:i w:val="0"/>
          <w:iCs w:val="0"/>
          <w:smallCaps w:val="0"/>
          <w:spacing w:val="0"/>
          <w:szCs w:val="24"/>
          <w:u w:val="single"/>
        </w:rPr>
        <w:t>4</w:t>
      </w:r>
    </w:p>
    <w:p w14:paraId="700DB278" w14:textId="77777777" w:rsidR="00462B01" w:rsidRDefault="00462B01">
      <w:pPr>
        <w:spacing w:before="0" w:after="200" w:line="276" w:lineRule="auto"/>
        <w:rPr>
          <w:rStyle w:val="BookTitle"/>
          <w:rFonts w:ascii="Arial" w:hAnsi="Arial" w:cs="Arial"/>
          <w:i w:val="0"/>
          <w:iCs w:val="0"/>
          <w:smallCaps w:val="0"/>
          <w:spacing w:val="0"/>
          <w:szCs w:val="24"/>
        </w:rPr>
      </w:pPr>
      <w:r w:rsidRPr="00581D07">
        <w:rPr>
          <w:rStyle w:val="BookTitle"/>
          <w:rFonts w:ascii="Arial" w:hAnsi="Arial" w:cs="Arial"/>
          <w:i w:val="0"/>
          <w:iCs w:val="0"/>
          <w:smallCaps w:val="0"/>
          <w:spacing w:val="0"/>
          <w:szCs w:val="24"/>
        </w:rPr>
        <w:t xml:space="preserve">This </w:t>
      </w:r>
      <w:r w:rsidR="00F4685F">
        <w:rPr>
          <w:rStyle w:val="BookTitle"/>
          <w:rFonts w:ascii="Arial" w:hAnsi="Arial" w:cs="Arial"/>
          <w:i w:val="0"/>
          <w:iCs w:val="0"/>
          <w:smallCaps w:val="0"/>
          <w:spacing w:val="0"/>
          <w:szCs w:val="24"/>
        </w:rPr>
        <w:t xml:space="preserve">section </w:t>
      </w:r>
      <w:r>
        <w:rPr>
          <w:rStyle w:val="BookTitle"/>
          <w:rFonts w:ascii="Arial" w:hAnsi="Arial" w:cs="Arial"/>
          <w:i w:val="0"/>
          <w:iCs w:val="0"/>
          <w:smallCaps w:val="0"/>
          <w:spacing w:val="0"/>
          <w:szCs w:val="24"/>
        </w:rPr>
        <w:t>sets out certain defined terms for the purposes of the Determination.</w:t>
      </w:r>
    </w:p>
    <w:p w14:paraId="5884995B" w14:textId="77777777" w:rsidR="00462B01" w:rsidRDefault="00462B01" w:rsidP="00462B01">
      <w:pPr>
        <w:spacing w:before="0" w:after="200" w:line="276" w:lineRule="auto"/>
        <w:rPr>
          <w:rStyle w:val="BookTitle"/>
          <w:rFonts w:ascii="Arial" w:hAnsi="Arial" w:cs="Arial"/>
          <w:i w:val="0"/>
          <w:iCs w:val="0"/>
          <w:smallCaps w:val="0"/>
          <w:spacing w:val="0"/>
          <w:szCs w:val="24"/>
          <w:u w:val="single"/>
        </w:rPr>
      </w:pPr>
      <w:r w:rsidRPr="00074F0A">
        <w:rPr>
          <w:rStyle w:val="BookTitle"/>
          <w:rFonts w:ascii="Arial" w:hAnsi="Arial" w:cs="Arial"/>
          <w:i w:val="0"/>
          <w:iCs w:val="0"/>
          <w:smallCaps w:val="0"/>
          <w:spacing w:val="0"/>
          <w:szCs w:val="24"/>
          <w:u w:val="single"/>
        </w:rPr>
        <w:lastRenderedPageBreak/>
        <w:t xml:space="preserve">Section </w:t>
      </w:r>
      <w:r>
        <w:rPr>
          <w:rStyle w:val="BookTitle"/>
          <w:rFonts w:ascii="Arial" w:hAnsi="Arial" w:cs="Arial"/>
          <w:i w:val="0"/>
          <w:iCs w:val="0"/>
          <w:smallCaps w:val="0"/>
          <w:spacing w:val="0"/>
          <w:szCs w:val="24"/>
          <w:u w:val="single"/>
        </w:rPr>
        <w:t>5</w:t>
      </w:r>
    </w:p>
    <w:p w14:paraId="71FC2A52" w14:textId="77777777" w:rsidR="00892B76" w:rsidRDefault="00F4685F" w:rsidP="00581D07">
      <w:pPr>
        <w:autoSpaceDE w:val="0"/>
        <w:autoSpaceDN w:val="0"/>
        <w:adjustRightInd w:val="0"/>
        <w:spacing w:before="0"/>
        <w:rPr>
          <w:rFonts w:ascii="Arial" w:eastAsiaTheme="minorHAnsi" w:hAnsi="Arial" w:cs="Arial"/>
          <w:bCs/>
          <w:iCs/>
          <w:szCs w:val="24"/>
          <w:lang w:eastAsia="en-US"/>
        </w:rPr>
      </w:pPr>
      <w:r>
        <w:rPr>
          <w:rStyle w:val="BookTitle"/>
          <w:rFonts w:ascii="Arial" w:hAnsi="Arial" w:cs="Arial"/>
          <w:i w:val="0"/>
          <w:iCs w:val="0"/>
          <w:smallCaps w:val="0"/>
          <w:spacing w:val="0"/>
          <w:szCs w:val="24"/>
        </w:rPr>
        <w:t xml:space="preserve">This section </w:t>
      </w:r>
      <w:r w:rsidR="000F58F6">
        <w:rPr>
          <w:rFonts w:ascii="Arial" w:eastAsiaTheme="minorHAnsi" w:hAnsi="Arial" w:cs="Arial"/>
          <w:szCs w:val="24"/>
          <w:lang w:eastAsia="en-US"/>
        </w:rPr>
        <w:t xml:space="preserve">defines the </w:t>
      </w:r>
      <w:r w:rsidR="00892B76">
        <w:rPr>
          <w:rFonts w:ascii="Arial" w:eastAsiaTheme="minorHAnsi" w:hAnsi="Arial" w:cs="Arial"/>
          <w:b/>
          <w:bCs/>
          <w:i/>
          <w:iCs/>
          <w:szCs w:val="24"/>
          <w:lang w:eastAsia="en-US"/>
        </w:rPr>
        <w:t xml:space="preserve">specified </w:t>
      </w:r>
      <w:r w:rsidR="00892B76" w:rsidRPr="00892B76">
        <w:rPr>
          <w:rFonts w:ascii="Arial" w:eastAsiaTheme="minorHAnsi" w:hAnsi="Arial" w:cs="Arial"/>
          <w:b/>
          <w:bCs/>
          <w:i/>
          <w:iCs/>
          <w:szCs w:val="24"/>
          <w:lang w:eastAsia="en-US"/>
        </w:rPr>
        <w:t>period</w:t>
      </w:r>
      <w:r w:rsidR="00892B76">
        <w:rPr>
          <w:rFonts w:ascii="Arial" w:eastAsiaTheme="minorHAnsi" w:hAnsi="Arial" w:cs="Arial"/>
          <w:bCs/>
          <w:iCs/>
          <w:szCs w:val="24"/>
          <w:lang w:eastAsia="en-US"/>
        </w:rPr>
        <w:t xml:space="preserve"> for the purposes of section 6 and </w:t>
      </w:r>
      <w:r w:rsidR="00CD776C">
        <w:rPr>
          <w:rFonts w:ascii="Arial" w:eastAsiaTheme="minorHAnsi" w:hAnsi="Arial" w:cs="Arial"/>
          <w:bCs/>
          <w:iCs/>
          <w:szCs w:val="24"/>
          <w:lang w:eastAsia="en-US"/>
        </w:rPr>
        <w:t xml:space="preserve">paragraph </w:t>
      </w:r>
      <w:r w:rsidR="00892B76">
        <w:rPr>
          <w:rFonts w:ascii="Arial" w:eastAsiaTheme="minorHAnsi" w:hAnsi="Arial" w:cs="Arial"/>
          <w:bCs/>
          <w:iCs/>
          <w:szCs w:val="24"/>
          <w:lang w:eastAsia="en-US"/>
        </w:rPr>
        <w:t>8</w:t>
      </w:r>
      <w:r w:rsidR="00CD776C">
        <w:rPr>
          <w:rFonts w:ascii="Arial" w:eastAsiaTheme="minorHAnsi" w:hAnsi="Arial" w:cs="Arial"/>
          <w:bCs/>
          <w:iCs/>
          <w:szCs w:val="24"/>
          <w:lang w:eastAsia="en-US"/>
        </w:rPr>
        <w:t>(c)</w:t>
      </w:r>
      <w:r w:rsidR="00892B76">
        <w:rPr>
          <w:rFonts w:ascii="Arial" w:eastAsiaTheme="minorHAnsi" w:hAnsi="Arial" w:cs="Arial"/>
          <w:bCs/>
          <w:iCs/>
          <w:szCs w:val="24"/>
          <w:lang w:eastAsia="en-US"/>
        </w:rPr>
        <w:t xml:space="preserve"> of the Determination.</w:t>
      </w:r>
    </w:p>
    <w:p w14:paraId="71F08C10" w14:textId="77777777" w:rsidR="00892B76" w:rsidRDefault="00892B76" w:rsidP="00581D07">
      <w:pPr>
        <w:autoSpaceDE w:val="0"/>
        <w:autoSpaceDN w:val="0"/>
        <w:adjustRightInd w:val="0"/>
        <w:spacing w:before="0"/>
        <w:rPr>
          <w:rFonts w:ascii="Arial" w:eastAsiaTheme="minorHAnsi" w:hAnsi="Arial" w:cs="Arial"/>
          <w:bCs/>
          <w:iCs/>
          <w:szCs w:val="24"/>
          <w:lang w:eastAsia="en-US"/>
        </w:rPr>
      </w:pPr>
    </w:p>
    <w:p w14:paraId="343A40D1" w14:textId="77777777" w:rsidR="00892B76" w:rsidRDefault="00892B76" w:rsidP="00581D07">
      <w:pPr>
        <w:autoSpaceDE w:val="0"/>
        <w:autoSpaceDN w:val="0"/>
        <w:adjustRightInd w:val="0"/>
        <w:spacing w:before="0"/>
        <w:rPr>
          <w:rFonts w:ascii="Arial" w:eastAsiaTheme="minorHAnsi" w:hAnsi="Arial" w:cs="Arial"/>
          <w:szCs w:val="24"/>
          <w:lang w:eastAsia="en-US"/>
        </w:rPr>
      </w:pPr>
      <w:r>
        <w:rPr>
          <w:rFonts w:ascii="Arial" w:eastAsiaTheme="minorHAnsi" w:hAnsi="Arial" w:cs="Arial"/>
          <w:szCs w:val="24"/>
          <w:lang w:eastAsia="en-US"/>
        </w:rPr>
        <w:t xml:space="preserve">The specified period is the timeframe </w:t>
      </w:r>
      <w:r w:rsidR="00455511">
        <w:rPr>
          <w:rFonts w:ascii="Arial" w:eastAsiaTheme="minorHAnsi" w:hAnsi="Arial" w:cs="Arial"/>
          <w:szCs w:val="24"/>
          <w:lang w:eastAsia="en-US"/>
        </w:rPr>
        <w:t>during</w:t>
      </w:r>
      <w:r>
        <w:rPr>
          <w:rFonts w:ascii="Arial" w:eastAsiaTheme="minorHAnsi" w:hAnsi="Arial" w:cs="Arial"/>
          <w:szCs w:val="24"/>
          <w:lang w:eastAsia="en-US"/>
        </w:rPr>
        <w:t xml:space="preserve"> which children are required to have a health check or meet certain other conditions for </w:t>
      </w:r>
      <w:proofErr w:type="gramStart"/>
      <w:r>
        <w:rPr>
          <w:rFonts w:ascii="Arial" w:eastAsiaTheme="minorHAnsi" w:hAnsi="Arial" w:cs="Arial"/>
          <w:szCs w:val="24"/>
          <w:lang w:eastAsia="en-US"/>
        </w:rPr>
        <w:t>being taken</w:t>
      </w:r>
      <w:proofErr w:type="gramEnd"/>
      <w:r>
        <w:rPr>
          <w:rFonts w:ascii="Arial" w:eastAsiaTheme="minorHAnsi" w:hAnsi="Arial" w:cs="Arial"/>
          <w:szCs w:val="24"/>
          <w:lang w:eastAsia="en-US"/>
        </w:rPr>
        <w:t xml:space="preserve"> to meet the health check requirement. </w:t>
      </w:r>
    </w:p>
    <w:p w14:paraId="39D56745" w14:textId="77777777" w:rsidR="00DF5182" w:rsidRPr="00E1309A" w:rsidRDefault="00DF5182" w:rsidP="00581D07">
      <w:pPr>
        <w:autoSpaceDE w:val="0"/>
        <w:autoSpaceDN w:val="0"/>
        <w:adjustRightInd w:val="0"/>
        <w:spacing w:before="0"/>
        <w:rPr>
          <w:rFonts w:ascii="Arial" w:eastAsiaTheme="minorHAnsi" w:hAnsi="Arial" w:cs="Arial"/>
          <w:szCs w:val="24"/>
          <w:lang w:eastAsia="en-US"/>
        </w:rPr>
      </w:pPr>
    </w:p>
    <w:p w14:paraId="4AE797A2" w14:textId="66666649" w:rsidR="00957A3F" w:rsidRDefault="00892B76" w:rsidP="00581D07">
      <w:pPr>
        <w:autoSpaceDE w:val="0"/>
        <w:autoSpaceDN w:val="0"/>
        <w:adjustRightInd w:val="0"/>
        <w:spacing w:before="0"/>
        <w:rPr>
          <w:rFonts w:ascii="Arial" w:eastAsiaTheme="minorHAnsi" w:hAnsi="Arial" w:cs="Arial"/>
          <w:szCs w:val="24"/>
          <w:lang w:eastAsia="en-US"/>
        </w:rPr>
      </w:pPr>
      <w:r>
        <w:rPr>
          <w:rFonts w:ascii="Arial" w:eastAsiaTheme="minorHAnsi" w:hAnsi="Arial" w:cs="Arial"/>
          <w:szCs w:val="24"/>
          <w:lang w:eastAsia="en-US"/>
        </w:rPr>
        <w:t>Section 5 of the Determination defines</w:t>
      </w:r>
      <w:r w:rsidR="000F58F6">
        <w:rPr>
          <w:rFonts w:ascii="Arial" w:eastAsiaTheme="minorHAnsi" w:hAnsi="Arial" w:cs="Arial"/>
          <w:szCs w:val="24"/>
          <w:lang w:eastAsia="en-US"/>
        </w:rPr>
        <w:t xml:space="preserve"> the</w:t>
      </w:r>
      <w:r>
        <w:rPr>
          <w:rFonts w:ascii="Arial" w:eastAsiaTheme="minorHAnsi" w:hAnsi="Arial" w:cs="Arial"/>
          <w:szCs w:val="24"/>
          <w:lang w:eastAsia="en-US"/>
        </w:rPr>
        <w:t xml:space="preserve"> specified period as the</w:t>
      </w:r>
      <w:r w:rsidR="000F58F6">
        <w:rPr>
          <w:rFonts w:ascii="Arial" w:eastAsiaTheme="minorHAnsi" w:hAnsi="Arial" w:cs="Arial"/>
          <w:szCs w:val="24"/>
          <w:lang w:eastAsia="en-US"/>
        </w:rPr>
        <w:t xml:space="preserve"> period that commences on the day the child turns 3 and ends on the day before the child turns</w:t>
      </w:r>
      <w:r w:rsidR="006D4BEE">
        <w:rPr>
          <w:rFonts w:ascii="Arial" w:eastAsiaTheme="minorHAnsi" w:hAnsi="Arial" w:cs="Arial"/>
          <w:szCs w:val="24"/>
          <w:lang w:eastAsia="en-US"/>
        </w:rPr>
        <w:t> </w:t>
      </w:r>
      <w:proofErr w:type="gramStart"/>
      <w:r w:rsidR="000F58F6">
        <w:rPr>
          <w:rFonts w:ascii="Arial" w:eastAsiaTheme="minorHAnsi" w:hAnsi="Arial" w:cs="Arial"/>
          <w:szCs w:val="24"/>
          <w:lang w:eastAsia="en-US"/>
        </w:rPr>
        <w:t>5</w:t>
      </w:r>
      <w:proofErr w:type="gramEnd"/>
      <w:r>
        <w:rPr>
          <w:rFonts w:ascii="Arial" w:eastAsiaTheme="minorHAnsi" w:hAnsi="Arial" w:cs="Arial"/>
          <w:szCs w:val="24"/>
          <w:lang w:eastAsia="en-US"/>
        </w:rPr>
        <w:t>.</w:t>
      </w:r>
    </w:p>
    <w:p w14:paraId="31B10C53" w14:textId="77777777" w:rsidR="00892B76" w:rsidRDefault="00892B76" w:rsidP="00581D07">
      <w:pPr>
        <w:autoSpaceDE w:val="0"/>
        <w:autoSpaceDN w:val="0"/>
        <w:adjustRightInd w:val="0"/>
        <w:spacing w:before="0"/>
        <w:rPr>
          <w:rFonts w:ascii="Arial" w:eastAsiaTheme="minorHAnsi" w:hAnsi="Arial" w:cs="Arial"/>
          <w:szCs w:val="24"/>
          <w:lang w:eastAsia="en-US"/>
        </w:rPr>
      </w:pPr>
    </w:p>
    <w:p w14:paraId="7032AA42" w14:textId="77777777" w:rsidR="00892B76" w:rsidRDefault="00892B76" w:rsidP="00581D07">
      <w:pPr>
        <w:autoSpaceDE w:val="0"/>
        <w:autoSpaceDN w:val="0"/>
        <w:adjustRightInd w:val="0"/>
        <w:spacing w:before="0"/>
        <w:rPr>
          <w:rFonts w:ascii="Arial" w:eastAsiaTheme="minorHAnsi" w:hAnsi="Arial" w:cs="Arial"/>
          <w:szCs w:val="24"/>
          <w:lang w:eastAsia="en-US"/>
        </w:rPr>
      </w:pPr>
      <w:r>
        <w:rPr>
          <w:rFonts w:ascii="Arial" w:eastAsiaTheme="minorHAnsi" w:hAnsi="Arial" w:cs="Arial"/>
          <w:szCs w:val="24"/>
          <w:lang w:eastAsia="en-US"/>
        </w:rPr>
        <w:t xml:space="preserve">Under subsection </w:t>
      </w:r>
      <w:proofErr w:type="gramStart"/>
      <w:r>
        <w:rPr>
          <w:rFonts w:ascii="Arial" w:eastAsiaTheme="minorHAnsi" w:hAnsi="Arial" w:cs="Arial"/>
          <w:szCs w:val="24"/>
          <w:lang w:eastAsia="en-US"/>
        </w:rPr>
        <w:t>61A(</w:t>
      </w:r>
      <w:proofErr w:type="gramEnd"/>
      <w:r>
        <w:rPr>
          <w:rFonts w:ascii="Arial" w:eastAsiaTheme="minorHAnsi" w:hAnsi="Arial" w:cs="Arial"/>
          <w:szCs w:val="24"/>
          <w:lang w:eastAsia="en-US"/>
        </w:rPr>
        <w:t>5) of the Act, the period for meeting the health check requirement can be extended to a l</w:t>
      </w:r>
      <w:r w:rsidRPr="00285FA7">
        <w:rPr>
          <w:rFonts w:ascii="Arial" w:eastAsiaTheme="minorHAnsi" w:hAnsi="Arial" w:cs="Arial"/>
          <w:szCs w:val="24"/>
          <w:lang w:eastAsia="en-US"/>
        </w:rPr>
        <w:t xml:space="preserve">ater </w:t>
      </w:r>
      <w:r w:rsidR="00581D07">
        <w:rPr>
          <w:rFonts w:ascii="Arial" w:eastAsiaTheme="minorHAnsi" w:hAnsi="Arial" w:cs="Arial"/>
          <w:szCs w:val="24"/>
          <w:lang w:eastAsia="en-US"/>
        </w:rPr>
        <w:t xml:space="preserve">day </w:t>
      </w:r>
      <w:r>
        <w:rPr>
          <w:rFonts w:ascii="Arial" w:eastAsiaTheme="minorHAnsi" w:hAnsi="Arial" w:cs="Arial"/>
          <w:szCs w:val="24"/>
          <w:lang w:eastAsia="en-US"/>
        </w:rPr>
        <w:t>determined</w:t>
      </w:r>
      <w:r w:rsidRPr="00285FA7">
        <w:rPr>
          <w:rFonts w:ascii="Arial" w:eastAsiaTheme="minorHAnsi" w:hAnsi="Arial" w:cs="Arial"/>
          <w:szCs w:val="24"/>
          <w:lang w:eastAsia="en-US"/>
        </w:rPr>
        <w:t xml:space="preserve"> by the Secretary</w:t>
      </w:r>
      <w:r>
        <w:rPr>
          <w:rFonts w:ascii="Arial" w:eastAsiaTheme="minorHAnsi" w:hAnsi="Arial" w:cs="Arial"/>
          <w:szCs w:val="24"/>
          <w:lang w:eastAsia="en-US"/>
        </w:rPr>
        <w:t>. A</w:t>
      </w:r>
      <w:r w:rsidRPr="00AB34C5">
        <w:rPr>
          <w:rFonts w:ascii="Arial" w:eastAsiaTheme="minorHAnsi" w:hAnsi="Arial" w:cs="Arial"/>
          <w:szCs w:val="24"/>
          <w:lang w:eastAsia="en-US"/>
        </w:rPr>
        <w:t xml:space="preserve">ny later </w:t>
      </w:r>
      <w:r w:rsidR="00581D07">
        <w:rPr>
          <w:rFonts w:ascii="Arial" w:eastAsiaTheme="minorHAnsi" w:hAnsi="Arial" w:cs="Arial"/>
          <w:szCs w:val="24"/>
          <w:lang w:eastAsia="en-US"/>
        </w:rPr>
        <w:t>day</w:t>
      </w:r>
      <w:r w:rsidR="00581D07" w:rsidRPr="00AB34C5">
        <w:rPr>
          <w:rFonts w:ascii="Arial" w:eastAsiaTheme="minorHAnsi" w:hAnsi="Arial" w:cs="Arial"/>
          <w:szCs w:val="24"/>
          <w:lang w:eastAsia="en-US"/>
        </w:rPr>
        <w:t xml:space="preserve"> </w:t>
      </w:r>
      <w:r w:rsidRPr="00AB34C5">
        <w:rPr>
          <w:rFonts w:ascii="Arial" w:eastAsiaTheme="minorHAnsi" w:hAnsi="Arial" w:cs="Arial"/>
          <w:szCs w:val="24"/>
          <w:lang w:eastAsia="en-US"/>
        </w:rPr>
        <w:t xml:space="preserve">determined by the Secretary must not be after the day the child turns </w:t>
      </w:r>
      <w:proofErr w:type="gramStart"/>
      <w:r w:rsidRPr="00AB34C5">
        <w:rPr>
          <w:rFonts w:ascii="Arial" w:eastAsiaTheme="minorHAnsi" w:hAnsi="Arial" w:cs="Arial"/>
          <w:szCs w:val="24"/>
          <w:lang w:eastAsia="en-US"/>
        </w:rPr>
        <w:t>6</w:t>
      </w:r>
      <w:proofErr w:type="gramEnd"/>
      <w:r>
        <w:rPr>
          <w:rFonts w:ascii="Arial" w:eastAsiaTheme="minorHAnsi" w:hAnsi="Arial" w:cs="Arial"/>
          <w:szCs w:val="24"/>
          <w:lang w:eastAsia="en-US"/>
        </w:rPr>
        <w:t xml:space="preserve">. </w:t>
      </w:r>
      <w:r w:rsidR="00196A16">
        <w:rPr>
          <w:rFonts w:ascii="Arial" w:eastAsiaTheme="minorHAnsi" w:hAnsi="Arial" w:cs="Arial"/>
          <w:szCs w:val="24"/>
          <w:lang w:eastAsia="en-US"/>
        </w:rPr>
        <w:t xml:space="preserve">The Secretary must not determine a later day </w:t>
      </w:r>
      <w:r>
        <w:rPr>
          <w:rFonts w:ascii="Arial" w:eastAsiaTheme="minorHAnsi" w:hAnsi="Arial" w:cs="Arial"/>
          <w:szCs w:val="24"/>
          <w:lang w:eastAsia="en-US"/>
        </w:rPr>
        <w:t xml:space="preserve">under subsection </w:t>
      </w:r>
      <w:proofErr w:type="gramStart"/>
      <w:r>
        <w:rPr>
          <w:rFonts w:ascii="Arial" w:eastAsiaTheme="minorHAnsi" w:hAnsi="Arial" w:cs="Arial"/>
          <w:szCs w:val="24"/>
          <w:lang w:eastAsia="en-US"/>
        </w:rPr>
        <w:t>61A(</w:t>
      </w:r>
      <w:proofErr w:type="gramEnd"/>
      <w:r>
        <w:rPr>
          <w:rFonts w:ascii="Arial" w:eastAsiaTheme="minorHAnsi" w:hAnsi="Arial" w:cs="Arial"/>
          <w:szCs w:val="24"/>
          <w:lang w:eastAsia="en-US"/>
        </w:rPr>
        <w:t xml:space="preserve">5) of the Act </w:t>
      </w:r>
      <w:r w:rsidR="00581D07">
        <w:rPr>
          <w:rFonts w:ascii="Arial" w:eastAsiaTheme="minorHAnsi" w:hAnsi="Arial" w:cs="Arial"/>
          <w:szCs w:val="24"/>
          <w:lang w:eastAsia="en-US"/>
        </w:rPr>
        <w:t xml:space="preserve">unless </w:t>
      </w:r>
      <w:r w:rsidR="003B6E8A">
        <w:rPr>
          <w:rFonts w:ascii="Arial" w:eastAsiaTheme="minorHAnsi" w:hAnsi="Arial" w:cs="Arial"/>
          <w:szCs w:val="24"/>
          <w:lang w:eastAsia="en-US"/>
        </w:rPr>
        <w:t>the Secretary is</w:t>
      </w:r>
      <w:r w:rsidR="00196A16" w:rsidRPr="00196A16">
        <w:rPr>
          <w:rFonts w:ascii="Arial" w:eastAsiaTheme="minorHAnsi" w:hAnsi="Arial" w:cs="Arial"/>
          <w:szCs w:val="24"/>
          <w:lang w:eastAsia="en-US"/>
        </w:rPr>
        <w:t xml:space="preserve"> satisfied that there are</w:t>
      </w:r>
      <w:r>
        <w:rPr>
          <w:rFonts w:ascii="Arial" w:eastAsiaTheme="minorHAnsi" w:hAnsi="Arial" w:cs="Arial"/>
          <w:szCs w:val="24"/>
          <w:lang w:eastAsia="en-US"/>
        </w:rPr>
        <w:t xml:space="preserve"> special circumstances</w:t>
      </w:r>
      <w:r w:rsidR="00581D07">
        <w:rPr>
          <w:rFonts w:ascii="Arial" w:eastAsiaTheme="minorHAnsi" w:hAnsi="Arial" w:cs="Arial"/>
          <w:szCs w:val="24"/>
          <w:lang w:eastAsia="en-US"/>
        </w:rPr>
        <w:t xml:space="preserve"> </w:t>
      </w:r>
      <w:r w:rsidR="00581D07" w:rsidRPr="00581D07">
        <w:rPr>
          <w:rFonts w:ascii="Arial" w:eastAsiaTheme="minorHAnsi" w:hAnsi="Arial" w:cs="Arial"/>
          <w:szCs w:val="24"/>
          <w:lang w:eastAsia="en-US"/>
        </w:rPr>
        <w:t xml:space="preserve">which prevented </w:t>
      </w:r>
      <w:r w:rsidR="00581D07">
        <w:rPr>
          <w:rFonts w:ascii="Arial" w:eastAsiaTheme="minorHAnsi" w:hAnsi="Arial" w:cs="Arial"/>
          <w:szCs w:val="24"/>
          <w:lang w:eastAsia="en-US"/>
        </w:rPr>
        <w:t>an</w:t>
      </w:r>
      <w:r w:rsidR="00581D07" w:rsidRPr="00581D07">
        <w:rPr>
          <w:rFonts w:ascii="Arial" w:eastAsiaTheme="minorHAnsi" w:hAnsi="Arial" w:cs="Arial"/>
          <w:szCs w:val="24"/>
          <w:lang w:eastAsia="en-US"/>
        </w:rPr>
        <w:t xml:space="preserve"> individual, or the individual’s partner (or both), from arranging for the child to undertake the health check before the day the child turned</w:t>
      </w:r>
      <w:r w:rsidR="00581D07">
        <w:rPr>
          <w:rFonts w:ascii="Arial" w:eastAsiaTheme="minorHAnsi" w:hAnsi="Arial" w:cs="Arial"/>
          <w:szCs w:val="24"/>
          <w:lang w:eastAsia="en-US"/>
        </w:rPr>
        <w:t xml:space="preserve"> 5</w:t>
      </w:r>
      <w:r w:rsidR="003B6E8A">
        <w:rPr>
          <w:rFonts w:ascii="Arial" w:eastAsiaTheme="minorHAnsi" w:hAnsi="Arial" w:cs="Arial"/>
          <w:szCs w:val="24"/>
          <w:lang w:eastAsia="en-US"/>
        </w:rPr>
        <w:t>.</w:t>
      </w:r>
      <w:r>
        <w:rPr>
          <w:rFonts w:ascii="Arial" w:eastAsiaTheme="minorHAnsi" w:hAnsi="Arial" w:cs="Arial"/>
          <w:szCs w:val="24"/>
          <w:lang w:eastAsia="en-US"/>
        </w:rPr>
        <w:t xml:space="preserve"> </w:t>
      </w:r>
      <w:r w:rsidR="003B6E8A">
        <w:rPr>
          <w:rFonts w:ascii="Arial" w:eastAsiaTheme="minorHAnsi" w:hAnsi="Arial" w:cs="Arial"/>
          <w:szCs w:val="24"/>
          <w:lang w:eastAsia="en-US"/>
        </w:rPr>
        <w:t>Further, a</w:t>
      </w:r>
      <w:r w:rsidR="00196A16" w:rsidRPr="00196A16">
        <w:rPr>
          <w:rFonts w:ascii="Arial" w:eastAsiaTheme="minorHAnsi" w:hAnsi="Arial" w:cs="Arial"/>
          <w:szCs w:val="24"/>
          <w:lang w:eastAsia="en-US"/>
        </w:rPr>
        <w:t xml:space="preserve">n application for a later day may be made after the child turns 5, but must be made before the child turns </w:t>
      </w:r>
      <w:proofErr w:type="gramStart"/>
      <w:r w:rsidR="00196A16" w:rsidRPr="00196A16">
        <w:rPr>
          <w:rFonts w:ascii="Arial" w:eastAsiaTheme="minorHAnsi" w:hAnsi="Arial" w:cs="Arial"/>
          <w:szCs w:val="24"/>
          <w:lang w:eastAsia="en-US"/>
        </w:rPr>
        <w:t>6</w:t>
      </w:r>
      <w:proofErr w:type="gramEnd"/>
      <w:r w:rsidRPr="00196A16">
        <w:rPr>
          <w:rFonts w:ascii="Arial" w:eastAsiaTheme="minorHAnsi" w:hAnsi="Arial" w:cs="Arial"/>
          <w:szCs w:val="24"/>
          <w:lang w:eastAsia="en-US"/>
        </w:rPr>
        <w:t>.</w:t>
      </w:r>
    </w:p>
    <w:p w14:paraId="62BAAB92" w14:textId="77777777" w:rsidR="00892B76" w:rsidRDefault="00892B76" w:rsidP="00581D07">
      <w:pPr>
        <w:autoSpaceDE w:val="0"/>
        <w:autoSpaceDN w:val="0"/>
        <w:adjustRightInd w:val="0"/>
        <w:spacing w:before="0"/>
        <w:rPr>
          <w:rFonts w:ascii="Arial" w:eastAsiaTheme="minorHAnsi" w:hAnsi="Arial" w:cs="Arial"/>
          <w:szCs w:val="24"/>
          <w:lang w:eastAsia="en-US"/>
        </w:rPr>
      </w:pPr>
    </w:p>
    <w:p w14:paraId="2E54FB26" w14:textId="77777777" w:rsidR="00892B76" w:rsidRDefault="00892B76" w:rsidP="00581D07">
      <w:pPr>
        <w:autoSpaceDE w:val="0"/>
        <w:autoSpaceDN w:val="0"/>
        <w:adjustRightInd w:val="0"/>
        <w:spacing w:before="0"/>
        <w:rPr>
          <w:rFonts w:ascii="Arial" w:eastAsiaTheme="minorHAnsi" w:hAnsi="Arial" w:cs="Arial"/>
          <w:szCs w:val="24"/>
          <w:lang w:eastAsia="en-US"/>
        </w:rPr>
      </w:pPr>
      <w:r>
        <w:rPr>
          <w:rFonts w:ascii="Arial" w:eastAsiaTheme="minorHAnsi" w:hAnsi="Arial" w:cs="Arial"/>
          <w:szCs w:val="24"/>
          <w:lang w:eastAsia="en-US"/>
        </w:rPr>
        <w:t xml:space="preserve">The definition of specified period in section 5 of the Determination </w:t>
      </w:r>
      <w:r w:rsidR="007B1591">
        <w:rPr>
          <w:rFonts w:ascii="Arial" w:eastAsiaTheme="minorHAnsi" w:hAnsi="Arial" w:cs="Arial"/>
          <w:szCs w:val="24"/>
          <w:lang w:eastAsia="en-US"/>
        </w:rPr>
        <w:t xml:space="preserve">therefore takes account of the possibility that the Secretary may have determined a later </w:t>
      </w:r>
      <w:r w:rsidR="00581D07">
        <w:rPr>
          <w:rFonts w:ascii="Arial" w:eastAsiaTheme="minorHAnsi" w:hAnsi="Arial" w:cs="Arial"/>
          <w:szCs w:val="24"/>
          <w:lang w:eastAsia="en-US"/>
        </w:rPr>
        <w:t xml:space="preserve">day </w:t>
      </w:r>
      <w:r w:rsidR="007B1591">
        <w:rPr>
          <w:rFonts w:ascii="Arial" w:eastAsiaTheme="minorHAnsi" w:hAnsi="Arial" w:cs="Arial"/>
          <w:szCs w:val="24"/>
          <w:lang w:eastAsia="en-US"/>
        </w:rPr>
        <w:t>under section 61A(5) of the Act and that there may be a further period of time within which the child must meet the health check requirement.</w:t>
      </w:r>
    </w:p>
    <w:p w14:paraId="0D33A4FE" w14:textId="77777777" w:rsidR="00892B76" w:rsidRDefault="00892B76" w:rsidP="00581D07">
      <w:pPr>
        <w:autoSpaceDE w:val="0"/>
        <w:autoSpaceDN w:val="0"/>
        <w:adjustRightInd w:val="0"/>
        <w:spacing w:before="0"/>
        <w:rPr>
          <w:rFonts w:ascii="Arial" w:eastAsiaTheme="minorHAnsi" w:hAnsi="Arial" w:cs="Arial"/>
          <w:szCs w:val="24"/>
          <w:lang w:eastAsia="en-US"/>
        </w:rPr>
      </w:pPr>
    </w:p>
    <w:p w14:paraId="114D62FE" w14:textId="77777777" w:rsidR="00462B01" w:rsidRDefault="00462B01">
      <w:pPr>
        <w:spacing w:before="0" w:after="200" w:line="276" w:lineRule="auto"/>
        <w:rPr>
          <w:rStyle w:val="BookTitle"/>
          <w:rFonts w:ascii="Arial" w:hAnsi="Arial" w:cs="Arial"/>
          <w:i w:val="0"/>
          <w:iCs w:val="0"/>
          <w:smallCaps w:val="0"/>
          <w:spacing w:val="0"/>
          <w:szCs w:val="24"/>
          <w:u w:val="single"/>
        </w:rPr>
      </w:pPr>
      <w:r w:rsidRPr="00074F0A">
        <w:rPr>
          <w:rStyle w:val="BookTitle"/>
          <w:rFonts w:ascii="Arial" w:hAnsi="Arial" w:cs="Arial"/>
          <w:i w:val="0"/>
          <w:iCs w:val="0"/>
          <w:smallCaps w:val="0"/>
          <w:spacing w:val="0"/>
          <w:szCs w:val="24"/>
          <w:u w:val="single"/>
        </w:rPr>
        <w:t xml:space="preserve">Section </w:t>
      </w:r>
      <w:r>
        <w:rPr>
          <w:rStyle w:val="BookTitle"/>
          <w:rFonts w:ascii="Arial" w:hAnsi="Arial" w:cs="Arial"/>
          <w:i w:val="0"/>
          <w:iCs w:val="0"/>
          <w:smallCaps w:val="0"/>
          <w:spacing w:val="0"/>
          <w:szCs w:val="24"/>
          <w:u w:val="single"/>
        </w:rPr>
        <w:t>6</w:t>
      </w:r>
    </w:p>
    <w:p w14:paraId="60DB5F05" w14:textId="77777777" w:rsidR="008C1720" w:rsidRPr="008C1720" w:rsidRDefault="000C77CF" w:rsidP="001F4698">
      <w:pPr>
        <w:spacing w:before="0" w:after="200" w:line="276" w:lineRule="auto"/>
        <w:rPr>
          <w:rStyle w:val="BookTitle"/>
          <w:rFonts w:ascii="Arial" w:hAnsi="Arial" w:cs="Arial"/>
          <w:i w:val="0"/>
          <w:iCs w:val="0"/>
          <w:smallCaps w:val="0"/>
          <w:spacing w:val="0"/>
          <w:szCs w:val="24"/>
        </w:rPr>
      </w:pPr>
      <w:r w:rsidRPr="008C1720">
        <w:rPr>
          <w:rStyle w:val="BookTitle"/>
          <w:rFonts w:ascii="Arial" w:hAnsi="Arial" w:cs="Arial"/>
          <w:i w:val="0"/>
          <w:iCs w:val="0"/>
          <w:smallCaps w:val="0"/>
          <w:spacing w:val="0"/>
          <w:szCs w:val="24"/>
        </w:rPr>
        <w:t xml:space="preserve">This section </w:t>
      </w:r>
      <w:r w:rsidR="00AD34AA" w:rsidRPr="008C1720">
        <w:rPr>
          <w:rStyle w:val="BookTitle"/>
          <w:rFonts w:ascii="Arial" w:hAnsi="Arial" w:cs="Arial"/>
          <w:i w:val="0"/>
          <w:iCs w:val="0"/>
          <w:smallCaps w:val="0"/>
          <w:spacing w:val="0"/>
          <w:szCs w:val="24"/>
        </w:rPr>
        <w:t xml:space="preserve">sets out the health check requirement for a child for the purposes of paragraph </w:t>
      </w:r>
      <w:proofErr w:type="gramStart"/>
      <w:r w:rsidR="00AD34AA" w:rsidRPr="008C1720">
        <w:rPr>
          <w:rStyle w:val="BookTitle"/>
          <w:rFonts w:ascii="Arial" w:hAnsi="Arial" w:cs="Arial"/>
          <w:i w:val="0"/>
          <w:iCs w:val="0"/>
          <w:smallCaps w:val="0"/>
          <w:spacing w:val="0"/>
          <w:szCs w:val="24"/>
        </w:rPr>
        <w:t>61A(</w:t>
      </w:r>
      <w:proofErr w:type="gramEnd"/>
      <w:r w:rsidR="00AD34AA" w:rsidRPr="008C1720">
        <w:rPr>
          <w:rStyle w:val="BookTitle"/>
          <w:rFonts w:ascii="Arial" w:hAnsi="Arial" w:cs="Arial"/>
          <w:i w:val="0"/>
          <w:iCs w:val="0"/>
          <w:smallCaps w:val="0"/>
          <w:spacing w:val="0"/>
          <w:szCs w:val="24"/>
        </w:rPr>
        <w:t>9)(a) of the Act.</w:t>
      </w:r>
    </w:p>
    <w:p w14:paraId="5AD93E39" w14:textId="77777777" w:rsidR="008C1720" w:rsidRPr="008C1720" w:rsidRDefault="008C1720" w:rsidP="001F4698">
      <w:pPr>
        <w:spacing w:before="0" w:after="200" w:line="276" w:lineRule="auto"/>
        <w:rPr>
          <w:rStyle w:val="BookTitle"/>
          <w:rFonts w:ascii="Arial" w:hAnsi="Arial" w:cs="Arial"/>
          <w:i w:val="0"/>
          <w:iCs w:val="0"/>
          <w:smallCaps w:val="0"/>
          <w:spacing w:val="0"/>
          <w:szCs w:val="24"/>
        </w:rPr>
      </w:pPr>
      <w:r w:rsidRPr="008C1720">
        <w:rPr>
          <w:rStyle w:val="BookTitle"/>
          <w:rFonts w:ascii="Arial" w:hAnsi="Arial" w:cs="Arial"/>
          <w:i w:val="0"/>
          <w:iCs w:val="0"/>
          <w:smallCaps w:val="0"/>
          <w:spacing w:val="0"/>
          <w:szCs w:val="24"/>
        </w:rPr>
        <w:t>The health check requirement for a child is that the child meets one of the following requirements:</w:t>
      </w:r>
    </w:p>
    <w:p w14:paraId="5B34F0C4" w14:textId="77777777" w:rsidR="00AD34AA" w:rsidRPr="008C1720" w:rsidRDefault="00AD34AA" w:rsidP="008C1720">
      <w:pPr>
        <w:pStyle w:val="ListParagraph"/>
        <w:numPr>
          <w:ilvl w:val="0"/>
          <w:numId w:val="6"/>
        </w:numPr>
        <w:spacing w:before="120"/>
        <w:ind w:left="714" w:hanging="357"/>
        <w:contextualSpacing w:val="0"/>
        <w:rPr>
          <w:rFonts w:ascii="Arial" w:hAnsi="Arial" w:cs="Arial"/>
        </w:rPr>
      </w:pPr>
      <w:proofErr w:type="gramStart"/>
      <w:r w:rsidRPr="008C1720">
        <w:rPr>
          <w:rFonts w:ascii="Arial" w:hAnsi="Arial" w:cs="Arial"/>
        </w:rPr>
        <w:t>the</w:t>
      </w:r>
      <w:proofErr w:type="gramEnd"/>
      <w:r w:rsidRPr="008C1720">
        <w:rPr>
          <w:rFonts w:ascii="Arial" w:hAnsi="Arial" w:cs="Arial"/>
        </w:rPr>
        <w:t xml:space="preserve"> child has undergone an age appropriate health check provided under a State or Territory program, for example health checks provided through child and maternal health clinics, and conducted by a suitably qualified health professional. A suitably qualified health professional is one suitably qualified under State and Territory requirements and may include a maternal and child health nurse</w:t>
      </w:r>
      <w:r w:rsidR="008C1720" w:rsidRPr="008C1720">
        <w:rPr>
          <w:rFonts w:ascii="Arial" w:hAnsi="Arial" w:cs="Arial"/>
        </w:rPr>
        <w:t xml:space="preserve">; </w:t>
      </w:r>
    </w:p>
    <w:p w14:paraId="190563CD" w14:textId="77777777" w:rsidR="00AD34AA" w:rsidRPr="008C1720" w:rsidRDefault="00AD34AA" w:rsidP="008C1720">
      <w:pPr>
        <w:pStyle w:val="ListParagraph"/>
        <w:numPr>
          <w:ilvl w:val="0"/>
          <w:numId w:val="6"/>
        </w:numPr>
        <w:spacing w:before="120"/>
        <w:ind w:left="714" w:hanging="357"/>
        <w:contextualSpacing w:val="0"/>
        <w:rPr>
          <w:rFonts w:ascii="Arial" w:hAnsi="Arial" w:cs="Arial"/>
        </w:rPr>
      </w:pPr>
      <w:proofErr w:type="gramStart"/>
      <w:r w:rsidRPr="008C1720">
        <w:rPr>
          <w:rFonts w:ascii="Arial" w:hAnsi="Arial" w:cs="Arial"/>
        </w:rPr>
        <w:t>the</w:t>
      </w:r>
      <w:proofErr w:type="gramEnd"/>
      <w:r w:rsidRPr="008C1720">
        <w:rPr>
          <w:rFonts w:ascii="Arial" w:hAnsi="Arial" w:cs="Arial"/>
        </w:rPr>
        <w:t xml:space="preserve"> child has undergone a health check in another country which is conducted by a suitably qualified health professional and which includes the required assessments and examinations listed in section 7.</w:t>
      </w:r>
    </w:p>
    <w:p w14:paraId="7ED265B8" w14:textId="77777777" w:rsidR="00AD34AA" w:rsidRPr="008C1720" w:rsidRDefault="00AD34AA" w:rsidP="00AD34AA">
      <w:pPr>
        <w:autoSpaceDE w:val="0"/>
        <w:autoSpaceDN w:val="0"/>
        <w:adjustRightInd w:val="0"/>
        <w:spacing w:before="0"/>
        <w:rPr>
          <w:rStyle w:val="BookTitle"/>
          <w:rFonts w:ascii="Arial" w:hAnsi="Arial" w:cs="Arial"/>
          <w:i w:val="0"/>
          <w:iCs w:val="0"/>
          <w:smallCaps w:val="0"/>
          <w:spacing w:val="0"/>
          <w:szCs w:val="24"/>
        </w:rPr>
      </w:pPr>
    </w:p>
    <w:p w14:paraId="68953129" w14:textId="77777777" w:rsidR="00AD34AA" w:rsidRPr="008C1720" w:rsidRDefault="00AD34AA" w:rsidP="00581D07">
      <w:pPr>
        <w:autoSpaceDE w:val="0"/>
        <w:autoSpaceDN w:val="0"/>
        <w:adjustRightInd w:val="0"/>
        <w:spacing w:before="0"/>
        <w:rPr>
          <w:rStyle w:val="BookTitle"/>
          <w:rFonts w:ascii="Arial" w:hAnsi="Arial" w:cs="Arial"/>
          <w:i w:val="0"/>
          <w:iCs w:val="0"/>
          <w:smallCaps w:val="0"/>
          <w:spacing w:val="0"/>
          <w:szCs w:val="24"/>
        </w:rPr>
      </w:pPr>
      <w:r w:rsidRPr="008C1720">
        <w:rPr>
          <w:rStyle w:val="BookTitle"/>
          <w:rFonts w:ascii="Arial" w:hAnsi="Arial" w:cs="Arial"/>
          <w:i w:val="0"/>
          <w:iCs w:val="0"/>
          <w:smallCaps w:val="0"/>
          <w:spacing w:val="0"/>
          <w:szCs w:val="24"/>
        </w:rPr>
        <w:t>The health check must occur within the specified period (as defined in section 5).</w:t>
      </w:r>
    </w:p>
    <w:p w14:paraId="3E8BF2B2" w14:textId="77777777" w:rsidR="00AD34AA" w:rsidRPr="00581D07" w:rsidRDefault="00AD34AA" w:rsidP="00581D07">
      <w:pPr>
        <w:autoSpaceDE w:val="0"/>
        <w:autoSpaceDN w:val="0"/>
        <w:adjustRightInd w:val="0"/>
        <w:spacing w:before="0"/>
        <w:rPr>
          <w:rFonts w:eastAsiaTheme="minorHAnsi"/>
          <w:lang w:eastAsia="en-US"/>
        </w:rPr>
      </w:pPr>
    </w:p>
    <w:p w14:paraId="19EA79B9" w14:textId="3F1CBFF7" w:rsidR="00462B01" w:rsidRDefault="00B9560D">
      <w:pPr>
        <w:spacing w:before="0" w:after="200" w:line="276" w:lineRule="auto"/>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br w:type="column"/>
      </w:r>
      <w:r w:rsidR="00462B01" w:rsidRPr="00074F0A">
        <w:rPr>
          <w:rStyle w:val="BookTitle"/>
          <w:rFonts w:ascii="Arial" w:hAnsi="Arial" w:cs="Arial"/>
          <w:i w:val="0"/>
          <w:iCs w:val="0"/>
          <w:smallCaps w:val="0"/>
          <w:spacing w:val="0"/>
          <w:szCs w:val="24"/>
          <w:u w:val="single"/>
        </w:rPr>
        <w:lastRenderedPageBreak/>
        <w:t xml:space="preserve">Section </w:t>
      </w:r>
      <w:r w:rsidR="00462B01">
        <w:rPr>
          <w:rStyle w:val="BookTitle"/>
          <w:rFonts w:ascii="Arial" w:hAnsi="Arial" w:cs="Arial"/>
          <w:i w:val="0"/>
          <w:iCs w:val="0"/>
          <w:smallCaps w:val="0"/>
          <w:spacing w:val="0"/>
          <w:szCs w:val="24"/>
          <w:u w:val="single"/>
        </w:rPr>
        <w:t>7</w:t>
      </w:r>
    </w:p>
    <w:p w14:paraId="534C66A1" w14:textId="77777777" w:rsidR="000C77CF" w:rsidRPr="00581D07" w:rsidRDefault="000C77CF" w:rsidP="00AD34AA">
      <w:pPr>
        <w:spacing w:before="0" w:after="200" w:line="276"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w:t>
      </w:r>
      <w:r w:rsidR="00AD34AA" w:rsidRPr="00AD34AA">
        <w:rPr>
          <w:rStyle w:val="BookTitle"/>
          <w:rFonts w:ascii="Arial" w:hAnsi="Arial" w:cs="Arial"/>
          <w:i w:val="0"/>
          <w:iCs w:val="0"/>
          <w:smallCaps w:val="0"/>
          <w:spacing w:val="0"/>
          <w:szCs w:val="24"/>
        </w:rPr>
        <w:t>provides a list of assessment</w:t>
      </w:r>
      <w:r w:rsidR="00AD34AA">
        <w:rPr>
          <w:rStyle w:val="BookTitle"/>
          <w:rFonts w:ascii="Arial" w:hAnsi="Arial" w:cs="Arial"/>
          <w:i w:val="0"/>
          <w:iCs w:val="0"/>
          <w:smallCaps w:val="0"/>
          <w:spacing w:val="0"/>
          <w:szCs w:val="24"/>
        </w:rPr>
        <w:t xml:space="preserve">s and examinations that certain </w:t>
      </w:r>
      <w:r w:rsidR="00AD34AA" w:rsidRPr="00AD34AA">
        <w:rPr>
          <w:rStyle w:val="BookTitle"/>
          <w:rFonts w:ascii="Arial" w:hAnsi="Arial" w:cs="Arial"/>
          <w:i w:val="0"/>
          <w:iCs w:val="0"/>
          <w:smallCaps w:val="0"/>
          <w:spacing w:val="0"/>
          <w:szCs w:val="24"/>
        </w:rPr>
        <w:t>children must undergo as part of the heal</w:t>
      </w:r>
      <w:r w:rsidR="00AD34AA">
        <w:rPr>
          <w:rStyle w:val="BookTitle"/>
          <w:rFonts w:ascii="Arial" w:hAnsi="Arial" w:cs="Arial"/>
          <w:i w:val="0"/>
          <w:iCs w:val="0"/>
          <w:smallCaps w:val="0"/>
          <w:spacing w:val="0"/>
          <w:szCs w:val="24"/>
        </w:rPr>
        <w:t xml:space="preserve">th check requirement. These are </w:t>
      </w:r>
      <w:r w:rsidR="00AD34AA" w:rsidRPr="00AD34AA">
        <w:rPr>
          <w:rStyle w:val="BookTitle"/>
          <w:rFonts w:ascii="Arial" w:hAnsi="Arial" w:cs="Arial"/>
          <w:i w:val="0"/>
          <w:iCs w:val="0"/>
          <w:smallCaps w:val="0"/>
          <w:spacing w:val="0"/>
          <w:szCs w:val="24"/>
        </w:rPr>
        <w:t>height and weight (plot and interpret growt</w:t>
      </w:r>
      <w:r w:rsidR="00AD34AA">
        <w:rPr>
          <w:rStyle w:val="BookTitle"/>
          <w:rFonts w:ascii="Arial" w:hAnsi="Arial" w:cs="Arial"/>
          <w:i w:val="0"/>
          <w:iCs w:val="0"/>
          <w:smallCaps w:val="0"/>
          <w:spacing w:val="0"/>
          <w:szCs w:val="24"/>
        </w:rPr>
        <w:t xml:space="preserve">h curve and calculate Body Mass </w:t>
      </w:r>
      <w:r w:rsidR="00AD34AA" w:rsidRPr="00AD34AA">
        <w:rPr>
          <w:rStyle w:val="BookTitle"/>
          <w:rFonts w:ascii="Arial" w:hAnsi="Arial" w:cs="Arial"/>
          <w:i w:val="0"/>
          <w:iCs w:val="0"/>
          <w:smallCaps w:val="0"/>
          <w:spacing w:val="0"/>
          <w:szCs w:val="24"/>
        </w:rPr>
        <w:t>Index), eyesight, hearing, oral health (teeth and gums), toileting and allergies.</w:t>
      </w:r>
    </w:p>
    <w:p w14:paraId="3509FFB6" w14:textId="016EFCA1" w:rsidR="00541170" w:rsidRDefault="00462B01">
      <w:pPr>
        <w:spacing w:before="0" w:after="200" w:line="276" w:lineRule="auto"/>
        <w:rPr>
          <w:rStyle w:val="BookTitle"/>
          <w:rFonts w:ascii="Arial" w:hAnsi="Arial" w:cs="Arial"/>
          <w:i w:val="0"/>
          <w:iCs w:val="0"/>
          <w:smallCaps w:val="0"/>
          <w:spacing w:val="0"/>
          <w:szCs w:val="24"/>
          <w:u w:val="single"/>
        </w:rPr>
      </w:pPr>
      <w:r w:rsidRPr="00074F0A">
        <w:rPr>
          <w:rStyle w:val="BookTitle"/>
          <w:rFonts w:ascii="Arial" w:hAnsi="Arial" w:cs="Arial"/>
          <w:i w:val="0"/>
          <w:iCs w:val="0"/>
          <w:smallCaps w:val="0"/>
          <w:spacing w:val="0"/>
          <w:szCs w:val="24"/>
          <w:u w:val="single"/>
        </w:rPr>
        <w:t xml:space="preserve">Section </w:t>
      </w:r>
      <w:r>
        <w:rPr>
          <w:rStyle w:val="BookTitle"/>
          <w:rFonts w:ascii="Arial" w:hAnsi="Arial" w:cs="Arial"/>
          <w:i w:val="0"/>
          <w:iCs w:val="0"/>
          <w:smallCaps w:val="0"/>
          <w:spacing w:val="0"/>
          <w:szCs w:val="24"/>
          <w:u w:val="single"/>
        </w:rPr>
        <w:t>8</w:t>
      </w:r>
    </w:p>
    <w:p w14:paraId="5BA3BF0F" w14:textId="68788F07" w:rsidR="00EF6161" w:rsidRDefault="00EF6161" w:rsidP="00EF6161">
      <w:pPr>
        <w:spacing w:before="0" w:after="200" w:line="276" w:lineRule="auto"/>
        <w:rPr>
          <w:rStyle w:val="BookTitle"/>
          <w:rFonts w:ascii="Arial" w:hAnsi="Arial" w:cs="Arial"/>
          <w:i w:val="0"/>
          <w:iCs w:val="0"/>
          <w:smallCaps w:val="0"/>
          <w:spacing w:val="0"/>
          <w:szCs w:val="24"/>
        </w:rPr>
      </w:pPr>
      <w:r w:rsidRPr="004544D7">
        <w:rPr>
          <w:rStyle w:val="BookTitle"/>
          <w:rFonts w:ascii="Arial" w:hAnsi="Arial" w:cs="Arial"/>
          <w:i w:val="0"/>
          <w:iCs w:val="0"/>
          <w:smallCaps w:val="0"/>
          <w:spacing w:val="0"/>
          <w:szCs w:val="24"/>
        </w:rPr>
        <w:t xml:space="preserve">This section sets out </w:t>
      </w:r>
      <w:r w:rsidR="00937544" w:rsidRPr="00937544">
        <w:rPr>
          <w:rStyle w:val="BookTitle"/>
          <w:rFonts w:ascii="Arial" w:hAnsi="Arial" w:cs="Arial"/>
          <w:i w:val="0"/>
          <w:iCs w:val="0"/>
          <w:smallCaps w:val="0"/>
          <w:spacing w:val="0"/>
          <w:szCs w:val="24"/>
        </w:rPr>
        <w:t>when children in a specific class are taken to meet the health check requirement</w:t>
      </w:r>
      <w:r w:rsidR="00937544" w:rsidRPr="00937544" w:rsidDel="00937544">
        <w:rPr>
          <w:rStyle w:val="BookTitle"/>
          <w:rFonts w:ascii="Arial" w:hAnsi="Arial" w:cs="Arial"/>
          <w:i w:val="0"/>
          <w:iCs w:val="0"/>
          <w:smallCaps w:val="0"/>
          <w:spacing w:val="0"/>
          <w:szCs w:val="24"/>
        </w:rPr>
        <w:t xml:space="preserve"> </w:t>
      </w:r>
      <w:r w:rsidRPr="004544D7">
        <w:rPr>
          <w:rStyle w:val="BookTitle"/>
          <w:rFonts w:ascii="Arial" w:hAnsi="Arial" w:cs="Arial"/>
          <w:i w:val="0"/>
          <w:iCs w:val="0"/>
          <w:smallCaps w:val="0"/>
          <w:spacing w:val="0"/>
          <w:szCs w:val="24"/>
        </w:rPr>
        <w:t xml:space="preserve">for the purposes of paragraph </w:t>
      </w:r>
      <w:proofErr w:type="gramStart"/>
      <w:r w:rsidRPr="004544D7">
        <w:rPr>
          <w:rStyle w:val="BookTitle"/>
          <w:rFonts w:ascii="Arial" w:hAnsi="Arial" w:cs="Arial"/>
          <w:i w:val="0"/>
          <w:iCs w:val="0"/>
          <w:smallCaps w:val="0"/>
          <w:spacing w:val="0"/>
          <w:szCs w:val="24"/>
        </w:rPr>
        <w:t>61A(</w:t>
      </w:r>
      <w:proofErr w:type="gramEnd"/>
      <w:r w:rsidRPr="004544D7">
        <w:rPr>
          <w:rStyle w:val="BookTitle"/>
          <w:rFonts w:ascii="Arial" w:hAnsi="Arial" w:cs="Arial"/>
          <w:i w:val="0"/>
          <w:iCs w:val="0"/>
          <w:smallCaps w:val="0"/>
          <w:spacing w:val="0"/>
          <w:szCs w:val="24"/>
        </w:rPr>
        <w:t>9)</w:t>
      </w:r>
      <w:r>
        <w:rPr>
          <w:rStyle w:val="BookTitle"/>
          <w:rFonts w:ascii="Arial" w:hAnsi="Arial" w:cs="Arial"/>
          <w:i w:val="0"/>
          <w:iCs w:val="0"/>
          <w:smallCaps w:val="0"/>
          <w:spacing w:val="0"/>
          <w:szCs w:val="24"/>
        </w:rPr>
        <w:t>(c)</w:t>
      </w:r>
      <w:r w:rsidRPr="004544D7">
        <w:rPr>
          <w:rStyle w:val="BookTitle"/>
          <w:rFonts w:ascii="Arial" w:hAnsi="Arial" w:cs="Arial"/>
          <w:i w:val="0"/>
          <w:iCs w:val="0"/>
          <w:smallCaps w:val="0"/>
          <w:spacing w:val="0"/>
          <w:szCs w:val="24"/>
        </w:rPr>
        <w:t xml:space="preserve"> of the Act.</w:t>
      </w:r>
    </w:p>
    <w:p w14:paraId="33E58967" w14:textId="7413EEF5" w:rsidR="001F4698" w:rsidRDefault="001F4698" w:rsidP="00581D07">
      <w:pPr>
        <w:autoSpaceDE w:val="0"/>
        <w:autoSpaceDN w:val="0"/>
        <w:adjustRightInd w:val="0"/>
        <w:spacing w:before="0"/>
        <w:rPr>
          <w:rFonts w:ascii="Arial" w:eastAsiaTheme="minorHAnsi" w:hAnsi="Arial" w:cs="Arial"/>
          <w:szCs w:val="24"/>
          <w:lang w:eastAsia="en-US"/>
        </w:rPr>
      </w:pPr>
      <w:r>
        <w:rPr>
          <w:rFonts w:ascii="Arial" w:eastAsiaTheme="minorHAnsi" w:hAnsi="Arial" w:cs="Arial"/>
          <w:szCs w:val="24"/>
          <w:lang w:eastAsia="en-US"/>
        </w:rPr>
        <w:t xml:space="preserve">These are children who may not have undergone </w:t>
      </w:r>
      <w:r w:rsidR="00FA4329">
        <w:rPr>
          <w:rFonts w:ascii="Arial" w:eastAsiaTheme="minorHAnsi" w:hAnsi="Arial" w:cs="Arial"/>
          <w:szCs w:val="24"/>
          <w:lang w:eastAsia="en-US"/>
        </w:rPr>
        <w:t xml:space="preserve">the </w:t>
      </w:r>
      <w:r>
        <w:rPr>
          <w:rFonts w:ascii="Arial" w:eastAsiaTheme="minorHAnsi" w:hAnsi="Arial" w:cs="Arial"/>
          <w:szCs w:val="24"/>
          <w:lang w:eastAsia="en-US"/>
        </w:rPr>
        <w:t>required health checks in sections 6 and 7</w:t>
      </w:r>
      <w:r>
        <w:rPr>
          <w:rFonts w:ascii="Arial" w:eastAsiaTheme="minorHAnsi" w:hAnsi="Arial" w:cs="Arial"/>
          <w:b/>
          <w:bCs/>
          <w:szCs w:val="24"/>
          <w:lang w:eastAsia="en-US"/>
        </w:rPr>
        <w:t xml:space="preserve"> </w:t>
      </w:r>
      <w:r>
        <w:rPr>
          <w:rFonts w:ascii="Arial" w:eastAsiaTheme="minorHAnsi" w:hAnsi="Arial" w:cs="Arial"/>
          <w:szCs w:val="24"/>
          <w:lang w:eastAsia="en-US"/>
        </w:rPr>
        <w:t>but who have a diagnosed illness or disability</w:t>
      </w:r>
      <w:r w:rsidR="00F25D17">
        <w:rPr>
          <w:rFonts w:ascii="Arial" w:eastAsiaTheme="minorHAnsi" w:hAnsi="Arial" w:cs="Arial"/>
          <w:szCs w:val="24"/>
          <w:lang w:eastAsia="en-US"/>
        </w:rPr>
        <w:t xml:space="preserve"> or </w:t>
      </w:r>
      <w:r>
        <w:rPr>
          <w:rFonts w:ascii="Arial" w:eastAsiaTheme="minorHAnsi" w:hAnsi="Arial" w:cs="Arial"/>
          <w:szCs w:val="24"/>
          <w:lang w:eastAsia="en-US"/>
        </w:rPr>
        <w:t>have undergone medical assessments to qualify for certain social security payments or benefits, and are likely to be receiving ongoing medical care.</w:t>
      </w:r>
    </w:p>
    <w:p w14:paraId="07D4FDED" w14:textId="77777777" w:rsidR="001F4698" w:rsidRPr="00581D07" w:rsidRDefault="001F4698" w:rsidP="00581D07">
      <w:pPr>
        <w:autoSpaceDE w:val="0"/>
        <w:autoSpaceDN w:val="0"/>
        <w:adjustRightInd w:val="0"/>
        <w:spacing w:before="0"/>
        <w:rPr>
          <w:rStyle w:val="BookTitle"/>
          <w:rFonts w:ascii="Arial" w:eastAsiaTheme="minorHAnsi" w:hAnsi="Arial" w:cs="Arial"/>
          <w:i w:val="0"/>
          <w:iCs w:val="0"/>
          <w:smallCaps w:val="0"/>
          <w:spacing w:val="0"/>
          <w:szCs w:val="24"/>
          <w:lang w:eastAsia="en-US"/>
        </w:rPr>
      </w:pPr>
    </w:p>
    <w:p w14:paraId="111E27D8" w14:textId="77777777" w:rsidR="002D1C31" w:rsidRDefault="00717DB7" w:rsidP="00717DB7">
      <w:pPr>
        <w:spacing w:before="0" w:after="200" w:line="276"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section </w:t>
      </w:r>
      <w:r w:rsidRPr="00717DB7">
        <w:rPr>
          <w:rStyle w:val="BookTitle"/>
          <w:rFonts w:ascii="Arial" w:hAnsi="Arial" w:cs="Arial"/>
          <w:i w:val="0"/>
          <w:iCs w:val="0"/>
          <w:smallCaps w:val="0"/>
          <w:spacing w:val="0"/>
          <w:szCs w:val="24"/>
        </w:rPr>
        <w:t xml:space="preserve">specifies </w:t>
      </w:r>
      <w:proofErr w:type="gramStart"/>
      <w:r w:rsidR="001F4698">
        <w:rPr>
          <w:rStyle w:val="BookTitle"/>
          <w:rFonts w:ascii="Arial" w:hAnsi="Arial" w:cs="Arial"/>
          <w:i w:val="0"/>
          <w:iCs w:val="0"/>
          <w:smallCaps w:val="0"/>
          <w:spacing w:val="0"/>
          <w:szCs w:val="24"/>
        </w:rPr>
        <w:t>3</w:t>
      </w:r>
      <w:proofErr w:type="gramEnd"/>
      <w:r w:rsidRPr="00717DB7">
        <w:rPr>
          <w:rStyle w:val="BookTitle"/>
          <w:rFonts w:ascii="Arial" w:hAnsi="Arial" w:cs="Arial"/>
          <w:i w:val="0"/>
          <w:iCs w:val="0"/>
          <w:smallCaps w:val="0"/>
          <w:spacing w:val="0"/>
          <w:szCs w:val="24"/>
        </w:rPr>
        <w:t xml:space="preserve"> classes of children, e</w:t>
      </w:r>
      <w:r>
        <w:rPr>
          <w:rStyle w:val="BookTitle"/>
          <w:rFonts w:ascii="Arial" w:hAnsi="Arial" w:cs="Arial"/>
          <w:i w:val="0"/>
          <w:iCs w:val="0"/>
          <w:smallCaps w:val="0"/>
          <w:spacing w:val="0"/>
          <w:szCs w:val="24"/>
        </w:rPr>
        <w:t xml:space="preserve">ach member of which is taken to </w:t>
      </w:r>
      <w:r w:rsidRPr="00717DB7">
        <w:rPr>
          <w:rStyle w:val="BookTitle"/>
          <w:rFonts w:ascii="Arial" w:hAnsi="Arial" w:cs="Arial"/>
          <w:i w:val="0"/>
          <w:iCs w:val="0"/>
          <w:smallCaps w:val="0"/>
          <w:spacing w:val="0"/>
          <w:szCs w:val="24"/>
        </w:rPr>
        <w:t>meet the health check requirement.</w:t>
      </w:r>
    </w:p>
    <w:p w14:paraId="4CEB4C87" w14:textId="77777777" w:rsidR="00717DB7" w:rsidRDefault="00717DB7" w:rsidP="00717DB7">
      <w:pPr>
        <w:autoSpaceDE w:val="0"/>
        <w:autoSpaceDN w:val="0"/>
        <w:adjustRightInd w:val="0"/>
        <w:spacing w:before="0"/>
        <w:rPr>
          <w:rFonts w:ascii="Arial" w:eastAsiaTheme="minorHAnsi" w:hAnsi="Arial" w:cs="Arial"/>
          <w:szCs w:val="24"/>
          <w:lang w:eastAsia="en-US"/>
        </w:rPr>
      </w:pPr>
      <w:r>
        <w:rPr>
          <w:rFonts w:ascii="Arial" w:eastAsiaTheme="minorHAnsi" w:hAnsi="Arial" w:cs="Arial"/>
          <w:szCs w:val="24"/>
          <w:lang w:eastAsia="en-US"/>
        </w:rPr>
        <w:t>The first class of children are children in respect of whom another person was</w:t>
      </w:r>
      <w:r w:rsidR="001F4698">
        <w:rPr>
          <w:rFonts w:ascii="Arial" w:eastAsiaTheme="minorHAnsi" w:hAnsi="Arial" w:cs="Arial"/>
          <w:szCs w:val="24"/>
          <w:lang w:eastAsia="en-US"/>
        </w:rPr>
        <w:t xml:space="preserve"> </w:t>
      </w:r>
      <w:r>
        <w:rPr>
          <w:rFonts w:ascii="Arial" w:eastAsiaTheme="minorHAnsi" w:hAnsi="Arial" w:cs="Arial"/>
          <w:szCs w:val="24"/>
          <w:lang w:eastAsia="en-US"/>
        </w:rPr>
        <w:t>receiving a carer payment or carer allowance</w:t>
      </w:r>
      <w:r w:rsidR="000B3B69">
        <w:rPr>
          <w:rFonts w:ascii="Arial" w:eastAsiaTheme="minorHAnsi" w:hAnsi="Arial" w:cs="Arial"/>
          <w:szCs w:val="24"/>
          <w:lang w:eastAsia="en-US"/>
        </w:rPr>
        <w:t xml:space="preserve"> at any time</w:t>
      </w:r>
      <w:r w:rsidR="00C47F0E">
        <w:rPr>
          <w:rFonts w:ascii="Arial" w:eastAsiaTheme="minorHAnsi" w:hAnsi="Arial" w:cs="Arial"/>
          <w:szCs w:val="24"/>
          <w:lang w:eastAsia="en-US"/>
        </w:rPr>
        <w:t xml:space="preserve"> </w:t>
      </w:r>
      <w:r w:rsidR="000B3B69" w:rsidRPr="000B3B69">
        <w:rPr>
          <w:rFonts w:ascii="Arial" w:eastAsiaTheme="minorHAnsi" w:hAnsi="Arial" w:cs="Arial"/>
          <w:szCs w:val="24"/>
          <w:lang w:eastAsia="en-US"/>
        </w:rPr>
        <w:t>from the beginning of the income year in which the child turned 4 to the day before the child turns 5</w:t>
      </w:r>
      <w:r>
        <w:rPr>
          <w:rFonts w:ascii="Arial" w:eastAsiaTheme="minorHAnsi" w:hAnsi="Arial" w:cs="Arial"/>
          <w:szCs w:val="24"/>
          <w:lang w:eastAsia="en-US"/>
        </w:rPr>
        <w:t xml:space="preserve">. </w:t>
      </w:r>
      <w:r w:rsidR="00C47F0E">
        <w:rPr>
          <w:rFonts w:ascii="Arial" w:eastAsiaTheme="minorHAnsi" w:hAnsi="Arial" w:cs="Arial"/>
          <w:szCs w:val="24"/>
          <w:lang w:eastAsia="en-US"/>
        </w:rPr>
        <w:t xml:space="preserve">This period will be extended if </w:t>
      </w:r>
      <w:r w:rsidR="00C47F0E" w:rsidRPr="00C47F0E">
        <w:rPr>
          <w:rFonts w:ascii="Arial" w:eastAsiaTheme="minorHAnsi" w:hAnsi="Arial" w:cs="Arial"/>
          <w:szCs w:val="24"/>
          <w:lang w:eastAsia="en-US"/>
        </w:rPr>
        <w:t xml:space="preserve">the Secretary has determined a later day under subsection </w:t>
      </w:r>
      <w:proofErr w:type="gramStart"/>
      <w:r w:rsidR="00C47F0E" w:rsidRPr="00C47F0E">
        <w:rPr>
          <w:rFonts w:ascii="Arial" w:eastAsiaTheme="minorHAnsi" w:hAnsi="Arial" w:cs="Arial"/>
          <w:szCs w:val="24"/>
          <w:lang w:eastAsia="en-US"/>
        </w:rPr>
        <w:t>61A(</w:t>
      </w:r>
      <w:proofErr w:type="gramEnd"/>
      <w:r w:rsidR="00C47F0E" w:rsidRPr="00C47F0E">
        <w:rPr>
          <w:rFonts w:ascii="Arial" w:eastAsiaTheme="minorHAnsi" w:hAnsi="Arial" w:cs="Arial"/>
          <w:szCs w:val="24"/>
          <w:lang w:eastAsia="en-US"/>
        </w:rPr>
        <w:t>5) of the Act</w:t>
      </w:r>
      <w:r w:rsidR="00C47F0E">
        <w:rPr>
          <w:rFonts w:ascii="Arial" w:eastAsiaTheme="minorHAnsi" w:hAnsi="Arial" w:cs="Arial"/>
          <w:szCs w:val="24"/>
          <w:lang w:eastAsia="en-US"/>
        </w:rPr>
        <w:t>.</w:t>
      </w:r>
      <w:r w:rsidR="00C47F0E" w:rsidRPr="00C47F0E">
        <w:rPr>
          <w:rFonts w:ascii="Arial" w:eastAsiaTheme="minorHAnsi" w:hAnsi="Arial" w:cs="Arial"/>
          <w:szCs w:val="24"/>
          <w:lang w:eastAsia="en-US"/>
        </w:rPr>
        <w:t xml:space="preserve"> </w:t>
      </w:r>
      <w:r>
        <w:rPr>
          <w:rFonts w:ascii="Arial" w:eastAsiaTheme="minorHAnsi" w:hAnsi="Arial" w:cs="Arial"/>
          <w:szCs w:val="24"/>
          <w:lang w:eastAsia="en-US"/>
        </w:rPr>
        <w:t>Carer payment and carer</w:t>
      </w:r>
      <w:r w:rsidR="001F4698">
        <w:rPr>
          <w:rFonts w:ascii="Arial" w:eastAsiaTheme="minorHAnsi" w:hAnsi="Arial" w:cs="Arial"/>
          <w:szCs w:val="24"/>
          <w:lang w:eastAsia="en-US"/>
        </w:rPr>
        <w:t xml:space="preserve"> </w:t>
      </w:r>
      <w:r>
        <w:rPr>
          <w:rFonts w:ascii="Arial" w:eastAsiaTheme="minorHAnsi" w:hAnsi="Arial" w:cs="Arial"/>
          <w:szCs w:val="24"/>
          <w:lang w:eastAsia="en-US"/>
        </w:rPr>
        <w:t>allowance are payments available under the social security law.</w:t>
      </w:r>
    </w:p>
    <w:p w14:paraId="79E3C6AF" w14:textId="77777777" w:rsidR="001F4698" w:rsidRDefault="001F4698" w:rsidP="00717DB7">
      <w:pPr>
        <w:autoSpaceDE w:val="0"/>
        <w:autoSpaceDN w:val="0"/>
        <w:adjustRightInd w:val="0"/>
        <w:spacing w:before="0"/>
        <w:rPr>
          <w:rFonts w:ascii="Arial" w:eastAsiaTheme="minorHAnsi" w:hAnsi="Arial" w:cs="Arial"/>
          <w:szCs w:val="24"/>
          <w:lang w:eastAsia="en-US"/>
        </w:rPr>
      </w:pPr>
    </w:p>
    <w:p w14:paraId="324A1A24" w14:textId="1EE667AC" w:rsidR="00717DB7" w:rsidRDefault="00717DB7" w:rsidP="00717DB7">
      <w:pPr>
        <w:autoSpaceDE w:val="0"/>
        <w:autoSpaceDN w:val="0"/>
        <w:adjustRightInd w:val="0"/>
        <w:spacing w:before="0"/>
        <w:rPr>
          <w:rFonts w:ascii="Arial" w:eastAsiaTheme="minorHAnsi" w:hAnsi="Arial" w:cs="Arial"/>
          <w:szCs w:val="24"/>
          <w:lang w:eastAsia="en-US"/>
        </w:rPr>
      </w:pPr>
      <w:r>
        <w:rPr>
          <w:rFonts w:ascii="Arial" w:eastAsiaTheme="minorHAnsi" w:hAnsi="Arial" w:cs="Arial"/>
          <w:szCs w:val="24"/>
          <w:lang w:eastAsia="en-US"/>
        </w:rPr>
        <w:t>The second class of children are children who qualify for a health</w:t>
      </w:r>
      <w:r w:rsidR="001F4698">
        <w:rPr>
          <w:rFonts w:ascii="Arial" w:eastAsiaTheme="minorHAnsi" w:hAnsi="Arial" w:cs="Arial"/>
          <w:szCs w:val="24"/>
          <w:lang w:eastAsia="en-US"/>
        </w:rPr>
        <w:t xml:space="preserve"> </w:t>
      </w:r>
      <w:r>
        <w:rPr>
          <w:rFonts w:ascii="Arial" w:eastAsiaTheme="minorHAnsi" w:hAnsi="Arial" w:cs="Arial"/>
          <w:szCs w:val="24"/>
          <w:lang w:eastAsia="en-US"/>
        </w:rPr>
        <w:t xml:space="preserve">care card </w:t>
      </w:r>
      <w:r w:rsidR="00287B05">
        <w:rPr>
          <w:rFonts w:ascii="Arial" w:eastAsiaTheme="minorHAnsi" w:hAnsi="Arial" w:cs="Arial"/>
          <w:szCs w:val="24"/>
          <w:lang w:eastAsia="en-US"/>
        </w:rPr>
        <w:t xml:space="preserve">under subsection 1061ZK(3) of the Social Security Act </w:t>
      </w:r>
      <w:r w:rsidR="000B3B69">
        <w:rPr>
          <w:rFonts w:ascii="Arial" w:eastAsiaTheme="minorHAnsi" w:hAnsi="Arial" w:cs="Arial"/>
          <w:szCs w:val="24"/>
          <w:lang w:eastAsia="en-US"/>
        </w:rPr>
        <w:t xml:space="preserve">at any time </w:t>
      </w:r>
      <w:r w:rsidR="000B3B69" w:rsidRPr="000B3B69">
        <w:rPr>
          <w:rFonts w:ascii="Arial" w:eastAsiaTheme="minorHAnsi" w:hAnsi="Arial" w:cs="Arial"/>
          <w:szCs w:val="24"/>
          <w:lang w:eastAsia="en-US"/>
        </w:rPr>
        <w:t>from the beginning of the income year in which the child turned 4 to the day before the child turns 5</w:t>
      </w:r>
      <w:r>
        <w:rPr>
          <w:rFonts w:ascii="Arial" w:eastAsiaTheme="minorHAnsi" w:hAnsi="Arial" w:cs="Arial"/>
          <w:szCs w:val="24"/>
          <w:lang w:eastAsia="en-US"/>
        </w:rPr>
        <w:t xml:space="preserve">. </w:t>
      </w:r>
      <w:r w:rsidR="00C47F0E">
        <w:rPr>
          <w:rFonts w:ascii="Arial" w:eastAsiaTheme="minorHAnsi" w:hAnsi="Arial" w:cs="Arial"/>
          <w:szCs w:val="24"/>
          <w:lang w:eastAsia="en-US"/>
        </w:rPr>
        <w:t xml:space="preserve">This period will be extended if </w:t>
      </w:r>
      <w:r w:rsidR="00C47F0E" w:rsidRPr="00C47F0E">
        <w:rPr>
          <w:rFonts w:ascii="Arial" w:eastAsiaTheme="minorHAnsi" w:hAnsi="Arial" w:cs="Arial"/>
          <w:szCs w:val="24"/>
          <w:lang w:eastAsia="en-US"/>
        </w:rPr>
        <w:t xml:space="preserve">the Secretary has determined a later day under subsection </w:t>
      </w:r>
      <w:proofErr w:type="gramStart"/>
      <w:r w:rsidR="00C47F0E" w:rsidRPr="00C47F0E">
        <w:rPr>
          <w:rFonts w:ascii="Arial" w:eastAsiaTheme="minorHAnsi" w:hAnsi="Arial" w:cs="Arial"/>
          <w:szCs w:val="24"/>
          <w:lang w:eastAsia="en-US"/>
        </w:rPr>
        <w:t>61A(</w:t>
      </w:r>
      <w:proofErr w:type="gramEnd"/>
      <w:r w:rsidR="00C47F0E" w:rsidRPr="00C47F0E">
        <w:rPr>
          <w:rFonts w:ascii="Arial" w:eastAsiaTheme="minorHAnsi" w:hAnsi="Arial" w:cs="Arial"/>
          <w:szCs w:val="24"/>
          <w:lang w:eastAsia="en-US"/>
        </w:rPr>
        <w:t>5) of the Act</w:t>
      </w:r>
      <w:r w:rsidR="00C47F0E">
        <w:rPr>
          <w:rFonts w:ascii="Arial" w:eastAsiaTheme="minorHAnsi" w:hAnsi="Arial" w:cs="Arial"/>
          <w:szCs w:val="24"/>
          <w:lang w:eastAsia="en-US"/>
        </w:rPr>
        <w:t>.</w:t>
      </w:r>
      <w:r w:rsidR="00C47F0E" w:rsidRPr="00C47F0E">
        <w:rPr>
          <w:rFonts w:ascii="Arial" w:eastAsiaTheme="minorHAnsi" w:hAnsi="Arial" w:cs="Arial"/>
          <w:szCs w:val="24"/>
          <w:lang w:eastAsia="en-US"/>
        </w:rPr>
        <w:t xml:space="preserve"> </w:t>
      </w:r>
    </w:p>
    <w:p w14:paraId="5FD9A693" w14:textId="0B36BB57" w:rsidR="001F4698" w:rsidRDefault="001F4698" w:rsidP="00717DB7">
      <w:pPr>
        <w:autoSpaceDE w:val="0"/>
        <w:autoSpaceDN w:val="0"/>
        <w:adjustRightInd w:val="0"/>
        <w:spacing w:before="0"/>
        <w:rPr>
          <w:rFonts w:ascii="Arial" w:eastAsiaTheme="minorHAnsi" w:hAnsi="Arial" w:cs="Arial"/>
          <w:szCs w:val="24"/>
          <w:lang w:eastAsia="en-US"/>
        </w:rPr>
      </w:pPr>
    </w:p>
    <w:p w14:paraId="59398881" w14:textId="4A3CB57B" w:rsidR="00937544" w:rsidRDefault="00717DB7" w:rsidP="00DA3295">
      <w:pPr>
        <w:autoSpaceDE w:val="0"/>
        <w:autoSpaceDN w:val="0"/>
        <w:adjustRightInd w:val="0"/>
        <w:spacing w:before="0"/>
        <w:rPr>
          <w:rFonts w:ascii="Arial" w:eastAsiaTheme="minorHAnsi" w:hAnsi="Arial" w:cs="Arial"/>
          <w:szCs w:val="24"/>
          <w:lang w:eastAsia="en-US"/>
        </w:rPr>
      </w:pPr>
      <w:r>
        <w:rPr>
          <w:rFonts w:ascii="Arial" w:eastAsiaTheme="minorHAnsi" w:hAnsi="Arial" w:cs="Arial"/>
          <w:szCs w:val="24"/>
          <w:lang w:eastAsia="en-US"/>
        </w:rPr>
        <w:t>The third class of children are child</w:t>
      </w:r>
      <w:r w:rsidR="001F4698">
        <w:rPr>
          <w:rFonts w:ascii="Arial" w:eastAsiaTheme="minorHAnsi" w:hAnsi="Arial" w:cs="Arial"/>
          <w:szCs w:val="24"/>
          <w:lang w:eastAsia="en-US"/>
        </w:rPr>
        <w:t xml:space="preserve">ren who </w:t>
      </w:r>
      <w:proofErr w:type="gramStart"/>
      <w:r w:rsidR="001F4698">
        <w:rPr>
          <w:rFonts w:ascii="Arial" w:eastAsiaTheme="minorHAnsi" w:hAnsi="Arial" w:cs="Arial"/>
          <w:szCs w:val="24"/>
          <w:lang w:eastAsia="en-US"/>
        </w:rPr>
        <w:t>have been assessed</w:t>
      </w:r>
      <w:proofErr w:type="gramEnd"/>
      <w:r w:rsidR="001F4698">
        <w:rPr>
          <w:rFonts w:ascii="Arial" w:eastAsiaTheme="minorHAnsi" w:hAnsi="Arial" w:cs="Arial"/>
          <w:szCs w:val="24"/>
          <w:lang w:eastAsia="en-US"/>
        </w:rPr>
        <w:t xml:space="preserve"> by a </w:t>
      </w:r>
      <w:r>
        <w:rPr>
          <w:rFonts w:ascii="Arial" w:eastAsiaTheme="minorHAnsi" w:hAnsi="Arial" w:cs="Arial"/>
          <w:szCs w:val="24"/>
          <w:lang w:eastAsia="en-US"/>
        </w:rPr>
        <w:t xml:space="preserve">medical practitioner as having </w:t>
      </w:r>
      <w:r w:rsidR="001F4698">
        <w:rPr>
          <w:rFonts w:ascii="Arial" w:eastAsiaTheme="minorHAnsi" w:hAnsi="Arial" w:cs="Arial"/>
          <w:szCs w:val="24"/>
          <w:lang w:eastAsia="en-US"/>
        </w:rPr>
        <w:t xml:space="preserve">a severe disability or a severe </w:t>
      </w:r>
      <w:r>
        <w:rPr>
          <w:rFonts w:ascii="Arial" w:eastAsiaTheme="minorHAnsi" w:hAnsi="Arial" w:cs="Arial"/>
          <w:szCs w:val="24"/>
          <w:lang w:eastAsia="en-US"/>
        </w:rPr>
        <w:t xml:space="preserve">medical condition where </w:t>
      </w:r>
      <w:r w:rsidR="00937544">
        <w:rPr>
          <w:rFonts w:ascii="Arial" w:eastAsiaTheme="minorHAnsi" w:hAnsi="Arial" w:cs="Arial"/>
          <w:szCs w:val="24"/>
          <w:lang w:eastAsia="en-US"/>
        </w:rPr>
        <w:t xml:space="preserve">a health </w:t>
      </w:r>
      <w:r>
        <w:rPr>
          <w:rFonts w:ascii="Arial" w:eastAsiaTheme="minorHAnsi" w:hAnsi="Arial" w:cs="Arial"/>
          <w:szCs w:val="24"/>
          <w:lang w:eastAsia="en-US"/>
        </w:rPr>
        <w:t>assessment s</w:t>
      </w:r>
      <w:r w:rsidR="001F4698">
        <w:rPr>
          <w:rFonts w:ascii="Arial" w:eastAsiaTheme="minorHAnsi" w:hAnsi="Arial" w:cs="Arial"/>
          <w:szCs w:val="24"/>
          <w:lang w:eastAsia="en-US"/>
        </w:rPr>
        <w:t xml:space="preserve">uitable to their needs occurred </w:t>
      </w:r>
      <w:r>
        <w:rPr>
          <w:rFonts w:ascii="Arial" w:eastAsiaTheme="minorHAnsi" w:hAnsi="Arial" w:cs="Arial"/>
          <w:szCs w:val="24"/>
          <w:lang w:eastAsia="en-US"/>
        </w:rPr>
        <w:t>within the specified period (</w:t>
      </w:r>
      <w:r w:rsidR="001F4698">
        <w:rPr>
          <w:rFonts w:ascii="Arial" w:eastAsiaTheme="minorHAnsi" w:hAnsi="Arial" w:cs="Arial"/>
          <w:szCs w:val="24"/>
          <w:lang w:eastAsia="en-US"/>
        </w:rPr>
        <w:t>see section 5</w:t>
      </w:r>
      <w:r>
        <w:rPr>
          <w:rFonts w:ascii="Arial" w:eastAsiaTheme="minorHAnsi" w:hAnsi="Arial" w:cs="Arial"/>
          <w:szCs w:val="24"/>
          <w:lang w:eastAsia="en-US"/>
        </w:rPr>
        <w:t>).</w:t>
      </w:r>
    </w:p>
    <w:p w14:paraId="3C5A27E6" w14:textId="77777777" w:rsidR="00937544" w:rsidRDefault="00937544" w:rsidP="00DA3295">
      <w:pPr>
        <w:autoSpaceDE w:val="0"/>
        <w:autoSpaceDN w:val="0"/>
        <w:adjustRightInd w:val="0"/>
        <w:spacing w:before="0"/>
        <w:rPr>
          <w:rFonts w:ascii="Arial" w:eastAsiaTheme="minorHAnsi" w:hAnsi="Arial" w:cs="Arial"/>
          <w:szCs w:val="24"/>
          <w:lang w:eastAsia="en-US"/>
        </w:rPr>
      </w:pPr>
    </w:p>
    <w:p w14:paraId="3BD84AE4" w14:textId="1E7A5EDA" w:rsidR="008A29D9" w:rsidRPr="00DA3295" w:rsidRDefault="00937544" w:rsidP="00DA3295">
      <w:pPr>
        <w:autoSpaceDE w:val="0"/>
        <w:autoSpaceDN w:val="0"/>
        <w:adjustRightInd w:val="0"/>
        <w:spacing w:before="0"/>
        <w:rPr>
          <w:rFonts w:ascii="Arial" w:eastAsiaTheme="minorHAnsi" w:hAnsi="Arial" w:cs="Arial"/>
          <w:szCs w:val="24"/>
          <w:lang w:eastAsia="en-US"/>
        </w:rPr>
      </w:pPr>
      <w:r>
        <w:rPr>
          <w:rFonts w:ascii="Arial" w:eastAsiaTheme="minorHAnsi" w:hAnsi="Arial" w:cs="Arial"/>
          <w:szCs w:val="24"/>
          <w:lang w:eastAsia="en-US"/>
        </w:rPr>
        <w:t>‘</w:t>
      </w:r>
      <w:r w:rsidRPr="00B9560D">
        <w:rPr>
          <w:rFonts w:ascii="Arial" w:eastAsiaTheme="minorHAnsi" w:hAnsi="Arial" w:cs="Arial"/>
          <w:b/>
          <w:i/>
          <w:szCs w:val="24"/>
          <w:lang w:eastAsia="en-US"/>
        </w:rPr>
        <w:t>Medical practitioner</w:t>
      </w:r>
      <w:r>
        <w:rPr>
          <w:rFonts w:ascii="Arial" w:eastAsiaTheme="minorHAnsi" w:hAnsi="Arial" w:cs="Arial"/>
          <w:szCs w:val="24"/>
          <w:lang w:eastAsia="en-US"/>
        </w:rPr>
        <w:t xml:space="preserve">’ </w:t>
      </w:r>
      <w:proofErr w:type="gramStart"/>
      <w:r>
        <w:rPr>
          <w:rFonts w:ascii="Arial" w:eastAsiaTheme="minorHAnsi" w:hAnsi="Arial" w:cs="Arial"/>
          <w:szCs w:val="24"/>
          <w:lang w:eastAsia="en-US"/>
        </w:rPr>
        <w:t>is defined</w:t>
      </w:r>
      <w:proofErr w:type="gramEnd"/>
      <w:r>
        <w:rPr>
          <w:rFonts w:ascii="Arial" w:eastAsiaTheme="minorHAnsi" w:hAnsi="Arial" w:cs="Arial"/>
          <w:szCs w:val="24"/>
          <w:lang w:eastAsia="en-US"/>
        </w:rPr>
        <w:t xml:space="preserve"> in section 3 of the Act as ‘</w:t>
      </w:r>
      <w:r w:rsidRPr="00937544">
        <w:rPr>
          <w:rFonts w:ascii="Arial" w:eastAsiaTheme="minorHAnsi" w:hAnsi="Arial" w:cs="Arial"/>
          <w:szCs w:val="24"/>
          <w:lang w:eastAsia="en-US"/>
        </w:rPr>
        <w:t>a person registered or licensed as a medical practitioner under a State or Territory law that provides for the registration or licensing of medical practitioners</w:t>
      </w:r>
      <w:r>
        <w:rPr>
          <w:rFonts w:ascii="Arial" w:eastAsiaTheme="minorHAnsi" w:hAnsi="Arial" w:cs="Arial"/>
          <w:szCs w:val="24"/>
          <w:lang w:eastAsia="en-US"/>
        </w:rPr>
        <w:t>’</w:t>
      </w:r>
      <w:r w:rsidRPr="00937544">
        <w:rPr>
          <w:rFonts w:ascii="Arial" w:eastAsiaTheme="minorHAnsi" w:hAnsi="Arial" w:cs="Arial"/>
          <w:szCs w:val="24"/>
          <w:lang w:eastAsia="en-US"/>
        </w:rPr>
        <w:t xml:space="preserve">. </w:t>
      </w:r>
      <w:r w:rsidR="00C37944" w:rsidRPr="00462B01">
        <w:rPr>
          <w:rFonts w:ascii="Arial" w:hAnsi="Arial" w:cs="Arial"/>
          <w:szCs w:val="24"/>
        </w:rPr>
        <w:br w:type="page"/>
      </w:r>
      <w:bookmarkStart w:id="2" w:name="_Toc290210738"/>
    </w:p>
    <w:bookmarkEnd w:id="2"/>
    <w:p w14:paraId="73BDDF79" w14:textId="77777777"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56330C35" w14:textId="77777777" w:rsidR="006546B7" w:rsidRDefault="006546B7" w:rsidP="006546B7">
      <w:pPr>
        <w:spacing w:before="120" w:after="120"/>
        <w:jc w:val="center"/>
        <w:rPr>
          <w:rFonts w:ascii="Arial" w:hAnsi="Arial" w:cs="Arial"/>
          <w:i/>
          <w:szCs w:val="24"/>
        </w:rPr>
      </w:pPr>
      <w:r w:rsidRPr="00BC76EB">
        <w:rPr>
          <w:rFonts w:ascii="Arial" w:hAnsi="Arial" w:cs="Arial"/>
          <w:i/>
          <w:szCs w:val="24"/>
        </w:rPr>
        <w:t>Prepared in accordance with Part 3 of the Human Rights (Parliamentary Scrutiny) Act 2011</w:t>
      </w:r>
    </w:p>
    <w:p w14:paraId="7F6832C7" w14:textId="77777777" w:rsidR="006546B7" w:rsidRDefault="006546B7" w:rsidP="008A29D9">
      <w:pPr>
        <w:spacing w:before="120" w:after="120"/>
        <w:rPr>
          <w:rFonts w:ascii="Arial" w:hAnsi="Arial" w:cs="Arial"/>
          <w:szCs w:val="24"/>
        </w:rPr>
      </w:pPr>
    </w:p>
    <w:p w14:paraId="5B710137" w14:textId="77777777" w:rsidR="008A29D9" w:rsidRPr="007424BB" w:rsidRDefault="008A29D9" w:rsidP="008A29D9">
      <w:pPr>
        <w:spacing w:before="120" w:after="120"/>
        <w:jc w:val="center"/>
        <w:rPr>
          <w:rFonts w:ascii="Arial" w:hAnsi="Arial" w:cs="Arial"/>
          <w:b/>
          <w:i/>
          <w:szCs w:val="24"/>
        </w:rPr>
      </w:pPr>
      <w:r w:rsidRPr="007424BB">
        <w:rPr>
          <w:rFonts w:ascii="Arial" w:hAnsi="Arial" w:cs="Arial"/>
          <w:b/>
          <w:i/>
          <w:szCs w:val="24"/>
        </w:rPr>
        <w:t xml:space="preserve">Family Tax Benefit (Meeting the Health Check Requirement) Determination 2018 </w:t>
      </w:r>
    </w:p>
    <w:p w14:paraId="19487DD0" w14:textId="77777777" w:rsidR="008A29D9" w:rsidRPr="00BC76EB" w:rsidRDefault="008A29D9" w:rsidP="008A29D9">
      <w:pPr>
        <w:spacing w:before="120" w:after="120"/>
        <w:jc w:val="center"/>
        <w:rPr>
          <w:rFonts w:ascii="Arial" w:hAnsi="Arial" w:cs="Arial"/>
          <w:szCs w:val="24"/>
        </w:rPr>
      </w:pPr>
    </w:p>
    <w:p w14:paraId="0D0F5E72" w14:textId="77777777" w:rsidR="008A29D9" w:rsidRPr="00BC76EB" w:rsidRDefault="008A29D9" w:rsidP="008A29D9">
      <w:pPr>
        <w:spacing w:before="120" w:after="120"/>
        <w:jc w:val="center"/>
        <w:rPr>
          <w:rFonts w:ascii="Arial" w:hAnsi="Arial" w:cs="Arial"/>
          <w:szCs w:val="24"/>
        </w:rPr>
      </w:pPr>
      <w:r w:rsidRPr="00BC76EB">
        <w:rPr>
          <w:rFonts w:ascii="Arial" w:hAnsi="Arial" w:cs="Arial"/>
          <w:szCs w:val="24"/>
        </w:rPr>
        <w:t xml:space="preserve">The </w:t>
      </w:r>
      <w:r w:rsidRPr="007424BB">
        <w:rPr>
          <w:rFonts w:ascii="Arial" w:hAnsi="Arial" w:cs="Arial"/>
          <w:i/>
          <w:szCs w:val="24"/>
        </w:rPr>
        <w:t>Family Tax Benefit (Meeting the Health Check Requirement) Determination 2018</w:t>
      </w:r>
      <w:r>
        <w:rPr>
          <w:rFonts w:ascii="Arial" w:hAnsi="Arial" w:cs="Arial"/>
          <w:szCs w:val="24"/>
        </w:rPr>
        <w:t xml:space="preserve"> (the </w:t>
      </w:r>
      <w:r w:rsidRPr="00BC76EB">
        <w:rPr>
          <w:rFonts w:ascii="Arial" w:hAnsi="Arial" w:cs="Arial"/>
          <w:szCs w:val="24"/>
        </w:rPr>
        <w:t>Determination</w:t>
      </w:r>
      <w:r>
        <w:rPr>
          <w:rFonts w:ascii="Arial" w:hAnsi="Arial" w:cs="Arial"/>
          <w:szCs w:val="24"/>
        </w:rPr>
        <w:t>)</w:t>
      </w:r>
      <w:r w:rsidRPr="00BC76EB">
        <w:rPr>
          <w:rFonts w:ascii="Arial" w:hAnsi="Arial" w:cs="Arial"/>
          <w:szCs w:val="24"/>
        </w:rPr>
        <w:t xml:space="preserve"> </w:t>
      </w:r>
      <w:r>
        <w:rPr>
          <w:rFonts w:ascii="Arial" w:hAnsi="Arial" w:cs="Arial"/>
          <w:szCs w:val="24"/>
        </w:rPr>
        <w:t>is</w:t>
      </w:r>
      <w:r w:rsidRPr="00BC76EB">
        <w:rPr>
          <w:rFonts w:ascii="Arial" w:hAnsi="Arial" w:cs="Arial"/>
          <w:szCs w:val="24"/>
        </w:rPr>
        <w:t xml:space="preserve"> compatible with the human rights and freedoms recognised or declared in the internationa</w:t>
      </w:r>
      <w:r>
        <w:rPr>
          <w:rFonts w:ascii="Arial" w:hAnsi="Arial" w:cs="Arial"/>
          <w:szCs w:val="24"/>
        </w:rPr>
        <w:t>l instruments listed in section </w:t>
      </w:r>
      <w:r w:rsidRPr="00BC76EB">
        <w:rPr>
          <w:rFonts w:ascii="Arial" w:hAnsi="Arial" w:cs="Arial"/>
          <w:szCs w:val="24"/>
        </w:rPr>
        <w:t xml:space="preserve">3 of the </w:t>
      </w:r>
      <w:r w:rsidRPr="00BC76EB">
        <w:rPr>
          <w:rFonts w:ascii="Arial" w:hAnsi="Arial" w:cs="Arial"/>
          <w:i/>
          <w:szCs w:val="24"/>
        </w:rPr>
        <w:t>Human Rights (Parliamentary Scrutiny) Act 2011</w:t>
      </w:r>
      <w:r w:rsidRPr="00BC76EB">
        <w:rPr>
          <w:rFonts w:ascii="Arial" w:hAnsi="Arial" w:cs="Arial"/>
          <w:szCs w:val="24"/>
        </w:rPr>
        <w:t>.</w:t>
      </w:r>
    </w:p>
    <w:p w14:paraId="21A6F2A3" w14:textId="77777777" w:rsidR="006546B7"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1CB72C09" w14:textId="77777777" w:rsidR="008A29D9" w:rsidRDefault="008A29D9" w:rsidP="008A29D9">
      <w:pPr>
        <w:spacing w:after="120"/>
        <w:jc w:val="both"/>
        <w:rPr>
          <w:rStyle w:val="BookTitle"/>
          <w:rFonts w:ascii="Arial" w:hAnsi="Arial" w:cs="Arial"/>
          <w:i w:val="0"/>
          <w:iCs w:val="0"/>
          <w:smallCaps w:val="0"/>
          <w:spacing w:val="0"/>
          <w:szCs w:val="24"/>
        </w:rPr>
      </w:pPr>
      <w:r>
        <w:rPr>
          <w:rFonts w:ascii="Arial" w:eastAsiaTheme="minorHAnsi" w:hAnsi="Arial" w:cs="Arial"/>
          <w:szCs w:val="24"/>
          <w:lang w:eastAsia="en-US"/>
        </w:rPr>
        <w:t xml:space="preserve">This Determination </w:t>
      </w:r>
      <w:r w:rsidRPr="00285FA7">
        <w:rPr>
          <w:rFonts w:ascii="Arial" w:eastAsiaTheme="minorHAnsi" w:hAnsi="Arial" w:cs="Arial"/>
          <w:szCs w:val="24"/>
          <w:lang w:eastAsia="en-US"/>
        </w:rPr>
        <w:t xml:space="preserve">specifies the requirements relating to the health of children that </w:t>
      </w:r>
      <w:proofErr w:type="gramStart"/>
      <w:r w:rsidRPr="00285FA7">
        <w:rPr>
          <w:rFonts w:ascii="Arial" w:eastAsiaTheme="minorHAnsi" w:hAnsi="Arial" w:cs="Arial"/>
          <w:szCs w:val="24"/>
          <w:lang w:eastAsia="en-US"/>
        </w:rPr>
        <w:t>must be met</w:t>
      </w:r>
      <w:proofErr w:type="gramEnd"/>
      <w:r w:rsidRPr="00285FA7">
        <w:rPr>
          <w:rFonts w:ascii="Arial" w:eastAsiaTheme="minorHAnsi" w:hAnsi="Arial" w:cs="Arial"/>
          <w:szCs w:val="24"/>
          <w:lang w:eastAsia="en-US"/>
        </w:rPr>
        <w:t xml:space="preserve"> for a child to satisfy the health check requ</w:t>
      </w:r>
      <w:r>
        <w:rPr>
          <w:rFonts w:ascii="Arial" w:eastAsiaTheme="minorHAnsi" w:hAnsi="Arial" w:cs="Arial"/>
          <w:szCs w:val="24"/>
          <w:lang w:eastAsia="en-US"/>
        </w:rPr>
        <w:t xml:space="preserve">irement for family tax benefit </w:t>
      </w:r>
      <w:r w:rsidRPr="00285FA7">
        <w:rPr>
          <w:rFonts w:ascii="Arial" w:eastAsiaTheme="minorHAnsi" w:hAnsi="Arial" w:cs="Arial"/>
          <w:szCs w:val="24"/>
          <w:lang w:eastAsia="en-US"/>
        </w:rPr>
        <w:t>and sets out the classes of children that are taken to meet the health check requirement</w:t>
      </w:r>
      <w:r w:rsidRPr="00285FA7">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p>
    <w:p w14:paraId="3A21206C" w14:textId="160B04A8" w:rsidR="008A29D9" w:rsidRPr="006458E4" w:rsidRDefault="008A29D9" w:rsidP="008A29D9">
      <w:pPr>
        <w:spacing w:after="120"/>
        <w:jc w:val="both"/>
        <w:rPr>
          <w:rFonts w:ascii="Arial" w:eastAsiaTheme="minorHAnsi" w:hAnsi="Arial" w:cs="Arial"/>
        </w:rPr>
      </w:pPr>
      <w:r w:rsidRPr="006458E4">
        <w:rPr>
          <w:rFonts w:ascii="Arial" w:eastAsiaTheme="minorHAnsi" w:hAnsi="Arial" w:cs="Arial"/>
        </w:rPr>
        <w:t xml:space="preserve">A child meets the health check requirement if the child undergoes an age appropriate health check provided under a State or Territory program or a health check overseas which includes </w:t>
      </w:r>
      <w:r w:rsidR="00C25379">
        <w:rPr>
          <w:rFonts w:ascii="Arial" w:eastAsiaTheme="minorHAnsi" w:hAnsi="Arial" w:cs="Arial"/>
        </w:rPr>
        <w:t xml:space="preserve">the </w:t>
      </w:r>
      <w:r w:rsidRPr="006458E4">
        <w:rPr>
          <w:rFonts w:ascii="Arial" w:eastAsiaTheme="minorHAnsi" w:hAnsi="Arial" w:cs="Arial"/>
        </w:rPr>
        <w:t xml:space="preserve">specified assessments and examinations. </w:t>
      </w:r>
    </w:p>
    <w:p w14:paraId="23E5B032" w14:textId="77BDDEA9" w:rsidR="008A29D9" w:rsidRPr="00BC76EB" w:rsidRDefault="008A29D9" w:rsidP="008A29D9">
      <w:pPr>
        <w:spacing w:after="120"/>
        <w:jc w:val="both"/>
        <w:rPr>
          <w:rFonts w:ascii="Arial" w:hAnsi="Arial" w:cs="Arial"/>
          <w:b/>
          <w:szCs w:val="24"/>
        </w:rPr>
      </w:pPr>
      <w:r w:rsidRPr="00FF09A7">
        <w:rPr>
          <w:rFonts w:ascii="Arial" w:eastAsiaTheme="minorHAnsi" w:hAnsi="Arial" w:cs="Arial"/>
          <w:szCs w:val="24"/>
          <w:lang w:eastAsia="en-US"/>
        </w:rPr>
        <w:t>A child who attracts payment of carer payment or carer allowance or who qualifies for a health care card as a disabled child</w:t>
      </w:r>
      <w:r w:rsidR="00F25D17">
        <w:rPr>
          <w:rFonts w:ascii="Arial" w:eastAsiaTheme="minorHAnsi" w:hAnsi="Arial" w:cs="Arial"/>
          <w:szCs w:val="24"/>
          <w:lang w:eastAsia="en-US"/>
        </w:rPr>
        <w:t xml:space="preserve"> </w:t>
      </w:r>
      <w:r w:rsidR="00F25D17" w:rsidRPr="00F25D17">
        <w:rPr>
          <w:rFonts w:ascii="Arial" w:eastAsiaTheme="minorHAnsi" w:hAnsi="Arial" w:cs="Arial"/>
          <w:szCs w:val="24"/>
          <w:lang w:eastAsia="en-US"/>
        </w:rPr>
        <w:t>at any time within the period set out in the Determination</w:t>
      </w:r>
      <w:r w:rsidRPr="00FF09A7">
        <w:rPr>
          <w:rFonts w:ascii="Arial" w:eastAsiaTheme="minorHAnsi" w:hAnsi="Arial" w:cs="Arial"/>
          <w:szCs w:val="24"/>
          <w:lang w:eastAsia="en-US"/>
        </w:rPr>
        <w:t xml:space="preserve"> is taken to meet the health check requirement. </w:t>
      </w:r>
      <w:r w:rsidRPr="00410258">
        <w:rPr>
          <w:rFonts w:ascii="Arial" w:eastAsiaTheme="minorHAnsi" w:hAnsi="Arial" w:cs="Arial"/>
          <w:szCs w:val="24"/>
          <w:lang w:eastAsia="en-US"/>
        </w:rPr>
        <w:t xml:space="preserve"> </w:t>
      </w:r>
      <w:r w:rsidRPr="00CF48B8">
        <w:rPr>
          <w:rFonts w:ascii="Arial" w:eastAsiaTheme="minorHAnsi" w:hAnsi="Arial" w:cs="Arial"/>
          <w:szCs w:val="24"/>
          <w:lang w:eastAsia="en-US"/>
        </w:rPr>
        <w:t xml:space="preserve">Similarly, a child with a severe disability or a severe medical condition who has undergone an assessment suitable to their needs </w:t>
      </w:r>
      <w:proofErr w:type="gramStart"/>
      <w:r w:rsidRPr="00CF48B8">
        <w:rPr>
          <w:rFonts w:ascii="Arial" w:eastAsiaTheme="minorHAnsi" w:hAnsi="Arial" w:cs="Arial"/>
          <w:szCs w:val="24"/>
          <w:lang w:eastAsia="en-US"/>
        </w:rPr>
        <w:t>is taken</w:t>
      </w:r>
      <w:proofErr w:type="gramEnd"/>
      <w:r w:rsidRPr="00CF48B8">
        <w:rPr>
          <w:rFonts w:ascii="Arial" w:eastAsiaTheme="minorHAnsi" w:hAnsi="Arial" w:cs="Arial"/>
          <w:szCs w:val="24"/>
          <w:lang w:eastAsia="en-US"/>
        </w:rPr>
        <w:t xml:space="preserve"> to meet the health check requirement, provided the assessment occurs </w:t>
      </w:r>
      <w:r w:rsidRPr="006458E4">
        <w:rPr>
          <w:rFonts w:ascii="Arial" w:eastAsiaTheme="minorHAnsi" w:hAnsi="Arial" w:cs="Arial"/>
        </w:rPr>
        <w:t>within the specified period.</w:t>
      </w:r>
    </w:p>
    <w:p w14:paraId="3DA5234A" w14:textId="77777777" w:rsidR="006546B7" w:rsidRPr="00BC76EB" w:rsidRDefault="006546B7" w:rsidP="00FD6BF4">
      <w:pPr>
        <w:spacing w:after="120"/>
        <w:rPr>
          <w:rFonts w:ascii="Arial" w:hAnsi="Arial" w:cs="Arial"/>
          <w:b/>
          <w:szCs w:val="24"/>
        </w:rPr>
      </w:pPr>
      <w:r w:rsidRPr="00BC76EB">
        <w:rPr>
          <w:rFonts w:ascii="Arial" w:hAnsi="Arial" w:cs="Arial"/>
          <w:b/>
          <w:szCs w:val="24"/>
        </w:rPr>
        <w:t>Human rights implications</w:t>
      </w:r>
    </w:p>
    <w:p w14:paraId="03479F69" w14:textId="77777777" w:rsidR="00D520A1" w:rsidRDefault="00D520A1" w:rsidP="00D520A1">
      <w:pPr>
        <w:spacing w:before="120" w:after="120"/>
        <w:rPr>
          <w:rFonts w:ascii="Arial" w:hAnsi="Arial" w:cs="Arial"/>
          <w:szCs w:val="24"/>
        </w:rPr>
      </w:pPr>
      <w:r w:rsidRPr="00F61A88">
        <w:rPr>
          <w:rFonts w:ascii="Arial" w:hAnsi="Arial" w:cs="Arial"/>
          <w:szCs w:val="24"/>
        </w:rPr>
        <w:t>This legislative instrument engages the following rights:</w:t>
      </w:r>
    </w:p>
    <w:p w14:paraId="6DBB243B" w14:textId="77777777" w:rsidR="008A29D9" w:rsidRPr="006458E4" w:rsidRDefault="008A29D9" w:rsidP="008A29D9">
      <w:pPr>
        <w:shd w:val="clear" w:color="auto" w:fill="FFFFFF"/>
        <w:spacing w:after="120"/>
        <w:jc w:val="both"/>
        <w:rPr>
          <w:rFonts w:ascii="Arial" w:hAnsi="Arial" w:cs="Arial"/>
          <w:b/>
          <w:szCs w:val="24"/>
          <w:lang w:val="en-US"/>
        </w:rPr>
      </w:pPr>
      <w:r w:rsidRPr="006458E4">
        <w:rPr>
          <w:rFonts w:ascii="Arial" w:hAnsi="Arial" w:cs="Arial"/>
          <w:b/>
          <w:szCs w:val="24"/>
          <w:lang w:val="en-US"/>
        </w:rPr>
        <w:t>Right to social security</w:t>
      </w:r>
    </w:p>
    <w:p w14:paraId="3F69E844" w14:textId="77777777" w:rsidR="008A29D9" w:rsidRPr="006458E4" w:rsidRDefault="008A29D9" w:rsidP="008A29D9">
      <w:pPr>
        <w:shd w:val="clear" w:color="auto" w:fill="FFFFFF"/>
        <w:spacing w:after="120"/>
        <w:jc w:val="both"/>
        <w:rPr>
          <w:rFonts w:ascii="Arial" w:hAnsi="Arial" w:cs="Arial"/>
          <w:szCs w:val="24"/>
          <w:lang w:val="en-US"/>
        </w:rPr>
      </w:pPr>
      <w:r w:rsidRPr="006458E4">
        <w:rPr>
          <w:rFonts w:ascii="Arial" w:hAnsi="Arial" w:cs="Arial"/>
          <w:szCs w:val="24"/>
          <w:lang w:val="en-US"/>
        </w:rPr>
        <w:t xml:space="preserve">The amending instrument engages the right to social security contained in article 9 of the International Covenant on Economic, Social and Cultural Rights (ICESCR), as well as article 26 of the Convention on the Rights of the Child (CRC), which specifically </w:t>
      </w:r>
      <w:proofErr w:type="spellStart"/>
      <w:r w:rsidRPr="006458E4">
        <w:rPr>
          <w:rFonts w:ascii="Arial" w:hAnsi="Arial" w:cs="Arial"/>
          <w:szCs w:val="24"/>
          <w:lang w:val="en-US"/>
        </w:rPr>
        <w:t>recognises</w:t>
      </w:r>
      <w:proofErr w:type="spellEnd"/>
      <w:r w:rsidRPr="006458E4">
        <w:rPr>
          <w:rFonts w:ascii="Arial" w:hAnsi="Arial" w:cs="Arial"/>
          <w:szCs w:val="24"/>
          <w:lang w:val="en-US"/>
        </w:rPr>
        <w:t xml:space="preserve"> the right of a child to benefit from social security.</w:t>
      </w:r>
    </w:p>
    <w:p w14:paraId="5D005AC8" w14:textId="77777777" w:rsidR="008A29D9" w:rsidRPr="006458E4" w:rsidRDefault="008A29D9" w:rsidP="008A29D9">
      <w:pPr>
        <w:shd w:val="clear" w:color="auto" w:fill="FFFFFF"/>
        <w:spacing w:after="120"/>
        <w:jc w:val="both"/>
        <w:rPr>
          <w:rFonts w:ascii="Arial" w:hAnsi="Arial" w:cs="Arial"/>
          <w:szCs w:val="24"/>
          <w:lang w:val="en-US"/>
        </w:rPr>
      </w:pPr>
      <w:proofErr w:type="gramStart"/>
      <w:r w:rsidRPr="006458E4">
        <w:rPr>
          <w:rFonts w:ascii="Arial" w:hAnsi="Arial" w:cs="Arial"/>
          <w:szCs w:val="24"/>
          <w:lang w:val="en-US"/>
        </w:rPr>
        <w:t>The right to social security in article 9 of the ICESCR requires a social security system be established and that a country must,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w:t>
      </w:r>
      <w:proofErr w:type="gramEnd"/>
    </w:p>
    <w:p w14:paraId="71A7A1F0" w14:textId="3FBE53C2" w:rsidR="0053127B" w:rsidRPr="0095045C" w:rsidRDefault="008A29D9" w:rsidP="00276C4F">
      <w:pPr>
        <w:shd w:val="clear" w:color="auto" w:fill="FFFFFF"/>
        <w:spacing w:after="120"/>
        <w:jc w:val="both"/>
        <w:rPr>
          <w:rFonts w:ascii="Arial" w:hAnsi="Arial" w:cs="Arial"/>
          <w:szCs w:val="24"/>
        </w:rPr>
      </w:pPr>
      <w:r w:rsidRPr="006458E4">
        <w:rPr>
          <w:rFonts w:ascii="Arial" w:hAnsi="Arial" w:cs="Arial"/>
          <w:szCs w:val="24"/>
          <w:lang w:val="en-US"/>
        </w:rPr>
        <w:t xml:space="preserve">Article 26 of the CRC requires countries to </w:t>
      </w:r>
      <w:proofErr w:type="spellStart"/>
      <w:r w:rsidRPr="006458E4">
        <w:rPr>
          <w:rFonts w:ascii="Arial" w:hAnsi="Arial" w:cs="Arial"/>
          <w:szCs w:val="24"/>
          <w:lang w:val="en-US"/>
        </w:rPr>
        <w:t>recognise</w:t>
      </w:r>
      <w:proofErr w:type="spellEnd"/>
      <w:r w:rsidRPr="006458E4">
        <w:rPr>
          <w:rFonts w:ascii="Arial" w:hAnsi="Arial" w:cs="Arial"/>
          <w:szCs w:val="24"/>
          <w:lang w:val="en-US"/>
        </w:rPr>
        <w:t xml:space="preserve"> the right of the child to benefit from social security. Benefits should take into account the resources and the </w:t>
      </w:r>
      <w:r w:rsidRPr="006458E4">
        <w:rPr>
          <w:rFonts w:ascii="Arial" w:hAnsi="Arial" w:cs="Arial"/>
          <w:szCs w:val="24"/>
          <w:lang w:val="en-US"/>
        </w:rPr>
        <w:lastRenderedPageBreak/>
        <w:t>circumstances of the child and persons having responsibility for the maintenance of the child.</w:t>
      </w:r>
      <w:r w:rsidR="0053127B">
        <w:rPr>
          <w:rFonts w:ascii="Arial" w:hAnsi="Arial" w:cs="Arial"/>
          <w:szCs w:val="24"/>
          <w:lang w:val="en-US"/>
        </w:rPr>
        <w:t xml:space="preserve"> </w:t>
      </w:r>
      <w:r w:rsidR="0053127B" w:rsidRPr="00D513F3">
        <w:rPr>
          <w:rFonts w:ascii="Arial" w:hAnsi="Arial" w:cs="Arial"/>
          <w:szCs w:val="24"/>
        </w:rPr>
        <w:t xml:space="preserve">This engages these rights by removing eligibility to receive </w:t>
      </w:r>
      <w:r w:rsidR="0053127B">
        <w:rPr>
          <w:rFonts w:ascii="Arial" w:hAnsi="Arial" w:cs="Arial"/>
          <w:szCs w:val="24"/>
        </w:rPr>
        <w:t>the full entitlement to FTB Part A</w:t>
      </w:r>
      <w:r w:rsidR="0053127B" w:rsidRPr="00D513F3">
        <w:rPr>
          <w:rFonts w:ascii="Arial" w:hAnsi="Arial" w:cs="Arial"/>
          <w:szCs w:val="24"/>
        </w:rPr>
        <w:t>.</w:t>
      </w:r>
      <w:r w:rsidR="0053127B">
        <w:rPr>
          <w:rFonts w:ascii="Arial" w:hAnsi="Arial" w:cs="Arial"/>
          <w:szCs w:val="24"/>
        </w:rPr>
        <w:t xml:space="preserve"> However, this limitation is </w:t>
      </w:r>
      <w:r w:rsidR="00F25D17">
        <w:rPr>
          <w:rFonts w:ascii="Arial" w:hAnsi="Arial" w:cs="Arial"/>
          <w:szCs w:val="24"/>
        </w:rPr>
        <w:t xml:space="preserve">proportionate </w:t>
      </w:r>
      <w:r w:rsidR="0053127B">
        <w:rPr>
          <w:rFonts w:ascii="Arial" w:hAnsi="Arial" w:cs="Arial"/>
          <w:szCs w:val="24"/>
        </w:rPr>
        <w:t>to the legitimate aim of promoting the right to physical and mental health. Additionally, families affected are still eligible to receive most of their fortnightly payments of family tax benefit to assist with the costs of raising children.</w:t>
      </w:r>
    </w:p>
    <w:p w14:paraId="5F06E6B1" w14:textId="77777777" w:rsidR="008A29D9" w:rsidRPr="006458E4" w:rsidRDefault="008A29D9" w:rsidP="008A29D9">
      <w:pPr>
        <w:shd w:val="clear" w:color="auto" w:fill="FFFFFF"/>
        <w:spacing w:after="120"/>
        <w:jc w:val="both"/>
        <w:rPr>
          <w:rFonts w:ascii="Helvetica Neue" w:hAnsi="Helvetica Neue"/>
          <w:b/>
          <w:szCs w:val="24"/>
        </w:rPr>
      </w:pPr>
      <w:r w:rsidRPr="006458E4">
        <w:rPr>
          <w:rFonts w:ascii="Arial" w:hAnsi="Arial" w:cs="Arial"/>
          <w:b/>
          <w:szCs w:val="24"/>
          <w:u w:val="single"/>
        </w:rPr>
        <w:t>Right to Health</w:t>
      </w:r>
    </w:p>
    <w:p w14:paraId="26CD09A4" w14:textId="77777777" w:rsidR="008A29D9" w:rsidRPr="006458E4" w:rsidRDefault="008A29D9" w:rsidP="008A29D9">
      <w:pPr>
        <w:shd w:val="clear" w:color="auto" w:fill="FFFFFF"/>
        <w:spacing w:after="120"/>
        <w:jc w:val="both"/>
        <w:rPr>
          <w:rFonts w:ascii="Helvetica Neue" w:hAnsi="Helvetica Neue"/>
          <w:szCs w:val="24"/>
        </w:rPr>
      </w:pPr>
      <w:r w:rsidRPr="006458E4">
        <w:rPr>
          <w:rFonts w:ascii="Arial" w:hAnsi="Arial" w:cs="Arial"/>
          <w:szCs w:val="24"/>
        </w:rPr>
        <w:t>Article 12 of ICESCR recognises the right of everyone to ‘the enjoyment of the highest attainable standard of physical and mental health’.  It also requires parties to take specific steps to improve the health of their citizens, including improving child health.</w:t>
      </w:r>
    </w:p>
    <w:p w14:paraId="22F79D4A" w14:textId="77777777" w:rsidR="008A29D9" w:rsidRDefault="008A29D9" w:rsidP="0094102E">
      <w:pPr>
        <w:shd w:val="clear" w:color="auto" w:fill="FFFFFF"/>
        <w:spacing w:after="120"/>
        <w:jc w:val="both"/>
        <w:rPr>
          <w:rFonts w:ascii="Arial" w:hAnsi="Arial" w:cs="Arial"/>
          <w:szCs w:val="24"/>
        </w:rPr>
      </w:pPr>
      <w:r w:rsidRPr="006458E4">
        <w:rPr>
          <w:rFonts w:ascii="Arial" w:hAnsi="Arial" w:cs="Arial"/>
          <w:szCs w:val="24"/>
        </w:rPr>
        <w:t xml:space="preserve">Article 24 of CRC recognises the right of the child to the enjoyment of the highest attainable standard of health.  The CRC requires that parties shall </w:t>
      </w:r>
      <w:proofErr w:type="gramStart"/>
      <w:r w:rsidRPr="006458E4">
        <w:rPr>
          <w:rFonts w:ascii="Arial" w:hAnsi="Arial" w:cs="Arial"/>
          <w:szCs w:val="24"/>
        </w:rPr>
        <w:t>take appropriate measures</w:t>
      </w:r>
      <w:proofErr w:type="gramEnd"/>
      <w:r w:rsidRPr="006458E4">
        <w:rPr>
          <w:rFonts w:ascii="Arial" w:hAnsi="Arial" w:cs="Arial"/>
          <w:szCs w:val="24"/>
        </w:rPr>
        <w:t xml:space="preserve"> to ensure the provision of necessary medical assistance and health care to all children with emphasis on the development of primary health care.</w:t>
      </w:r>
    </w:p>
    <w:p w14:paraId="1059E904" w14:textId="77777777" w:rsidR="009A62E9" w:rsidRDefault="009A62E9" w:rsidP="0094102E">
      <w:pPr>
        <w:shd w:val="clear" w:color="auto" w:fill="FFFFFF"/>
        <w:spacing w:after="120"/>
        <w:jc w:val="both"/>
        <w:rPr>
          <w:rFonts w:ascii="Arial" w:hAnsi="Arial" w:cs="Arial"/>
          <w:b/>
          <w:szCs w:val="24"/>
        </w:rPr>
      </w:pPr>
      <w:r w:rsidRPr="009A62E9">
        <w:rPr>
          <w:rFonts w:ascii="Arial" w:hAnsi="Arial" w:cs="Arial"/>
          <w:b/>
          <w:szCs w:val="24"/>
        </w:rPr>
        <w:t xml:space="preserve">Conclusion </w:t>
      </w:r>
    </w:p>
    <w:p w14:paraId="644CFCB7" w14:textId="750478D6" w:rsidR="009A62E9" w:rsidRPr="009A62E9" w:rsidRDefault="009A62E9" w:rsidP="0094102E">
      <w:pPr>
        <w:shd w:val="clear" w:color="auto" w:fill="FFFFFF"/>
        <w:spacing w:after="120"/>
        <w:jc w:val="both"/>
        <w:rPr>
          <w:rFonts w:ascii="Arial" w:hAnsi="Arial" w:cs="Arial"/>
          <w:szCs w:val="24"/>
        </w:rPr>
      </w:pPr>
      <w:r w:rsidRPr="009A62E9">
        <w:rPr>
          <w:rFonts w:ascii="Arial" w:hAnsi="Arial" w:cs="Arial"/>
          <w:szCs w:val="24"/>
        </w:rPr>
        <w:t>The Determination is compatible with human right</w:t>
      </w:r>
      <w:r>
        <w:rPr>
          <w:rFonts w:ascii="Arial" w:hAnsi="Arial" w:cs="Arial"/>
          <w:szCs w:val="24"/>
        </w:rPr>
        <w:t>s</w:t>
      </w:r>
      <w:r w:rsidRPr="009A62E9">
        <w:rPr>
          <w:rFonts w:ascii="Arial" w:hAnsi="Arial" w:cs="Arial"/>
          <w:szCs w:val="24"/>
        </w:rPr>
        <w:t xml:space="preserve"> because it advances the protection of human rights</w:t>
      </w:r>
      <w:r w:rsidR="00842E8E">
        <w:rPr>
          <w:rFonts w:ascii="Arial" w:hAnsi="Arial" w:cs="Arial"/>
          <w:szCs w:val="24"/>
        </w:rPr>
        <w:t>, and,</w:t>
      </w:r>
      <w:r w:rsidRPr="009A62E9">
        <w:rPr>
          <w:rFonts w:ascii="Arial" w:hAnsi="Arial" w:cs="Arial"/>
          <w:szCs w:val="24"/>
        </w:rPr>
        <w:t xml:space="preserve"> to the extent that </w:t>
      </w:r>
      <w:r w:rsidR="00BA48B9">
        <w:rPr>
          <w:rFonts w:ascii="Arial" w:hAnsi="Arial" w:cs="Arial"/>
          <w:szCs w:val="24"/>
        </w:rPr>
        <w:t>it</w:t>
      </w:r>
      <w:r w:rsidR="00BA48B9" w:rsidRPr="009A62E9">
        <w:rPr>
          <w:rFonts w:ascii="Arial" w:hAnsi="Arial" w:cs="Arial"/>
          <w:szCs w:val="24"/>
        </w:rPr>
        <w:t xml:space="preserve"> </w:t>
      </w:r>
      <w:r w:rsidRPr="009A62E9">
        <w:rPr>
          <w:rFonts w:ascii="Arial" w:hAnsi="Arial" w:cs="Arial"/>
          <w:szCs w:val="24"/>
        </w:rPr>
        <w:t>may limit human rights</w:t>
      </w:r>
      <w:r>
        <w:rPr>
          <w:rFonts w:ascii="Arial" w:hAnsi="Arial" w:cs="Arial"/>
          <w:szCs w:val="24"/>
        </w:rPr>
        <w:t>,</w:t>
      </w:r>
      <w:r w:rsidRPr="009A62E9">
        <w:rPr>
          <w:rFonts w:ascii="Arial" w:hAnsi="Arial" w:cs="Arial"/>
          <w:szCs w:val="24"/>
        </w:rPr>
        <w:t xml:space="preserve"> those limitations are reasonable</w:t>
      </w:r>
      <w:r w:rsidR="00C05647">
        <w:rPr>
          <w:rFonts w:ascii="Arial" w:hAnsi="Arial" w:cs="Arial"/>
          <w:szCs w:val="24"/>
        </w:rPr>
        <w:t xml:space="preserve"> and</w:t>
      </w:r>
      <w:r w:rsidRPr="009A62E9">
        <w:rPr>
          <w:rFonts w:ascii="Arial" w:hAnsi="Arial" w:cs="Arial"/>
          <w:szCs w:val="24"/>
        </w:rPr>
        <w:t xml:space="preserve"> necessary</w:t>
      </w:r>
      <w:r w:rsidR="00C05647">
        <w:rPr>
          <w:rFonts w:ascii="Arial" w:hAnsi="Arial" w:cs="Arial"/>
          <w:szCs w:val="24"/>
        </w:rPr>
        <w:t xml:space="preserve"> t</w:t>
      </w:r>
      <w:r w:rsidR="00C05647" w:rsidRPr="00C05647">
        <w:rPr>
          <w:rFonts w:ascii="Arial" w:hAnsi="Arial" w:cs="Arial"/>
          <w:szCs w:val="24"/>
        </w:rPr>
        <w:t>o achieving a legitimate aim.  </w:t>
      </w:r>
      <w:r w:rsidRPr="009A62E9">
        <w:rPr>
          <w:rFonts w:ascii="Arial" w:hAnsi="Arial" w:cs="Arial"/>
          <w:szCs w:val="24"/>
        </w:rPr>
        <w:t xml:space="preserve"> </w:t>
      </w:r>
    </w:p>
    <w:p w14:paraId="7887F682" w14:textId="77777777" w:rsidR="009A62E9" w:rsidRDefault="009A62E9" w:rsidP="009A62E9">
      <w:pPr>
        <w:spacing w:before="120" w:after="120"/>
        <w:rPr>
          <w:rFonts w:ascii="Arial" w:hAnsi="Arial" w:cs="Arial"/>
          <w:b/>
          <w:szCs w:val="24"/>
        </w:rPr>
      </w:pPr>
    </w:p>
    <w:p w14:paraId="1308C700" w14:textId="77777777" w:rsidR="009A62E9" w:rsidRPr="00BC76EB" w:rsidRDefault="009A62E9" w:rsidP="009A62E9">
      <w:pPr>
        <w:spacing w:before="120" w:after="120"/>
        <w:jc w:val="center"/>
        <w:rPr>
          <w:rFonts w:ascii="Arial" w:hAnsi="Arial" w:cs="Arial"/>
          <w:szCs w:val="24"/>
        </w:rPr>
      </w:pPr>
      <w:r>
        <w:rPr>
          <w:rFonts w:ascii="Arial" w:hAnsi="Arial" w:cs="Arial"/>
          <w:b/>
          <w:szCs w:val="24"/>
        </w:rPr>
        <w:t xml:space="preserve">The Hon Dan </w:t>
      </w:r>
      <w:proofErr w:type="spellStart"/>
      <w:r>
        <w:rPr>
          <w:rFonts w:ascii="Arial" w:hAnsi="Arial" w:cs="Arial"/>
          <w:b/>
          <w:szCs w:val="24"/>
        </w:rPr>
        <w:t>Tehan</w:t>
      </w:r>
      <w:proofErr w:type="spellEnd"/>
      <w:r>
        <w:rPr>
          <w:rFonts w:ascii="Arial" w:hAnsi="Arial" w:cs="Arial"/>
          <w:b/>
          <w:szCs w:val="24"/>
        </w:rPr>
        <w:t xml:space="preserve"> MP, the Minister for Social Services</w:t>
      </w:r>
    </w:p>
    <w:bookmarkEnd w:id="1"/>
    <w:p w14:paraId="52C70285" w14:textId="77777777" w:rsidR="009A62E9" w:rsidRPr="0094102E" w:rsidRDefault="009A62E9" w:rsidP="0094102E">
      <w:pPr>
        <w:shd w:val="clear" w:color="auto" w:fill="FFFFFF"/>
        <w:spacing w:after="120"/>
        <w:jc w:val="both"/>
        <w:rPr>
          <w:rFonts w:ascii="Helvetica Neue" w:hAnsi="Helvetica Neue"/>
          <w:szCs w:val="24"/>
        </w:rPr>
      </w:pPr>
    </w:p>
    <w:sectPr w:rsidR="009A62E9" w:rsidRPr="0094102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37ACE" w14:textId="77777777" w:rsidR="00234D69" w:rsidRDefault="00234D69" w:rsidP="00AD1645">
      <w:pPr>
        <w:spacing w:before="0"/>
      </w:pPr>
      <w:r>
        <w:separator/>
      </w:r>
    </w:p>
  </w:endnote>
  <w:endnote w:type="continuationSeparator" w:id="0">
    <w:p w14:paraId="67856084" w14:textId="77777777" w:rsidR="00234D69" w:rsidRDefault="00234D69"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F6456" w14:textId="77777777" w:rsidR="00435D60" w:rsidRDefault="00435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AAC1F" w14:textId="77777777" w:rsidR="00435D60" w:rsidRDefault="00435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50BB" w14:textId="77777777" w:rsidR="00435D60" w:rsidRDefault="0043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706E6" w14:textId="77777777" w:rsidR="00234D69" w:rsidRDefault="00234D69" w:rsidP="00AD1645">
      <w:pPr>
        <w:spacing w:before="0"/>
      </w:pPr>
      <w:r>
        <w:separator/>
      </w:r>
    </w:p>
  </w:footnote>
  <w:footnote w:type="continuationSeparator" w:id="0">
    <w:p w14:paraId="5B916928" w14:textId="77777777" w:rsidR="00234D69" w:rsidRDefault="00234D69"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FF4E" w14:textId="77777777" w:rsidR="00435D60" w:rsidRDefault="00435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A9CB" w14:textId="77777777" w:rsidR="00435D60" w:rsidRDefault="00435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A5EC" w14:textId="77777777" w:rsidR="00435D60" w:rsidRDefault="00435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B24E1"/>
    <w:multiLevelType w:val="hybridMultilevel"/>
    <w:tmpl w:val="E9B0BB48"/>
    <w:lvl w:ilvl="0" w:tplc="15F48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11"/>
  </w:num>
  <w:num w:numId="6">
    <w:abstractNumId w:val="2"/>
  </w:num>
  <w:num w:numId="7">
    <w:abstractNumId w:val="9"/>
  </w:num>
  <w:num w:numId="8">
    <w:abstractNumId w:val="13"/>
  </w:num>
  <w:num w:numId="9">
    <w:abstractNumId w:val="7"/>
  </w:num>
  <w:num w:numId="10">
    <w:abstractNumId w:val="14"/>
  </w:num>
  <w:num w:numId="11">
    <w:abstractNumId w:val="3"/>
  </w:num>
  <w:num w:numId="12">
    <w:abstractNumId w:val="5"/>
  </w:num>
  <w:num w:numId="13">
    <w:abstractNumId w:val="0"/>
  </w:num>
  <w:num w:numId="14">
    <w:abstractNumId w:val="8"/>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247C"/>
    <w:rsid w:val="00012D8D"/>
    <w:rsid w:val="00015A10"/>
    <w:rsid w:val="000208B0"/>
    <w:rsid w:val="00021ED2"/>
    <w:rsid w:val="00030B79"/>
    <w:rsid w:val="00031D0B"/>
    <w:rsid w:val="00043B6D"/>
    <w:rsid w:val="00045BF2"/>
    <w:rsid w:val="0005092D"/>
    <w:rsid w:val="00051C3F"/>
    <w:rsid w:val="00061FB6"/>
    <w:rsid w:val="00066DAE"/>
    <w:rsid w:val="00074C1A"/>
    <w:rsid w:val="000760DC"/>
    <w:rsid w:val="000844AF"/>
    <w:rsid w:val="00084B46"/>
    <w:rsid w:val="00085730"/>
    <w:rsid w:val="00096B8D"/>
    <w:rsid w:val="000A3595"/>
    <w:rsid w:val="000A772F"/>
    <w:rsid w:val="000B3B69"/>
    <w:rsid w:val="000B4130"/>
    <w:rsid w:val="000C2DDB"/>
    <w:rsid w:val="000C5204"/>
    <w:rsid w:val="000C77CF"/>
    <w:rsid w:val="000D0D72"/>
    <w:rsid w:val="000D365F"/>
    <w:rsid w:val="000E00BD"/>
    <w:rsid w:val="000E02A0"/>
    <w:rsid w:val="000E3915"/>
    <w:rsid w:val="000F58F6"/>
    <w:rsid w:val="0010412D"/>
    <w:rsid w:val="00111C8A"/>
    <w:rsid w:val="00112FF3"/>
    <w:rsid w:val="00115F38"/>
    <w:rsid w:val="0011719D"/>
    <w:rsid w:val="00126429"/>
    <w:rsid w:val="001310C6"/>
    <w:rsid w:val="00140359"/>
    <w:rsid w:val="001502F9"/>
    <w:rsid w:val="0015134A"/>
    <w:rsid w:val="00152472"/>
    <w:rsid w:val="00157C70"/>
    <w:rsid w:val="00163809"/>
    <w:rsid w:val="0016653C"/>
    <w:rsid w:val="00175BC6"/>
    <w:rsid w:val="00176883"/>
    <w:rsid w:val="001857C0"/>
    <w:rsid w:val="00185E78"/>
    <w:rsid w:val="00191AEC"/>
    <w:rsid w:val="001920F3"/>
    <w:rsid w:val="00196A16"/>
    <w:rsid w:val="0019702B"/>
    <w:rsid w:val="001A737C"/>
    <w:rsid w:val="001A7A04"/>
    <w:rsid w:val="001B5379"/>
    <w:rsid w:val="001C64F9"/>
    <w:rsid w:val="001D69AF"/>
    <w:rsid w:val="001E190D"/>
    <w:rsid w:val="001E5B72"/>
    <w:rsid w:val="001E5D12"/>
    <w:rsid w:val="001E630D"/>
    <w:rsid w:val="001E7422"/>
    <w:rsid w:val="001F4698"/>
    <w:rsid w:val="001F4805"/>
    <w:rsid w:val="001F4E3C"/>
    <w:rsid w:val="002154EE"/>
    <w:rsid w:val="0022412E"/>
    <w:rsid w:val="00224887"/>
    <w:rsid w:val="002329E1"/>
    <w:rsid w:val="002334D9"/>
    <w:rsid w:val="00234D69"/>
    <w:rsid w:val="00234F9E"/>
    <w:rsid w:val="0024465E"/>
    <w:rsid w:val="0024760C"/>
    <w:rsid w:val="002533F0"/>
    <w:rsid w:val="002576A1"/>
    <w:rsid w:val="002642C7"/>
    <w:rsid w:val="00264C31"/>
    <w:rsid w:val="00266E6F"/>
    <w:rsid w:val="002741BD"/>
    <w:rsid w:val="00274CAF"/>
    <w:rsid w:val="00276C4F"/>
    <w:rsid w:val="00276D06"/>
    <w:rsid w:val="00276F09"/>
    <w:rsid w:val="002810A5"/>
    <w:rsid w:val="00283079"/>
    <w:rsid w:val="00285FA7"/>
    <w:rsid w:val="00287B05"/>
    <w:rsid w:val="002926E3"/>
    <w:rsid w:val="002A0E63"/>
    <w:rsid w:val="002A2397"/>
    <w:rsid w:val="002A2A71"/>
    <w:rsid w:val="002A523B"/>
    <w:rsid w:val="002A6007"/>
    <w:rsid w:val="002A63EA"/>
    <w:rsid w:val="002B0175"/>
    <w:rsid w:val="002C0F57"/>
    <w:rsid w:val="002C1403"/>
    <w:rsid w:val="002C1938"/>
    <w:rsid w:val="002C2252"/>
    <w:rsid w:val="002C4C20"/>
    <w:rsid w:val="002C6177"/>
    <w:rsid w:val="002D0F1C"/>
    <w:rsid w:val="002D1C31"/>
    <w:rsid w:val="002D35D8"/>
    <w:rsid w:val="002D4522"/>
    <w:rsid w:val="002D6737"/>
    <w:rsid w:val="002E0BB1"/>
    <w:rsid w:val="002E45E2"/>
    <w:rsid w:val="00300D8B"/>
    <w:rsid w:val="003119FD"/>
    <w:rsid w:val="00324D85"/>
    <w:rsid w:val="00327782"/>
    <w:rsid w:val="00334F9D"/>
    <w:rsid w:val="00337065"/>
    <w:rsid w:val="003430FC"/>
    <w:rsid w:val="003434E2"/>
    <w:rsid w:val="00345FFE"/>
    <w:rsid w:val="0035378F"/>
    <w:rsid w:val="003606C5"/>
    <w:rsid w:val="00364857"/>
    <w:rsid w:val="00365424"/>
    <w:rsid w:val="00370D94"/>
    <w:rsid w:val="00374A77"/>
    <w:rsid w:val="003755E1"/>
    <w:rsid w:val="00380666"/>
    <w:rsid w:val="0038099A"/>
    <w:rsid w:val="00387D89"/>
    <w:rsid w:val="00392EB6"/>
    <w:rsid w:val="00393D4E"/>
    <w:rsid w:val="00394743"/>
    <w:rsid w:val="003A04AD"/>
    <w:rsid w:val="003B2BB8"/>
    <w:rsid w:val="003B44E1"/>
    <w:rsid w:val="003B6E8A"/>
    <w:rsid w:val="003B7BB3"/>
    <w:rsid w:val="003C3368"/>
    <w:rsid w:val="003C54B6"/>
    <w:rsid w:val="003D21DA"/>
    <w:rsid w:val="003D34FF"/>
    <w:rsid w:val="003D71F6"/>
    <w:rsid w:val="003E1784"/>
    <w:rsid w:val="003E24FF"/>
    <w:rsid w:val="003F2D74"/>
    <w:rsid w:val="00400273"/>
    <w:rsid w:val="00410258"/>
    <w:rsid w:val="00420387"/>
    <w:rsid w:val="0042132E"/>
    <w:rsid w:val="00435D60"/>
    <w:rsid w:val="00446D6C"/>
    <w:rsid w:val="0045240C"/>
    <w:rsid w:val="00453FC9"/>
    <w:rsid w:val="00454405"/>
    <w:rsid w:val="00455511"/>
    <w:rsid w:val="00456FBD"/>
    <w:rsid w:val="00457792"/>
    <w:rsid w:val="00462B01"/>
    <w:rsid w:val="00463638"/>
    <w:rsid w:val="004646E1"/>
    <w:rsid w:val="00470C3D"/>
    <w:rsid w:val="004726FF"/>
    <w:rsid w:val="0047322C"/>
    <w:rsid w:val="004814F1"/>
    <w:rsid w:val="00482411"/>
    <w:rsid w:val="0048766C"/>
    <w:rsid w:val="004953B1"/>
    <w:rsid w:val="004956ED"/>
    <w:rsid w:val="0049646F"/>
    <w:rsid w:val="00497768"/>
    <w:rsid w:val="004A00F7"/>
    <w:rsid w:val="004A05C6"/>
    <w:rsid w:val="004A0C19"/>
    <w:rsid w:val="004A126A"/>
    <w:rsid w:val="004A24AF"/>
    <w:rsid w:val="004B3147"/>
    <w:rsid w:val="004B54CA"/>
    <w:rsid w:val="004C163F"/>
    <w:rsid w:val="004D336A"/>
    <w:rsid w:val="004D3D36"/>
    <w:rsid w:val="004D4C31"/>
    <w:rsid w:val="004E3A61"/>
    <w:rsid w:val="004E5CBF"/>
    <w:rsid w:val="004F1CD0"/>
    <w:rsid w:val="004F264A"/>
    <w:rsid w:val="004F5308"/>
    <w:rsid w:val="004F53F7"/>
    <w:rsid w:val="004F69ED"/>
    <w:rsid w:val="00511520"/>
    <w:rsid w:val="0051646F"/>
    <w:rsid w:val="00527238"/>
    <w:rsid w:val="0053127B"/>
    <w:rsid w:val="005332C8"/>
    <w:rsid w:val="00540BD8"/>
    <w:rsid w:val="00541170"/>
    <w:rsid w:val="0055503B"/>
    <w:rsid w:val="00562CBC"/>
    <w:rsid w:val="00566538"/>
    <w:rsid w:val="00566BF6"/>
    <w:rsid w:val="00570884"/>
    <w:rsid w:val="00576330"/>
    <w:rsid w:val="0057641C"/>
    <w:rsid w:val="005766D2"/>
    <w:rsid w:val="0058057D"/>
    <w:rsid w:val="00581D07"/>
    <w:rsid w:val="00582239"/>
    <w:rsid w:val="00591D1A"/>
    <w:rsid w:val="00594251"/>
    <w:rsid w:val="005A5554"/>
    <w:rsid w:val="005A75F9"/>
    <w:rsid w:val="005B1DD7"/>
    <w:rsid w:val="005C390A"/>
    <w:rsid w:val="005C3AA9"/>
    <w:rsid w:val="005C54B4"/>
    <w:rsid w:val="005C78B2"/>
    <w:rsid w:val="005E4167"/>
    <w:rsid w:val="005E4362"/>
    <w:rsid w:val="005E4607"/>
    <w:rsid w:val="005E7B26"/>
    <w:rsid w:val="005F41C9"/>
    <w:rsid w:val="005F5E17"/>
    <w:rsid w:val="00614C63"/>
    <w:rsid w:val="00620404"/>
    <w:rsid w:val="00622668"/>
    <w:rsid w:val="00622B71"/>
    <w:rsid w:val="00622D63"/>
    <w:rsid w:val="00624E34"/>
    <w:rsid w:val="00632F44"/>
    <w:rsid w:val="006402A6"/>
    <w:rsid w:val="006407D3"/>
    <w:rsid w:val="0064167D"/>
    <w:rsid w:val="00650B9C"/>
    <w:rsid w:val="00650C1C"/>
    <w:rsid w:val="006546B7"/>
    <w:rsid w:val="006630B4"/>
    <w:rsid w:val="006643AB"/>
    <w:rsid w:val="0067070B"/>
    <w:rsid w:val="0068024F"/>
    <w:rsid w:val="00681C7F"/>
    <w:rsid w:val="00683FF5"/>
    <w:rsid w:val="00687351"/>
    <w:rsid w:val="006A1F70"/>
    <w:rsid w:val="006A4CE7"/>
    <w:rsid w:val="006A502E"/>
    <w:rsid w:val="006A5D55"/>
    <w:rsid w:val="006A6D51"/>
    <w:rsid w:val="006A7D81"/>
    <w:rsid w:val="006B07DA"/>
    <w:rsid w:val="006C5E5E"/>
    <w:rsid w:val="006D4BEE"/>
    <w:rsid w:val="006D7E0F"/>
    <w:rsid w:val="006E1B19"/>
    <w:rsid w:val="006E32DB"/>
    <w:rsid w:val="006E68B2"/>
    <w:rsid w:val="006F0769"/>
    <w:rsid w:val="00701486"/>
    <w:rsid w:val="00717DB7"/>
    <w:rsid w:val="00720E42"/>
    <w:rsid w:val="00723DBF"/>
    <w:rsid w:val="00726A46"/>
    <w:rsid w:val="0073766B"/>
    <w:rsid w:val="007424BB"/>
    <w:rsid w:val="00742A9D"/>
    <w:rsid w:val="00747B9A"/>
    <w:rsid w:val="00761AE0"/>
    <w:rsid w:val="007620EA"/>
    <w:rsid w:val="00762A05"/>
    <w:rsid w:val="00771003"/>
    <w:rsid w:val="0077461F"/>
    <w:rsid w:val="0078126B"/>
    <w:rsid w:val="00785261"/>
    <w:rsid w:val="00787E60"/>
    <w:rsid w:val="007907A8"/>
    <w:rsid w:val="007938F3"/>
    <w:rsid w:val="0079557B"/>
    <w:rsid w:val="007A31EA"/>
    <w:rsid w:val="007A53DD"/>
    <w:rsid w:val="007B0256"/>
    <w:rsid w:val="007B1591"/>
    <w:rsid w:val="007B69DD"/>
    <w:rsid w:val="007C0C32"/>
    <w:rsid w:val="007C4060"/>
    <w:rsid w:val="007C5234"/>
    <w:rsid w:val="007D55C6"/>
    <w:rsid w:val="007D6273"/>
    <w:rsid w:val="007E4FAD"/>
    <w:rsid w:val="007F44F6"/>
    <w:rsid w:val="00807CD7"/>
    <w:rsid w:val="00816CFA"/>
    <w:rsid w:val="00821B1E"/>
    <w:rsid w:val="0083135C"/>
    <w:rsid w:val="008320F5"/>
    <w:rsid w:val="00840C78"/>
    <w:rsid w:val="00841C22"/>
    <w:rsid w:val="00842E8E"/>
    <w:rsid w:val="00857B97"/>
    <w:rsid w:val="00860BE9"/>
    <w:rsid w:val="008669B7"/>
    <w:rsid w:val="008707FE"/>
    <w:rsid w:val="00871F28"/>
    <w:rsid w:val="008761FF"/>
    <w:rsid w:val="00880E92"/>
    <w:rsid w:val="0088671B"/>
    <w:rsid w:val="00892B76"/>
    <w:rsid w:val="008954BF"/>
    <w:rsid w:val="00896466"/>
    <w:rsid w:val="008A29D9"/>
    <w:rsid w:val="008B026E"/>
    <w:rsid w:val="008B1AA5"/>
    <w:rsid w:val="008B4CF1"/>
    <w:rsid w:val="008C1720"/>
    <w:rsid w:val="008C655D"/>
    <w:rsid w:val="008D2D41"/>
    <w:rsid w:val="008D2FC2"/>
    <w:rsid w:val="008D59CA"/>
    <w:rsid w:val="008D68B6"/>
    <w:rsid w:val="008D7A97"/>
    <w:rsid w:val="008E1D0E"/>
    <w:rsid w:val="008E320A"/>
    <w:rsid w:val="008F5702"/>
    <w:rsid w:val="008F5B71"/>
    <w:rsid w:val="0090001F"/>
    <w:rsid w:val="0090702B"/>
    <w:rsid w:val="009140F6"/>
    <w:rsid w:val="00915A96"/>
    <w:rsid w:val="009225F0"/>
    <w:rsid w:val="00925633"/>
    <w:rsid w:val="00930624"/>
    <w:rsid w:val="00932E80"/>
    <w:rsid w:val="009332B3"/>
    <w:rsid w:val="00935A03"/>
    <w:rsid w:val="00937544"/>
    <w:rsid w:val="0094102E"/>
    <w:rsid w:val="009426E4"/>
    <w:rsid w:val="00946730"/>
    <w:rsid w:val="00950ACB"/>
    <w:rsid w:val="0095196E"/>
    <w:rsid w:val="00954E36"/>
    <w:rsid w:val="00956519"/>
    <w:rsid w:val="00957A3F"/>
    <w:rsid w:val="00966756"/>
    <w:rsid w:val="00966F79"/>
    <w:rsid w:val="00970C88"/>
    <w:rsid w:val="00984507"/>
    <w:rsid w:val="00985038"/>
    <w:rsid w:val="0099649B"/>
    <w:rsid w:val="009A4EAB"/>
    <w:rsid w:val="009A5D3E"/>
    <w:rsid w:val="009A5EBE"/>
    <w:rsid w:val="009A62E9"/>
    <w:rsid w:val="009B71A9"/>
    <w:rsid w:val="009C63A9"/>
    <w:rsid w:val="009C63B6"/>
    <w:rsid w:val="009D1BE5"/>
    <w:rsid w:val="009F3C43"/>
    <w:rsid w:val="009F744B"/>
    <w:rsid w:val="00A016B3"/>
    <w:rsid w:val="00A06B72"/>
    <w:rsid w:val="00A10B04"/>
    <w:rsid w:val="00A27E85"/>
    <w:rsid w:val="00A31859"/>
    <w:rsid w:val="00A375D4"/>
    <w:rsid w:val="00A37984"/>
    <w:rsid w:val="00A42690"/>
    <w:rsid w:val="00A4616D"/>
    <w:rsid w:val="00A50AF7"/>
    <w:rsid w:val="00A6045B"/>
    <w:rsid w:val="00A63D74"/>
    <w:rsid w:val="00A66DD0"/>
    <w:rsid w:val="00A719D2"/>
    <w:rsid w:val="00A75B53"/>
    <w:rsid w:val="00A763EC"/>
    <w:rsid w:val="00A8767B"/>
    <w:rsid w:val="00A94C22"/>
    <w:rsid w:val="00AA0F80"/>
    <w:rsid w:val="00AA37AC"/>
    <w:rsid w:val="00AA45C6"/>
    <w:rsid w:val="00AA51E7"/>
    <w:rsid w:val="00AB34C5"/>
    <w:rsid w:val="00AB7356"/>
    <w:rsid w:val="00AC271F"/>
    <w:rsid w:val="00AC635D"/>
    <w:rsid w:val="00AD1347"/>
    <w:rsid w:val="00AD1645"/>
    <w:rsid w:val="00AD34AA"/>
    <w:rsid w:val="00AD69FE"/>
    <w:rsid w:val="00AE11F6"/>
    <w:rsid w:val="00AE3176"/>
    <w:rsid w:val="00AF0E6A"/>
    <w:rsid w:val="00B01538"/>
    <w:rsid w:val="00B04283"/>
    <w:rsid w:val="00B04EB0"/>
    <w:rsid w:val="00B14E22"/>
    <w:rsid w:val="00B261D9"/>
    <w:rsid w:val="00B30BA3"/>
    <w:rsid w:val="00B30EFB"/>
    <w:rsid w:val="00B33E33"/>
    <w:rsid w:val="00B376E6"/>
    <w:rsid w:val="00B4218C"/>
    <w:rsid w:val="00B52B87"/>
    <w:rsid w:val="00B52C27"/>
    <w:rsid w:val="00B54C30"/>
    <w:rsid w:val="00B57278"/>
    <w:rsid w:val="00B6052C"/>
    <w:rsid w:val="00B60A43"/>
    <w:rsid w:val="00B61895"/>
    <w:rsid w:val="00B6472A"/>
    <w:rsid w:val="00B677C8"/>
    <w:rsid w:val="00B73680"/>
    <w:rsid w:val="00B74531"/>
    <w:rsid w:val="00B777D9"/>
    <w:rsid w:val="00B821A0"/>
    <w:rsid w:val="00B9560D"/>
    <w:rsid w:val="00BA2DB9"/>
    <w:rsid w:val="00BA48B9"/>
    <w:rsid w:val="00BB0D37"/>
    <w:rsid w:val="00BC2FFF"/>
    <w:rsid w:val="00BC35F6"/>
    <w:rsid w:val="00BC76EB"/>
    <w:rsid w:val="00BD25AE"/>
    <w:rsid w:val="00BD7E9D"/>
    <w:rsid w:val="00BE0F78"/>
    <w:rsid w:val="00BE56A0"/>
    <w:rsid w:val="00BE7148"/>
    <w:rsid w:val="00BF2FB3"/>
    <w:rsid w:val="00C032BD"/>
    <w:rsid w:val="00C05647"/>
    <w:rsid w:val="00C06E47"/>
    <w:rsid w:val="00C21C68"/>
    <w:rsid w:val="00C25379"/>
    <w:rsid w:val="00C2733D"/>
    <w:rsid w:val="00C3204C"/>
    <w:rsid w:val="00C3470C"/>
    <w:rsid w:val="00C37944"/>
    <w:rsid w:val="00C37BA8"/>
    <w:rsid w:val="00C4511C"/>
    <w:rsid w:val="00C455A2"/>
    <w:rsid w:val="00C47F0E"/>
    <w:rsid w:val="00C53397"/>
    <w:rsid w:val="00C559BF"/>
    <w:rsid w:val="00C615F9"/>
    <w:rsid w:val="00C66CFA"/>
    <w:rsid w:val="00C7238E"/>
    <w:rsid w:val="00C7376A"/>
    <w:rsid w:val="00C77B41"/>
    <w:rsid w:val="00C901F1"/>
    <w:rsid w:val="00CA33B2"/>
    <w:rsid w:val="00CA3D78"/>
    <w:rsid w:val="00CA43C4"/>
    <w:rsid w:val="00CA6F15"/>
    <w:rsid w:val="00CB0823"/>
    <w:rsid w:val="00CB344C"/>
    <w:rsid w:val="00CB42CE"/>
    <w:rsid w:val="00CC6194"/>
    <w:rsid w:val="00CC7EC4"/>
    <w:rsid w:val="00CD0DDB"/>
    <w:rsid w:val="00CD776C"/>
    <w:rsid w:val="00CE1802"/>
    <w:rsid w:val="00CF0527"/>
    <w:rsid w:val="00CF48B8"/>
    <w:rsid w:val="00D03A39"/>
    <w:rsid w:val="00D1370F"/>
    <w:rsid w:val="00D1706F"/>
    <w:rsid w:val="00D2075E"/>
    <w:rsid w:val="00D21D83"/>
    <w:rsid w:val="00D243C5"/>
    <w:rsid w:val="00D3071D"/>
    <w:rsid w:val="00D31C51"/>
    <w:rsid w:val="00D366A8"/>
    <w:rsid w:val="00D367AA"/>
    <w:rsid w:val="00D37C2C"/>
    <w:rsid w:val="00D459E0"/>
    <w:rsid w:val="00D46C56"/>
    <w:rsid w:val="00D520A1"/>
    <w:rsid w:val="00D616E7"/>
    <w:rsid w:val="00D61C4B"/>
    <w:rsid w:val="00D708CA"/>
    <w:rsid w:val="00D72F4B"/>
    <w:rsid w:val="00D73A3F"/>
    <w:rsid w:val="00D814B3"/>
    <w:rsid w:val="00D849AE"/>
    <w:rsid w:val="00DA2380"/>
    <w:rsid w:val="00DA3295"/>
    <w:rsid w:val="00DA48BB"/>
    <w:rsid w:val="00DB6E7A"/>
    <w:rsid w:val="00DC541A"/>
    <w:rsid w:val="00DC765C"/>
    <w:rsid w:val="00DD3BC1"/>
    <w:rsid w:val="00DE0717"/>
    <w:rsid w:val="00DE3A1F"/>
    <w:rsid w:val="00DF5182"/>
    <w:rsid w:val="00E01E71"/>
    <w:rsid w:val="00E027AF"/>
    <w:rsid w:val="00E118EE"/>
    <w:rsid w:val="00E1309A"/>
    <w:rsid w:val="00E15CFF"/>
    <w:rsid w:val="00E230ED"/>
    <w:rsid w:val="00E23C53"/>
    <w:rsid w:val="00E32139"/>
    <w:rsid w:val="00E44FD4"/>
    <w:rsid w:val="00E450A3"/>
    <w:rsid w:val="00E708B1"/>
    <w:rsid w:val="00E72DC6"/>
    <w:rsid w:val="00E73DF6"/>
    <w:rsid w:val="00E745BB"/>
    <w:rsid w:val="00E7675B"/>
    <w:rsid w:val="00E87016"/>
    <w:rsid w:val="00E907A4"/>
    <w:rsid w:val="00E95D17"/>
    <w:rsid w:val="00E9738E"/>
    <w:rsid w:val="00EA16F9"/>
    <w:rsid w:val="00EA2DDC"/>
    <w:rsid w:val="00EA3666"/>
    <w:rsid w:val="00EA677D"/>
    <w:rsid w:val="00EA6829"/>
    <w:rsid w:val="00EA76C2"/>
    <w:rsid w:val="00EB51BC"/>
    <w:rsid w:val="00EC0C59"/>
    <w:rsid w:val="00EC25F5"/>
    <w:rsid w:val="00EC47F6"/>
    <w:rsid w:val="00EC7F30"/>
    <w:rsid w:val="00ED0799"/>
    <w:rsid w:val="00ED0898"/>
    <w:rsid w:val="00ED1D5E"/>
    <w:rsid w:val="00ED406B"/>
    <w:rsid w:val="00ED6613"/>
    <w:rsid w:val="00EE2764"/>
    <w:rsid w:val="00EF54F0"/>
    <w:rsid w:val="00EF6161"/>
    <w:rsid w:val="00F0576D"/>
    <w:rsid w:val="00F108ED"/>
    <w:rsid w:val="00F227A4"/>
    <w:rsid w:val="00F236B5"/>
    <w:rsid w:val="00F25D17"/>
    <w:rsid w:val="00F328DA"/>
    <w:rsid w:val="00F35271"/>
    <w:rsid w:val="00F35580"/>
    <w:rsid w:val="00F4685F"/>
    <w:rsid w:val="00F502A9"/>
    <w:rsid w:val="00F52853"/>
    <w:rsid w:val="00F61A88"/>
    <w:rsid w:val="00F754A3"/>
    <w:rsid w:val="00F925B9"/>
    <w:rsid w:val="00FA4329"/>
    <w:rsid w:val="00FA4DBD"/>
    <w:rsid w:val="00FA6F53"/>
    <w:rsid w:val="00FA7196"/>
    <w:rsid w:val="00FB030F"/>
    <w:rsid w:val="00FB15CF"/>
    <w:rsid w:val="00FD2F20"/>
    <w:rsid w:val="00FD368E"/>
    <w:rsid w:val="00FD6BF4"/>
    <w:rsid w:val="00FD7A80"/>
    <w:rsid w:val="00FE5C69"/>
    <w:rsid w:val="00FF09A7"/>
    <w:rsid w:val="00FF20B0"/>
    <w:rsid w:val="00FF43E6"/>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4E167D"/>
  <w15:docId w15:val="{BA7DD7C7-11BC-46A5-A83E-4B7BA5DD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148165">
      <w:bodyDiv w:val="1"/>
      <w:marLeft w:val="0"/>
      <w:marRight w:val="0"/>
      <w:marTop w:val="0"/>
      <w:marBottom w:val="0"/>
      <w:divBdr>
        <w:top w:val="none" w:sz="0" w:space="0" w:color="auto"/>
        <w:left w:val="none" w:sz="0" w:space="0" w:color="auto"/>
        <w:bottom w:val="none" w:sz="0" w:space="0" w:color="auto"/>
        <w:right w:val="none" w:sz="0" w:space="0" w:color="auto"/>
      </w:divBdr>
    </w:div>
    <w:div w:id="1031761029">
      <w:bodyDiv w:val="1"/>
      <w:marLeft w:val="0"/>
      <w:marRight w:val="0"/>
      <w:marTop w:val="0"/>
      <w:marBottom w:val="0"/>
      <w:divBdr>
        <w:top w:val="none" w:sz="0" w:space="0" w:color="auto"/>
        <w:left w:val="none" w:sz="0" w:space="0" w:color="auto"/>
        <w:bottom w:val="none" w:sz="0" w:space="0" w:color="auto"/>
        <w:right w:val="none" w:sz="0" w:space="0" w:color="auto"/>
      </w:divBdr>
    </w:div>
    <w:div w:id="1063334442">
      <w:bodyDiv w:val="1"/>
      <w:marLeft w:val="0"/>
      <w:marRight w:val="0"/>
      <w:marTop w:val="0"/>
      <w:marBottom w:val="0"/>
      <w:divBdr>
        <w:top w:val="none" w:sz="0" w:space="0" w:color="auto"/>
        <w:left w:val="none" w:sz="0" w:space="0" w:color="auto"/>
        <w:bottom w:val="none" w:sz="0" w:space="0" w:color="auto"/>
        <w:right w:val="none" w:sz="0" w:space="0" w:color="auto"/>
      </w:divBdr>
    </w:div>
    <w:div w:id="1606814647">
      <w:bodyDiv w:val="1"/>
      <w:marLeft w:val="0"/>
      <w:marRight w:val="0"/>
      <w:marTop w:val="0"/>
      <w:marBottom w:val="0"/>
      <w:divBdr>
        <w:top w:val="none" w:sz="0" w:space="0" w:color="auto"/>
        <w:left w:val="none" w:sz="0" w:space="0" w:color="auto"/>
        <w:bottom w:val="none" w:sz="0" w:space="0" w:color="auto"/>
        <w:right w:val="none" w:sz="0" w:space="0" w:color="auto"/>
      </w:divBdr>
      <w:divsChild>
        <w:div w:id="150097751">
          <w:marLeft w:val="0"/>
          <w:marRight w:val="0"/>
          <w:marTop w:val="0"/>
          <w:marBottom w:val="0"/>
          <w:divBdr>
            <w:top w:val="none" w:sz="0" w:space="0" w:color="auto"/>
            <w:left w:val="none" w:sz="0" w:space="0" w:color="auto"/>
            <w:bottom w:val="none" w:sz="0" w:space="0" w:color="auto"/>
            <w:right w:val="none" w:sz="0" w:space="0" w:color="auto"/>
          </w:divBdr>
          <w:divsChild>
            <w:div w:id="477497154">
              <w:marLeft w:val="0"/>
              <w:marRight w:val="0"/>
              <w:marTop w:val="0"/>
              <w:marBottom w:val="0"/>
              <w:divBdr>
                <w:top w:val="none" w:sz="0" w:space="0" w:color="auto"/>
                <w:left w:val="none" w:sz="0" w:space="0" w:color="auto"/>
                <w:bottom w:val="none" w:sz="0" w:space="0" w:color="auto"/>
                <w:right w:val="none" w:sz="0" w:space="0" w:color="auto"/>
              </w:divBdr>
              <w:divsChild>
                <w:div w:id="1608660926">
                  <w:marLeft w:val="0"/>
                  <w:marRight w:val="0"/>
                  <w:marTop w:val="0"/>
                  <w:marBottom w:val="0"/>
                  <w:divBdr>
                    <w:top w:val="none" w:sz="0" w:space="0" w:color="auto"/>
                    <w:left w:val="none" w:sz="0" w:space="0" w:color="auto"/>
                    <w:bottom w:val="none" w:sz="0" w:space="0" w:color="auto"/>
                    <w:right w:val="none" w:sz="0" w:space="0" w:color="auto"/>
                  </w:divBdr>
                  <w:divsChild>
                    <w:div w:id="433483426">
                      <w:marLeft w:val="0"/>
                      <w:marRight w:val="0"/>
                      <w:marTop w:val="0"/>
                      <w:marBottom w:val="0"/>
                      <w:divBdr>
                        <w:top w:val="none" w:sz="0" w:space="0" w:color="auto"/>
                        <w:left w:val="none" w:sz="0" w:space="0" w:color="auto"/>
                        <w:bottom w:val="none" w:sz="0" w:space="0" w:color="auto"/>
                        <w:right w:val="none" w:sz="0" w:space="0" w:color="auto"/>
                      </w:divBdr>
                      <w:divsChild>
                        <w:div w:id="1505589928">
                          <w:marLeft w:val="0"/>
                          <w:marRight w:val="0"/>
                          <w:marTop w:val="0"/>
                          <w:marBottom w:val="0"/>
                          <w:divBdr>
                            <w:top w:val="none" w:sz="0" w:space="0" w:color="auto"/>
                            <w:left w:val="none" w:sz="0" w:space="0" w:color="auto"/>
                            <w:bottom w:val="none" w:sz="0" w:space="0" w:color="auto"/>
                            <w:right w:val="none" w:sz="0" w:space="0" w:color="auto"/>
                          </w:divBdr>
                          <w:divsChild>
                            <w:div w:id="462578287">
                              <w:marLeft w:val="0"/>
                              <w:marRight w:val="0"/>
                              <w:marTop w:val="0"/>
                              <w:marBottom w:val="0"/>
                              <w:divBdr>
                                <w:top w:val="none" w:sz="0" w:space="0" w:color="auto"/>
                                <w:left w:val="none" w:sz="0" w:space="0" w:color="auto"/>
                                <w:bottom w:val="none" w:sz="0" w:space="0" w:color="auto"/>
                                <w:right w:val="none" w:sz="0" w:space="0" w:color="auto"/>
                              </w:divBdr>
                              <w:divsChild>
                                <w:div w:id="1352801906">
                                  <w:marLeft w:val="0"/>
                                  <w:marRight w:val="0"/>
                                  <w:marTop w:val="0"/>
                                  <w:marBottom w:val="0"/>
                                  <w:divBdr>
                                    <w:top w:val="none" w:sz="0" w:space="0" w:color="auto"/>
                                    <w:left w:val="none" w:sz="0" w:space="0" w:color="auto"/>
                                    <w:bottom w:val="none" w:sz="0" w:space="0" w:color="auto"/>
                                    <w:right w:val="none" w:sz="0" w:space="0" w:color="auto"/>
                                  </w:divBdr>
                                  <w:divsChild>
                                    <w:div w:id="737478362">
                                      <w:marLeft w:val="0"/>
                                      <w:marRight w:val="0"/>
                                      <w:marTop w:val="0"/>
                                      <w:marBottom w:val="0"/>
                                      <w:divBdr>
                                        <w:top w:val="none" w:sz="0" w:space="0" w:color="auto"/>
                                        <w:left w:val="none" w:sz="0" w:space="0" w:color="auto"/>
                                        <w:bottom w:val="none" w:sz="0" w:space="0" w:color="auto"/>
                                        <w:right w:val="none" w:sz="0" w:space="0" w:color="auto"/>
                                      </w:divBdr>
                                      <w:divsChild>
                                        <w:div w:id="325284059">
                                          <w:marLeft w:val="0"/>
                                          <w:marRight w:val="0"/>
                                          <w:marTop w:val="0"/>
                                          <w:marBottom w:val="0"/>
                                          <w:divBdr>
                                            <w:top w:val="none" w:sz="0" w:space="0" w:color="auto"/>
                                            <w:left w:val="none" w:sz="0" w:space="0" w:color="auto"/>
                                            <w:bottom w:val="none" w:sz="0" w:space="0" w:color="auto"/>
                                            <w:right w:val="none" w:sz="0" w:space="0" w:color="auto"/>
                                          </w:divBdr>
                                          <w:divsChild>
                                            <w:div w:id="1416780370">
                                              <w:marLeft w:val="0"/>
                                              <w:marRight w:val="0"/>
                                              <w:marTop w:val="0"/>
                                              <w:marBottom w:val="0"/>
                                              <w:divBdr>
                                                <w:top w:val="none" w:sz="0" w:space="0" w:color="auto"/>
                                                <w:left w:val="none" w:sz="0" w:space="0" w:color="auto"/>
                                                <w:bottom w:val="none" w:sz="0" w:space="0" w:color="auto"/>
                                                <w:right w:val="none" w:sz="0" w:space="0" w:color="auto"/>
                                              </w:divBdr>
                                              <w:divsChild>
                                                <w:div w:id="1264413389">
                                                  <w:marLeft w:val="0"/>
                                                  <w:marRight w:val="0"/>
                                                  <w:marTop w:val="0"/>
                                                  <w:marBottom w:val="0"/>
                                                  <w:divBdr>
                                                    <w:top w:val="none" w:sz="0" w:space="0" w:color="auto"/>
                                                    <w:left w:val="none" w:sz="0" w:space="0" w:color="auto"/>
                                                    <w:bottom w:val="none" w:sz="0" w:space="0" w:color="auto"/>
                                                    <w:right w:val="none" w:sz="0" w:space="0" w:color="auto"/>
                                                  </w:divBdr>
                                                  <w:divsChild>
                                                    <w:div w:id="677774859">
                                                      <w:marLeft w:val="0"/>
                                                      <w:marRight w:val="0"/>
                                                      <w:marTop w:val="0"/>
                                                      <w:marBottom w:val="0"/>
                                                      <w:divBdr>
                                                        <w:top w:val="none" w:sz="0" w:space="0" w:color="auto"/>
                                                        <w:left w:val="none" w:sz="0" w:space="0" w:color="auto"/>
                                                        <w:bottom w:val="none" w:sz="0" w:space="0" w:color="auto"/>
                                                        <w:right w:val="none" w:sz="0" w:space="0" w:color="auto"/>
                                                      </w:divBdr>
                                                      <w:divsChild>
                                                        <w:div w:id="10603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15097203">
      <w:bodyDiv w:val="1"/>
      <w:marLeft w:val="0"/>
      <w:marRight w:val="0"/>
      <w:marTop w:val="0"/>
      <w:marBottom w:val="0"/>
      <w:divBdr>
        <w:top w:val="none" w:sz="0" w:space="0" w:color="auto"/>
        <w:left w:val="none" w:sz="0" w:space="0" w:color="auto"/>
        <w:bottom w:val="none" w:sz="0" w:space="0" w:color="auto"/>
        <w:right w:val="none" w:sz="0" w:space="0" w:color="auto"/>
      </w:divBdr>
      <w:divsChild>
        <w:div w:id="584459863">
          <w:marLeft w:val="0"/>
          <w:marRight w:val="0"/>
          <w:marTop w:val="0"/>
          <w:marBottom w:val="0"/>
          <w:divBdr>
            <w:top w:val="none" w:sz="0" w:space="0" w:color="auto"/>
            <w:left w:val="none" w:sz="0" w:space="0" w:color="auto"/>
            <w:bottom w:val="none" w:sz="0" w:space="0" w:color="auto"/>
            <w:right w:val="none" w:sz="0" w:space="0" w:color="auto"/>
          </w:divBdr>
          <w:divsChild>
            <w:div w:id="708143039">
              <w:marLeft w:val="0"/>
              <w:marRight w:val="0"/>
              <w:marTop w:val="0"/>
              <w:marBottom w:val="0"/>
              <w:divBdr>
                <w:top w:val="none" w:sz="0" w:space="0" w:color="auto"/>
                <w:left w:val="none" w:sz="0" w:space="0" w:color="auto"/>
                <w:bottom w:val="none" w:sz="0" w:space="0" w:color="auto"/>
                <w:right w:val="none" w:sz="0" w:space="0" w:color="auto"/>
              </w:divBdr>
              <w:divsChild>
                <w:div w:id="1516574976">
                  <w:marLeft w:val="0"/>
                  <w:marRight w:val="0"/>
                  <w:marTop w:val="0"/>
                  <w:marBottom w:val="0"/>
                  <w:divBdr>
                    <w:top w:val="none" w:sz="0" w:space="0" w:color="auto"/>
                    <w:left w:val="none" w:sz="0" w:space="0" w:color="auto"/>
                    <w:bottom w:val="none" w:sz="0" w:space="0" w:color="auto"/>
                    <w:right w:val="none" w:sz="0" w:space="0" w:color="auto"/>
                  </w:divBdr>
                  <w:divsChild>
                    <w:div w:id="817919066">
                      <w:marLeft w:val="0"/>
                      <w:marRight w:val="0"/>
                      <w:marTop w:val="0"/>
                      <w:marBottom w:val="0"/>
                      <w:divBdr>
                        <w:top w:val="none" w:sz="0" w:space="0" w:color="auto"/>
                        <w:left w:val="none" w:sz="0" w:space="0" w:color="auto"/>
                        <w:bottom w:val="none" w:sz="0" w:space="0" w:color="auto"/>
                        <w:right w:val="none" w:sz="0" w:space="0" w:color="auto"/>
                      </w:divBdr>
                      <w:divsChild>
                        <w:div w:id="1851597711">
                          <w:marLeft w:val="0"/>
                          <w:marRight w:val="0"/>
                          <w:marTop w:val="0"/>
                          <w:marBottom w:val="0"/>
                          <w:divBdr>
                            <w:top w:val="none" w:sz="0" w:space="0" w:color="auto"/>
                            <w:left w:val="none" w:sz="0" w:space="0" w:color="auto"/>
                            <w:bottom w:val="none" w:sz="0" w:space="0" w:color="auto"/>
                            <w:right w:val="none" w:sz="0" w:space="0" w:color="auto"/>
                          </w:divBdr>
                          <w:divsChild>
                            <w:div w:id="1204557311">
                              <w:marLeft w:val="0"/>
                              <w:marRight w:val="0"/>
                              <w:marTop w:val="0"/>
                              <w:marBottom w:val="0"/>
                              <w:divBdr>
                                <w:top w:val="none" w:sz="0" w:space="0" w:color="auto"/>
                                <w:left w:val="none" w:sz="0" w:space="0" w:color="auto"/>
                                <w:bottom w:val="none" w:sz="0" w:space="0" w:color="auto"/>
                                <w:right w:val="none" w:sz="0" w:space="0" w:color="auto"/>
                              </w:divBdr>
                              <w:divsChild>
                                <w:div w:id="299960763">
                                  <w:marLeft w:val="0"/>
                                  <w:marRight w:val="0"/>
                                  <w:marTop w:val="0"/>
                                  <w:marBottom w:val="0"/>
                                  <w:divBdr>
                                    <w:top w:val="none" w:sz="0" w:space="0" w:color="auto"/>
                                    <w:left w:val="none" w:sz="0" w:space="0" w:color="auto"/>
                                    <w:bottom w:val="none" w:sz="0" w:space="0" w:color="auto"/>
                                    <w:right w:val="none" w:sz="0" w:space="0" w:color="auto"/>
                                  </w:divBdr>
                                  <w:divsChild>
                                    <w:div w:id="2138374912">
                                      <w:marLeft w:val="0"/>
                                      <w:marRight w:val="0"/>
                                      <w:marTop w:val="0"/>
                                      <w:marBottom w:val="0"/>
                                      <w:divBdr>
                                        <w:top w:val="none" w:sz="0" w:space="0" w:color="auto"/>
                                        <w:left w:val="none" w:sz="0" w:space="0" w:color="auto"/>
                                        <w:bottom w:val="none" w:sz="0" w:space="0" w:color="auto"/>
                                        <w:right w:val="none" w:sz="0" w:space="0" w:color="auto"/>
                                      </w:divBdr>
                                      <w:divsChild>
                                        <w:div w:id="1560554052">
                                          <w:marLeft w:val="0"/>
                                          <w:marRight w:val="0"/>
                                          <w:marTop w:val="0"/>
                                          <w:marBottom w:val="0"/>
                                          <w:divBdr>
                                            <w:top w:val="none" w:sz="0" w:space="0" w:color="auto"/>
                                            <w:left w:val="none" w:sz="0" w:space="0" w:color="auto"/>
                                            <w:bottom w:val="none" w:sz="0" w:space="0" w:color="auto"/>
                                            <w:right w:val="none" w:sz="0" w:space="0" w:color="auto"/>
                                          </w:divBdr>
                                          <w:divsChild>
                                            <w:div w:id="305166240">
                                              <w:marLeft w:val="0"/>
                                              <w:marRight w:val="0"/>
                                              <w:marTop w:val="0"/>
                                              <w:marBottom w:val="0"/>
                                              <w:divBdr>
                                                <w:top w:val="none" w:sz="0" w:space="0" w:color="auto"/>
                                                <w:left w:val="none" w:sz="0" w:space="0" w:color="auto"/>
                                                <w:bottom w:val="none" w:sz="0" w:space="0" w:color="auto"/>
                                                <w:right w:val="none" w:sz="0" w:space="0" w:color="auto"/>
                                              </w:divBdr>
                                              <w:divsChild>
                                                <w:div w:id="12805891">
                                                  <w:marLeft w:val="0"/>
                                                  <w:marRight w:val="0"/>
                                                  <w:marTop w:val="0"/>
                                                  <w:marBottom w:val="0"/>
                                                  <w:divBdr>
                                                    <w:top w:val="none" w:sz="0" w:space="0" w:color="auto"/>
                                                    <w:left w:val="none" w:sz="0" w:space="0" w:color="auto"/>
                                                    <w:bottom w:val="none" w:sz="0" w:space="0" w:color="auto"/>
                                                    <w:right w:val="none" w:sz="0" w:space="0" w:color="auto"/>
                                                  </w:divBdr>
                                                  <w:divsChild>
                                                    <w:div w:id="1213732085">
                                                      <w:marLeft w:val="0"/>
                                                      <w:marRight w:val="0"/>
                                                      <w:marTop w:val="0"/>
                                                      <w:marBottom w:val="0"/>
                                                      <w:divBdr>
                                                        <w:top w:val="none" w:sz="0" w:space="0" w:color="auto"/>
                                                        <w:left w:val="none" w:sz="0" w:space="0" w:color="auto"/>
                                                        <w:bottom w:val="none" w:sz="0" w:space="0" w:color="auto"/>
                                                        <w:right w:val="none" w:sz="0" w:space="0" w:color="auto"/>
                                                      </w:divBdr>
                                                      <w:divsChild>
                                                        <w:div w:id="7012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794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0C44BDD-5CF9-409F-96B6-60347E0FF2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1965F82160561409E7C2A13F97AED70" ma:contentTypeVersion="" ma:contentTypeDescription="PDMS Document Site Content Type" ma:contentTypeScope="" ma:versionID="d6f77bb1c2e5937a44e3a3a168718991">
  <xsd:schema xmlns:xsd="http://www.w3.org/2001/XMLSchema" xmlns:xs="http://www.w3.org/2001/XMLSchema" xmlns:p="http://schemas.microsoft.com/office/2006/metadata/properties" xmlns:ns2="00C44BDD-5CF9-409F-96B6-60347E0FF254" targetNamespace="http://schemas.microsoft.com/office/2006/metadata/properties" ma:root="true" ma:fieldsID="d96d6cc64144b3bdabb3057c7e8b0f8e" ns2:_="">
    <xsd:import namespace="00C44BDD-5CF9-409F-96B6-60347E0FF2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44BDD-5CF9-409F-96B6-60347E0FF2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867A1-A8BC-4AE2-8E9C-CF99F63933DD}">
  <ds:schemaRefs>
    <ds:schemaRef ds:uri="http://purl.org/dc/terms/"/>
    <ds:schemaRef ds:uri="http://schemas.openxmlformats.org/package/2006/metadata/core-properties"/>
    <ds:schemaRef ds:uri="http://schemas.microsoft.com/office/2006/documentManagement/types"/>
    <ds:schemaRef ds:uri="00C44BDD-5CF9-409F-96B6-60347E0FF25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8E2C952-1623-4189-9C27-4CB47F2FB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44BDD-5CF9-409F-96B6-60347E0FF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56257-0E17-4456-957A-80A68E84C8B6}">
  <ds:schemaRefs>
    <ds:schemaRef ds:uri="http://schemas.microsoft.com/sharepoint/v3/contenttype/forms"/>
  </ds:schemaRefs>
</ds:datastoreItem>
</file>

<file path=customXml/itemProps4.xml><?xml version="1.0" encoding="utf-8"?>
<ds:datastoreItem xmlns:ds="http://schemas.openxmlformats.org/officeDocument/2006/customXml" ds:itemID="{CFFDD890-A665-4260-9377-08496339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1962</Words>
  <Characters>11188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WHITE, Scott</cp:lastModifiedBy>
  <cp:revision>2</cp:revision>
  <cp:lastPrinted>2018-05-24T23:05:00Z</cp:lastPrinted>
  <dcterms:created xsi:type="dcterms:W3CDTF">2018-06-25T00:41:00Z</dcterms:created>
  <dcterms:modified xsi:type="dcterms:W3CDTF">2018-06-25T00:41:00Z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0x010100266966F133664895A6EE3632470D45F50041965F82160561409E7C2A13F97AED70</vt:lpwstr>
  </property>
  <property fmtid="{D5CDD505-2E9C-101B-9397-08002B2CF9AE}" pid="3" name="checkforsharepointfields">
    <vt:lpwstr>True</vt:lpwstr>
  </property>
  <property fmtid="{D5CDD505-2E9C-101B-9397-08002B2CF9AE}" pid="4" name="Template Filename">
    <vt:lpwstr/>
  </property>
  <property fmtid="{D5CDD505-2E9C-101B-9397-08002B2CF9AE}" pid="5" name="ObjectiveRef">
    <vt:lpwstr>Removed</vt:lpwstr>
  </property>
  <property fmtid="{D5CDD505-2E9C-101B-9397-08002B2CF9AE}" pid="6" name="LeadingLawyers">
    <vt:lpwstr>Removed</vt:lpwstr>
  </property>
  <property fmtid="{D5CDD505-2E9C-101B-9397-08002B2CF9AE}" pid="7" name="WSFooter">
    <vt:lpwstr>29535527</vt:lpwstr>
  </property>
</Properties>
</file>