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068" w:rsidRDefault="00307068" w:rsidP="00307068">
      <w:pPr>
        <w:rPr>
          <w:sz w:val="28"/>
        </w:rPr>
      </w:pPr>
      <w:r>
        <w:rPr>
          <w:noProof/>
          <w:lang w:eastAsia="en-AU"/>
        </w:rPr>
        <w:drawing>
          <wp:inline distT="0" distB="0" distL="0" distR="0" wp14:anchorId="78B10D41" wp14:editId="3B5674F1">
            <wp:extent cx="1419225" cy="1104900"/>
            <wp:effectExtent l="0" t="0" r="9525" b="0"/>
            <wp:docPr id="5" name="Picture 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1022F7" w:rsidRDefault="00D03A1F" w:rsidP="001022F7">
      <w:pPr>
        <w:spacing w:before="240"/>
        <w:rPr>
          <w:b/>
          <w:sz w:val="40"/>
          <w:szCs w:val="40"/>
        </w:rPr>
      </w:pPr>
      <w:r w:rsidRPr="009A1B30">
        <w:rPr>
          <w:b/>
          <w:sz w:val="40"/>
          <w:szCs w:val="40"/>
        </w:rPr>
        <w:t xml:space="preserve">Statement of Principles concerning </w:t>
      </w:r>
      <w:r w:rsidR="009A1B30" w:rsidRPr="009A1B30">
        <w:rPr>
          <w:b/>
          <w:sz w:val="40"/>
          <w:szCs w:val="40"/>
        </w:rPr>
        <w:t>localised sclerosis</w:t>
      </w:r>
      <w:r w:rsidRPr="009A1B30">
        <w:rPr>
          <w:b/>
          <w:sz w:val="40"/>
          <w:szCs w:val="40"/>
        </w:rPr>
        <w:t xml:space="preserve"> </w:t>
      </w:r>
      <w:r w:rsidR="001022F7" w:rsidRPr="009A1B30">
        <w:rPr>
          <w:b/>
          <w:sz w:val="40"/>
          <w:szCs w:val="40"/>
        </w:rPr>
        <w:t xml:space="preserve">(Balance </w:t>
      </w:r>
      <w:r w:rsidR="001022F7">
        <w:rPr>
          <w:b/>
          <w:sz w:val="40"/>
          <w:szCs w:val="40"/>
        </w:rPr>
        <w:t>of Probabilities</w:t>
      </w:r>
      <w:r w:rsidR="001022F7" w:rsidRPr="00AD130B">
        <w:rPr>
          <w:b/>
          <w:sz w:val="40"/>
          <w:szCs w:val="40"/>
        </w:rPr>
        <w:t xml:space="preserve">) (No. </w:t>
      </w:r>
      <w:r w:rsidR="00244DDE">
        <w:rPr>
          <w:b/>
          <w:sz w:val="40"/>
          <w:szCs w:val="40"/>
        </w:rPr>
        <w:t>62 of 2018</w:t>
      </w:r>
      <w:r w:rsidR="001022F7" w:rsidRPr="00AD130B">
        <w:rPr>
          <w:b/>
          <w:sz w:val="40"/>
          <w:szCs w:val="40"/>
        </w:rPr>
        <w:t>)</w:t>
      </w:r>
    </w:p>
    <w:p w:rsidR="00307068" w:rsidRPr="00BC3AE3" w:rsidRDefault="00307068" w:rsidP="001022F7">
      <w:pPr>
        <w:spacing w:before="240"/>
      </w:pPr>
      <w:r w:rsidRPr="00BC3AE3">
        <w:t>made under</w:t>
      </w:r>
      <w:r>
        <w:t xml:space="preserve"> </w:t>
      </w:r>
      <w:r w:rsidR="00D03A1F">
        <w:t>subsection 196B(</w:t>
      </w:r>
      <w:r w:rsidR="00A87E76">
        <w:t>3</w:t>
      </w:r>
      <w:r w:rsidR="00D03A1F">
        <w:t>)</w:t>
      </w:r>
      <w:r>
        <w:t xml:space="preserve"> of the</w:t>
      </w:r>
    </w:p>
    <w:p w:rsidR="00D03A1F" w:rsidRPr="00F22885" w:rsidRDefault="00D03A1F" w:rsidP="00D03A1F">
      <w:pPr>
        <w:pStyle w:val="CompiledMadeUnder"/>
        <w:spacing w:before="240"/>
      </w:pPr>
      <w:r>
        <w:t xml:space="preserve">Veterans' Entitlements Act </w:t>
      </w:r>
      <w:r w:rsidRPr="002E317F">
        <w:t>1986</w:t>
      </w:r>
    </w:p>
    <w:p w:rsidR="00D03A1F" w:rsidRPr="00244DDE" w:rsidRDefault="00D03A1F" w:rsidP="00D03A1F">
      <w:pPr>
        <w:spacing w:before="1000"/>
        <w:rPr>
          <w:rFonts w:cs="Arial"/>
          <w:sz w:val="24"/>
          <w:szCs w:val="24"/>
        </w:rPr>
      </w:pPr>
      <w:r w:rsidRPr="00042EA7">
        <w:rPr>
          <w:rFonts w:cs="Arial"/>
          <w:b/>
          <w:sz w:val="32"/>
          <w:szCs w:val="32"/>
        </w:rPr>
        <w:t xml:space="preserve">Compilation </w:t>
      </w:r>
      <w:r w:rsidRPr="00244DDE">
        <w:rPr>
          <w:rFonts w:cs="Arial"/>
          <w:b/>
          <w:sz w:val="32"/>
          <w:szCs w:val="32"/>
        </w:rPr>
        <w:t xml:space="preserve">No. </w:t>
      </w:r>
      <w:r w:rsidR="00244DDE" w:rsidRPr="00244DDE">
        <w:rPr>
          <w:rFonts w:cs="Arial"/>
          <w:b/>
          <w:sz w:val="32"/>
          <w:szCs w:val="32"/>
        </w:rPr>
        <w:t>1</w:t>
      </w:r>
      <w:r w:rsidRPr="00244DDE">
        <w:rPr>
          <w:rFonts w:cs="Arial"/>
          <w:b/>
          <w:sz w:val="32"/>
          <w:szCs w:val="32"/>
        </w:rPr>
        <w:tab/>
      </w:r>
      <w:r w:rsidRPr="00244DDE">
        <w:rPr>
          <w:rFonts w:cs="Arial"/>
          <w:b/>
          <w:sz w:val="32"/>
          <w:szCs w:val="32"/>
        </w:rPr>
        <w:tab/>
      </w:r>
    </w:p>
    <w:p w:rsidR="00D03A1F" w:rsidRPr="00244DDE" w:rsidRDefault="00D03A1F" w:rsidP="00D03A1F">
      <w:pPr>
        <w:spacing w:before="480"/>
        <w:rPr>
          <w:rFonts w:cs="Arial"/>
          <w:sz w:val="24"/>
        </w:rPr>
      </w:pPr>
      <w:r w:rsidRPr="00244DDE">
        <w:rPr>
          <w:rFonts w:cs="Arial"/>
          <w:b/>
          <w:sz w:val="24"/>
        </w:rPr>
        <w:t>Compilation date:</w:t>
      </w:r>
      <w:r w:rsidRPr="00244DDE">
        <w:rPr>
          <w:rFonts w:cs="Arial"/>
          <w:b/>
          <w:sz w:val="24"/>
        </w:rPr>
        <w:tab/>
      </w:r>
      <w:r w:rsidRPr="00244DDE">
        <w:rPr>
          <w:rFonts w:cs="Arial"/>
          <w:b/>
          <w:sz w:val="24"/>
        </w:rPr>
        <w:tab/>
      </w:r>
      <w:r w:rsidRPr="00244DDE">
        <w:rPr>
          <w:rFonts w:cs="Arial"/>
          <w:b/>
          <w:sz w:val="24"/>
        </w:rPr>
        <w:tab/>
      </w:r>
      <w:r w:rsidR="00244DDE" w:rsidRPr="00244DDE">
        <w:rPr>
          <w:rFonts w:cs="Arial"/>
          <w:sz w:val="24"/>
        </w:rPr>
        <w:t>23 July 2018</w:t>
      </w:r>
    </w:p>
    <w:p w:rsidR="00D03A1F" w:rsidRPr="001C25B4" w:rsidRDefault="00D03A1F" w:rsidP="00D03A1F">
      <w:pPr>
        <w:spacing w:before="240"/>
        <w:ind w:left="3544" w:hanging="3544"/>
        <w:rPr>
          <w:rFonts w:cs="Arial"/>
          <w:sz w:val="24"/>
        </w:rPr>
      </w:pPr>
      <w:r w:rsidRPr="00244DDE">
        <w:rPr>
          <w:rFonts w:cs="Arial"/>
          <w:b/>
          <w:sz w:val="24"/>
        </w:rPr>
        <w:t>Includes amendments up to:</w:t>
      </w:r>
      <w:r w:rsidRPr="00244DDE">
        <w:rPr>
          <w:rFonts w:cs="Arial"/>
          <w:b/>
          <w:sz w:val="24"/>
        </w:rPr>
        <w:tab/>
      </w:r>
      <w:r w:rsidRPr="00244DDE">
        <w:rPr>
          <w:rFonts w:cs="Arial"/>
          <w:sz w:val="24"/>
        </w:rPr>
        <w:t xml:space="preserve">Amendment Statement of Principles concerning </w:t>
      </w:r>
      <w:r w:rsidR="009A1B30" w:rsidRPr="00244DDE">
        <w:rPr>
          <w:rFonts w:cs="Arial"/>
          <w:sz w:val="24"/>
        </w:rPr>
        <w:t xml:space="preserve">localised </w:t>
      </w:r>
      <w:r w:rsidR="009A1B30" w:rsidRPr="001C25B4">
        <w:rPr>
          <w:rFonts w:cs="Arial"/>
          <w:sz w:val="24"/>
        </w:rPr>
        <w:t>sclerosis</w:t>
      </w:r>
      <w:r w:rsidRPr="001C25B4">
        <w:rPr>
          <w:rFonts w:cs="Arial"/>
          <w:sz w:val="24"/>
        </w:rPr>
        <w:t xml:space="preserve"> </w:t>
      </w:r>
      <w:r w:rsidR="001022F7" w:rsidRPr="001C25B4">
        <w:rPr>
          <w:rFonts w:cs="Arial"/>
          <w:sz w:val="24"/>
        </w:rPr>
        <w:t>(Balance of Probabilities) (</w:t>
      </w:r>
      <w:r w:rsidRPr="001C25B4">
        <w:rPr>
          <w:rFonts w:cs="Arial"/>
          <w:sz w:val="24"/>
        </w:rPr>
        <w:t xml:space="preserve">No. </w:t>
      </w:r>
      <w:r w:rsidR="00244DDE" w:rsidRPr="001C25B4">
        <w:rPr>
          <w:rFonts w:cs="Arial"/>
          <w:sz w:val="24"/>
        </w:rPr>
        <w:t>16</w:t>
      </w:r>
      <w:r w:rsidRPr="001C25B4">
        <w:rPr>
          <w:rFonts w:cs="Arial"/>
          <w:sz w:val="24"/>
        </w:rPr>
        <w:t xml:space="preserve"> of </w:t>
      </w:r>
      <w:r w:rsidR="009A1B30" w:rsidRPr="001C25B4">
        <w:rPr>
          <w:rFonts w:cs="Arial"/>
          <w:sz w:val="24"/>
        </w:rPr>
        <w:t>2019</w:t>
      </w:r>
      <w:r w:rsidR="001022F7" w:rsidRPr="001C25B4">
        <w:rPr>
          <w:rFonts w:cs="Arial"/>
          <w:sz w:val="24"/>
        </w:rPr>
        <w:t>)</w:t>
      </w:r>
      <w:r w:rsidRPr="001C25B4">
        <w:rPr>
          <w:rFonts w:cs="Arial"/>
          <w:sz w:val="24"/>
        </w:rPr>
        <w:t xml:space="preserve"> (F201</w:t>
      </w:r>
      <w:r w:rsidR="009A1B30" w:rsidRPr="001C25B4">
        <w:rPr>
          <w:rFonts w:cs="Arial"/>
          <w:sz w:val="24"/>
        </w:rPr>
        <w:t>9</w:t>
      </w:r>
      <w:r w:rsidRPr="001C25B4">
        <w:rPr>
          <w:rFonts w:cs="Arial"/>
          <w:sz w:val="24"/>
        </w:rPr>
        <w:t>L</w:t>
      </w:r>
      <w:r w:rsidR="001C25B4" w:rsidRPr="001C25B4">
        <w:rPr>
          <w:rFonts w:cs="Arial"/>
          <w:sz w:val="24"/>
        </w:rPr>
        <w:t>00006</w:t>
      </w:r>
      <w:r w:rsidRPr="001C25B4">
        <w:rPr>
          <w:rFonts w:cs="Arial"/>
          <w:sz w:val="24"/>
        </w:rPr>
        <w:t>)</w:t>
      </w:r>
    </w:p>
    <w:p w:rsidR="00D03A1F" w:rsidRPr="00A005F2" w:rsidRDefault="00D03A1F" w:rsidP="00D03A1F">
      <w:pPr>
        <w:spacing w:before="240"/>
        <w:rPr>
          <w:rFonts w:cs="Arial"/>
          <w:sz w:val="24"/>
        </w:rPr>
      </w:pPr>
      <w:r w:rsidRPr="001C25B4">
        <w:rPr>
          <w:rFonts w:cs="Arial"/>
          <w:sz w:val="24"/>
        </w:rPr>
        <w:t xml:space="preserve">The day of commencement of this Amendment Statement of Principles </w:t>
      </w:r>
      <w:r w:rsidRPr="00A005F2">
        <w:rPr>
          <w:rFonts w:cs="Arial"/>
          <w:sz w:val="24"/>
        </w:rPr>
        <w:t xml:space="preserve">concerning </w:t>
      </w:r>
      <w:r w:rsidR="009A1B30" w:rsidRPr="009A1B30">
        <w:rPr>
          <w:rFonts w:cs="Arial"/>
          <w:sz w:val="24"/>
        </w:rPr>
        <w:t>localised sclerosis</w:t>
      </w:r>
      <w:r w:rsidRPr="009A1B30">
        <w:rPr>
          <w:rFonts w:cs="Arial"/>
          <w:sz w:val="24"/>
        </w:rPr>
        <w:t xml:space="preserve"> </w:t>
      </w:r>
      <w:r w:rsidR="00244DDE">
        <w:rPr>
          <w:rFonts w:cs="Arial"/>
          <w:sz w:val="24"/>
        </w:rPr>
        <w:t>is 23 July 2018.</w:t>
      </w:r>
    </w:p>
    <w:p w:rsidR="00307068" w:rsidRDefault="00307068" w:rsidP="00307068">
      <w:pPr>
        <w:spacing w:before="240"/>
        <w:rPr>
          <w:rFonts w:cs="Arial"/>
          <w:sz w:val="24"/>
        </w:rPr>
      </w:pPr>
    </w:p>
    <w:p w:rsidR="00307068" w:rsidRPr="00C27148" w:rsidRDefault="00307068" w:rsidP="00307068">
      <w:pPr>
        <w:pageBreakBefore/>
        <w:rPr>
          <w:rFonts w:cs="Arial"/>
          <w:b/>
          <w:sz w:val="32"/>
          <w:szCs w:val="32"/>
        </w:rPr>
      </w:pPr>
      <w:r w:rsidRPr="00C27148">
        <w:rPr>
          <w:rFonts w:cs="Arial"/>
          <w:b/>
          <w:sz w:val="32"/>
          <w:szCs w:val="32"/>
        </w:rPr>
        <w:lastRenderedPageBreak/>
        <w:t>About this compilation</w:t>
      </w:r>
    </w:p>
    <w:p w:rsidR="00307068" w:rsidRDefault="00307068" w:rsidP="00307068">
      <w:pPr>
        <w:spacing w:after="120"/>
        <w:rPr>
          <w:rFonts w:cs="Arial"/>
          <w:szCs w:val="22"/>
        </w:rPr>
      </w:pPr>
    </w:p>
    <w:p w:rsidR="00307068" w:rsidRPr="00042EA7" w:rsidRDefault="00307068" w:rsidP="00307068">
      <w:pPr>
        <w:spacing w:before="240"/>
        <w:rPr>
          <w:rFonts w:cs="Arial"/>
        </w:rPr>
      </w:pPr>
      <w:r w:rsidRPr="00042EA7">
        <w:rPr>
          <w:rFonts w:cs="Arial"/>
          <w:b/>
          <w:szCs w:val="22"/>
        </w:rPr>
        <w:t>This compilation</w:t>
      </w:r>
    </w:p>
    <w:p w:rsidR="00307068" w:rsidRPr="00042EA7" w:rsidRDefault="00307068" w:rsidP="00307068">
      <w:pPr>
        <w:spacing w:before="120" w:after="120"/>
        <w:rPr>
          <w:rFonts w:cs="Arial"/>
          <w:szCs w:val="22"/>
        </w:rPr>
      </w:pPr>
      <w:r w:rsidRPr="00042EA7">
        <w:rPr>
          <w:rFonts w:cs="Arial"/>
          <w:szCs w:val="22"/>
        </w:rPr>
        <w:t xml:space="preserve">This is a compilation of the </w:t>
      </w:r>
      <w:r w:rsidR="00872162" w:rsidRPr="009A1B30">
        <w:rPr>
          <w:rFonts w:cs="Arial"/>
          <w:i/>
          <w:szCs w:val="22"/>
        </w:rPr>
        <w:t xml:space="preserve">Statement </w:t>
      </w:r>
      <w:r w:rsidR="009A1B30" w:rsidRPr="009A1B30">
        <w:rPr>
          <w:rFonts w:cs="Arial"/>
          <w:i/>
          <w:szCs w:val="22"/>
        </w:rPr>
        <w:t>of Principles concerning localised sclerosis</w:t>
      </w:r>
      <w:r w:rsidR="00872162" w:rsidRPr="009A1B30">
        <w:rPr>
          <w:rFonts w:cs="Arial"/>
          <w:i/>
          <w:szCs w:val="22"/>
        </w:rPr>
        <w:t xml:space="preserve"> </w:t>
      </w:r>
      <w:r w:rsidR="001022F7" w:rsidRPr="009A1B30">
        <w:rPr>
          <w:rFonts w:cs="Arial"/>
          <w:i/>
          <w:szCs w:val="22"/>
        </w:rPr>
        <w:t>(B</w:t>
      </w:r>
      <w:r w:rsidR="009A1B30" w:rsidRPr="009A1B30">
        <w:rPr>
          <w:rFonts w:cs="Arial"/>
          <w:i/>
          <w:szCs w:val="22"/>
        </w:rPr>
        <w:t xml:space="preserve">alance </w:t>
      </w:r>
      <w:r w:rsidR="009A1B30" w:rsidRPr="00244DDE">
        <w:rPr>
          <w:rFonts w:cs="Arial"/>
          <w:i/>
          <w:szCs w:val="22"/>
        </w:rPr>
        <w:t>of Probabilities) (No. 62</w:t>
      </w:r>
      <w:r w:rsidR="001022F7" w:rsidRPr="00244DDE">
        <w:rPr>
          <w:rFonts w:cs="Arial"/>
          <w:i/>
          <w:szCs w:val="22"/>
        </w:rPr>
        <w:t xml:space="preserve"> of </w:t>
      </w:r>
      <w:r w:rsidR="009A1B30" w:rsidRPr="00244DDE">
        <w:rPr>
          <w:rFonts w:cs="Arial"/>
          <w:i/>
          <w:szCs w:val="22"/>
        </w:rPr>
        <w:t>2018</w:t>
      </w:r>
      <w:r w:rsidR="001022F7" w:rsidRPr="00244DDE">
        <w:rPr>
          <w:rFonts w:cs="Arial"/>
          <w:i/>
          <w:szCs w:val="22"/>
        </w:rPr>
        <w:t xml:space="preserve">) </w:t>
      </w:r>
      <w:r w:rsidRPr="00244DDE">
        <w:rPr>
          <w:rFonts w:cs="Arial"/>
          <w:szCs w:val="22"/>
        </w:rPr>
        <w:t xml:space="preserve">that shows the text of the law as amended and in force on </w:t>
      </w:r>
      <w:r w:rsidR="00244DDE" w:rsidRPr="00244DDE">
        <w:rPr>
          <w:rFonts w:cs="Arial"/>
          <w:szCs w:val="22"/>
        </w:rPr>
        <w:t>23 July 2018.</w:t>
      </w:r>
    </w:p>
    <w:p w:rsidR="00307068" w:rsidRPr="00042EA7" w:rsidRDefault="00307068" w:rsidP="00307068">
      <w:pPr>
        <w:spacing w:after="120"/>
        <w:rPr>
          <w:rFonts w:cs="Arial"/>
          <w:szCs w:val="22"/>
        </w:rPr>
      </w:pPr>
      <w:r w:rsidRPr="00042EA7">
        <w:rPr>
          <w:rFonts w:cs="Arial"/>
          <w:szCs w:val="22"/>
        </w:rPr>
        <w:t xml:space="preserve">The notes at the end of this compilation (the </w:t>
      </w:r>
      <w:r w:rsidRPr="00042EA7">
        <w:rPr>
          <w:rFonts w:cs="Arial"/>
          <w:b/>
          <w:i/>
          <w:szCs w:val="22"/>
        </w:rPr>
        <w:t>endnotes</w:t>
      </w:r>
      <w:r w:rsidRPr="00042EA7">
        <w:rPr>
          <w:rFonts w:cs="Arial"/>
          <w:szCs w:val="22"/>
        </w:rPr>
        <w:t>) include information about amending laws and the amendment history of provisions of the compiled law.</w:t>
      </w:r>
    </w:p>
    <w:p w:rsidR="00307068" w:rsidRPr="00042EA7" w:rsidRDefault="00307068" w:rsidP="00307068">
      <w:pPr>
        <w:tabs>
          <w:tab w:val="left" w:pos="5640"/>
        </w:tabs>
        <w:spacing w:before="120" w:after="120"/>
        <w:rPr>
          <w:rFonts w:cs="Arial"/>
          <w:b/>
          <w:szCs w:val="22"/>
        </w:rPr>
      </w:pPr>
      <w:proofErr w:type="spellStart"/>
      <w:r w:rsidRPr="00042EA7">
        <w:rPr>
          <w:rFonts w:cs="Arial"/>
          <w:b/>
          <w:szCs w:val="22"/>
        </w:rPr>
        <w:t>Uncommenced</w:t>
      </w:r>
      <w:proofErr w:type="spellEnd"/>
      <w:r w:rsidRPr="00042EA7">
        <w:rPr>
          <w:rFonts w:cs="Arial"/>
          <w:b/>
          <w:szCs w:val="22"/>
        </w:rPr>
        <w:t xml:space="preserve"> amendments</w:t>
      </w:r>
    </w:p>
    <w:p w:rsidR="00307068" w:rsidRPr="00042EA7" w:rsidRDefault="00307068" w:rsidP="00307068">
      <w:pPr>
        <w:spacing w:after="120"/>
        <w:rPr>
          <w:rFonts w:cs="Arial"/>
          <w:szCs w:val="22"/>
        </w:rPr>
      </w:pPr>
      <w:r w:rsidRPr="00042EA7">
        <w:rPr>
          <w:rFonts w:cs="Arial"/>
          <w:szCs w:val="22"/>
        </w:rPr>
        <w:t xml:space="preserve">The effect of </w:t>
      </w:r>
      <w:proofErr w:type="spellStart"/>
      <w:r w:rsidRPr="00042EA7">
        <w:rPr>
          <w:rFonts w:cs="Arial"/>
          <w:szCs w:val="22"/>
        </w:rPr>
        <w:t>uncommenced</w:t>
      </w:r>
      <w:proofErr w:type="spellEnd"/>
      <w:r w:rsidRPr="00042EA7">
        <w:rPr>
          <w:rFonts w:cs="Arial"/>
          <w:szCs w:val="22"/>
        </w:rPr>
        <w:t xml:space="preserve"> amendments is not shown in the text of the compiled law. Any </w:t>
      </w:r>
      <w:proofErr w:type="spellStart"/>
      <w:r w:rsidRPr="00042EA7">
        <w:rPr>
          <w:rFonts w:cs="Arial"/>
          <w:szCs w:val="22"/>
        </w:rPr>
        <w:t>uncommenced</w:t>
      </w:r>
      <w:proofErr w:type="spellEnd"/>
      <w:r w:rsidRPr="00042EA7">
        <w:rPr>
          <w:rFonts w:cs="Arial"/>
          <w:szCs w:val="22"/>
        </w:rPr>
        <w:t xml:space="preserve"> amendments affecting the law are accessible on </w:t>
      </w:r>
      <w:r>
        <w:rPr>
          <w:rFonts w:cs="Arial"/>
          <w:szCs w:val="22"/>
        </w:rPr>
        <w:t>the Legislation Register</w:t>
      </w:r>
      <w:r w:rsidRPr="00042EA7">
        <w:rPr>
          <w:rFonts w:cs="Arial"/>
          <w:szCs w:val="22"/>
        </w:rPr>
        <w:t xml:space="preserve"> (www.</w:t>
      </w:r>
      <w:r>
        <w:rPr>
          <w:rFonts w:cs="Arial"/>
          <w:szCs w:val="22"/>
        </w:rPr>
        <w:t>legislation</w:t>
      </w:r>
      <w:r w:rsidRPr="00042EA7">
        <w:rPr>
          <w:rFonts w:cs="Arial"/>
          <w:szCs w:val="22"/>
        </w:rPr>
        <w:t xml:space="preserve">.gov.au). The details of amendments made up to, but not commenced at, the compilation date are underlined in the endnotes. For more information on any </w:t>
      </w:r>
      <w:proofErr w:type="spellStart"/>
      <w:r w:rsidRPr="00042EA7">
        <w:rPr>
          <w:rFonts w:cs="Arial"/>
          <w:szCs w:val="22"/>
        </w:rPr>
        <w:t>uncommenced</w:t>
      </w:r>
      <w:proofErr w:type="spellEnd"/>
      <w:r w:rsidRPr="00042EA7">
        <w:rPr>
          <w:rFonts w:cs="Arial"/>
          <w:szCs w:val="22"/>
        </w:rPr>
        <w:t xml:space="preserve"> amendments, see the series page on </w:t>
      </w:r>
      <w:r>
        <w:rPr>
          <w:rFonts w:cs="Arial"/>
          <w:szCs w:val="22"/>
        </w:rPr>
        <w:t>the Legislation Register</w:t>
      </w:r>
      <w:r w:rsidRPr="00042EA7">
        <w:rPr>
          <w:rFonts w:cs="Arial"/>
          <w:szCs w:val="22"/>
        </w:rPr>
        <w:t xml:space="preserve"> for the compiled law.</w:t>
      </w:r>
    </w:p>
    <w:p w:rsidR="00307068" w:rsidRPr="00042EA7" w:rsidRDefault="00307068" w:rsidP="00307068">
      <w:pPr>
        <w:spacing w:before="120" w:after="120"/>
        <w:rPr>
          <w:rFonts w:cs="Arial"/>
          <w:b/>
          <w:szCs w:val="22"/>
        </w:rPr>
      </w:pPr>
      <w:r w:rsidRPr="00042EA7">
        <w:rPr>
          <w:rFonts w:cs="Arial"/>
          <w:b/>
          <w:szCs w:val="22"/>
        </w:rPr>
        <w:t>Application, saving and transitional provisions for provisions and amendments</w:t>
      </w:r>
    </w:p>
    <w:p w:rsidR="00307068" w:rsidRPr="00042EA7" w:rsidRDefault="00307068" w:rsidP="00307068">
      <w:pPr>
        <w:spacing w:after="120"/>
        <w:rPr>
          <w:rFonts w:cs="Arial"/>
          <w:szCs w:val="22"/>
        </w:rPr>
      </w:pPr>
      <w:r w:rsidRPr="00042EA7">
        <w:rPr>
          <w:rFonts w:cs="Arial"/>
          <w:szCs w:val="22"/>
        </w:rPr>
        <w:t>If the operation of a provision or amendment of the compiled law is affected by an application, saving or transitional provision that is not included in this compilation, details are included in the endnotes.</w:t>
      </w:r>
    </w:p>
    <w:p w:rsidR="00307068" w:rsidRPr="00042EA7" w:rsidRDefault="00307068" w:rsidP="00307068">
      <w:pPr>
        <w:spacing w:before="120" w:after="120"/>
        <w:rPr>
          <w:rFonts w:cs="Arial"/>
          <w:b/>
          <w:szCs w:val="22"/>
        </w:rPr>
      </w:pPr>
      <w:r w:rsidRPr="00042EA7">
        <w:rPr>
          <w:rFonts w:cs="Arial"/>
          <w:b/>
          <w:szCs w:val="22"/>
        </w:rPr>
        <w:t>Modifications</w:t>
      </w:r>
    </w:p>
    <w:p w:rsidR="00307068" w:rsidRPr="00042EA7" w:rsidRDefault="00307068" w:rsidP="00307068">
      <w:pPr>
        <w:spacing w:after="120"/>
        <w:rPr>
          <w:rFonts w:cs="Arial"/>
          <w:szCs w:val="22"/>
        </w:rPr>
      </w:pPr>
      <w:r w:rsidRPr="00042EA7">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042EA7">
        <w:rPr>
          <w:rFonts w:cs="Arial"/>
          <w:szCs w:val="22"/>
        </w:rPr>
        <w:t xml:space="preserve"> for the compiled law.</w:t>
      </w:r>
    </w:p>
    <w:p w:rsidR="00307068" w:rsidRPr="00042EA7" w:rsidRDefault="00307068" w:rsidP="00307068">
      <w:pPr>
        <w:spacing w:before="80" w:after="120"/>
        <w:rPr>
          <w:rFonts w:cs="Arial"/>
          <w:b/>
          <w:szCs w:val="22"/>
        </w:rPr>
      </w:pPr>
      <w:r w:rsidRPr="00042EA7">
        <w:rPr>
          <w:rFonts w:cs="Arial"/>
          <w:b/>
          <w:szCs w:val="22"/>
        </w:rPr>
        <w:t>Self</w:t>
      </w:r>
      <w:r>
        <w:rPr>
          <w:rFonts w:cs="Arial"/>
          <w:b/>
          <w:szCs w:val="22"/>
        </w:rPr>
        <w:noBreakHyphen/>
      </w:r>
      <w:r w:rsidRPr="00042EA7">
        <w:rPr>
          <w:rFonts w:cs="Arial"/>
          <w:b/>
          <w:szCs w:val="22"/>
        </w:rPr>
        <w:t>repealing provisions</w:t>
      </w:r>
    </w:p>
    <w:p w:rsidR="00307068" w:rsidRPr="00BC57F4" w:rsidRDefault="00307068" w:rsidP="00307068">
      <w:pPr>
        <w:spacing w:after="120"/>
        <w:rPr>
          <w:rFonts w:cs="Arial"/>
        </w:rPr>
      </w:pPr>
      <w:r w:rsidRPr="00042EA7">
        <w:rPr>
          <w:rFonts w:cs="Arial"/>
          <w:szCs w:val="22"/>
        </w:rPr>
        <w:t>If a provision of the compiled law has been repealed in accordance with a provision of the law, details are included in the endnotes.</w:t>
      </w:r>
    </w:p>
    <w:p w:rsidR="00307068" w:rsidRDefault="00307068" w:rsidP="00307068"/>
    <w:p w:rsidR="00307068" w:rsidRPr="00ED79B6" w:rsidRDefault="00307068" w:rsidP="00307068"/>
    <w:p w:rsidR="00307068" w:rsidRPr="00ED79B6" w:rsidRDefault="00307068" w:rsidP="00307068">
      <w:pPr>
        <w:pStyle w:val="Header"/>
        <w:tabs>
          <w:tab w:val="clear" w:pos="4150"/>
          <w:tab w:val="clear" w:pos="8307"/>
        </w:tabs>
      </w:pPr>
      <w:r w:rsidRPr="00ED79B6">
        <w:rPr>
          <w:rStyle w:val="CharChapNo"/>
        </w:rPr>
        <w:t xml:space="preserve"> </w:t>
      </w:r>
      <w:r w:rsidRPr="00ED79B6">
        <w:rPr>
          <w:rStyle w:val="CharChapText"/>
        </w:rPr>
        <w:t xml:space="preserve"> </w:t>
      </w:r>
    </w:p>
    <w:p w:rsidR="00307068" w:rsidRPr="00ED79B6" w:rsidRDefault="00307068" w:rsidP="00307068">
      <w:pPr>
        <w:pStyle w:val="Header"/>
        <w:tabs>
          <w:tab w:val="clear" w:pos="4150"/>
          <w:tab w:val="clear" w:pos="8307"/>
        </w:tabs>
      </w:pPr>
      <w:r w:rsidRPr="00ED79B6">
        <w:rPr>
          <w:rStyle w:val="CharPartNo"/>
        </w:rPr>
        <w:t xml:space="preserve"> </w:t>
      </w:r>
      <w:r w:rsidRPr="00ED79B6">
        <w:rPr>
          <w:rStyle w:val="CharPartText"/>
        </w:rPr>
        <w:t xml:space="preserve"> </w:t>
      </w:r>
    </w:p>
    <w:p w:rsidR="00307068" w:rsidRPr="00ED79B6" w:rsidRDefault="00307068" w:rsidP="00307068">
      <w:pPr>
        <w:pStyle w:val="Header"/>
        <w:tabs>
          <w:tab w:val="clear" w:pos="4150"/>
          <w:tab w:val="clear" w:pos="8307"/>
        </w:tabs>
      </w:pPr>
      <w:r w:rsidRPr="00ED79B6">
        <w:rPr>
          <w:rStyle w:val="CharDivNo"/>
        </w:rPr>
        <w:t xml:space="preserve"> </w:t>
      </w:r>
      <w:r w:rsidRPr="00ED79B6">
        <w:rPr>
          <w:rStyle w:val="CharDivText"/>
        </w:rPr>
        <w:t xml:space="preserve"> </w:t>
      </w:r>
    </w:p>
    <w:p w:rsidR="00307068" w:rsidRDefault="00307068" w:rsidP="00307068">
      <w:pPr>
        <w:sectPr w:rsidR="00307068" w:rsidSect="001A4A0C">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3402" w:gutter="0"/>
          <w:cols w:space="708"/>
          <w:titlePg/>
          <w:docGrid w:linePitch="360"/>
        </w:sectPr>
      </w:pPr>
    </w:p>
    <w:p w:rsidR="00402E8F" w:rsidRPr="00FA33FB" w:rsidRDefault="00402E8F" w:rsidP="00402E8F">
      <w:pPr>
        <w:pStyle w:val="Plain"/>
        <w:jc w:val="center"/>
        <w:rPr>
          <w:sz w:val="28"/>
        </w:rPr>
      </w:pPr>
      <w:r>
        <w:rPr>
          <w:noProof/>
        </w:rPr>
        <w:lastRenderedPageBreak/>
        <w:drawing>
          <wp:inline distT="0" distB="0" distL="0" distR="0" wp14:anchorId="6891FE4D" wp14:editId="43D5CD2E">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402E8F" w:rsidRPr="00FA33FB" w:rsidRDefault="00402E8F" w:rsidP="00402E8F">
      <w:pPr>
        <w:rPr>
          <w:sz w:val="19"/>
        </w:rPr>
      </w:pPr>
    </w:p>
    <w:p w:rsidR="00402E8F" w:rsidRPr="00024911" w:rsidRDefault="00402E8F" w:rsidP="00402E8F">
      <w:pPr>
        <w:pStyle w:val="Plainheader"/>
      </w:pPr>
      <w:r w:rsidRPr="00024911">
        <w:t>Statement of Principles</w:t>
      </w:r>
    </w:p>
    <w:p w:rsidR="00402E8F" w:rsidRPr="00024911" w:rsidRDefault="00402E8F" w:rsidP="00402E8F">
      <w:pPr>
        <w:pStyle w:val="Plainheader"/>
      </w:pPr>
      <w:r w:rsidRPr="00024911">
        <w:t>concerning</w:t>
      </w:r>
    </w:p>
    <w:p w:rsidR="00402E8F" w:rsidRDefault="00402E8F" w:rsidP="00402E8F">
      <w:pPr>
        <w:pStyle w:val="Plainheader"/>
      </w:pPr>
      <w:r>
        <w:t>LOCALISED SCLEROSIS</w:t>
      </w:r>
      <w:r>
        <w:br/>
        <w:t xml:space="preserve">(Balance of Probabilities) </w:t>
      </w:r>
    </w:p>
    <w:p w:rsidR="00402E8F" w:rsidRPr="00024911" w:rsidRDefault="00402E8F" w:rsidP="00402E8F">
      <w:pPr>
        <w:pStyle w:val="Plainheader"/>
      </w:pPr>
      <w:r w:rsidRPr="00024911">
        <w:t xml:space="preserve">(No. </w:t>
      </w:r>
      <w:bookmarkStart w:id="0" w:name="BP"/>
      <w:r>
        <w:t>62</w:t>
      </w:r>
      <w:bookmarkEnd w:id="0"/>
      <w:r w:rsidRPr="00024911">
        <w:t xml:space="preserve"> of</w:t>
      </w:r>
      <w:r>
        <w:t xml:space="preserve"> 2018</w:t>
      </w:r>
      <w:r w:rsidRPr="00024911">
        <w:t>)</w:t>
      </w:r>
    </w:p>
    <w:p w:rsidR="00402E8F" w:rsidRDefault="00402E8F" w:rsidP="00402E8F">
      <w:pPr>
        <w:pStyle w:val="SignCoverPageStart"/>
        <w:ind w:right="-51"/>
        <w:jc w:val="left"/>
        <w:rPr>
          <w:sz w:val="24"/>
          <w:szCs w:val="24"/>
        </w:rPr>
      </w:pPr>
      <w:r w:rsidRPr="007527C1">
        <w:rPr>
          <w:sz w:val="24"/>
          <w:szCs w:val="24"/>
        </w:rPr>
        <w:t>The Repatriation Medical Authority determines the following Statement of Principles</w:t>
      </w:r>
      <w:r>
        <w:rPr>
          <w:sz w:val="24"/>
          <w:szCs w:val="24"/>
        </w:rPr>
        <w:t xml:space="preserve"> under </w:t>
      </w:r>
      <w:r w:rsidRPr="00BB78C9">
        <w:rPr>
          <w:sz w:val="24"/>
          <w:szCs w:val="24"/>
        </w:rPr>
        <w:t xml:space="preserve">subsection 196B(3) of the </w:t>
      </w:r>
      <w:r w:rsidRPr="00BB78C9">
        <w:rPr>
          <w:i/>
          <w:sz w:val="24"/>
          <w:szCs w:val="24"/>
        </w:rPr>
        <w:t>Veterans</w:t>
      </w:r>
      <w:r>
        <w:rPr>
          <w:i/>
          <w:sz w:val="24"/>
          <w:szCs w:val="24"/>
        </w:rPr>
        <w:t>'</w:t>
      </w:r>
      <w:r w:rsidRPr="00BB78C9">
        <w:rPr>
          <w:i/>
          <w:sz w:val="24"/>
          <w:szCs w:val="24"/>
        </w:rPr>
        <w:t xml:space="preserve"> Entitlements Act 1986</w:t>
      </w:r>
      <w:r w:rsidRPr="007527C1">
        <w:rPr>
          <w:sz w:val="24"/>
          <w:szCs w:val="24"/>
        </w:rPr>
        <w:t>.</w:t>
      </w:r>
    </w:p>
    <w:p w:rsidR="00402E8F" w:rsidRPr="00F97A62" w:rsidRDefault="00402E8F" w:rsidP="00402E8F">
      <w:pPr>
        <w:rPr>
          <w:lang w:eastAsia="en-AU"/>
        </w:rPr>
      </w:pPr>
    </w:p>
    <w:p w:rsidR="00402E8F" w:rsidRDefault="00402E8F" w:rsidP="00402E8F">
      <w:pPr>
        <w:pStyle w:val="Plain"/>
        <w:tabs>
          <w:tab w:val="clear" w:pos="567"/>
          <w:tab w:val="left" w:pos="851"/>
        </w:tabs>
      </w:pPr>
      <w:r w:rsidRPr="007527C1">
        <w:t>Dated</w:t>
      </w:r>
      <w:r>
        <w:tab/>
        <w:t>22 June 2018</w:t>
      </w:r>
    </w:p>
    <w:p w:rsidR="00402E8F" w:rsidRDefault="00402E8F" w:rsidP="00402E8F">
      <w:pPr>
        <w:pStyle w:val="Plain"/>
      </w:pPr>
    </w:p>
    <w:p w:rsidR="00402E8F" w:rsidRDefault="00402E8F" w:rsidP="00402E8F">
      <w:pPr>
        <w:pStyle w:val="Plain"/>
      </w:pPr>
    </w:p>
    <w:p w:rsidR="00402E8F" w:rsidRDefault="00402E8F" w:rsidP="00402E8F">
      <w:pPr>
        <w:pStyle w:val="Plain"/>
      </w:pPr>
    </w:p>
    <w:p w:rsidR="00402E8F" w:rsidRDefault="00402E8F" w:rsidP="00402E8F">
      <w:pPr>
        <w:pStyle w:val="Plain"/>
      </w:pPr>
    </w:p>
    <w:p w:rsidR="00402E8F" w:rsidRPr="007527C1" w:rsidRDefault="00402E8F" w:rsidP="00402E8F">
      <w:pPr>
        <w:pStyle w:val="Plain"/>
      </w:pPr>
    </w:p>
    <w:p w:rsidR="00402E8F" w:rsidRPr="00FA33FB" w:rsidRDefault="00402E8F" w:rsidP="00402E8F"/>
    <w:p w:rsidR="00402E8F" w:rsidRDefault="00402E8F" w:rsidP="00402E8F">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Pr>
          <w:rStyle w:val="CharChapText"/>
        </w:rPr>
        <w:br w:type="page"/>
      </w:r>
    </w:p>
    <w:p w:rsidR="00402E8F" w:rsidRPr="00402E8F" w:rsidRDefault="00402E8F" w:rsidP="00402E8F">
      <w:pPr>
        <w:keepNext/>
        <w:keepLines/>
        <w:spacing w:line="300" w:lineRule="exact"/>
        <w:rPr>
          <w:rFonts w:eastAsia="Times New Roman" w:cs="Times New Roman"/>
          <w:sz w:val="36"/>
          <w:lang w:eastAsia="en-AU"/>
        </w:rPr>
      </w:pPr>
      <w:r w:rsidRPr="00402E8F">
        <w:rPr>
          <w:rFonts w:eastAsia="Times New Roman" w:cs="Times New Roman"/>
          <w:sz w:val="36"/>
          <w:lang w:eastAsia="en-AU"/>
        </w:rPr>
        <w:lastRenderedPageBreak/>
        <w:t>Contents</w:t>
      </w:r>
    </w:p>
    <w:bookmarkStart w:id="1" w:name="BKCheck15B_2"/>
    <w:bookmarkEnd w:id="1"/>
    <w:p w:rsidR="00402E8F" w:rsidRPr="00402E8F" w:rsidRDefault="00402E8F" w:rsidP="00402E8F">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402E8F">
        <w:rPr>
          <w:rFonts w:eastAsia="Times New Roman" w:cs="Times New Roman"/>
          <w:b/>
          <w:kern w:val="28"/>
          <w:sz w:val="18"/>
          <w:lang w:eastAsia="en-AU"/>
        </w:rPr>
        <w:fldChar w:fldCharType="begin"/>
      </w:r>
      <w:r w:rsidRPr="00402E8F">
        <w:rPr>
          <w:rFonts w:eastAsia="Times New Roman" w:cs="Times New Roman"/>
          <w:b/>
          <w:kern w:val="28"/>
          <w:sz w:val="18"/>
          <w:lang w:eastAsia="en-AU"/>
        </w:rPr>
        <w:instrText xml:space="preserve"> TOC \o "3-9" \t "Heading 1,1,Heading 2,2,ActHead 1,1,ActHead 2,2,NotesHeading 1,1,ENotesHeading 1,2,SubPart(CASA),2,LV 1,1,SH 1,1,SH Header,6" </w:instrText>
      </w:r>
      <w:r w:rsidRPr="00402E8F">
        <w:rPr>
          <w:rFonts w:eastAsia="Times New Roman" w:cs="Times New Roman"/>
          <w:b/>
          <w:kern w:val="28"/>
          <w:sz w:val="18"/>
          <w:lang w:eastAsia="en-AU"/>
        </w:rPr>
        <w:fldChar w:fldCharType="separate"/>
      </w:r>
      <w:r w:rsidRPr="00402E8F">
        <w:rPr>
          <w:rFonts w:eastAsia="Times New Roman" w:cs="Times New Roman"/>
          <w:noProof/>
          <w:kern w:val="28"/>
          <w:sz w:val="20"/>
          <w:lang w:eastAsia="en-AU"/>
        </w:rPr>
        <w:t>1</w:t>
      </w:r>
      <w:r w:rsidRPr="00402E8F">
        <w:rPr>
          <w:rFonts w:ascii="Calibri" w:eastAsia="Times New Roman" w:hAnsi="Calibri" w:cs="Times New Roman"/>
          <w:noProof/>
          <w:szCs w:val="22"/>
          <w:lang w:eastAsia="en-AU"/>
        </w:rPr>
        <w:tab/>
      </w:r>
      <w:r w:rsidRPr="00402E8F">
        <w:rPr>
          <w:rFonts w:eastAsia="Times New Roman" w:cs="Times New Roman"/>
          <w:noProof/>
          <w:kern w:val="28"/>
          <w:sz w:val="20"/>
          <w:lang w:eastAsia="en-AU"/>
        </w:rPr>
        <w:t>Name</w:t>
      </w:r>
      <w:r w:rsidRPr="00402E8F">
        <w:rPr>
          <w:rFonts w:eastAsia="Times New Roman" w:cs="Times New Roman"/>
          <w:noProof/>
          <w:kern w:val="28"/>
          <w:sz w:val="20"/>
          <w:lang w:eastAsia="en-AU"/>
        </w:rPr>
        <w:tab/>
      </w:r>
      <w:r w:rsidRPr="00402E8F">
        <w:rPr>
          <w:rFonts w:eastAsia="Times New Roman" w:cs="Times New Roman"/>
          <w:noProof/>
          <w:kern w:val="28"/>
          <w:sz w:val="20"/>
          <w:lang w:eastAsia="en-AU"/>
        </w:rPr>
        <w:fldChar w:fldCharType="begin"/>
      </w:r>
      <w:r w:rsidRPr="00402E8F">
        <w:rPr>
          <w:rFonts w:eastAsia="Times New Roman" w:cs="Times New Roman"/>
          <w:noProof/>
          <w:kern w:val="28"/>
          <w:sz w:val="20"/>
          <w:lang w:eastAsia="en-AU"/>
        </w:rPr>
        <w:instrText xml:space="preserve"> PAGEREF _Toc512525615 \h </w:instrText>
      </w:r>
      <w:r w:rsidRPr="00402E8F">
        <w:rPr>
          <w:rFonts w:eastAsia="Times New Roman" w:cs="Times New Roman"/>
          <w:noProof/>
          <w:kern w:val="28"/>
          <w:sz w:val="20"/>
          <w:lang w:eastAsia="en-AU"/>
        </w:rPr>
      </w:r>
      <w:r w:rsidRPr="00402E8F">
        <w:rPr>
          <w:rFonts w:eastAsia="Times New Roman" w:cs="Times New Roman"/>
          <w:noProof/>
          <w:kern w:val="28"/>
          <w:sz w:val="20"/>
          <w:lang w:eastAsia="en-AU"/>
        </w:rPr>
        <w:fldChar w:fldCharType="separate"/>
      </w:r>
      <w:r w:rsidRPr="00402E8F">
        <w:rPr>
          <w:rFonts w:eastAsia="Times New Roman" w:cs="Times New Roman"/>
          <w:noProof/>
          <w:kern w:val="28"/>
          <w:sz w:val="20"/>
          <w:lang w:eastAsia="en-AU"/>
        </w:rPr>
        <w:t>3</w:t>
      </w:r>
      <w:r w:rsidRPr="00402E8F">
        <w:rPr>
          <w:rFonts w:eastAsia="Times New Roman" w:cs="Times New Roman"/>
          <w:noProof/>
          <w:kern w:val="28"/>
          <w:sz w:val="20"/>
          <w:lang w:eastAsia="en-AU"/>
        </w:rPr>
        <w:fldChar w:fldCharType="end"/>
      </w:r>
    </w:p>
    <w:p w:rsidR="00402E8F" w:rsidRPr="00402E8F" w:rsidRDefault="00402E8F" w:rsidP="00402E8F">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402E8F">
        <w:rPr>
          <w:rFonts w:eastAsia="Times New Roman" w:cs="Times New Roman"/>
          <w:noProof/>
          <w:kern w:val="28"/>
          <w:sz w:val="20"/>
          <w:lang w:eastAsia="en-AU"/>
        </w:rPr>
        <w:t>2</w:t>
      </w:r>
      <w:r w:rsidRPr="00402E8F">
        <w:rPr>
          <w:rFonts w:ascii="Calibri" w:eastAsia="Times New Roman" w:hAnsi="Calibri" w:cs="Times New Roman"/>
          <w:noProof/>
          <w:szCs w:val="22"/>
          <w:lang w:eastAsia="en-AU"/>
        </w:rPr>
        <w:tab/>
      </w:r>
      <w:r w:rsidRPr="00402E8F">
        <w:rPr>
          <w:rFonts w:eastAsia="Times New Roman" w:cs="Times New Roman"/>
          <w:noProof/>
          <w:kern w:val="28"/>
          <w:sz w:val="20"/>
          <w:lang w:eastAsia="en-AU"/>
        </w:rPr>
        <w:t>Commencement</w:t>
      </w:r>
      <w:r w:rsidRPr="00402E8F">
        <w:rPr>
          <w:rFonts w:eastAsia="Times New Roman" w:cs="Times New Roman"/>
          <w:noProof/>
          <w:kern w:val="28"/>
          <w:sz w:val="20"/>
          <w:lang w:eastAsia="en-AU"/>
        </w:rPr>
        <w:tab/>
      </w:r>
      <w:r w:rsidRPr="00402E8F">
        <w:rPr>
          <w:rFonts w:eastAsia="Times New Roman" w:cs="Times New Roman"/>
          <w:noProof/>
          <w:kern w:val="28"/>
          <w:sz w:val="20"/>
          <w:lang w:eastAsia="en-AU"/>
        </w:rPr>
        <w:fldChar w:fldCharType="begin"/>
      </w:r>
      <w:r w:rsidRPr="00402E8F">
        <w:rPr>
          <w:rFonts w:eastAsia="Times New Roman" w:cs="Times New Roman"/>
          <w:noProof/>
          <w:kern w:val="28"/>
          <w:sz w:val="20"/>
          <w:lang w:eastAsia="en-AU"/>
        </w:rPr>
        <w:instrText xml:space="preserve"> PAGEREF _Toc512525616 \h </w:instrText>
      </w:r>
      <w:r w:rsidRPr="00402E8F">
        <w:rPr>
          <w:rFonts w:eastAsia="Times New Roman" w:cs="Times New Roman"/>
          <w:noProof/>
          <w:kern w:val="28"/>
          <w:sz w:val="20"/>
          <w:lang w:eastAsia="en-AU"/>
        </w:rPr>
      </w:r>
      <w:r w:rsidRPr="00402E8F">
        <w:rPr>
          <w:rFonts w:eastAsia="Times New Roman" w:cs="Times New Roman"/>
          <w:noProof/>
          <w:kern w:val="28"/>
          <w:sz w:val="20"/>
          <w:lang w:eastAsia="en-AU"/>
        </w:rPr>
        <w:fldChar w:fldCharType="separate"/>
      </w:r>
      <w:r w:rsidRPr="00402E8F">
        <w:rPr>
          <w:rFonts w:eastAsia="Times New Roman" w:cs="Times New Roman"/>
          <w:noProof/>
          <w:kern w:val="28"/>
          <w:sz w:val="20"/>
          <w:lang w:eastAsia="en-AU"/>
        </w:rPr>
        <w:t>3</w:t>
      </w:r>
      <w:r w:rsidRPr="00402E8F">
        <w:rPr>
          <w:rFonts w:eastAsia="Times New Roman" w:cs="Times New Roman"/>
          <w:noProof/>
          <w:kern w:val="28"/>
          <w:sz w:val="20"/>
          <w:lang w:eastAsia="en-AU"/>
        </w:rPr>
        <w:fldChar w:fldCharType="end"/>
      </w:r>
    </w:p>
    <w:p w:rsidR="00402E8F" w:rsidRPr="00402E8F" w:rsidRDefault="00402E8F" w:rsidP="00402E8F">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402E8F">
        <w:rPr>
          <w:rFonts w:eastAsia="Times New Roman" w:cs="Times New Roman"/>
          <w:noProof/>
          <w:kern w:val="28"/>
          <w:sz w:val="20"/>
          <w:lang w:eastAsia="en-AU"/>
        </w:rPr>
        <w:t>3</w:t>
      </w:r>
      <w:r w:rsidRPr="00402E8F">
        <w:rPr>
          <w:rFonts w:ascii="Calibri" w:eastAsia="Times New Roman" w:hAnsi="Calibri" w:cs="Times New Roman"/>
          <w:noProof/>
          <w:szCs w:val="22"/>
          <w:lang w:eastAsia="en-AU"/>
        </w:rPr>
        <w:tab/>
      </w:r>
      <w:r w:rsidRPr="00402E8F">
        <w:rPr>
          <w:rFonts w:eastAsia="Times New Roman" w:cs="Times New Roman"/>
          <w:noProof/>
          <w:kern w:val="28"/>
          <w:sz w:val="20"/>
          <w:lang w:eastAsia="en-AU"/>
        </w:rPr>
        <w:t>Authority</w:t>
      </w:r>
      <w:r w:rsidRPr="00402E8F">
        <w:rPr>
          <w:rFonts w:eastAsia="Times New Roman" w:cs="Times New Roman"/>
          <w:noProof/>
          <w:kern w:val="28"/>
          <w:sz w:val="20"/>
          <w:lang w:eastAsia="en-AU"/>
        </w:rPr>
        <w:tab/>
      </w:r>
      <w:r w:rsidRPr="00402E8F">
        <w:rPr>
          <w:rFonts w:eastAsia="Times New Roman" w:cs="Times New Roman"/>
          <w:noProof/>
          <w:kern w:val="28"/>
          <w:sz w:val="20"/>
          <w:lang w:eastAsia="en-AU"/>
        </w:rPr>
        <w:fldChar w:fldCharType="begin"/>
      </w:r>
      <w:r w:rsidRPr="00402E8F">
        <w:rPr>
          <w:rFonts w:eastAsia="Times New Roman" w:cs="Times New Roman"/>
          <w:noProof/>
          <w:kern w:val="28"/>
          <w:sz w:val="20"/>
          <w:lang w:eastAsia="en-AU"/>
        </w:rPr>
        <w:instrText xml:space="preserve"> PAGEREF _Toc512525617 \h </w:instrText>
      </w:r>
      <w:r w:rsidRPr="00402E8F">
        <w:rPr>
          <w:rFonts w:eastAsia="Times New Roman" w:cs="Times New Roman"/>
          <w:noProof/>
          <w:kern w:val="28"/>
          <w:sz w:val="20"/>
          <w:lang w:eastAsia="en-AU"/>
        </w:rPr>
      </w:r>
      <w:r w:rsidRPr="00402E8F">
        <w:rPr>
          <w:rFonts w:eastAsia="Times New Roman" w:cs="Times New Roman"/>
          <w:noProof/>
          <w:kern w:val="28"/>
          <w:sz w:val="20"/>
          <w:lang w:eastAsia="en-AU"/>
        </w:rPr>
        <w:fldChar w:fldCharType="separate"/>
      </w:r>
      <w:r w:rsidRPr="00402E8F">
        <w:rPr>
          <w:rFonts w:eastAsia="Times New Roman" w:cs="Times New Roman"/>
          <w:noProof/>
          <w:kern w:val="28"/>
          <w:sz w:val="20"/>
          <w:lang w:eastAsia="en-AU"/>
        </w:rPr>
        <w:t>3</w:t>
      </w:r>
      <w:r w:rsidRPr="00402E8F">
        <w:rPr>
          <w:rFonts w:eastAsia="Times New Roman" w:cs="Times New Roman"/>
          <w:noProof/>
          <w:kern w:val="28"/>
          <w:sz w:val="20"/>
          <w:lang w:eastAsia="en-AU"/>
        </w:rPr>
        <w:fldChar w:fldCharType="end"/>
      </w:r>
    </w:p>
    <w:p w:rsidR="00402E8F" w:rsidRPr="00402E8F" w:rsidRDefault="00402E8F" w:rsidP="00402E8F">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402E8F">
        <w:rPr>
          <w:rFonts w:eastAsia="Times New Roman" w:cs="Times New Roman"/>
          <w:noProof/>
          <w:kern w:val="28"/>
          <w:sz w:val="20"/>
          <w:lang w:eastAsia="en-AU"/>
        </w:rPr>
        <w:t>4</w:t>
      </w:r>
      <w:r w:rsidRPr="00402E8F">
        <w:rPr>
          <w:rFonts w:ascii="Calibri" w:eastAsia="Times New Roman" w:hAnsi="Calibri" w:cs="Times New Roman"/>
          <w:noProof/>
          <w:szCs w:val="22"/>
          <w:lang w:eastAsia="en-AU"/>
        </w:rPr>
        <w:tab/>
      </w:r>
      <w:r w:rsidRPr="00402E8F">
        <w:rPr>
          <w:rFonts w:eastAsia="Times New Roman" w:cs="Times New Roman"/>
          <w:noProof/>
          <w:kern w:val="28"/>
          <w:sz w:val="20"/>
          <w:lang w:eastAsia="en-AU"/>
        </w:rPr>
        <w:t>Repeal</w:t>
      </w:r>
      <w:r w:rsidRPr="00402E8F">
        <w:rPr>
          <w:rFonts w:eastAsia="Times New Roman" w:cs="Times New Roman"/>
          <w:noProof/>
          <w:kern w:val="28"/>
          <w:sz w:val="20"/>
          <w:lang w:eastAsia="en-AU"/>
        </w:rPr>
        <w:tab/>
      </w:r>
      <w:r w:rsidRPr="00402E8F">
        <w:rPr>
          <w:rFonts w:eastAsia="Times New Roman" w:cs="Times New Roman"/>
          <w:noProof/>
          <w:kern w:val="28"/>
          <w:sz w:val="20"/>
          <w:lang w:eastAsia="en-AU"/>
        </w:rPr>
        <w:fldChar w:fldCharType="begin"/>
      </w:r>
      <w:r w:rsidRPr="00402E8F">
        <w:rPr>
          <w:rFonts w:eastAsia="Times New Roman" w:cs="Times New Roman"/>
          <w:noProof/>
          <w:kern w:val="28"/>
          <w:sz w:val="20"/>
          <w:lang w:eastAsia="en-AU"/>
        </w:rPr>
        <w:instrText xml:space="preserve"> PAGEREF _Toc512525618 \h </w:instrText>
      </w:r>
      <w:r w:rsidRPr="00402E8F">
        <w:rPr>
          <w:rFonts w:eastAsia="Times New Roman" w:cs="Times New Roman"/>
          <w:noProof/>
          <w:kern w:val="28"/>
          <w:sz w:val="20"/>
          <w:lang w:eastAsia="en-AU"/>
        </w:rPr>
      </w:r>
      <w:r w:rsidRPr="00402E8F">
        <w:rPr>
          <w:rFonts w:eastAsia="Times New Roman" w:cs="Times New Roman"/>
          <w:noProof/>
          <w:kern w:val="28"/>
          <w:sz w:val="20"/>
          <w:lang w:eastAsia="en-AU"/>
        </w:rPr>
        <w:fldChar w:fldCharType="separate"/>
      </w:r>
      <w:r w:rsidRPr="00402E8F">
        <w:rPr>
          <w:rFonts w:eastAsia="Times New Roman" w:cs="Times New Roman"/>
          <w:noProof/>
          <w:kern w:val="28"/>
          <w:sz w:val="20"/>
          <w:lang w:eastAsia="en-AU"/>
        </w:rPr>
        <w:t>3</w:t>
      </w:r>
      <w:r w:rsidRPr="00402E8F">
        <w:rPr>
          <w:rFonts w:eastAsia="Times New Roman" w:cs="Times New Roman"/>
          <w:noProof/>
          <w:kern w:val="28"/>
          <w:sz w:val="20"/>
          <w:lang w:eastAsia="en-AU"/>
        </w:rPr>
        <w:fldChar w:fldCharType="end"/>
      </w:r>
    </w:p>
    <w:p w:rsidR="00402E8F" w:rsidRPr="00402E8F" w:rsidRDefault="00402E8F" w:rsidP="00402E8F">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402E8F">
        <w:rPr>
          <w:rFonts w:eastAsia="Times New Roman" w:cs="Times New Roman"/>
          <w:noProof/>
          <w:kern w:val="28"/>
          <w:sz w:val="20"/>
          <w:lang w:eastAsia="en-AU"/>
        </w:rPr>
        <w:t>5</w:t>
      </w:r>
      <w:r w:rsidRPr="00402E8F">
        <w:rPr>
          <w:rFonts w:ascii="Calibri" w:eastAsia="Times New Roman" w:hAnsi="Calibri" w:cs="Times New Roman"/>
          <w:noProof/>
          <w:szCs w:val="22"/>
          <w:lang w:eastAsia="en-AU"/>
        </w:rPr>
        <w:tab/>
      </w:r>
      <w:r w:rsidRPr="00402E8F">
        <w:rPr>
          <w:rFonts w:eastAsia="Times New Roman" w:cs="Times New Roman"/>
          <w:noProof/>
          <w:kern w:val="28"/>
          <w:sz w:val="20"/>
          <w:lang w:eastAsia="en-AU"/>
        </w:rPr>
        <w:t>Application</w:t>
      </w:r>
      <w:r w:rsidRPr="00402E8F">
        <w:rPr>
          <w:rFonts w:eastAsia="Times New Roman" w:cs="Times New Roman"/>
          <w:noProof/>
          <w:kern w:val="28"/>
          <w:sz w:val="20"/>
          <w:lang w:eastAsia="en-AU"/>
        </w:rPr>
        <w:tab/>
      </w:r>
      <w:r w:rsidRPr="00402E8F">
        <w:rPr>
          <w:rFonts w:eastAsia="Times New Roman" w:cs="Times New Roman"/>
          <w:noProof/>
          <w:kern w:val="28"/>
          <w:sz w:val="20"/>
          <w:lang w:eastAsia="en-AU"/>
        </w:rPr>
        <w:fldChar w:fldCharType="begin"/>
      </w:r>
      <w:r w:rsidRPr="00402E8F">
        <w:rPr>
          <w:rFonts w:eastAsia="Times New Roman" w:cs="Times New Roman"/>
          <w:noProof/>
          <w:kern w:val="28"/>
          <w:sz w:val="20"/>
          <w:lang w:eastAsia="en-AU"/>
        </w:rPr>
        <w:instrText xml:space="preserve"> PAGEREF _Toc512525619 \h </w:instrText>
      </w:r>
      <w:r w:rsidRPr="00402E8F">
        <w:rPr>
          <w:rFonts w:eastAsia="Times New Roman" w:cs="Times New Roman"/>
          <w:noProof/>
          <w:kern w:val="28"/>
          <w:sz w:val="20"/>
          <w:lang w:eastAsia="en-AU"/>
        </w:rPr>
      </w:r>
      <w:r w:rsidRPr="00402E8F">
        <w:rPr>
          <w:rFonts w:eastAsia="Times New Roman" w:cs="Times New Roman"/>
          <w:noProof/>
          <w:kern w:val="28"/>
          <w:sz w:val="20"/>
          <w:lang w:eastAsia="en-AU"/>
        </w:rPr>
        <w:fldChar w:fldCharType="separate"/>
      </w:r>
      <w:r w:rsidRPr="00402E8F">
        <w:rPr>
          <w:rFonts w:eastAsia="Times New Roman" w:cs="Times New Roman"/>
          <w:noProof/>
          <w:kern w:val="28"/>
          <w:sz w:val="20"/>
          <w:lang w:eastAsia="en-AU"/>
        </w:rPr>
        <w:t>3</w:t>
      </w:r>
      <w:r w:rsidRPr="00402E8F">
        <w:rPr>
          <w:rFonts w:eastAsia="Times New Roman" w:cs="Times New Roman"/>
          <w:noProof/>
          <w:kern w:val="28"/>
          <w:sz w:val="20"/>
          <w:lang w:eastAsia="en-AU"/>
        </w:rPr>
        <w:fldChar w:fldCharType="end"/>
      </w:r>
    </w:p>
    <w:p w:rsidR="00402E8F" w:rsidRPr="00402E8F" w:rsidRDefault="00402E8F" w:rsidP="00402E8F">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402E8F">
        <w:rPr>
          <w:rFonts w:eastAsia="Times New Roman" w:cs="Times New Roman"/>
          <w:noProof/>
          <w:kern w:val="28"/>
          <w:sz w:val="20"/>
          <w:lang w:eastAsia="en-AU"/>
        </w:rPr>
        <w:t>6</w:t>
      </w:r>
      <w:r w:rsidRPr="00402E8F">
        <w:rPr>
          <w:rFonts w:ascii="Calibri" w:eastAsia="Times New Roman" w:hAnsi="Calibri" w:cs="Times New Roman"/>
          <w:noProof/>
          <w:szCs w:val="22"/>
          <w:lang w:eastAsia="en-AU"/>
        </w:rPr>
        <w:tab/>
      </w:r>
      <w:r w:rsidRPr="00402E8F">
        <w:rPr>
          <w:rFonts w:eastAsia="Times New Roman" w:cs="Times New Roman"/>
          <w:noProof/>
          <w:kern w:val="28"/>
          <w:sz w:val="20"/>
          <w:lang w:eastAsia="en-AU"/>
        </w:rPr>
        <w:t>Definitions</w:t>
      </w:r>
      <w:r w:rsidRPr="00402E8F">
        <w:rPr>
          <w:rFonts w:eastAsia="Times New Roman" w:cs="Times New Roman"/>
          <w:noProof/>
          <w:kern w:val="28"/>
          <w:sz w:val="20"/>
          <w:lang w:eastAsia="en-AU"/>
        </w:rPr>
        <w:tab/>
      </w:r>
      <w:r w:rsidRPr="00402E8F">
        <w:rPr>
          <w:rFonts w:eastAsia="Times New Roman" w:cs="Times New Roman"/>
          <w:noProof/>
          <w:kern w:val="28"/>
          <w:sz w:val="20"/>
          <w:lang w:eastAsia="en-AU"/>
        </w:rPr>
        <w:fldChar w:fldCharType="begin"/>
      </w:r>
      <w:r w:rsidRPr="00402E8F">
        <w:rPr>
          <w:rFonts w:eastAsia="Times New Roman" w:cs="Times New Roman"/>
          <w:noProof/>
          <w:kern w:val="28"/>
          <w:sz w:val="20"/>
          <w:lang w:eastAsia="en-AU"/>
        </w:rPr>
        <w:instrText xml:space="preserve"> PAGEREF _Toc512525620 \h </w:instrText>
      </w:r>
      <w:r w:rsidRPr="00402E8F">
        <w:rPr>
          <w:rFonts w:eastAsia="Times New Roman" w:cs="Times New Roman"/>
          <w:noProof/>
          <w:kern w:val="28"/>
          <w:sz w:val="20"/>
          <w:lang w:eastAsia="en-AU"/>
        </w:rPr>
      </w:r>
      <w:r w:rsidRPr="00402E8F">
        <w:rPr>
          <w:rFonts w:eastAsia="Times New Roman" w:cs="Times New Roman"/>
          <w:noProof/>
          <w:kern w:val="28"/>
          <w:sz w:val="20"/>
          <w:lang w:eastAsia="en-AU"/>
        </w:rPr>
        <w:fldChar w:fldCharType="separate"/>
      </w:r>
      <w:r w:rsidRPr="00402E8F">
        <w:rPr>
          <w:rFonts w:eastAsia="Times New Roman" w:cs="Times New Roman"/>
          <w:noProof/>
          <w:kern w:val="28"/>
          <w:sz w:val="20"/>
          <w:lang w:eastAsia="en-AU"/>
        </w:rPr>
        <w:t>3</w:t>
      </w:r>
      <w:r w:rsidRPr="00402E8F">
        <w:rPr>
          <w:rFonts w:eastAsia="Times New Roman" w:cs="Times New Roman"/>
          <w:noProof/>
          <w:kern w:val="28"/>
          <w:sz w:val="20"/>
          <w:lang w:eastAsia="en-AU"/>
        </w:rPr>
        <w:fldChar w:fldCharType="end"/>
      </w:r>
    </w:p>
    <w:p w:rsidR="00402E8F" w:rsidRPr="00402E8F" w:rsidRDefault="00402E8F" w:rsidP="00402E8F">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402E8F">
        <w:rPr>
          <w:rFonts w:eastAsia="Times New Roman" w:cs="Times New Roman"/>
          <w:noProof/>
          <w:kern w:val="28"/>
          <w:sz w:val="20"/>
          <w:lang w:eastAsia="en-AU"/>
        </w:rPr>
        <w:t>7</w:t>
      </w:r>
      <w:r w:rsidRPr="00402E8F">
        <w:rPr>
          <w:rFonts w:ascii="Calibri" w:eastAsia="Times New Roman" w:hAnsi="Calibri" w:cs="Times New Roman"/>
          <w:noProof/>
          <w:szCs w:val="22"/>
          <w:lang w:eastAsia="en-AU"/>
        </w:rPr>
        <w:tab/>
      </w:r>
      <w:r w:rsidRPr="00402E8F">
        <w:rPr>
          <w:rFonts w:eastAsia="Times New Roman" w:cs="Times New Roman"/>
          <w:noProof/>
          <w:kern w:val="28"/>
          <w:sz w:val="20"/>
          <w:lang w:eastAsia="en-AU"/>
        </w:rPr>
        <w:t>Kind of injury, disease or death to which this Statement of Principles relates</w:t>
      </w:r>
      <w:r w:rsidRPr="00402E8F">
        <w:rPr>
          <w:rFonts w:eastAsia="Times New Roman" w:cs="Times New Roman"/>
          <w:noProof/>
          <w:kern w:val="28"/>
          <w:sz w:val="20"/>
          <w:lang w:eastAsia="en-AU"/>
        </w:rPr>
        <w:tab/>
      </w:r>
      <w:r w:rsidRPr="00402E8F">
        <w:rPr>
          <w:rFonts w:eastAsia="Times New Roman" w:cs="Times New Roman"/>
          <w:noProof/>
          <w:kern w:val="28"/>
          <w:sz w:val="20"/>
          <w:lang w:eastAsia="en-AU"/>
        </w:rPr>
        <w:fldChar w:fldCharType="begin"/>
      </w:r>
      <w:r w:rsidRPr="00402E8F">
        <w:rPr>
          <w:rFonts w:eastAsia="Times New Roman" w:cs="Times New Roman"/>
          <w:noProof/>
          <w:kern w:val="28"/>
          <w:sz w:val="20"/>
          <w:lang w:eastAsia="en-AU"/>
        </w:rPr>
        <w:instrText xml:space="preserve"> PAGEREF _Toc512525621 \h </w:instrText>
      </w:r>
      <w:r w:rsidRPr="00402E8F">
        <w:rPr>
          <w:rFonts w:eastAsia="Times New Roman" w:cs="Times New Roman"/>
          <w:noProof/>
          <w:kern w:val="28"/>
          <w:sz w:val="20"/>
          <w:lang w:eastAsia="en-AU"/>
        </w:rPr>
      </w:r>
      <w:r w:rsidRPr="00402E8F">
        <w:rPr>
          <w:rFonts w:eastAsia="Times New Roman" w:cs="Times New Roman"/>
          <w:noProof/>
          <w:kern w:val="28"/>
          <w:sz w:val="20"/>
          <w:lang w:eastAsia="en-AU"/>
        </w:rPr>
        <w:fldChar w:fldCharType="separate"/>
      </w:r>
      <w:r w:rsidRPr="00402E8F">
        <w:rPr>
          <w:rFonts w:eastAsia="Times New Roman" w:cs="Times New Roman"/>
          <w:noProof/>
          <w:kern w:val="28"/>
          <w:sz w:val="20"/>
          <w:lang w:eastAsia="en-AU"/>
        </w:rPr>
        <w:t>3</w:t>
      </w:r>
      <w:r w:rsidRPr="00402E8F">
        <w:rPr>
          <w:rFonts w:eastAsia="Times New Roman" w:cs="Times New Roman"/>
          <w:noProof/>
          <w:kern w:val="28"/>
          <w:sz w:val="20"/>
          <w:lang w:eastAsia="en-AU"/>
        </w:rPr>
        <w:fldChar w:fldCharType="end"/>
      </w:r>
    </w:p>
    <w:p w:rsidR="00402E8F" w:rsidRPr="00402E8F" w:rsidRDefault="00402E8F" w:rsidP="00402E8F">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402E8F">
        <w:rPr>
          <w:rFonts w:eastAsia="Times New Roman" w:cs="Times New Roman"/>
          <w:noProof/>
          <w:kern w:val="28"/>
          <w:sz w:val="20"/>
          <w:lang w:eastAsia="en-AU"/>
        </w:rPr>
        <w:t>8</w:t>
      </w:r>
      <w:r w:rsidRPr="00402E8F">
        <w:rPr>
          <w:rFonts w:ascii="Calibri" w:eastAsia="Times New Roman" w:hAnsi="Calibri" w:cs="Times New Roman"/>
          <w:noProof/>
          <w:szCs w:val="22"/>
          <w:lang w:eastAsia="en-AU"/>
        </w:rPr>
        <w:tab/>
      </w:r>
      <w:r w:rsidRPr="00402E8F">
        <w:rPr>
          <w:rFonts w:eastAsia="Times New Roman" w:cs="Times New Roman"/>
          <w:noProof/>
          <w:kern w:val="28"/>
          <w:sz w:val="20"/>
          <w:lang w:eastAsia="en-AU"/>
        </w:rPr>
        <w:t>Basis for determining the factors</w:t>
      </w:r>
      <w:r w:rsidRPr="00402E8F">
        <w:rPr>
          <w:rFonts w:eastAsia="Times New Roman" w:cs="Times New Roman"/>
          <w:noProof/>
          <w:kern w:val="28"/>
          <w:sz w:val="20"/>
          <w:lang w:eastAsia="en-AU"/>
        </w:rPr>
        <w:tab/>
      </w:r>
      <w:r w:rsidRPr="00402E8F">
        <w:rPr>
          <w:rFonts w:eastAsia="Times New Roman" w:cs="Times New Roman"/>
          <w:noProof/>
          <w:kern w:val="28"/>
          <w:sz w:val="20"/>
          <w:lang w:eastAsia="en-AU"/>
        </w:rPr>
        <w:fldChar w:fldCharType="begin"/>
      </w:r>
      <w:r w:rsidRPr="00402E8F">
        <w:rPr>
          <w:rFonts w:eastAsia="Times New Roman" w:cs="Times New Roman"/>
          <w:noProof/>
          <w:kern w:val="28"/>
          <w:sz w:val="20"/>
          <w:lang w:eastAsia="en-AU"/>
        </w:rPr>
        <w:instrText xml:space="preserve"> PAGEREF _Toc512525622 \h </w:instrText>
      </w:r>
      <w:r w:rsidRPr="00402E8F">
        <w:rPr>
          <w:rFonts w:eastAsia="Times New Roman" w:cs="Times New Roman"/>
          <w:noProof/>
          <w:kern w:val="28"/>
          <w:sz w:val="20"/>
          <w:lang w:eastAsia="en-AU"/>
        </w:rPr>
      </w:r>
      <w:r w:rsidRPr="00402E8F">
        <w:rPr>
          <w:rFonts w:eastAsia="Times New Roman" w:cs="Times New Roman"/>
          <w:noProof/>
          <w:kern w:val="28"/>
          <w:sz w:val="20"/>
          <w:lang w:eastAsia="en-AU"/>
        </w:rPr>
        <w:fldChar w:fldCharType="separate"/>
      </w:r>
      <w:r w:rsidRPr="00402E8F">
        <w:rPr>
          <w:rFonts w:eastAsia="Times New Roman" w:cs="Times New Roman"/>
          <w:noProof/>
          <w:kern w:val="28"/>
          <w:sz w:val="20"/>
          <w:lang w:eastAsia="en-AU"/>
        </w:rPr>
        <w:t>4</w:t>
      </w:r>
      <w:r w:rsidRPr="00402E8F">
        <w:rPr>
          <w:rFonts w:eastAsia="Times New Roman" w:cs="Times New Roman"/>
          <w:noProof/>
          <w:kern w:val="28"/>
          <w:sz w:val="20"/>
          <w:lang w:eastAsia="en-AU"/>
        </w:rPr>
        <w:fldChar w:fldCharType="end"/>
      </w:r>
    </w:p>
    <w:p w:rsidR="00402E8F" w:rsidRPr="00402E8F" w:rsidRDefault="00402E8F" w:rsidP="00402E8F">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402E8F">
        <w:rPr>
          <w:rFonts w:eastAsia="Times New Roman" w:cs="Times New Roman"/>
          <w:noProof/>
          <w:kern w:val="28"/>
          <w:sz w:val="20"/>
          <w:lang w:eastAsia="en-AU"/>
        </w:rPr>
        <w:t>9</w:t>
      </w:r>
      <w:r w:rsidRPr="00402E8F">
        <w:rPr>
          <w:rFonts w:ascii="Calibri" w:eastAsia="Times New Roman" w:hAnsi="Calibri" w:cs="Times New Roman"/>
          <w:noProof/>
          <w:szCs w:val="22"/>
          <w:lang w:eastAsia="en-AU"/>
        </w:rPr>
        <w:tab/>
      </w:r>
      <w:r w:rsidRPr="00402E8F">
        <w:rPr>
          <w:rFonts w:eastAsia="Times New Roman" w:cs="Times New Roman"/>
          <w:noProof/>
          <w:kern w:val="28"/>
          <w:sz w:val="20"/>
          <w:lang w:eastAsia="en-AU"/>
        </w:rPr>
        <w:t>Factors that must exist</w:t>
      </w:r>
      <w:r w:rsidRPr="00402E8F">
        <w:rPr>
          <w:rFonts w:eastAsia="Times New Roman" w:cs="Times New Roman"/>
          <w:noProof/>
          <w:kern w:val="28"/>
          <w:sz w:val="20"/>
          <w:lang w:eastAsia="en-AU"/>
        </w:rPr>
        <w:tab/>
      </w:r>
      <w:r w:rsidRPr="00402E8F">
        <w:rPr>
          <w:rFonts w:eastAsia="Times New Roman" w:cs="Times New Roman"/>
          <w:noProof/>
          <w:kern w:val="28"/>
          <w:sz w:val="20"/>
          <w:lang w:eastAsia="en-AU"/>
        </w:rPr>
        <w:fldChar w:fldCharType="begin"/>
      </w:r>
      <w:r w:rsidRPr="00402E8F">
        <w:rPr>
          <w:rFonts w:eastAsia="Times New Roman" w:cs="Times New Roman"/>
          <w:noProof/>
          <w:kern w:val="28"/>
          <w:sz w:val="20"/>
          <w:lang w:eastAsia="en-AU"/>
        </w:rPr>
        <w:instrText xml:space="preserve"> PAGEREF _Toc512525623 \h </w:instrText>
      </w:r>
      <w:r w:rsidRPr="00402E8F">
        <w:rPr>
          <w:rFonts w:eastAsia="Times New Roman" w:cs="Times New Roman"/>
          <w:noProof/>
          <w:kern w:val="28"/>
          <w:sz w:val="20"/>
          <w:lang w:eastAsia="en-AU"/>
        </w:rPr>
      </w:r>
      <w:r w:rsidRPr="00402E8F">
        <w:rPr>
          <w:rFonts w:eastAsia="Times New Roman" w:cs="Times New Roman"/>
          <w:noProof/>
          <w:kern w:val="28"/>
          <w:sz w:val="20"/>
          <w:lang w:eastAsia="en-AU"/>
        </w:rPr>
        <w:fldChar w:fldCharType="separate"/>
      </w:r>
      <w:r w:rsidRPr="00402E8F">
        <w:rPr>
          <w:rFonts w:eastAsia="Times New Roman" w:cs="Times New Roman"/>
          <w:noProof/>
          <w:kern w:val="28"/>
          <w:sz w:val="20"/>
          <w:lang w:eastAsia="en-AU"/>
        </w:rPr>
        <w:t>4</w:t>
      </w:r>
      <w:r w:rsidRPr="00402E8F">
        <w:rPr>
          <w:rFonts w:eastAsia="Times New Roman" w:cs="Times New Roman"/>
          <w:noProof/>
          <w:kern w:val="28"/>
          <w:sz w:val="20"/>
          <w:lang w:eastAsia="en-AU"/>
        </w:rPr>
        <w:fldChar w:fldCharType="end"/>
      </w:r>
    </w:p>
    <w:p w:rsidR="00402E8F" w:rsidRPr="00402E8F" w:rsidRDefault="00402E8F" w:rsidP="00402E8F">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402E8F">
        <w:rPr>
          <w:rFonts w:eastAsia="Times New Roman" w:cs="Times New Roman"/>
          <w:noProof/>
          <w:kern w:val="28"/>
          <w:sz w:val="20"/>
          <w:lang w:eastAsia="en-AU"/>
        </w:rPr>
        <w:t>10</w:t>
      </w:r>
      <w:r w:rsidRPr="00402E8F">
        <w:rPr>
          <w:rFonts w:ascii="Calibri" w:eastAsia="Times New Roman" w:hAnsi="Calibri" w:cs="Times New Roman"/>
          <w:noProof/>
          <w:szCs w:val="22"/>
          <w:lang w:eastAsia="en-AU"/>
        </w:rPr>
        <w:tab/>
      </w:r>
      <w:r w:rsidRPr="00402E8F">
        <w:rPr>
          <w:rFonts w:eastAsia="Times New Roman" w:cs="Times New Roman"/>
          <w:noProof/>
          <w:kern w:val="28"/>
          <w:sz w:val="20"/>
          <w:lang w:eastAsia="en-AU"/>
        </w:rPr>
        <w:t>Relationship to service</w:t>
      </w:r>
      <w:r w:rsidRPr="00402E8F">
        <w:rPr>
          <w:rFonts w:eastAsia="Times New Roman" w:cs="Times New Roman"/>
          <w:noProof/>
          <w:kern w:val="28"/>
          <w:sz w:val="20"/>
          <w:lang w:eastAsia="en-AU"/>
        </w:rPr>
        <w:tab/>
      </w:r>
      <w:r w:rsidRPr="00402E8F">
        <w:rPr>
          <w:rFonts w:eastAsia="Times New Roman" w:cs="Times New Roman"/>
          <w:noProof/>
          <w:kern w:val="28"/>
          <w:sz w:val="20"/>
          <w:lang w:eastAsia="en-AU"/>
        </w:rPr>
        <w:fldChar w:fldCharType="begin"/>
      </w:r>
      <w:r w:rsidRPr="00402E8F">
        <w:rPr>
          <w:rFonts w:eastAsia="Times New Roman" w:cs="Times New Roman"/>
          <w:noProof/>
          <w:kern w:val="28"/>
          <w:sz w:val="20"/>
          <w:lang w:eastAsia="en-AU"/>
        </w:rPr>
        <w:instrText xml:space="preserve"> PAGEREF _Toc512525624 \h </w:instrText>
      </w:r>
      <w:r w:rsidRPr="00402E8F">
        <w:rPr>
          <w:rFonts w:eastAsia="Times New Roman" w:cs="Times New Roman"/>
          <w:noProof/>
          <w:kern w:val="28"/>
          <w:sz w:val="20"/>
          <w:lang w:eastAsia="en-AU"/>
        </w:rPr>
      </w:r>
      <w:r w:rsidRPr="00402E8F">
        <w:rPr>
          <w:rFonts w:eastAsia="Times New Roman" w:cs="Times New Roman"/>
          <w:noProof/>
          <w:kern w:val="28"/>
          <w:sz w:val="20"/>
          <w:lang w:eastAsia="en-AU"/>
        </w:rPr>
        <w:fldChar w:fldCharType="separate"/>
      </w:r>
      <w:r w:rsidRPr="00402E8F">
        <w:rPr>
          <w:rFonts w:eastAsia="Times New Roman" w:cs="Times New Roman"/>
          <w:noProof/>
          <w:kern w:val="28"/>
          <w:sz w:val="20"/>
          <w:lang w:eastAsia="en-AU"/>
        </w:rPr>
        <w:t>5</w:t>
      </w:r>
      <w:r w:rsidRPr="00402E8F">
        <w:rPr>
          <w:rFonts w:eastAsia="Times New Roman" w:cs="Times New Roman"/>
          <w:noProof/>
          <w:kern w:val="28"/>
          <w:sz w:val="20"/>
          <w:lang w:eastAsia="en-AU"/>
        </w:rPr>
        <w:fldChar w:fldCharType="end"/>
      </w:r>
    </w:p>
    <w:p w:rsidR="00402E8F" w:rsidRPr="00402E8F" w:rsidRDefault="00402E8F" w:rsidP="00402E8F">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402E8F">
        <w:rPr>
          <w:rFonts w:eastAsia="Times New Roman" w:cs="Times New Roman"/>
          <w:noProof/>
          <w:kern w:val="28"/>
          <w:sz w:val="20"/>
          <w:lang w:eastAsia="en-AU"/>
        </w:rPr>
        <w:t>11</w:t>
      </w:r>
      <w:r w:rsidRPr="00402E8F">
        <w:rPr>
          <w:rFonts w:ascii="Calibri" w:eastAsia="Times New Roman" w:hAnsi="Calibri" w:cs="Times New Roman"/>
          <w:noProof/>
          <w:szCs w:val="22"/>
          <w:lang w:eastAsia="en-AU"/>
        </w:rPr>
        <w:tab/>
      </w:r>
      <w:r w:rsidRPr="00402E8F">
        <w:rPr>
          <w:rFonts w:eastAsia="Times New Roman" w:cs="Times New Roman"/>
          <w:noProof/>
          <w:kern w:val="28"/>
          <w:sz w:val="20"/>
          <w:lang w:eastAsia="en-AU"/>
        </w:rPr>
        <w:t>Factors referring to an injury or disease covered by another Statement of Principles</w:t>
      </w:r>
      <w:r w:rsidRPr="00402E8F">
        <w:rPr>
          <w:rFonts w:eastAsia="Times New Roman" w:cs="Times New Roman"/>
          <w:noProof/>
          <w:kern w:val="28"/>
          <w:sz w:val="20"/>
          <w:lang w:eastAsia="en-AU"/>
        </w:rPr>
        <w:tab/>
      </w:r>
      <w:r w:rsidRPr="00402E8F">
        <w:rPr>
          <w:rFonts w:eastAsia="Times New Roman" w:cs="Times New Roman"/>
          <w:noProof/>
          <w:kern w:val="28"/>
          <w:sz w:val="20"/>
          <w:lang w:eastAsia="en-AU"/>
        </w:rPr>
        <w:fldChar w:fldCharType="begin"/>
      </w:r>
      <w:r w:rsidRPr="00402E8F">
        <w:rPr>
          <w:rFonts w:eastAsia="Times New Roman" w:cs="Times New Roman"/>
          <w:noProof/>
          <w:kern w:val="28"/>
          <w:sz w:val="20"/>
          <w:lang w:eastAsia="en-AU"/>
        </w:rPr>
        <w:instrText xml:space="preserve"> PAGEREF _Toc512525625 \h </w:instrText>
      </w:r>
      <w:r w:rsidRPr="00402E8F">
        <w:rPr>
          <w:rFonts w:eastAsia="Times New Roman" w:cs="Times New Roman"/>
          <w:noProof/>
          <w:kern w:val="28"/>
          <w:sz w:val="20"/>
          <w:lang w:eastAsia="en-AU"/>
        </w:rPr>
      </w:r>
      <w:r w:rsidRPr="00402E8F">
        <w:rPr>
          <w:rFonts w:eastAsia="Times New Roman" w:cs="Times New Roman"/>
          <w:noProof/>
          <w:kern w:val="28"/>
          <w:sz w:val="20"/>
          <w:lang w:eastAsia="en-AU"/>
        </w:rPr>
        <w:fldChar w:fldCharType="separate"/>
      </w:r>
      <w:r w:rsidRPr="00402E8F">
        <w:rPr>
          <w:rFonts w:eastAsia="Times New Roman" w:cs="Times New Roman"/>
          <w:noProof/>
          <w:kern w:val="28"/>
          <w:sz w:val="20"/>
          <w:lang w:eastAsia="en-AU"/>
        </w:rPr>
        <w:t>5</w:t>
      </w:r>
      <w:r w:rsidRPr="00402E8F">
        <w:rPr>
          <w:rFonts w:eastAsia="Times New Roman" w:cs="Times New Roman"/>
          <w:noProof/>
          <w:kern w:val="28"/>
          <w:sz w:val="20"/>
          <w:lang w:eastAsia="en-AU"/>
        </w:rPr>
        <w:fldChar w:fldCharType="end"/>
      </w:r>
    </w:p>
    <w:p w:rsidR="00402E8F" w:rsidRPr="00402E8F" w:rsidRDefault="00402E8F" w:rsidP="00402E8F">
      <w:pPr>
        <w:keepLines/>
        <w:tabs>
          <w:tab w:val="right" w:leader="dot" w:pos="8051"/>
        </w:tabs>
        <w:spacing w:before="120" w:line="240" w:lineRule="auto"/>
        <w:rPr>
          <w:rFonts w:ascii="Calibri" w:eastAsia="Times New Roman" w:hAnsi="Calibri" w:cs="Times New Roman"/>
          <w:noProof/>
          <w:szCs w:val="22"/>
          <w:lang w:eastAsia="en-AU"/>
        </w:rPr>
      </w:pPr>
      <w:r w:rsidRPr="00402E8F">
        <w:rPr>
          <w:rFonts w:eastAsia="Times New Roman" w:cs="Times New Roman"/>
          <w:b/>
          <w:noProof/>
          <w:kern w:val="28"/>
          <w:lang w:eastAsia="en-AU"/>
        </w:rPr>
        <w:t>Schedule 1 - Dictionary</w:t>
      </w:r>
      <w:r w:rsidRPr="00402E8F">
        <w:rPr>
          <w:rFonts w:eastAsia="Times New Roman" w:cs="Times New Roman"/>
          <w:b/>
          <w:noProof/>
          <w:kern w:val="28"/>
          <w:lang w:eastAsia="en-AU"/>
        </w:rPr>
        <w:tab/>
      </w:r>
      <w:r w:rsidRPr="00402E8F">
        <w:rPr>
          <w:rFonts w:eastAsia="Times New Roman" w:cs="Times New Roman"/>
          <w:b/>
          <w:noProof/>
          <w:kern w:val="28"/>
          <w:lang w:eastAsia="en-AU"/>
        </w:rPr>
        <w:fldChar w:fldCharType="begin"/>
      </w:r>
      <w:r w:rsidRPr="00402E8F">
        <w:rPr>
          <w:rFonts w:eastAsia="Times New Roman" w:cs="Times New Roman"/>
          <w:b/>
          <w:noProof/>
          <w:kern w:val="28"/>
          <w:lang w:eastAsia="en-AU"/>
        </w:rPr>
        <w:instrText xml:space="preserve"> PAGEREF _Toc512525626 \h </w:instrText>
      </w:r>
      <w:r w:rsidRPr="00402E8F">
        <w:rPr>
          <w:rFonts w:eastAsia="Times New Roman" w:cs="Times New Roman"/>
          <w:b/>
          <w:noProof/>
          <w:kern w:val="28"/>
          <w:lang w:eastAsia="en-AU"/>
        </w:rPr>
      </w:r>
      <w:r w:rsidRPr="00402E8F">
        <w:rPr>
          <w:rFonts w:eastAsia="Times New Roman" w:cs="Times New Roman"/>
          <w:b/>
          <w:noProof/>
          <w:kern w:val="28"/>
          <w:lang w:eastAsia="en-AU"/>
        </w:rPr>
        <w:fldChar w:fldCharType="separate"/>
      </w:r>
      <w:r w:rsidRPr="00402E8F">
        <w:rPr>
          <w:rFonts w:eastAsia="Times New Roman" w:cs="Times New Roman"/>
          <w:b/>
          <w:noProof/>
          <w:kern w:val="28"/>
          <w:lang w:eastAsia="en-AU"/>
        </w:rPr>
        <w:t>6</w:t>
      </w:r>
      <w:r w:rsidRPr="00402E8F">
        <w:rPr>
          <w:rFonts w:eastAsia="Times New Roman" w:cs="Times New Roman"/>
          <w:b/>
          <w:noProof/>
          <w:kern w:val="28"/>
          <w:lang w:eastAsia="en-AU"/>
        </w:rPr>
        <w:fldChar w:fldCharType="end"/>
      </w:r>
    </w:p>
    <w:p w:rsidR="00402E8F" w:rsidRPr="00402E8F" w:rsidRDefault="00402E8F" w:rsidP="00402E8F">
      <w:pPr>
        <w:keepNext/>
        <w:keepLines/>
        <w:tabs>
          <w:tab w:val="left" w:pos="1134"/>
          <w:tab w:val="left" w:leader="dot" w:pos="7938"/>
        </w:tabs>
        <w:spacing w:before="120" w:line="240" w:lineRule="auto"/>
        <w:ind w:left="1134" w:right="567" w:hanging="567"/>
        <w:rPr>
          <w:rFonts w:ascii="Calibri" w:eastAsia="Times New Roman" w:hAnsi="Calibri" w:cs="Times New Roman"/>
          <w:noProof/>
          <w:szCs w:val="22"/>
          <w:lang w:eastAsia="en-AU"/>
        </w:rPr>
      </w:pPr>
      <w:r w:rsidRPr="00402E8F">
        <w:rPr>
          <w:rFonts w:eastAsia="Times New Roman" w:cs="Times New Roman"/>
          <w:noProof/>
          <w:kern w:val="28"/>
          <w:sz w:val="20"/>
          <w:lang w:eastAsia="en-AU"/>
        </w:rPr>
        <w:t>1</w:t>
      </w:r>
      <w:r w:rsidRPr="00402E8F">
        <w:rPr>
          <w:rFonts w:ascii="Calibri" w:eastAsia="Times New Roman" w:hAnsi="Calibri" w:cs="Times New Roman"/>
          <w:noProof/>
          <w:szCs w:val="22"/>
          <w:lang w:eastAsia="en-AU"/>
        </w:rPr>
        <w:tab/>
      </w:r>
      <w:r w:rsidRPr="00402E8F">
        <w:rPr>
          <w:rFonts w:eastAsia="Times New Roman" w:cs="Times New Roman"/>
          <w:noProof/>
          <w:kern w:val="28"/>
          <w:sz w:val="20"/>
          <w:lang w:eastAsia="en-AU"/>
        </w:rPr>
        <w:t>Definitions</w:t>
      </w:r>
      <w:r w:rsidRPr="00402E8F">
        <w:rPr>
          <w:rFonts w:eastAsia="Times New Roman" w:cs="Times New Roman"/>
          <w:noProof/>
          <w:kern w:val="28"/>
          <w:sz w:val="20"/>
          <w:lang w:eastAsia="en-AU"/>
        </w:rPr>
        <w:tab/>
      </w:r>
      <w:r w:rsidRPr="00402E8F">
        <w:rPr>
          <w:rFonts w:eastAsia="Times New Roman" w:cs="Times New Roman"/>
          <w:noProof/>
          <w:kern w:val="28"/>
          <w:sz w:val="20"/>
          <w:lang w:eastAsia="en-AU"/>
        </w:rPr>
        <w:fldChar w:fldCharType="begin"/>
      </w:r>
      <w:r w:rsidRPr="00402E8F">
        <w:rPr>
          <w:rFonts w:eastAsia="Times New Roman" w:cs="Times New Roman"/>
          <w:noProof/>
          <w:kern w:val="28"/>
          <w:sz w:val="20"/>
          <w:lang w:eastAsia="en-AU"/>
        </w:rPr>
        <w:instrText xml:space="preserve"> PAGEREF _Toc512525627 \h </w:instrText>
      </w:r>
      <w:r w:rsidRPr="00402E8F">
        <w:rPr>
          <w:rFonts w:eastAsia="Times New Roman" w:cs="Times New Roman"/>
          <w:noProof/>
          <w:kern w:val="28"/>
          <w:sz w:val="20"/>
          <w:lang w:eastAsia="en-AU"/>
        </w:rPr>
      </w:r>
      <w:r w:rsidRPr="00402E8F">
        <w:rPr>
          <w:rFonts w:eastAsia="Times New Roman" w:cs="Times New Roman"/>
          <w:noProof/>
          <w:kern w:val="28"/>
          <w:sz w:val="20"/>
          <w:lang w:eastAsia="en-AU"/>
        </w:rPr>
        <w:fldChar w:fldCharType="separate"/>
      </w:r>
      <w:r w:rsidRPr="00402E8F">
        <w:rPr>
          <w:rFonts w:eastAsia="Times New Roman" w:cs="Times New Roman"/>
          <w:noProof/>
          <w:kern w:val="28"/>
          <w:sz w:val="20"/>
          <w:lang w:eastAsia="en-AU"/>
        </w:rPr>
        <w:t>6</w:t>
      </w:r>
      <w:r w:rsidRPr="00402E8F">
        <w:rPr>
          <w:rFonts w:eastAsia="Times New Roman" w:cs="Times New Roman"/>
          <w:noProof/>
          <w:kern w:val="28"/>
          <w:sz w:val="20"/>
          <w:lang w:eastAsia="en-AU"/>
        </w:rPr>
        <w:fldChar w:fldCharType="end"/>
      </w:r>
    </w:p>
    <w:p w:rsidR="00402E8F" w:rsidRDefault="00402E8F" w:rsidP="00402E8F">
      <w:r w:rsidRPr="00402E8F">
        <w:rPr>
          <w:rFonts w:eastAsia="Times New Roman" w:cs="Times New Roman"/>
          <w:b/>
          <w:kern w:val="28"/>
          <w:sz w:val="18"/>
          <w:lang w:eastAsia="en-AU"/>
        </w:rPr>
        <w:fldChar w:fldCharType="end"/>
      </w:r>
    </w:p>
    <w:p w:rsidR="00402E8F" w:rsidRDefault="00402E8F" w:rsidP="00402E8F">
      <w:pPr>
        <w:tabs>
          <w:tab w:val="left" w:pos="3631"/>
        </w:tabs>
      </w:pPr>
    </w:p>
    <w:p w:rsidR="00402E8F" w:rsidRDefault="00402E8F" w:rsidP="00402E8F">
      <w:r w:rsidRPr="003A2FFE">
        <w:br w:type="page"/>
      </w:r>
    </w:p>
    <w:p w:rsidR="00402E8F" w:rsidRDefault="00402E8F" w:rsidP="00402E8F">
      <w:pPr>
        <w:pStyle w:val="LV1"/>
      </w:pPr>
      <w:bookmarkStart w:id="2" w:name="_Toc512525615"/>
      <w:r>
        <w:lastRenderedPageBreak/>
        <w:t>Name</w:t>
      </w:r>
      <w:bookmarkEnd w:id="2"/>
    </w:p>
    <w:p w:rsidR="00402E8F" w:rsidRPr="00F97A62" w:rsidRDefault="00402E8F" w:rsidP="00402E8F">
      <w:pPr>
        <w:pStyle w:val="PlainIndent"/>
      </w:pPr>
      <w:r w:rsidRPr="00F97A62">
        <w:t xml:space="preserve">This is the </w:t>
      </w:r>
      <w:bookmarkStart w:id="3" w:name="BKCheck15B_3"/>
      <w:bookmarkEnd w:id="3"/>
      <w:r w:rsidRPr="00F97A62">
        <w:t xml:space="preserve">Statement of Principles concerning </w:t>
      </w:r>
      <w:r>
        <w:rPr>
          <w:i/>
        </w:rPr>
        <w:t>localised sclerosis</w:t>
      </w:r>
      <w:r w:rsidRPr="00F97A62">
        <w:t xml:space="preserve"> </w:t>
      </w:r>
      <w:r>
        <w:rPr>
          <w:i/>
        </w:rPr>
        <w:t xml:space="preserve">(Balance of Probabilities) </w:t>
      </w:r>
      <w:r w:rsidRPr="00F97A62">
        <w:t xml:space="preserve">(No. </w:t>
      </w:r>
      <w:r>
        <w:t xml:space="preserve">62 </w:t>
      </w:r>
      <w:r w:rsidRPr="00F97A62">
        <w:t>of</w:t>
      </w:r>
      <w:r>
        <w:t xml:space="preserve"> 2018</w:t>
      </w:r>
      <w:r w:rsidRPr="00F97A62">
        <w:t>).</w:t>
      </w:r>
    </w:p>
    <w:p w:rsidR="00402E8F" w:rsidRPr="00684C0E" w:rsidRDefault="00402E8F" w:rsidP="00402E8F">
      <w:pPr>
        <w:pStyle w:val="LV1"/>
      </w:pPr>
      <w:bookmarkStart w:id="4" w:name="_Toc512525616"/>
      <w:r w:rsidRPr="00684C0E">
        <w:t>Commencement</w:t>
      </w:r>
      <w:bookmarkEnd w:id="4"/>
    </w:p>
    <w:p w:rsidR="00402E8F" w:rsidRPr="007527C1" w:rsidRDefault="00402E8F" w:rsidP="00402E8F">
      <w:pPr>
        <w:pStyle w:val="PlainIndent"/>
      </w:pPr>
      <w:r w:rsidRPr="007527C1">
        <w:t xml:space="preserve">This instrument commences on </w:t>
      </w:r>
      <w:r>
        <w:t>23 July 2018</w:t>
      </w:r>
      <w:r w:rsidRPr="007527C1">
        <w:t>.</w:t>
      </w:r>
    </w:p>
    <w:p w:rsidR="00402E8F" w:rsidRPr="00684C0E" w:rsidRDefault="00402E8F" w:rsidP="00402E8F">
      <w:pPr>
        <w:pStyle w:val="LV1"/>
      </w:pPr>
      <w:bookmarkStart w:id="5" w:name="_Toc512525617"/>
      <w:r w:rsidRPr="00684C0E">
        <w:t>Authority</w:t>
      </w:r>
      <w:bookmarkEnd w:id="5"/>
    </w:p>
    <w:p w:rsidR="00402E8F" w:rsidRDefault="00402E8F" w:rsidP="00402E8F">
      <w:pPr>
        <w:pStyle w:val="PlainIndent"/>
      </w:pPr>
      <w:r w:rsidRPr="007527C1">
        <w:t>This inst</w:t>
      </w:r>
      <w:r>
        <w:t xml:space="preserve">rument is made under subsection </w:t>
      </w:r>
      <w:r w:rsidRPr="007527C1">
        <w:t xml:space="preserve">196B(3) of the </w:t>
      </w:r>
      <w:r w:rsidRPr="007527C1">
        <w:rPr>
          <w:i/>
        </w:rPr>
        <w:t>Veterans</w:t>
      </w:r>
      <w:r>
        <w:rPr>
          <w:i/>
        </w:rPr>
        <w:t>'</w:t>
      </w:r>
      <w:r w:rsidRPr="007527C1">
        <w:rPr>
          <w:i/>
        </w:rPr>
        <w:t xml:space="preserve"> Entitlements Act 1986</w:t>
      </w:r>
      <w:r w:rsidRPr="007527C1">
        <w:t>.</w:t>
      </w:r>
    </w:p>
    <w:p w:rsidR="00402E8F" w:rsidRPr="00684C0E" w:rsidRDefault="00402E8F" w:rsidP="00402E8F">
      <w:pPr>
        <w:pStyle w:val="LV1"/>
      </w:pPr>
      <w:bookmarkStart w:id="6" w:name="_Toc512525618"/>
      <w:r>
        <w:t>Repeal</w:t>
      </w:r>
      <w:bookmarkEnd w:id="6"/>
    </w:p>
    <w:p w:rsidR="00402E8F" w:rsidRPr="007527C1" w:rsidRDefault="00402E8F" w:rsidP="00402E8F">
      <w:pPr>
        <w:pStyle w:val="PlainIndent"/>
      </w:pPr>
      <w:r>
        <w:t>The</w:t>
      </w:r>
      <w:r w:rsidRPr="007527C1">
        <w:t xml:space="preserve"> </w:t>
      </w:r>
      <w:r w:rsidRPr="000B755A">
        <w:t>Statement of Principles concerning</w:t>
      </w:r>
      <w:r>
        <w:t xml:space="preserve"> localised sclerosis No. 67 of 2009</w:t>
      </w:r>
      <w:r w:rsidRPr="000B755A">
        <w:t xml:space="preserve"> </w:t>
      </w:r>
      <w:r>
        <w:t>(</w:t>
      </w:r>
      <w:r w:rsidRPr="005F5B45">
        <w:t xml:space="preserve">Federal Register of Legislation No. </w:t>
      </w:r>
      <w:r w:rsidRPr="0053765D">
        <w:t>F2009L03230</w:t>
      </w:r>
      <w:r>
        <w:t xml:space="preserve">) </w:t>
      </w:r>
      <w:r w:rsidRPr="000B755A">
        <w:t xml:space="preserve">made under subsection 196B(3) of the </w:t>
      </w:r>
      <w:r w:rsidRPr="007E3C68">
        <w:t>VEA</w:t>
      </w:r>
      <w:r w:rsidRPr="000B755A">
        <w:t xml:space="preserve"> is </w:t>
      </w:r>
      <w:r>
        <w:t>repealed.</w:t>
      </w:r>
    </w:p>
    <w:p w:rsidR="00402E8F" w:rsidRPr="00684C0E" w:rsidRDefault="00402E8F" w:rsidP="00402E8F">
      <w:pPr>
        <w:pStyle w:val="LV1"/>
      </w:pPr>
      <w:bookmarkStart w:id="7" w:name="_Toc512525619"/>
      <w:r w:rsidRPr="00684C0E">
        <w:t>Application</w:t>
      </w:r>
      <w:bookmarkEnd w:id="7"/>
    </w:p>
    <w:p w:rsidR="00402E8F" w:rsidRPr="007527C1" w:rsidRDefault="00402E8F" w:rsidP="00402E8F">
      <w:pPr>
        <w:pStyle w:val="PlainIndent"/>
      </w:pPr>
      <w:r w:rsidRPr="007527C1">
        <w:t xml:space="preserve">This instrument applies to a claim to which section 120B of the </w:t>
      </w:r>
      <w:r>
        <w:t xml:space="preserve">VEA </w:t>
      </w:r>
      <w:r w:rsidRPr="007527C1">
        <w:t xml:space="preserve">or section 339 of the </w:t>
      </w:r>
      <w:r w:rsidRPr="007527C1">
        <w:rPr>
          <w:i/>
        </w:rPr>
        <w:t>Military Rehabilitation and Compensation Act 2004</w:t>
      </w:r>
      <w:r w:rsidRPr="007527C1">
        <w:t xml:space="preserve"> applies.</w:t>
      </w:r>
    </w:p>
    <w:p w:rsidR="00402E8F" w:rsidRPr="00684C0E" w:rsidRDefault="00402E8F" w:rsidP="00402E8F">
      <w:pPr>
        <w:pStyle w:val="LV1"/>
      </w:pPr>
      <w:bookmarkStart w:id="8" w:name="_Ref410129949"/>
      <w:bookmarkStart w:id="9" w:name="_Toc512525620"/>
      <w:r w:rsidRPr="00684C0E">
        <w:t>Definitions</w:t>
      </w:r>
      <w:bookmarkEnd w:id="8"/>
      <w:bookmarkEnd w:id="9"/>
    </w:p>
    <w:p w:rsidR="00402E8F" w:rsidRPr="00D5620B" w:rsidRDefault="00402E8F" w:rsidP="00402E8F">
      <w:pPr>
        <w:pStyle w:val="PlainIndent"/>
      </w:pPr>
      <w:r w:rsidRPr="007142FB">
        <w:t>The terms defined in the Schedule 1</w:t>
      </w:r>
      <w:r>
        <w:t xml:space="preserve"> </w:t>
      </w:r>
      <w:r w:rsidRPr="007142FB">
        <w:t>-</w:t>
      </w:r>
      <w:r>
        <w:t xml:space="preserve"> </w:t>
      </w:r>
      <w:r w:rsidRPr="007142FB">
        <w:t>Dictionary have the meaning give</w:t>
      </w:r>
      <w:r>
        <w:t>n when used in this instrument</w:t>
      </w:r>
      <w:r w:rsidRPr="00D5620B">
        <w:t>.</w:t>
      </w:r>
    </w:p>
    <w:p w:rsidR="00402E8F" w:rsidRPr="00684C0E" w:rsidRDefault="00402E8F" w:rsidP="00402E8F">
      <w:pPr>
        <w:pStyle w:val="LV1"/>
      </w:pPr>
      <w:bookmarkStart w:id="10" w:name="_Ref409687573"/>
      <w:bookmarkStart w:id="11" w:name="_Ref409687579"/>
      <w:bookmarkStart w:id="12" w:name="_Ref409687725"/>
      <w:bookmarkStart w:id="13" w:name="_Toc512525621"/>
      <w:r w:rsidRPr="00684C0E">
        <w:t>Kind of injury, disease or death to which this Statement of Principles relates</w:t>
      </w:r>
      <w:bookmarkEnd w:id="10"/>
      <w:bookmarkEnd w:id="11"/>
      <w:bookmarkEnd w:id="12"/>
      <w:bookmarkEnd w:id="13"/>
    </w:p>
    <w:p w:rsidR="00402E8F" w:rsidRPr="00D5620B" w:rsidRDefault="00402E8F" w:rsidP="00402E8F">
      <w:pPr>
        <w:pStyle w:val="LV2"/>
      </w:pPr>
      <w:bookmarkStart w:id="14" w:name="_Ref403053584"/>
      <w:r w:rsidRPr="00D5620B">
        <w:t xml:space="preserve">This Statement of Principles is </w:t>
      </w:r>
      <w:r w:rsidRPr="002F77A1">
        <w:t xml:space="preserve">about </w:t>
      </w:r>
      <w:r>
        <w:t>localised sclerosis</w:t>
      </w:r>
      <w:r w:rsidRPr="002F77A1">
        <w:t xml:space="preserve"> and death</w:t>
      </w:r>
      <w:r w:rsidRPr="00D5620B">
        <w:t xml:space="preserve"> from</w:t>
      </w:r>
      <w:r>
        <w:t xml:space="preserve"> localised sclerosis</w:t>
      </w:r>
      <w:r w:rsidRPr="00D5620B">
        <w:t>.</w:t>
      </w:r>
      <w:bookmarkEnd w:id="14"/>
    </w:p>
    <w:p w:rsidR="00402E8F" w:rsidRPr="007142FB" w:rsidRDefault="00402E8F" w:rsidP="00402E8F">
      <w:pPr>
        <w:pStyle w:val="LVtext"/>
      </w:pPr>
      <w:r w:rsidRPr="007142FB">
        <w:t xml:space="preserve">Meaning of </w:t>
      </w:r>
      <w:r>
        <w:rPr>
          <w:b/>
        </w:rPr>
        <w:t>localised sclerosis</w:t>
      </w:r>
    </w:p>
    <w:p w:rsidR="00402E8F" w:rsidRPr="00237BAF" w:rsidRDefault="00402E8F" w:rsidP="00402E8F">
      <w:pPr>
        <w:pStyle w:val="LV2"/>
      </w:pPr>
      <w:bookmarkStart w:id="15" w:name="_Ref409598124"/>
      <w:bookmarkStart w:id="16" w:name="_Ref402529683"/>
      <w:r w:rsidRPr="00237BAF">
        <w:t>For the purposes of this Statement of Principles,</w:t>
      </w:r>
      <w:r w:rsidRPr="002F77A1">
        <w:t xml:space="preserve"> </w:t>
      </w:r>
      <w:r w:rsidRPr="00AF27EF">
        <w:t>localised sclerosis</w:t>
      </w:r>
      <w:r>
        <w:t xml:space="preserve"> (also known as localised scleroderma or morphea)</w:t>
      </w:r>
      <w:r w:rsidRPr="00237BAF">
        <w:t>:</w:t>
      </w:r>
      <w:bookmarkEnd w:id="15"/>
    </w:p>
    <w:bookmarkEnd w:id="16"/>
    <w:p w:rsidR="00402E8F" w:rsidRDefault="00402E8F" w:rsidP="00402E8F">
      <w:pPr>
        <w:pStyle w:val="LV3"/>
      </w:pPr>
      <w:r>
        <w:t xml:space="preserve">means an autoimmune, fibrosing connective tissue disorder characterised by localised skin thickening with increased quantities of collagen; and </w:t>
      </w:r>
    </w:p>
    <w:p w:rsidR="00402E8F" w:rsidRDefault="00402E8F" w:rsidP="00402E8F">
      <w:pPr>
        <w:pStyle w:val="LV3"/>
        <w:spacing w:before="0"/>
      </w:pPr>
      <w:r>
        <w:t xml:space="preserve">excludes systemic sclerosis, graft versus host disease with dermal fibrosis, and scleroderma-like conditions (for example, </w:t>
      </w:r>
      <w:proofErr w:type="spellStart"/>
      <w:r>
        <w:t>lipodermatosclerosis</w:t>
      </w:r>
      <w:proofErr w:type="spellEnd"/>
      <w:r>
        <w:t xml:space="preserve">, </w:t>
      </w:r>
      <w:proofErr w:type="spellStart"/>
      <w:r>
        <w:t>scleromyxoedema</w:t>
      </w:r>
      <w:proofErr w:type="spellEnd"/>
      <w:r>
        <w:t>, eosinophilic fasciitis and chronic radiation dermatitis).</w:t>
      </w:r>
    </w:p>
    <w:p w:rsidR="00402E8F" w:rsidRDefault="00402E8F" w:rsidP="00402E8F">
      <w:pPr>
        <w:pStyle w:val="Note1"/>
        <w:ind w:hanging="567"/>
      </w:pPr>
      <w:r>
        <w:lastRenderedPageBreak/>
        <w:t xml:space="preserve">Note 1: Localised sclerosis is limited to the skin, subcutaneous tissue and underlying bone. </w:t>
      </w:r>
    </w:p>
    <w:p w:rsidR="00402E8F" w:rsidRDefault="00402E8F" w:rsidP="00402E8F">
      <w:pPr>
        <w:pStyle w:val="Note1"/>
        <w:ind w:hanging="567"/>
      </w:pPr>
      <w:r>
        <w:t xml:space="preserve">Note 2: Localised sclerosis typically presents with an absence of </w:t>
      </w:r>
      <w:proofErr w:type="spellStart"/>
      <w:r>
        <w:t>sclerodactyly</w:t>
      </w:r>
      <w:proofErr w:type="spellEnd"/>
      <w:r>
        <w:t xml:space="preserve">, Raynaud phenomenon and </w:t>
      </w:r>
      <w:proofErr w:type="spellStart"/>
      <w:r>
        <w:t>nailfold</w:t>
      </w:r>
      <w:proofErr w:type="spellEnd"/>
      <w:r>
        <w:t xml:space="preserve"> capillary changes, and is not associated with major vascular symptoms or with visceral disease.</w:t>
      </w:r>
    </w:p>
    <w:p w:rsidR="00402E8F" w:rsidRDefault="00402E8F" w:rsidP="00402E8F">
      <w:pPr>
        <w:pStyle w:val="Note1"/>
        <w:ind w:hanging="567"/>
      </w:pPr>
      <w:r>
        <w:t>Note 3: The diagnosis of localised sclerosis is based on clinical findings, although histopathologic confirmation is sometimes needed to rule out other diseases.  Serological markers for localised sclerosis include elevated levels of antinuclear antibody, anti-ssDNA antibody, anti-topoisomerase II alpha antibody and rheumatoid factor.</w:t>
      </w:r>
    </w:p>
    <w:p w:rsidR="00402E8F" w:rsidRPr="00237BAF" w:rsidRDefault="00402E8F" w:rsidP="00402E8F">
      <w:pPr>
        <w:pStyle w:val="LV2"/>
      </w:pPr>
      <w:r w:rsidRPr="00237BAF">
        <w:t xml:space="preserve">While </w:t>
      </w:r>
      <w:r w:rsidRPr="00AF27EF">
        <w:t>localised sclerosis</w:t>
      </w:r>
      <w:r>
        <w:t xml:space="preserve"> </w:t>
      </w:r>
      <w:r w:rsidRPr="00237BAF">
        <w:t>attracts ICD</w:t>
      </w:r>
      <w:r w:rsidRPr="00237BAF">
        <w:noBreakHyphen/>
        <w:t>10</w:t>
      </w:r>
      <w:r w:rsidRPr="00237BAF">
        <w:noBreakHyphen/>
        <w:t xml:space="preserve">AM </w:t>
      </w:r>
      <w:r w:rsidRPr="00EB2BC4">
        <w:t xml:space="preserve">code </w:t>
      </w:r>
      <w:r w:rsidRPr="00AF27EF">
        <w:t>L94.0 or L94.1</w:t>
      </w:r>
      <w:r w:rsidRPr="00EB2BC4">
        <w:t>,</w:t>
      </w:r>
      <w:r w:rsidRPr="00237BAF">
        <w:t xml:space="preserve"> in applying this Statement of Principles the </w:t>
      </w:r>
      <w:r w:rsidRPr="00D5620B">
        <w:t xml:space="preserve">meaning of </w:t>
      </w:r>
      <w:r w:rsidRPr="00AF27EF">
        <w:t>localised sclerosis</w:t>
      </w:r>
      <w:r>
        <w:t xml:space="preserve"> </w:t>
      </w:r>
      <w:r w:rsidRPr="00D5620B">
        <w:t>is that</w:t>
      </w:r>
      <w:r w:rsidRPr="00237BAF">
        <w:t xml:space="preserve"> given in subsection (2).</w:t>
      </w:r>
    </w:p>
    <w:p w:rsidR="00402E8F" w:rsidRPr="0053697E" w:rsidRDefault="00402E8F" w:rsidP="00402E8F">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402E8F" w:rsidRPr="00FA33FB" w:rsidRDefault="00402E8F" w:rsidP="00402E8F">
      <w:pPr>
        <w:pStyle w:val="LVtext"/>
      </w:pPr>
      <w:r w:rsidRPr="003A5C26">
        <w:t>Death from</w:t>
      </w:r>
      <w:r w:rsidRPr="00237BAF">
        <w:t xml:space="preserve"> </w:t>
      </w:r>
      <w:r>
        <w:rPr>
          <w:b/>
        </w:rPr>
        <w:t>localised sclerosis</w:t>
      </w:r>
    </w:p>
    <w:p w:rsidR="00402E8F" w:rsidRPr="00237BAF" w:rsidRDefault="00402E8F" w:rsidP="00402E8F">
      <w:pPr>
        <w:pStyle w:val="LV2"/>
      </w:pPr>
      <w:r w:rsidRPr="00237BAF">
        <w:t xml:space="preserve">For the purposes of this Statement of </w:t>
      </w:r>
      <w:r>
        <w:t>Principles, localised sclerosis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t>'</w:t>
      </w:r>
      <w:r w:rsidRPr="00D5620B">
        <w:t>s</w:t>
      </w:r>
      <w:r>
        <w:t xml:space="preserve"> localised sclerosis</w:t>
      </w:r>
      <w:r w:rsidRPr="00D5620B">
        <w:t>.</w:t>
      </w:r>
    </w:p>
    <w:p w:rsidR="00402E8F" w:rsidRPr="00046E67" w:rsidRDefault="00402E8F" w:rsidP="00402E8F">
      <w:pPr>
        <w:pStyle w:val="Note2"/>
      </w:pPr>
      <w:r>
        <w:t xml:space="preserve">Note: </w:t>
      </w:r>
      <w:r>
        <w:rPr>
          <w:b/>
          <w:i/>
        </w:rPr>
        <w:t>t</w:t>
      </w:r>
      <w:r w:rsidRPr="00FA33FB">
        <w:rPr>
          <w:b/>
          <w:i/>
        </w:rPr>
        <w:t>erminal event</w:t>
      </w:r>
      <w:r w:rsidRPr="00FA33FB">
        <w:t xml:space="preserve"> </w:t>
      </w:r>
      <w:r w:rsidRPr="00046E67">
        <w:t xml:space="preserve">is defined in the </w:t>
      </w:r>
      <w:r>
        <w:t xml:space="preserve">Schedule 1 – </w:t>
      </w:r>
      <w:r w:rsidRPr="00046E67">
        <w:t>Dictionary</w:t>
      </w:r>
      <w:r>
        <w:t>.</w:t>
      </w:r>
    </w:p>
    <w:p w:rsidR="00402E8F" w:rsidRPr="00A20CA1" w:rsidRDefault="00402E8F" w:rsidP="00402E8F">
      <w:pPr>
        <w:pStyle w:val="LV1"/>
      </w:pPr>
      <w:bookmarkStart w:id="17" w:name="_Toc512525622"/>
      <w:r w:rsidRPr="00A20CA1">
        <w:t>Basis for determining the factors</w:t>
      </w:r>
      <w:bookmarkEnd w:id="17"/>
    </w:p>
    <w:p w:rsidR="00402E8F" w:rsidRPr="00237BAF" w:rsidRDefault="00402E8F" w:rsidP="00402E8F">
      <w:pPr>
        <w:pStyle w:val="PlainIndent"/>
      </w:pPr>
      <w:r w:rsidRPr="00237BAF">
        <w:t>On the sound medical</w:t>
      </w:r>
      <w:r w:rsidRPr="00237BAF">
        <w:noBreakHyphen/>
        <w:t xml:space="preserve">scientific evidence available, the Repatriation Medical Authority is of the view that it is more probable than not </w:t>
      </w:r>
      <w:r w:rsidRPr="00D5620B">
        <w:t xml:space="preserve">that </w:t>
      </w:r>
      <w:r>
        <w:t xml:space="preserve">localised sclerosis </w:t>
      </w:r>
      <w:r w:rsidRPr="00D5620B">
        <w:t>and death from</w:t>
      </w:r>
      <w:r>
        <w:t xml:space="preserve"> localised sclerosis </w:t>
      </w:r>
      <w:r w:rsidRPr="00D5620B">
        <w:t>can</w:t>
      </w:r>
      <w:r w:rsidRPr="00237BAF">
        <w:t xml:space="preserve"> be related to relevant service rendered by veterans or members of the Forces under the VEA, or members under the MRCA.</w:t>
      </w:r>
    </w:p>
    <w:p w:rsidR="00402E8F" w:rsidRPr="00046E67" w:rsidRDefault="00402E8F" w:rsidP="00402E8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402E8F" w:rsidRPr="00301C54" w:rsidRDefault="00402E8F" w:rsidP="00402E8F">
      <w:pPr>
        <w:pStyle w:val="LV1"/>
      </w:pPr>
      <w:bookmarkStart w:id="18" w:name="_Ref411946955"/>
      <w:bookmarkStart w:id="19" w:name="_Ref411946997"/>
      <w:bookmarkStart w:id="20" w:name="_Ref412032503"/>
      <w:bookmarkStart w:id="21" w:name="_Toc512525623"/>
      <w:r w:rsidRPr="00301C54">
        <w:t xml:space="preserve">Factors that must </w:t>
      </w:r>
      <w:r>
        <w:t>exist</w:t>
      </w:r>
      <w:bookmarkEnd w:id="18"/>
      <w:bookmarkEnd w:id="19"/>
      <w:bookmarkEnd w:id="20"/>
      <w:bookmarkEnd w:id="21"/>
    </w:p>
    <w:p w:rsidR="00402E8F" w:rsidRPr="00AA6D8B" w:rsidRDefault="00402E8F" w:rsidP="00402E8F">
      <w:pPr>
        <w:pStyle w:val="PlainIndent"/>
      </w:pPr>
      <w:bookmarkStart w:id="22" w:name="_Ref402530190"/>
      <w:r w:rsidRPr="00AA6D8B">
        <w:t xml:space="preserve">At least one of the following factors must exist before it can be said that, on the </w:t>
      </w:r>
      <w:r w:rsidRPr="00187DE1">
        <w:t>balance</w:t>
      </w:r>
      <w:r w:rsidRPr="00AA6D8B">
        <w:t xml:space="preserve"> of probabilities, </w:t>
      </w:r>
      <w:r>
        <w:t xml:space="preserve">localised sclerosis </w:t>
      </w:r>
      <w:r w:rsidRPr="00AA6D8B">
        <w:t xml:space="preserve">or death from </w:t>
      </w:r>
      <w:r>
        <w:t xml:space="preserve">localised sclerosis </w:t>
      </w:r>
      <w:r w:rsidRPr="00AA6D8B">
        <w:t>is connected with the circumstances of a person</w:t>
      </w:r>
      <w:r>
        <w:t>'</w:t>
      </w:r>
      <w:r w:rsidRPr="00AA6D8B">
        <w:t>s relevant service:</w:t>
      </w:r>
      <w:bookmarkEnd w:id="22"/>
    </w:p>
    <w:p w:rsidR="00402E8F" w:rsidRDefault="00402E8F" w:rsidP="00402E8F">
      <w:pPr>
        <w:pStyle w:val="LV2"/>
      </w:pPr>
      <w:bookmarkStart w:id="23" w:name="_Ref402530260"/>
      <w:bookmarkStart w:id="24" w:name="_Ref409598844"/>
      <w:r w:rsidRPr="002E6F70">
        <w:t>being treated with a drug or a drug from a class of drugs from the specified list of drugs at the time of the clini</w:t>
      </w:r>
      <w:r w:rsidR="00755EE9">
        <w:t>cal onset of localised</w:t>
      </w:r>
      <w:r w:rsidRPr="002E6F70">
        <w:t xml:space="preserve"> sclerosis;</w:t>
      </w:r>
    </w:p>
    <w:p w:rsidR="00402E8F" w:rsidRDefault="00402E8F" w:rsidP="00402E8F">
      <w:pPr>
        <w:pStyle w:val="Note2"/>
      </w:pPr>
      <w:r>
        <w:t xml:space="preserve">Note: </w:t>
      </w:r>
      <w:r w:rsidRPr="002E6F70">
        <w:rPr>
          <w:b/>
          <w:i/>
        </w:rPr>
        <w:t>specified list of drugs</w:t>
      </w:r>
      <w:r>
        <w:t xml:space="preserve"> is</w:t>
      </w:r>
      <w:r w:rsidRPr="00046E67">
        <w:t xml:space="preserve"> defined in the </w:t>
      </w:r>
      <w:r>
        <w:t xml:space="preserve">Schedule 1 - </w:t>
      </w:r>
      <w:r w:rsidRPr="00046E67">
        <w:t>Dictionary.</w:t>
      </w:r>
    </w:p>
    <w:p w:rsidR="00402E8F" w:rsidRDefault="00402E8F" w:rsidP="00402E8F">
      <w:pPr>
        <w:pStyle w:val="LV2"/>
      </w:pPr>
      <w:r w:rsidRPr="002E6F70">
        <w:lastRenderedPageBreak/>
        <w:t>undergoing a course of therapeutic radiation for cancer, where the affected site was in the field of radia</w:t>
      </w:r>
      <w:r>
        <w:t>tion, before the clinical onset</w:t>
      </w:r>
      <w:r w:rsidRPr="002E6F70">
        <w:t xml:space="preserve"> of localised sclerosis</w:t>
      </w:r>
      <w:r>
        <w:t>;</w:t>
      </w:r>
    </w:p>
    <w:p w:rsidR="00402E8F" w:rsidRDefault="00402E8F" w:rsidP="00402E8F">
      <w:pPr>
        <w:pStyle w:val="LV2"/>
        <w:keepNext/>
      </w:pPr>
      <w:r w:rsidRPr="002E6F70">
        <w:t>being treated with a drug or a drug from a class of drugs from the specified list of drugs at the time of th</w:t>
      </w:r>
      <w:r w:rsidR="00755EE9">
        <w:t>e clinical worsening of localised</w:t>
      </w:r>
      <w:r w:rsidRPr="002E6F70">
        <w:t xml:space="preserve"> sclerosis;</w:t>
      </w:r>
    </w:p>
    <w:p w:rsidR="00402E8F" w:rsidRDefault="00402E8F" w:rsidP="00402E8F">
      <w:pPr>
        <w:pStyle w:val="Note2"/>
      </w:pPr>
      <w:r>
        <w:t xml:space="preserve">Note: </w:t>
      </w:r>
      <w:r w:rsidRPr="002E6F70">
        <w:rPr>
          <w:b/>
          <w:i/>
        </w:rPr>
        <w:t>specified list of drugs</w:t>
      </w:r>
      <w:r>
        <w:t xml:space="preserve"> is</w:t>
      </w:r>
      <w:r w:rsidRPr="00046E67">
        <w:t xml:space="preserve"> defined in the </w:t>
      </w:r>
      <w:r>
        <w:t xml:space="preserve">Schedule 1 - </w:t>
      </w:r>
      <w:r w:rsidRPr="00046E67">
        <w:t>Dictionary.</w:t>
      </w:r>
    </w:p>
    <w:p w:rsidR="00402E8F" w:rsidRDefault="00402E8F" w:rsidP="00402E8F">
      <w:pPr>
        <w:pStyle w:val="LV2"/>
      </w:pPr>
      <w:r w:rsidRPr="002E6F70">
        <w:t>undergoing a course of therapeutic radiation for cancer, where the affected site was in the field of radiation, before the clinical worsening of localised sclerosis</w:t>
      </w:r>
      <w:r>
        <w:t>;</w:t>
      </w:r>
    </w:p>
    <w:p w:rsidR="00402E8F" w:rsidRPr="008D1B8B" w:rsidRDefault="00402E8F" w:rsidP="00402E8F">
      <w:pPr>
        <w:pStyle w:val="LV2"/>
      </w:pPr>
      <w:r w:rsidRPr="008D1B8B">
        <w:t>inability to obtain appropriate clinical management for</w:t>
      </w:r>
      <w:bookmarkEnd w:id="23"/>
      <w:r>
        <w:t xml:space="preserve"> localised sclerosis</w:t>
      </w:r>
      <w:r w:rsidRPr="008D1B8B">
        <w:t>.</w:t>
      </w:r>
      <w:bookmarkEnd w:id="24"/>
    </w:p>
    <w:p w:rsidR="00402E8F" w:rsidRPr="00684C0E" w:rsidRDefault="00402E8F" w:rsidP="00402E8F">
      <w:pPr>
        <w:pStyle w:val="LV1"/>
      </w:pPr>
      <w:bookmarkStart w:id="25" w:name="_Toc512525624"/>
      <w:bookmarkStart w:id="26" w:name="_Ref402530057"/>
      <w:r>
        <w:t>Relationship to s</w:t>
      </w:r>
      <w:r w:rsidRPr="00684C0E">
        <w:t>ervice</w:t>
      </w:r>
      <w:bookmarkEnd w:id="25"/>
    </w:p>
    <w:p w:rsidR="00402E8F" w:rsidRPr="00187DE1" w:rsidRDefault="00402E8F" w:rsidP="00402E8F">
      <w:pPr>
        <w:pStyle w:val="LV2"/>
      </w:pPr>
      <w:r w:rsidRPr="00187DE1">
        <w:t xml:space="preserve">The existence </w:t>
      </w:r>
      <w:r>
        <w:t xml:space="preserve">in a person </w:t>
      </w:r>
      <w:r w:rsidRPr="00187DE1">
        <w:t xml:space="preserve">of any factor referred to in </w:t>
      </w:r>
      <w:r>
        <w:t>section 9</w:t>
      </w:r>
      <w:r w:rsidRPr="00187DE1">
        <w:t>, must be related to the relevant service rendered by the person.</w:t>
      </w:r>
    </w:p>
    <w:bookmarkEnd w:id="26"/>
    <w:p w:rsidR="00402E8F" w:rsidRPr="00187DE1" w:rsidRDefault="00402E8F" w:rsidP="00402E8F">
      <w:pPr>
        <w:pStyle w:val="LV2"/>
      </w:pPr>
      <w:r w:rsidRPr="00187DE1">
        <w:t>The factor</w:t>
      </w:r>
      <w:r>
        <w:t>s</w:t>
      </w:r>
      <w:r w:rsidRPr="00187DE1">
        <w:t xml:space="preserve"> set out in </w:t>
      </w:r>
      <w:r>
        <w:t xml:space="preserve">subsections 9(3) to 9(5) </w:t>
      </w:r>
      <w:r w:rsidRPr="00187DE1">
        <w:t>appl</w:t>
      </w:r>
      <w:r>
        <w:t>y</w:t>
      </w:r>
      <w:r w:rsidRPr="00187DE1">
        <w:t xml:space="preserve"> only to material contribution to, or aggravation of, </w:t>
      </w:r>
      <w:r>
        <w:t xml:space="preserve">localised sclerosis </w:t>
      </w:r>
      <w:r w:rsidRPr="00187DE1">
        <w:t>where the person</w:t>
      </w:r>
      <w:r>
        <w:t>'</w:t>
      </w:r>
      <w:r w:rsidRPr="00187DE1">
        <w:t xml:space="preserve">s </w:t>
      </w:r>
      <w:r>
        <w:t xml:space="preserve">localised sclerosis </w:t>
      </w:r>
      <w:r w:rsidRPr="00187DE1">
        <w:t>was suffered or contracted before or during (but did not arise out of) the person</w:t>
      </w:r>
      <w:r>
        <w:t>'</w:t>
      </w:r>
      <w:r w:rsidRPr="00187DE1">
        <w:t xml:space="preserve">s relevant service. </w:t>
      </w:r>
    </w:p>
    <w:p w:rsidR="00402E8F" w:rsidRPr="00301C54" w:rsidRDefault="00402E8F" w:rsidP="00402E8F">
      <w:pPr>
        <w:pStyle w:val="LV1"/>
      </w:pPr>
      <w:bookmarkStart w:id="27" w:name="_Toc512525625"/>
      <w:r w:rsidRPr="00301C54">
        <w:t>Factors referring to an injury or disea</w:t>
      </w:r>
      <w:r>
        <w:t>se covered by another Statement</w:t>
      </w:r>
      <w:r w:rsidRPr="00301C54">
        <w:t xml:space="preserve"> of Principles</w:t>
      </w:r>
      <w:bookmarkEnd w:id="27"/>
    </w:p>
    <w:p w:rsidR="00402E8F" w:rsidRPr="00E64EE4" w:rsidRDefault="00402E8F" w:rsidP="00402E8F">
      <w:pPr>
        <w:pStyle w:val="PlainIndent"/>
      </w:pPr>
      <w:r w:rsidRPr="00E64EE4">
        <w:t>In this Statement of Principles:</w:t>
      </w:r>
    </w:p>
    <w:p w:rsidR="00402E8F" w:rsidRPr="00E64EE4" w:rsidRDefault="00402E8F" w:rsidP="00402E8F">
      <w:pPr>
        <w:pStyle w:val="LV2"/>
      </w:pPr>
      <w:r w:rsidRPr="00E64EE4">
        <w:t>if a f</w:t>
      </w:r>
      <w:r>
        <w:t>actor referred to in section 9</w:t>
      </w:r>
      <w:r w:rsidRPr="00E64EE4">
        <w:t xml:space="preserve"> applies in relation to a person; and </w:t>
      </w:r>
    </w:p>
    <w:p w:rsidR="00402E8F" w:rsidRPr="00E64EE4" w:rsidRDefault="00402E8F" w:rsidP="00402E8F">
      <w:pPr>
        <w:pStyle w:val="LV2"/>
      </w:pPr>
      <w:r w:rsidRPr="00E64EE4">
        <w:t xml:space="preserve">that factor </w:t>
      </w:r>
      <w:r>
        <w:t xml:space="preserve">refers to an injury or disease </w:t>
      </w:r>
      <w:r w:rsidRPr="00E64EE4">
        <w:t>in respect of which a Statement of Principles has been determined under subsection 196B(3) of the VEA;</w:t>
      </w:r>
    </w:p>
    <w:p w:rsidR="00402E8F" w:rsidRDefault="00402E8F" w:rsidP="00402E8F">
      <w:pPr>
        <w:pStyle w:val="PlainIndent"/>
      </w:pPr>
      <w:r w:rsidRPr="00E64EE4">
        <w:t>then the factors in that Statement of Principles apply in accordance with the terms of that Statement of Principles as in force from time to time.</w:t>
      </w:r>
    </w:p>
    <w:p w:rsidR="00402E8F" w:rsidRPr="00E64EE4" w:rsidRDefault="00402E8F" w:rsidP="00402E8F">
      <w:pPr>
        <w:pStyle w:val="PlainIndent"/>
      </w:pPr>
    </w:p>
    <w:p w:rsidR="00402E8F" w:rsidRPr="00FA33FB" w:rsidRDefault="00402E8F" w:rsidP="00402E8F">
      <w:pPr>
        <w:pStyle w:val="PlainIndent"/>
        <w:sectPr w:rsidR="00402E8F" w:rsidRPr="00FA33FB" w:rsidSect="006F2D64">
          <w:footerReference w:type="default" r:id="rId15"/>
          <w:headerReference w:type="first" r:id="rId16"/>
          <w:footerReference w:type="first" r:id="rId17"/>
          <w:pgSz w:w="11907" w:h="16839" w:code="9"/>
          <w:pgMar w:top="1843" w:right="1797" w:bottom="1440" w:left="1797" w:header="720" w:footer="709" w:gutter="0"/>
          <w:pgNumType w:start="1"/>
          <w:cols w:space="708"/>
          <w:titlePg/>
          <w:docGrid w:linePitch="360"/>
        </w:sectPr>
      </w:pPr>
    </w:p>
    <w:p w:rsidR="00402E8F" w:rsidRDefault="00402E8F" w:rsidP="00402E8F">
      <w:pPr>
        <w:pStyle w:val="PlainIndent"/>
      </w:pPr>
    </w:p>
    <w:p w:rsidR="00402E8F" w:rsidRPr="00FA33FB" w:rsidRDefault="00402E8F" w:rsidP="00402E8F">
      <w:pPr>
        <w:pStyle w:val="SHHeader"/>
      </w:pPr>
      <w:bookmarkStart w:id="28" w:name="opcAmSched"/>
      <w:bookmarkStart w:id="29" w:name="opcCurrentFind"/>
      <w:bookmarkStart w:id="30" w:name="_Toc512525626"/>
      <w:r w:rsidRPr="00FA33FB">
        <w:rPr>
          <w:rStyle w:val="CharAmSchNo"/>
        </w:rPr>
        <w:t>Schedule 1</w:t>
      </w:r>
      <w:r>
        <w:rPr>
          <w:rStyle w:val="CharAmSchNo"/>
        </w:rPr>
        <w:t xml:space="preserve"> </w:t>
      </w:r>
      <w:r>
        <w:t xml:space="preserve">- </w:t>
      </w:r>
      <w:r w:rsidRPr="00FA33FB">
        <w:rPr>
          <w:rStyle w:val="CharAmSchText"/>
        </w:rPr>
        <w:t>Dictionary</w:t>
      </w:r>
      <w:bookmarkEnd w:id="28"/>
      <w:bookmarkEnd w:id="29"/>
      <w:bookmarkEnd w:id="30"/>
      <w:r w:rsidRPr="00FA33FB">
        <w:rPr>
          <w:rStyle w:val="CharAmPartNo"/>
        </w:rPr>
        <w:t xml:space="preserve"> </w:t>
      </w:r>
      <w:r w:rsidRPr="00FA33FB">
        <w:rPr>
          <w:rStyle w:val="CharAmPartText"/>
        </w:rPr>
        <w:t xml:space="preserve"> </w:t>
      </w:r>
    </w:p>
    <w:p w:rsidR="00402E8F" w:rsidRPr="003F39C0" w:rsidRDefault="00402E8F" w:rsidP="00402E8F">
      <w:pPr>
        <w:pStyle w:val="NOTEScheduleonly"/>
      </w:pPr>
      <w:r>
        <w:t xml:space="preserve">Note: </w:t>
      </w:r>
      <w:r w:rsidRPr="003F39C0">
        <w:t>See Section</w:t>
      </w:r>
      <w:r>
        <w:t xml:space="preserve"> 6</w:t>
      </w:r>
    </w:p>
    <w:p w:rsidR="00402E8F" w:rsidRDefault="00402E8F" w:rsidP="00402E8F">
      <w:pPr>
        <w:pStyle w:val="SH1"/>
      </w:pPr>
      <w:bookmarkStart w:id="31" w:name="_Toc405472918"/>
      <w:bookmarkStart w:id="32" w:name="_Toc512525627"/>
      <w:r w:rsidRPr="00D97BB3">
        <w:t>Definitions</w:t>
      </w:r>
      <w:bookmarkEnd w:id="31"/>
      <w:bookmarkEnd w:id="32"/>
    </w:p>
    <w:p w:rsidR="00402E8F" w:rsidRPr="00516768" w:rsidRDefault="00402E8F" w:rsidP="00402E8F">
      <w:pPr>
        <w:pStyle w:val="SH2"/>
        <w:numPr>
          <w:ilvl w:val="0"/>
          <w:numId w:val="0"/>
        </w:numPr>
        <w:ind w:left="340"/>
      </w:pPr>
      <w:r w:rsidRPr="00516768">
        <w:t>In this instrument:</w:t>
      </w:r>
    </w:p>
    <w:p w:rsidR="00402E8F" w:rsidRPr="00513D05" w:rsidRDefault="00402E8F" w:rsidP="00402E8F">
      <w:pPr>
        <w:pStyle w:val="SH3"/>
        <w:ind w:left="851" w:hanging="851"/>
      </w:pPr>
      <w:bookmarkStart w:id="33" w:name="_Ref402530810"/>
      <w:r>
        <w:rPr>
          <w:b/>
          <w:i/>
        </w:rPr>
        <w:t>localised sclerosis</w:t>
      </w:r>
      <w:r w:rsidRPr="00513D05">
        <w:t>—see subsection</w:t>
      </w:r>
      <w:r>
        <w:t xml:space="preserve"> 7(2).</w:t>
      </w:r>
    </w:p>
    <w:p w:rsidR="00402E8F" w:rsidRPr="009C404D" w:rsidRDefault="00402E8F" w:rsidP="00402E8F">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3"/>
    <w:p w:rsidR="00402E8F" w:rsidRPr="009C404D" w:rsidRDefault="00402E8F" w:rsidP="00402E8F">
      <w:pPr>
        <w:pStyle w:val="SH3"/>
        <w:ind w:left="851" w:hanging="851"/>
      </w:pPr>
      <w:r>
        <w:rPr>
          <w:b/>
          <w:i/>
        </w:rPr>
        <w:t>r</w:t>
      </w:r>
      <w:r w:rsidRPr="00973808">
        <w:rPr>
          <w:b/>
          <w:i/>
        </w:rPr>
        <w:t>elevant service</w:t>
      </w:r>
      <w:r w:rsidRPr="009C404D">
        <w:t xml:space="preserve"> means:</w:t>
      </w:r>
    </w:p>
    <w:p w:rsidR="00402E8F" w:rsidRPr="00365E25" w:rsidRDefault="00402E8F" w:rsidP="00402E8F">
      <w:pPr>
        <w:pStyle w:val="SH4"/>
        <w:ind w:left="1418"/>
      </w:pPr>
      <w:bookmarkStart w:id="34" w:name="_Ref402529607"/>
      <w:r>
        <w:t xml:space="preserve">eligible war service (other than operational </w:t>
      </w:r>
      <w:r w:rsidRPr="00365E25">
        <w:t>service</w:t>
      </w:r>
      <w:r>
        <w:t>) under the VEA;</w:t>
      </w:r>
    </w:p>
    <w:p w:rsidR="00402E8F" w:rsidRPr="00513D05" w:rsidRDefault="00402E8F" w:rsidP="00402E8F">
      <w:pPr>
        <w:pStyle w:val="SH4"/>
        <w:ind w:left="1418"/>
      </w:pPr>
      <w:r>
        <w:t xml:space="preserve">defence service (other than </w:t>
      </w:r>
      <w:r w:rsidRPr="00513D05">
        <w:t xml:space="preserve">hazardous service </w:t>
      </w:r>
      <w:r>
        <w:t xml:space="preserve">and British nuclear test defence service) </w:t>
      </w:r>
      <w:r w:rsidRPr="00513D05">
        <w:t>under the VEA; or</w:t>
      </w:r>
    </w:p>
    <w:p w:rsidR="00402E8F" w:rsidRPr="00513D05" w:rsidRDefault="00402E8F" w:rsidP="00402E8F">
      <w:pPr>
        <w:pStyle w:val="SH4"/>
        <w:ind w:left="1418"/>
      </w:pPr>
      <w:r>
        <w:t>peacetime service under the MRCA.</w:t>
      </w:r>
    </w:p>
    <w:p w:rsidR="00402E8F" w:rsidRPr="00F52BA4" w:rsidRDefault="00402E8F" w:rsidP="00402E8F">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rsidR="00402E8F" w:rsidRDefault="00402E8F" w:rsidP="00402E8F">
      <w:pPr>
        <w:pStyle w:val="SH3"/>
        <w:ind w:left="851"/>
      </w:pPr>
      <w:r w:rsidRPr="002E6F70">
        <w:rPr>
          <w:b/>
          <w:i/>
        </w:rPr>
        <w:t>specified list of drugs</w:t>
      </w:r>
      <w:r>
        <w:t xml:space="preserve"> means:</w:t>
      </w:r>
    </w:p>
    <w:p w:rsidR="00402E8F" w:rsidRDefault="00402E8F" w:rsidP="00402E8F">
      <w:pPr>
        <w:pStyle w:val="SH4"/>
      </w:pPr>
      <w:r>
        <w:t>balicatib;</w:t>
      </w:r>
    </w:p>
    <w:p w:rsidR="00402E8F" w:rsidRDefault="00402E8F" w:rsidP="00402E8F">
      <w:pPr>
        <w:pStyle w:val="SH4"/>
      </w:pPr>
      <w:r>
        <w:t>bleomycin;</w:t>
      </w:r>
    </w:p>
    <w:p w:rsidR="00402E8F" w:rsidRDefault="00402E8F" w:rsidP="00402E8F">
      <w:pPr>
        <w:pStyle w:val="SH4"/>
      </w:pPr>
      <w:r>
        <w:t>enfuvirtide;</w:t>
      </w:r>
    </w:p>
    <w:p w:rsidR="00402E8F" w:rsidRDefault="00402E8F" w:rsidP="00402E8F">
      <w:pPr>
        <w:pStyle w:val="SH4"/>
      </w:pPr>
      <w:proofErr w:type="spellStart"/>
      <w:r>
        <w:t>pemetrexed</w:t>
      </w:r>
      <w:proofErr w:type="spellEnd"/>
      <w:r>
        <w:t>;</w:t>
      </w:r>
    </w:p>
    <w:p w:rsidR="00402E8F" w:rsidRDefault="00402E8F" w:rsidP="00402E8F">
      <w:pPr>
        <w:pStyle w:val="SH4"/>
      </w:pPr>
      <w:r>
        <w:t>taxanes; or</w:t>
      </w:r>
    </w:p>
    <w:p w:rsidR="00402E8F" w:rsidRPr="002E6F70" w:rsidRDefault="00402E8F" w:rsidP="00402E8F">
      <w:pPr>
        <w:pStyle w:val="SH4"/>
      </w:pPr>
      <w:r>
        <w:t>tumour necrosis factor-α inhibitors.</w:t>
      </w:r>
    </w:p>
    <w:p w:rsidR="00402E8F" w:rsidRPr="009C404D" w:rsidRDefault="00402E8F" w:rsidP="00402E8F">
      <w:pPr>
        <w:pStyle w:val="SH3"/>
        <w:ind w:left="851" w:hanging="851"/>
      </w:pPr>
      <w:r>
        <w:rPr>
          <w:b/>
          <w:i/>
        </w:rPr>
        <w:t>t</w:t>
      </w:r>
      <w:r w:rsidRPr="00973808">
        <w:rPr>
          <w:b/>
          <w:i/>
        </w:rPr>
        <w:t>erminal event</w:t>
      </w:r>
      <w:r w:rsidRPr="009C404D">
        <w:t xml:space="preserve"> means the proximate or ultimate cause of death and includes</w:t>
      </w:r>
      <w:bookmarkEnd w:id="34"/>
      <w:r w:rsidRPr="009C404D">
        <w:t xml:space="preserve"> the following:</w:t>
      </w:r>
    </w:p>
    <w:p w:rsidR="00402E8F" w:rsidRPr="00513D05" w:rsidRDefault="00402E8F" w:rsidP="00402E8F">
      <w:pPr>
        <w:pStyle w:val="SH4"/>
        <w:ind w:left="1418"/>
      </w:pPr>
      <w:r>
        <w:tab/>
      </w:r>
      <w:r w:rsidRPr="00513D05">
        <w:t>pneumonia;</w:t>
      </w:r>
    </w:p>
    <w:p w:rsidR="00402E8F" w:rsidRPr="00513D05" w:rsidRDefault="00402E8F" w:rsidP="00402E8F">
      <w:pPr>
        <w:pStyle w:val="SH4"/>
        <w:ind w:left="1418"/>
      </w:pPr>
      <w:r w:rsidRPr="00513D05">
        <w:tab/>
        <w:t>respiratory failure;</w:t>
      </w:r>
    </w:p>
    <w:p w:rsidR="00402E8F" w:rsidRPr="00513D05" w:rsidRDefault="00402E8F" w:rsidP="00402E8F">
      <w:pPr>
        <w:pStyle w:val="SH4"/>
        <w:ind w:left="1418"/>
      </w:pPr>
      <w:r w:rsidRPr="00513D05">
        <w:tab/>
        <w:t>cardiac arrest;</w:t>
      </w:r>
    </w:p>
    <w:p w:rsidR="00402E8F" w:rsidRPr="00513D05" w:rsidRDefault="00402E8F" w:rsidP="00402E8F">
      <w:pPr>
        <w:pStyle w:val="SH4"/>
        <w:ind w:left="1418"/>
      </w:pPr>
      <w:r w:rsidRPr="00513D05">
        <w:tab/>
        <w:t>circulatory failure;</w:t>
      </w:r>
      <w:r>
        <w:t xml:space="preserve"> or</w:t>
      </w:r>
    </w:p>
    <w:p w:rsidR="00402E8F" w:rsidRPr="00BD3334" w:rsidRDefault="00402E8F" w:rsidP="00402E8F">
      <w:pPr>
        <w:pStyle w:val="SH4"/>
        <w:ind w:left="1418"/>
      </w:pPr>
      <w:r w:rsidRPr="00513D05">
        <w:tab/>
        <w:t>cessation of brain function.</w:t>
      </w:r>
    </w:p>
    <w:p w:rsidR="00402E8F" w:rsidRPr="0019084F" w:rsidRDefault="00402E8F" w:rsidP="00402E8F">
      <w:pPr>
        <w:pStyle w:val="SH3"/>
        <w:ind w:left="851" w:hanging="851"/>
      </w:pPr>
      <w:r w:rsidRPr="00CB1DCB">
        <w:rPr>
          <w:b/>
          <w:i/>
        </w:rPr>
        <w:t>VEA</w:t>
      </w:r>
      <w:r w:rsidRPr="0019084F">
        <w:t xml:space="preserve"> means the </w:t>
      </w:r>
      <w:r w:rsidRPr="0019084F">
        <w:rPr>
          <w:i/>
        </w:rPr>
        <w:t>Veterans</w:t>
      </w:r>
      <w:r>
        <w:rPr>
          <w:i/>
        </w:rPr>
        <w:t>'</w:t>
      </w:r>
      <w:r w:rsidRPr="0019084F">
        <w:rPr>
          <w:i/>
        </w:rPr>
        <w:t xml:space="preserve"> Entitlements Act 1986</w:t>
      </w:r>
      <w:r w:rsidRPr="0019084F">
        <w:t>.</w:t>
      </w:r>
    </w:p>
    <w:p w:rsidR="00402E8F" w:rsidRPr="00FA33FB" w:rsidRDefault="00402E8F" w:rsidP="00402E8F"/>
    <w:p w:rsidR="00402E8F" w:rsidRPr="00FA33FB" w:rsidRDefault="00402E8F" w:rsidP="00402E8F">
      <w:pPr>
        <w:sectPr w:rsidR="00402E8F" w:rsidRPr="00FA33FB" w:rsidSect="00FA33FB">
          <w:headerReference w:type="even" r:id="rId18"/>
          <w:headerReference w:type="default" r:id="rId19"/>
          <w:headerReference w:type="first" r:id="rId20"/>
          <w:footerReference w:type="first" r:id="rId21"/>
          <w:pgSz w:w="11907" w:h="16839" w:code="9"/>
          <w:pgMar w:top="1440" w:right="1797" w:bottom="1440" w:left="1797" w:header="720" w:footer="709" w:gutter="0"/>
          <w:cols w:space="720"/>
          <w:docGrid w:linePitch="299"/>
        </w:sectPr>
      </w:pPr>
    </w:p>
    <w:p w:rsidR="00402E8F" w:rsidRDefault="00402E8F" w:rsidP="00402E8F">
      <w:pPr>
        <w:rPr>
          <w:b/>
          <w:i/>
        </w:rPr>
      </w:pPr>
    </w:p>
    <w:p w:rsidR="00DC7B41" w:rsidRDefault="00DC7B41" w:rsidP="00DC7B41"/>
    <w:p w:rsidR="00307068" w:rsidRPr="001778F8" w:rsidRDefault="00307068" w:rsidP="00307068">
      <w:pPr>
        <w:pStyle w:val="ENotesHeading1"/>
      </w:pPr>
      <w:r>
        <w:t>Endnotes</w:t>
      </w:r>
    </w:p>
    <w:p w:rsidR="00307068" w:rsidRPr="00BC57F4" w:rsidRDefault="00307068" w:rsidP="00307068">
      <w:pPr>
        <w:pStyle w:val="ENotesHeading2"/>
      </w:pPr>
      <w:r w:rsidRPr="00BC57F4">
        <w:t>Endnote 1—About the endnotes</w:t>
      </w:r>
    </w:p>
    <w:p w:rsidR="00307068" w:rsidRPr="00042EA7" w:rsidRDefault="00307068" w:rsidP="00307068">
      <w:pPr>
        <w:spacing w:after="120"/>
      </w:pPr>
      <w:r w:rsidRPr="00042EA7">
        <w:t>The endnotes provide information about this compilation and the compiled law.</w:t>
      </w:r>
    </w:p>
    <w:p w:rsidR="00307068" w:rsidRPr="00042EA7" w:rsidRDefault="00307068" w:rsidP="00307068">
      <w:pPr>
        <w:spacing w:after="120"/>
      </w:pPr>
      <w:r w:rsidRPr="00042EA7">
        <w:t>The following endnotes are included in every compilation:</w:t>
      </w:r>
    </w:p>
    <w:p w:rsidR="00307068" w:rsidRPr="00042EA7" w:rsidRDefault="00307068" w:rsidP="00307068">
      <w:r w:rsidRPr="00042EA7">
        <w:t>Endnote 1—About the endnotes</w:t>
      </w:r>
    </w:p>
    <w:p w:rsidR="00307068" w:rsidRPr="00042EA7" w:rsidRDefault="00307068" w:rsidP="00307068">
      <w:r w:rsidRPr="00042EA7">
        <w:t>Endnote 2—Abbreviation key</w:t>
      </w:r>
    </w:p>
    <w:p w:rsidR="00307068" w:rsidRPr="00042EA7" w:rsidRDefault="00307068" w:rsidP="00307068">
      <w:r w:rsidRPr="00042EA7">
        <w:t>Endnote 3—Legislation history</w:t>
      </w:r>
    </w:p>
    <w:p w:rsidR="00307068" w:rsidRPr="00042EA7" w:rsidRDefault="00307068" w:rsidP="00307068">
      <w:pPr>
        <w:spacing w:after="120"/>
      </w:pPr>
      <w:r w:rsidRPr="00042EA7">
        <w:t>Endnote 4—Amendment history</w:t>
      </w:r>
    </w:p>
    <w:p w:rsidR="00307068" w:rsidRPr="00042EA7" w:rsidRDefault="00307068" w:rsidP="00307068">
      <w:r w:rsidRPr="00042EA7">
        <w:rPr>
          <w:b/>
        </w:rPr>
        <w:t>Abbreviation key—Endnote 2</w:t>
      </w:r>
    </w:p>
    <w:p w:rsidR="00307068" w:rsidRPr="00042EA7" w:rsidRDefault="00307068" w:rsidP="00307068">
      <w:pPr>
        <w:spacing w:after="120"/>
      </w:pPr>
      <w:r w:rsidRPr="00042EA7">
        <w:t>The abbreviation key sets out abbreviations that may be used in the endnotes.</w:t>
      </w:r>
    </w:p>
    <w:p w:rsidR="00307068" w:rsidRPr="00042EA7" w:rsidRDefault="00307068" w:rsidP="00307068">
      <w:pPr>
        <w:rPr>
          <w:b/>
        </w:rPr>
      </w:pPr>
      <w:r w:rsidRPr="00042EA7">
        <w:rPr>
          <w:b/>
        </w:rPr>
        <w:t>Legislation history and amendment history—Endnotes 3 and 4</w:t>
      </w:r>
    </w:p>
    <w:p w:rsidR="00307068" w:rsidRPr="00042EA7" w:rsidRDefault="00307068" w:rsidP="00307068">
      <w:pPr>
        <w:spacing w:after="120"/>
      </w:pPr>
      <w:r w:rsidRPr="00042EA7">
        <w:t>Amending laws are annotated in the legislation history and amendment history.</w:t>
      </w:r>
    </w:p>
    <w:p w:rsidR="00307068" w:rsidRPr="00042EA7" w:rsidRDefault="00307068" w:rsidP="00307068">
      <w:pPr>
        <w:spacing w:after="120"/>
      </w:pPr>
      <w:r w:rsidRPr="00042EA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307068" w:rsidRPr="00042EA7" w:rsidRDefault="00307068" w:rsidP="00307068">
      <w:pPr>
        <w:spacing w:after="120"/>
      </w:pPr>
      <w:r w:rsidRPr="00042EA7">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307068" w:rsidRPr="00042EA7" w:rsidRDefault="00307068" w:rsidP="00307068">
      <w:pPr>
        <w:keepNext/>
      </w:pPr>
      <w:proofErr w:type="spellStart"/>
      <w:r w:rsidRPr="00042EA7">
        <w:rPr>
          <w:b/>
        </w:rPr>
        <w:t>Misdescribed</w:t>
      </w:r>
      <w:proofErr w:type="spellEnd"/>
      <w:r w:rsidRPr="00042EA7">
        <w:rPr>
          <w:b/>
        </w:rPr>
        <w:t xml:space="preserve"> amendments</w:t>
      </w:r>
    </w:p>
    <w:p w:rsidR="00307068" w:rsidRPr="00042EA7" w:rsidRDefault="00307068" w:rsidP="00307068">
      <w:pPr>
        <w:spacing w:after="120"/>
      </w:pPr>
      <w:r w:rsidRPr="00042EA7">
        <w:t xml:space="preserve">A </w:t>
      </w:r>
      <w:proofErr w:type="spellStart"/>
      <w:r w:rsidRPr="00042EA7">
        <w:t>misdescribed</w:t>
      </w:r>
      <w:proofErr w:type="spellEnd"/>
      <w:r w:rsidRPr="00042EA7">
        <w:t xml:space="preserve"> amendment is an amendment that does not accurately describe the amendment to be made. If, despite the </w:t>
      </w:r>
      <w:proofErr w:type="spellStart"/>
      <w:r w:rsidRPr="00042EA7">
        <w:t>misdescription</w:t>
      </w:r>
      <w:proofErr w:type="spellEnd"/>
      <w:r w:rsidRPr="00042EA7">
        <w:t xml:space="preserve">, the amendment can be given effect as intended, the amendment is incorporated into the compiled law and the abbreviation “(md)” added to the details of the amendment included in the amendment history. </w:t>
      </w:r>
    </w:p>
    <w:p w:rsidR="00307068" w:rsidRPr="00C337CB" w:rsidRDefault="00307068" w:rsidP="00307068">
      <w:pPr>
        <w:spacing w:before="120"/>
      </w:pPr>
      <w:r w:rsidRPr="00C337CB">
        <w:t xml:space="preserve">If a </w:t>
      </w:r>
      <w:proofErr w:type="spellStart"/>
      <w:r w:rsidRPr="00C337CB">
        <w:t>misdescribed</w:t>
      </w:r>
      <w:proofErr w:type="spellEnd"/>
      <w:r w:rsidRPr="00C337CB">
        <w:t xml:space="preserve"> amendment cannot be given effect as intended, the abbreviation “(md not </w:t>
      </w:r>
      <w:proofErr w:type="spellStart"/>
      <w:r w:rsidRPr="00C337CB">
        <w:t>incorp</w:t>
      </w:r>
      <w:proofErr w:type="spellEnd"/>
      <w:r w:rsidRPr="00C337CB">
        <w:t>)” is added to the details of the amendment included in the amendment history.</w:t>
      </w:r>
      <w:r>
        <w:t xml:space="preserve">  </w:t>
      </w:r>
    </w:p>
    <w:p w:rsidR="00307068" w:rsidRPr="00BC57F4" w:rsidRDefault="00307068" w:rsidP="00307068">
      <w:pPr>
        <w:pStyle w:val="ENotesHeading2"/>
        <w:pageBreakBefore/>
        <w:outlineLvl w:val="9"/>
      </w:pPr>
      <w:r w:rsidRPr="00BC57F4">
        <w:lastRenderedPageBreak/>
        <w:t>Endnote 2—Abbreviation key</w:t>
      </w:r>
    </w:p>
    <w:tbl>
      <w:tblPr>
        <w:tblW w:w="7939" w:type="dxa"/>
        <w:tblInd w:w="108" w:type="dxa"/>
        <w:tblLayout w:type="fixed"/>
        <w:tblLook w:val="0000" w:firstRow="0" w:lastRow="0" w:firstColumn="0" w:lastColumn="0" w:noHBand="0" w:noVBand="0"/>
      </w:tblPr>
      <w:tblGrid>
        <w:gridCol w:w="4253"/>
        <w:gridCol w:w="3686"/>
      </w:tblGrid>
      <w:tr w:rsidR="00307068" w:rsidRPr="008E7D28" w:rsidTr="007C6637">
        <w:tc>
          <w:tcPr>
            <w:tcW w:w="4253" w:type="dxa"/>
            <w:shd w:val="clear" w:color="auto" w:fill="auto"/>
          </w:tcPr>
          <w:p w:rsidR="00307068" w:rsidRPr="008E7D28" w:rsidRDefault="00307068" w:rsidP="007C6637">
            <w:pPr>
              <w:spacing w:before="60"/>
              <w:ind w:left="34"/>
              <w:rPr>
                <w:sz w:val="20"/>
              </w:rPr>
            </w:pPr>
          </w:p>
        </w:tc>
        <w:tc>
          <w:tcPr>
            <w:tcW w:w="3686" w:type="dxa"/>
            <w:shd w:val="clear" w:color="auto" w:fill="auto"/>
          </w:tcPr>
          <w:p w:rsidR="00307068" w:rsidRPr="008E7D28" w:rsidRDefault="00307068" w:rsidP="007C6637">
            <w:pPr>
              <w:spacing w:before="60"/>
              <w:ind w:left="34"/>
              <w:rPr>
                <w:sz w:val="20"/>
              </w:rPr>
            </w:pPr>
            <w:r w:rsidRPr="008E7D28">
              <w:rPr>
                <w:sz w:val="20"/>
              </w:rPr>
              <w:t>o = order(s)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ad = added or inserted</w:t>
            </w:r>
          </w:p>
        </w:tc>
        <w:tc>
          <w:tcPr>
            <w:tcW w:w="3686" w:type="dxa"/>
            <w:shd w:val="clear" w:color="auto" w:fill="auto"/>
          </w:tcPr>
          <w:p w:rsidR="00307068" w:rsidRPr="008E7D28" w:rsidRDefault="00307068" w:rsidP="007C6637">
            <w:pPr>
              <w:spacing w:before="60"/>
              <w:ind w:left="34"/>
              <w:rPr>
                <w:sz w:val="20"/>
              </w:rPr>
            </w:pPr>
            <w:r w:rsidRPr="008E7D28">
              <w:rPr>
                <w:sz w:val="20"/>
              </w:rPr>
              <w:t>Ord = Ordinance</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am = amended</w:t>
            </w:r>
          </w:p>
        </w:tc>
        <w:tc>
          <w:tcPr>
            <w:tcW w:w="3686" w:type="dxa"/>
            <w:shd w:val="clear" w:color="auto" w:fill="auto"/>
          </w:tcPr>
          <w:p w:rsidR="00307068" w:rsidRPr="008E7D28" w:rsidRDefault="00307068" w:rsidP="007C6637">
            <w:pPr>
              <w:spacing w:before="60"/>
              <w:ind w:left="34"/>
              <w:rPr>
                <w:sz w:val="20"/>
              </w:rPr>
            </w:pPr>
            <w:proofErr w:type="spellStart"/>
            <w:r w:rsidRPr="008E7D28">
              <w:rPr>
                <w:sz w:val="20"/>
              </w:rPr>
              <w:t>orig</w:t>
            </w:r>
            <w:proofErr w:type="spellEnd"/>
            <w:r w:rsidRPr="008E7D28">
              <w:rPr>
                <w:sz w:val="20"/>
              </w:rPr>
              <w:t xml:space="preserve"> = original</w:t>
            </w:r>
          </w:p>
        </w:tc>
      </w:tr>
      <w:tr w:rsidR="00307068" w:rsidRPr="008E7D28" w:rsidTr="007C6637">
        <w:tc>
          <w:tcPr>
            <w:tcW w:w="4253" w:type="dxa"/>
            <w:shd w:val="clear" w:color="auto" w:fill="auto"/>
          </w:tcPr>
          <w:p w:rsidR="00307068" w:rsidRPr="008E7D28" w:rsidRDefault="00307068" w:rsidP="007C6637">
            <w:pPr>
              <w:spacing w:before="60"/>
              <w:ind w:left="34"/>
              <w:rPr>
                <w:sz w:val="20"/>
              </w:rPr>
            </w:pPr>
            <w:proofErr w:type="spellStart"/>
            <w:r w:rsidRPr="008E7D28">
              <w:rPr>
                <w:sz w:val="20"/>
              </w:rPr>
              <w:t>amdt</w:t>
            </w:r>
            <w:proofErr w:type="spellEnd"/>
            <w:r w:rsidRPr="008E7D28">
              <w:rPr>
                <w:sz w:val="20"/>
              </w:rPr>
              <w:t xml:space="preserve"> = amendment</w:t>
            </w:r>
          </w:p>
        </w:tc>
        <w:tc>
          <w:tcPr>
            <w:tcW w:w="3686" w:type="dxa"/>
            <w:shd w:val="clear" w:color="auto" w:fill="auto"/>
          </w:tcPr>
          <w:p w:rsidR="00307068" w:rsidRPr="008E7D28" w:rsidRDefault="00307068" w:rsidP="007C6637">
            <w:pPr>
              <w:spacing w:before="60"/>
              <w:ind w:left="34"/>
              <w:rPr>
                <w:sz w:val="20"/>
              </w:rPr>
            </w:pPr>
            <w:r w:rsidRPr="008E7D28">
              <w:rPr>
                <w:sz w:val="20"/>
              </w:rPr>
              <w:t>par = paragraph(s)/subparagraph(s)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c = clause(s)</w:t>
            </w:r>
          </w:p>
        </w:tc>
        <w:tc>
          <w:tcPr>
            <w:tcW w:w="3686" w:type="dxa"/>
            <w:shd w:val="clear" w:color="auto" w:fill="auto"/>
          </w:tcPr>
          <w:p w:rsidR="00307068" w:rsidRPr="008E7D28" w:rsidRDefault="00307068" w:rsidP="007C6637">
            <w:pPr>
              <w:ind w:left="34"/>
              <w:rPr>
                <w:sz w:val="20"/>
              </w:rPr>
            </w:pPr>
            <w:r w:rsidRPr="008E7D28">
              <w:rPr>
                <w:sz w:val="20"/>
              </w:rPr>
              <w:t xml:space="preserve">    /sub</w:t>
            </w:r>
            <w:r>
              <w:rPr>
                <w:sz w:val="20"/>
              </w:rPr>
              <w:noBreakHyphen/>
            </w:r>
            <w:r w:rsidRPr="008E7D28">
              <w:rPr>
                <w:sz w:val="20"/>
              </w:rPr>
              <w:t>subparagraph(s)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C[x] = Compilation No. x</w:t>
            </w:r>
          </w:p>
        </w:tc>
        <w:tc>
          <w:tcPr>
            <w:tcW w:w="3686" w:type="dxa"/>
            <w:shd w:val="clear" w:color="auto" w:fill="auto"/>
          </w:tcPr>
          <w:p w:rsidR="00307068" w:rsidRPr="008E7D28" w:rsidRDefault="00307068" w:rsidP="007C6637">
            <w:pPr>
              <w:spacing w:before="60"/>
              <w:ind w:left="34"/>
              <w:rPr>
                <w:sz w:val="20"/>
              </w:rPr>
            </w:pPr>
            <w:proofErr w:type="spellStart"/>
            <w:r w:rsidRPr="008E7D28">
              <w:rPr>
                <w:sz w:val="20"/>
              </w:rPr>
              <w:t>pres</w:t>
            </w:r>
            <w:proofErr w:type="spellEnd"/>
            <w:r w:rsidRPr="008E7D28">
              <w:rPr>
                <w:sz w:val="20"/>
              </w:rPr>
              <w:t xml:space="preserve"> = present</w:t>
            </w:r>
          </w:p>
        </w:tc>
      </w:tr>
      <w:tr w:rsidR="00307068" w:rsidRPr="008E7D28" w:rsidTr="007C6637">
        <w:tc>
          <w:tcPr>
            <w:tcW w:w="4253" w:type="dxa"/>
            <w:shd w:val="clear" w:color="auto" w:fill="auto"/>
          </w:tcPr>
          <w:p w:rsidR="00307068" w:rsidRPr="008E7D28" w:rsidRDefault="00307068" w:rsidP="007C6637">
            <w:pPr>
              <w:spacing w:before="60"/>
              <w:ind w:left="34"/>
              <w:rPr>
                <w:sz w:val="20"/>
              </w:rPr>
            </w:pPr>
            <w:proofErr w:type="spellStart"/>
            <w:r w:rsidRPr="008E7D28">
              <w:rPr>
                <w:sz w:val="20"/>
              </w:rPr>
              <w:t>Ch</w:t>
            </w:r>
            <w:proofErr w:type="spellEnd"/>
            <w:r w:rsidRPr="008E7D28">
              <w:rPr>
                <w:sz w:val="20"/>
              </w:rPr>
              <w:t xml:space="preserve"> = Chapter(s)</w:t>
            </w:r>
          </w:p>
        </w:tc>
        <w:tc>
          <w:tcPr>
            <w:tcW w:w="3686" w:type="dxa"/>
            <w:shd w:val="clear" w:color="auto" w:fill="auto"/>
          </w:tcPr>
          <w:p w:rsidR="00307068" w:rsidRPr="008E7D28" w:rsidRDefault="00307068" w:rsidP="007C6637">
            <w:pPr>
              <w:spacing w:before="60"/>
              <w:ind w:left="34"/>
              <w:rPr>
                <w:sz w:val="20"/>
              </w:rPr>
            </w:pPr>
            <w:proofErr w:type="spellStart"/>
            <w:r w:rsidRPr="008E7D28">
              <w:rPr>
                <w:sz w:val="20"/>
              </w:rPr>
              <w:t>prev</w:t>
            </w:r>
            <w:proofErr w:type="spellEnd"/>
            <w:r w:rsidRPr="008E7D28">
              <w:rPr>
                <w:sz w:val="20"/>
              </w:rPr>
              <w:t xml:space="preserve"> = previous</w:t>
            </w:r>
          </w:p>
        </w:tc>
      </w:tr>
      <w:tr w:rsidR="00307068" w:rsidRPr="008E7D28" w:rsidTr="007C6637">
        <w:tc>
          <w:tcPr>
            <w:tcW w:w="4253" w:type="dxa"/>
            <w:shd w:val="clear" w:color="auto" w:fill="auto"/>
          </w:tcPr>
          <w:p w:rsidR="00307068" w:rsidRPr="008E7D28" w:rsidRDefault="00307068" w:rsidP="007C6637">
            <w:pPr>
              <w:spacing w:before="60"/>
              <w:ind w:left="34"/>
              <w:rPr>
                <w:sz w:val="20"/>
              </w:rPr>
            </w:pPr>
            <w:proofErr w:type="spellStart"/>
            <w:r w:rsidRPr="008E7D28">
              <w:rPr>
                <w:sz w:val="20"/>
              </w:rPr>
              <w:t>def</w:t>
            </w:r>
            <w:proofErr w:type="spellEnd"/>
            <w:r w:rsidRPr="008E7D28">
              <w:rPr>
                <w:sz w:val="20"/>
              </w:rPr>
              <w:t xml:space="preserve"> = definition(s)</w:t>
            </w:r>
          </w:p>
        </w:tc>
        <w:tc>
          <w:tcPr>
            <w:tcW w:w="3686" w:type="dxa"/>
            <w:shd w:val="clear" w:color="auto" w:fill="auto"/>
          </w:tcPr>
          <w:p w:rsidR="00307068" w:rsidRPr="008E7D28" w:rsidRDefault="00307068" w:rsidP="007C6637">
            <w:pPr>
              <w:spacing w:before="60"/>
              <w:ind w:left="34"/>
              <w:rPr>
                <w:sz w:val="20"/>
              </w:rPr>
            </w:pPr>
            <w:r w:rsidRPr="008E7D28">
              <w:rPr>
                <w:sz w:val="20"/>
              </w:rPr>
              <w:t>(</w:t>
            </w:r>
            <w:proofErr w:type="spellStart"/>
            <w:r w:rsidRPr="008E7D28">
              <w:rPr>
                <w:sz w:val="20"/>
              </w:rPr>
              <w:t>prev</w:t>
            </w:r>
            <w:proofErr w:type="spellEnd"/>
            <w:r w:rsidRPr="008E7D28">
              <w:rPr>
                <w:sz w:val="20"/>
              </w:rPr>
              <w:t>…) = previously</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Dict = Dictionary</w:t>
            </w:r>
          </w:p>
        </w:tc>
        <w:tc>
          <w:tcPr>
            <w:tcW w:w="3686" w:type="dxa"/>
            <w:shd w:val="clear" w:color="auto" w:fill="auto"/>
          </w:tcPr>
          <w:p w:rsidR="00307068" w:rsidRPr="008E7D28" w:rsidRDefault="00307068" w:rsidP="007C6637">
            <w:pPr>
              <w:spacing w:before="60"/>
              <w:ind w:left="34"/>
              <w:rPr>
                <w:sz w:val="20"/>
              </w:rPr>
            </w:pPr>
            <w:r w:rsidRPr="008E7D28">
              <w:rPr>
                <w:sz w:val="20"/>
              </w:rPr>
              <w:t>Pt = Part(s)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disallowed = disallowed by Parliament</w:t>
            </w:r>
          </w:p>
        </w:tc>
        <w:tc>
          <w:tcPr>
            <w:tcW w:w="3686" w:type="dxa"/>
            <w:shd w:val="clear" w:color="auto" w:fill="auto"/>
          </w:tcPr>
          <w:p w:rsidR="00307068" w:rsidRPr="008E7D28" w:rsidRDefault="00307068" w:rsidP="007C6637">
            <w:pPr>
              <w:spacing w:before="60"/>
              <w:ind w:left="34"/>
              <w:rPr>
                <w:sz w:val="20"/>
              </w:rPr>
            </w:pPr>
            <w:r w:rsidRPr="008E7D28">
              <w:rPr>
                <w:sz w:val="20"/>
              </w:rPr>
              <w:t>r = regulation(s)/rule(s)</w:t>
            </w:r>
          </w:p>
        </w:tc>
      </w:tr>
      <w:tr w:rsidR="00307068" w:rsidRPr="008E7D28" w:rsidTr="007C6637">
        <w:tc>
          <w:tcPr>
            <w:tcW w:w="4253" w:type="dxa"/>
            <w:shd w:val="clear" w:color="auto" w:fill="auto"/>
          </w:tcPr>
          <w:p w:rsidR="00307068" w:rsidRPr="008E7D28" w:rsidRDefault="00307068" w:rsidP="007C6637">
            <w:pPr>
              <w:spacing w:before="60"/>
              <w:ind w:left="34"/>
              <w:rPr>
                <w:sz w:val="20"/>
              </w:rPr>
            </w:pPr>
            <w:proofErr w:type="spellStart"/>
            <w:r w:rsidRPr="008E7D28">
              <w:rPr>
                <w:sz w:val="20"/>
              </w:rPr>
              <w:t>Div</w:t>
            </w:r>
            <w:proofErr w:type="spellEnd"/>
            <w:r w:rsidRPr="008E7D28">
              <w:rPr>
                <w:sz w:val="20"/>
              </w:rPr>
              <w:t xml:space="preserve"> = Division(s)</w:t>
            </w:r>
          </w:p>
        </w:tc>
        <w:tc>
          <w:tcPr>
            <w:tcW w:w="3686" w:type="dxa"/>
            <w:shd w:val="clear" w:color="auto" w:fill="auto"/>
          </w:tcPr>
          <w:p w:rsidR="00307068" w:rsidRPr="008E7D28" w:rsidRDefault="00307068" w:rsidP="007C6637">
            <w:pPr>
              <w:spacing w:before="60"/>
              <w:ind w:left="34"/>
              <w:rPr>
                <w:sz w:val="20"/>
              </w:rPr>
            </w:pPr>
          </w:p>
        </w:tc>
      </w:tr>
      <w:tr w:rsidR="00307068" w:rsidRPr="008E7D28" w:rsidTr="007C6637">
        <w:tc>
          <w:tcPr>
            <w:tcW w:w="4253" w:type="dxa"/>
            <w:shd w:val="clear" w:color="auto" w:fill="auto"/>
          </w:tcPr>
          <w:p w:rsidR="00307068" w:rsidRPr="008E7D28" w:rsidRDefault="00307068" w:rsidP="007C6637">
            <w:pPr>
              <w:spacing w:before="60"/>
              <w:ind w:left="34"/>
              <w:rPr>
                <w:sz w:val="20"/>
              </w:rPr>
            </w:pPr>
            <w:proofErr w:type="spellStart"/>
            <w:r w:rsidRPr="008E7D28">
              <w:rPr>
                <w:sz w:val="20"/>
              </w:rPr>
              <w:t>exp</w:t>
            </w:r>
            <w:proofErr w:type="spellEnd"/>
            <w:r w:rsidRPr="008E7D28">
              <w:rPr>
                <w:sz w:val="20"/>
              </w:rPr>
              <w:t xml:space="preserve"> = expires/expired or ceases/ceased to have</w:t>
            </w:r>
          </w:p>
        </w:tc>
        <w:tc>
          <w:tcPr>
            <w:tcW w:w="3686" w:type="dxa"/>
            <w:shd w:val="clear" w:color="auto" w:fill="auto"/>
          </w:tcPr>
          <w:p w:rsidR="00307068" w:rsidRPr="008E7D28" w:rsidRDefault="00307068" w:rsidP="007C6637">
            <w:pPr>
              <w:spacing w:before="60"/>
              <w:ind w:left="34"/>
              <w:rPr>
                <w:sz w:val="20"/>
              </w:rPr>
            </w:pPr>
            <w:proofErr w:type="spellStart"/>
            <w:r w:rsidRPr="008E7D28">
              <w:rPr>
                <w:sz w:val="20"/>
              </w:rPr>
              <w:t>reloc</w:t>
            </w:r>
            <w:proofErr w:type="spellEnd"/>
            <w:r w:rsidRPr="008E7D28">
              <w:rPr>
                <w:sz w:val="20"/>
              </w:rPr>
              <w:t xml:space="preserve"> = relocated</w:t>
            </w:r>
          </w:p>
        </w:tc>
      </w:tr>
      <w:tr w:rsidR="00307068" w:rsidRPr="008E7D28" w:rsidTr="007C6637">
        <w:tc>
          <w:tcPr>
            <w:tcW w:w="4253" w:type="dxa"/>
            <w:shd w:val="clear" w:color="auto" w:fill="auto"/>
          </w:tcPr>
          <w:p w:rsidR="00307068" w:rsidRPr="008E7D28" w:rsidRDefault="00307068" w:rsidP="007C6637">
            <w:pPr>
              <w:ind w:left="34"/>
              <w:rPr>
                <w:sz w:val="20"/>
              </w:rPr>
            </w:pPr>
            <w:r w:rsidRPr="008E7D28">
              <w:rPr>
                <w:sz w:val="20"/>
              </w:rPr>
              <w:t xml:space="preserve">    effect</w:t>
            </w:r>
          </w:p>
        </w:tc>
        <w:tc>
          <w:tcPr>
            <w:tcW w:w="3686" w:type="dxa"/>
            <w:shd w:val="clear" w:color="auto" w:fill="auto"/>
          </w:tcPr>
          <w:p w:rsidR="00307068" w:rsidRPr="008E7D28" w:rsidRDefault="00307068" w:rsidP="007C6637">
            <w:pPr>
              <w:spacing w:before="60"/>
              <w:ind w:left="34"/>
              <w:rPr>
                <w:sz w:val="20"/>
              </w:rPr>
            </w:pPr>
            <w:proofErr w:type="spellStart"/>
            <w:r w:rsidRPr="008E7D28">
              <w:rPr>
                <w:sz w:val="20"/>
              </w:rPr>
              <w:t>renum</w:t>
            </w:r>
            <w:proofErr w:type="spellEnd"/>
            <w:r w:rsidRPr="008E7D28">
              <w:rPr>
                <w:sz w:val="20"/>
              </w:rPr>
              <w:t xml:space="preserve"> = renumbered</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 xml:space="preserve">F = Federal Register of </w:t>
            </w:r>
            <w:r>
              <w:rPr>
                <w:sz w:val="20"/>
              </w:rPr>
              <w:t>Legislation</w:t>
            </w:r>
          </w:p>
        </w:tc>
        <w:tc>
          <w:tcPr>
            <w:tcW w:w="3686" w:type="dxa"/>
            <w:shd w:val="clear" w:color="auto" w:fill="auto"/>
          </w:tcPr>
          <w:p w:rsidR="00307068" w:rsidRPr="008E7D28" w:rsidRDefault="00307068" w:rsidP="007C6637">
            <w:pPr>
              <w:spacing w:before="60"/>
              <w:ind w:left="34"/>
              <w:rPr>
                <w:sz w:val="20"/>
              </w:rPr>
            </w:pPr>
            <w:r w:rsidRPr="008E7D28">
              <w:rPr>
                <w:sz w:val="20"/>
              </w:rPr>
              <w:t>rep = repealed</w:t>
            </w:r>
          </w:p>
        </w:tc>
      </w:tr>
      <w:tr w:rsidR="00307068" w:rsidRPr="008E7D28" w:rsidTr="007C6637">
        <w:tc>
          <w:tcPr>
            <w:tcW w:w="4253" w:type="dxa"/>
            <w:shd w:val="clear" w:color="auto" w:fill="auto"/>
          </w:tcPr>
          <w:p w:rsidR="00307068" w:rsidRPr="008E7D28" w:rsidRDefault="00307068" w:rsidP="007C6637">
            <w:pPr>
              <w:spacing w:before="60"/>
              <w:ind w:left="34"/>
              <w:rPr>
                <w:sz w:val="20"/>
              </w:rPr>
            </w:pPr>
            <w:proofErr w:type="spellStart"/>
            <w:r w:rsidRPr="008E7D28">
              <w:rPr>
                <w:sz w:val="20"/>
              </w:rPr>
              <w:t>gaz</w:t>
            </w:r>
            <w:proofErr w:type="spellEnd"/>
            <w:r w:rsidRPr="008E7D28">
              <w:rPr>
                <w:sz w:val="20"/>
              </w:rPr>
              <w:t xml:space="preserve"> = gazette</w:t>
            </w:r>
          </w:p>
        </w:tc>
        <w:tc>
          <w:tcPr>
            <w:tcW w:w="3686" w:type="dxa"/>
            <w:shd w:val="clear" w:color="auto" w:fill="auto"/>
          </w:tcPr>
          <w:p w:rsidR="00307068" w:rsidRPr="008E7D28" w:rsidRDefault="00307068" w:rsidP="007C6637">
            <w:pPr>
              <w:spacing w:before="60"/>
              <w:ind w:left="34"/>
              <w:rPr>
                <w:sz w:val="20"/>
              </w:rPr>
            </w:pPr>
            <w:proofErr w:type="spellStart"/>
            <w:r w:rsidRPr="008E7D28">
              <w:rPr>
                <w:sz w:val="20"/>
              </w:rPr>
              <w:t>rs</w:t>
            </w:r>
            <w:proofErr w:type="spellEnd"/>
            <w:r w:rsidRPr="008E7D28">
              <w:rPr>
                <w:sz w:val="20"/>
              </w:rPr>
              <w:t xml:space="preserve"> = repealed and substituted</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Pr>
                <w:sz w:val="20"/>
              </w:rPr>
              <w:t xml:space="preserve">LA = </w:t>
            </w:r>
            <w:r w:rsidRPr="009C3FDA">
              <w:rPr>
                <w:i/>
                <w:sz w:val="20"/>
              </w:rPr>
              <w:t>Legislation Act 2003</w:t>
            </w:r>
          </w:p>
        </w:tc>
        <w:tc>
          <w:tcPr>
            <w:tcW w:w="3686" w:type="dxa"/>
            <w:shd w:val="clear" w:color="auto" w:fill="auto"/>
          </w:tcPr>
          <w:p w:rsidR="00307068" w:rsidRPr="008E7D28" w:rsidRDefault="00307068" w:rsidP="007C6637">
            <w:pPr>
              <w:spacing w:before="60"/>
              <w:ind w:left="34"/>
              <w:rPr>
                <w:sz w:val="20"/>
              </w:rPr>
            </w:pPr>
            <w:r w:rsidRPr="008E7D28">
              <w:rPr>
                <w:sz w:val="20"/>
              </w:rPr>
              <w:t>s = section(s)/subsection(s)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 xml:space="preserve">LIA = </w:t>
            </w:r>
            <w:r w:rsidRPr="008E7D28">
              <w:rPr>
                <w:i/>
                <w:sz w:val="20"/>
              </w:rPr>
              <w:t>Legislative Instruments Act 2003</w:t>
            </w:r>
          </w:p>
        </w:tc>
        <w:tc>
          <w:tcPr>
            <w:tcW w:w="3686" w:type="dxa"/>
            <w:shd w:val="clear" w:color="auto" w:fill="auto"/>
          </w:tcPr>
          <w:p w:rsidR="00307068" w:rsidRPr="008E7D28" w:rsidRDefault="00307068" w:rsidP="007C6637">
            <w:pPr>
              <w:spacing w:before="60"/>
              <w:ind w:left="34"/>
              <w:rPr>
                <w:sz w:val="20"/>
              </w:rPr>
            </w:pPr>
            <w:proofErr w:type="spellStart"/>
            <w:r w:rsidRPr="008E7D28">
              <w:rPr>
                <w:sz w:val="20"/>
              </w:rPr>
              <w:t>Sch</w:t>
            </w:r>
            <w:proofErr w:type="spellEnd"/>
            <w:r w:rsidRPr="008E7D28">
              <w:rPr>
                <w:sz w:val="20"/>
              </w:rPr>
              <w:t xml:space="preserve"> = Schedule(s)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 xml:space="preserve">(md) = </w:t>
            </w:r>
            <w:proofErr w:type="spellStart"/>
            <w:r w:rsidRPr="008E7D28">
              <w:rPr>
                <w:sz w:val="20"/>
              </w:rPr>
              <w:t>misdescribed</w:t>
            </w:r>
            <w:proofErr w:type="spellEnd"/>
            <w:r w:rsidRPr="008E7D28">
              <w:rPr>
                <w:sz w:val="20"/>
              </w:rPr>
              <w:t xml:space="preserve"> amendment can be given</w:t>
            </w:r>
          </w:p>
        </w:tc>
        <w:tc>
          <w:tcPr>
            <w:tcW w:w="3686" w:type="dxa"/>
            <w:shd w:val="clear" w:color="auto" w:fill="auto"/>
          </w:tcPr>
          <w:p w:rsidR="00307068" w:rsidRPr="008E7D28" w:rsidRDefault="00307068" w:rsidP="007C6637">
            <w:pPr>
              <w:spacing w:before="60"/>
              <w:ind w:left="34"/>
              <w:rPr>
                <w:sz w:val="20"/>
              </w:rPr>
            </w:pPr>
            <w:proofErr w:type="spellStart"/>
            <w:r w:rsidRPr="008E7D28">
              <w:rPr>
                <w:sz w:val="20"/>
              </w:rPr>
              <w:t>Sdiv</w:t>
            </w:r>
            <w:proofErr w:type="spellEnd"/>
            <w:r w:rsidRPr="008E7D28">
              <w:rPr>
                <w:sz w:val="20"/>
              </w:rPr>
              <w:t xml:space="preserve"> = Subdivision(s)</w:t>
            </w:r>
          </w:p>
        </w:tc>
      </w:tr>
      <w:tr w:rsidR="00307068" w:rsidRPr="008E7D28" w:rsidTr="007C6637">
        <w:tc>
          <w:tcPr>
            <w:tcW w:w="4253" w:type="dxa"/>
            <w:shd w:val="clear" w:color="auto" w:fill="auto"/>
          </w:tcPr>
          <w:p w:rsidR="00307068" w:rsidRPr="008E7D28" w:rsidRDefault="00307068" w:rsidP="007C6637">
            <w:pPr>
              <w:ind w:left="34"/>
              <w:rPr>
                <w:sz w:val="20"/>
              </w:rPr>
            </w:pPr>
            <w:r w:rsidRPr="008E7D28">
              <w:rPr>
                <w:sz w:val="20"/>
              </w:rPr>
              <w:t xml:space="preserve">    effect</w:t>
            </w:r>
          </w:p>
        </w:tc>
        <w:tc>
          <w:tcPr>
            <w:tcW w:w="3686" w:type="dxa"/>
            <w:shd w:val="clear" w:color="auto" w:fill="auto"/>
          </w:tcPr>
          <w:p w:rsidR="00307068" w:rsidRPr="008E7D28" w:rsidRDefault="00307068" w:rsidP="007C6637">
            <w:pPr>
              <w:spacing w:before="60"/>
              <w:ind w:left="34"/>
              <w:rPr>
                <w:sz w:val="20"/>
              </w:rPr>
            </w:pPr>
            <w:r w:rsidRPr="008E7D28">
              <w:rPr>
                <w:sz w:val="20"/>
              </w:rPr>
              <w:t>SLI = Select Legislative Instrument</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 xml:space="preserve">(md not </w:t>
            </w:r>
            <w:proofErr w:type="spellStart"/>
            <w:r w:rsidRPr="008E7D28">
              <w:rPr>
                <w:sz w:val="20"/>
              </w:rPr>
              <w:t>incorp</w:t>
            </w:r>
            <w:proofErr w:type="spellEnd"/>
            <w:r w:rsidRPr="008E7D28">
              <w:rPr>
                <w:sz w:val="20"/>
              </w:rPr>
              <w:t xml:space="preserve">) = </w:t>
            </w:r>
            <w:proofErr w:type="spellStart"/>
            <w:r w:rsidRPr="008E7D28">
              <w:rPr>
                <w:sz w:val="20"/>
              </w:rPr>
              <w:t>misdescribed</w:t>
            </w:r>
            <w:proofErr w:type="spellEnd"/>
            <w:r w:rsidRPr="008E7D28">
              <w:rPr>
                <w:sz w:val="20"/>
              </w:rPr>
              <w:t xml:space="preserve"> amendment</w:t>
            </w:r>
          </w:p>
        </w:tc>
        <w:tc>
          <w:tcPr>
            <w:tcW w:w="3686" w:type="dxa"/>
            <w:shd w:val="clear" w:color="auto" w:fill="auto"/>
          </w:tcPr>
          <w:p w:rsidR="00307068" w:rsidRPr="008E7D28" w:rsidRDefault="00307068" w:rsidP="007C6637">
            <w:pPr>
              <w:spacing w:before="60"/>
              <w:ind w:left="34"/>
              <w:rPr>
                <w:sz w:val="20"/>
              </w:rPr>
            </w:pPr>
            <w:r w:rsidRPr="008E7D28">
              <w:rPr>
                <w:sz w:val="20"/>
              </w:rPr>
              <w:t>SR = Statutory Rules</w:t>
            </w:r>
          </w:p>
        </w:tc>
      </w:tr>
      <w:tr w:rsidR="00307068" w:rsidRPr="008E7D28" w:rsidTr="007C6637">
        <w:tc>
          <w:tcPr>
            <w:tcW w:w="4253" w:type="dxa"/>
            <w:shd w:val="clear" w:color="auto" w:fill="auto"/>
          </w:tcPr>
          <w:p w:rsidR="00307068" w:rsidRPr="008E7D28" w:rsidRDefault="00307068" w:rsidP="007C6637">
            <w:pPr>
              <w:ind w:left="34"/>
              <w:rPr>
                <w:sz w:val="20"/>
              </w:rPr>
            </w:pPr>
            <w:r w:rsidRPr="008E7D28">
              <w:rPr>
                <w:sz w:val="20"/>
              </w:rPr>
              <w:t xml:space="preserve">    cannot be given effect</w:t>
            </w:r>
          </w:p>
        </w:tc>
        <w:tc>
          <w:tcPr>
            <w:tcW w:w="3686" w:type="dxa"/>
            <w:shd w:val="clear" w:color="auto" w:fill="auto"/>
          </w:tcPr>
          <w:p w:rsidR="00307068" w:rsidRPr="008E7D28" w:rsidRDefault="00307068" w:rsidP="007C6637">
            <w:pPr>
              <w:spacing w:before="60"/>
              <w:ind w:left="34"/>
              <w:rPr>
                <w:sz w:val="20"/>
              </w:rPr>
            </w:pPr>
            <w:r w:rsidRPr="008E7D28">
              <w:rPr>
                <w:sz w:val="20"/>
              </w:rPr>
              <w:t>Sub</w:t>
            </w:r>
            <w:r>
              <w:rPr>
                <w:sz w:val="20"/>
              </w:rPr>
              <w:noBreakHyphen/>
            </w:r>
            <w:proofErr w:type="spellStart"/>
            <w:r w:rsidRPr="008E7D28">
              <w:rPr>
                <w:sz w:val="20"/>
              </w:rPr>
              <w:t>Ch</w:t>
            </w:r>
            <w:proofErr w:type="spellEnd"/>
            <w:r w:rsidRPr="008E7D28">
              <w:rPr>
                <w:sz w:val="20"/>
              </w:rPr>
              <w:t xml:space="preserve"> = Sub</w:t>
            </w:r>
            <w:r>
              <w:rPr>
                <w:sz w:val="20"/>
              </w:rPr>
              <w:noBreakHyphen/>
            </w:r>
            <w:r w:rsidRPr="008E7D28">
              <w:rPr>
                <w:sz w:val="20"/>
              </w:rPr>
              <w:t>Chapter(s)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mod = modified/modification</w:t>
            </w:r>
          </w:p>
        </w:tc>
        <w:tc>
          <w:tcPr>
            <w:tcW w:w="3686" w:type="dxa"/>
            <w:shd w:val="clear" w:color="auto" w:fill="auto"/>
          </w:tcPr>
          <w:p w:rsidR="00307068" w:rsidRPr="008E7D28" w:rsidRDefault="00307068" w:rsidP="007C6637">
            <w:pPr>
              <w:spacing w:before="60"/>
              <w:ind w:left="34"/>
              <w:rPr>
                <w:sz w:val="20"/>
              </w:rPr>
            </w:pPr>
            <w:proofErr w:type="spellStart"/>
            <w:r w:rsidRPr="008E7D28">
              <w:rPr>
                <w:sz w:val="20"/>
              </w:rPr>
              <w:t>SubPt</w:t>
            </w:r>
            <w:proofErr w:type="spellEnd"/>
            <w:r w:rsidRPr="008E7D28">
              <w:rPr>
                <w:sz w:val="20"/>
              </w:rPr>
              <w:t xml:space="preserve"> = Subpart(s)</w:t>
            </w:r>
          </w:p>
        </w:tc>
      </w:tr>
      <w:tr w:rsidR="00307068" w:rsidRPr="008E7D28" w:rsidTr="007C6637">
        <w:tc>
          <w:tcPr>
            <w:tcW w:w="4253" w:type="dxa"/>
            <w:shd w:val="clear" w:color="auto" w:fill="auto"/>
          </w:tcPr>
          <w:p w:rsidR="00307068" w:rsidRPr="008E7D28" w:rsidRDefault="00307068" w:rsidP="007C6637">
            <w:pPr>
              <w:spacing w:before="60"/>
              <w:ind w:left="34"/>
              <w:rPr>
                <w:sz w:val="20"/>
              </w:rPr>
            </w:pPr>
            <w:r w:rsidRPr="008E7D28">
              <w:rPr>
                <w:sz w:val="20"/>
              </w:rPr>
              <w:t>No. = Number(s)</w:t>
            </w:r>
          </w:p>
        </w:tc>
        <w:tc>
          <w:tcPr>
            <w:tcW w:w="3686" w:type="dxa"/>
            <w:shd w:val="clear" w:color="auto" w:fill="auto"/>
          </w:tcPr>
          <w:p w:rsidR="00307068" w:rsidRPr="008E7D28" w:rsidRDefault="00307068" w:rsidP="007C6637">
            <w:pPr>
              <w:spacing w:before="60"/>
              <w:ind w:left="34"/>
              <w:rPr>
                <w:sz w:val="20"/>
              </w:rPr>
            </w:pPr>
            <w:r w:rsidRPr="008E7D28">
              <w:rPr>
                <w:sz w:val="20"/>
                <w:u w:val="single"/>
              </w:rPr>
              <w:t>underlining</w:t>
            </w:r>
            <w:r w:rsidRPr="008E7D28">
              <w:rPr>
                <w:sz w:val="20"/>
              </w:rPr>
              <w:t xml:space="preserve"> = whole or part not</w:t>
            </w:r>
          </w:p>
        </w:tc>
      </w:tr>
      <w:tr w:rsidR="00307068" w:rsidRPr="008E7D28" w:rsidTr="007C6637">
        <w:trPr>
          <w:trHeight w:val="302"/>
        </w:trPr>
        <w:tc>
          <w:tcPr>
            <w:tcW w:w="4253" w:type="dxa"/>
            <w:shd w:val="clear" w:color="auto" w:fill="auto"/>
          </w:tcPr>
          <w:p w:rsidR="00307068" w:rsidRPr="008E7D28" w:rsidRDefault="00307068" w:rsidP="007C6637">
            <w:pPr>
              <w:spacing w:before="60"/>
              <w:ind w:left="34"/>
              <w:rPr>
                <w:sz w:val="20"/>
              </w:rPr>
            </w:pPr>
          </w:p>
        </w:tc>
        <w:tc>
          <w:tcPr>
            <w:tcW w:w="3686" w:type="dxa"/>
            <w:shd w:val="clear" w:color="auto" w:fill="auto"/>
          </w:tcPr>
          <w:p w:rsidR="00307068" w:rsidRPr="008E7D28" w:rsidRDefault="00307068" w:rsidP="007C6637">
            <w:pPr>
              <w:ind w:left="34"/>
              <w:rPr>
                <w:sz w:val="20"/>
              </w:rPr>
            </w:pPr>
            <w:r w:rsidRPr="008E7D28">
              <w:rPr>
                <w:sz w:val="20"/>
              </w:rPr>
              <w:t xml:space="preserve">    commenced or to be commenced</w:t>
            </w:r>
          </w:p>
        </w:tc>
      </w:tr>
    </w:tbl>
    <w:p w:rsidR="00307068" w:rsidRPr="00BC57F4" w:rsidRDefault="00307068" w:rsidP="00307068">
      <w:pPr>
        <w:pStyle w:val="Tabletext"/>
      </w:pPr>
    </w:p>
    <w:p w:rsidR="00307068" w:rsidRDefault="00307068" w:rsidP="00307068">
      <w:pPr>
        <w:pStyle w:val="ENotesHeading2"/>
        <w:pageBreakBefore/>
      </w:pPr>
      <w:r>
        <w:lastRenderedPageBreak/>
        <w:t>Endnote 3—Legislation history</w:t>
      </w:r>
    </w:p>
    <w:p w:rsidR="00307068" w:rsidRDefault="00307068" w:rsidP="00307068">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A01F76" w:rsidRPr="0098546F" w:rsidTr="007C6773">
        <w:trPr>
          <w:cantSplit/>
          <w:tblHeader/>
        </w:trPr>
        <w:tc>
          <w:tcPr>
            <w:tcW w:w="1806" w:type="dxa"/>
            <w:tcBorders>
              <w:top w:val="single" w:sz="12" w:space="0" w:color="auto"/>
              <w:bottom w:val="single" w:sz="12" w:space="0" w:color="auto"/>
            </w:tcBorders>
            <w:shd w:val="clear" w:color="auto" w:fill="auto"/>
          </w:tcPr>
          <w:p w:rsidR="00A01F76" w:rsidRPr="00E117A3" w:rsidRDefault="00A01F76" w:rsidP="00F46525">
            <w:pPr>
              <w:pStyle w:val="ENoteTableHeading"/>
            </w:pPr>
            <w:r>
              <w:t>Name</w:t>
            </w:r>
          </w:p>
        </w:tc>
        <w:tc>
          <w:tcPr>
            <w:tcW w:w="1806" w:type="dxa"/>
            <w:tcBorders>
              <w:top w:val="single" w:sz="12" w:space="0" w:color="auto"/>
              <w:bottom w:val="single" w:sz="12" w:space="0" w:color="auto"/>
            </w:tcBorders>
            <w:shd w:val="clear" w:color="auto" w:fill="auto"/>
          </w:tcPr>
          <w:p w:rsidR="00A01F76" w:rsidRPr="00E117A3" w:rsidRDefault="00A01F76" w:rsidP="00F46525">
            <w:pPr>
              <w:pStyle w:val="ENoteTableHeading"/>
            </w:pPr>
            <w:r>
              <w:t>Registration</w:t>
            </w:r>
          </w:p>
        </w:tc>
        <w:tc>
          <w:tcPr>
            <w:tcW w:w="1806" w:type="dxa"/>
            <w:tcBorders>
              <w:top w:val="single" w:sz="12" w:space="0" w:color="auto"/>
              <w:bottom w:val="single" w:sz="12" w:space="0" w:color="auto"/>
            </w:tcBorders>
            <w:shd w:val="clear" w:color="auto" w:fill="auto"/>
          </w:tcPr>
          <w:p w:rsidR="00A01F76" w:rsidRPr="00E117A3" w:rsidRDefault="00A01F76" w:rsidP="00F46525">
            <w:pPr>
              <w:pStyle w:val="ENoteTableHeading"/>
            </w:pPr>
            <w:r>
              <w:t>Commencement</w:t>
            </w:r>
          </w:p>
        </w:tc>
        <w:tc>
          <w:tcPr>
            <w:tcW w:w="1806" w:type="dxa"/>
            <w:tcBorders>
              <w:top w:val="single" w:sz="12" w:space="0" w:color="auto"/>
              <w:bottom w:val="single" w:sz="12" w:space="0" w:color="auto"/>
            </w:tcBorders>
            <w:shd w:val="clear" w:color="auto" w:fill="auto"/>
          </w:tcPr>
          <w:p w:rsidR="00A01F76" w:rsidRPr="00E117A3" w:rsidRDefault="00A01F76" w:rsidP="00F46525">
            <w:pPr>
              <w:pStyle w:val="ENoteTableHeading"/>
            </w:pPr>
            <w:r w:rsidRPr="00E117A3">
              <w:t>Application, saving and transitional provisions</w:t>
            </w:r>
          </w:p>
        </w:tc>
      </w:tr>
      <w:tr w:rsidR="007C6773" w:rsidRPr="00E117A3" w:rsidTr="007C6773">
        <w:trPr>
          <w:cantSplit/>
        </w:trPr>
        <w:tc>
          <w:tcPr>
            <w:tcW w:w="1806" w:type="dxa"/>
            <w:tcBorders>
              <w:top w:val="single" w:sz="12" w:space="0" w:color="auto"/>
              <w:bottom w:val="single" w:sz="4" w:space="0" w:color="auto"/>
            </w:tcBorders>
            <w:shd w:val="clear" w:color="auto" w:fill="auto"/>
          </w:tcPr>
          <w:p w:rsidR="007C6773" w:rsidRPr="00755EE9" w:rsidRDefault="00B9346B" w:rsidP="00021F2F">
            <w:pPr>
              <w:pStyle w:val="ENoteTableText"/>
              <w:rPr>
                <w:rFonts w:ascii="Arial" w:hAnsi="Arial" w:cs="Arial"/>
                <w:sz w:val="18"/>
                <w:szCs w:val="18"/>
              </w:rPr>
            </w:pPr>
            <w:r w:rsidRPr="00755EE9">
              <w:rPr>
                <w:rFonts w:ascii="Arial" w:hAnsi="Arial" w:cs="Arial"/>
                <w:i/>
                <w:sz w:val="18"/>
                <w:szCs w:val="18"/>
              </w:rPr>
              <w:t xml:space="preserve">Statement of Principles concerning </w:t>
            </w:r>
            <w:r w:rsidR="00755EE9" w:rsidRPr="00755EE9">
              <w:rPr>
                <w:rFonts w:ascii="Arial" w:hAnsi="Arial" w:cs="Arial"/>
                <w:i/>
                <w:sz w:val="18"/>
                <w:szCs w:val="18"/>
              </w:rPr>
              <w:t>localised sclerosis</w:t>
            </w:r>
            <w:r w:rsidRPr="00755EE9">
              <w:rPr>
                <w:rFonts w:ascii="Arial" w:hAnsi="Arial" w:cs="Arial"/>
                <w:i/>
                <w:sz w:val="18"/>
                <w:szCs w:val="18"/>
              </w:rPr>
              <w:t xml:space="preserve"> (Balance o</w:t>
            </w:r>
            <w:r w:rsidR="00755EE9" w:rsidRPr="00755EE9">
              <w:rPr>
                <w:rFonts w:ascii="Arial" w:hAnsi="Arial" w:cs="Arial"/>
                <w:i/>
                <w:sz w:val="18"/>
                <w:szCs w:val="18"/>
              </w:rPr>
              <w:t>f Probabilities) (No. 62 of 2018</w:t>
            </w:r>
            <w:r w:rsidRPr="00755EE9">
              <w:rPr>
                <w:rFonts w:ascii="Arial" w:hAnsi="Arial" w:cs="Arial"/>
                <w:i/>
                <w:sz w:val="18"/>
                <w:szCs w:val="18"/>
              </w:rPr>
              <w:t>)</w:t>
            </w:r>
          </w:p>
          <w:p w:rsidR="007C6773" w:rsidRPr="00E85EF4" w:rsidRDefault="007C6773" w:rsidP="00021F2F">
            <w:pPr>
              <w:pStyle w:val="ENoteTableText"/>
              <w:rPr>
                <w:rFonts w:ascii="Arial" w:hAnsi="Arial" w:cs="Arial"/>
                <w:sz w:val="18"/>
                <w:szCs w:val="18"/>
              </w:rPr>
            </w:pPr>
          </w:p>
        </w:tc>
        <w:tc>
          <w:tcPr>
            <w:tcW w:w="1806" w:type="dxa"/>
            <w:tcBorders>
              <w:top w:val="single" w:sz="12" w:space="0" w:color="auto"/>
              <w:bottom w:val="single" w:sz="4" w:space="0" w:color="auto"/>
            </w:tcBorders>
            <w:shd w:val="clear" w:color="auto" w:fill="auto"/>
          </w:tcPr>
          <w:p w:rsidR="007C6773" w:rsidRDefault="00755EE9" w:rsidP="00021F2F">
            <w:pPr>
              <w:pStyle w:val="TableOfStatRules"/>
              <w:rPr>
                <w:rFonts w:cs="Arial"/>
                <w:szCs w:val="18"/>
              </w:rPr>
            </w:pPr>
            <w:r>
              <w:rPr>
                <w:rFonts w:cs="Arial"/>
                <w:szCs w:val="18"/>
              </w:rPr>
              <w:t>26 June 2018</w:t>
            </w:r>
          </w:p>
          <w:p w:rsidR="00755EE9" w:rsidRPr="00E85EF4" w:rsidRDefault="00755EE9" w:rsidP="00021F2F">
            <w:pPr>
              <w:pStyle w:val="TableOfStatRules"/>
              <w:rPr>
                <w:rFonts w:cs="Arial"/>
                <w:szCs w:val="18"/>
              </w:rPr>
            </w:pPr>
          </w:p>
          <w:p w:rsidR="007C6773" w:rsidRPr="00E85EF4" w:rsidRDefault="007C6773" w:rsidP="00755EE9">
            <w:pPr>
              <w:pStyle w:val="ENoteTableText"/>
              <w:rPr>
                <w:rFonts w:ascii="Arial" w:hAnsi="Arial" w:cs="Arial"/>
                <w:sz w:val="18"/>
                <w:szCs w:val="18"/>
              </w:rPr>
            </w:pPr>
            <w:r w:rsidRPr="00E85EF4">
              <w:rPr>
                <w:rFonts w:ascii="Arial" w:hAnsi="Arial" w:cs="Arial"/>
                <w:sz w:val="18"/>
                <w:szCs w:val="18"/>
              </w:rPr>
              <w:t>F201</w:t>
            </w:r>
            <w:r w:rsidR="00755EE9">
              <w:rPr>
                <w:rFonts w:ascii="Arial" w:hAnsi="Arial" w:cs="Arial"/>
                <w:sz w:val="18"/>
                <w:szCs w:val="18"/>
              </w:rPr>
              <w:t>8L00884</w:t>
            </w:r>
          </w:p>
        </w:tc>
        <w:tc>
          <w:tcPr>
            <w:tcW w:w="1806" w:type="dxa"/>
            <w:tcBorders>
              <w:top w:val="single" w:sz="12" w:space="0" w:color="auto"/>
              <w:bottom w:val="single" w:sz="4" w:space="0" w:color="auto"/>
            </w:tcBorders>
            <w:shd w:val="clear" w:color="auto" w:fill="auto"/>
          </w:tcPr>
          <w:p w:rsidR="007C6773" w:rsidRPr="00E85EF4" w:rsidRDefault="00755EE9" w:rsidP="00021F2F">
            <w:pPr>
              <w:pStyle w:val="TableOfStatRules"/>
              <w:rPr>
                <w:rFonts w:cs="Arial"/>
                <w:szCs w:val="18"/>
              </w:rPr>
            </w:pPr>
            <w:r>
              <w:rPr>
                <w:rFonts w:cs="Arial"/>
                <w:szCs w:val="18"/>
              </w:rPr>
              <w:t>23 July 2018</w:t>
            </w:r>
          </w:p>
          <w:p w:rsidR="007C6773" w:rsidRPr="00E85EF4" w:rsidRDefault="007C6773" w:rsidP="00021F2F">
            <w:pPr>
              <w:pStyle w:val="ENoteTableText"/>
              <w:rPr>
                <w:rFonts w:ascii="Arial" w:hAnsi="Arial" w:cs="Arial"/>
                <w:sz w:val="18"/>
                <w:szCs w:val="18"/>
              </w:rPr>
            </w:pPr>
          </w:p>
        </w:tc>
        <w:tc>
          <w:tcPr>
            <w:tcW w:w="1806" w:type="dxa"/>
            <w:tcBorders>
              <w:top w:val="single" w:sz="12" w:space="0" w:color="auto"/>
              <w:bottom w:val="single" w:sz="4" w:space="0" w:color="auto"/>
            </w:tcBorders>
            <w:shd w:val="clear" w:color="auto" w:fill="auto"/>
          </w:tcPr>
          <w:p w:rsidR="007C6773" w:rsidRPr="00E85EF4" w:rsidRDefault="007C6773" w:rsidP="00021F2F">
            <w:pPr>
              <w:pStyle w:val="ENoteTableText"/>
              <w:rPr>
                <w:rFonts w:ascii="Arial" w:hAnsi="Arial" w:cs="Arial"/>
                <w:sz w:val="18"/>
                <w:szCs w:val="18"/>
              </w:rPr>
            </w:pPr>
          </w:p>
        </w:tc>
      </w:tr>
      <w:tr w:rsidR="007C6773" w:rsidTr="007C6773">
        <w:trPr>
          <w:cantSplit/>
        </w:trPr>
        <w:tc>
          <w:tcPr>
            <w:tcW w:w="1806" w:type="dxa"/>
            <w:tcBorders>
              <w:bottom w:val="single" w:sz="12" w:space="0" w:color="auto"/>
            </w:tcBorders>
            <w:shd w:val="clear" w:color="auto" w:fill="auto"/>
          </w:tcPr>
          <w:p w:rsidR="007C6773" w:rsidRPr="0044759B" w:rsidRDefault="00B9346B" w:rsidP="00021F2F">
            <w:pPr>
              <w:pStyle w:val="ENoteTableText"/>
              <w:rPr>
                <w:rFonts w:ascii="Arial" w:hAnsi="Arial" w:cs="Arial"/>
                <w:sz w:val="18"/>
                <w:szCs w:val="18"/>
              </w:rPr>
            </w:pPr>
            <w:r w:rsidRPr="0044759B">
              <w:rPr>
                <w:rFonts w:ascii="Arial" w:hAnsi="Arial" w:cs="Arial"/>
                <w:i/>
                <w:sz w:val="18"/>
                <w:szCs w:val="18"/>
              </w:rPr>
              <w:t xml:space="preserve">Amendment Statement of Principles concerning </w:t>
            </w:r>
            <w:r w:rsidR="00755EE9" w:rsidRPr="0044759B">
              <w:rPr>
                <w:rFonts w:ascii="Arial" w:hAnsi="Arial" w:cs="Arial"/>
                <w:i/>
                <w:sz w:val="18"/>
                <w:szCs w:val="18"/>
              </w:rPr>
              <w:t>localised sclerosis</w:t>
            </w:r>
            <w:r w:rsidRPr="0044759B">
              <w:rPr>
                <w:rFonts w:ascii="Arial" w:hAnsi="Arial" w:cs="Arial"/>
                <w:i/>
                <w:sz w:val="18"/>
                <w:szCs w:val="18"/>
              </w:rPr>
              <w:t xml:space="preserve"> (Balance </w:t>
            </w:r>
            <w:r w:rsidR="0044759B" w:rsidRPr="0044759B">
              <w:rPr>
                <w:rFonts w:ascii="Arial" w:hAnsi="Arial" w:cs="Arial"/>
                <w:i/>
                <w:sz w:val="18"/>
                <w:szCs w:val="18"/>
              </w:rPr>
              <w:t>of Probabilities) (No. 16</w:t>
            </w:r>
            <w:r w:rsidR="00755EE9" w:rsidRPr="0044759B">
              <w:rPr>
                <w:rFonts w:ascii="Arial" w:hAnsi="Arial" w:cs="Arial"/>
                <w:i/>
                <w:sz w:val="18"/>
                <w:szCs w:val="18"/>
              </w:rPr>
              <w:t xml:space="preserve"> of 2019</w:t>
            </w:r>
            <w:r w:rsidRPr="0044759B">
              <w:rPr>
                <w:rFonts w:ascii="Arial" w:hAnsi="Arial" w:cs="Arial"/>
                <w:i/>
                <w:sz w:val="18"/>
                <w:szCs w:val="18"/>
              </w:rPr>
              <w:t>)</w:t>
            </w:r>
          </w:p>
          <w:p w:rsidR="007C6773" w:rsidRPr="00E85EF4" w:rsidRDefault="007C6773" w:rsidP="00021F2F">
            <w:pPr>
              <w:pStyle w:val="ENoteTableText"/>
              <w:rPr>
                <w:rFonts w:ascii="Arial" w:hAnsi="Arial" w:cs="Arial"/>
                <w:sz w:val="18"/>
                <w:szCs w:val="18"/>
              </w:rPr>
            </w:pPr>
          </w:p>
        </w:tc>
        <w:tc>
          <w:tcPr>
            <w:tcW w:w="1806" w:type="dxa"/>
            <w:tcBorders>
              <w:bottom w:val="single" w:sz="12" w:space="0" w:color="auto"/>
            </w:tcBorders>
            <w:shd w:val="clear" w:color="auto" w:fill="auto"/>
          </w:tcPr>
          <w:p w:rsidR="007C6773" w:rsidRPr="00E85EF4" w:rsidRDefault="001B274E" w:rsidP="00021F2F">
            <w:pPr>
              <w:pStyle w:val="TableOfStatRules"/>
              <w:rPr>
                <w:rFonts w:cs="Arial"/>
                <w:szCs w:val="18"/>
              </w:rPr>
            </w:pPr>
            <w:bookmarkStart w:id="35" w:name="_GoBack"/>
            <w:bookmarkEnd w:id="35"/>
            <w:r>
              <w:rPr>
                <w:rFonts w:cs="Arial"/>
                <w:szCs w:val="18"/>
              </w:rPr>
              <w:t>2 January 2019</w:t>
            </w:r>
          </w:p>
          <w:p w:rsidR="007C6773" w:rsidRPr="00E85EF4" w:rsidRDefault="007C6773" w:rsidP="00021F2F">
            <w:pPr>
              <w:pStyle w:val="TableOfStatRules"/>
              <w:rPr>
                <w:rFonts w:cs="Arial"/>
                <w:szCs w:val="18"/>
              </w:rPr>
            </w:pPr>
          </w:p>
          <w:p w:rsidR="007C6773" w:rsidRPr="00E85EF4" w:rsidRDefault="001B274E" w:rsidP="00021F2F">
            <w:pPr>
              <w:pStyle w:val="TableOfStatRules"/>
              <w:rPr>
                <w:rFonts w:cs="Arial"/>
                <w:szCs w:val="18"/>
              </w:rPr>
            </w:pPr>
            <w:r>
              <w:rPr>
                <w:rFonts w:cs="Arial"/>
                <w:szCs w:val="18"/>
              </w:rPr>
              <w:t>F2019L00006</w:t>
            </w:r>
          </w:p>
          <w:p w:rsidR="007C6773" w:rsidRPr="00E85EF4" w:rsidRDefault="007C6773" w:rsidP="00021F2F">
            <w:pPr>
              <w:pStyle w:val="ENoteTableText"/>
              <w:rPr>
                <w:rFonts w:ascii="Arial" w:hAnsi="Arial" w:cs="Arial"/>
                <w:sz w:val="18"/>
                <w:szCs w:val="18"/>
              </w:rPr>
            </w:pPr>
          </w:p>
        </w:tc>
        <w:tc>
          <w:tcPr>
            <w:tcW w:w="1806" w:type="dxa"/>
            <w:tcBorders>
              <w:bottom w:val="single" w:sz="12" w:space="0" w:color="auto"/>
            </w:tcBorders>
            <w:shd w:val="clear" w:color="auto" w:fill="auto"/>
          </w:tcPr>
          <w:p w:rsidR="007C6773" w:rsidRPr="00E85EF4" w:rsidRDefault="0044759B" w:rsidP="00021F2F">
            <w:pPr>
              <w:pStyle w:val="TableOfStatRules"/>
              <w:rPr>
                <w:rFonts w:cs="Arial"/>
                <w:szCs w:val="18"/>
              </w:rPr>
            </w:pPr>
            <w:r>
              <w:rPr>
                <w:rFonts w:cs="Arial"/>
                <w:szCs w:val="18"/>
              </w:rPr>
              <w:t>23 July 2018</w:t>
            </w:r>
          </w:p>
          <w:p w:rsidR="007C6773" w:rsidRPr="00E85EF4" w:rsidRDefault="007C6773" w:rsidP="00021F2F">
            <w:pPr>
              <w:pStyle w:val="ENoteTableText"/>
              <w:rPr>
                <w:rFonts w:ascii="Arial" w:hAnsi="Arial" w:cs="Arial"/>
                <w:sz w:val="18"/>
                <w:szCs w:val="18"/>
              </w:rPr>
            </w:pPr>
          </w:p>
        </w:tc>
        <w:tc>
          <w:tcPr>
            <w:tcW w:w="1806" w:type="dxa"/>
            <w:tcBorders>
              <w:bottom w:val="single" w:sz="12" w:space="0" w:color="auto"/>
            </w:tcBorders>
            <w:shd w:val="clear" w:color="auto" w:fill="auto"/>
          </w:tcPr>
          <w:p w:rsidR="007C6773" w:rsidRPr="00E85EF4" w:rsidRDefault="007C6773" w:rsidP="00021F2F">
            <w:pPr>
              <w:pStyle w:val="ENoteTableText"/>
              <w:rPr>
                <w:rFonts w:ascii="Arial" w:hAnsi="Arial" w:cs="Arial"/>
                <w:sz w:val="18"/>
                <w:szCs w:val="18"/>
              </w:rPr>
            </w:pPr>
          </w:p>
        </w:tc>
      </w:tr>
    </w:tbl>
    <w:p w:rsidR="00307068" w:rsidRDefault="00307068" w:rsidP="00307068"/>
    <w:p w:rsidR="00307068" w:rsidRDefault="00307068" w:rsidP="00307068">
      <w:pPr>
        <w:pStyle w:val="ENotesHeading2"/>
        <w:pageBreakBefore/>
      </w:pPr>
      <w:r>
        <w:lastRenderedPageBreak/>
        <w:t>Endnote 4—Amendment history</w:t>
      </w:r>
    </w:p>
    <w:p w:rsidR="00307068" w:rsidRDefault="00307068" w:rsidP="00307068">
      <w:pPr>
        <w:pStyle w:val="Tabletext"/>
      </w:pPr>
    </w:p>
    <w:tbl>
      <w:tblPr>
        <w:tblW w:w="7082" w:type="dxa"/>
        <w:tblInd w:w="113" w:type="dxa"/>
        <w:tblLayout w:type="fixed"/>
        <w:tblLook w:val="0000" w:firstRow="0" w:lastRow="0" w:firstColumn="0" w:lastColumn="0" w:noHBand="0" w:noVBand="0"/>
      </w:tblPr>
      <w:tblGrid>
        <w:gridCol w:w="2139"/>
        <w:gridCol w:w="4943"/>
      </w:tblGrid>
      <w:tr w:rsidR="00307068" w:rsidRPr="0098546F" w:rsidTr="007C6637">
        <w:trPr>
          <w:cantSplit/>
          <w:tblHeader/>
        </w:trPr>
        <w:tc>
          <w:tcPr>
            <w:tcW w:w="2139" w:type="dxa"/>
            <w:tcBorders>
              <w:top w:val="single" w:sz="12" w:space="0" w:color="auto"/>
              <w:bottom w:val="single" w:sz="12" w:space="0" w:color="auto"/>
            </w:tcBorders>
            <w:shd w:val="clear" w:color="auto" w:fill="auto"/>
          </w:tcPr>
          <w:p w:rsidR="00307068" w:rsidRPr="00E117A3" w:rsidRDefault="00307068" w:rsidP="007C6637">
            <w:pPr>
              <w:pStyle w:val="ENoteTableHeading"/>
            </w:pPr>
            <w:r w:rsidRPr="00E117A3">
              <w:t>Provision affected</w:t>
            </w:r>
          </w:p>
        </w:tc>
        <w:tc>
          <w:tcPr>
            <w:tcW w:w="4943" w:type="dxa"/>
            <w:tcBorders>
              <w:top w:val="single" w:sz="12" w:space="0" w:color="auto"/>
              <w:bottom w:val="single" w:sz="12" w:space="0" w:color="auto"/>
            </w:tcBorders>
            <w:shd w:val="clear" w:color="auto" w:fill="auto"/>
          </w:tcPr>
          <w:p w:rsidR="00307068" w:rsidRPr="00E117A3" w:rsidRDefault="00307068" w:rsidP="007C6637">
            <w:pPr>
              <w:pStyle w:val="ENoteTableHeading"/>
            </w:pPr>
            <w:r w:rsidRPr="00E117A3">
              <w:t>How affected</w:t>
            </w:r>
          </w:p>
        </w:tc>
      </w:tr>
      <w:tr w:rsidR="000A5EFD" w:rsidRPr="00E117A3" w:rsidTr="007C6637">
        <w:trPr>
          <w:cantSplit/>
        </w:trPr>
        <w:tc>
          <w:tcPr>
            <w:tcW w:w="2139" w:type="dxa"/>
            <w:tcBorders>
              <w:top w:val="single" w:sz="12" w:space="0" w:color="auto"/>
            </w:tcBorders>
            <w:shd w:val="clear" w:color="auto" w:fill="auto"/>
          </w:tcPr>
          <w:p w:rsidR="000A5EFD" w:rsidRPr="001718E6" w:rsidRDefault="000A5EFD" w:rsidP="000A5EFD">
            <w:pPr>
              <w:pStyle w:val="ENoteTableText"/>
              <w:rPr>
                <w:rFonts w:ascii="Arial" w:hAnsi="Arial" w:cs="Arial"/>
                <w:sz w:val="18"/>
              </w:rPr>
            </w:pPr>
            <w:r>
              <w:rPr>
                <w:rFonts w:ascii="Arial" w:hAnsi="Arial" w:cs="Arial"/>
                <w:sz w:val="18"/>
              </w:rPr>
              <w:t>Subsection 9(1</w:t>
            </w:r>
            <w:r w:rsidRPr="001718E6">
              <w:rPr>
                <w:rFonts w:ascii="Arial" w:hAnsi="Arial" w:cs="Arial"/>
                <w:sz w:val="18"/>
              </w:rPr>
              <w:t>)…</w:t>
            </w:r>
            <w:r>
              <w:rPr>
                <w:rFonts w:ascii="Arial" w:hAnsi="Arial" w:cs="Arial"/>
                <w:sz w:val="18"/>
              </w:rPr>
              <w:t>…</w:t>
            </w:r>
            <w:r w:rsidRPr="001718E6">
              <w:rPr>
                <w:rFonts w:ascii="Arial" w:hAnsi="Arial" w:cs="Arial"/>
                <w:sz w:val="18"/>
              </w:rPr>
              <w:t>…..</w:t>
            </w:r>
          </w:p>
        </w:tc>
        <w:tc>
          <w:tcPr>
            <w:tcW w:w="4943" w:type="dxa"/>
            <w:tcBorders>
              <w:top w:val="single" w:sz="12" w:space="0" w:color="auto"/>
            </w:tcBorders>
            <w:shd w:val="clear" w:color="auto" w:fill="auto"/>
          </w:tcPr>
          <w:p w:rsidR="000A5EFD" w:rsidRPr="001718E6" w:rsidRDefault="00581ACC" w:rsidP="00581ACC">
            <w:pPr>
              <w:pStyle w:val="ENoteTableText"/>
              <w:rPr>
                <w:rFonts w:ascii="Arial" w:hAnsi="Arial" w:cs="Arial"/>
                <w:sz w:val="18"/>
              </w:rPr>
            </w:pPr>
            <w:r>
              <w:rPr>
                <w:rFonts w:ascii="Arial" w:hAnsi="Arial" w:cs="Arial"/>
                <w:sz w:val="18"/>
              </w:rPr>
              <w:t>am. No. 16</w:t>
            </w:r>
            <w:r w:rsidR="000A5EFD">
              <w:rPr>
                <w:rFonts w:ascii="Arial" w:hAnsi="Arial" w:cs="Arial"/>
                <w:sz w:val="18"/>
              </w:rPr>
              <w:t xml:space="preserve"> of 2019</w:t>
            </w:r>
          </w:p>
        </w:tc>
      </w:tr>
      <w:tr w:rsidR="000A5EFD" w:rsidTr="007C6637">
        <w:trPr>
          <w:cantSplit/>
        </w:trPr>
        <w:tc>
          <w:tcPr>
            <w:tcW w:w="2139" w:type="dxa"/>
            <w:tcBorders>
              <w:bottom w:val="single" w:sz="12" w:space="0" w:color="auto"/>
            </w:tcBorders>
            <w:shd w:val="clear" w:color="auto" w:fill="auto"/>
          </w:tcPr>
          <w:p w:rsidR="000A5EFD" w:rsidRPr="001718E6" w:rsidRDefault="000A5EFD" w:rsidP="000A5EFD">
            <w:pPr>
              <w:pStyle w:val="ENoteTableText"/>
              <w:rPr>
                <w:rFonts w:ascii="Arial" w:hAnsi="Arial" w:cs="Arial"/>
                <w:sz w:val="18"/>
              </w:rPr>
            </w:pPr>
            <w:r>
              <w:rPr>
                <w:rFonts w:ascii="Arial" w:hAnsi="Arial" w:cs="Arial"/>
                <w:sz w:val="18"/>
              </w:rPr>
              <w:t>Subsection 9(3</w:t>
            </w:r>
            <w:r w:rsidRPr="001718E6">
              <w:rPr>
                <w:rFonts w:ascii="Arial" w:hAnsi="Arial" w:cs="Arial"/>
                <w:sz w:val="18"/>
              </w:rPr>
              <w:t>)</w:t>
            </w:r>
            <w:r>
              <w:rPr>
                <w:rFonts w:ascii="Arial" w:hAnsi="Arial" w:cs="Arial"/>
                <w:sz w:val="18"/>
              </w:rPr>
              <w:t>…</w:t>
            </w:r>
            <w:r w:rsidRPr="001718E6">
              <w:rPr>
                <w:rFonts w:ascii="Arial" w:hAnsi="Arial" w:cs="Arial"/>
                <w:sz w:val="18"/>
              </w:rPr>
              <w:t>……..</w:t>
            </w:r>
          </w:p>
        </w:tc>
        <w:tc>
          <w:tcPr>
            <w:tcW w:w="4943" w:type="dxa"/>
            <w:tcBorders>
              <w:bottom w:val="single" w:sz="12" w:space="0" w:color="auto"/>
            </w:tcBorders>
            <w:shd w:val="clear" w:color="auto" w:fill="auto"/>
          </w:tcPr>
          <w:p w:rsidR="000A5EFD" w:rsidRPr="001718E6" w:rsidRDefault="00581ACC" w:rsidP="000A5EFD">
            <w:pPr>
              <w:pStyle w:val="ENoteTableText"/>
              <w:rPr>
                <w:rFonts w:ascii="Arial" w:hAnsi="Arial" w:cs="Arial"/>
                <w:sz w:val="18"/>
              </w:rPr>
            </w:pPr>
            <w:r>
              <w:rPr>
                <w:rFonts w:ascii="Arial" w:hAnsi="Arial" w:cs="Arial"/>
                <w:sz w:val="18"/>
              </w:rPr>
              <w:t>am. No. 16</w:t>
            </w:r>
            <w:r w:rsidR="000A5EFD">
              <w:rPr>
                <w:rFonts w:ascii="Arial" w:hAnsi="Arial" w:cs="Arial"/>
                <w:sz w:val="18"/>
              </w:rPr>
              <w:t xml:space="preserve"> of 2019</w:t>
            </w:r>
          </w:p>
        </w:tc>
      </w:tr>
    </w:tbl>
    <w:p w:rsidR="00307068" w:rsidRDefault="00307068" w:rsidP="00307068">
      <w:pPr>
        <w:pStyle w:val="Tabletext"/>
      </w:pPr>
    </w:p>
    <w:p w:rsidR="00DF6D7F" w:rsidRDefault="00DF6D7F" w:rsidP="00307068">
      <w:pPr>
        <w:sectPr w:rsidR="00DF6D7F" w:rsidSect="004C79CF">
          <w:headerReference w:type="even" r:id="rId22"/>
          <w:headerReference w:type="default" r:id="rId23"/>
          <w:footerReference w:type="even" r:id="rId24"/>
          <w:footerReference w:type="default" r:id="rId25"/>
          <w:pgSz w:w="11907" w:h="16839" w:code="9"/>
          <w:pgMar w:top="1440" w:right="1797" w:bottom="1440" w:left="1797" w:header="720" w:footer="709" w:gutter="0"/>
          <w:cols w:space="708"/>
          <w:docGrid w:linePitch="360"/>
        </w:sectPr>
      </w:pPr>
    </w:p>
    <w:p w:rsidR="00307068" w:rsidRPr="00152412" w:rsidRDefault="00307068" w:rsidP="00DF6D7F"/>
    <w:sectPr w:rsidR="00307068" w:rsidRPr="00152412" w:rsidSect="00DF6D7F">
      <w:footerReference w:type="even" r:id="rId26"/>
      <w:footerReference w:type="default" r:id="rId27"/>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068" w:rsidRDefault="00307068" w:rsidP="008E17F3">
      <w:pPr>
        <w:spacing w:line="240" w:lineRule="auto"/>
      </w:pPr>
      <w:r>
        <w:separator/>
      </w:r>
    </w:p>
  </w:endnote>
  <w:endnote w:type="continuationSeparator" w:id="0">
    <w:p w:rsidR="00307068" w:rsidRDefault="00307068"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068" w:rsidRDefault="00307068" w:rsidP="00983541">
    <w:pPr>
      <w:pStyle w:val="Footer"/>
      <w:pBdr>
        <w:top w:val="single" w:sz="4" w:space="1" w:color="auto"/>
      </w:pBd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7F3" w:rsidRDefault="008E17F3" w:rsidP="008E17F3">
    <w:pPr>
      <w:pStyle w:val="Footer"/>
      <w:tabs>
        <w:tab w:val="clear" w:pos="4153"/>
        <w:tab w:val="clear" w:pos="8306"/>
        <w:tab w:val="left" w:pos="7680"/>
      </w:tabs>
      <w:ind w:right="27"/>
      <w:rPr>
        <w:sz w:val="16"/>
      </w:rPr>
    </w:pPr>
    <w:r>
      <w:rPr>
        <w:sz w:val="16"/>
      </w:rPr>
      <w:tab/>
    </w:r>
    <w:r>
      <w:rPr>
        <w:sz w:val="16"/>
      </w:rPr>
      <w:tab/>
    </w:r>
    <w:r>
      <w:t xml:space="preserve">Page  </w:t>
    </w:r>
    <w:r w:rsidR="005327A0">
      <w:fldChar w:fldCharType="begin"/>
    </w:r>
    <w:r w:rsidR="005327A0">
      <w:instrText xml:space="preserve"> PAGE  \* MERGEFORMAT </w:instrText>
    </w:r>
    <w:r w:rsidR="005327A0">
      <w:fldChar w:fldCharType="separate"/>
    </w:r>
    <w:r w:rsidR="00DF6D7F">
      <w:rPr>
        <w:noProof/>
      </w:rPr>
      <w:t>6</w:t>
    </w:r>
    <w:r w:rsidR="005327A0">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C9A" w:rsidRPr="00E33C1C" w:rsidRDefault="00F85C9A" w:rsidP="00F85C9A">
    <w:pPr>
      <w:pBdr>
        <w:top w:val="single" w:sz="6" w:space="1" w:color="auto"/>
      </w:pBdr>
      <w:spacing w:before="120" w:line="0" w:lineRule="atLeast"/>
      <w:rPr>
        <w:sz w:val="16"/>
        <w:szCs w:val="16"/>
      </w:rPr>
    </w:pPr>
  </w:p>
  <w:p w:rsidR="00DF6D7F" w:rsidRPr="00F85C9A" w:rsidRDefault="00DF6D7F" w:rsidP="00F85C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A1F" w:rsidRDefault="00D03A1F" w:rsidP="00D03A1F">
    <w:pPr>
      <w:pStyle w:val="Footer"/>
      <w:spacing w:before="120"/>
    </w:pPr>
    <w:r w:rsidRPr="00CB7761">
      <w:t>Prepared by</w:t>
    </w:r>
    <w:r>
      <w:t xml:space="preserve"> the Repatriation Medical Authority Secretariat, Brisbane</w:t>
    </w:r>
  </w:p>
  <w:p w:rsidR="00307068" w:rsidRPr="00D03A1F" w:rsidRDefault="00307068" w:rsidP="00D03A1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E8F" w:rsidRPr="00E33C1C" w:rsidRDefault="00402E8F" w:rsidP="00681215">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851"/>
      <w:gridCol w:w="1306"/>
      <w:gridCol w:w="2859"/>
      <w:gridCol w:w="2597"/>
      <w:gridCol w:w="700"/>
    </w:tblGrid>
    <w:tr w:rsidR="00402E8F" w:rsidTr="00AD0E88">
      <w:tc>
        <w:tcPr>
          <w:tcW w:w="851" w:type="dxa"/>
          <w:tcBorders>
            <w:top w:val="nil"/>
            <w:left w:val="nil"/>
            <w:bottom w:val="nil"/>
            <w:right w:val="nil"/>
          </w:tcBorders>
        </w:tcPr>
        <w:p w:rsidR="00402E8F" w:rsidRDefault="00402E8F" w:rsidP="00402E8F">
          <w:pPr>
            <w:spacing w:line="0" w:lineRule="atLeast"/>
            <w:rPr>
              <w:sz w:val="18"/>
            </w:rPr>
          </w:pPr>
        </w:p>
      </w:tc>
      <w:tc>
        <w:tcPr>
          <w:tcW w:w="6762" w:type="dxa"/>
          <w:gridSpan w:val="3"/>
          <w:tcBorders>
            <w:top w:val="nil"/>
            <w:left w:val="nil"/>
            <w:bottom w:val="nil"/>
            <w:right w:val="nil"/>
          </w:tcBorders>
        </w:tcPr>
        <w:p w:rsidR="00402E8F" w:rsidRPr="00AD2D4B" w:rsidRDefault="00402E8F" w:rsidP="00402E8F">
          <w:pPr>
            <w:spacing w:line="0" w:lineRule="atLeast"/>
            <w:jc w:val="center"/>
            <w:rPr>
              <w:i/>
              <w:sz w:val="18"/>
              <w:szCs w:val="18"/>
            </w:rPr>
          </w:pPr>
          <w:r w:rsidRPr="00AD2D4B">
            <w:rPr>
              <w:i/>
              <w:sz w:val="18"/>
              <w:szCs w:val="18"/>
            </w:rPr>
            <w:t xml:space="preserve">Statement of Principles concerning </w:t>
          </w:r>
        </w:p>
      </w:tc>
      <w:tc>
        <w:tcPr>
          <w:tcW w:w="700" w:type="dxa"/>
          <w:tcBorders>
            <w:top w:val="nil"/>
            <w:left w:val="nil"/>
            <w:bottom w:val="nil"/>
            <w:right w:val="nil"/>
          </w:tcBorders>
        </w:tcPr>
        <w:p w:rsidR="00402E8F" w:rsidRDefault="00402E8F" w:rsidP="00402E8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133B4">
            <w:rPr>
              <w:i/>
              <w:noProof/>
              <w:sz w:val="18"/>
            </w:rPr>
            <w:t>6</w:t>
          </w:r>
          <w:r w:rsidRPr="00ED79B6">
            <w:rPr>
              <w:i/>
              <w:sz w:val="18"/>
            </w:rPr>
            <w:fldChar w:fldCharType="end"/>
          </w:r>
        </w:p>
      </w:tc>
    </w:tr>
    <w:tr w:rsidR="00402E8F" w:rsidTr="00AD0E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402E8F" w:rsidRPr="007E56FF" w:rsidRDefault="00402E8F" w:rsidP="00402E8F">
          <w:pPr>
            <w:jc w:val="center"/>
            <w:rPr>
              <w:i/>
              <w:sz w:val="18"/>
            </w:rPr>
          </w:pPr>
          <w:r>
            <w:rPr>
              <w:i/>
              <w:sz w:val="18"/>
              <w:szCs w:val="18"/>
            </w:rPr>
            <w:t>Localised Sclerosis (Balance of Probabilities) (No. 62</w:t>
          </w:r>
          <w:r w:rsidRPr="002F13FE">
            <w:rPr>
              <w:i/>
              <w:sz w:val="18"/>
              <w:szCs w:val="18"/>
            </w:rPr>
            <w:t xml:space="preserve"> of </w:t>
          </w:r>
          <w:r>
            <w:rPr>
              <w:i/>
              <w:sz w:val="18"/>
              <w:szCs w:val="18"/>
            </w:rPr>
            <w:t>2018)</w:t>
          </w:r>
        </w:p>
      </w:tc>
    </w:tr>
    <w:tr w:rsidR="00402E8F" w:rsidTr="00AD0E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402E8F" w:rsidRPr="007E56FF" w:rsidRDefault="00402E8F" w:rsidP="00402E8F">
          <w:pPr>
            <w:jc w:val="center"/>
            <w:rPr>
              <w:i/>
              <w:sz w:val="18"/>
            </w:rPr>
          </w:pPr>
          <w:r w:rsidRPr="007E56FF">
            <w:rPr>
              <w:i/>
              <w:sz w:val="18"/>
            </w:rPr>
            <w:t>Veterans' Entitlements Act 1986</w:t>
          </w:r>
        </w:p>
      </w:tc>
    </w:tr>
    <w:tr w:rsidR="00402E8F" w:rsidRPr="00130F37" w:rsidTr="00AD0E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gridSpan w:val="2"/>
        </w:tcPr>
        <w:p w:rsidR="00402E8F" w:rsidRPr="00130F37" w:rsidRDefault="00402E8F" w:rsidP="00402E8F">
          <w:pPr>
            <w:spacing w:before="120"/>
            <w:rPr>
              <w:sz w:val="16"/>
              <w:szCs w:val="16"/>
            </w:rPr>
          </w:pPr>
          <w:r w:rsidRPr="00130F37">
            <w:rPr>
              <w:sz w:val="16"/>
              <w:szCs w:val="16"/>
            </w:rPr>
            <w:t xml:space="preserve">Compilation No. </w:t>
          </w:r>
          <w:r>
            <w:rPr>
              <w:sz w:val="16"/>
              <w:szCs w:val="16"/>
            </w:rPr>
            <w:t>1</w:t>
          </w:r>
        </w:p>
      </w:tc>
      <w:tc>
        <w:tcPr>
          <w:tcW w:w="2859" w:type="dxa"/>
        </w:tcPr>
        <w:p w:rsidR="00402E8F" w:rsidRPr="00130F37" w:rsidRDefault="00402E8F" w:rsidP="00402E8F">
          <w:pPr>
            <w:spacing w:before="120"/>
            <w:jc w:val="center"/>
            <w:rPr>
              <w:sz w:val="16"/>
              <w:szCs w:val="16"/>
            </w:rPr>
          </w:pPr>
        </w:p>
      </w:tc>
      <w:tc>
        <w:tcPr>
          <w:tcW w:w="3297" w:type="dxa"/>
          <w:gridSpan w:val="2"/>
        </w:tcPr>
        <w:p w:rsidR="00402E8F" w:rsidRPr="00130F37" w:rsidRDefault="00402E8F" w:rsidP="00244DDE">
          <w:pPr>
            <w:spacing w:before="120"/>
            <w:jc w:val="right"/>
            <w:rPr>
              <w:sz w:val="16"/>
              <w:szCs w:val="16"/>
            </w:rPr>
          </w:pPr>
          <w:r w:rsidRPr="00130F37">
            <w:rPr>
              <w:sz w:val="16"/>
              <w:szCs w:val="16"/>
            </w:rPr>
            <w:t xml:space="preserve">Compilation date: </w:t>
          </w:r>
          <w:r w:rsidR="00244DDE">
            <w:rPr>
              <w:sz w:val="16"/>
              <w:szCs w:val="16"/>
            </w:rPr>
            <w:t>23/07/2018</w:t>
          </w:r>
        </w:p>
      </w:tc>
    </w:tr>
  </w:tbl>
  <w:p w:rsidR="00402E8F" w:rsidRPr="00035BD7" w:rsidRDefault="00402E8F" w:rsidP="0068121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E8F" w:rsidRPr="00E33C1C" w:rsidRDefault="00402E8F" w:rsidP="00681215">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851"/>
      <w:gridCol w:w="1306"/>
      <w:gridCol w:w="2859"/>
      <w:gridCol w:w="2597"/>
      <w:gridCol w:w="700"/>
    </w:tblGrid>
    <w:tr w:rsidR="00402E8F" w:rsidTr="00AD0E88">
      <w:tc>
        <w:tcPr>
          <w:tcW w:w="851" w:type="dxa"/>
          <w:tcBorders>
            <w:top w:val="nil"/>
            <w:left w:val="nil"/>
            <w:bottom w:val="nil"/>
            <w:right w:val="nil"/>
          </w:tcBorders>
        </w:tcPr>
        <w:p w:rsidR="00402E8F" w:rsidRDefault="00402E8F" w:rsidP="00402E8F">
          <w:pPr>
            <w:spacing w:line="0" w:lineRule="atLeast"/>
            <w:rPr>
              <w:sz w:val="18"/>
            </w:rPr>
          </w:pPr>
        </w:p>
      </w:tc>
      <w:tc>
        <w:tcPr>
          <w:tcW w:w="6762" w:type="dxa"/>
          <w:gridSpan w:val="3"/>
          <w:tcBorders>
            <w:top w:val="nil"/>
            <w:left w:val="nil"/>
            <w:bottom w:val="nil"/>
            <w:right w:val="nil"/>
          </w:tcBorders>
        </w:tcPr>
        <w:p w:rsidR="00402E8F" w:rsidRPr="00AD2D4B" w:rsidRDefault="00402E8F" w:rsidP="00402E8F">
          <w:pPr>
            <w:spacing w:line="0" w:lineRule="atLeast"/>
            <w:jc w:val="center"/>
            <w:rPr>
              <w:i/>
              <w:sz w:val="18"/>
              <w:szCs w:val="18"/>
            </w:rPr>
          </w:pPr>
          <w:r w:rsidRPr="00AD2D4B">
            <w:rPr>
              <w:i/>
              <w:sz w:val="18"/>
              <w:szCs w:val="18"/>
            </w:rPr>
            <w:t xml:space="preserve">Statement of Principles concerning </w:t>
          </w:r>
        </w:p>
      </w:tc>
      <w:tc>
        <w:tcPr>
          <w:tcW w:w="700" w:type="dxa"/>
          <w:tcBorders>
            <w:top w:val="nil"/>
            <w:left w:val="nil"/>
            <w:bottom w:val="nil"/>
            <w:right w:val="nil"/>
          </w:tcBorders>
        </w:tcPr>
        <w:p w:rsidR="00402E8F" w:rsidRDefault="00402E8F" w:rsidP="00402E8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133B4">
            <w:rPr>
              <w:i/>
              <w:noProof/>
              <w:sz w:val="18"/>
            </w:rPr>
            <w:t>1</w:t>
          </w:r>
          <w:r w:rsidRPr="00ED79B6">
            <w:rPr>
              <w:i/>
              <w:sz w:val="18"/>
            </w:rPr>
            <w:fldChar w:fldCharType="end"/>
          </w:r>
        </w:p>
      </w:tc>
    </w:tr>
    <w:tr w:rsidR="00402E8F" w:rsidTr="00AD0E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402E8F" w:rsidRPr="007E56FF" w:rsidRDefault="00402E8F" w:rsidP="00402E8F">
          <w:pPr>
            <w:jc w:val="center"/>
            <w:rPr>
              <w:i/>
              <w:sz w:val="18"/>
            </w:rPr>
          </w:pPr>
          <w:r>
            <w:rPr>
              <w:i/>
              <w:sz w:val="18"/>
              <w:szCs w:val="18"/>
            </w:rPr>
            <w:t>Localised Sclerosis (Balance of Probabilities) (No. 62</w:t>
          </w:r>
          <w:r w:rsidRPr="002F13FE">
            <w:rPr>
              <w:i/>
              <w:sz w:val="18"/>
              <w:szCs w:val="18"/>
            </w:rPr>
            <w:t xml:space="preserve"> of </w:t>
          </w:r>
          <w:r>
            <w:rPr>
              <w:i/>
              <w:sz w:val="18"/>
              <w:szCs w:val="18"/>
            </w:rPr>
            <w:t>2018)</w:t>
          </w:r>
        </w:p>
      </w:tc>
    </w:tr>
    <w:tr w:rsidR="00402E8F" w:rsidTr="00AD0E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402E8F" w:rsidRPr="007E56FF" w:rsidRDefault="00402E8F" w:rsidP="00402E8F">
          <w:pPr>
            <w:jc w:val="center"/>
            <w:rPr>
              <w:i/>
              <w:sz w:val="18"/>
            </w:rPr>
          </w:pPr>
          <w:r w:rsidRPr="007E56FF">
            <w:rPr>
              <w:i/>
              <w:sz w:val="18"/>
            </w:rPr>
            <w:t>Veterans' Entitlements Act 1986</w:t>
          </w:r>
        </w:p>
      </w:tc>
    </w:tr>
    <w:tr w:rsidR="00402E8F" w:rsidRPr="00130F37" w:rsidTr="00AD0E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gridSpan w:val="2"/>
        </w:tcPr>
        <w:p w:rsidR="00402E8F" w:rsidRPr="00130F37" w:rsidRDefault="00402E8F" w:rsidP="00402E8F">
          <w:pPr>
            <w:spacing w:before="120"/>
            <w:rPr>
              <w:sz w:val="16"/>
              <w:szCs w:val="16"/>
            </w:rPr>
          </w:pPr>
          <w:r w:rsidRPr="00130F37">
            <w:rPr>
              <w:sz w:val="16"/>
              <w:szCs w:val="16"/>
            </w:rPr>
            <w:t xml:space="preserve">Compilation No. </w:t>
          </w:r>
          <w:r>
            <w:rPr>
              <w:sz w:val="16"/>
              <w:szCs w:val="16"/>
            </w:rPr>
            <w:t>1</w:t>
          </w:r>
        </w:p>
      </w:tc>
      <w:tc>
        <w:tcPr>
          <w:tcW w:w="2859" w:type="dxa"/>
        </w:tcPr>
        <w:p w:rsidR="00402E8F" w:rsidRPr="00130F37" w:rsidRDefault="00402E8F" w:rsidP="00402E8F">
          <w:pPr>
            <w:spacing w:before="120"/>
            <w:jc w:val="center"/>
            <w:rPr>
              <w:sz w:val="16"/>
              <w:szCs w:val="16"/>
            </w:rPr>
          </w:pPr>
        </w:p>
      </w:tc>
      <w:tc>
        <w:tcPr>
          <w:tcW w:w="3297" w:type="dxa"/>
          <w:gridSpan w:val="2"/>
        </w:tcPr>
        <w:p w:rsidR="00402E8F" w:rsidRPr="00130F37" w:rsidRDefault="00402E8F" w:rsidP="00244DDE">
          <w:pPr>
            <w:spacing w:before="120"/>
            <w:jc w:val="right"/>
            <w:rPr>
              <w:sz w:val="16"/>
              <w:szCs w:val="16"/>
            </w:rPr>
          </w:pPr>
          <w:r w:rsidRPr="00130F37">
            <w:rPr>
              <w:sz w:val="16"/>
              <w:szCs w:val="16"/>
            </w:rPr>
            <w:t xml:space="preserve">Compilation date: </w:t>
          </w:r>
          <w:r w:rsidR="00244DDE">
            <w:rPr>
              <w:sz w:val="16"/>
              <w:szCs w:val="16"/>
            </w:rPr>
            <w:t>23/07/2018</w:t>
          </w:r>
        </w:p>
      </w:tc>
    </w:tr>
  </w:tbl>
  <w:p w:rsidR="00402E8F" w:rsidRPr="00035BD7" w:rsidRDefault="00402E8F" w:rsidP="0068121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E8F" w:rsidRPr="001D0896" w:rsidRDefault="00402E8F" w:rsidP="001D089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068" w:rsidRPr="00E33C1C" w:rsidRDefault="00307068" w:rsidP="001A0BEE">
    <w:pPr>
      <w:pBdr>
        <w:top w:val="single" w:sz="6" w:space="1" w:color="auto"/>
      </w:pBdr>
      <w:spacing w:line="0" w:lineRule="atLeast"/>
      <w:rPr>
        <w:sz w:val="16"/>
        <w:szCs w:val="16"/>
      </w:rPr>
    </w:pPr>
  </w:p>
  <w:tbl>
    <w:tblPr>
      <w:tblStyle w:val="TableGrid"/>
      <w:tblW w:w="8755" w:type="dxa"/>
      <w:tblLayout w:type="fixed"/>
      <w:tblLook w:val="04A0" w:firstRow="1" w:lastRow="0" w:firstColumn="1" w:lastColumn="0" w:noHBand="0" w:noVBand="1"/>
    </w:tblPr>
    <w:tblGrid>
      <w:gridCol w:w="709"/>
      <w:gridCol w:w="1481"/>
      <w:gridCol w:w="2920"/>
      <w:gridCol w:w="1978"/>
      <w:gridCol w:w="1384"/>
      <w:gridCol w:w="283"/>
    </w:tblGrid>
    <w:tr w:rsidR="00307068" w:rsidTr="00203E60">
      <w:trPr>
        <w:gridAfter w:val="1"/>
        <w:wAfter w:w="283" w:type="dxa"/>
      </w:trPr>
      <w:tc>
        <w:tcPr>
          <w:tcW w:w="709" w:type="dxa"/>
          <w:tcBorders>
            <w:top w:val="nil"/>
            <w:left w:val="nil"/>
            <w:bottom w:val="nil"/>
            <w:right w:val="nil"/>
          </w:tcBorders>
        </w:tcPr>
        <w:p w:rsidR="00307068" w:rsidRDefault="00307068" w:rsidP="001A0BE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gridSpan w:val="3"/>
          <w:tcBorders>
            <w:top w:val="nil"/>
            <w:left w:val="nil"/>
            <w:bottom w:val="nil"/>
            <w:right w:val="nil"/>
          </w:tcBorders>
        </w:tcPr>
        <w:p w:rsidR="00307068" w:rsidRPr="00910EED" w:rsidRDefault="00307068" w:rsidP="0065450D">
          <w:pPr>
            <w:spacing w:line="0" w:lineRule="atLeast"/>
            <w:jc w:val="center"/>
            <w:rPr>
              <w:i/>
              <w:sz w:val="18"/>
            </w:rPr>
          </w:pPr>
          <w:r w:rsidRPr="00910EED">
            <w:rPr>
              <w:i/>
            </w:rPr>
            <w:t>[name of principal legislative instrument</w:t>
          </w:r>
          <w:r>
            <w:rPr>
              <w:i/>
            </w:rPr>
            <w:t xml:space="preserve"> or notifiable instrument</w:t>
          </w:r>
          <w:r w:rsidRPr="00910EED">
            <w:rPr>
              <w:i/>
            </w:rPr>
            <w:t>]</w:t>
          </w:r>
        </w:p>
      </w:tc>
      <w:tc>
        <w:tcPr>
          <w:tcW w:w="1384" w:type="dxa"/>
          <w:tcBorders>
            <w:top w:val="nil"/>
            <w:left w:val="nil"/>
            <w:bottom w:val="nil"/>
            <w:right w:val="nil"/>
          </w:tcBorders>
        </w:tcPr>
        <w:p w:rsidR="00307068" w:rsidRDefault="00307068" w:rsidP="001A0BEE">
          <w:pPr>
            <w:spacing w:line="0" w:lineRule="atLeast"/>
            <w:jc w:val="right"/>
            <w:rPr>
              <w:sz w:val="18"/>
            </w:rPr>
          </w:pPr>
        </w:p>
      </w:tc>
    </w:tr>
    <w:tr w:rsidR="00307068" w:rsidTr="00203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3" w:type="dxa"/>
      </w:trPr>
      <w:tc>
        <w:tcPr>
          <w:tcW w:w="8472" w:type="dxa"/>
          <w:gridSpan w:val="5"/>
        </w:tcPr>
        <w:p w:rsidR="00307068" w:rsidRDefault="00307068" w:rsidP="001A0BEE">
          <w:pPr>
            <w:jc w:val="right"/>
            <w:rPr>
              <w:sz w:val="18"/>
            </w:rPr>
          </w:pPr>
        </w:p>
      </w:tc>
    </w:tr>
    <w:tr w:rsidR="00307068" w:rsidRPr="00130F37" w:rsidTr="00203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rsidR="00307068" w:rsidRPr="00130F37" w:rsidRDefault="00307068" w:rsidP="00194012">
          <w:pPr>
            <w:spacing w:before="120"/>
            <w:rPr>
              <w:sz w:val="16"/>
              <w:szCs w:val="16"/>
            </w:rPr>
          </w:pPr>
          <w:r w:rsidRPr="00130F37">
            <w:rPr>
              <w:sz w:val="16"/>
              <w:szCs w:val="16"/>
            </w:rPr>
            <w:t xml:space="preserve">Compilation No. </w:t>
          </w:r>
          <w:r>
            <w:rPr>
              <w:sz w:val="16"/>
              <w:szCs w:val="16"/>
            </w:rPr>
            <w:t>XX</w:t>
          </w:r>
        </w:p>
      </w:tc>
      <w:tc>
        <w:tcPr>
          <w:tcW w:w="2920" w:type="dxa"/>
        </w:tcPr>
        <w:p w:rsidR="00307068" w:rsidRPr="00130F37" w:rsidRDefault="00307068" w:rsidP="00194012">
          <w:pPr>
            <w:spacing w:before="120"/>
            <w:jc w:val="center"/>
            <w:rPr>
              <w:sz w:val="16"/>
              <w:szCs w:val="16"/>
            </w:rPr>
          </w:pPr>
        </w:p>
      </w:tc>
      <w:tc>
        <w:tcPr>
          <w:tcW w:w="3645" w:type="dxa"/>
          <w:gridSpan w:val="3"/>
        </w:tcPr>
        <w:p w:rsidR="00307068" w:rsidRPr="00130F37" w:rsidRDefault="00307068" w:rsidP="00194012">
          <w:pPr>
            <w:spacing w:before="120"/>
            <w:jc w:val="right"/>
            <w:rPr>
              <w:sz w:val="16"/>
              <w:szCs w:val="16"/>
            </w:rPr>
          </w:pPr>
          <w:r w:rsidRPr="00130F37">
            <w:rPr>
              <w:sz w:val="16"/>
              <w:szCs w:val="16"/>
            </w:rPr>
            <w:t xml:space="preserve">Compilation date: </w:t>
          </w:r>
          <w:proofErr w:type="spellStart"/>
          <w:r>
            <w:rPr>
              <w:sz w:val="16"/>
              <w:szCs w:val="16"/>
            </w:rPr>
            <w:t>dd</w:t>
          </w:r>
          <w:proofErr w:type="spellEnd"/>
          <w:r>
            <w:rPr>
              <w:sz w:val="16"/>
              <w:szCs w:val="16"/>
            </w:rPr>
            <w:t>/mm/</w:t>
          </w:r>
          <w:proofErr w:type="spellStart"/>
          <w:r>
            <w:rPr>
              <w:sz w:val="16"/>
              <w:szCs w:val="16"/>
            </w:rPr>
            <w:t>yyyy</w:t>
          </w:r>
          <w:proofErr w:type="spellEnd"/>
        </w:p>
      </w:tc>
    </w:tr>
  </w:tbl>
  <w:p w:rsidR="00307068" w:rsidRPr="00ED79B6" w:rsidRDefault="00307068" w:rsidP="001A0BEE">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068" w:rsidRPr="00E33C1C" w:rsidRDefault="00307068" w:rsidP="001A0BE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851"/>
      <w:gridCol w:w="1306"/>
      <w:gridCol w:w="2859"/>
      <w:gridCol w:w="2597"/>
      <w:gridCol w:w="700"/>
    </w:tblGrid>
    <w:tr w:rsidR="001022F7" w:rsidTr="0034373D">
      <w:tc>
        <w:tcPr>
          <w:tcW w:w="851" w:type="dxa"/>
          <w:tcBorders>
            <w:top w:val="nil"/>
            <w:left w:val="nil"/>
            <w:bottom w:val="nil"/>
            <w:right w:val="nil"/>
          </w:tcBorders>
        </w:tcPr>
        <w:p w:rsidR="001022F7" w:rsidRDefault="001022F7" w:rsidP="001022F7">
          <w:pPr>
            <w:spacing w:line="0" w:lineRule="atLeast"/>
            <w:rPr>
              <w:sz w:val="18"/>
            </w:rPr>
          </w:pPr>
        </w:p>
      </w:tc>
      <w:tc>
        <w:tcPr>
          <w:tcW w:w="6762" w:type="dxa"/>
          <w:gridSpan w:val="3"/>
          <w:tcBorders>
            <w:top w:val="nil"/>
            <w:left w:val="nil"/>
            <w:bottom w:val="nil"/>
            <w:right w:val="nil"/>
          </w:tcBorders>
        </w:tcPr>
        <w:p w:rsidR="001022F7" w:rsidRPr="00AD2D4B" w:rsidRDefault="001022F7" w:rsidP="001022F7">
          <w:pPr>
            <w:spacing w:line="0" w:lineRule="atLeast"/>
            <w:jc w:val="center"/>
            <w:rPr>
              <w:i/>
              <w:sz w:val="18"/>
              <w:szCs w:val="18"/>
            </w:rPr>
          </w:pPr>
          <w:r w:rsidRPr="00AD2D4B">
            <w:rPr>
              <w:i/>
              <w:sz w:val="18"/>
              <w:szCs w:val="18"/>
            </w:rPr>
            <w:t xml:space="preserve">Statement of Principles concerning </w:t>
          </w:r>
        </w:p>
      </w:tc>
      <w:tc>
        <w:tcPr>
          <w:tcW w:w="700" w:type="dxa"/>
          <w:tcBorders>
            <w:top w:val="nil"/>
            <w:left w:val="nil"/>
            <w:bottom w:val="nil"/>
            <w:right w:val="nil"/>
          </w:tcBorders>
        </w:tcPr>
        <w:p w:rsidR="001022F7" w:rsidRDefault="001022F7" w:rsidP="001022F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133B4">
            <w:rPr>
              <w:i/>
              <w:noProof/>
              <w:sz w:val="18"/>
            </w:rPr>
            <w:t>9</w:t>
          </w:r>
          <w:r w:rsidRPr="00ED79B6">
            <w:rPr>
              <w:i/>
              <w:sz w:val="18"/>
            </w:rPr>
            <w:fldChar w:fldCharType="end"/>
          </w:r>
        </w:p>
      </w:tc>
    </w:tr>
    <w:tr w:rsidR="001022F7" w:rsidTr="00343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1022F7" w:rsidRPr="007E56FF" w:rsidRDefault="00402E8F" w:rsidP="00402E8F">
          <w:pPr>
            <w:jc w:val="center"/>
            <w:rPr>
              <w:i/>
              <w:sz w:val="18"/>
            </w:rPr>
          </w:pPr>
          <w:r>
            <w:rPr>
              <w:i/>
              <w:sz w:val="18"/>
              <w:szCs w:val="18"/>
            </w:rPr>
            <w:t>Localised Sclerosis</w:t>
          </w:r>
          <w:r w:rsidR="001022F7">
            <w:rPr>
              <w:i/>
              <w:sz w:val="18"/>
              <w:szCs w:val="18"/>
            </w:rPr>
            <w:t xml:space="preserve"> (B</w:t>
          </w:r>
          <w:r>
            <w:rPr>
              <w:i/>
              <w:sz w:val="18"/>
              <w:szCs w:val="18"/>
            </w:rPr>
            <w:t>alance of Probabilities) (No. 62</w:t>
          </w:r>
          <w:r w:rsidR="001022F7" w:rsidRPr="002F13FE">
            <w:rPr>
              <w:i/>
              <w:sz w:val="18"/>
              <w:szCs w:val="18"/>
            </w:rPr>
            <w:t xml:space="preserve"> of </w:t>
          </w:r>
          <w:r>
            <w:rPr>
              <w:i/>
              <w:sz w:val="18"/>
              <w:szCs w:val="18"/>
            </w:rPr>
            <w:t>2018</w:t>
          </w:r>
          <w:r w:rsidR="001022F7">
            <w:rPr>
              <w:i/>
              <w:sz w:val="18"/>
              <w:szCs w:val="18"/>
            </w:rPr>
            <w:t>)</w:t>
          </w:r>
        </w:p>
      </w:tc>
    </w:tr>
    <w:tr w:rsidR="001022F7" w:rsidTr="00343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5"/>
        </w:tcPr>
        <w:p w:rsidR="001022F7" w:rsidRPr="007E56FF" w:rsidRDefault="001022F7" w:rsidP="001022F7">
          <w:pPr>
            <w:jc w:val="center"/>
            <w:rPr>
              <w:i/>
              <w:sz w:val="18"/>
            </w:rPr>
          </w:pPr>
          <w:r w:rsidRPr="007E56FF">
            <w:rPr>
              <w:i/>
              <w:sz w:val="18"/>
            </w:rPr>
            <w:t>Veterans' Entitlements Act 1986</w:t>
          </w:r>
        </w:p>
      </w:tc>
    </w:tr>
    <w:tr w:rsidR="009A55F7" w:rsidRPr="00130F37" w:rsidTr="00343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57" w:type="dxa"/>
          <w:gridSpan w:val="2"/>
        </w:tcPr>
        <w:p w:rsidR="009A55F7" w:rsidRPr="00130F37" w:rsidRDefault="009A55F7" w:rsidP="009A55F7">
          <w:pPr>
            <w:spacing w:before="120"/>
            <w:rPr>
              <w:sz w:val="16"/>
              <w:szCs w:val="16"/>
            </w:rPr>
          </w:pPr>
          <w:r w:rsidRPr="00130F37">
            <w:rPr>
              <w:sz w:val="16"/>
              <w:szCs w:val="16"/>
            </w:rPr>
            <w:t xml:space="preserve">Compilation No. </w:t>
          </w:r>
          <w:r w:rsidR="00402E8F">
            <w:rPr>
              <w:sz w:val="16"/>
              <w:szCs w:val="16"/>
            </w:rPr>
            <w:t>1</w:t>
          </w:r>
        </w:p>
      </w:tc>
      <w:tc>
        <w:tcPr>
          <w:tcW w:w="2859" w:type="dxa"/>
        </w:tcPr>
        <w:p w:rsidR="009A55F7" w:rsidRPr="00130F37" w:rsidRDefault="009A55F7" w:rsidP="009A55F7">
          <w:pPr>
            <w:spacing w:before="120"/>
            <w:jc w:val="center"/>
            <w:rPr>
              <w:sz w:val="16"/>
              <w:szCs w:val="16"/>
            </w:rPr>
          </w:pPr>
        </w:p>
      </w:tc>
      <w:tc>
        <w:tcPr>
          <w:tcW w:w="3297" w:type="dxa"/>
          <w:gridSpan w:val="2"/>
        </w:tcPr>
        <w:p w:rsidR="009A55F7" w:rsidRPr="00130F37" w:rsidRDefault="009A55F7" w:rsidP="00244DDE">
          <w:pPr>
            <w:spacing w:before="120"/>
            <w:jc w:val="right"/>
            <w:rPr>
              <w:sz w:val="16"/>
              <w:szCs w:val="16"/>
            </w:rPr>
          </w:pPr>
          <w:r w:rsidRPr="00130F37">
            <w:rPr>
              <w:sz w:val="16"/>
              <w:szCs w:val="16"/>
            </w:rPr>
            <w:t xml:space="preserve">Compilation date: </w:t>
          </w:r>
          <w:r w:rsidR="00244DDE">
            <w:rPr>
              <w:sz w:val="16"/>
              <w:szCs w:val="16"/>
            </w:rPr>
            <w:t>23/07/2018</w:t>
          </w:r>
        </w:p>
      </w:tc>
    </w:tr>
  </w:tbl>
  <w:p w:rsidR="00307068" w:rsidRPr="00ED79B6" w:rsidRDefault="00307068" w:rsidP="0075398B">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7F3" w:rsidRDefault="006E2E9F" w:rsidP="008E17F3">
    <w:pPr>
      <w:pStyle w:val="Footer"/>
      <w:framePr w:wrap="around" w:vAnchor="text" w:hAnchor="margin" w:xAlign="right" w:y="1"/>
      <w:rPr>
        <w:rStyle w:val="PageNumber"/>
      </w:rPr>
    </w:pPr>
    <w:r>
      <w:rPr>
        <w:rStyle w:val="PageNumber"/>
      </w:rPr>
      <w:fldChar w:fldCharType="begin"/>
    </w:r>
    <w:r w:rsidR="008E17F3">
      <w:rPr>
        <w:rStyle w:val="PageNumber"/>
      </w:rPr>
      <w:instrText xml:space="preserve">PAGE  </w:instrText>
    </w:r>
    <w:r>
      <w:rPr>
        <w:rStyle w:val="PageNumber"/>
      </w:rPr>
      <w:fldChar w:fldCharType="end"/>
    </w:r>
  </w:p>
  <w:p w:rsidR="008E17F3" w:rsidRDefault="008E17F3" w:rsidP="008E17F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068" w:rsidRDefault="00307068" w:rsidP="008E17F3">
      <w:pPr>
        <w:spacing w:line="240" w:lineRule="auto"/>
      </w:pPr>
      <w:r>
        <w:separator/>
      </w:r>
    </w:p>
  </w:footnote>
  <w:footnote w:type="continuationSeparator" w:id="0">
    <w:p w:rsidR="00307068" w:rsidRDefault="00307068" w:rsidP="008E17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068" w:rsidRDefault="00307068" w:rsidP="0076547B">
    <w:pPr>
      <w:pStyle w:val="Header"/>
      <w:pBdr>
        <w:bottom w:val="single" w:sz="4" w:space="1" w:color="auto"/>
      </w:pBdr>
      <w:tabs>
        <w:tab w:val="clear" w:pos="4150"/>
        <w:tab w:val="clear" w:pos="8307"/>
      </w:tabs>
    </w:pPr>
  </w:p>
  <w:p w:rsidR="00307068" w:rsidRDefault="00307068" w:rsidP="0076547B">
    <w:pPr>
      <w:pStyle w:val="Header"/>
      <w:pBdr>
        <w:bottom w:val="single" w:sz="4" w:space="1" w:color="auto"/>
      </w:pBdr>
      <w:tabs>
        <w:tab w:val="clear" w:pos="4150"/>
        <w:tab w:val="clear" w:pos="8307"/>
      </w:tabs>
    </w:pPr>
  </w:p>
  <w:p w:rsidR="00307068" w:rsidRPr="005F1388" w:rsidRDefault="00307068" w:rsidP="0076547B">
    <w:pPr>
      <w:pStyle w:val="Header"/>
      <w:pBdr>
        <w:bottom w:val="single" w:sz="4" w:space="1" w:color="auto"/>
      </w:pBd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C9A" w:rsidRPr="00ED79B6" w:rsidRDefault="00F85C9A" w:rsidP="00F85C9A">
    <w:pPr>
      <w:pBdr>
        <w:bottom w:val="single" w:sz="12" w:space="1" w:color="auto"/>
      </w:pBdr>
      <w:spacing w:before="1000" w:line="240" w:lineRule="auto"/>
    </w:pPr>
  </w:p>
  <w:p w:rsidR="00307068" w:rsidRPr="00F85C9A" w:rsidRDefault="00307068" w:rsidP="00F85C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068" w:rsidRPr="005F1388" w:rsidRDefault="00307068" w:rsidP="0076547B">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E8F" w:rsidRPr="00ED79B6" w:rsidRDefault="00402E8F" w:rsidP="00402E8F">
    <w:pPr>
      <w:pBdr>
        <w:bottom w:val="single" w:sz="12" w:space="1" w:color="auto"/>
      </w:pBdr>
      <w:spacing w:before="1000" w:line="240" w:lineRule="auto"/>
    </w:pPr>
  </w:p>
  <w:p w:rsidR="00402E8F" w:rsidRPr="00F85C9A" w:rsidRDefault="00402E8F" w:rsidP="00402E8F">
    <w:pPr>
      <w:pStyle w:val="Header"/>
    </w:pPr>
  </w:p>
  <w:p w:rsidR="00402E8F" w:rsidRPr="00B70FA0" w:rsidRDefault="00402E8F" w:rsidP="00DE5F9B">
    <w:pPr>
      <w:jc w:val="center"/>
      <w:rPr>
        <w:b/>
        <w:sz w:val="32"/>
        <w:szCs w:val="3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E8F" w:rsidRPr="00681215" w:rsidRDefault="00402E8F" w:rsidP="006812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E8F" w:rsidRDefault="00402E8F" w:rsidP="00681215">
    <w:pPr>
      <w:rPr>
        <w:sz w:val="20"/>
      </w:rPr>
    </w:pPr>
    <w:r>
      <w:rPr>
        <w:b/>
        <w:noProof/>
        <w:sz w:val="20"/>
      </w:rPr>
      <w:t>Schedule 1</w:t>
    </w:r>
    <w:r>
      <w:rPr>
        <w:sz w:val="20"/>
      </w:rPr>
      <w:t xml:space="preserve"> - </w:t>
    </w:r>
    <w:r>
      <w:rPr>
        <w:noProof/>
        <w:sz w:val="20"/>
      </w:rPr>
      <w:t>Dictionary</w:t>
    </w:r>
  </w:p>
  <w:p w:rsidR="00402E8F" w:rsidRDefault="00402E8F" w:rsidP="00681215">
    <w:pPr>
      <w:pBdr>
        <w:bottom w:val="single" w:sz="6" w:space="1" w:color="auto"/>
      </w:pBdr>
      <w:spacing w:after="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E8F" w:rsidRDefault="00402E8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068" w:rsidRPr="00C4473E" w:rsidRDefault="00307068" w:rsidP="001A0BEE">
    <w:pPr>
      <w:rPr>
        <w:sz w:val="26"/>
        <w:szCs w:val="26"/>
      </w:rPr>
    </w:pPr>
  </w:p>
  <w:p w:rsidR="00307068" w:rsidRPr="00965EE7" w:rsidRDefault="00307068" w:rsidP="001A0BEE">
    <w:pPr>
      <w:rPr>
        <w:b/>
        <w:sz w:val="20"/>
      </w:rPr>
    </w:pPr>
    <w:r w:rsidRPr="00965EE7">
      <w:rPr>
        <w:b/>
        <w:sz w:val="20"/>
      </w:rPr>
      <w:t>Endnotes</w:t>
    </w:r>
  </w:p>
  <w:p w:rsidR="00307068" w:rsidRPr="007A1328" w:rsidRDefault="00307068" w:rsidP="001A0BEE">
    <w:pPr>
      <w:rPr>
        <w:sz w:val="20"/>
      </w:rPr>
    </w:pPr>
  </w:p>
  <w:p w:rsidR="00307068" w:rsidRPr="007A1328" w:rsidRDefault="00307068" w:rsidP="001A0BEE">
    <w:pPr>
      <w:rPr>
        <w:b/>
        <w:sz w:val="24"/>
      </w:rPr>
    </w:pPr>
  </w:p>
  <w:p w:rsidR="00307068" w:rsidRPr="00C4473E" w:rsidRDefault="00307068" w:rsidP="001A0BEE">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075C78">
      <w:rPr>
        <w:noProof/>
        <w:szCs w:val="22"/>
      </w:rPr>
      <w:t>Endnote 1—About the endnotes</w:t>
    </w:r>
    <w:r w:rsidRPr="00C4473E">
      <w:rPr>
        <w:szCs w:val="22"/>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068" w:rsidRPr="00C4473E" w:rsidRDefault="00307068" w:rsidP="001A0BEE">
    <w:pPr>
      <w:jc w:val="right"/>
      <w:rPr>
        <w:sz w:val="26"/>
        <w:szCs w:val="26"/>
      </w:rPr>
    </w:pPr>
  </w:p>
  <w:p w:rsidR="00307068" w:rsidRPr="00965EE7" w:rsidRDefault="00307068" w:rsidP="001A0BEE">
    <w:pPr>
      <w:jc w:val="right"/>
      <w:rPr>
        <w:b/>
        <w:sz w:val="20"/>
      </w:rPr>
    </w:pPr>
    <w:r w:rsidRPr="00965EE7">
      <w:rPr>
        <w:b/>
        <w:sz w:val="20"/>
      </w:rPr>
      <w:t>Endnotes</w:t>
    </w:r>
  </w:p>
  <w:p w:rsidR="00307068" w:rsidRPr="007A1328" w:rsidRDefault="00307068" w:rsidP="001A0BEE">
    <w:pPr>
      <w:jc w:val="right"/>
      <w:rPr>
        <w:sz w:val="20"/>
      </w:rPr>
    </w:pPr>
  </w:p>
  <w:p w:rsidR="00307068" w:rsidRPr="007A1328" w:rsidRDefault="00307068" w:rsidP="001A0BEE">
    <w:pPr>
      <w:jc w:val="right"/>
      <w:rPr>
        <w:b/>
        <w:sz w:val="24"/>
      </w:rPr>
    </w:pPr>
  </w:p>
  <w:p w:rsidR="00307068" w:rsidRPr="00C4473E" w:rsidRDefault="00307068" w:rsidP="001A0BEE">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0133B4">
      <w:rPr>
        <w:noProof/>
        <w:szCs w:val="22"/>
      </w:rPr>
      <w:t>Endnote 3—Legislation history</w:t>
    </w:r>
    <w:r w:rsidRPr="00C4473E">
      <w:rPr>
        <w:szCs w:val="22"/>
      </w:rPr>
      <w:fldChar w:fldCharType="end"/>
    </w:r>
  </w:p>
  <w:p w:rsidR="00307068" w:rsidRDefault="0030706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6E4C4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8481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30AB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86C3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F828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A20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2C60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54CB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C4B0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0CD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4FBC6F5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68"/>
    <w:rsid w:val="000133B4"/>
    <w:rsid w:val="000136AF"/>
    <w:rsid w:val="00022B7E"/>
    <w:rsid w:val="000341FA"/>
    <w:rsid w:val="00036B0B"/>
    <w:rsid w:val="00056743"/>
    <w:rsid w:val="000614BF"/>
    <w:rsid w:val="00075C78"/>
    <w:rsid w:val="000A5EFD"/>
    <w:rsid w:val="000C604C"/>
    <w:rsid w:val="000D05EF"/>
    <w:rsid w:val="000D7F8C"/>
    <w:rsid w:val="001022F7"/>
    <w:rsid w:val="0010745C"/>
    <w:rsid w:val="00166C2F"/>
    <w:rsid w:val="001939E1"/>
    <w:rsid w:val="00195382"/>
    <w:rsid w:val="001B274E"/>
    <w:rsid w:val="001C25B4"/>
    <w:rsid w:val="001C69C4"/>
    <w:rsid w:val="001E3590"/>
    <w:rsid w:val="001E7407"/>
    <w:rsid w:val="00244DDE"/>
    <w:rsid w:val="00253D1B"/>
    <w:rsid w:val="00295FBA"/>
    <w:rsid w:val="002970D7"/>
    <w:rsid w:val="00297ECB"/>
    <w:rsid w:val="002C7668"/>
    <w:rsid w:val="002D043A"/>
    <w:rsid w:val="002D6A8E"/>
    <w:rsid w:val="00307068"/>
    <w:rsid w:val="00311448"/>
    <w:rsid w:val="0032286F"/>
    <w:rsid w:val="00352B0F"/>
    <w:rsid w:val="00360FB0"/>
    <w:rsid w:val="00367BB0"/>
    <w:rsid w:val="00377A00"/>
    <w:rsid w:val="003B5735"/>
    <w:rsid w:val="003D0BFE"/>
    <w:rsid w:val="003D5700"/>
    <w:rsid w:val="003D6F8A"/>
    <w:rsid w:val="003E4160"/>
    <w:rsid w:val="00402E8F"/>
    <w:rsid w:val="004116CD"/>
    <w:rsid w:val="00424CA9"/>
    <w:rsid w:val="0044291A"/>
    <w:rsid w:val="0044759B"/>
    <w:rsid w:val="004560FB"/>
    <w:rsid w:val="004653F8"/>
    <w:rsid w:val="00496F97"/>
    <w:rsid w:val="00516B8D"/>
    <w:rsid w:val="005327A0"/>
    <w:rsid w:val="00537FBC"/>
    <w:rsid w:val="00581ACC"/>
    <w:rsid w:val="00584811"/>
    <w:rsid w:val="00594161"/>
    <w:rsid w:val="00594749"/>
    <w:rsid w:val="00600219"/>
    <w:rsid w:val="00613A55"/>
    <w:rsid w:val="006207A3"/>
    <w:rsid w:val="006279B8"/>
    <w:rsid w:val="00677CC2"/>
    <w:rsid w:val="00680F77"/>
    <w:rsid w:val="0069207B"/>
    <w:rsid w:val="006C7F8C"/>
    <w:rsid w:val="006D77BA"/>
    <w:rsid w:val="006E2E9F"/>
    <w:rsid w:val="00704A73"/>
    <w:rsid w:val="007276BC"/>
    <w:rsid w:val="00731E00"/>
    <w:rsid w:val="00733990"/>
    <w:rsid w:val="00755EE9"/>
    <w:rsid w:val="00766393"/>
    <w:rsid w:val="007715C9"/>
    <w:rsid w:val="00774EDD"/>
    <w:rsid w:val="00775577"/>
    <w:rsid w:val="007757EC"/>
    <w:rsid w:val="007C6773"/>
    <w:rsid w:val="008006B2"/>
    <w:rsid w:val="00856A31"/>
    <w:rsid w:val="00872162"/>
    <w:rsid w:val="008754D0"/>
    <w:rsid w:val="00893A33"/>
    <w:rsid w:val="008E17F3"/>
    <w:rsid w:val="008E3B8C"/>
    <w:rsid w:val="008E4F16"/>
    <w:rsid w:val="008F0CF0"/>
    <w:rsid w:val="008F20EA"/>
    <w:rsid w:val="00910C7A"/>
    <w:rsid w:val="00917C66"/>
    <w:rsid w:val="0094622F"/>
    <w:rsid w:val="0098638B"/>
    <w:rsid w:val="009A1B30"/>
    <w:rsid w:val="009A55F7"/>
    <w:rsid w:val="00A01F76"/>
    <w:rsid w:val="00A231E2"/>
    <w:rsid w:val="00A33E68"/>
    <w:rsid w:val="00A64912"/>
    <w:rsid w:val="00A707C3"/>
    <w:rsid w:val="00A70A74"/>
    <w:rsid w:val="00A87E76"/>
    <w:rsid w:val="00A91B5C"/>
    <w:rsid w:val="00AC07B0"/>
    <w:rsid w:val="00AD5641"/>
    <w:rsid w:val="00B33B3C"/>
    <w:rsid w:val="00B9346B"/>
    <w:rsid w:val="00BE719A"/>
    <w:rsid w:val="00BE720A"/>
    <w:rsid w:val="00C42BF8"/>
    <w:rsid w:val="00C50043"/>
    <w:rsid w:val="00C544DF"/>
    <w:rsid w:val="00C61CDD"/>
    <w:rsid w:val="00C7573B"/>
    <w:rsid w:val="00C83868"/>
    <w:rsid w:val="00C9377B"/>
    <w:rsid w:val="00CB3D6B"/>
    <w:rsid w:val="00CB48D8"/>
    <w:rsid w:val="00CC0A9E"/>
    <w:rsid w:val="00CD0200"/>
    <w:rsid w:val="00CF0BB2"/>
    <w:rsid w:val="00D03A1F"/>
    <w:rsid w:val="00D108FC"/>
    <w:rsid w:val="00D13441"/>
    <w:rsid w:val="00D70DFB"/>
    <w:rsid w:val="00D766DF"/>
    <w:rsid w:val="00DB3CFE"/>
    <w:rsid w:val="00DB6E60"/>
    <w:rsid w:val="00DC7B41"/>
    <w:rsid w:val="00DE7073"/>
    <w:rsid w:val="00DF1CF5"/>
    <w:rsid w:val="00DF6D7F"/>
    <w:rsid w:val="00E74DC7"/>
    <w:rsid w:val="00E76A98"/>
    <w:rsid w:val="00ED0C49"/>
    <w:rsid w:val="00EE0816"/>
    <w:rsid w:val="00EF2E3A"/>
    <w:rsid w:val="00F04811"/>
    <w:rsid w:val="00F078DC"/>
    <w:rsid w:val="00F23E5F"/>
    <w:rsid w:val="00F50B9C"/>
    <w:rsid w:val="00F51269"/>
    <w:rsid w:val="00F85C9A"/>
    <w:rsid w:val="00FA25AC"/>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AC4AAFAB-80C6-452D-BCA1-B7DFEB54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C69C4"/>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2"/>
    <w:qFormat/>
    <w:rsid w:val="00A231E2"/>
  </w:style>
  <w:style w:type="character" w:customStyle="1" w:styleId="CharAmPartText">
    <w:name w:val="CharAmPartText"/>
    <w:basedOn w:val="OPCCharBase"/>
    <w:uiPriority w:val="2"/>
    <w:qFormat/>
    <w:rsid w:val="00A231E2"/>
  </w:style>
  <w:style w:type="character" w:customStyle="1" w:styleId="CharAmSchNo">
    <w:name w:val="CharAmSchNo"/>
    <w:basedOn w:val="OPCCharBase"/>
    <w:uiPriority w:val="2"/>
    <w:qFormat/>
    <w:rsid w:val="00A231E2"/>
  </w:style>
  <w:style w:type="character" w:customStyle="1" w:styleId="CharAmSchText">
    <w:name w:val="CharAmSchText"/>
    <w:basedOn w:val="OPCCharBase"/>
    <w:uiPriority w:val="2"/>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2"/>
    <w:qFormat/>
    <w:rsid w:val="00A231E2"/>
  </w:style>
  <w:style w:type="character" w:customStyle="1" w:styleId="CharChapText">
    <w:name w:val="CharChapText"/>
    <w:basedOn w:val="OPCCharBase"/>
    <w:uiPriority w:val="2"/>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2"/>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A64912"/>
    <w:pPr>
      <w:spacing w:line="240" w:lineRule="auto"/>
    </w:pPr>
    <w:rPr>
      <w:sz w:val="1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A91B5C"/>
    <w:pPr>
      <w:spacing w:line="240" w:lineRule="auto"/>
    </w:pPr>
    <w:rPr>
      <w:sz w:val="24"/>
    </w:rPr>
  </w:style>
  <w:style w:type="paragraph" w:styleId="TOC2">
    <w:name w:val="toc 2"/>
    <w:basedOn w:val="OPCParaBase"/>
    <w:next w:val="Normal"/>
    <w:uiPriority w:val="39"/>
    <w:unhideWhenUsed/>
    <w:rsid w:val="00A91B5C"/>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91B5C"/>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91B5C"/>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91B5C"/>
    <w:pPr>
      <w:spacing w:line="240" w:lineRule="auto"/>
      <w:ind w:left="958"/>
    </w:pPr>
    <w:rPr>
      <w:sz w:val="24"/>
    </w:rPr>
  </w:style>
  <w:style w:type="paragraph" w:styleId="TOC6">
    <w:name w:val="toc 6"/>
    <w:basedOn w:val="OPCParaBase"/>
    <w:next w:val="Normal"/>
    <w:uiPriority w:val="39"/>
    <w:semiHidden/>
    <w:unhideWhenUsed/>
    <w:rsid w:val="00A91B5C"/>
    <w:pPr>
      <w:spacing w:line="240" w:lineRule="auto"/>
      <w:ind w:left="1202"/>
    </w:pPr>
    <w:rPr>
      <w:sz w:val="24"/>
    </w:rPr>
  </w:style>
  <w:style w:type="paragraph" w:styleId="TOC7">
    <w:name w:val="toc 7"/>
    <w:basedOn w:val="OPCParaBase"/>
    <w:next w:val="Normal"/>
    <w:uiPriority w:val="39"/>
    <w:semiHidden/>
    <w:unhideWhenUsed/>
    <w:rsid w:val="00A91B5C"/>
    <w:pPr>
      <w:spacing w:line="240" w:lineRule="auto"/>
      <w:ind w:left="1440"/>
    </w:pPr>
    <w:rPr>
      <w:sz w:val="24"/>
    </w:rPr>
  </w:style>
  <w:style w:type="paragraph" w:styleId="TOC8">
    <w:name w:val="toc 8"/>
    <w:basedOn w:val="OPCParaBase"/>
    <w:next w:val="Normal"/>
    <w:uiPriority w:val="39"/>
    <w:semiHidden/>
    <w:unhideWhenUsed/>
    <w:rsid w:val="00A91B5C"/>
    <w:pPr>
      <w:spacing w:line="240" w:lineRule="auto"/>
      <w:ind w:left="1678"/>
    </w:pPr>
    <w:rPr>
      <w:sz w:val="24"/>
    </w:rPr>
  </w:style>
  <w:style w:type="paragraph" w:styleId="TOC9">
    <w:name w:val="toc 9"/>
    <w:basedOn w:val="OPCParaBase"/>
    <w:next w:val="Normal"/>
    <w:uiPriority w:val="39"/>
    <w:unhideWhenUsed/>
    <w:rsid w:val="00A91B5C"/>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13"/>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uiPriority w:val="2"/>
    <w:rsid w:val="008E17F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E17F3"/>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7663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93"/>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775577"/>
    <w:pPr>
      <w:spacing w:before="122" w:line="240" w:lineRule="auto"/>
      <w:ind w:left="1985" w:hanging="851"/>
    </w:pPr>
    <w:rPr>
      <w:sz w:val="18"/>
    </w:rPr>
  </w:style>
  <w:style w:type="paragraph" w:customStyle="1" w:styleId="FreeForm">
    <w:name w:val="FreeForm"/>
    <w:rsid w:val="006279B8"/>
    <w:rPr>
      <w:rFonts w:ascii="Arial" w:hAnsi="Arial"/>
      <w:sz w:val="22"/>
    </w:rPr>
  </w:style>
  <w:style w:type="paragraph" w:customStyle="1" w:styleId="SOTextNote">
    <w:name w:val="SO TextNote"/>
    <w:aliases w:val="sont"/>
    <w:basedOn w:val="Normal"/>
    <w:qFormat/>
    <w:rsid w:val="003D6F8A"/>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CB48D8"/>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CB48D8"/>
    <w:rPr>
      <w:sz w:val="22"/>
    </w:rPr>
  </w:style>
  <w:style w:type="paragraph" w:customStyle="1" w:styleId="SOHeadItalic">
    <w:name w:val="SO HeadItalic"/>
    <w:aliases w:val="sohi"/>
    <w:basedOn w:val="Normal"/>
    <w:next w:val="Normal"/>
    <w:link w:val="SOHeadItalicChar"/>
    <w:qFormat/>
    <w:rsid w:val="00DE7073"/>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DE7073"/>
    <w:rPr>
      <w:i/>
      <w:sz w:val="22"/>
    </w:rPr>
  </w:style>
  <w:style w:type="paragraph" w:customStyle="1" w:styleId="SOHeadBold">
    <w:name w:val="SO HeadBold"/>
    <w:aliases w:val="sohb"/>
    <w:basedOn w:val="Normal"/>
    <w:next w:val="Normal"/>
    <w:link w:val="SOHeadBoldChar"/>
    <w:qFormat/>
    <w:rsid w:val="00704A73"/>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704A73"/>
    <w:rPr>
      <w:b/>
      <w:sz w:val="22"/>
    </w:rPr>
  </w:style>
  <w:style w:type="paragraph" w:customStyle="1" w:styleId="SOBulletNote">
    <w:name w:val="SO BulletNote"/>
    <w:aliases w:val="sonb"/>
    <w:basedOn w:val="SOTextNote"/>
    <w:link w:val="SOBulletNoteChar"/>
    <w:qFormat/>
    <w:rsid w:val="000C604C"/>
    <w:pPr>
      <w:tabs>
        <w:tab w:val="left" w:pos="1560"/>
      </w:tabs>
      <w:ind w:left="2268" w:hanging="1134"/>
    </w:pPr>
  </w:style>
  <w:style w:type="character" w:customStyle="1" w:styleId="SOBulletNoteChar">
    <w:name w:val="SO BulletNote Char"/>
    <w:aliases w:val="sonb Char"/>
    <w:basedOn w:val="DefaultParagraphFont"/>
    <w:link w:val="SOBulletNote"/>
    <w:rsid w:val="000C604C"/>
    <w:rPr>
      <w:sz w:val="18"/>
    </w:rPr>
  </w:style>
  <w:style w:type="paragraph" w:customStyle="1" w:styleId="SOBullet">
    <w:name w:val="SO Bullet"/>
    <w:aliases w:val="sotb"/>
    <w:basedOn w:val="Normal"/>
    <w:link w:val="SOBulletChar"/>
    <w:qFormat/>
    <w:rsid w:val="006D77B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6D77BA"/>
    <w:rPr>
      <w:sz w:val="22"/>
    </w:rPr>
  </w:style>
  <w:style w:type="paragraph" w:customStyle="1" w:styleId="TableHeading">
    <w:name w:val="TableHeading"/>
    <w:aliases w:val="th"/>
    <w:basedOn w:val="OPCParaBase"/>
    <w:next w:val="Tabletext"/>
    <w:rsid w:val="00CB3D6B"/>
    <w:pPr>
      <w:keepNext/>
      <w:spacing w:before="60" w:line="240" w:lineRule="atLeast"/>
    </w:pPr>
    <w:rPr>
      <w:b/>
      <w:sz w:val="20"/>
    </w:rPr>
  </w:style>
  <w:style w:type="table" w:styleId="TableGrid">
    <w:name w:val="Table Grid"/>
    <w:basedOn w:val="TableNormal"/>
    <w:uiPriority w:val="59"/>
    <w:rsid w:val="00307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307068"/>
    <w:rPr>
      <w:i/>
      <w:sz w:val="24"/>
      <w:szCs w:val="24"/>
    </w:rPr>
  </w:style>
  <w:style w:type="paragraph" w:customStyle="1" w:styleId="ENoteTableHeading">
    <w:name w:val="ENoteTableHeading"/>
    <w:aliases w:val="enth"/>
    <w:basedOn w:val="OPCParaBase"/>
    <w:rsid w:val="00307068"/>
    <w:pPr>
      <w:keepNext/>
      <w:spacing w:before="60" w:line="240" w:lineRule="atLeast"/>
    </w:pPr>
    <w:rPr>
      <w:rFonts w:ascii="Arial" w:hAnsi="Arial"/>
      <w:b/>
      <w:sz w:val="16"/>
    </w:rPr>
  </w:style>
  <w:style w:type="paragraph" w:customStyle="1" w:styleId="ENoteTableText">
    <w:name w:val="ENoteTableText"/>
    <w:aliases w:val="entt"/>
    <w:basedOn w:val="OPCParaBase"/>
    <w:rsid w:val="00307068"/>
    <w:pPr>
      <w:spacing w:before="60" w:line="240" w:lineRule="atLeast"/>
    </w:pPr>
    <w:rPr>
      <w:sz w:val="16"/>
    </w:rPr>
  </w:style>
  <w:style w:type="paragraph" w:customStyle="1" w:styleId="ENotesHeading1">
    <w:name w:val="ENotesHeading 1"/>
    <w:aliases w:val="Enh1,ENh1"/>
    <w:basedOn w:val="OPCParaBase"/>
    <w:next w:val="Normal"/>
    <w:rsid w:val="00307068"/>
    <w:pPr>
      <w:spacing w:before="120"/>
      <w:outlineLvl w:val="1"/>
    </w:pPr>
    <w:rPr>
      <w:b/>
      <w:sz w:val="28"/>
      <w:szCs w:val="28"/>
    </w:rPr>
  </w:style>
  <w:style w:type="paragraph" w:customStyle="1" w:styleId="ENotesHeading2">
    <w:name w:val="ENotesHeading 2"/>
    <w:aliases w:val="Enh2,ENh2"/>
    <w:basedOn w:val="OPCParaBase"/>
    <w:next w:val="Normal"/>
    <w:rsid w:val="00307068"/>
    <w:pPr>
      <w:spacing w:before="120" w:after="120"/>
      <w:outlineLvl w:val="2"/>
    </w:pPr>
    <w:rPr>
      <w:b/>
      <w:sz w:val="24"/>
      <w:szCs w:val="28"/>
    </w:rPr>
  </w:style>
  <w:style w:type="paragraph" w:customStyle="1" w:styleId="MadeunderText">
    <w:name w:val="MadeunderText"/>
    <w:basedOn w:val="OPCParaBase"/>
    <w:next w:val="CompiledMadeUnder"/>
    <w:rsid w:val="00307068"/>
    <w:pPr>
      <w:spacing w:before="240"/>
    </w:pPr>
    <w:rPr>
      <w:sz w:val="24"/>
      <w:szCs w:val="24"/>
    </w:rPr>
  </w:style>
  <w:style w:type="paragraph" w:customStyle="1" w:styleId="TableOfStatRules">
    <w:name w:val="TableOfStatRules"/>
    <w:basedOn w:val="Normal"/>
    <w:rsid w:val="00A01F76"/>
    <w:pPr>
      <w:spacing w:before="60" w:line="200" w:lineRule="exact"/>
    </w:pPr>
    <w:rPr>
      <w:rFonts w:ascii="Arial" w:eastAsia="Times New Roman" w:hAnsi="Arial" w:cs="Times New Roman"/>
      <w:noProof/>
      <w:sz w:val="18"/>
      <w:szCs w:val="24"/>
      <w:lang w:eastAsia="en-AU"/>
    </w:rPr>
  </w:style>
  <w:style w:type="paragraph" w:customStyle="1" w:styleId="PlainIndent">
    <w:name w:val="Plain Indent"/>
    <w:autoRedefine/>
    <w:rsid w:val="00402E8F"/>
    <w:pPr>
      <w:spacing w:before="180"/>
      <w:ind w:left="851"/>
    </w:pPr>
    <w:rPr>
      <w:rFonts w:eastAsia="Times New Roman" w:cs="Times New Roman"/>
      <w:sz w:val="24"/>
      <w:szCs w:val="24"/>
      <w:lang w:eastAsia="en-AU"/>
    </w:rPr>
  </w:style>
  <w:style w:type="paragraph" w:customStyle="1" w:styleId="SignCoverPageStart">
    <w:name w:val="SignCoverPageStart"/>
    <w:basedOn w:val="Normal"/>
    <w:next w:val="Normal"/>
    <w:uiPriority w:val="2"/>
    <w:semiHidden/>
    <w:rsid w:val="00402E8F"/>
    <w:pPr>
      <w:pBdr>
        <w:top w:val="single" w:sz="4" w:space="1" w:color="auto"/>
      </w:pBdr>
      <w:spacing w:before="360"/>
      <w:ind w:right="397"/>
      <w:jc w:val="both"/>
    </w:pPr>
    <w:rPr>
      <w:rFonts w:eastAsia="Times New Roman" w:cs="Times New Roman"/>
      <w:lang w:eastAsia="en-AU"/>
    </w:rPr>
  </w:style>
  <w:style w:type="paragraph" w:customStyle="1" w:styleId="LV1">
    <w:name w:val="LV 1"/>
    <w:autoRedefine/>
    <w:qFormat/>
    <w:rsid w:val="00402E8F"/>
    <w:pPr>
      <w:numPr>
        <w:numId w:val="14"/>
      </w:numPr>
      <w:spacing w:before="200" w:line="280" w:lineRule="atLeast"/>
      <w:outlineLvl w:val="1"/>
    </w:pPr>
    <w:rPr>
      <w:rFonts w:eastAsia="Calibri" w:cs="Times New Roman"/>
      <w:b/>
      <w:sz w:val="24"/>
      <w:szCs w:val="24"/>
    </w:rPr>
  </w:style>
  <w:style w:type="paragraph" w:customStyle="1" w:styleId="LV2">
    <w:name w:val="LV 2"/>
    <w:basedOn w:val="PlainIndent"/>
    <w:autoRedefine/>
    <w:qFormat/>
    <w:rsid w:val="00402E8F"/>
    <w:pPr>
      <w:numPr>
        <w:ilvl w:val="1"/>
        <w:numId w:val="14"/>
      </w:numPr>
      <w:ind w:left="1418"/>
    </w:pPr>
  </w:style>
  <w:style w:type="paragraph" w:customStyle="1" w:styleId="LV3">
    <w:name w:val="LV 3"/>
    <w:basedOn w:val="PlainIndent"/>
    <w:autoRedefine/>
    <w:qFormat/>
    <w:rsid w:val="00402E8F"/>
    <w:pPr>
      <w:numPr>
        <w:ilvl w:val="2"/>
        <w:numId w:val="14"/>
      </w:numPr>
      <w:spacing w:after="100"/>
      <w:ind w:left="1985"/>
    </w:pPr>
  </w:style>
  <w:style w:type="paragraph" w:customStyle="1" w:styleId="LV4">
    <w:name w:val="LV 4"/>
    <w:basedOn w:val="PlainIndent"/>
    <w:autoRedefine/>
    <w:qFormat/>
    <w:rsid w:val="00402E8F"/>
    <w:pPr>
      <w:numPr>
        <w:ilvl w:val="3"/>
        <w:numId w:val="14"/>
      </w:numPr>
      <w:ind w:left="2552"/>
      <w:contextualSpacing/>
    </w:pPr>
  </w:style>
  <w:style w:type="paragraph" w:customStyle="1" w:styleId="LV5">
    <w:name w:val="LV 5"/>
    <w:basedOn w:val="PlainIndent"/>
    <w:autoRedefine/>
    <w:qFormat/>
    <w:rsid w:val="00402E8F"/>
    <w:pPr>
      <w:numPr>
        <w:ilvl w:val="4"/>
        <w:numId w:val="14"/>
      </w:numPr>
      <w:contextualSpacing/>
    </w:pPr>
  </w:style>
  <w:style w:type="paragraph" w:customStyle="1" w:styleId="SH1">
    <w:name w:val="SH 1"/>
    <w:basedOn w:val="Normal"/>
    <w:autoRedefine/>
    <w:qFormat/>
    <w:rsid w:val="00402E8F"/>
    <w:pPr>
      <w:numPr>
        <w:numId w:val="15"/>
      </w:numPr>
      <w:spacing w:before="200" w:line="280" w:lineRule="atLeast"/>
      <w:outlineLvl w:val="1"/>
    </w:pPr>
    <w:rPr>
      <w:rFonts w:eastAsia="Calibri" w:cs="Times New Roman"/>
      <w:b/>
      <w:sz w:val="24"/>
    </w:rPr>
  </w:style>
  <w:style w:type="paragraph" w:customStyle="1" w:styleId="SH2">
    <w:name w:val="SH 2"/>
    <w:basedOn w:val="PlainIndent"/>
    <w:autoRedefine/>
    <w:qFormat/>
    <w:rsid w:val="00402E8F"/>
    <w:pPr>
      <w:numPr>
        <w:ilvl w:val="1"/>
        <w:numId w:val="15"/>
      </w:numPr>
    </w:pPr>
  </w:style>
  <w:style w:type="paragraph" w:customStyle="1" w:styleId="SH3">
    <w:name w:val="SH 3"/>
    <w:link w:val="SH3Char"/>
    <w:autoRedefine/>
    <w:qFormat/>
    <w:rsid w:val="00402E8F"/>
    <w:pPr>
      <w:numPr>
        <w:ilvl w:val="2"/>
        <w:numId w:val="15"/>
      </w:numPr>
      <w:spacing w:before="100"/>
      <w:ind w:left="907" w:hanging="907"/>
    </w:pPr>
    <w:rPr>
      <w:rFonts w:eastAsia="Times New Roman" w:cs="Times New Roman"/>
      <w:sz w:val="24"/>
      <w:szCs w:val="24"/>
      <w:lang w:eastAsia="en-AU"/>
    </w:rPr>
  </w:style>
  <w:style w:type="paragraph" w:customStyle="1" w:styleId="SH4">
    <w:name w:val="SH 4"/>
    <w:autoRedefine/>
    <w:qFormat/>
    <w:rsid w:val="00402E8F"/>
    <w:pPr>
      <w:numPr>
        <w:ilvl w:val="3"/>
        <w:numId w:val="15"/>
      </w:numPr>
      <w:spacing w:before="100"/>
      <w:contextualSpacing/>
    </w:pPr>
    <w:rPr>
      <w:rFonts w:eastAsia="Times New Roman" w:cs="Times New Roman"/>
      <w:sz w:val="24"/>
      <w:szCs w:val="24"/>
      <w:lang w:eastAsia="en-AU"/>
    </w:rPr>
  </w:style>
  <w:style w:type="paragraph" w:customStyle="1" w:styleId="SH5">
    <w:name w:val="SH 5"/>
    <w:basedOn w:val="Normal"/>
    <w:autoRedefine/>
    <w:qFormat/>
    <w:rsid w:val="00402E8F"/>
    <w:pPr>
      <w:numPr>
        <w:ilvl w:val="4"/>
        <w:numId w:val="15"/>
      </w:numPr>
      <w:tabs>
        <w:tab w:val="right" w:pos="709"/>
      </w:tabs>
      <w:spacing w:before="40"/>
      <w:contextualSpacing/>
    </w:pPr>
    <w:rPr>
      <w:rFonts w:eastAsia="Calibri" w:cs="Times New Roman"/>
      <w:sz w:val="24"/>
      <w:szCs w:val="24"/>
    </w:rPr>
  </w:style>
  <w:style w:type="paragraph" w:customStyle="1" w:styleId="Plain">
    <w:name w:val="Plain"/>
    <w:autoRedefine/>
    <w:uiPriority w:val="2"/>
    <w:qFormat/>
    <w:rsid w:val="00402E8F"/>
    <w:pPr>
      <w:tabs>
        <w:tab w:val="left" w:pos="567"/>
      </w:tabs>
    </w:pPr>
    <w:rPr>
      <w:rFonts w:eastAsia="Times New Roman" w:cs="Times New Roman"/>
      <w:sz w:val="24"/>
      <w:szCs w:val="24"/>
      <w:lang w:eastAsia="en-AU"/>
    </w:rPr>
  </w:style>
  <w:style w:type="paragraph" w:customStyle="1" w:styleId="Plainheader">
    <w:name w:val="Plain header"/>
    <w:autoRedefine/>
    <w:uiPriority w:val="2"/>
    <w:qFormat/>
    <w:rsid w:val="00402E8F"/>
    <w:pPr>
      <w:spacing w:before="120" w:after="120" w:line="280" w:lineRule="atLeast"/>
      <w:jc w:val="center"/>
      <w:outlineLvl w:val="0"/>
    </w:pPr>
    <w:rPr>
      <w:rFonts w:eastAsia="Calibri" w:cs="Times New Roman"/>
      <w:b/>
      <w:color w:val="000000"/>
      <w:sz w:val="40"/>
    </w:rPr>
  </w:style>
  <w:style w:type="paragraph" w:customStyle="1" w:styleId="NOTEScheduleonly">
    <w:name w:val="NOTE (Schedule only)"/>
    <w:uiPriority w:val="2"/>
    <w:qFormat/>
    <w:rsid w:val="00402E8F"/>
    <w:rPr>
      <w:rFonts w:eastAsia="Times New Roman" w:cs="Times New Roman"/>
      <w:sz w:val="18"/>
      <w:lang w:eastAsia="en-AU"/>
    </w:rPr>
  </w:style>
  <w:style w:type="paragraph" w:customStyle="1" w:styleId="SHHeader">
    <w:name w:val="SH Header"/>
    <w:autoRedefine/>
    <w:uiPriority w:val="2"/>
    <w:qFormat/>
    <w:rsid w:val="00402E8F"/>
    <w:rPr>
      <w:rFonts w:eastAsia="Calibri" w:cs="Times New Roman"/>
      <w:b/>
      <w:color w:val="000000"/>
      <w:sz w:val="40"/>
    </w:rPr>
  </w:style>
  <w:style w:type="paragraph" w:customStyle="1" w:styleId="SH3nospace">
    <w:name w:val="SH 3 (no space)"/>
    <w:basedOn w:val="SH3"/>
    <w:link w:val="SH3nospaceChar"/>
    <w:uiPriority w:val="2"/>
    <w:qFormat/>
    <w:rsid w:val="00402E8F"/>
    <w:pPr>
      <w:spacing w:before="0"/>
      <w:contextualSpacing/>
    </w:pPr>
  </w:style>
  <w:style w:type="character" w:customStyle="1" w:styleId="SH3Char">
    <w:name w:val="SH 3 Char"/>
    <w:basedOn w:val="DefaultParagraphFont"/>
    <w:link w:val="SH3"/>
    <w:rsid w:val="00402E8F"/>
    <w:rPr>
      <w:rFonts w:eastAsia="Times New Roman" w:cs="Times New Roman"/>
      <w:sz w:val="24"/>
      <w:szCs w:val="24"/>
      <w:lang w:eastAsia="en-AU"/>
    </w:rPr>
  </w:style>
  <w:style w:type="character" w:customStyle="1" w:styleId="SH3nospaceChar">
    <w:name w:val="SH 3 (no space) Char"/>
    <w:basedOn w:val="SH3Char"/>
    <w:link w:val="SH3nospace"/>
    <w:uiPriority w:val="2"/>
    <w:rsid w:val="00402E8F"/>
    <w:rPr>
      <w:rFonts w:eastAsia="Times New Roman" w:cs="Times New Roman"/>
      <w:sz w:val="24"/>
      <w:szCs w:val="24"/>
      <w:lang w:eastAsia="en-AU"/>
    </w:rPr>
  </w:style>
  <w:style w:type="paragraph" w:customStyle="1" w:styleId="LVtext">
    <w:name w:val="LV text"/>
    <w:uiPriority w:val="2"/>
    <w:rsid w:val="00402E8F"/>
    <w:pPr>
      <w:spacing w:before="180"/>
      <w:ind w:left="907"/>
    </w:pPr>
    <w:rPr>
      <w:rFonts w:eastAsia="Times New Roman" w:cs="Times New Roman"/>
      <w:i/>
      <w:sz w:val="24"/>
      <w:szCs w:val="24"/>
      <w:lang w:eastAsia="en-AU"/>
    </w:rPr>
  </w:style>
  <w:style w:type="paragraph" w:customStyle="1" w:styleId="Note1">
    <w:name w:val="Note 1"/>
    <w:basedOn w:val="Normal"/>
    <w:link w:val="Note1Char"/>
    <w:uiPriority w:val="2"/>
    <w:qFormat/>
    <w:rsid w:val="00402E8F"/>
    <w:pPr>
      <w:spacing w:before="122" w:line="240" w:lineRule="auto"/>
      <w:ind w:left="1985"/>
    </w:pPr>
    <w:rPr>
      <w:rFonts w:eastAsia="Times New Roman" w:cs="Times New Roman"/>
      <w:sz w:val="18"/>
      <w:lang w:eastAsia="en-AU"/>
    </w:rPr>
  </w:style>
  <w:style w:type="paragraph" w:customStyle="1" w:styleId="Note2">
    <w:name w:val="Note 2"/>
    <w:basedOn w:val="Normal"/>
    <w:link w:val="Note2Char"/>
    <w:uiPriority w:val="2"/>
    <w:qFormat/>
    <w:rsid w:val="00402E8F"/>
    <w:pPr>
      <w:spacing w:before="122" w:line="240" w:lineRule="auto"/>
      <w:ind w:left="1928" w:hanging="510"/>
    </w:pPr>
    <w:rPr>
      <w:rFonts w:eastAsia="Times New Roman" w:cs="Times New Roman"/>
      <w:sz w:val="18"/>
      <w:lang w:eastAsia="en-AU"/>
    </w:rPr>
  </w:style>
  <w:style w:type="character" w:customStyle="1" w:styleId="Note1Char">
    <w:name w:val="Note 1 Char"/>
    <w:basedOn w:val="DefaultParagraphFont"/>
    <w:link w:val="Note1"/>
    <w:uiPriority w:val="2"/>
    <w:rsid w:val="00402E8F"/>
    <w:rPr>
      <w:rFonts w:eastAsia="Times New Roman" w:cs="Times New Roman"/>
      <w:sz w:val="18"/>
      <w:lang w:eastAsia="en-AU"/>
    </w:rPr>
  </w:style>
  <w:style w:type="character" w:customStyle="1" w:styleId="Note2Char">
    <w:name w:val="Note 2 Char"/>
    <w:basedOn w:val="DefaultParagraphFont"/>
    <w:link w:val="Note2"/>
    <w:uiPriority w:val="2"/>
    <w:rsid w:val="00402E8F"/>
    <w:rPr>
      <w:rFonts w:eastAsia="Times New Roman" w:cs="Times New Roman"/>
      <w:sz w:val="18"/>
      <w:lang w:eastAsia="en-AU"/>
    </w:rPr>
  </w:style>
  <w:style w:type="paragraph" w:customStyle="1" w:styleId="ScheduleNote">
    <w:name w:val="Schedule Note"/>
    <w:basedOn w:val="Normal"/>
    <w:link w:val="ScheduleNoteChar"/>
    <w:uiPriority w:val="2"/>
    <w:qFormat/>
    <w:rsid w:val="00402E8F"/>
    <w:pPr>
      <w:spacing w:before="122" w:line="240" w:lineRule="auto"/>
      <w:ind w:left="851"/>
    </w:pPr>
    <w:rPr>
      <w:rFonts w:eastAsia="Times New Roman" w:cs="Times New Roman"/>
      <w:sz w:val="18"/>
      <w:lang w:eastAsia="en-AU"/>
    </w:rPr>
  </w:style>
  <w:style w:type="character" w:customStyle="1" w:styleId="ScheduleNoteChar">
    <w:name w:val="Schedule Note Char"/>
    <w:basedOn w:val="DefaultParagraphFont"/>
    <w:link w:val="ScheduleNote"/>
    <w:uiPriority w:val="2"/>
    <w:rsid w:val="00402E8F"/>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header" Target="header8.xml"/><Relationship Id="rId27"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Template>
  <TotalTime>33</TotalTime>
  <Pages>12</Pages>
  <Words>1929</Words>
  <Characters>10999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Compilations—Agency prepared template</vt:lpstr>
    </vt:vector>
  </TitlesOfParts>
  <Company>Office of Parliamentary Counsel</Company>
  <LinksUpToDate>false</LinksUpToDate>
  <CharactersWithSpaces>12903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Compilations—Agency prepared template</dc:title>
  <dc:creator>colesd</dc:creator>
  <cp:lastModifiedBy>Lochel, Sarah</cp:lastModifiedBy>
  <cp:revision>14</cp:revision>
  <cp:lastPrinted>2016-11-03T03:57:00Z</cp:lastPrinted>
  <dcterms:created xsi:type="dcterms:W3CDTF">2017-04-20T00:24:00Z</dcterms:created>
  <dcterms:modified xsi:type="dcterms:W3CDTF">2019-01-03T01:36:00Z</dcterms:modified>
  <cp:category>Other - Update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ies>
</file>