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8E5" w:rsidRDefault="003278E5" w:rsidP="00DE19A7">
      <w:pPr>
        <w:pStyle w:val="ExpStatementHeading1"/>
      </w:pPr>
      <w:r>
        <w:t>EXPLANATORY STATEMENT</w:t>
      </w:r>
    </w:p>
    <w:p w:rsidR="003278E5" w:rsidRDefault="003278E5" w:rsidP="00C06541"/>
    <w:p w:rsidR="003278E5" w:rsidRDefault="003278E5" w:rsidP="00C06541">
      <w:pPr>
        <w:spacing w:after="120"/>
      </w:pPr>
      <w:r>
        <w:t>Issued by the Authority of the Minister for Health</w:t>
      </w:r>
    </w:p>
    <w:p w:rsidR="003278E5" w:rsidRDefault="003278E5" w:rsidP="00C06541">
      <w:pPr>
        <w:spacing w:after="120"/>
        <w:rPr>
          <w:i/>
        </w:rPr>
      </w:pPr>
      <w:r>
        <w:rPr>
          <w:i/>
        </w:rPr>
        <w:t>Private Health Insurance Act 2007</w:t>
      </w:r>
    </w:p>
    <w:p w:rsidR="003278E5" w:rsidRDefault="003278E5" w:rsidP="00C06541">
      <w:pPr>
        <w:spacing w:after="240"/>
        <w:rPr>
          <w:color w:val="FF0000"/>
        </w:rPr>
      </w:pPr>
      <w:bookmarkStart w:id="0" w:name="_GoBack"/>
      <w:r>
        <w:rPr>
          <w:i/>
        </w:rPr>
        <w:t>Private Health Insurance (</w:t>
      </w:r>
      <w:r w:rsidR="00054EA4">
        <w:rPr>
          <w:i/>
        </w:rPr>
        <w:t xml:space="preserve">Prostheses) </w:t>
      </w:r>
      <w:r w:rsidR="0029334E">
        <w:rPr>
          <w:i/>
        </w:rPr>
        <w:t xml:space="preserve">Amendment </w:t>
      </w:r>
      <w:r w:rsidR="00B8583E">
        <w:rPr>
          <w:i/>
        </w:rPr>
        <w:t>Rules 201</w:t>
      </w:r>
      <w:r w:rsidR="0029334E">
        <w:rPr>
          <w:i/>
        </w:rPr>
        <w:t>8</w:t>
      </w:r>
      <w:r w:rsidR="00B8583E">
        <w:t xml:space="preserve"> </w:t>
      </w:r>
      <w:r w:rsidR="001F4A15">
        <w:rPr>
          <w:i/>
        </w:rPr>
        <w:t xml:space="preserve">(No. </w:t>
      </w:r>
      <w:r w:rsidR="000D32ED">
        <w:rPr>
          <w:i/>
        </w:rPr>
        <w:t>2</w:t>
      </w:r>
      <w:r w:rsidR="00B8583E">
        <w:rPr>
          <w:i/>
        </w:rPr>
        <w:t>)</w:t>
      </w:r>
      <w:r w:rsidR="00B8583E">
        <w:rPr>
          <w:highlight w:val="yellow"/>
        </w:rPr>
        <w:t xml:space="preserve"> </w:t>
      </w:r>
    </w:p>
    <w:bookmarkEnd w:id="0"/>
    <w:p w:rsidR="003278E5" w:rsidRDefault="003278E5" w:rsidP="00C06541">
      <w:r>
        <w:t xml:space="preserve"> </w:t>
      </w:r>
    </w:p>
    <w:p w:rsidR="003278E5" w:rsidRDefault="003278E5" w:rsidP="00C06541">
      <w:r>
        <w:t xml:space="preserve">Section 333-20 of the </w:t>
      </w:r>
      <w:r>
        <w:rPr>
          <w:i/>
        </w:rPr>
        <w:t xml:space="preserve">Private Health Insurance Act 2007 </w:t>
      </w:r>
      <w:r>
        <w:t xml:space="preserve">(the Act) provides that the Minister may make </w:t>
      </w:r>
      <w:r w:rsidRPr="007D43C4">
        <w:t>Private Health Insurance (Prostheses) Rules</w:t>
      </w:r>
      <w:r>
        <w:t>, providing for matters required or permitted by Part 3-3 of the Act, or necessary or convenient in order to carry out or give effect to Part 3-3 of the Act.</w:t>
      </w:r>
    </w:p>
    <w:p w:rsidR="003278E5" w:rsidRDefault="003278E5" w:rsidP="00C06541"/>
    <w:p w:rsidR="000D32ED" w:rsidRPr="00AE7FE6" w:rsidRDefault="000D32ED" w:rsidP="00C06541">
      <w:pPr>
        <w:rPr>
          <w:color w:val="000000" w:themeColor="text1"/>
          <w:shd w:val="clear" w:color="auto" w:fill="FFFFFF"/>
        </w:rPr>
      </w:pPr>
      <w:r w:rsidRPr="00AE7FE6">
        <w:rPr>
          <w:color w:val="000000" w:themeColor="text1"/>
          <w:shd w:val="clear" w:color="auto" w:fill="FFFFFF"/>
        </w:rPr>
        <w:t>The </w:t>
      </w:r>
      <w:r w:rsidRPr="00AE7FE6">
        <w:rPr>
          <w:i/>
          <w:iCs/>
          <w:color w:val="000000" w:themeColor="text1"/>
          <w:shd w:val="clear" w:color="auto" w:fill="FFFFFF"/>
        </w:rPr>
        <w:t>Private Health Insurance (Prostheses) Amendment Rules 2018 (No. 2) </w:t>
      </w:r>
      <w:r w:rsidRPr="00AE7FE6">
        <w:rPr>
          <w:color w:val="000000" w:themeColor="text1"/>
          <w:shd w:val="clear" w:color="auto" w:fill="FFFFFF"/>
        </w:rPr>
        <w:t>(the Amendment Rules) amend the </w:t>
      </w:r>
      <w:r w:rsidRPr="00AE7FE6">
        <w:rPr>
          <w:i/>
          <w:iCs/>
          <w:color w:val="000000" w:themeColor="text1"/>
          <w:shd w:val="clear" w:color="auto" w:fill="FFFFFF"/>
        </w:rPr>
        <w:t>Private Health Insurance (Prostheses) Rules 2018 (No. 1)</w:t>
      </w:r>
      <w:r w:rsidRPr="00AE7FE6">
        <w:rPr>
          <w:color w:val="000000" w:themeColor="text1"/>
          <w:shd w:val="clear" w:color="auto" w:fill="FFFFFF"/>
        </w:rPr>
        <w:t xml:space="preserve"> (the Principal Rules) to reduce the minimum benefits </w:t>
      </w:r>
      <w:r w:rsidR="00F27697" w:rsidRPr="00AE7FE6">
        <w:rPr>
          <w:color w:val="000000" w:themeColor="text1"/>
          <w:shd w:val="clear" w:color="auto" w:fill="FFFFFF"/>
        </w:rPr>
        <w:t>for</w:t>
      </w:r>
      <w:r w:rsidRPr="00AE7FE6">
        <w:rPr>
          <w:color w:val="000000" w:themeColor="text1"/>
          <w:shd w:val="clear" w:color="auto" w:fill="FFFFFF"/>
        </w:rPr>
        <w:t xml:space="preserve"> a number of prostheses listed in Part A and Part C of the Schedule to the Principal Rules.</w:t>
      </w:r>
    </w:p>
    <w:p w:rsidR="000D32ED" w:rsidRDefault="000D32ED" w:rsidP="00C06541">
      <w:pPr>
        <w:rPr>
          <w:color w:val="000000"/>
          <w:shd w:val="clear" w:color="auto" w:fill="FFFFFF"/>
        </w:rPr>
      </w:pPr>
    </w:p>
    <w:p w:rsidR="000D32ED" w:rsidRDefault="000D32ED" w:rsidP="00C06541">
      <w:pPr>
        <w:rPr>
          <w:color w:val="000000"/>
          <w:shd w:val="clear" w:color="auto" w:fill="FFFFFF"/>
        </w:rPr>
      </w:pPr>
      <w:r>
        <w:rPr>
          <w:color w:val="000000"/>
          <w:shd w:val="clear" w:color="auto" w:fill="FFFFFF"/>
        </w:rPr>
        <w:t>Item 4 of the table in subsection 72-1(2) of Part 3-3 of the Act provides for requirements that a complying health insurance policy that covers hospital treatment must meet</w:t>
      </w:r>
      <w:r w:rsidR="00F27697">
        <w:rPr>
          <w:color w:val="000000"/>
          <w:shd w:val="clear" w:color="auto" w:fill="FFFFFF"/>
        </w:rPr>
        <w:t xml:space="preserve"> in relation to prostheses benefits</w:t>
      </w:r>
      <w:r>
        <w:rPr>
          <w:color w:val="000000"/>
          <w:shd w:val="clear" w:color="auto" w:fill="FFFFFF"/>
        </w:rPr>
        <w:t xml:space="preserve">.  </w:t>
      </w:r>
      <w:r w:rsidR="0031164A">
        <w:rPr>
          <w:color w:val="000000"/>
          <w:shd w:val="clear" w:color="auto" w:fill="FFFFFF"/>
        </w:rPr>
        <w:t>It requires there to</w:t>
      </w:r>
      <w:r>
        <w:rPr>
          <w:color w:val="000000"/>
          <w:shd w:val="clear" w:color="auto" w:fill="FFFFFF"/>
        </w:rPr>
        <w:t xml:space="preserve"> be a benefit for </w:t>
      </w:r>
      <w:r w:rsidR="00F27697">
        <w:rPr>
          <w:color w:val="000000"/>
          <w:shd w:val="clear" w:color="auto" w:fill="FFFFFF"/>
        </w:rPr>
        <w:t xml:space="preserve">hospital treatment covered under the policy that is </w:t>
      </w:r>
      <w:r>
        <w:rPr>
          <w:color w:val="000000"/>
          <w:shd w:val="clear" w:color="auto" w:fill="FFFFFF"/>
        </w:rPr>
        <w:t xml:space="preserve">the provision of </w:t>
      </w:r>
      <w:proofErr w:type="gramStart"/>
      <w:r>
        <w:rPr>
          <w:color w:val="000000"/>
          <w:shd w:val="clear" w:color="auto" w:fill="FFFFFF"/>
        </w:rPr>
        <w:t>a prosthesis</w:t>
      </w:r>
      <w:proofErr w:type="gramEnd"/>
      <w:r>
        <w:rPr>
          <w:color w:val="000000"/>
          <w:shd w:val="clear" w:color="auto" w:fill="FFFFFF"/>
        </w:rPr>
        <w:t xml:space="preserve"> of a kind listed in the Principal Rules</w:t>
      </w:r>
      <w:r>
        <w:rPr>
          <w:i/>
          <w:iCs/>
          <w:color w:val="000000"/>
          <w:shd w:val="clear" w:color="auto" w:fill="FFFFFF"/>
        </w:rPr>
        <w:t> </w:t>
      </w:r>
      <w:r>
        <w:rPr>
          <w:color w:val="000000"/>
          <w:shd w:val="clear" w:color="auto" w:fill="FFFFFF"/>
        </w:rPr>
        <w:t>(i.e. a listed prosthesis), in specified circumstances and under any specified conditions.  The specified circumstances are that the listed prosthesis is provided in circumstances in which a Medicare benefit is payable</w:t>
      </w:r>
      <w:r w:rsidR="00561B4A">
        <w:rPr>
          <w:color w:val="000000"/>
          <w:shd w:val="clear" w:color="auto" w:fill="FFFFFF"/>
        </w:rPr>
        <w:t>,</w:t>
      </w:r>
      <w:r>
        <w:rPr>
          <w:color w:val="000000"/>
          <w:shd w:val="clear" w:color="auto" w:fill="FFFFFF"/>
        </w:rPr>
        <w:t xml:space="preserve"> or those other circumstances which are set out in the Principal Rules.</w:t>
      </w:r>
      <w:r w:rsidR="00F27697">
        <w:rPr>
          <w:color w:val="000000"/>
          <w:shd w:val="clear" w:color="auto" w:fill="FFFFFF"/>
        </w:rPr>
        <w:t xml:space="preserve"> The benefit must be at least the amount set or worked out in accordance with the Principal Rules (the minimum benefit).</w:t>
      </w:r>
      <w:r w:rsidRPr="000D32ED">
        <w:rPr>
          <w:color w:val="000000"/>
          <w:shd w:val="clear" w:color="auto" w:fill="FFFFFF"/>
        </w:rPr>
        <w:t xml:space="preserve">If the complying health insurance policy also covers hospital-substitute </w:t>
      </w:r>
      <w:proofErr w:type="gramStart"/>
      <w:r w:rsidRPr="000D32ED">
        <w:rPr>
          <w:color w:val="000000"/>
          <w:shd w:val="clear" w:color="auto" w:fill="FFFFFF"/>
        </w:rPr>
        <w:t>treatment,</w:t>
      </w:r>
      <w:proofErr w:type="gramEnd"/>
      <w:r w:rsidRPr="000D32ED">
        <w:rPr>
          <w:color w:val="000000"/>
          <w:shd w:val="clear" w:color="auto" w:fill="FFFFFF"/>
        </w:rPr>
        <w:t xml:space="preserve"> the same requirements apply</w:t>
      </w:r>
      <w:r w:rsidR="00F27697">
        <w:rPr>
          <w:color w:val="000000"/>
          <w:shd w:val="clear" w:color="auto" w:fill="FFFFFF"/>
        </w:rPr>
        <w:t xml:space="preserve"> to covered hospital-substitute treatment that is the provision of a listed prosthesis</w:t>
      </w:r>
      <w:r w:rsidRPr="000D32ED">
        <w:rPr>
          <w:color w:val="000000"/>
          <w:shd w:val="clear" w:color="auto" w:fill="FFFFFF"/>
        </w:rPr>
        <w:t>.</w:t>
      </w:r>
    </w:p>
    <w:p w:rsidR="000D32ED" w:rsidRPr="000D32ED" w:rsidRDefault="000D32ED" w:rsidP="00C06541">
      <w:pPr>
        <w:rPr>
          <w:color w:val="000000"/>
          <w:shd w:val="clear" w:color="auto" w:fill="FFFFFF"/>
        </w:rPr>
      </w:pPr>
    </w:p>
    <w:p w:rsidR="000D32ED" w:rsidRPr="000D32ED" w:rsidRDefault="000D32ED" w:rsidP="00C06541">
      <w:pPr>
        <w:rPr>
          <w:color w:val="000000"/>
          <w:shd w:val="clear" w:color="auto" w:fill="FFFFFF"/>
        </w:rPr>
      </w:pPr>
      <w:r w:rsidRPr="000D32ED">
        <w:rPr>
          <w:color w:val="000000"/>
          <w:shd w:val="clear" w:color="auto" w:fill="FFFFFF"/>
        </w:rPr>
        <w:t xml:space="preserve">Listed prostheses </w:t>
      </w:r>
      <w:r w:rsidR="00561B4A">
        <w:rPr>
          <w:color w:val="000000"/>
          <w:shd w:val="clear" w:color="auto" w:fill="FFFFFF"/>
        </w:rPr>
        <w:t xml:space="preserve">and their minimum benefits </w:t>
      </w:r>
      <w:r w:rsidRPr="000D32ED">
        <w:rPr>
          <w:color w:val="000000"/>
          <w:shd w:val="clear" w:color="auto" w:fill="FFFFFF"/>
        </w:rPr>
        <w:t>are currently set out in the Schedule to the Principal Rules.</w:t>
      </w:r>
      <w:r w:rsidR="00D44E16">
        <w:rPr>
          <w:color w:val="000000"/>
          <w:shd w:val="clear" w:color="auto" w:fill="FFFFFF"/>
        </w:rPr>
        <w:t xml:space="preserve">  The list of prostheses is commonly referred to as the Prostheses List.</w:t>
      </w:r>
    </w:p>
    <w:p w:rsidR="000D32ED" w:rsidRDefault="000D32ED" w:rsidP="00C06541">
      <w:pPr>
        <w:rPr>
          <w:color w:val="000000"/>
          <w:shd w:val="clear" w:color="auto" w:fill="FFFFFF"/>
        </w:rPr>
      </w:pPr>
    </w:p>
    <w:p w:rsidR="00B640A0" w:rsidRPr="007E193B" w:rsidRDefault="00B640A0" w:rsidP="00C06541">
      <w:r w:rsidRPr="007E193B">
        <w:t>The</w:t>
      </w:r>
      <w:r>
        <w:t xml:space="preserve"> Amendment Rules implement</w:t>
      </w:r>
      <w:r w:rsidRPr="007E193B">
        <w:t xml:space="preserve"> the </w:t>
      </w:r>
      <w:r w:rsidR="00557AB7">
        <w:t xml:space="preserve">final Prostheses List </w:t>
      </w:r>
      <w:r w:rsidR="002D529E">
        <w:t xml:space="preserve">benefit reductions </w:t>
      </w:r>
      <w:r w:rsidR="00557AB7">
        <w:t>for 2018 as outlined in the Government’s Agreement with the Medical Technology Association of Australia (</w:t>
      </w:r>
      <w:proofErr w:type="spellStart"/>
      <w:r w:rsidR="00557AB7">
        <w:t>MTAA</w:t>
      </w:r>
      <w:proofErr w:type="spellEnd"/>
      <w:r w:rsidR="00557AB7">
        <w:t>)</w:t>
      </w:r>
      <w:r w:rsidRPr="007E193B">
        <w:t>. The first benefit r</w:t>
      </w:r>
      <w:r w:rsidR="002D529E">
        <w:t>eductions</w:t>
      </w:r>
      <w:r w:rsidR="00557AB7">
        <w:t>,</w:t>
      </w:r>
      <w:r w:rsidR="002D529E">
        <w:t xml:space="preserve"> </w:t>
      </w:r>
      <w:r w:rsidR="00557AB7">
        <w:t xml:space="preserve">of 80% of the agreed 2018 reductions, </w:t>
      </w:r>
      <w:r w:rsidR="002D529E">
        <w:t>were implemented on 1 </w:t>
      </w:r>
      <w:r w:rsidRPr="007E193B">
        <w:t>February 2018. The reductions are an important step in improving the value of benefits on the Prostheses List, and are a part of broader reforms to the private health system. Reductions in the minimum benefits for medical devices for common surgeries are expected to be a factor in delivering better value private health insurance for consumers.</w:t>
      </w:r>
    </w:p>
    <w:p w:rsidR="00B640A0" w:rsidRDefault="00B640A0" w:rsidP="00C06541">
      <w:pPr>
        <w:rPr>
          <w:szCs w:val="24"/>
        </w:rPr>
      </w:pPr>
    </w:p>
    <w:p w:rsidR="0034089E" w:rsidRDefault="00C71C99" w:rsidP="00C06541">
      <w:pPr>
        <w:rPr>
          <w:szCs w:val="24"/>
        </w:rPr>
      </w:pPr>
      <w:r w:rsidRPr="007E193B">
        <w:rPr>
          <w:szCs w:val="24"/>
        </w:rPr>
        <w:t>Expenditure on prostheses accounts for 14 per cent of private health insurance hospital benefits paid annually</w:t>
      </w:r>
      <w:r w:rsidR="0034089E">
        <w:rPr>
          <w:szCs w:val="24"/>
        </w:rPr>
        <w:t xml:space="preserve">. </w:t>
      </w:r>
      <w:r w:rsidRPr="007E193B">
        <w:rPr>
          <w:szCs w:val="24"/>
        </w:rPr>
        <w:t>Prostheses List benefits are generally inflated when compared to the equivalent prices paid for devices in the public sector. Reducing prostheses expenditure places downward pressure on premium increases</w:t>
      </w:r>
      <w:r w:rsidR="0034089E">
        <w:rPr>
          <w:szCs w:val="24"/>
        </w:rPr>
        <w:t>. P</w:t>
      </w:r>
      <w:r w:rsidRPr="007E193B">
        <w:rPr>
          <w:szCs w:val="24"/>
        </w:rPr>
        <w:t xml:space="preserve">rivate health insurers </w:t>
      </w:r>
      <w:r w:rsidR="0034089E">
        <w:rPr>
          <w:szCs w:val="24"/>
        </w:rPr>
        <w:t xml:space="preserve">will benefit from reduced expenditure on prostheses and consumers will benefit from lower private health insurance premium increases. Prostheses List benefit reductions will </w:t>
      </w:r>
      <w:r w:rsidR="005F23CC">
        <w:rPr>
          <w:szCs w:val="24"/>
        </w:rPr>
        <w:t xml:space="preserve">also </w:t>
      </w:r>
      <w:r w:rsidR="0034089E">
        <w:rPr>
          <w:szCs w:val="24"/>
        </w:rPr>
        <w:t>result in a small saving to government through reduction in expenditure by the Department of Veterans’ Affairs, which uses the Prostheses List as the basis for its benefit payments for prostheses provided to veterans.</w:t>
      </w:r>
    </w:p>
    <w:p w:rsidR="0034089E" w:rsidRDefault="0034089E" w:rsidP="00C06541">
      <w:pPr>
        <w:rPr>
          <w:szCs w:val="24"/>
        </w:rPr>
      </w:pPr>
    </w:p>
    <w:p w:rsidR="0025320B" w:rsidRDefault="0025320B">
      <w:pPr>
        <w:spacing w:after="200" w:line="276" w:lineRule="auto"/>
        <w:rPr>
          <w:szCs w:val="24"/>
        </w:rPr>
      </w:pPr>
      <w:r>
        <w:rPr>
          <w:szCs w:val="24"/>
        </w:rPr>
        <w:br w:type="page"/>
      </w:r>
    </w:p>
    <w:p w:rsidR="0034089E" w:rsidRDefault="0034089E" w:rsidP="00C06541">
      <w:pPr>
        <w:rPr>
          <w:szCs w:val="24"/>
        </w:rPr>
      </w:pPr>
      <w:r>
        <w:rPr>
          <w:szCs w:val="24"/>
        </w:rPr>
        <w:lastRenderedPageBreak/>
        <w:t xml:space="preserve">Private health insurers have publicly stated that </w:t>
      </w:r>
      <w:r w:rsidR="00C71C99" w:rsidRPr="007E193B">
        <w:rPr>
          <w:szCs w:val="24"/>
        </w:rPr>
        <w:t>every $200 million in prostheses benefit reductions will decrease private health insu</w:t>
      </w:r>
      <w:r>
        <w:rPr>
          <w:szCs w:val="24"/>
        </w:rPr>
        <w:t>rance premiums by one per cent. The 2018 round of benefit reductions (</w:t>
      </w:r>
      <w:r w:rsidR="005B770A">
        <w:rPr>
          <w:szCs w:val="24"/>
        </w:rPr>
        <w:t xml:space="preserve">consisting of the </w:t>
      </w:r>
      <w:r>
        <w:rPr>
          <w:szCs w:val="24"/>
        </w:rPr>
        <w:t>1 February 2018 and 1 August 2018</w:t>
      </w:r>
      <w:r w:rsidR="005B770A">
        <w:rPr>
          <w:szCs w:val="24"/>
        </w:rPr>
        <w:t xml:space="preserve"> reductions</w:t>
      </w:r>
      <w:r>
        <w:rPr>
          <w:szCs w:val="24"/>
        </w:rPr>
        <w:t>) is estimated to save private health insurers $188 million on prostheses expenditure in the 2018 private health insurance premium round.</w:t>
      </w:r>
      <w:r w:rsidR="00A92B9A">
        <w:rPr>
          <w:szCs w:val="24"/>
        </w:rPr>
        <w:t xml:space="preserve"> Further reductions to some devices’ benefits will also occur on 1 February 2019 and 1 February 2020.  </w:t>
      </w:r>
      <w:r w:rsidR="009C410F">
        <w:t xml:space="preserve">This phased approach allows prostheses manufacturers, sponsors, private health insurers, hospitals, medical specialists and other stakeholders’ time necessary to modify their various systems and business models around the benefit changes. </w:t>
      </w:r>
      <w:r w:rsidR="00A92B9A">
        <w:rPr>
          <w:szCs w:val="24"/>
        </w:rPr>
        <w:t>Total estimated savings to private health insurers over the next four premium years (2018 to 2021) are more than a billion dollars.</w:t>
      </w:r>
      <w:r w:rsidR="005B770A">
        <w:rPr>
          <w:szCs w:val="24"/>
        </w:rPr>
        <w:t xml:space="preserve"> It is anticipated that these savings will be passed on to consumers through reduced premiums.</w:t>
      </w:r>
    </w:p>
    <w:p w:rsidR="0034089E" w:rsidRDefault="0034089E" w:rsidP="00C06541">
      <w:pPr>
        <w:rPr>
          <w:szCs w:val="24"/>
        </w:rPr>
      </w:pPr>
    </w:p>
    <w:p w:rsidR="00C71C99" w:rsidRPr="00816A97" w:rsidRDefault="00C71C99" w:rsidP="00C06541">
      <w:pPr>
        <w:pStyle w:val="Default"/>
        <w:rPr>
          <w:rFonts w:ascii="Times New Roman" w:hAnsi="Times New Roman" w:cs="Times New Roman"/>
          <w:color w:val="auto"/>
        </w:rPr>
      </w:pPr>
      <w:r w:rsidRPr="00816A97">
        <w:rPr>
          <w:rFonts w:ascii="Times New Roman" w:hAnsi="Times New Roman" w:cs="Times New Roman"/>
          <w:shd w:val="clear" w:color="auto" w:fill="FFFFFF"/>
        </w:rPr>
        <w:t xml:space="preserve">The </w:t>
      </w:r>
      <w:r w:rsidR="009143DA" w:rsidRPr="00816A97">
        <w:rPr>
          <w:rFonts w:ascii="Times New Roman" w:hAnsi="Times New Roman" w:cs="Times New Roman"/>
          <w:shd w:val="clear" w:color="auto" w:fill="FFFFFF"/>
        </w:rPr>
        <w:t xml:space="preserve">series of benefit reductions implements an agreement between the Government and the </w:t>
      </w:r>
      <w:proofErr w:type="spellStart"/>
      <w:r w:rsidRPr="00816A97">
        <w:rPr>
          <w:rFonts w:ascii="Times New Roman" w:hAnsi="Times New Roman" w:cs="Times New Roman"/>
          <w:shd w:val="clear" w:color="auto" w:fill="FFFFFF"/>
        </w:rPr>
        <w:t>MTAA</w:t>
      </w:r>
      <w:proofErr w:type="spellEnd"/>
      <w:r w:rsidR="009143DA" w:rsidRPr="00816A97">
        <w:rPr>
          <w:rFonts w:ascii="Times New Roman" w:hAnsi="Times New Roman" w:cs="Times New Roman"/>
          <w:shd w:val="clear" w:color="auto" w:fill="FFFFFF"/>
        </w:rPr>
        <w:t>. The MTAA</w:t>
      </w:r>
      <w:r w:rsidRPr="00816A97">
        <w:rPr>
          <w:rFonts w:ascii="Times New Roman" w:hAnsi="Times New Roman" w:cs="Times New Roman"/>
          <w:shd w:val="clear" w:color="auto" w:fill="FFFFFF"/>
        </w:rPr>
        <w:t xml:space="preserve"> is the national association representing companies in the medical technology industry. </w:t>
      </w:r>
      <w:r w:rsidRPr="00816A97">
        <w:rPr>
          <w:rFonts w:ascii="Times New Roman" w:hAnsi="Times New Roman" w:cs="Times New Roman"/>
          <w:color w:val="auto"/>
        </w:rPr>
        <w:t xml:space="preserve">The </w:t>
      </w:r>
      <w:r w:rsidR="009143DA" w:rsidRPr="00816A97">
        <w:rPr>
          <w:rFonts w:ascii="Times New Roman" w:hAnsi="Times New Roman" w:cs="Times New Roman"/>
          <w:color w:val="auto"/>
        </w:rPr>
        <w:t>intent of the agreement</w:t>
      </w:r>
      <w:r w:rsidR="00EF589A" w:rsidRPr="00816A97">
        <w:rPr>
          <w:rFonts w:ascii="Times New Roman" w:hAnsi="Times New Roman" w:cs="Times New Roman"/>
          <w:color w:val="auto"/>
        </w:rPr>
        <w:t xml:space="preserve"> </w:t>
      </w:r>
      <w:r w:rsidR="009143DA" w:rsidRPr="00816A97">
        <w:rPr>
          <w:rFonts w:ascii="Times New Roman" w:hAnsi="Times New Roman" w:cs="Times New Roman"/>
          <w:color w:val="auto"/>
        </w:rPr>
        <w:t xml:space="preserve">is </w:t>
      </w:r>
      <w:r w:rsidRPr="00816A97">
        <w:rPr>
          <w:rFonts w:ascii="Times New Roman" w:hAnsi="Times New Roman" w:cs="Times New Roman"/>
          <w:color w:val="auto"/>
        </w:rPr>
        <w:t>to:</w:t>
      </w:r>
    </w:p>
    <w:p w:rsidR="00C71C99" w:rsidRPr="007E193B" w:rsidRDefault="00C71C99" w:rsidP="00C06541">
      <w:pPr>
        <w:pStyle w:val="Default"/>
        <w:numPr>
          <w:ilvl w:val="0"/>
          <w:numId w:val="51"/>
        </w:numPr>
        <w:rPr>
          <w:rFonts w:ascii="Times New Roman" w:hAnsi="Times New Roman" w:cs="Times New Roman"/>
          <w:color w:val="auto"/>
        </w:rPr>
      </w:pPr>
      <w:r w:rsidRPr="007E193B">
        <w:rPr>
          <w:rFonts w:ascii="Times New Roman" w:hAnsi="Times New Roman" w:cs="Times New Roman"/>
          <w:color w:val="auto"/>
        </w:rPr>
        <w:t>promote the sustainability of privately insured health care through rebalancing the costs of medical devices to privately insured patients, to help keep private health insurance affordable for all Australians;</w:t>
      </w:r>
    </w:p>
    <w:p w:rsidR="00C71C99" w:rsidRPr="007E193B" w:rsidRDefault="00C71C99" w:rsidP="00C06541">
      <w:pPr>
        <w:pStyle w:val="Default"/>
        <w:numPr>
          <w:ilvl w:val="0"/>
          <w:numId w:val="51"/>
        </w:numPr>
        <w:rPr>
          <w:rFonts w:ascii="Times New Roman" w:hAnsi="Times New Roman" w:cs="Times New Roman"/>
          <w:color w:val="auto"/>
        </w:rPr>
      </w:pPr>
      <w:r w:rsidRPr="007E193B">
        <w:rPr>
          <w:rFonts w:ascii="Times New Roman" w:hAnsi="Times New Roman" w:cs="Times New Roman"/>
          <w:color w:val="auto"/>
        </w:rPr>
        <w:t>improve the value of private health insurance for consumers by reducing benefits for prostheses on the Prostheses List; and</w:t>
      </w:r>
    </w:p>
    <w:p w:rsidR="00C71C99" w:rsidRPr="007E193B" w:rsidRDefault="00C71C99" w:rsidP="00C06541">
      <w:pPr>
        <w:pStyle w:val="Default"/>
        <w:numPr>
          <w:ilvl w:val="0"/>
          <w:numId w:val="51"/>
        </w:numPr>
        <w:rPr>
          <w:rFonts w:ascii="Times New Roman" w:hAnsi="Times New Roman" w:cs="Times New Roman"/>
          <w:color w:val="auto"/>
        </w:rPr>
      </w:pPr>
      <w:proofErr w:type="gramStart"/>
      <w:r w:rsidRPr="007E193B">
        <w:rPr>
          <w:rFonts w:ascii="Times New Roman" w:hAnsi="Times New Roman" w:cs="Times New Roman"/>
          <w:color w:val="auto"/>
        </w:rPr>
        <w:t>support</w:t>
      </w:r>
      <w:proofErr w:type="gramEnd"/>
      <w:r w:rsidRPr="007E193B">
        <w:rPr>
          <w:rFonts w:ascii="Times New Roman" w:hAnsi="Times New Roman" w:cs="Times New Roman"/>
          <w:color w:val="auto"/>
        </w:rPr>
        <w:t xml:space="preserve"> a viable, innovative and diverse medical technology sector in Australia support</w:t>
      </w:r>
      <w:r>
        <w:rPr>
          <w:rFonts w:ascii="Times New Roman" w:hAnsi="Times New Roman" w:cs="Times New Roman"/>
          <w:color w:val="auto"/>
        </w:rPr>
        <w:t>ing</w:t>
      </w:r>
      <w:r w:rsidRPr="007E193B">
        <w:rPr>
          <w:rFonts w:ascii="Times New Roman" w:hAnsi="Times New Roman" w:cs="Times New Roman"/>
          <w:color w:val="auto"/>
        </w:rPr>
        <w:t xml:space="preserve"> local jobs.</w:t>
      </w:r>
    </w:p>
    <w:p w:rsidR="00C71C99" w:rsidRDefault="00C71C99" w:rsidP="00C06541"/>
    <w:p w:rsidR="00433C91" w:rsidRDefault="00433C91" w:rsidP="00C06541">
      <w:r>
        <w:t xml:space="preserve">The Government and </w:t>
      </w:r>
      <w:proofErr w:type="spellStart"/>
      <w:r>
        <w:t>MTAA</w:t>
      </w:r>
      <w:proofErr w:type="spellEnd"/>
      <w:r>
        <w:t xml:space="preserve"> agreed that the first round of benefit reductions would be phased in</w:t>
      </w:r>
      <w:r w:rsidR="002D529E">
        <w:t xml:space="preserve"> with </w:t>
      </w:r>
      <w:r>
        <w:t xml:space="preserve">80% of the reductions being implemented on 1 February 2018, and the remaining 20% </w:t>
      </w:r>
      <w:r w:rsidR="002D529E">
        <w:t xml:space="preserve">of </w:t>
      </w:r>
      <w:r>
        <w:t xml:space="preserve">reductions </w:t>
      </w:r>
      <w:r w:rsidR="002D529E">
        <w:t xml:space="preserve">being </w:t>
      </w:r>
      <w:r>
        <w:t xml:space="preserve">implemented on 1 August 2018.  The Amendment Rules implement the </w:t>
      </w:r>
      <w:r w:rsidR="00557AB7">
        <w:t xml:space="preserve">remaining 20% of the 2018 </w:t>
      </w:r>
      <w:r>
        <w:t>reductions.</w:t>
      </w:r>
    </w:p>
    <w:p w:rsidR="00433C91" w:rsidRDefault="00433C91" w:rsidP="00C06541"/>
    <w:p w:rsidR="00C71C99" w:rsidRPr="007E193B" w:rsidRDefault="00C71C99" w:rsidP="00C06541">
      <w:r w:rsidRPr="007E193B">
        <w:t>The</w:t>
      </w:r>
      <w:r w:rsidR="00A92B9A">
        <w:t xml:space="preserve"> Amendment Rules </w:t>
      </w:r>
      <w:r w:rsidRPr="007E193B">
        <w:t xml:space="preserve">reduce the benefits of 10,519 prostheses. </w:t>
      </w:r>
      <w:r w:rsidR="00A92B9A">
        <w:t>29</w:t>
      </w:r>
      <w:r w:rsidR="00557AB7">
        <w:t>2</w:t>
      </w:r>
      <w:r w:rsidRPr="007E193B">
        <w:t xml:space="preserve"> </w:t>
      </w:r>
      <w:r w:rsidR="00A92B9A">
        <w:t>listed prostheses</w:t>
      </w:r>
      <w:r w:rsidRPr="007E193B">
        <w:t xml:space="preserve"> have not had a benefit reduction.  This is because:</w:t>
      </w:r>
    </w:p>
    <w:p w:rsidR="00C71C99" w:rsidRPr="00713D10" w:rsidRDefault="00C71C99" w:rsidP="00C06541">
      <w:pPr>
        <w:pStyle w:val="Default"/>
        <w:numPr>
          <w:ilvl w:val="0"/>
          <w:numId w:val="51"/>
        </w:numPr>
        <w:rPr>
          <w:rFonts w:ascii="Times New Roman" w:hAnsi="Times New Roman"/>
        </w:rPr>
      </w:pPr>
      <w:r w:rsidRPr="00713D10">
        <w:rPr>
          <w:rFonts w:ascii="Times New Roman" w:hAnsi="Times New Roman" w:cs="Times New Roman"/>
          <w:color w:val="auto"/>
        </w:rPr>
        <w:t>the applied reduction rounded to the nearest dollar results in no benefit change</w:t>
      </w:r>
      <w:r w:rsidR="00713D10">
        <w:rPr>
          <w:rFonts w:ascii="Times New Roman" w:hAnsi="Times New Roman" w:cs="Times New Roman"/>
          <w:color w:val="auto"/>
        </w:rPr>
        <w:t>;</w:t>
      </w:r>
    </w:p>
    <w:p w:rsidR="00C71C99" w:rsidRPr="00713D10" w:rsidRDefault="00C71C99" w:rsidP="00C06541">
      <w:pPr>
        <w:pStyle w:val="Default"/>
        <w:numPr>
          <w:ilvl w:val="0"/>
          <w:numId w:val="51"/>
        </w:numPr>
        <w:rPr>
          <w:rFonts w:ascii="Times New Roman" w:hAnsi="Times New Roman"/>
        </w:rPr>
      </w:pPr>
      <w:r w:rsidRPr="00713D10">
        <w:rPr>
          <w:rFonts w:ascii="Times New Roman" w:hAnsi="Times New Roman" w:cs="Times New Roman"/>
          <w:color w:val="auto"/>
        </w:rPr>
        <w:t xml:space="preserve">the sponsor of </w:t>
      </w:r>
      <w:r w:rsidR="00713D10">
        <w:rPr>
          <w:rFonts w:ascii="Times New Roman" w:hAnsi="Times New Roman" w:cs="Times New Roman"/>
          <w:color w:val="auto"/>
        </w:rPr>
        <w:t xml:space="preserve">the prostheses </w:t>
      </w:r>
      <w:r w:rsidRPr="00713D10">
        <w:rPr>
          <w:rFonts w:ascii="Times New Roman" w:hAnsi="Times New Roman" w:cs="Times New Roman"/>
          <w:color w:val="auto"/>
        </w:rPr>
        <w:t xml:space="preserve">has nominated a </w:t>
      </w:r>
      <w:r w:rsidR="00713D10">
        <w:rPr>
          <w:rFonts w:ascii="Times New Roman" w:hAnsi="Times New Roman" w:cs="Times New Roman"/>
          <w:color w:val="auto"/>
        </w:rPr>
        <w:t xml:space="preserve">minimum </w:t>
      </w:r>
      <w:r w:rsidRPr="00713D10">
        <w:rPr>
          <w:rFonts w:ascii="Times New Roman" w:hAnsi="Times New Roman" w:cs="Times New Roman"/>
          <w:color w:val="auto"/>
        </w:rPr>
        <w:t xml:space="preserve">benefit lower than the </w:t>
      </w:r>
      <w:r w:rsidR="00713D10">
        <w:rPr>
          <w:rFonts w:ascii="Times New Roman" w:hAnsi="Times New Roman" w:cs="Times New Roman"/>
          <w:color w:val="auto"/>
        </w:rPr>
        <w:t xml:space="preserve">benefit reduction applied to the </w:t>
      </w:r>
      <w:r w:rsidRPr="00713D10">
        <w:rPr>
          <w:rFonts w:ascii="Times New Roman" w:hAnsi="Times New Roman" w:cs="Times New Roman"/>
          <w:color w:val="auto"/>
        </w:rPr>
        <w:t>group of pro</w:t>
      </w:r>
      <w:r w:rsidR="00713D10">
        <w:rPr>
          <w:rFonts w:ascii="Times New Roman" w:hAnsi="Times New Roman" w:cs="Times New Roman"/>
          <w:color w:val="auto"/>
        </w:rPr>
        <w:t xml:space="preserve">stheses </w:t>
      </w:r>
      <w:r w:rsidRPr="00713D10">
        <w:rPr>
          <w:rFonts w:ascii="Times New Roman" w:hAnsi="Times New Roman" w:cs="Times New Roman"/>
          <w:color w:val="auto"/>
        </w:rPr>
        <w:t xml:space="preserve">in which the </w:t>
      </w:r>
      <w:r w:rsidR="00713D10">
        <w:rPr>
          <w:rFonts w:ascii="Times New Roman" w:hAnsi="Times New Roman" w:cs="Times New Roman"/>
          <w:color w:val="auto"/>
        </w:rPr>
        <w:t xml:space="preserve">prosthesis </w:t>
      </w:r>
      <w:r w:rsidRPr="00713D10">
        <w:rPr>
          <w:rFonts w:ascii="Times New Roman" w:hAnsi="Times New Roman" w:cs="Times New Roman"/>
          <w:color w:val="auto"/>
        </w:rPr>
        <w:t>is listed;</w:t>
      </w:r>
    </w:p>
    <w:p w:rsidR="00C71C99" w:rsidRPr="00713D10" w:rsidRDefault="00C71C99" w:rsidP="00C06541">
      <w:pPr>
        <w:pStyle w:val="Default"/>
        <w:numPr>
          <w:ilvl w:val="0"/>
          <w:numId w:val="51"/>
        </w:numPr>
        <w:rPr>
          <w:rFonts w:ascii="Times New Roman" w:hAnsi="Times New Roman"/>
        </w:rPr>
      </w:pPr>
      <w:r w:rsidRPr="00713D10">
        <w:rPr>
          <w:rFonts w:ascii="Times New Roman" w:hAnsi="Times New Roman" w:cs="Times New Roman"/>
          <w:color w:val="auto"/>
        </w:rPr>
        <w:t>no change to particular groups of pro</w:t>
      </w:r>
      <w:r w:rsidR="00713D10">
        <w:rPr>
          <w:rFonts w:ascii="Times New Roman" w:hAnsi="Times New Roman" w:cs="Times New Roman"/>
          <w:color w:val="auto"/>
        </w:rPr>
        <w:t>stheses</w:t>
      </w:r>
      <w:r w:rsidRPr="00713D10">
        <w:rPr>
          <w:rFonts w:ascii="Times New Roman" w:hAnsi="Times New Roman" w:cs="Times New Roman"/>
          <w:color w:val="auto"/>
        </w:rPr>
        <w:t xml:space="preserve"> were agreed to as part of the agreement between the Government and the MTAA</w:t>
      </w:r>
      <w:r w:rsidR="00713D10">
        <w:rPr>
          <w:rFonts w:ascii="Times New Roman" w:hAnsi="Times New Roman" w:cs="Times New Roman"/>
          <w:color w:val="auto"/>
        </w:rPr>
        <w:t>;</w:t>
      </w:r>
      <w:r w:rsidRPr="00713D10">
        <w:rPr>
          <w:rFonts w:ascii="Times New Roman" w:hAnsi="Times New Roman" w:cs="Times New Roman"/>
          <w:color w:val="auto"/>
        </w:rPr>
        <w:t xml:space="preserve"> or</w:t>
      </w:r>
    </w:p>
    <w:p w:rsidR="00C71C99" w:rsidRPr="00713D10" w:rsidRDefault="00C71C99" w:rsidP="00C06541">
      <w:pPr>
        <w:pStyle w:val="Default"/>
        <w:numPr>
          <w:ilvl w:val="0"/>
          <w:numId w:val="51"/>
        </w:numPr>
        <w:rPr>
          <w:rFonts w:ascii="Times New Roman" w:hAnsi="Times New Roman"/>
        </w:rPr>
      </w:pPr>
      <w:proofErr w:type="gramStart"/>
      <w:r w:rsidRPr="00713D10">
        <w:rPr>
          <w:rFonts w:ascii="Times New Roman" w:hAnsi="Times New Roman" w:cs="Times New Roman"/>
          <w:color w:val="auto"/>
        </w:rPr>
        <w:t>the</w:t>
      </w:r>
      <w:proofErr w:type="gramEnd"/>
      <w:r w:rsidRPr="00713D10">
        <w:rPr>
          <w:rFonts w:ascii="Times New Roman" w:hAnsi="Times New Roman" w:cs="Times New Roman"/>
          <w:color w:val="auto"/>
        </w:rPr>
        <w:t xml:space="preserve"> </w:t>
      </w:r>
      <w:r w:rsidR="00713D10">
        <w:rPr>
          <w:rFonts w:ascii="Times New Roman" w:hAnsi="Times New Roman" w:cs="Times New Roman"/>
          <w:color w:val="auto"/>
        </w:rPr>
        <w:t xml:space="preserve">prostheses are </w:t>
      </w:r>
      <w:r w:rsidRPr="00713D10">
        <w:rPr>
          <w:rFonts w:ascii="Times New Roman" w:hAnsi="Times New Roman" w:cs="Times New Roman"/>
          <w:color w:val="auto"/>
        </w:rPr>
        <w:t>active middle ear implant</w:t>
      </w:r>
      <w:r w:rsidR="00816A97">
        <w:rPr>
          <w:rFonts w:ascii="Times New Roman" w:hAnsi="Times New Roman" w:cs="Times New Roman"/>
          <w:color w:val="auto"/>
        </w:rPr>
        <w:t xml:space="preserve"> devices</w:t>
      </w:r>
      <w:r w:rsidRPr="00713D10">
        <w:rPr>
          <w:rFonts w:ascii="Times New Roman" w:hAnsi="Times New Roman" w:cs="Times New Roman"/>
          <w:color w:val="auto"/>
        </w:rPr>
        <w:t xml:space="preserve">, </w:t>
      </w:r>
      <w:r w:rsidR="00713D10">
        <w:rPr>
          <w:rFonts w:ascii="Times New Roman" w:hAnsi="Times New Roman" w:cs="Times New Roman"/>
          <w:color w:val="auto"/>
        </w:rPr>
        <w:t>for which the</w:t>
      </w:r>
      <w:r w:rsidR="00816A97">
        <w:rPr>
          <w:rFonts w:ascii="Times New Roman" w:hAnsi="Times New Roman" w:cs="Times New Roman"/>
          <w:color w:val="auto"/>
        </w:rPr>
        <w:t>re is no benefit reduction.</w:t>
      </w:r>
    </w:p>
    <w:p w:rsidR="00C71C99" w:rsidRPr="007E193B" w:rsidRDefault="00C71C99" w:rsidP="00C06541"/>
    <w:p w:rsidR="00B90CDA" w:rsidRPr="00B90CDA" w:rsidRDefault="00B90CDA" w:rsidP="00C06541">
      <w:r w:rsidRPr="00B90CDA">
        <w:t xml:space="preserve">The Amendment Rules will vary the Principal Rules </w:t>
      </w:r>
      <w:r w:rsidR="00B406EB">
        <w:t xml:space="preserve">by </w:t>
      </w:r>
      <w:r w:rsidRPr="00B90CDA">
        <w:t>repeal</w:t>
      </w:r>
      <w:r w:rsidR="00B406EB">
        <w:t>ing</w:t>
      </w:r>
      <w:r w:rsidRPr="00B90CDA">
        <w:t xml:space="preserve"> and replac</w:t>
      </w:r>
      <w:r w:rsidR="00EF589A">
        <w:t>ing</w:t>
      </w:r>
      <w:r w:rsidRPr="00B90CDA">
        <w:t xml:space="preserve"> Part A of the Schedule to the Principal Rules and</w:t>
      </w:r>
      <w:r w:rsidR="00B406EB">
        <w:t xml:space="preserve"> </w:t>
      </w:r>
      <w:r w:rsidRPr="00B90CDA">
        <w:t>repeal</w:t>
      </w:r>
      <w:r w:rsidR="00B406EB">
        <w:t>ing</w:t>
      </w:r>
      <w:r w:rsidRPr="00B90CDA">
        <w:t xml:space="preserve"> and replac</w:t>
      </w:r>
      <w:r w:rsidR="00EF589A">
        <w:t>ing</w:t>
      </w:r>
      <w:r w:rsidRPr="00B90CDA">
        <w:t xml:space="preserve"> Part C of the Schedule to the Principal Rules.</w:t>
      </w:r>
      <w:r w:rsidR="00B406EB">
        <w:rPr>
          <w:color w:val="000000"/>
          <w:shd w:val="clear" w:color="auto" w:fill="FFFFFF"/>
        </w:rPr>
        <w:t xml:space="preserve"> </w:t>
      </w:r>
      <w:r w:rsidRPr="00B90CDA">
        <w:rPr>
          <w:color w:val="000000"/>
          <w:shd w:val="clear" w:color="auto" w:fill="FFFFFF"/>
        </w:rPr>
        <w:t xml:space="preserve">The changes to Part A and Part C of the Schedule </w:t>
      </w:r>
      <w:r w:rsidR="00433C91">
        <w:rPr>
          <w:color w:val="000000"/>
          <w:shd w:val="clear" w:color="auto" w:fill="FFFFFF"/>
        </w:rPr>
        <w:t xml:space="preserve">implement the second </w:t>
      </w:r>
      <w:r w:rsidR="002D529E">
        <w:rPr>
          <w:color w:val="000000"/>
          <w:shd w:val="clear" w:color="auto" w:fill="FFFFFF"/>
        </w:rPr>
        <w:t xml:space="preserve">of three </w:t>
      </w:r>
      <w:r w:rsidR="00433C91">
        <w:rPr>
          <w:color w:val="000000"/>
          <w:shd w:val="clear" w:color="auto" w:fill="FFFFFF"/>
        </w:rPr>
        <w:t>reduction</w:t>
      </w:r>
      <w:r w:rsidR="002D529E">
        <w:rPr>
          <w:color w:val="000000"/>
          <w:shd w:val="clear" w:color="auto" w:fill="FFFFFF"/>
        </w:rPr>
        <w:t>s</w:t>
      </w:r>
      <w:r w:rsidR="00433C91">
        <w:rPr>
          <w:color w:val="000000"/>
          <w:shd w:val="clear" w:color="auto" w:fill="FFFFFF"/>
        </w:rPr>
        <w:t xml:space="preserve"> to benefits.  A summary of the reductions applied under the Amendment Rules is as follows:</w:t>
      </w:r>
    </w:p>
    <w:p w:rsidR="00B90CDA" w:rsidRPr="00B90CDA" w:rsidRDefault="00B90CDA" w:rsidP="00C06541">
      <w:pPr>
        <w:rPr>
          <w:szCs w:val="24"/>
        </w:rPr>
      </w:pPr>
    </w:p>
    <w:p w:rsidR="00B90CDA" w:rsidRPr="00B90CDA" w:rsidRDefault="00B90CDA" w:rsidP="00C06541">
      <w:pPr>
        <w:autoSpaceDE w:val="0"/>
        <w:autoSpaceDN w:val="0"/>
        <w:adjustRightInd w:val="0"/>
        <w:rPr>
          <w:szCs w:val="24"/>
        </w:rPr>
      </w:pPr>
      <w:r w:rsidRPr="00B90CDA">
        <w:rPr>
          <w:szCs w:val="24"/>
        </w:rPr>
        <w:t>01 – Ophthalmic:</w:t>
      </w:r>
    </w:p>
    <w:p w:rsidR="00B90CDA" w:rsidRPr="00B90CDA" w:rsidRDefault="00B90CDA" w:rsidP="00C06541">
      <w:pPr>
        <w:numPr>
          <w:ilvl w:val="0"/>
          <w:numId w:val="44"/>
        </w:numPr>
        <w:tabs>
          <w:tab w:val="left" w:pos="1848"/>
          <w:tab w:val="left" w:pos="2773"/>
          <w:tab w:val="left" w:pos="3697"/>
          <w:tab w:val="left" w:pos="4621"/>
          <w:tab w:val="left" w:pos="5545"/>
          <w:tab w:val="left" w:pos="6469"/>
          <w:tab w:val="left" w:pos="7394"/>
          <w:tab w:val="left" w:pos="8318"/>
          <w:tab w:val="right" w:pos="8930"/>
        </w:tabs>
        <w:autoSpaceDE w:val="0"/>
        <w:autoSpaceDN w:val="0"/>
        <w:adjustRightInd w:val="0"/>
        <w:ind w:left="851"/>
        <w:contextualSpacing/>
        <w:rPr>
          <w:szCs w:val="24"/>
        </w:rPr>
      </w:pPr>
      <w:r w:rsidRPr="00B90CDA">
        <w:rPr>
          <w:szCs w:val="24"/>
        </w:rPr>
        <w:t>reduce benefits for foldable products by 1.8240%;</w:t>
      </w:r>
    </w:p>
    <w:p w:rsidR="00B90CDA" w:rsidRPr="00B90CDA" w:rsidRDefault="00B90CDA" w:rsidP="00C06541">
      <w:pPr>
        <w:numPr>
          <w:ilvl w:val="0"/>
          <w:numId w:val="44"/>
        </w:numPr>
        <w:tabs>
          <w:tab w:val="left" w:pos="1848"/>
          <w:tab w:val="left" w:pos="2773"/>
          <w:tab w:val="left" w:pos="3697"/>
          <w:tab w:val="left" w:pos="4621"/>
          <w:tab w:val="left" w:pos="5545"/>
          <w:tab w:val="left" w:pos="6469"/>
          <w:tab w:val="left" w:pos="7394"/>
          <w:tab w:val="left" w:pos="8318"/>
          <w:tab w:val="right" w:pos="8930"/>
        </w:tabs>
        <w:autoSpaceDE w:val="0"/>
        <w:autoSpaceDN w:val="0"/>
        <w:adjustRightInd w:val="0"/>
        <w:ind w:left="851"/>
        <w:contextualSpacing/>
        <w:rPr>
          <w:szCs w:val="24"/>
        </w:rPr>
      </w:pPr>
      <w:r w:rsidRPr="00B90CDA">
        <w:rPr>
          <w:szCs w:val="24"/>
        </w:rPr>
        <w:t>reduce benefits for viscoelastic products by 2.1739%; and</w:t>
      </w:r>
    </w:p>
    <w:p w:rsidR="00B90CDA" w:rsidRPr="00B90CDA" w:rsidRDefault="00B90CDA" w:rsidP="00C06541">
      <w:pPr>
        <w:numPr>
          <w:ilvl w:val="0"/>
          <w:numId w:val="44"/>
        </w:numPr>
        <w:tabs>
          <w:tab w:val="left" w:pos="1848"/>
          <w:tab w:val="left" w:pos="2773"/>
          <w:tab w:val="left" w:pos="3697"/>
          <w:tab w:val="left" w:pos="4621"/>
          <w:tab w:val="left" w:pos="5545"/>
          <w:tab w:val="left" w:pos="6469"/>
          <w:tab w:val="left" w:pos="7394"/>
          <w:tab w:val="left" w:pos="8318"/>
          <w:tab w:val="right" w:pos="8930"/>
        </w:tabs>
        <w:autoSpaceDE w:val="0"/>
        <w:autoSpaceDN w:val="0"/>
        <w:adjustRightInd w:val="0"/>
        <w:ind w:left="851"/>
        <w:contextualSpacing/>
        <w:rPr>
          <w:szCs w:val="24"/>
        </w:rPr>
      </w:pPr>
      <w:proofErr w:type="gramStart"/>
      <w:r w:rsidRPr="00B90CDA">
        <w:rPr>
          <w:szCs w:val="24"/>
        </w:rPr>
        <w:t>reduce</w:t>
      </w:r>
      <w:proofErr w:type="gramEnd"/>
      <w:r w:rsidRPr="00B90CDA">
        <w:rPr>
          <w:szCs w:val="24"/>
        </w:rPr>
        <w:t xml:space="preserve"> all other benefits by 1.0417%.</w:t>
      </w:r>
    </w:p>
    <w:p w:rsidR="00B90CDA" w:rsidRPr="00B90CDA" w:rsidRDefault="00B90CDA" w:rsidP="00C06541">
      <w:pPr>
        <w:tabs>
          <w:tab w:val="left" w:pos="1848"/>
          <w:tab w:val="left" w:pos="2773"/>
          <w:tab w:val="left" w:pos="3697"/>
          <w:tab w:val="left" w:pos="4621"/>
          <w:tab w:val="left" w:pos="5545"/>
          <w:tab w:val="left" w:pos="6469"/>
          <w:tab w:val="left" w:pos="7394"/>
          <w:tab w:val="left" w:pos="8318"/>
          <w:tab w:val="right" w:pos="8930"/>
        </w:tabs>
        <w:autoSpaceDE w:val="0"/>
        <w:autoSpaceDN w:val="0"/>
        <w:adjustRightInd w:val="0"/>
        <w:rPr>
          <w:szCs w:val="24"/>
        </w:rPr>
      </w:pPr>
    </w:p>
    <w:p w:rsidR="00433C91" w:rsidRDefault="00433C91">
      <w:pPr>
        <w:spacing w:after="200" w:line="276" w:lineRule="auto"/>
        <w:rPr>
          <w:szCs w:val="24"/>
        </w:rPr>
      </w:pPr>
      <w:r>
        <w:rPr>
          <w:szCs w:val="24"/>
        </w:rPr>
        <w:br w:type="page"/>
      </w:r>
    </w:p>
    <w:p w:rsidR="00B90CDA" w:rsidRPr="00B90CDA" w:rsidRDefault="00B90CDA" w:rsidP="00C06541">
      <w:pPr>
        <w:autoSpaceDE w:val="0"/>
        <w:autoSpaceDN w:val="0"/>
        <w:adjustRightInd w:val="0"/>
        <w:rPr>
          <w:szCs w:val="24"/>
        </w:rPr>
      </w:pPr>
      <w:r w:rsidRPr="00B90CDA">
        <w:rPr>
          <w:szCs w:val="24"/>
        </w:rPr>
        <w:lastRenderedPageBreak/>
        <w:t>02 – Ear, Nose and Throat:</w:t>
      </w:r>
    </w:p>
    <w:p w:rsidR="00B90CDA" w:rsidRPr="00B90CDA" w:rsidRDefault="00B90CDA" w:rsidP="00C06541">
      <w:pPr>
        <w:autoSpaceDE w:val="0"/>
        <w:autoSpaceDN w:val="0"/>
        <w:adjustRightInd w:val="0"/>
        <w:ind w:left="851" w:hanging="284"/>
        <w:rPr>
          <w:szCs w:val="24"/>
        </w:rPr>
      </w:pPr>
      <w:r w:rsidRPr="00B90CDA">
        <w:rPr>
          <w:szCs w:val="24"/>
        </w:rPr>
        <w:t>–</w:t>
      </w:r>
      <w:r w:rsidRPr="00B90CDA">
        <w:rPr>
          <w:szCs w:val="24"/>
        </w:rPr>
        <w:tab/>
      </w:r>
      <w:proofErr w:type="gramStart"/>
      <w:r w:rsidRPr="00B90CDA">
        <w:rPr>
          <w:szCs w:val="24"/>
        </w:rPr>
        <w:t>reduce</w:t>
      </w:r>
      <w:proofErr w:type="gramEnd"/>
      <w:r w:rsidRPr="00B90CDA">
        <w:rPr>
          <w:szCs w:val="24"/>
        </w:rPr>
        <w:t xml:space="preserve"> all benefits by 1.0417%, except subgroup 02.01.05.05 – Active Middle Ear Implants, for which there is no benefit reduction</w:t>
      </w:r>
      <w:r w:rsidR="00816A97">
        <w:rPr>
          <w:szCs w:val="24"/>
        </w:rPr>
        <w:t>.</w:t>
      </w:r>
    </w:p>
    <w:p w:rsidR="00B90CDA" w:rsidRPr="00B90CDA" w:rsidRDefault="00B90CDA" w:rsidP="00C06541">
      <w:pPr>
        <w:autoSpaceDE w:val="0"/>
        <w:autoSpaceDN w:val="0"/>
        <w:adjustRightInd w:val="0"/>
        <w:rPr>
          <w:szCs w:val="24"/>
        </w:rPr>
      </w:pPr>
    </w:p>
    <w:p w:rsidR="00B90CDA" w:rsidRPr="00B90CDA" w:rsidRDefault="00B90CDA" w:rsidP="00C06541">
      <w:pPr>
        <w:autoSpaceDE w:val="0"/>
        <w:autoSpaceDN w:val="0"/>
        <w:adjustRightInd w:val="0"/>
        <w:rPr>
          <w:szCs w:val="24"/>
        </w:rPr>
      </w:pPr>
      <w:r w:rsidRPr="00B90CDA">
        <w:rPr>
          <w:szCs w:val="24"/>
        </w:rPr>
        <w:t>03 – General Miscellaneous:</w:t>
      </w:r>
    </w:p>
    <w:p w:rsidR="00B90CDA" w:rsidRPr="00B90CDA" w:rsidRDefault="00B90CDA" w:rsidP="00C06541">
      <w:pPr>
        <w:autoSpaceDE w:val="0"/>
        <w:autoSpaceDN w:val="0"/>
        <w:adjustRightInd w:val="0"/>
        <w:ind w:left="851" w:hanging="284"/>
        <w:rPr>
          <w:szCs w:val="24"/>
        </w:rPr>
      </w:pPr>
      <w:r w:rsidRPr="00B90CDA">
        <w:rPr>
          <w:szCs w:val="24"/>
        </w:rPr>
        <w:t>–</w:t>
      </w:r>
      <w:r w:rsidRPr="00B90CDA">
        <w:rPr>
          <w:szCs w:val="24"/>
        </w:rPr>
        <w:tab/>
        <w:t>reduce benefits for balloon based infusion pumps, haemostatic sponges and pliable patches, internal adhesives, ligating devices and staples and tackers by 1.595%; and</w:t>
      </w:r>
    </w:p>
    <w:p w:rsidR="00B90CDA" w:rsidRPr="00B90CDA" w:rsidRDefault="00B90CDA" w:rsidP="00C06541">
      <w:pPr>
        <w:autoSpaceDE w:val="0"/>
        <w:autoSpaceDN w:val="0"/>
        <w:adjustRightInd w:val="0"/>
        <w:ind w:left="851" w:hanging="284"/>
        <w:rPr>
          <w:szCs w:val="24"/>
        </w:rPr>
      </w:pPr>
      <w:r w:rsidRPr="00B90CDA">
        <w:rPr>
          <w:szCs w:val="24"/>
        </w:rPr>
        <w:t>–</w:t>
      </w:r>
      <w:r w:rsidRPr="00B90CDA">
        <w:rPr>
          <w:szCs w:val="24"/>
        </w:rPr>
        <w:tab/>
        <w:t>reduce all other benefits by 1.0417%, except group 03.01.01 – Hepatic, Yttrium 90, Standard Dose, for which there is no benefit reduction.</w:t>
      </w:r>
    </w:p>
    <w:p w:rsidR="00B90CDA" w:rsidRPr="00B90CDA" w:rsidRDefault="00B90CDA" w:rsidP="00C06541">
      <w:pPr>
        <w:tabs>
          <w:tab w:val="left" w:pos="1848"/>
          <w:tab w:val="left" w:pos="2773"/>
          <w:tab w:val="left" w:pos="3697"/>
          <w:tab w:val="left" w:pos="4621"/>
          <w:tab w:val="left" w:pos="5545"/>
          <w:tab w:val="left" w:pos="6469"/>
          <w:tab w:val="left" w:pos="7394"/>
          <w:tab w:val="left" w:pos="8318"/>
          <w:tab w:val="right" w:pos="8930"/>
        </w:tabs>
        <w:autoSpaceDE w:val="0"/>
        <w:autoSpaceDN w:val="0"/>
        <w:adjustRightInd w:val="0"/>
        <w:rPr>
          <w:szCs w:val="24"/>
        </w:rPr>
      </w:pPr>
    </w:p>
    <w:p w:rsidR="00B90CDA" w:rsidRPr="00B90CDA" w:rsidRDefault="00B90CDA" w:rsidP="00C06541">
      <w:pPr>
        <w:autoSpaceDE w:val="0"/>
        <w:autoSpaceDN w:val="0"/>
        <w:adjustRightInd w:val="0"/>
        <w:rPr>
          <w:szCs w:val="24"/>
        </w:rPr>
      </w:pPr>
      <w:r w:rsidRPr="00B90CDA">
        <w:rPr>
          <w:szCs w:val="24"/>
        </w:rPr>
        <w:t>04 – Neurosurgical:</w:t>
      </w:r>
    </w:p>
    <w:p w:rsidR="00B90CDA" w:rsidRPr="00B90CDA" w:rsidRDefault="00B90CDA" w:rsidP="00C06541">
      <w:pPr>
        <w:autoSpaceDE w:val="0"/>
        <w:autoSpaceDN w:val="0"/>
        <w:adjustRightInd w:val="0"/>
        <w:ind w:left="851" w:hanging="284"/>
        <w:rPr>
          <w:szCs w:val="24"/>
        </w:rPr>
      </w:pPr>
      <w:r w:rsidRPr="00B90CDA">
        <w:rPr>
          <w:szCs w:val="24"/>
        </w:rPr>
        <w:t>–</w:t>
      </w:r>
      <w:r w:rsidRPr="00B90CDA">
        <w:rPr>
          <w:szCs w:val="24"/>
        </w:rPr>
        <w:tab/>
        <w:t>reduce all benefits by 1.0417%.</w:t>
      </w:r>
    </w:p>
    <w:p w:rsidR="00B90CDA" w:rsidRPr="00B90CDA" w:rsidRDefault="00B90CDA" w:rsidP="00C06541">
      <w:pPr>
        <w:autoSpaceDE w:val="0"/>
        <w:autoSpaceDN w:val="0"/>
        <w:adjustRightInd w:val="0"/>
        <w:ind w:left="284" w:hanging="284"/>
        <w:rPr>
          <w:szCs w:val="24"/>
        </w:rPr>
      </w:pPr>
    </w:p>
    <w:p w:rsidR="00B90CDA" w:rsidRPr="00B90CDA" w:rsidRDefault="00B90CDA" w:rsidP="00C06541">
      <w:pPr>
        <w:autoSpaceDE w:val="0"/>
        <w:autoSpaceDN w:val="0"/>
        <w:adjustRightInd w:val="0"/>
        <w:rPr>
          <w:szCs w:val="24"/>
        </w:rPr>
      </w:pPr>
      <w:r w:rsidRPr="00B90CDA">
        <w:rPr>
          <w:szCs w:val="24"/>
        </w:rPr>
        <w:t>05 – Urogenital:</w:t>
      </w:r>
    </w:p>
    <w:p w:rsidR="00B90CDA" w:rsidRPr="00B90CDA" w:rsidRDefault="00B90CDA" w:rsidP="00C06541">
      <w:pPr>
        <w:autoSpaceDE w:val="0"/>
        <w:autoSpaceDN w:val="0"/>
        <w:adjustRightInd w:val="0"/>
        <w:ind w:left="851" w:hanging="284"/>
        <w:rPr>
          <w:szCs w:val="24"/>
        </w:rPr>
      </w:pPr>
      <w:r w:rsidRPr="00B90CDA">
        <w:rPr>
          <w:szCs w:val="24"/>
        </w:rPr>
        <w:t>–</w:t>
      </w:r>
      <w:r w:rsidRPr="00B90CDA">
        <w:rPr>
          <w:szCs w:val="24"/>
        </w:rPr>
        <w:tab/>
        <w:t>reduce all benefits by 1.0417%.</w:t>
      </w:r>
    </w:p>
    <w:p w:rsidR="00B90CDA" w:rsidRPr="00B90CDA" w:rsidRDefault="00B90CDA" w:rsidP="00C06541">
      <w:pPr>
        <w:autoSpaceDE w:val="0"/>
        <w:autoSpaceDN w:val="0"/>
        <w:adjustRightInd w:val="0"/>
        <w:rPr>
          <w:szCs w:val="24"/>
        </w:rPr>
      </w:pPr>
    </w:p>
    <w:p w:rsidR="00B90CDA" w:rsidRPr="00B90CDA" w:rsidRDefault="00B90CDA" w:rsidP="00C06541">
      <w:pPr>
        <w:autoSpaceDE w:val="0"/>
        <w:autoSpaceDN w:val="0"/>
        <w:adjustRightInd w:val="0"/>
        <w:rPr>
          <w:szCs w:val="24"/>
        </w:rPr>
      </w:pPr>
      <w:r w:rsidRPr="00B90CDA">
        <w:rPr>
          <w:szCs w:val="24"/>
        </w:rPr>
        <w:t>06 – Special Orthopaedic:</w:t>
      </w:r>
    </w:p>
    <w:p w:rsidR="00B90CDA" w:rsidRPr="00B90CDA" w:rsidRDefault="00B90CDA" w:rsidP="00C06541">
      <w:pPr>
        <w:tabs>
          <w:tab w:val="left" w:pos="1848"/>
          <w:tab w:val="left" w:pos="2773"/>
          <w:tab w:val="left" w:pos="3697"/>
          <w:tab w:val="left" w:pos="4621"/>
          <w:tab w:val="left" w:pos="5545"/>
          <w:tab w:val="left" w:pos="6469"/>
          <w:tab w:val="left" w:pos="7394"/>
          <w:tab w:val="left" w:pos="8318"/>
          <w:tab w:val="right" w:pos="8930"/>
        </w:tabs>
        <w:autoSpaceDE w:val="0"/>
        <w:autoSpaceDN w:val="0"/>
        <w:adjustRightInd w:val="0"/>
        <w:ind w:left="851" w:hanging="284"/>
        <w:contextualSpacing/>
        <w:rPr>
          <w:szCs w:val="24"/>
        </w:rPr>
      </w:pPr>
      <w:r w:rsidRPr="00B90CDA">
        <w:rPr>
          <w:szCs w:val="24"/>
        </w:rPr>
        <w:t>–</w:t>
      </w:r>
      <w:r w:rsidRPr="00B90CDA">
        <w:rPr>
          <w:szCs w:val="24"/>
        </w:rPr>
        <w:tab/>
        <w:t>reduce benefits for screws, surgical accessories and bone cement by 2.1739%; and</w:t>
      </w:r>
    </w:p>
    <w:p w:rsidR="00B90CDA" w:rsidRPr="00B90CDA" w:rsidRDefault="00B90CDA" w:rsidP="00C06541">
      <w:pPr>
        <w:autoSpaceDE w:val="0"/>
        <w:autoSpaceDN w:val="0"/>
        <w:adjustRightInd w:val="0"/>
        <w:ind w:left="851" w:hanging="284"/>
        <w:rPr>
          <w:szCs w:val="24"/>
        </w:rPr>
      </w:pPr>
      <w:r w:rsidRPr="00B90CDA">
        <w:rPr>
          <w:szCs w:val="24"/>
        </w:rPr>
        <w:t>–</w:t>
      </w:r>
      <w:r w:rsidRPr="00B90CDA">
        <w:rPr>
          <w:szCs w:val="24"/>
        </w:rPr>
        <w:tab/>
        <w:t>reduce all other benefits by 1.0417%.</w:t>
      </w:r>
    </w:p>
    <w:p w:rsidR="00B90CDA" w:rsidRPr="00B90CDA" w:rsidRDefault="00B90CDA" w:rsidP="00C06541">
      <w:pPr>
        <w:autoSpaceDE w:val="0"/>
        <w:autoSpaceDN w:val="0"/>
        <w:adjustRightInd w:val="0"/>
        <w:rPr>
          <w:szCs w:val="24"/>
        </w:rPr>
      </w:pPr>
    </w:p>
    <w:p w:rsidR="00B90CDA" w:rsidRPr="00B90CDA" w:rsidRDefault="00B90CDA" w:rsidP="00C06541">
      <w:pPr>
        <w:autoSpaceDE w:val="0"/>
        <w:autoSpaceDN w:val="0"/>
        <w:adjustRightInd w:val="0"/>
        <w:rPr>
          <w:szCs w:val="24"/>
        </w:rPr>
      </w:pPr>
      <w:r w:rsidRPr="00B90CDA">
        <w:rPr>
          <w:szCs w:val="24"/>
        </w:rPr>
        <w:t>07 – Plastic and Reconstructive:</w:t>
      </w:r>
    </w:p>
    <w:p w:rsidR="00B90CDA" w:rsidRPr="00B90CDA" w:rsidRDefault="00B90CDA" w:rsidP="00C06541">
      <w:pPr>
        <w:autoSpaceDE w:val="0"/>
        <w:autoSpaceDN w:val="0"/>
        <w:adjustRightInd w:val="0"/>
        <w:ind w:left="851" w:hanging="284"/>
        <w:rPr>
          <w:szCs w:val="24"/>
        </w:rPr>
      </w:pPr>
      <w:r w:rsidRPr="00B90CDA">
        <w:rPr>
          <w:szCs w:val="24"/>
        </w:rPr>
        <w:t>–</w:t>
      </w:r>
      <w:r w:rsidRPr="00B90CDA">
        <w:rPr>
          <w:szCs w:val="24"/>
        </w:rPr>
        <w:tab/>
        <w:t>reduce all benefits by 0.5102%.</w:t>
      </w:r>
    </w:p>
    <w:p w:rsidR="00B90CDA" w:rsidRPr="00B90CDA" w:rsidRDefault="00B90CDA" w:rsidP="00C06541">
      <w:pPr>
        <w:autoSpaceDE w:val="0"/>
        <w:autoSpaceDN w:val="0"/>
        <w:adjustRightInd w:val="0"/>
        <w:rPr>
          <w:szCs w:val="24"/>
        </w:rPr>
      </w:pPr>
    </w:p>
    <w:p w:rsidR="00B90CDA" w:rsidRPr="00B90CDA" w:rsidRDefault="00B90CDA" w:rsidP="00C06541">
      <w:pPr>
        <w:autoSpaceDE w:val="0"/>
        <w:autoSpaceDN w:val="0"/>
        <w:adjustRightInd w:val="0"/>
        <w:rPr>
          <w:szCs w:val="24"/>
        </w:rPr>
      </w:pPr>
      <w:r w:rsidRPr="00B90CDA">
        <w:rPr>
          <w:szCs w:val="24"/>
        </w:rPr>
        <w:t>08 – Cardiac:</w:t>
      </w:r>
    </w:p>
    <w:p w:rsidR="00B90CDA" w:rsidRPr="00B90CDA" w:rsidRDefault="00B90CDA" w:rsidP="00C06541">
      <w:pPr>
        <w:numPr>
          <w:ilvl w:val="0"/>
          <w:numId w:val="45"/>
        </w:numPr>
        <w:tabs>
          <w:tab w:val="left" w:pos="1848"/>
          <w:tab w:val="left" w:pos="2773"/>
          <w:tab w:val="left" w:pos="3697"/>
          <w:tab w:val="left" w:pos="4621"/>
          <w:tab w:val="left" w:pos="5545"/>
          <w:tab w:val="left" w:pos="6469"/>
          <w:tab w:val="left" w:pos="7394"/>
          <w:tab w:val="left" w:pos="8318"/>
          <w:tab w:val="right" w:pos="8930"/>
        </w:tabs>
        <w:autoSpaceDE w:val="0"/>
        <w:autoSpaceDN w:val="0"/>
        <w:adjustRightInd w:val="0"/>
        <w:ind w:left="851" w:hanging="284"/>
        <w:contextualSpacing/>
        <w:rPr>
          <w:szCs w:val="24"/>
        </w:rPr>
      </w:pPr>
      <w:r w:rsidRPr="00B90CDA">
        <w:rPr>
          <w:szCs w:val="24"/>
        </w:rPr>
        <w:t xml:space="preserve">reduce benefits for group 08.13.01 – Cardiac Defect </w:t>
      </w:r>
      <w:proofErr w:type="spellStart"/>
      <w:r w:rsidRPr="00B90CDA">
        <w:rPr>
          <w:szCs w:val="24"/>
        </w:rPr>
        <w:t>Occluders</w:t>
      </w:r>
      <w:proofErr w:type="spellEnd"/>
      <w:r w:rsidRPr="00B90CDA">
        <w:rPr>
          <w:szCs w:val="24"/>
        </w:rPr>
        <w:t xml:space="preserve"> by 2.1739%; and</w:t>
      </w:r>
    </w:p>
    <w:p w:rsidR="00B90CDA" w:rsidRPr="00B90CDA" w:rsidRDefault="00B90CDA" w:rsidP="00C06541">
      <w:pPr>
        <w:numPr>
          <w:ilvl w:val="0"/>
          <w:numId w:val="45"/>
        </w:numPr>
        <w:tabs>
          <w:tab w:val="left" w:pos="1848"/>
          <w:tab w:val="left" w:pos="2773"/>
          <w:tab w:val="left" w:pos="3697"/>
          <w:tab w:val="left" w:pos="4621"/>
          <w:tab w:val="left" w:pos="5545"/>
          <w:tab w:val="left" w:pos="6469"/>
          <w:tab w:val="left" w:pos="7394"/>
          <w:tab w:val="left" w:pos="8318"/>
          <w:tab w:val="right" w:pos="8930"/>
        </w:tabs>
        <w:autoSpaceDE w:val="0"/>
        <w:autoSpaceDN w:val="0"/>
        <w:adjustRightInd w:val="0"/>
        <w:ind w:left="851" w:hanging="284"/>
        <w:contextualSpacing/>
        <w:rPr>
          <w:szCs w:val="24"/>
        </w:rPr>
      </w:pPr>
      <w:r w:rsidRPr="00B90CDA">
        <w:rPr>
          <w:szCs w:val="24"/>
        </w:rPr>
        <w:t>reduce all other benefits by 4.7619%, except:</w:t>
      </w:r>
    </w:p>
    <w:p w:rsidR="005C04B2" w:rsidRPr="00D86D6C" w:rsidRDefault="005C04B2" w:rsidP="005C04B2">
      <w:pPr>
        <w:pStyle w:val="ListParagraph"/>
        <w:tabs>
          <w:tab w:val="left" w:pos="5545"/>
          <w:tab w:val="left" w:pos="6469"/>
          <w:tab w:val="left" w:pos="7394"/>
          <w:tab w:val="left" w:pos="8318"/>
          <w:tab w:val="right" w:pos="8930"/>
        </w:tabs>
        <w:autoSpaceDE w:val="0"/>
        <w:autoSpaceDN w:val="0"/>
        <w:adjustRightInd w:val="0"/>
        <w:ind w:left="1134" w:hanging="283"/>
        <w:rPr>
          <w:rFonts w:ascii="Times New Roman" w:hAnsi="Times New Roman"/>
          <w:sz w:val="24"/>
          <w:szCs w:val="24"/>
        </w:rPr>
      </w:pPr>
      <w:r w:rsidRPr="00D86D6C">
        <w:rPr>
          <w:rFonts w:ascii="Times New Roman" w:hAnsi="Times New Roman"/>
          <w:sz w:val="24"/>
          <w:szCs w:val="24"/>
        </w:rPr>
        <w:t>:</w:t>
      </w:r>
      <w:r w:rsidRPr="00D86D6C">
        <w:rPr>
          <w:rFonts w:ascii="Times New Roman" w:hAnsi="Times New Roman"/>
          <w:sz w:val="24"/>
          <w:szCs w:val="24"/>
        </w:rPr>
        <w:tab/>
      </w:r>
      <w:proofErr w:type="gramStart"/>
      <w:r w:rsidRPr="00D86D6C">
        <w:rPr>
          <w:rFonts w:ascii="Times New Roman" w:hAnsi="Times New Roman"/>
          <w:sz w:val="24"/>
          <w:szCs w:val="24"/>
        </w:rPr>
        <w:t>group</w:t>
      </w:r>
      <w:proofErr w:type="gramEnd"/>
      <w:r w:rsidRPr="00D86D6C">
        <w:rPr>
          <w:rFonts w:ascii="Times New Roman" w:hAnsi="Times New Roman"/>
          <w:sz w:val="24"/>
          <w:szCs w:val="24"/>
        </w:rPr>
        <w:t xml:space="preserve"> 08.13.03 – Left Atrial Appendage Closure, for which there is no benefit reduction; and</w:t>
      </w:r>
    </w:p>
    <w:p w:rsidR="005C04B2" w:rsidRPr="00D86D6C" w:rsidRDefault="005C04B2" w:rsidP="005C04B2">
      <w:pPr>
        <w:pStyle w:val="ListParagraph"/>
        <w:tabs>
          <w:tab w:val="left" w:pos="5545"/>
          <w:tab w:val="left" w:pos="6469"/>
          <w:tab w:val="left" w:pos="7394"/>
          <w:tab w:val="left" w:pos="8318"/>
          <w:tab w:val="right" w:pos="8930"/>
        </w:tabs>
        <w:autoSpaceDE w:val="0"/>
        <w:autoSpaceDN w:val="0"/>
        <w:adjustRightInd w:val="0"/>
        <w:ind w:left="1134" w:hanging="283"/>
        <w:rPr>
          <w:rFonts w:ascii="Times New Roman" w:hAnsi="Times New Roman"/>
          <w:sz w:val="24"/>
          <w:szCs w:val="24"/>
        </w:rPr>
      </w:pPr>
      <w:r w:rsidRPr="00D86D6C">
        <w:rPr>
          <w:rFonts w:ascii="Times New Roman" w:hAnsi="Times New Roman"/>
          <w:sz w:val="24"/>
          <w:szCs w:val="24"/>
        </w:rPr>
        <w:t>:</w:t>
      </w:r>
      <w:r w:rsidRPr="00D86D6C">
        <w:rPr>
          <w:rFonts w:ascii="Times New Roman" w:hAnsi="Times New Roman"/>
          <w:sz w:val="24"/>
          <w:szCs w:val="24"/>
        </w:rPr>
        <w:tab/>
      </w:r>
      <w:proofErr w:type="gramStart"/>
      <w:r w:rsidRPr="00D86D6C">
        <w:rPr>
          <w:rFonts w:ascii="Times New Roman" w:hAnsi="Times New Roman"/>
          <w:sz w:val="24"/>
          <w:szCs w:val="24"/>
        </w:rPr>
        <w:t>group</w:t>
      </w:r>
      <w:proofErr w:type="gramEnd"/>
      <w:r w:rsidRPr="00D86D6C">
        <w:rPr>
          <w:rFonts w:ascii="Times New Roman" w:hAnsi="Times New Roman"/>
          <w:sz w:val="24"/>
          <w:szCs w:val="24"/>
        </w:rPr>
        <w:t xml:space="preserve"> 08.17.01 – </w:t>
      </w:r>
      <w:proofErr w:type="spellStart"/>
      <w:r w:rsidRPr="00D86D6C">
        <w:rPr>
          <w:rFonts w:ascii="Times New Roman" w:hAnsi="Times New Roman"/>
          <w:sz w:val="24"/>
          <w:szCs w:val="24"/>
        </w:rPr>
        <w:t>Transcatheter</w:t>
      </w:r>
      <w:proofErr w:type="spellEnd"/>
      <w:r w:rsidRPr="00D86D6C">
        <w:rPr>
          <w:rFonts w:ascii="Times New Roman" w:hAnsi="Times New Roman"/>
          <w:sz w:val="24"/>
          <w:szCs w:val="24"/>
        </w:rPr>
        <w:t xml:space="preserve"> Aortic Valve Implantation, for which there is no benefit reduction.</w:t>
      </w:r>
    </w:p>
    <w:p w:rsidR="00B90CDA" w:rsidRPr="00B90CDA" w:rsidRDefault="00B90CDA" w:rsidP="00C06541">
      <w:pPr>
        <w:autoSpaceDE w:val="0"/>
        <w:autoSpaceDN w:val="0"/>
        <w:adjustRightInd w:val="0"/>
        <w:rPr>
          <w:szCs w:val="24"/>
        </w:rPr>
      </w:pPr>
      <w:r w:rsidRPr="00B90CDA">
        <w:rPr>
          <w:szCs w:val="24"/>
        </w:rPr>
        <w:t>09 – Cardiothoracic:</w:t>
      </w:r>
    </w:p>
    <w:p w:rsidR="00B90CDA" w:rsidRPr="00B90CDA" w:rsidRDefault="00B90CDA" w:rsidP="00C06541">
      <w:pPr>
        <w:numPr>
          <w:ilvl w:val="0"/>
          <w:numId w:val="45"/>
        </w:numPr>
        <w:tabs>
          <w:tab w:val="left" w:pos="1848"/>
          <w:tab w:val="left" w:pos="2773"/>
          <w:tab w:val="left" w:pos="3697"/>
          <w:tab w:val="left" w:pos="4621"/>
          <w:tab w:val="left" w:pos="5545"/>
          <w:tab w:val="left" w:pos="6469"/>
          <w:tab w:val="left" w:pos="7394"/>
          <w:tab w:val="left" w:pos="8318"/>
          <w:tab w:val="right" w:pos="8930"/>
        </w:tabs>
        <w:autoSpaceDE w:val="0"/>
        <w:autoSpaceDN w:val="0"/>
        <w:adjustRightInd w:val="0"/>
        <w:ind w:left="851" w:hanging="284"/>
        <w:contextualSpacing/>
        <w:rPr>
          <w:szCs w:val="24"/>
        </w:rPr>
      </w:pPr>
      <w:proofErr w:type="gramStart"/>
      <w:r w:rsidRPr="00B90CDA">
        <w:rPr>
          <w:szCs w:val="24"/>
        </w:rPr>
        <w:t>reduce</w:t>
      </w:r>
      <w:proofErr w:type="gramEnd"/>
      <w:r w:rsidRPr="00B90CDA">
        <w:rPr>
          <w:szCs w:val="24"/>
        </w:rPr>
        <w:t xml:space="preserve"> all benefits by 1.0417%.</w:t>
      </w:r>
    </w:p>
    <w:p w:rsidR="00B90CDA" w:rsidRPr="00B90CDA" w:rsidRDefault="00B90CDA" w:rsidP="00C06541">
      <w:pPr>
        <w:autoSpaceDE w:val="0"/>
        <w:autoSpaceDN w:val="0"/>
        <w:adjustRightInd w:val="0"/>
        <w:rPr>
          <w:szCs w:val="24"/>
        </w:rPr>
      </w:pPr>
    </w:p>
    <w:p w:rsidR="00B90CDA" w:rsidRPr="00B90CDA" w:rsidRDefault="00B90CDA" w:rsidP="00C06541">
      <w:pPr>
        <w:autoSpaceDE w:val="0"/>
        <w:autoSpaceDN w:val="0"/>
        <w:adjustRightInd w:val="0"/>
        <w:rPr>
          <w:szCs w:val="24"/>
        </w:rPr>
      </w:pPr>
      <w:r w:rsidRPr="00B90CDA">
        <w:rPr>
          <w:szCs w:val="24"/>
        </w:rPr>
        <w:t>10 – Vascular:</w:t>
      </w:r>
    </w:p>
    <w:p w:rsidR="00B90CDA" w:rsidRPr="00B90CDA" w:rsidRDefault="00B90CDA" w:rsidP="00C06541">
      <w:pPr>
        <w:numPr>
          <w:ilvl w:val="0"/>
          <w:numId w:val="45"/>
        </w:numPr>
        <w:tabs>
          <w:tab w:val="left" w:pos="1848"/>
          <w:tab w:val="left" w:pos="2773"/>
          <w:tab w:val="left" w:pos="3697"/>
          <w:tab w:val="left" w:pos="4621"/>
          <w:tab w:val="left" w:pos="5545"/>
          <w:tab w:val="left" w:pos="6469"/>
          <w:tab w:val="left" w:pos="7394"/>
          <w:tab w:val="left" w:pos="8318"/>
          <w:tab w:val="right" w:pos="8930"/>
        </w:tabs>
        <w:autoSpaceDE w:val="0"/>
        <w:autoSpaceDN w:val="0"/>
        <w:adjustRightInd w:val="0"/>
        <w:ind w:left="851" w:hanging="284"/>
        <w:contextualSpacing/>
        <w:rPr>
          <w:szCs w:val="24"/>
        </w:rPr>
      </w:pPr>
      <w:r w:rsidRPr="00B90CDA">
        <w:rPr>
          <w:szCs w:val="24"/>
        </w:rPr>
        <w:t>reduce benefits for group 10.07.01 – Arterial Closure Devices by 2.1739%;</w:t>
      </w:r>
    </w:p>
    <w:p w:rsidR="00B90CDA" w:rsidRPr="00B90CDA" w:rsidRDefault="00B90CDA" w:rsidP="00C06541">
      <w:pPr>
        <w:numPr>
          <w:ilvl w:val="0"/>
          <w:numId w:val="45"/>
        </w:numPr>
        <w:tabs>
          <w:tab w:val="left" w:pos="1848"/>
          <w:tab w:val="left" w:pos="2773"/>
          <w:tab w:val="left" w:pos="3697"/>
          <w:tab w:val="left" w:pos="4621"/>
          <w:tab w:val="left" w:pos="5545"/>
          <w:tab w:val="left" w:pos="6469"/>
          <w:tab w:val="left" w:pos="7394"/>
          <w:tab w:val="left" w:pos="8318"/>
          <w:tab w:val="right" w:pos="8930"/>
        </w:tabs>
        <w:autoSpaceDE w:val="0"/>
        <w:autoSpaceDN w:val="0"/>
        <w:adjustRightInd w:val="0"/>
        <w:ind w:left="851" w:hanging="284"/>
        <w:contextualSpacing/>
        <w:rPr>
          <w:szCs w:val="24"/>
        </w:rPr>
      </w:pPr>
      <w:r w:rsidRPr="00B90CDA">
        <w:rPr>
          <w:szCs w:val="24"/>
        </w:rPr>
        <w:t>reduce benefits for group 10.08.01 – Particle by 2.1739%;</w:t>
      </w:r>
    </w:p>
    <w:p w:rsidR="00B90CDA" w:rsidRPr="00B90CDA" w:rsidRDefault="00B90CDA" w:rsidP="00C06541">
      <w:pPr>
        <w:numPr>
          <w:ilvl w:val="0"/>
          <w:numId w:val="45"/>
        </w:numPr>
        <w:tabs>
          <w:tab w:val="left" w:pos="1848"/>
          <w:tab w:val="left" w:pos="2773"/>
          <w:tab w:val="left" w:pos="3697"/>
          <w:tab w:val="left" w:pos="4621"/>
          <w:tab w:val="left" w:pos="5545"/>
          <w:tab w:val="left" w:pos="6469"/>
          <w:tab w:val="left" w:pos="7394"/>
          <w:tab w:val="left" w:pos="8318"/>
          <w:tab w:val="right" w:pos="8930"/>
        </w:tabs>
        <w:autoSpaceDE w:val="0"/>
        <w:autoSpaceDN w:val="0"/>
        <w:adjustRightInd w:val="0"/>
        <w:ind w:left="851" w:hanging="284"/>
        <w:contextualSpacing/>
        <w:rPr>
          <w:szCs w:val="24"/>
        </w:rPr>
      </w:pPr>
      <w:r w:rsidRPr="00B90CDA">
        <w:rPr>
          <w:szCs w:val="24"/>
        </w:rPr>
        <w:t>reduce benefits for group 10.08.02 – Coil, Peripheral by 2.1739%;</w:t>
      </w:r>
    </w:p>
    <w:p w:rsidR="00B90CDA" w:rsidRPr="00B90CDA" w:rsidRDefault="00B90CDA" w:rsidP="00C06541">
      <w:pPr>
        <w:numPr>
          <w:ilvl w:val="0"/>
          <w:numId w:val="45"/>
        </w:numPr>
        <w:tabs>
          <w:tab w:val="left" w:pos="1848"/>
          <w:tab w:val="left" w:pos="2773"/>
          <w:tab w:val="left" w:pos="3697"/>
          <w:tab w:val="left" w:pos="4621"/>
          <w:tab w:val="left" w:pos="5545"/>
          <w:tab w:val="left" w:pos="6469"/>
          <w:tab w:val="left" w:pos="7394"/>
          <w:tab w:val="left" w:pos="8318"/>
          <w:tab w:val="right" w:pos="8930"/>
        </w:tabs>
        <w:autoSpaceDE w:val="0"/>
        <w:autoSpaceDN w:val="0"/>
        <w:adjustRightInd w:val="0"/>
        <w:ind w:left="851" w:hanging="284"/>
        <w:contextualSpacing/>
        <w:rPr>
          <w:szCs w:val="24"/>
        </w:rPr>
      </w:pPr>
      <w:r w:rsidRPr="00B90CDA">
        <w:rPr>
          <w:szCs w:val="24"/>
        </w:rPr>
        <w:t>reduce benefits for group 10.08.03 – Polymer  by 2.1739%;</w:t>
      </w:r>
    </w:p>
    <w:p w:rsidR="00B90CDA" w:rsidRPr="00B90CDA" w:rsidRDefault="00B90CDA" w:rsidP="00C06541">
      <w:pPr>
        <w:numPr>
          <w:ilvl w:val="0"/>
          <w:numId w:val="45"/>
        </w:numPr>
        <w:tabs>
          <w:tab w:val="left" w:pos="1848"/>
          <w:tab w:val="left" w:pos="2773"/>
          <w:tab w:val="left" w:pos="3697"/>
          <w:tab w:val="left" w:pos="4621"/>
          <w:tab w:val="left" w:pos="5545"/>
          <w:tab w:val="left" w:pos="6469"/>
          <w:tab w:val="left" w:pos="7394"/>
          <w:tab w:val="left" w:pos="8318"/>
          <w:tab w:val="right" w:pos="8930"/>
        </w:tabs>
        <w:autoSpaceDE w:val="0"/>
        <w:autoSpaceDN w:val="0"/>
        <w:adjustRightInd w:val="0"/>
        <w:ind w:left="851" w:hanging="284"/>
        <w:contextualSpacing/>
        <w:rPr>
          <w:szCs w:val="24"/>
        </w:rPr>
      </w:pPr>
      <w:r w:rsidRPr="00B90CDA">
        <w:rPr>
          <w:szCs w:val="24"/>
        </w:rPr>
        <w:t>reduce benefits for group 10.08.06 – Delivery Device for Occlusion Media by 2.1739%;</w:t>
      </w:r>
    </w:p>
    <w:p w:rsidR="00B90CDA" w:rsidRPr="00B90CDA" w:rsidRDefault="00B90CDA" w:rsidP="00C06541">
      <w:pPr>
        <w:numPr>
          <w:ilvl w:val="0"/>
          <w:numId w:val="45"/>
        </w:numPr>
        <w:tabs>
          <w:tab w:val="left" w:pos="1848"/>
          <w:tab w:val="left" w:pos="2773"/>
          <w:tab w:val="left" w:pos="3697"/>
          <w:tab w:val="left" w:pos="4621"/>
          <w:tab w:val="left" w:pos="5545"/>
          <w:tab w:val="left" w:pos="6469"/>
          <w:tab w:val="left" w:pos="7394"/>
          <w:tab w:val="left" w:pos="8318"/>
          <w:tab w:val="right" w:pos="8930"/>
        </w:tabs>
        <w:autoSpaceDE w:val="0"/>
        <w:autoSpaceDN w:val="0"/>
        <w:adjustRightInd w:val="0"/>
        <w:ind w:left="851" w:hanging="284"/>
        <w:contextualSpacing/>
        <w:rPr>
          <w:szCs w:val="24"/>
        </w:rPr>
      </w:pPr>
      <w:r w:rsidRPr="00B90CDA">
        <w:rPr>
          <w:szCs w:val="24"/>
        </w:rPr>
        <w:t>reduce benefits for assessment body 10.09 – Long Term Vascular Access Devices by 2.1739%; and</w:t>
      </w:r>
    </w:p>
    <w:p w:rsidR="00B90CDA" w:rsidRPr="00B90CDA" w:rsidRDefault="00B90CDA" w:rsidP="00C06541">
      <w:pPr>
        <w:numPr>
          <w:ilvl w:val="0"/>
          <w:numId w:val="45"/>
        </w:numPr>
        <w:tabs>
          <w:tab w:val="left" w:pos="1848"/>
          <w:tab w:val="left" w:pos="2773"/>
          <w:tab w:val="left" w:pos="3697"/>
          <w:tab w:val="left" w:pos="4621"/>
          <w:tab w:val="left" w:pos="5545"/>
          <w:tab w:val="left" w:pos="6469"/>
          <w:tab w:val="left" w:pos="7394"/>
          <w:tab w:val="left" w:pos="8318"/>
          <w:tab w:val="right" w:pos="8930"/>
        </w:tabs>
        <w:autoSpaceDE w:val="0"/>
        <w:autoSpaceDN w:val="0"/>
        <w:adjustRightInd w:val="0"/>
        <w:ind w:left="851" w:hanging="284"/>
        <w:contextualSpacing/>
        <w:rPr>
          <w:szCs w:val="24"/>
        </w:rPr>
      </w:pPr>
      <w:proofErr w:type="gramStart"/>
      <w:r w:rsidRPr="00B90CDA">
        <w:rPr>
          <w:szCs w:val="24"/>
        </w:rPr>
        <w:t>reduce</w:t>
      </w:r>
      <w:proofErr w:type="gramEnd"/>
      <w:r w:rsidRPr="00B90CDA">
        <w:rPr>
          <w:szCs w:val="24"/>
        </w:rPr>
        <w:t xml:space="preserve"> all other benefits by 1.0417%.</w:t>
      </w:r>
    </w:p>
    <w:p w:rsidR="00B90CDA" w:rsidRPr="00B90CDA" w:rsidRDefault="00B90CDA" w:rsidP="00C06541">
      <w:pPr>
        <w:tabs>
          <w:tab w:val="left" w:pos="1848"/>
          <w:tab w:val="left" w:pos="2773"/>
          <w:tab w:val="left" w:pos="3697"/>
          <w:tab w:val="left" w:pos="4621"/>
          <w:tab w:val="left" w:pos="5545"/>
          <w:tab w:val="left" w:pos="6469"/>
          <w:tab w:val="left" w:pos="7394"/>
          <w:tab w:val="left" w:pos="8318"/>
          <w:tab w:val="right" w:pos="8930"/>
        </w:tabs>
        <w:autoSpaceDE w:val="0"/>
        <w:autoSpaceDN w:val="0"/>
        <w:adjustRightInd w:val="0"/>
        <w:rPr>
          <w:szCs w:val="24"/>
        </w:rPr>
      </w:pPr>
    </w:p>
    <w:p w:rsidR="00B90CDA" w:rsidRPr="00B90CDA" w:rsidRDefault="00B90CDA" w:rsidP="00C06541">
      <w:pPr>
        <w:autoSpaceDE w:val="0"/>
        <w:autoSpaceDN w:val="0"/>
        <w:adjustRightInd w:val="0"/>
        <w:rPr>
          <w:szCs w:val="24"/>
        </w:rPr>
      </w:pPr>
      <w:r w:rsidRPr="00B90CDA">
        <w:rPr>
          <w:szCs w:val="24"/>
        </w:rPr>
        <w:t>11 – Hip</w:t>
      </w:r>
    </w:p>
    <w:p w:rsidR="00B90CDA" w:rsidRPr="00B90CDA" w:rsidRDefault="00B90CDA" w:rsidP="00C06541">
      <w:pPr>
        <w:numPr>
          <w:ilvl w:val="0"/>
          <w:numId w:val="45"/>
        </w:numPr>
        <w:tabs>
          <w:tab w:val="left" w:pos="1848"/>
          <w:tab w:val="left" w:pos="2773"/>
          <w:tab w:val="left" w:pos="3697"/>
          <w:tab w:val="left" w:pos="4621"/>
          <w:tab w:val="left" w:pos="5545"/>
          <w:tab w:val="left" w:pos="6469"/>
          <w:tab w:val="left" w:pos="7394"/>
          <w:tab w:val="left" w:pos="8318"/>
          <w:tab w:val="right" w:pos="8930"/>
        </w:tabs>
        <w:autoSpaceDE w:val="0"/>
        <w:autoSpaceDN w:val="0"/>
        <w:adjustRightInd w:val="0"/>
        <w:ind w:left="851" w:hanging="284"/>
        <w:contextualSpacing/>
        <w:rPr>
          <w:szCs w:val="24"/>
        </w:rPr>
      </w:pPr>
      <w:proofErr w:type="gramStart"/>
      <w:r w:rsidRPr="00B90CDA">
        <w:rPr>
          <w:szCs w:val="24"/>
        </w:rPr>
        <w:t>reduce</w:t>
      </w:r>
      <w:proofErr w:type="gramEnd"/>
      <w:r w:rsidRPr="00B90CDA">
        <w:rPr>
          <w:szCs w:val="24"/>
        </w:rPr>
        <w:t xml:space="preserve"> all benefits by 1.0417%.</w:t>
      </w:r>
    </w:p>
    <w:p w:rsidR="00B90CDA" w:rsidRPr="00B90CDA" w:rsidRDefault="00B90CDA" w:rsidP="00C06541">
      <w:pPr>
        <w:autoSpaceDE w:val="0"/>
        <w:autoSpaceDN w:val="0"/>
        <w:adjustRightInd w:val="0"/>
        <w:rPr>
          <w:szCs w:val="24"/>
        </w:rPr>
      </w:pPr>
    </w:p>
    <w:p w:rsidR="00B90CDA" w:rsidRPr="00B90CDA" w:rsidRDefault="00B90CDA" w:rsidP="00C06541">
      <w:pPr>
        <w:autoSpaceDE w:val="0"/>
        <w:autoSpaceDN w:val="0"/>
        <w:adjustRightInd w:val="0"/>
        <w:rPr>
          <w:szCs w:val="24"/>
        </w:rPr>
      </w:pPr>
      <w:r w:rsidRPr="00B90CDA">
        <w:rPr>
          <w:szCs w:val="24"/>
        </w:rPr>
        <w:t>12 – Knee</w:t>
      </w:r>
    </w:p>
    <w:p w:rsidR="00B90CDA" w:rsidRPr="00B90CDA" w:rsidRDefault="00B90CDA" w:rsidP="00C06541">
      <w:pPr>
        <w:numPr>
          <w:ilvl w:val="0"/>
          <w:numId w:val="45"/>
        </w:numPr>
        <w:tabs>
          <w:tab w:val="left" w:pos="1848"/>
          <w:tab w:val="left" w:pos="2773"/>
          <w:tab w:val="left" w:pos="3697"/>
          <w:tab w:val="left" w:pos="4621"/>
          <w:tab w:val="left" w:pos="5545"/>
          <w:tab w:val="left" w:pos="6469"/>
          <w:tab w:val="left" w:pos="7394"/>
          <w:tab w:val="left" w:pos="8318"/>
          <w:tab w:val="right" w:pos="8930"/>
        </w:tabs>
        <w:autoSpaceDE w:val="0"/>
        <w:autoSpaceDN w:val="0"/>
        <w:adjustRightInd w:val="0"/>
        <w:ind w:left="851" w:hanging="284"/>
        <w:contextualSpacing/>
        <w:rPr>
          <w:szCs w:val="24"/>
        </w:rPr>
      </w:pPr>
      <w:proofErr w:type="gramStart"/>
      <w:r w:rsidRPr="00B90CDA">
        <w:rPr>
          <w:szCs w:val="24"/>
        </w:rPr>
        <w:t>reduce</w:t>
      </w:r>
      <w:proofErr w:type="gramEnd"/>
      <w:r w:rsidRPr="00B90CDA">
        <w:rPr>
          <w:szCs w:val="24"/>
        </w:rPr>
        <w:t xml:space="preserve"> all benefits by 0.6799%.</w:t>
      </w:r>
    </w:p>
    <w:p w:rsidR="00B90CDA" w:rsidRPr="00B90CDA" w:rsidRDefault="00B90CDA" w:rsidP="00C06541">
      <w:pPr>
        <w:autoSpaceDE w:val="0"/>
        <w:autoSpaceDN w:val="0"/>
        <w:adjustRightInd w:val="0"/>
        <w:rPr>
          <w:szCs w:val="24"/>
        </w:rPr>
      </w:pPr>
    </w:p>
    <w:p w:rsidR="00B90CDA" w:rsidRPr="00B90CDA" w:rsidRDefault="00B90CDA" w:rsidP="00C06541">
      <w:pPr>
        <w:autoSpaceDE w:val="0"/>
        <w:autoSpaceDN w:val="0"/>
        <w:adjustRightInd w:val="0"/>
        <w:rPr>
          <w:szCs w:val="24"/>
        </w:rPr>
      </w:pPr>
      <w:r w:rsidRPr="00B90CDA">
        <w:rPr>
          <w:szCs w:val="24"/>
        </w:rPr>
        <w:lastRenderedPageBreak/>
        <w:t>13 – Spinal</w:t>
      </w:r>
    </w:p>
    <w:p w:rsidR="00B90CDA" w:rsidRPr="00B90CDA" w:rsidRDefault="00B90CDA" w:rsidP="00C06541">
      <w:pPr>
        <w:numPr>
          <w:ilvl w:val="0"/>
          <w:numId w:val="45"/>
        </w:numPr>
        <w:tabs>
          <w:tab w:val="left" w:pos="1848"/>
          <w:tab w:val="left" w:pos="2773"/>
          <w:tab w:val="left" w:pos="3697"/>
          <w:tab w:val="left" w:pos="4621"/>
          <w:tab w:val="left" w:pos="5545"/>
          <w:tab w:val="left" w:pos="6469"/>
          <w:tab w:val="left" w:pos="7394"/>
          <w:tab w:val="left" w:pos="8318"/>
          <w:tab w:val="right" w:pos="8930"/>
        </w:tabs>
        <w:autoSpaceDE w:val="0"/>
        <w:autoSpaceDN w:val="0"/>
        <w:adjustRightInd w:val="0"/>
        <w:ind w:left="851" w:hanging="284"/>
        <w:contextualSpacing/>
        <w:rPr>
          <w:szCs w:val="24"/>
        </w:rPr>
      </w:pPr>
      <w:r w:rsidRPr="00B90CDA">
        <w:rPr>
          <w:szCs w:val="24"/>
        </w:rPr>
        <w:t>reduce all benefits by 0.7732%</w:t>
      </w:r>
    </w:p>
    <w:p w:rsidR="00B90CDA" w:rsidRDefault="00B90CDA" w:rsidP="00C06541"/>
    <w:p w:rsidR="00C71C99" w:rsidRPr="007E193B" w:rsidRDefault="00C71C99" w:rsidP="00C06541">
      <w:r w:rsidRPr="007E193B">
        <w:t xml:space="preserve">The </w:t>
      </w:r>
      <w:r w:rsidRPr="007E193B">
        <w:rPr>
          <w:i/>
        </w:rPr>
        <w:t>Private Health Insurance (Prostheses) Amendment Rules 2018 No. 2</w:t>
      </w:r>
      <w:r w:rsidRPr="007E193B">
        <w:t xml:space="preserve"> commence on 1</w:t>
      </w:r>
      <w:r w:rsidR="00816A97">
        <w:t> </w:t>
      </w:r>
      <w:r w:rsidRPr="007E193B">
        <w:t>August 2018.</w:t>
      </w:r>
    </w:p>
    <w:p w:rsidR="00AD0928" w:rsidRDefault="00AD0928" w:rsidP="00C06541">
      <w:pPr>
        <w:rPr>
          <w:color w:val="000000"/>
        </w:rPr>
      </w:pPr>
    </w:p>
    <w:p w:rsidR="003278E5" w:rsidRPr="000D4AF1" w:rsidRDefault="000F5529" w:rsidP="00DE19A7">
      <w:pPr>
        <w:pStyle w:val="ExpStatementHeading2"/>
      </w:pPr>
      <w:r w:rsidRPr="000D4AF1">
        <w:t>Consultation</w:t>
      </w:r>
    </w:p>
    <w:p w:rsidR="00AD0928" w:rsidRDefault="00AD0928" w:rsidP="00C06541"/>
    <w:p w:rsidR="00E31A98" w:rsidRPr="00E31A98" w:rsidRDefault="005E50BE" w:rsidP="00C06541">
      <w:pPr>
        <w:shd w:val="clear" w:color="auto" w:fill="FFFFFF"/>
        <w:rPr>
          <w:color w:val="000000"/>
          <w:szCs w:val="24"/>
        </w:rPr>
      </w:pPr>
      <w:r>
        <w:rPr>
          <w:color w:val="000000"/>
          <w:szCs w:val="24"/>
        </w:rPr>
        <w:t>In reaching agreement on prostheses benefit reductions t</w:t>
      </w:r>
      <w:r w:rsidR="00E31A98" w:rsidRPr="00E31A98">
        <w:rPr>
          <w:color w:val="000000"/>
          <w:szCs w:val="24"/>
        </w:rPr>
        <w:t xml:space="preserve">he Minister for Health consulted with the </w:t>
      </w:r>
      <w:proofErr w:type="spellStart"/>
      <w:r w:rsidR="009143DA">
        <w:rPr>
          <w:color w:val="000000"/>
          <w:szCs w:val="24"/>
        </w:rPr>
        <w:t>MTAA</w:t>
      </w:r>
      <w:proofErr w:type="spellEnd"/>
      <w:r w:rsidR="00E31A98" w:rsidRPr="00E31A98">
        <w:rPr>
          <w:color w:val="000000"/>
          <w:szCs w:val="24"/>
        </w:rPr>
        <w:t xml:space="preserve">, as advocates for Australia’s innovative medical technology sector, as well as </w:t>
      </w:r>
      <w:r w:rsidR="00AE7FE6">
        <w:rPr>
          <w:color w:val="000000"/>
          <w:szCs w:val="24"/>
        </w:rPr>
        <w:t xml:space="preserve">a number of </w:t>
      </w:r>
      <w:r w:rsidR="00E31A98" w:rsidRPr="00E31A98">
        <w:rPr>
          <w:color w:val="000000"/>
          <w:szCs w:val="24"/>
        </w:rPr>
        <w:t>individual sponsors</w:t>
      </w:r>
      <w:r w:rsidR="00AB4386">
        <w:rPr>
          <w:color w:val="000000"/>
          <w:szCs w:val="24"/>
        </w:rPr>
        <w:t xml:space="preserve"> of listed prostheses</w:t>
      </w:r>
      <w:r w:rsidR="00E31A98" w:rsidRPr="00E31A98">
        <w:rPr>
          <w:color w:val="000000"/>
          <w:szCs w:val="24"/>
        </w:rPr>
        <w:t>.</w:t>
      </w:r>
    </w:p>
    <w:p w:rsidR="00E31A98" w:rsidRPr="00E31A98" w:rsidRDefault="00E31A98" w:rsidP="00C06541">
      <w:pPr>
        <w:shd w:val="clear" w:color="auto" w:fill="FFFFFF"/>
        <w:rPr>
          <w:color w:val="000000"/>
          <w:szCs w:val="24"/>
        </w:rPr>
      </w:pPr>
      <w:r w:rsidRPr="00E31A98">
        <w:rPr>
          <w:color w:val="000000"/>
          <w:szCs w:val="24"/>
        </w:rPr>
        <w:t> </w:t>
      </w:r>
    </w:p>
    <w:p w:rsidR="00E31A98" w:rsidRPr="00E31A98" w:rsidRDefault="00E31A98" w:rsidP="00C06541">
      <w:pPr>
        <w:shd w:val="clear" w:color="auto" w:fill="FFFFFF"/>
        <w:rPr>
          <w:color w:val="000000"/>
          <w:szCs w:val="24"/>
        </w:rPr>
      </w:pPr>
      <w:r w:rsidRPr="00E31A98">
        <w:rPr>
          <w:color w:val="000000"/>
          <w:szCs w:val="24"/>
        </w:rPr>
        <w:t>The Department has received a standing Regulatory Impact Statement exemption from the Department of Finance and Deregulation.</w:t>
      </w:r>
    </w:p>
    <w:p w:rsidR="00E31A98" w:rsidRPr="00E31A98" w:rsidRDefault="00E31A98" w:rsidP="00C06541">
      <w:pPr>
        <w:shd w:val="clear" w:color="auto" w:fill="FFFFFF"/>
        <w:rPr>
          <w:color w:val="000000"/>
          <w:szCs w:val="24"/>
        </w:rPr>
      </w:pPr>
      <w:r w:rsidRPr="00E31A98">
        <w:rPr>
          <w:color w:val="000000"/>
          <w:szCs w:val="24"/>
        </w:rPr>
        <w:t> </w:t>
      </w:r>
    </w:p>
    <w:p w:rsidR="00E31A98" w:rsidRPr="00E31A98" w:rsidRDefault="00E31A98" w:rsidP="00C06541">
      <w:pPr>
        <w:shd w:val="clear" w:color="auto" w:fill="FFFFFF"/>
        <w:rPr>
          <w:color w:val="000000"/>
          <w:szCs w:val="24"/>
        </w:rPr>
      </w:pPr>
      <w:r w:rsidRPr="00E31A98">
        <w:rPr>
          <w:color w:val="000000"/>
          <w:szCs w:val="24"/>
        </w:rPr>
        <w:t>The Amendment Rules are a legislative instrument for the purposes of the </w:t>
      </w:r>
      <w:r w:rsidRPr="00E31A98">
        <w:rPr>
          <w:i/>
          <w:iCs/>
          <w:color w:val="000000"/>
          <w:szCs w:val="24"/>
        </w:rPr>
        <w:t>Legislation Act 2003</w:t>
      </w:r>
      <w:r w:rsidRPr="00E31A98">
        <w:rPr>
          <w:color w:val="000000"/>
          <w:szCs w:val="24"/>
        </w:rPr>
        <w:t>.</w:t>
      </w:r>
    </w:p>
    <w:p w:rsidR="00B145BE" w:rsidRDefault="00B145BE" w:rsidP="00C06541">
      <w:pPr>
        <w:autoSpaceDE w:val="0"/>
        <w:autoSpaceDN w:val="0"/>
        <w:adjustRightInd w:val="0"/>
        <w:rPr>
          <w:szCs w:val="24"/>
        </w:rPr>
      </w:pPr>
    </w:p>
    <w:p w:rsidR="003278E5" w:rsidRDefault="003278E5" w:rsidP="00C06541"/>
    <w:p w:rsidR="003278E5" w:rsidRDefault="003278E5" w:rsidP="00C06541"/>
    <w:p w:rsidR="003278E5" w:rsidRDefault="003278E5" w:rsidP="002B241A">
      <w:pPr>
        <w:tabs>
          <w:tab w:val="left" w:pos="6237"/>
        </w:tabs>
        <w:ind w:left="4536"/>
      </w:pPr>
      <w:r>
        <w:rPr>
          <w:u w:val="single"/>
        </w:rPr>
        <w:t>Authority:</w:t>
      </w:r>
      <w:r>
        <w:tab/>
        <w:t>Section 333-20 of the</w:t>
      </w:r>
    </w:p>
    <w:p w:rsidR="003278E5" w:rsidRDefault="002B241A" w:rsidP="002B241A">
      <w:pPr>
        <w:tabs>
          <w:tab w:val="left" w:pos="6237"/>
        </w:tabs>
        <w:rPr>
          <w:i/>
        </w:rPr>
      </w:pPr>
      <w:r>
        <w:rPr>
          <w:i/>
        </w:rPr>
        <w:tab/>
      </w:r>
      <w:r w:rsidR="003278E5">
        <w:rPr>
          <w:i/>
        </w:rPr>
        <w:t>Private Health Insurance</w:t>
      </w:r>
    </w:p>
    <w:p w:rsidR="003278E5" w:rsidRPr="002B241A" w:rsidRDefault="003278E5" w:rsidP="002B241A">
      <w:pPr>
        <w:ind w:left="5670" w:firstLine="567"/>
        <w:rPr>
          <w:i/>
        </w:rPr>
      </w:pPr>
      <w:r>
        <w:rPr>
          <w:i/>
        </w:rPr>
        <w:t>Act 2007</w:t>
      </w:r>
    </w:p>
    <w:p w:rsidR="00E31A98" w:rsidRDefault="003278E5" w:rsidP="00C06541">
      <w:pPr>
        <w:autoSpaceDE w:val="0"/>
        <w:autoSpaceDN w:val="0"/>
        <w:adjustRightInd w:val="0"/>
        <w:ind w:left="6237" w:firstLine="993"/>
        <w:rPr>
          <w:b/>
          <w:sz w:val="28"/>
          <w:szCs w:val="28"/>
        </w:rPr>
      </w:pPr>
      <w:r>
        <w:rPr>
          <w:b/>
          <w:bCs/>
          <w:szCs w:val="24"/>
        </w:rPr>
        <w:br w:type="page"/>
      </w:r>
    </w:p>
    <w:p w:rsidR="004A6091" w:rsidRDefault="004A6091" w:rsidP="00C06541">
      <w:pPr>
        <w:rPr>
          <w:b/>
          <w:sz w:val="28"/>
          <w:szCs w:val="28"/>
        </w:rPr>
      </w:pPr>
      <w:r>
        <w:rPr>
          <w:b/>
          <w:sz w:val="28"/>
          <w:szCs w:val="28"/>
        </w:rPr>
        <w:lastRenderedPageBreak/>
        <w:t>Statement of Compatibility with Human Rights</w:t>
      </w:r>
    </w:p>
    <w:p w:rsidR="004A6091" w:rsidRDefault="004A6091" w:rsidP="00C06541">
      <w:pPr>
        <w:rPr>
          <w:szCs w:val="24"/>
        </w:rPr>
      </w:pPr>
      <w:r>
        <w:rPr>
          <w:i/>
          <w:szCs w:val="24"/>
        </w:rPr>
        <w:t>Prepared in accordance with Part 3 of the Human Rights (Parliamentary Scrutiny) Act 2011</w:t>
      </w:r>
    </w:p>
    <w:p w:rsidR="004A6091" w:rsidRDefault="004A6091" w:rsidP="00C06541"/>
    <w:p w:rsidR="004A6091" w:rsidRPr="00242F6A" w:rsidRDefault="004A6091" w:rsidP="00C06541">
      <w:pPr>
        <w:rPr>
          <w:b/>
          <w:i/>
          <w:szCs w:val="24"/>
        </w:rPr>
      </w:pPr>
      <w:r w:rsidRPr="00242F6A">
        <w:rPr>
          <w:b/>
          <w:i/>
          <w:szCs w:val="24"/>
        </w:rPr>
        <w:t>Privat</w:t>
      </w:r>
      <w:r w:rsidR="00513777">
        <w:rPr>
          <w:b/>
          <w:i/>
          <w:szCs w:val="24"/>
        </w:rPr>
        <w:t xml:space="preserve">e Health Insurance (Prostheses) </w:t>
      </w:r>
      <w:r w:rsidR="004342C1">
        <w:rPr>
          <w:b/>
          <w:i/>
          <w:szCs w:val="24"/>
        </w:rPr>
        <w:t xml:space="preserve">Amendment </w:t>
      </w:r>
      <w:r w:rsidRPr="00242F6A">
        <w:rPr>
          <w:b/>
          <w:i/>
          <w:szCs w:val="24"/>
        </w:rPr>
        <w:t>Rules 201</w:t>
      </w:r>
      <w:r w:rsidR="004342C1">
        <w:rPr>
          <w:b/>
          <w:i/>
          <w:szCs w:val="24"/>
        </w:rPr>
        <w:t>8</w:t>
      </w:r>
      <w:r w:rsidRPr="00242F6A">
        <w:rPr>
          <w:b/>
          <w:i/>
          <w:szCs w:val="24"/>
        </w:rPr>
        <w:t xml:space="preserve"> (No. </w:t>
      </w:r>
      <w:r w:rsidR="00E31A98">
        <w:rPr>
          <w:b/>
          <w:i/>
          <w:szCs w:val="24"/>
        </w:rPr>
        <w:t>2</w:t>
      </w:r>
      <w:r w:rsidRPr="00242F6A">
        <w:rPr>
          <w:b/>
          <w:i/>
          <w:szCs w:val="24"/>
        </w:rPr>
        <w:t>)</w:t>
      </w:r>
    </w:p>
    <w:p w:rsidR="004A6091" w:rsidRDefault="004A6091" w:rsidP="00C06541">
      <w:pPr>
        <w:rPr>
          <w:b/>
          <w:szCs w:val="24"/>
        </w:rPr>
      </w:pPr>
    </w:p>
    <w:p w:rsidR="004A6091" w:rsidRDefault="004A6091" w:rsidP="00C06541">
      <w:pPr>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rsidR="004A6091" w:rsidRDefault="004A6091" w:rsidP="00C06541"/>
    <w:p w:rsidR="004A6091" w:rsidRDefault="004A6091" w:rsidP="00C06541">
      <w:pPr>
        <w:spacing w:before="120" w:after="120"/>
        <w:rPr>
          <w:b/>
          <w:szCs w:val="24"/>
        </w:rPr>
      </w:pPr>
      <w:r>
        <w:rPr>
          <w:b/>
          <w:szCs w:val="24"/>
        </w:rPr>
        <w:t>Overview of the Legislative Instrument</w:t>
      </w:r>
    </w:p>
    <w:p w:rsidR="00EE3F48" w:rsidRDefault="00E31A98" w:rsidP="00C06541">
      <w:pPr>
        <w:rPr>
          <w:color w:val="000000"/>
          <w:shd w:val="clear" w:color="auto" w:fill="FFFFFF"/>
        </w:rPr>
      </w:pPr>
      <w:r>
        <w:rPr>
          <w:color w:val="000000"/>
          <w:shd w:val="clear" w:color="auto" w:fill="FFFFFF"/>
        </w:rPr>
        <w:t>The</w:t>
      </w:r>
      <w:r>
        <w:rPr>
          <w:i/>
          <w:iCs/>
          <w:color w:val="000000"/>
          <w:shd w:val="clear" w:color="auto" w:fill="FFFFFF"/>
        </w:rPr>
        <w:t> Private Health Insurance (Prostheses) Amendment Rules 2018 (No. 2)</w:t>
      </w:r>
      <w:r>
        <w:rPr>
          <w:color w:val="000000"/>
          <w:shd w:val="clear" w:color="auto" w:fill="FFFFFF"/>
        </w:rPr>
        <w:t> (the Amendment Rules) amend the </w:t>
      </w:r>
      <w:r>
        <w:rPr>
          <w:i/>
          <w:iCs/>
          <w:color w:val="000000"/>
          <w:shd w:val="clear" w:color="auto" w:fill="FFFFFF"/>
        </w:rPr>
        <w:t>Private Health Insurance (Prostheses) Rules 2018 (No. 1)</w:t>
      </w:r>
      <w:r>
        <w:rPr>
          <w:color w:val="000000"/>
          <w:shd w:val="clear" w:color="auto" w:fill="FFFFFF"/>
        </w:rPr>
        <w:t> (the Principal Rules) to reduce the minimum benefits payable for prostheses listed in Part A and Part C of the Schedule to the Principal Rules.</w:t>
      </w:r>
    </w:p>
    <w:p w:rsidR="00E31A98" w:rsidRDefault="00E31A98" w:rsidP="00C06541">
      <w:pPr>
        <w:rPr>
          <w:i/>
          <w:szCs w:val="24"/>
        </w:rPr>
      </w:pPr>
    </w:p>
    <w:p w:rsidR="00BD1D5E" w:rsidRPr="00BD1D5E" w:rsidRDefault="00BD1D5E" w:rsidP="00C06541">
      <w:pPr>
        <w:shd w:val="clear" w:color="auto" w:fill="FFFFFF"/>
        <w:rPr>
          <w:color w:val="000000"/>
          <w:szCs w:val="24"/>
        </w:rPr>
      </w:pPr>
      <w:r w:rsidRPr="00BD1D5E">
        <w:rPr>
          <w:color w:val="000000"/>
          <w:szCs w:val="24"/>
          <w:shd w:val="clear" w:color="auto" w:fill="FFFFFF"/>
        </w:rPr>
        <w:t>Item 4 of the table in subsection 72-1(2) of Part 3-3 of the </w:t>
      </w:r>
      <w:r w:rsidRPr="00BD1D5E">
        <w:rPr>
          <w:i/>
          <w:iCs/>
          <w:color w:val="000000"/>
          <w:szCs w:val="24"/>
          <w:shd w:val="clear" w:color="auto" w:fill="FFFFFF"/>
        </w:rPr>
        <w:t>Private Health Insurance Act 2007</w:t>
      </w:r>
      <w:r w:rsidRPr="00BD1D5E">
        <w:rPr>
          <w:color w:val="000000"/>
          <w:szCs w:val="24"/>
          <w:shd w:val="clear" w:color="auto" w:fill="FFFFFF"/>
        </w:rPr>
        <w:t> provides for requirements that a complying health insurance policy that covers hospital treatment must meet</w:t>
      </w:r>
      <w:r w:rsidR="0031164A">
        <w:rPr>
          <w:color w:val="000000"/>
          <w:szCs w:val="24"/>
          <w:shd w:val="clear" w:color="auto" w:fill="FFFFFF"/>
        </w:rPr>
        <w:t xml:space="preserve"> in relation to prostheses benefits</w:t>
      </w:r>
      <w:r w:rsidRPr="00BD1D5E">
        <w:rPr>
          <w:color w:val="000000"/>
          <w:szCs w:val="24"/>
          <w:shd w:val="clear" w:color="auto" w:fill="FFFFFF"/>
        </w:rPr>
        <w:t xml:space="preserve">.  </w:t>
      </w:r>
      <w:r w:rsidR="0031164A">
        <w:rPr>
          <w:color w:val="000000"/>
          <w:szCs w:val="24"/>
          <w:shd w:val="clear" w:color="auto" w:fill="FFFFFF"/>
        </w:rPr>
        <w:t>It requires there to</w:t>
      </w:r>
      <w:r w:rsidRPr="00BD1D5E">
        <w:rPr>
          <w:color w:val="000000"/>
          <w:szCs w:val="24"/>
          <w:shd w:val="clear" w:color="auto" w:fill="FFFFFF"/>
        </w:rPr>
        <w:t xml:space="preserve"> be a benefit for </w:t>
      </w:r>
      <w:r w:rsidR="0031164A">
        <w:rPr>
          <w:color w:val="000000"/>
          <w:shd w:val="clear" w:color="auto" w:fill="FFFFFF"/>
        </w:rPr>
        <w:t xml:space="preserve">hospital treatment covered under the policy that is </w:t>
      </w:r>
      <w:r w:rsidRPr="00BD1D5E">
        <w:rPr>
          <w:color w:val="000000"/>
          <w:szCs w:val="24"/>
          <w:shd w:val="clear" w:color="auto" w:fill="FFFFFF"/>
        </w:rPr>
        <w:t xml:space="preserve">the provision of </w:t>
      </w:r>
      <w:proofErr w:type="gramStart"/>
      <w:r w:rsidRPr="00BD1D5E">
        <w:rPr>
          <w:color w:val="000000"/>
          <w:szCs w:val="24"/>
          <w:shd w:val="clear" w:color="auto" w:fill="FFFFFF"/>
        </w:rPr>
        <w:t>a prosthesis</w:t>
      </w:r>
      <w:proofErr w:type="gramEnd"/>
      <w:r w:rsidR="0031164A">
        <w:rPr>
          <w:color w:val="000000"/>
          <w:szCs w:val="24"/>
          <w:shd w:val="clear" w:color="auto" w:fill="FFFFFF"/>
        </w:rPr>
        <w:t xml:space="preserve"> </w:t>
      </w:r>
      <w:r w:rsidRPr="00BD1D5E">
        <w:rPr>
          <w:color w:val="000000"/>
          <w:szCs w:val="24"/>
          <w:shd w:val="clear" w:color="auto" w:fill="FFFFFF"/>
        </w:rPr>
        <w:t>of a kind listed in the Principal Rules</w:t>
      </w:r>
      <w:r w:rsidRPr="00BD1D5E">
        <w:rPr>
          <w:i/>
          <w:iCs/>
          <w:color w:val="000000"/>
          <w:szCs w:val="24"/>
          <w:shd w:val="clear" w:color="auto" w:fill="FFFFFF"/>
        </w:rPr>
        <w:t> </w:t>
      </w:r>
      <w:r w:rsidRPr="00BD1D5E">
        <w:rPr>
          <w:color w:val="000000"/>
          <w:szCs w:val="24"/>
          <w:shd w:val="clear" w:color="auto" w:fill="FFFFFF"/>
        </w:rPr>
        <w:t>(i.e. a listed prosthesis), in specified circumstances and under any specified conditions.  The specified circumstances are that the listed prosthesis is provided in circumstances in which a Medicare benefit is payable or those other circumstances which are set out in the Principal Rules.</w:t>
      </w:r>
      <w:r w:rsidR="0031164A" w:rsidRPr="0031164A">
        <w:rPr>
          <w:color w:val="000000"/>
          <w:shd w:val="clear" w:color="auto" w:fill="FFFFFF"/>
        </w:rPr>
        <w:t xml:space="preserve"> </w:t>
      </w:r>
      <w:r w:rsidR="0031164A">
        <w:rPr>
          <w:color w:val="000000"/>
          <w:shd w:val="clear" w:color="auto" w:fill="FFFFFF"/>
        </w:rPr>
        <w:t>The benefit must be at least the amount set or worked out in accordance with the Principal Rules (the minimum benefit).</w:t>
      </w:r>
    </w:p>
    <w:p w:rsidR="00BD1D5E" w:rsidRPr="00BD1D5E" w:rsidRDefault="00BD1D5E" w:rsidP="00C06541">
      <w:pPr>
        <w:shd w:val="clear" w:color="auto" w:fill="FFFFFF"/>
        <w:rPr>
          <w:color w:val="000000"/>
          <w:szCs w:val="24"/>
        </w:rPr>
      </w:pPr>
    </w:p>
    <w:p w:rsidR="004C5617" w:rsidRDefault="004C5617" w:rsidP="00C06541">
      <w:pPr>
        <w:rPr>
          <w:color w:val="000000"/>
          <w:shd w:val="clear" w:color="auto" w:fill="FFFFFF"/>
        </w:rPr>
      </w:pPr>
      <w:r w:rsidRPr="000D32ED">
        <w:rPr>
          <w:color w:val="000000"/>
          <w:shd w:val="clear" w:color="auto" w:fill="FFFFFF"/>
        </w:rPr>
        <w:t>If the complying health insurance policy also covers hospital-substitute treatment, the same requirements apply</w:t>
      </w:r>
      <w:r>
        <w:rPr>
          <w:color w:val="000000"/>
          <w:shd w:val="clear" w:color="auto" w:fill="FFFFFF"/>
        </w:rPr>
        <w:t xml:space="preserve"> to covered hospital-substitute treatment that is the provision of a listed prosthesis</w:t>
      </w:r>
      <w:r w:rsidRPr="000D32ED">
        <w:rPr>
          <w:color w:val="000000"/>
          <w:shd w:val="clear" w:color="auto" w:fill="FFFFFF"/>
        </w:rPr>
        <w:t>.</w:t>
      </w:r>
    </w:p>
    <w:p w:rsidR="00BD1D5E" w:rsidRPr="00BD1D5E" w:rsidRDefault="00BD1D5E" w:rsidP="00C06541">
      <w:pPr>
        <w:shd w:val="clear" w:color="auto" w:fill="FFFFFF"/>
        <w:rPr>
          <w:color w:val="000000"/>
          <w:szCs w:val="24"/>
        </w:rPr>
      </w:pPr>
    </w:p>
    <w:p w:rsidR="00BD1D5E" w:rsidRPr="00BD1D5E" w:rsidRDefault="00BD1D5E" w:rsidP="00C06541">
      <w:pPr>
        <w:shd w:val="clear" w:color="auto" w:fill="FFFFFF"/>
        <w:rPr>
          <w:color w:val="000000"/>
          <w:szCs w:val="24"/>
        </w:rPr>
      </w:pPr>
      <w:r w:rsidRPr="00BD1D5E">
        <w:rPr>
          <w:color w:val="000000"/>
          <w:szCs w:val="24"/>
        </w:rPr>
        <w:t>Listed prostheses</w:t>
      </w:r>
      <w:r w:rsidR="00127CED">
        <w:rPr>
          <w:color w:val="000000"/>
          <w:szCs w:val="24"/>
        </w:rPr>
        <w:t xml:space="preserve"> </w:t>
      </w:r>
      <w:r w:rsidRPr="00BD1D5E">
        <w:rPr>
          <w:color w:val="000000"/>
          <w:szCs w:val="24"/>
        </w:rPr>
        <w:t>are currently set out in the Schedule to the Principal Rules.</w:t>
      </w:r>
      <w:r w:rsidR="00CA6AAB">
        <w:rPr>
          <w:color w:val="000000"/>
          <w:szCs w:val="24"/>
        </w:rPr>
        <w:t xml:space="preserve"> </w:t>
      </w:r>
      <w:r w:rsidR="00CA6AAB">
        <w:rPr>
          <w:color w:val="000000"/>
          <w:shd w:val="clear" w:color="auto" w:fill="FFFFFF"/>
        </w:rPr>
        <w:t>The list of prostheses is commonly referred to as the Prostheses List.</w:t>
      </w:r>
    </w:p>
    <w:p w:rsidR="00BD1D5E" w:rsidRPr="00BD1D5E" w:rsidRDefault="00BD1D5E" w:rsidP="00C06541">
      <w:pPr>
        <w:rPr>
          <w:szCs w:val="24"/>
        </w:rPr>
      </w:pPr>
    </w:p>
    <w:p w:rsidR="00CA6AAB" w:rsidRDefault="00BD1D5E" w:rsidP="00C06541">
      <w:pPr>
        <w:rPr>
          <w:color w:val="000000"/>
        </w:rPr>
      </w:pPr>
      <w:r>
        <w:rPr>
          <w:color w:val="000000"/>
        </w:rPr>
        <w:t xml:space="preserve">The Amendment Rules amend the Principal Rules by replacing Part A and Part C of the Schedule with a new Part A and Part C </w:t>
      </w:r>
      <w:r w:rsidR="0031164A">
        <w:rPr>
          <w:color w:val="000000"/>
        </w:rPr>
        <w:t xml:space="preserve">which </w:t>
      </w:r>
      <w:r>
        <w:rPr>
          <w:color w:val="000000"/>
        </w:rPr>
        <w:t>reduce the minimum benefits payable for 10,5</w:t>
      </w:r>
      <w:r w:rsidR="004C5617">
        <w:rPr>
          <w:color w:val="000000"/>
        </w:rPr>
        <w:t xml:space="preserve">19 </w:t>
      </w:r>
      <w:r>
        <w:rPr>
          <w:color w:val="000000"/>
        </w:rPr>
        <w:t>prostheses.</w:t>
      </w:r>
    </w:p>
    <w:p w:rsidR="00CA6AAB" w:rsidRDefault="00CA6AAB" w:rsidP="00C06541">
      <w:pPr>
        <w:rPr>
          <w:color w:val="000000"/>
        </w:rPr>
      </w:pPr>
    </w:p>
    <w:p w:rsidR="00CA6AAB" w:rsidRDefault="00CA6AAB" w:rsidP="00C06541">
      <w:pPr>
        <w:rPr>
          <w:szCs w:val="24"/>
        </w:rPr>
      </w:pPr>
      <w:r w:rsidRPr="007E193B">
        <w:rPr>
          <w:szCs w:val="24"/>
        </w:rPr>
        <w:t>Expenditure on prostheses accounts for 14 per cent of private health insurance hospital benefits paid annually</w:t>
      </w:r>
      <w:r>
        <w:rPr>
          <w:szCs w:val="24"/>
        </w:rPr>
        <w:t xml:space="preserve">. </w:t>
      </w:r>
      <w:r w:rsidRPr="007E193B">
        <w:rPr>
          <w:szCs w:val="24"/>
        </w:rPr>
        <w:t>Prostheses List benefits are generally inflated when compared to the equivalent prices paid for devices in the public sector. Reducing prostheses expenditure places downward pressure on premium increases</w:t>
      </w:r>
      <w:r>
        <w:rPr>
          <w:szCs w:val="24"/>
        </w:rPr>
        <w:t>. P</w:t>
      </w:r>
      <w:r w:rsidRPr="007E193B">
        <w:rPr>
          <w:szCs w:val="24"/>
        </w:rPr>
        <w:t xml:space="preserve">rivate health insurers </w:t>
      </w:r>
      <w:r>
        <w:rPr>
          <w:szCs w:val="24"/>
        </w:rPr>
        <w:t>will benefit from reduced expenditure on prostheses and consumers will benefit from lower private health insurance premium increases.</w:t>
      </w:r>
    </w:p>
    <w:p w:rsidR="00CA6AAB" w:rsidRDefault="00CA6AAB" w:rsidP="00C06541">
      <w:pPr>
        <w:rPr>
          <w:szCs w:val="24"/>
        </w:rPr>
      </w:pPr>
    </w:p>
    <w:p w:rsidR="00CA6AAB" w:rsidRDefault="00CA6AAB" w:rsidP="00C06541">
      <w:pPr>
        <w:rPr>
          <w:szCs w:val="24"/>
        </w:rPr>
      </w:pPr>
      <w:r>
        <w:rPr>
          <w:szCs w:val="24"/>
        </w:rPr>
        <w:t xml:space="preserve">Private health insurers have publicly stated that </w:t>
      </w:r>
      <w:r w:rsidRPr="007E193B">
        <w:rPr>
          <w:szCs w:val="24"/>
        </w:rPr>
        <w:t>every $200 million in prostheses benefit reductions will decrease private health insu</w:t>
      </w:r>
      <w:r>
        <w:rPr>
          <w:szCs w:val="24"/>
        </w:rPr>
        <w:t>rance premiums by one per cent. The 2018 round of benefit reductions (1 February 2018 and 1 August 2018) is estimated to save private health insurers $188 million on prostheses expenditure in the 2018 private health insurance premium round. Further reductions to some devices’ benefits will also occur on 1 February 2019 and 1 February 2020.  Total estimated savings to private health insurers over the next four premium years (2018 to 2021) are more than a billion dollars.</w:t>
      </w:r>
    </w:p>
    <w:p w:rsidR="004A6091" w:rsidRPr="00D12E6A" w:rsidRDefault="004A6091" w:rsidP="00C06541">
      <w:pPr>
        <w:spacing w:after="120"/>
        <w:rPr>
          <w:b/>
          <w:szCs w:val="24"/>
        </w:rPr>
      </w:pPr>
      <w:r w:rsidRPr="00D12E6A">
        <w:rPr>
          <w:b/>
          <w:szCs w:val="24"/>
        </w:rPr>
        <w:lastRenderedPageBreak/>
        <w:t>Human rights implications</w:t>
      </w:r>
    </w:p>
    <w:p w:rsidR="004A6091" w:rsidRPr="00D12E6A" w:rsidRDefault="004A6091" w:rsidP="00C06541">
      <w:pPr>
        <w:rPr>
          <w:color w:val="262626"/>
          <w:szCs w:val="24"/>
        </w:rPr>
      </w:pPr>
      <w:r w:rsidRPr="00D12E6A">
        <w:rPr>
          <w:color w:val="262626"/>
          <w:szCs w:val="24"/>
        </w:rPr>
        <w:t xml:space="preserve">The </w:t>
      </w:r>
      <w:r w:rsidR="00BD1D5E">
        <w:rPr>
          <w:color w:val="262626"/>
          <w:szCs w:val="24"/>
        </w:rPr>
        <w:t xml:space="preserve">Amendment </w:t>
      </w:r>
      <w:r>
        <w:rPr>
          <w:color w:val="262626"/>
          <w:szCs w:val="24"/>
        </w:rPr>
        <w:t>Rules</w:t>
      </w:r>
      <w:r w:rsidRPr="00D12E6A">
        <w:rPr>
          <w:color w:val="262626"/>
          <w:szCs w:val="24"/>
        </w:rPr>
        <w:t xml:space="preserve"> engage the following human rights:</w:t>
      </w:r>
    </w:p>
    <w:p w:rsidR="004A6091" w:rsidRPr="00D12E6A" w:rsidRDefault="004A6091" w:rsidP="00C06541">
      <w:pPr>
        <w:rPr>
          <w:color w:val="262626"/>
          <w:szCs w:val="24"/>
        </w:rPr>
      </w:pPr>
    </w:p>
    <w:p w:rsidR="004A6091" w:rsidRPr="00D12E6A" w:rsidRDefault="004A6091" w:rsidP="00C06541">
      <w:pPr>
        <w:rPr>
          <w:i/>
          <w:color w:val="262626"/>
          <w:szCs w:val="24"/>
        </w:rPr>
      </w:pPr>
      <w:r w:rsidRPr="00D12E6A">
        <w:rPr>
          <w:i/>
          <w:color w:val="262626"/>
          <w:szCs w:val="24"/>
        </w:rPr>
        <w:t>Right to Health</w:t>
      </w:r>
    </w:p>
    <w:p w:rsidR="004A6091" w:rsidRPr="00D12E6A" w:rsidRDefault="004A6091" w:rsidP="00C06541">
      <w:pPr>
        <w:rPr>
          <w:color w:val="262626"/>
          <w:szCs w:val="24"/>
        </w:rPr>
      </w:pPr>
    </w:p>
    <w:p w:rsidR="004A6091" w:rsidRDefault="004A6091" w:rsidP="00C06541">
      <w:pPr>
        <w:autoSpaceDE w:val="0"/>
        <w:autoSpaceDN w:val="0"/>
        <w:adjustRightInd w:val="0"/>
        <w:rPr>
          <w:color w:val="000000"/>
          <w:szCs w:val="24"/>
          <w:lang w:val="en-US"/>
        </w:rPr>
      </w:pPr>
      <w:r w:rsidRPr="00D12E6A">
        <w:rPr>
          <w:color w:val="000000"/>
          <w:szCs w:val="24"/>
          <w:lang w:val="en-US"/>
        </w:rPr>
        <w:t>The right to health – the right to the enjoyment of the highest attainable standard of physical and mental health – is contained in article 12(1) of the International Covenant on Economic Social and Cultural Rights (ICESCR).  Whilst the UN Committee on Economic Social and Cultural Rights (the Committee) has stated that the right to health is not to be understood as a right to be healthy, it does entail a right to a system of health protection which provides equality of opportunity for people to enjoy the highest attainable level of health.</w:t>
      </w:r>
    </w:p>
    <w:p w:rsidR="004A6091" w:rsidRDefault="004A6091" w:rsidP="00C06541">
      <w:pPr>
        <w:autoSpaceDE w:val="0"/>
        <w:autoSpaceDN w:val="0"/>
        <w:adjustRightInd w:val="0"/>
        <w:rPr>
          <w:color w:val="000000"/>
          <w:szCs w:val="24"/>
          <w:lang w:val="en-US"/>
        </w:rPr>
      </w:pPr>
    </w:p>
    <w:p w:rsidR="004C5617" w:rsidRPr="004C5617" w:rsidRDefault="004C5617" w:rsidP="00C06541">
      <w:pPr>
        <w:rPr>
          <w:szCs w:val="24"/>
        </w:rPr>
      </w:pPr>
      <w:r w:rsidRPr="004C5617">
        <w:rPr>
          <w:szCs w:val="24"/>
        </w:rPr>
        <w:t>The</w:t>
      </w:r>
      <w:r w:rsidR="00CA6AAB">
        <w:rPr>
          <w:szCs w:val="24"/>
        </w:rPr>
        <w:t xml:space="preserve"> Amendment Rules </w:t>
      </w:r>
      <w:r w:rsidRPr="004C5617">
        <w:rPr>
          <w:szCs w:val="24"/>
        </w:rPr>
        <w:t xml:space="preserve">reduce the </w:t>
      </w:r>
      <w:r w:rsidR="00CA6AAB">
        <w:rPr>
          <w:szCs w:val="24"/>
        </w:rPr>
        <w:t xml:space="preserve">minimum </w:t>
      </w:r>
      <w:r w:rsidRPr="004C5617">
        <w:rPr>
          <w:szCs w:val="24"/>
        </w:rPr>
        <w:t xml:space="preserve">benefits </w:t>
      </w:r>
      <w:r w:rsidR="00CA6AAB">
        <w:rPr>
          <w:szCs w:val="24"/>
        </w:rPr>
        <w:t>for</w:t>
      </w:r>
      <w:r w:rsidRPr="004C5617">
        <w:rPr>
          <w:szCs w:val="24"/>
        </w:rPr>
        <w:t xml:space="preserve"> 10,519 prostheses. </w:t>
      </w:r>
      <w:r w:rsidR="00CA6AAB">
        <w:rPr>
          <w:szCs w:val="24"/>
        </w:rPr>
        <w:t>290</w:t>
      </w:r>
      <w:r w:rsidRPr="004C5617">
        <w:rPr>
          <w:szCs w:val="24"/>
        </w:rPr>
        <w:t xml:space="preserve"> </w:t>
      </w:r>
      <w:r w:rsidR="00CA6AAB">
        <w:rPr>
          <w:szCs w:val="24"/>
        </w:rPr>
        <w:t xml:space="preserve">listed prostheses </w:t>
      </w:r>
      <w:r w:rsidRPr="004C5617">
        <w:rPr>
          <w:szCs w:val="24"/>
        </w:rPr>
        <w:t>have not had a benefit reduction.  This is because:</w:t>
      </w:r>
    </w:p>
    <w:p w:rsidR="00CA6AAB" w:rsidRPr="00713D10" w:rsidRDefault="00CA6AAB" w:rsidP="00C06541">
      <w:pPr>
        <w:pStyle w:val="Default"/>
        <w:numPr>
          <w:ilvl w:val="0"/>
          <w:numId w:val="51"/>
        </w:numPr>
        <w:rPr>
          <w:rFonts w:ascii="Times New Roman" w:hAnsi="Times New Roman"/>
        </w:rPr>
      </w:pPr>
      <w:r w:rsidRPr="00713D10">
        <w:rPr>
          <w:rFonts w:ascii="Times New Roman" w:hAnsi="Times New Roman" w:cs="Times New Roman"/>
          <w:color w:val="auto"/>
        </w:rPr>
        <w:t>the applied reduction rounded to the nearest dollar results in no benefit change</w:t>
      </w:r>
      <w:r>
        <w:rPr>
          <w:rFonts w:ascii="Times New Roman" w:hAnsi="Times New Roman" w:cs="Times New Roman"/>
          <w:color w:val="auto"/>
        </w:rPr>
        <w:t>;</w:t>
      </w:r>
    </w:p>
    <w:p w:rsidR="00CA6AAB" w:rsidRPr="00713D10" w:rsidRDefault="00CA6AAB" w:rsidP="00C06541">
      <w:pPr>
        <w:pStyle w:val="Default"/>
        <w:numPr>
          <w:ilvl w:val="0"/>
          <w:numId w:val="51"/>
        </w:numPr>
        <w:rPr>
          <w:rFonts w:ascii="Times New Roman" w:hAnsi="Times New Roman"/>
        </w:rPr>
      </w:pPr>
      <w:r w:rsidRPr="00713D10">
        <w:rPr>
          <w:rFonts w:ascii="Times New Roman" w:hAnsi="Times New Roman" w:cs="Times New Roman"/>
          <w:color w:val="auto"/>
        </w:rPr>
        <w:t xml:space="preserve">the sponsor of </w:t>
      </w:r>
      <w:r>
        <w:rPr>
          <w:rFonts w:ascii="Times New Roman" w:hAnsi="Times New Roman" w:cs="Times New Roman"/>
          <w:color w:val="auto"/>
        </w:rPr>
        <w:t xml:space="preserve">the prostheses </w:t>
      </w:r>
      <w:r w:rsidRPr="00713D10">
        <w:rPr>
          <w:rFonts w:ascii="Times New Roman" w:hAnsi="Times New Roman" w:cs="Times New Roman"/>
          <w:color w:val="auto"/>
        </w:rPr>
        <w:t xml:space="preserve">has nominated a </w:t>
      </w:r>
      <w:r>
        <w:rPr>
          <w:rFonts w:ascii="Times New Roman" w:hAnsi="Times New Roman" w:cs="Times New Roman"/>
          <w:color w:val="auto"/>
        </w:rPr>
        <w:t xml:space="preserve">minimum </w:t>
      </w:r>
      <w:r w:rsidRPr="00713D10">
        <w:rPr>
          <w:rFonts w:ascii="Times New Roman" w:hAnsi="Times New Roman" w:cs="Times New Roman"/>
          <w:color w:val="auto"/>
        </w:rPr>
        <w:t xml:space="preserve">benefit lower than the </w:t>
      </w:r>
      <w:r>
        <w:rPr>
          <w:rFonts w:ascii="Times New Roman" w:hAnsi="Times New Roman" w:cs="Times New Roman"/>
          <w:color w:val="auto"/>
        </w:rPr>
        <w:t xml:space="preserve">benefit reduction applied to the </w:t>
      </w:r>
      <w:r w:rsidRPr="00713D10">
        <w:rPr>
          <w:rFonts w:ascii="Times New Roman" w:hAnsi="Times New Roman" w:cs="Times New Roman"/>
          <w:color w:val="auto"/>
        </w:rPr>
        <w:t>group of pro</w:t>
      </w:r>
      <w:r>
        <w:rPr>
          <w:rFonts w:ascii="Times New Roman" w:hAnsi="Times New Roman" w:cs="Times New Roman"/>
          <w:color w:val="auto"/>
        </w:rPr>
        <w:t xml:space="preserve">stheses </w:t>
      </w:r>
      <w:r w:rsidRPr="00713D10">
        <w:rPr>
          <w:rFonts w:ascii="Times New Roman" w:hAnsi="Times New Roman" w:cs="Times New Roman"/>
          <w:color w:val="auto"/>
        </w:rPr>
        <w:t xml:space="preserve">in which the </w:t>
      </w:r>
      <w:r>
        <w:rPr>
          <w:rFonts w:ascii="Times New Roman" w:hAnsi="Times New Roman" w:cs="Times New Roman"/>
          <w:color w:val="auto"/>
        </w:rPr>
        <w:t xml:space="preserve">prosthesis </w:t>
      </w:r>
      <w:r w:rsidRPr="00713D10">
        <w:rPr>
          <w:rFonts w:ascii="Times New Roman" w:hAnsi="Times New Roman" w:cs="Times New Roman"/>
          <w:color w:val="auto"/>
        </w:rPr>
        <w:t>is listed;</w:t>
      </w:r>
    </w:p>
    <w:p w:rsidR="00CA6AAB" w:rsidRPr="00713D10" w:rsidRDefault="00CA6AAB" w:rsidP="00C06541">
      <w:pPr>
        <w:pStyle w:val="Default"/>
        <w:numPr>
          <w:ilvl w:val="0"/>
          <w:numId w:val="51"/>
        </w:numPr>
        <w:rPr>
          <w:rFonts w:ascii="Times New Roman" w:hAnsi="Times New Roman"/>
        </w:rPr>
      </w:pPr>
      <w:r w:rsidRPr="00713D10">
        <w:rPr>
          <w:rFonts w:ascii="Times New Roman" w:hAnsi="Times New Roman" w:cs="Times New Roman"/>
          <w:color w:val="auto"/>
        </w:rPr>
        <w:t>no change to particular groups of pro</w:t>
      </w:r>
      <w:r>
        <w:rPr>
          <w:rFonts w:ascii="Times New Roman" w:hAnsi="Times New Roman" w:cs="Times New Roman"/>
          <w:color w:val="auto"/>
        </w:rPr>
        <w:t>stheses</w:t>
      </w:r>
      <w:r w:rsidRPr="00713D10">
        <w:rPr>
          <w:rFonts w:ascii="Times New Roman" w:hAnsi="Times New Roman" w:cs="Times New Roman"/>
          <w:color w:val="auto"/>
        </w:rPr>
        <w:t xml:space="preserve"> were agreed to as part of the agreement between the Government and the MTAA</w:t>
      </w:r>
      <w:r>
        <w:rPr>
          <w:rFonts w:ascii="Times New Roman" w:hAnsi="Times New Roman" w:cs="Times New Roman"/>
          <w:color w:val="auto"/>
        </w:rPr>
        <w:t>;</w:t>
      </w:r>
      <w:r w:rsidRPr="00713D10">
        <w:rPr>
          <w:rFonts w:ascii="Times New Roman" w:hAnsi="Times New Roman" w:cs="Times New Roman"/>
          <w:color w:val="auto"/>
        </w:rPr>
        <w:t xml:space="preserve"> or</w:t>
      </w:r>
    </w:p>
    <w:p w:rsidR="00816A97" w:rsidRPr="00713D10" w:rsidRDefault="00816A97" w:rsidP="00C06541">
      <w:pPr>
        <w:pStyle w:val="Default"/>
        <w:numPr>
          <w:ilvl w:val="0"/>
          <w:numId w:val="51"/>
        </w:numPr>
        <w:rPr>
          <w:rFonts w:ascii="Times New Roman" w:hAnsi="Times New Roman"/>
        </w:rPr>
      </w:pPr>
      <w:proofErr w:type="gramStart"/>
      <w:r w:rsidRPr="00713D10">
        <w:rPr>
          <w:rFonts w:ascii="Times New Roman" w:hAnsi="Times New Roman" w:cs="Times New Roman"/>
          <w:color w:val="auto"/>
        </w:rPr>
        <w:t>the</w:t>
      </w:r>
      <w:proofErr w:type="gramEnd"/>
      <w:r w:rsidRPr="00713D10">
        <w:rPr>
          <w:rFonts w:ascii="Times New Roman" w:hAnsi="Times New Roman" w:cs="Times New Roman"/>
          <w:color w:val="auto"/>
        </w:rPr>
        <w:t xml:space="preserve"> </w:t>
      </w:r>
      <w:r>
        <w:rPr>
          <w:rFonts w:ascii="Times New Roman" w:hAnsi="Times New Roman" w:cs="Times New Roman"/>
          <w:color w:val="auto"/>
        </w:rPr>
        <w:t xml:space="preserve">prostheses are </w:t>
      </w:r>
      <w:r w:rsidRPr="00713D10">
        <w:rPr>
          <w:rFonts w:ascii="Times New Roman" w:hAnsi="Times New Roman" w:cs="Times New Roman"/>
          <w:color w:val="auto"/>
        </w:rPr>
        <w:t>active middle ear implant</w:t>
      </w:r>
      <w:r>
        <w:rPr>
          <w:rFonts w:ascii="Times New Roman" w:hAnsi="Times New Roman" w:cs="Times New Roman"/>
          <w:color w:val="auto"/>
        </w:rPr>
        <w:t xml:space="preserve"> devices</w:t>
      </w:r>
      <w:r w:rsidRPr="00713D10">
        <w:rPr>
          <w:rFonts w:ascii="Times New Roman" w:hAnsi="Times New Roman" w:cs="Times New Roman"/>
          <w:color w:val="auto"/>
        </w:rPr>
        <w:t xml:space="preserve">, </w:t>
      </w:r>
      <w:r>
        <w:rPr>
          <w:rFonts w:ascii="Times New Roman" w:hAnsi="Times New Roman" w:cs="Times New Roman"/>
          <w:color w:val="auto"/>
        </w:rPr>
        <w:t>for which there is no benefit reduction.</w:t>
      </w:r>
    </w:p>
    <w:p w:rsidR="00CA6AAB" w:rsidRPr="00713D10" w:rsidRDefault="00CA6AAB" w:rsidP="00C06541">
      <w:pPr>
        <w:pStyle w:val="Default"/>
        <w:rPr>
          <w:rFonts w:ascii="Times New Roman" w:hAnsi="Times New Roman"/>
        </w:rPr>
      </w:pPr>
    </w:p>
    <w:p w:rsidR="00BD1D5E" w:rsidRDefault="00A54FA3" w:rsidP="00C06541">
      <w:pPr>
        <w:shd w:val="clear" w:color="auto" w:fill="FFFFFF"/>
        <w:rPr>
          <w:color w:val="000000"/>
          <w:szCs w:val="24"/>
        </w:rPr>
      </w:pPr>
      <w:r>
        <w:rPr>
          <w:color w:val="000000"/>
          <w:szCs w:val="24"/>
        </w:rPr>
        <w:t xml:space="preserve">Access to, and private health insurance benefits for, the </w:t>
      </w:r>
      <w:r w:rsidR="00CA6AAB">
        <w:rPr>
          <w:color w:val="000000"/>
          <w:szCs w:val="24"/>
        </w:rPr>
        <w:t>prostheses</w:t>
      </w:r>
      <w:r>
        <w:rPr>
          <w:color w:val="000000"/>
          <w:szCs w:val="24"/>
        </w:rPr>
        <w:t xml:space="preserve"> that have not had benefit reductions are not diminished as a result of the benefit being unchanged.</w:t>
      </w:r>
    </w:p>
    <w:p w:rsidR="00A54FA3" w:rsidRPr="00BD1D5E" w:rsidRDefault="00A54FA3" w:rsidP="00C06541">
      <w:pPr>
        <w:shd w:val="clear" w:color="auto" w:fill="FFFFFF"/>
        <w:rPr>
          <w:color w:val="000000"/>
          <w:szCs w:val="24"/>
        </w:rPr>
      </w:pPr>
    </w:p>
    <w:p w:rsidR="00A54FA3" w:rsidRPr="007E193B" w:rsidRDefault="00A54FA3" w:rsidP="00C06541">
      <w:r w:rsidRPr="007E193B">
        <w:t>The</w:t>
      </w:r>
      <w:r w:rsidR="00CA6AAB">
        <w:t xml:space="preserve"> Amendment Rules implement</w:t>
      </w:r>
      <w:r w:rsidRPr="007E193B">
        <w:t xml:space="preserve"> the second </w:t>
      </w:r>
      <w:r w:rsidR="002D529E">
        <w:t>series</w:t>
      </w:r>
      <w:r w:rsidRPr="007E193B">
        <w:t xml:space="preserve"> in </w:t>
      </w:r>
      <w:r>
        <w:t>the</w:t>
      </w:r>
      <w:r w:rsidR="002D529E">
        <w:t xml:space="preserve"> planned </w:t>
      </w:r>
      <w:r w:rsidRPr="007E193B">
        <w:t xml:space="preserve">series of </w:t>
      </w:r>
      <w:r w:rsidR="002D529E">
        <w:t xml:space="preserve">three </w:t>
      </w:r>
      <w:r w:rsidRPr="007E193B">
        <w:t>reductions to minimum benefits. The first benefit reductions were implemented on 1 February 2018. The reductions are an important step in improving the value of benefits on the Prostheses List, and are a part of broader reforms to the private health system. Reductions in the minimum benefits for medical devices for common surgeries are expected to be a factor in delivering better value private health insurance for consumers.</w:t>
      </w:r>
    </w:p>
    <w:p w:rsidR="00BD1D5E" w:rsidRPr="00BD1D5E" w:rsidRDefault="00BD1D5E" w:rsidP="00C06541">
      <w:pPr>
        <w:shd w:val="clear" w:color="auto" w:fill="FFFFFF"/>
        <w:rPr>
          <w:color w:val="000000"/>
          <w:szCs w:val="24"/>
        </w:rPr>
      </w:pPr>
    </w:p>
    <w:p w:rsidR="00D7639E" w:rsidRDefault="00D7639E" w:rsidP="00C06541">
      <w:pPr>
        <w:autoSpaceDE w:val="0"/>
        <w:autoSpaceDN w:val="0"/>
        <w:adjustRightInd w:val="0"/>
        <w:rPr>
          <w:color w:val="000000"/>
          <w:szCs w:val="24"/>
          <w:lang w:val="en-US"/>
        </w:rPr>
      </w:pPr>
    </w:p>
    <w:p w:rsidR="004A6091" w:rsidRPr="00D12E6A" w:rsidRDefault="004A6091" w:rsidP="00C06541">
      <w:pPr>
        <w:rPr>
          <w:b/>
          <w:szCs w:val="24"/>
        </w:rPr>
      </w:pPr>
      <w:r w:rsidRPr="00D12E6A">
        <w:rPr>
          <w:b/>
          <w:szCs w:val="24"/>
        </w:rPr>
        <w:t xml:space="preserve">Conclusion </w:t>
      </w:r>
    </w:p>
    <w:p w:rsidR="004A6091" w:rsidRDefault="004A6091" w:rsidP="00C06541">
      <w:pPr>
        <w:spacing w:before="120" w:after="120"/>
        <w:rPr>
          <w:szCs w:val="24"/>
        </w:rPr>
      </w:pPr>
      <w:r w:rsidRPr="00D12E6A">
        <w:rPr>
          <w:szCs w:val="24"/>
        </w:rPr>
        <w:t xml:space="preserve">The </w:t>
      </w:r>
      <w:r>
        <w:rPr>
          <w:szCs w:val="24"/>
        </w:rPr>
        <w:t xml:space="preserve">Rules are </w:t>
      </w:r>
      <w:r w:rsidRPr="00D12E6A">
        <w:rPr>
          <w:szCs w:val="24"/>
        </w:rPr>
        <w:t>compatible with human rights because</w:t>
      </w:r>
      <w:r>
        <w:rPr>
          <w:szCs w:val="24"/>
        </w:rPr>
        <w:t xml:space="preserve"> they</w:t>
      </w:r>
      <w:r w:rsidRPr="00D12E6A">
        <w:rPr>
          <w:szCs w:val="24"/>
        </w:rPr>
        <w:t xml:space="preserve"> advance </w:t>
      </w:r>
      <w:r w:rsidR="00D661E5">
        <w:rPr>
          <w:szCs w:val="24"/>
        </w:rPr>
        <w:t>the right to health</w:t>
      </w:r>
      <w:r w:rsidR="00EC46B0">
        <w:rPr>
          <w:szCs w:val="24"/>
        </w:rPr>
        <w:t xml:space="preserve"> </w:t>
      </w:r>
      <w:r w:rsidR="004754C9">
        <w:rPr>
          <w:szCs w:val="24"/>
        </w:rPr>
        <w:t>by reducing expenditure on prostheses for private health insurers, consequently placing downward pressure on private health insurance premiums, making private health insurance more accessible to consumers.</w:t>
      </w:r>
    </w:p>
    <w:p w:rsidR="00C71C99" w:rsidRDefault="00C71C99" w:rsidP="00C06541">
      <w:pPr>
        <w:rPr>
          <w:szCs w:val="24"/>
        </w:rPr>
      </w:pPr>
    </w:p>
    <w:p w:rsidR="00874011" w:rsidRDefault="00BD1D5E" w:rsidP="00C06541">
      <w:pPr>
        <w:rPr>
          <w:szCs w:val="24"/>
        </w:rPr>
      </w:pPr>
      <w:r>
        <w:rPr>
          <w:szCs w:val="24"/>
        </w:rPr>
        <w:t xml:space="preserve">Harry </w:t>
      </w:r>
      <w:proofErr w:type="spellStart"/>
      <w:r>
        <w:rPr>
          <w:szCs w:val="24"/>
        </w:rPr>
        <w:t>Rothenfluh</w:t>
      </w:r>
      <w:proofErr w:type="spellEnd"/>
    </w:p>
    <w:p w:rsidR="004A6091" w:rsidRDefault="00874011" w:rsidP="00C06541">
      <w:pPr>
        <w:rPr>
          <w:szCs w:val="24"/>
        </w:rPr>
      </w:pPr>
      <w:r>
        <w:rPr>
          <w:szCs w:val="24"/>
        </w:rPr>
        <w:t>Assistant Secretary</w:t>
      </w:r>
    </w:p>
    <w:p w:rsidR="00874011" w:rsidRPr="00ED4646" w:rsidRDefault="00ED4646" w:rsidP="00C06541">
      <w:pPr>
        <w:rPr>
          <w:szCs w:val="24"/>
        </w:rPr>
      </w:pPr>
      <w:r w:rsidRPr="00ED4646">
        <w:rPr>
          <w:szCs w:val="24"/>
        </w:rPr>
        <w:t>Office of Health Technology Assessment</w:t>
      </w:r>
    </w:p>
    <w:p w:rsidR="004A6091" w:rsidRPr="00496E37" w:rsidRDefault="00ED4646" w:rsidP="00C06541">
      <w:pPr>
        <w:rPr>
          <w:szCs w:val="24"/>
        </w:rPr>
      </w:pPr>
      <w:r>
        <w:rPr>
          <w:szCs w:val="24"/>
        </w:rPr>
        <w:t>Technology Assessment and Access Division</w:t>
      </w:r>
    </w:p>
    <w:p w:rsidR="004A6091" w:rsidRPr="00D12E6A" w:rsidRDefault="004A6091" w:rsidP="00C06541">
      <w:pPr>
        <w:rPr>
          <w:color w:val="000000"/>
          <w:szCs w:val="24"/>
          <w:lang w:val="en-US"/>
        </w:rPr>
      </w:pPr>
      <w:r w:rsidRPr="00496E37">
        <w:rPr>
          <w:szCs w:val="24"/>
        </w:rPr>
        <w:t xml:space="preserve">Department of Health </w:t>
      </w:r>
    </w:p>
    <w:sectPr w:rsidR="004A6091" w:rsidRPr="00D12E6A" w:rsidSect="002B575C">
      <w:headerReference w:type="even" r:id="rId8"/>
      <w:headerReference w:type="default" r:id="rId9"/>
      <w:footerReference w:type="even" r:id="rId10"/>
      <w:footerReference w:type="default" r:id="rId11"/>
      <w:headerReference w:type="first" r:id="rId12"/>
      <w:footerReference w:type="first" r:id="rId13"/>
      <w:pgSz w:w="11906" w:h="16838" w:code="9"/>
      <w:pgMar w:top="1418" w:right="1440"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55D" w:rsidRDefault="00A7355D">
      <w:r>
        <w:separator/>
      </w:r>
    </w:p>
  </w:endnote>
  <w:endnote w:type="continuationSeparator" w:id="0">
    <w:p w:rsidR="00A7355D" w:rsidRDefault="00A7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3C" w:rsidRDefault="00C00D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3C" w:rsidRDefault="00C00D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3C" w:rsidRDefault="00C00D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55D" w:rsidRDefault="00A7355D">
      <w:r>
        <w:separator/>
      </w:r>
    </w:p>
  </w:footnote>
  <w:footnote w:type="continuationSeparator" w:id="0">
    <w:p w:rsidR="00A7355D" w:rsidRDefault="00A73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76" w:rsidRDefault="00775576" w:rsidP="005765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5576" w:rsidRDefault="007755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76" w:rsidRDefault="00775576" w:rsidP="005765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2598">
      <w:rPr>
        <w:rStyle w:val="PageNumber"/>
        <w:noProof/>
      </w:rPr>
      <w:t>2</w:t>
    </w:r>
    <w:r>
      <w:rPr>
        <w:rStyle w:val="PageNumber"/>
      </w:rPr>
      <w:fldChar w:fldCharType="end"/>
    </w:r>
  </w:p>
  <w:p w:rsidR="00775576" w:rsidRDefault="007755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3C" w:rsidRDefault="00C00D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254B"/>
    <w:multiLevelType w:val="hybridMultilevel"/>
    <w:tmpl w:val="F33CCA24"/>
    <w:lvl w:ilvl="0" w:tplc="973441D4">
      <w:start w:val="1"/>
      <w:numFmt w:val="bullet"/>
      <w:lvlText w:val=""/>
      <w:lvlJc w:val="left"/>
      <w:pPr>
        <w:ind w:left="780" w:hanging="360"/>
      </w:pPr>
      <w:rPr>
        <w:rFonts w:ascii="Symbol" w:hAnsi="Symbol" w:hint="default"/>
        <w:sz w:val="20"/>
      </w:rPr>
    </w:lvl>
    <w:lvl w:ilvl="1" w:tplc="973441D4">
      <w:start w:val="1"/>
      <w:numFmt w:val="bullet"/>
      <w:lvlText w:val=""/>
      <w:lvlJc w:val="left"/>
      <w:pPr>
        <w:ind w:left="1500" w:hanging="360"/>
      </w:pPr>
      <w:rPr>
        <w:rFonts w:ascii="Symbol" w:hAnsi="Symbol" w:hint="default"/>
        <w:sz w:val="20"/>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nsid w:val="05D73C55"/>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2">
    <w:nsid w:val="05F40F1A"/>
    <w:multiLevelType w:val="multilevel"/>
    <w:tmpl w:val="9A4E1AA0"/>
    <w:lvl w:ilvl="0">
      <w:start w:val="1"/>
      <w:numFmt w:val="bullet"/>
      <w:lvlText w:val=""/>
      <w:lvlJc w:val="left"/>
      <w:pPr>
        <w:tabs>
          <w:tab w:val="num" w:pos="360"/>
        </w:tabs>
        <w:ind w:left="341" w:hanging="341"/>
      </w:pPr>
      <w:rPr>
        <w:rFonts w:ascii="Symbol" w:hAnsi="Symbol" w:hint="default"/>
        <w:sz w:val="20"/>
      </w:rPr>
    </w:lvl>
    <w:lvl w:ilvl="1">
      <w:start w:val="1"/>
      <w:numFmt w:val="bullet"/>
      <w:lvlText w:val="o"/>
      <w:lvlJc w:val="left"/>
      <w:pPr>
        <w:tabs>
          <w:tab w:val="num" w:pos="1156"/>
        </w:tabs>
        <w:ind w:left="1156" w:hanging="360"/>
      </w:pPr>
      <w:rPr>
        <w:rFonts w:ascii="Courier New" w:hAnsi="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3">
    <w:nsid w:val="0954051C"/>
    <w:multiLevelType w:val="hybridMultilevel"/>
    <w:tmpl w:val="66228FCE"/>
    <w:lvl w:ilvl="0" w:tplc="C7848754">
      <w:numFmt w:val="bullet"/>
      <w:lvlText w:val="–"/>
      <w:lvlJc w:val="left"/>
      <w:pPr>
        <w:ind w:left="774" w:hanging="360"/>
      </w:pPr>
      <w:rPr>
        <w:rFonts w:ascii="Times New Roman" w:eastAsia="Times New Roman" w:hAnsi="Times New Roman" w:cs="Times New Roman"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
    <w:nsid w:val="0A3E0BBB"/>
    <w:multiLevelType w:val="hybridMultilevel"/>
    <w:tmpl w:val="485681D4"/>
    <w:lvl w:ilvl="0" w:tplc="2986824A">
      <w:start w:val="1"/>
      <w:numFmt w:val="bullet"/>
      <w:lvlText w:val=""/>
      <w:lvlJc w:val="left"/>
      <w:pPr>
        <w:ind w:left="720" w:hanging="360"/>
      </w:pPr>
      <w:rPr>
        <w:rFonts w:ascii="Wingdings" w:hAnsi="Wingdings"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743900"/>
    <w:multiLevelType w:val="hybridMultilevel"/>
    <w:tmpl w:val="B2AE5224"/>
    <w:lvl w:ilvl="0" w:tplc="973441D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FD63D6F"/>
    <w:multiLevelType w:val="hybridMultilevel"/>
    <w:tmpl w:val="3AD09CAA"/>
    <w:lvl w:ilvl="0" w:tplc="A63838BC">
      <w:start w:val="333"/>
      <w:numFmt w:val="bullet"/>
      <w:lvlText w:val="-"/>
      <w:lvlJc w:val="left"/>
      <w:pPr>
        <w:ind w:left="1069" w:hanging="360"/>
      </w:pPr>
      <w:rPr>
        <w:rFonts w:ascii="Times New Roman" w:eastAsia="Times New Roman" w:hAnsi="Times New Roman" w:hint="default"/>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7">
    <w:nsid w:val="131542E4"/>
    <w:multiLevelType w:val="hybridMultilevel"/>
    <w:tmpl w:val="B6CE903A"/>
    <w:lvl w:ilvl="0" w:tplc="973441D4">
      <w:start w:val="1"/>
      <w:numFmt w:val="bullet"/>
      <w:lvlText w:val=""/>
      <w:lvlJc w:val="left"/>
      <w:pPr>
        <w:tabs>
          <w:tab w:val="num" w:pos="701"/>
        </w:tabs>
        <w:ind w:left="682" w:hanging="341"/>
      </w:pPr>
      <w:rPr>
        <w:rFonts w:ascii="Symbol" w:hAnsi="Symbol" w:hint="default"/>
        <w:sz w:val="16"/>
      </w:rPr>
    </w:lvl>
    <w:lvl w:ilvl="1" w:tplc="0C090003" w:tentative="1">
      <w:start w:val="1"/>
      <w:numFmt w:val="bullet"/>
      <w:lvlText w:val="o"/>
      <w:lvlJc w:val="left"/>
      <w:pPr>
        <w:tabs>
          <w:tab w:val="num" w:pos="1668"/>
        </w:tabs>
        <w:ind w:left="1668" w:hanging="360"/>
      </w:pPr>
      <w:rPr>
        <w:rFonts w:ascii="Courier New" w:hAnsi="Courier New" w:hint="default"/>
      </w:rPr>
    </w:lvl>
    <w:lvl w:ilvl="2" w:tplc="0C090005" w:tentative="1">
      <w:start w:val="1"/>
      <w:numFmt w:val="bullet"/>
      <w:lvlText w:val=""/>
      <w:lvlJc w:val="left"/>
      <w:pPr>
        <w:tabs>
          <w:tab w:val="num" w:pos="2388"/>
        </w:tabs>
        <w:ind w:left="2388" w:hanging="360"/>
      </w:pPr>
      <w:rPr>
        <w:rFonts w:ascii="Wingdings" w:hAnsi="Wingdings" w:hint="default"/>
      </w:rPr>
    </w:lvl>
    <w:lvl w:ilvl="3" w:tplc="0C090001" w:tentative="1">
      <w:start w:val="1"/>
      <w:numFmt w:val="bullet"/>
      <w:lvlText w:val=""/>
      <w:lvlJc w:val="left"/>
      <w:pPr>
        <w:tabs>
          <w:tab w:val="num" w:pos="3108"/>
        </w:tabs>
        <w:ind w:left="3108" w:hanging="360"/>
      </w:pPr>
      <w:rPr>
        <w:rFonts w:ascii="Symbol" w:hAnsi="Symbol" w:hint="default"/>
      </w:rPr>
    </w:lvl>
    <w:lvl w:ilvl="4" w:tplc="0C090003" w:tentative="1">
      <w:start w:val="1"/>
      <w:numFmt w:val="bullet"/>
      <w:lvlText w:val="o"/>
      <w:lvlJc w:val="left"/>
      <w:pPr>
        <w:tabs>
          <w:tab w:val="num" w:pos="3828"/>
        </w:tabs>
        <w:ind w:left="3828" w:hanging="360"/>
      </w:pPr>
      <w:rPr>
        <w:rFonts w:ascii="Courier New" w:hAnsi="Courier New" w:hint="default"/>
      </w:rPr>
    </w:lvl>
    <w:lvl w:ilvl="5" w:tplc="0C090005" w:tentative="1">
      <w:start w:val="1"/>
      <w:numFmt w:val="bullet"/>
      <w:lvlText w:val=""/>
      <w:lvlJc w:val="left"/>
      <w:pPr>
        <w:tabs>
          <w:tab w:val="num" w:pos="4548"/>
        </w:tabs>
        <w:ind w:left="4548" w:hanging="360"/>
      </w:pPr>
      <w:rPr>
        <w:rFonts w:ascii="Wingdings" w:hAnsi="Wingdings" w:hint="default"/>
      </w:rPr>
    </w:lvl>
    <w:lvl w:ilvl="6" w:tplc="0C090001" w:tentative="1">
      <w:start w:val="1"/>
      <w:numFmt w:val="bullet"/>
      <w:lvlText w:val=""/>
      <w:lvlJc w:val="left"/>
      <w:pPr>
        <w:tabs>
          <w:tab w:val="num" w:pos="5268"/>
        </w:tabs>
        <w:ind w:left="5268" w:hanging="360"/>
      </w:pPr>
      <w:rPr>
        <w:rFonts w:ascii="Symbol" w:hAnsi="Symbol" w:hint="default"/>
      </w:rPr>
    </w:lvl>
    <w:lvl w:ilvl="7" w:tplc="0C090003" w:tentative="1">
      <w:start w:val="1"/>
      <w:numFmt w:val="bullet"/>
      <w:lvlText w:val="o"/>
      <w:lvlJc w:val="left"/>
      <w:pPr>
        <w:tabs>
          <w:tab w:val="num" w:pos="5988"/>
        </w:tabs>
        <w:ind w:left="5988" w:hanging="360"/>
      </w:pPr>
      <w:rPr>
        <w:rFonts w:ascii="Courier New" w:hAnsi="Courier New" w:hint="default"/>
      </w:rPr>
    </w:lvl>
    <w:lvl w:ilvl="8" w:tplc="0C090005" w:tentative="1">
      <w:start w:val="1"/>
      <w:numFmt w:val="bullet"/>
      <w:lvlText w:val=""/>
      <w:lvlJc w:val="left"/>
      <w:pPr>
        <w:tabs>
          <w:tab w:val="num" w:pos="6708"/>
        </w:tabs>
        <w:ind w:left="6708" w:hanging="360"/>
      </w:pPr>
      <w:rPr>
        <w:rFonts w:ascii="Wingdings" w:hAnsi="Wingdings" w:hint="default"/>
      </w:rPr>
    </w:lvl>
  </w:abstractNum>
  <w:abstractNum w:abstractNumId="8">
    <w:nsid w:val="13EA311C"/>
    <w:multiLevelType w:val="hybridMultilevel"/>
    <w:tmpl w:val="8C46C3B4"/>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4AB27BF"/>
    <w:multiLevelType w:val="hybridMultilevel"/>
    <w:tmpl w:val="35961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53E2C05"/>
    <w:multiLevelType w:val="hybridMultilevel"/>
    <w:tmpl w:val="F62CB4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79861D4"/>
    <w:multiLevelType w:val="hybridMultilevel"/>
    <w:tmpl w:val="8A740DEC"/>
    <w:lvl w:ilvl="0" w:tplc="973441D4">
      <w:start w:val="1"/>
      <w:numFmt w:val="bullet"/>
      <w:lvlText w:val=""/>
      <w:lvlJc w:val="left"/>
      <w:pPr>
        <w:ind w:left="1069" w:hanging="360"/>
      </w:pPr>
      <w:rPr>
        <w:rFonts w:ascii="Symbol" w:hAnsi="Symbol" w:hint="default"/>
        <w:sz w:val="20"/>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
    <w:nsid w:val="18AF3104"/>
    <w:multiLevelType w:val="hybridMultilevel"/>
    <w:tmpl w:val="62EA043E"/>
    <w:lvl w:ilvl="0" w:tplc="0C090001">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1156"/>
        </w:tabs>
        <w:ind w:left="1156" w:hanging="360"/>
      </w:pPr>
      <w:rPr>
        <w:rFonts w:ascii="Courier New" w:hAnsi="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3">
    <w:nsid w:val="1CD82FD9"/>
    <w:multiLevelType w:val="hybridMultilevel"/>
    <w:tmpl w:val="85F21FF6"/>
    <w:lvl w:ilvl="0" w:tplc="973441D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09F1D25"/>
    <w:multiLevelType w:val="hybridMultilevel"/>
    <w:tmpl w:val="40A0A3CE"/>
    <w:lvl w:ilvl="0" w:tplc="973441D4">
      <w:start w:val="1"/>
      <w:numFmt w:val="bullet"/>
      <w:lvlText w:val=""/>
      <w:lvlJc w:val="left"/>
      <w:pPr>
        <w:ind w:left="4191" w:hanging="360"/>
      </w:pPr>
      <w:rPr>
        <w:rFonts w:ascii="Symbol" w:hAnsi="Symbol" w:hint="default"/>
        <w:sz w:val="20"/>
      </w:rPr>
    </w:lvl>
    <w:lvl w:ilvl="1" w:tplc="C7848754">
      <w:numFmt w:val="bullet"/>
      <w:lvlText w:val="–"/>
      <w:lvlJc w:val="left"/>
      <w:pPr>
        <w:ind w:left="3428" w:hanging="360"/>
      </w:pPr>
      <w:rPr>
        <w:rFonts w:ascii="Times New Roman" w:eastAsia="Times New Roman" w:hAnsi="Times New Roman" w:cs="Times New Roman" w:hint="default"/>
      </w:rPr>
    </w:lvl>
    <w:lvl w:ilvl="2" w:tplc="0C090005" w:tentative="1">
      <w:start w:val="1"/>
      <w:numFmt w:val="bullet"/>
      <w:lvlText w:val=""/>
      <w:lvlJc w:val="left"/>
      <w:pPr>
        <w:ind w:left="4148" w:hanging="360"/>
      </w:pPr>
      <w:rPr>
        <w:rFonts w:ascii="Wingdings" w:hAnsi="Wingdings" w:hint="default"/>
      </w:rPr>
    </w:lvl>
    <w:lvl w:ilvl="3" w:tplc="0C090001" w:tentative="1">
      <w:start w:val="1"/>
      <w:numFmt w:val="bullet"/>
      <w:lvlText w:val=""/>
      <w:lvlJc w:val="left"/>
      <w:pPr>
        <w:ind w:left="4868" w:hanging="360"/>
      </w:pPr>
      <w:rPr>
        <w:rFonts w:ascii="Symbol" w:hAnsi="Symbol" w:hint="default"/>
      </w:rPr>
    </w:lvl>
    <w:lvl w:ilvl="4" w:tplc="0C090003" w:tentative="1">
      <w:start w:val="1"/>
      <w:numFmt w:val="bullet"/>
      <w:lvlText w:val="o"/>
      <w:lvlJc w:val="left"/>
      <w:pPr>
        <w:ind w:left="5588" w:hanging="360"/>
      </w:pPr>
      <w:rPr>
        <w:rFonts w:ascii="Courier New" w:hAnsi="Courier New" w:cs="Courier New" w:hint="default"/>
      </w:rPr>
    </w:lvl>
    <w:lvl w:ilvl="5" w:tplc="0C090005" w:tentative="1">
      <w:start w:val="1"/>
      <w:numFmt w:val="bullet"/>
      <w:lvlText w:val=""/>
      <w:lvlJc w:val="left"/>
      <w:pPr>
        <w:ind w:left="6308" w:hanging="360"/>
      </w:pPr>
      <w:rPr>
        <w:rFonts w:ascii="Wingdings" w:hAnsi="Wingdings" w:hint="default"/>
      </w:rPr>
    </w:lvl>
    <w:lvl w:ilvl="6" w:tplc="0C090001" w:tentative="1">
      <w:start w:val="1"/>
      <w:numFmt w:val="bullet"/>
      <w:lvlText w:val=""/>
      <w:lvlJc w:val="left"/>
      <w:pPr>
        <w:ind w:left="7028" w:hanging="360"/>
      </w:pPr>
      <w:rPr>
        <w:rFonts w:ascii="Symbol" w:hAnsi="Symbol" w:hint="default"/>
      </w:rPr>
    </w:lvl>
    <w:lvl w:ilvl="7" w:tplc="0C090003" w:tentative="1">
      <w:start w:val="1"/>
      <w:numFmt w:val="bullet"/>
      <w:lvlText w:val="o"/>
      <w:lvlJc w:val="left"/>
      <w:pPr>
        <w:ind w:left="7748" w:hanging="360"/>
      </w:pPr>
      <w:rPr>
        <w:rFonts w:ascii="Courier New" w:hAnsi="Courier New" w:cs="Courier New" w:hint="default"/>
      </w:rPr>
    </w:lvl>
    <w:lvl w:ilvl="8" w:tplc="0C090005" w:tentative="1">
      <w:start w:val="1"/>
      <w:numFmt w:val="bullet"/>
      <w:lvlText w:val=""/>
      <w:lvlJc w:val="left"/>
      <w:pPr>
        <w:ind w:left="8468" w:hanging="360"/>
      </w:pPr>
      <w:rPr>
        <w:rFonts w:ascii="Wingdings" w:hAnsi="Wingdings" w:hint="default"/>
      </w:rPr>
    </w:lvl>
  </w:abstractNum>
  <w:abstractNum w:abstractNumId="15">
    <w:nsid w:val="290D22DE"/>
    <w:multiLevelType w:val="multilevel"/>
    <w:tmpl w:val="B6CE903A"/>
    <w:lvl w:ilvl="0">
      <w:start w:val="1"/>
      <w:numFmt w:val="bullet"/>
      <w:lvlText w:val=""/>
      <w:lvlJc w:val="left"/>
      <w:pPr>
        <w:tabs>
          <w:tab w:val="num" w:pos="701"/>
        </w:tabs>
        <w:ind w:left="682" w:hanging="341"/>
      </w:pPr>
      <w:rPr>
        <w:rFonts w:ascii="Symbol" w:hAnsi="Symbol" w:hint="default"/>
        <w:sz w:val="16"/>
      </w:rPr>
    </w:lvl>
    <w:lvl w:ilvl="1">
      <w:start w:val="1"/>
      <w:numFmt w:val="bullet"/>
      <w:lvlText w:val="o"/>
      <w:lvlJc w:val="left"/>
      <w:pPr>
        <w:tabs>
          <w:tab w:val="num" w:pos="1668"/>
        </w:tabs>
        <w:ind w:left="1668" w:hanging="360"/>
      </w:pPr>
      <w:rPr>
        <w:rFonts w:ascii="Courier New" w:hAnsi="Courier New" w:hint="default"/>
      </w:rPr>
    </w:lvl>
    <w:lvl w:ilvl="2">
      <w:start w:val="1"/>
      <w:numFmt w:val="bullet"/>
      <w:lvlText w:val=""/>
      <w:lvlJc w:val="left"/>
      <w:pPr>
        <w:tabs>
          <w:tab w:val="num" w:pos="2388"/>
        </w:tabs>
        <w:ind w:left="2388" w:hanging="360"/>
      </w:pPr>
      <w:rPr>
        <w:rFonts w:ascii="Wingdings" w:hAnsi="Wingdings" w:hint="default"/>
      </w:rPr>
    </w:lvl>
    <w:lvl w:ilvl="3">
      <w:start w:val="1"/>
      <w:numFmt w:val="bullet"/>
      <w:lvlText w:val=""/>
      <w:lvlJc w:val="left"/>
      <w:pPr>
        <w:tabs>
          <w:tab w:val="num" w:pos="3108"/>
        </w:tabs>
        <w:ind w:left="3108" w:hanging="360"/>
      </w:pPr>
      <w:rPr>
        <w:rFonts w:ascii="Symbol" w:hAnsi="Symbol" w:hint="default"/>
      </w:rPr>
    </w:lvl>
    <w:lvl w:ilvl="4">
      <w:start w:val="1"/>
      <w:numFmt w:val="bullet"/>
      <w:lvlText w:val="o"/>
      <w:lvlJc w:val="left"/>
      <w:pPr>
        <w:tabs>
          <w:tab w:val="num" w:pos="3828"/>
        </w:tabs>
        <w:ind w:left="3828" w:hanging="360"/>
      </w:pPr>
      <w:rPr>
        <w:rFonts w:ascii="Courier New" w:hAnsi="Courier New" w:hint="default"/>
      </w:rPr>
    </w:lvl>
    <w:lvl w:ilvl="5">
      <w:start w:val="1"/>
      <w:numFmt w:val="bullet"/>
      <w:lvlText w:val=""/>
      <w:lvlJc w:val="left"/>
      <w:pPr>
        <w:tabs>
          <w:tab w:val="num" w:pos="4548"/>
        </w:tabs>
        <w:ind w:left="4548" w:hanging="360"/>
      </w:pPr>
      <w:rPr>
        <w:rFonts w:ascii="Wingdings" w:hAnsi="Wingdings" w:hint="default"/>
      </w:rPr>
    </w:lvl>
    <w:lvl w:ilvl="6">
      <w:start w:val="1"/>
      <w:numFmt w:val="bullet"/>
      <w:lvlText w:val=""/>
      <w:lvlJc w:val="left"/>
      <w:pPr>
        <w:tabs>
          <w:tab w:val="num" w:pos="5268"/>
        </w:tabs>
        <w:ind w:left="5268" w:hanging="360"/>
      </w:pPr>
      <w:rPr>
        <w:rFonts w:ascii="Symbol" w:hAnsi="Symbol" w:hint="default"/>
      </w:rPr>
    </w:lvl>
    <w:lvl w:ilvl="7">
      <w:start w:val="1"/>
      <w:numFmt w:val="bullet"/>
      <w:lvlText w:val="o"/>
      <w:lvlJc w:val="left"/>
      <w:pPr>
        <w:tabs>
          <w:tab w:val="num" w:pos="5988"/>
        </w:tabs>
        <w:ind w:left="5988" w:hanging="360"/>
      </w:pPr>
      <w:rPr>
        <w:rFonts w:ascii="Courier New" w:hAnsi="Courier New" w:hint="default"/>
      </w:rPr>
    </w:lvl>
    <w:lvl w:ilvl="8">
      <w:start w:val="1"/>
      <w:numFmt w:val="bullet"/>
      <w:lvlText w:val=""/>
      <w:lvlJc w:val="left"/>
      <w:pPr>
        <w:tabs>
          <w:tab w:val="num" w:pos="6708"/>
        </w:tabs>
        <w:ind w:left="6708" w:hanging="360"/>
      </w:pPr>
      <w:rPr>
        <w:rFonts w:ascii="Wingdings" w:hAnsi="Wingdings" w:hint="default"/>
      </w:rPr>
    </w:lvl>
  </w:abstractNum>
  <w:abstractNum w:abstractNumId="16">
    <w:nsid w:val="31DD347D"/>
    <w:multiLevelType w:val="hybridMultilevel"/>
    <w:tmpl w:val="B1FCAE8E"/>
    <w:lvl w:ilvl="0" w:tplc="B6624A18">
      <w:start w:val="1"/>
      <w:numFmt w:val="bullet"/>
      <w:lvlText w:val=""/>
      <w:lvlJc w:val="left"/>
      <w:pPr>
        <w:tabs>
          <w:tab w:val="num" w:pos="852"/>
        </w:tabs>
        <w:ind w:left="852" w:hanging="452"/>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3A5F149D"/>
    <w:multiLevelType w:val="hybridMultilevel"/>
    <w:tmpl w:val="C6AC5D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CA83616"/>
    <w:multiLevelType w:val="hybridMultilevel"/>
    <w:tmpl w:val="4C081F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3E57595C"/>
    <w:multiLevelType w:val="hybridMultilevel"/>
    <w:tmpl w:val="D37A80D0"/>
    <w:lvl w:ilvl="0" w:tplc="2986824A">
      <w:start w:val="1"/>
      <w:numFmt w:val="bullet"/>
      <w:lvlText w:val=""/>
      <w:lvlJc w:val="left"/>
      <w:pPr>
        <w:ind w:left="720" w:hanging="360"/>
      </w:pPr>
      <w:rPr>
        <w:rFonts w:ascii="Wingdings" w:hAnsi="Wingdings"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2C25E58"/>
    <w:multiLevelType w:val="hybridMultilevel"/>
    <w:tmpl w:val="31F6F74C"/>
    <w:lvl w:ilvl="0" w:tplc="B5F2AC30">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4C030FE"/>
    <w:multiLevelType w:val="hybridMultilevel"/>
    <w:tmpl w:val="9A4E1AA0"/>
    <w:lvl w:ilvl="0" w:tplc="973441D4">
      <w:start w:val="1"/>
      <w:numFmt w:val="bullet"/>
      <w:lvlText w:val=""/>
      <w:lvlJc w:val="left"/>
      <w:pPr>
        <w:tabs>
          <w:tab w:val="num" w:pos="360"/>
        </w:tabs>
        <w:ind w:left="341" w:hanging="341"/>
      </w:pPr>
      <w:rPr>
        <w:rFonts w:ascii="Symbol" w:hAnsi="Symbol" w:hint="default"/>
        <w:sz w:val="20"/>
      </w:rPr>
    </w:lvl>
    <w:lvl w:ilvl="1" w:tplc="0C090003" w:tentative="1">
      <w:start w:val="1"/>
      <w:numFmt w:val="bullet"/>
      <w:lvlText w:val="o"/>
      <w:lvlJc w:val="left"/>
      <w:pPr>
        <w:tabs>
          <w:tab w:val="num" w:pos="1156"/>
        </w:tabs>
        <w:ind w:left="1156" w:hanging="360"/>
      </w:pPr>
      <w:rPr>
        <w:rFonts w:ascii="Courier New" w:hAnsi="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2">
    <w:nsid w:val="451B63A7"/>
    <w:multiLevelType w:val="hybridMultilevel"/>
    <w:tmpl w:val="A668543E"/>
    <w:lvl w:ilvl="0" w:tplc="0C090001">
      <w:start w:val="1"/>
      <w:numFmt w:val="bullet"/>
      <w:lvlText w:val=""/>
      <w:lvlJc w:val="left"/>
      <w:pPr>
        <w:tabs>
          <w:tab w:val="num" w:pos="360"/>
        </w:tabs>
        <w:ind w:left="360" w:hanging="360"/>
      </w:pPr>
      <w:rPr>
        <w:rFonts w:ascii="Symbol" w:hAnsi="Symbol" w:hint="default"/>
        <w:sz w:val="16"/>
      </w:rPr>
    </w:lvl>
    <w:lvl w:ilvl="1" w:tplc="45CAD646">
      <w:numFmt w:val="bullet"/>
      <w:lvlText w:val="–"/>
      <w:lvlJc w:val="left"/>
      <w:pPr>
        <w:tabs>
          <w:tab w:val="num" w:pos="1327"/>
        </w:tabs>
        <w:ind w:left="1327" w:hanging="360"/>
      </w:pPr>
      <w:rPr>
        <w:rFonts w:ascii="Times New Roman" w:eastAsia="Times New Roman" w:hAnsi="Times New Roman" w:hint="default"/>
      </w:rPr>
    </w:lvl>
    <w:lvl w:ilvl="2" w:tplc="0C090005" w:tentative="1">
      <w:start w:val="1"/>
      <w:numFmt w:val="bullet"/>
      <w:lvlText w:val=""/>
      <w:lvlJc w:val="left"/>
      <w:pPr>
        <w:tabs>
          <w:tab w:val="num" w:pos="2047"/>
        </w:tabs>
        <w:ind w:left="2047" w:hanging="360"/>
      </w:pPr>
      <w:rPr>
        <w:rFonts w:ascii="Wingdings" w:hAnsi="Wingdings" w:hint="default"/>
      </w:rPr>
    </w:lvl>
    <w:lvl w:ilvl="3" w:tplc="0C090001" w:tentative="1">
      <w:start w:val="1"/>
      <w:numFmt w:val="bullet"/>
      <w:lvlText w:val=""/>
      <w:lvlJc w:val="left"/>
      <w:pPr>
        <w:tabs>
          <w:tab w:val="num" w:pos="2767"/>
        </w:tabs>
        <w:ind w:left="2767" w:hanging="360"/>
      </w:pPr>
      <w:rPr>
        <w:rFonts w:ascii="Symbol" w:hAnsi="Symbol" w:hint="default"/>
      </w:rPr>
    </w:lvl>
    <w:lvl w:ilvl="4" w:tplc="0C090003" w:tentative="1">
      <w:start w:val="1"/>
      <w:numFmt w:val="bullet"/>
      <w:lvlText w:val="o"/>
      <w:lvlJc w:val="left"/>
      <w:pPr>
        <w:tabs>
          <w:tab w:val="num" w:pos="3487"/>
        </w:tabs>
        <w:ind w:left="3487" w:hanging="360"/>
      </w:pPr>
      <w:rPr>
        <w:rFonts w:ascii="Courier New" w:hAnsi="Courier New" w:hint="default"/>
      </w:rPr>
    </w:lvl>
    <w:lvl w:ilvl="5" w:tplc="0C090005" w:tentative="1">
      <w:start w:val="1"/>
      <w:numFmt w:val="bullet"/>
      <w:lvlText w:val=""/>
      <w:lvlJc w:val="left"/>
      <w:pPr>
        <w:tabs>
          <w:tab w:val="num" w:pos="4207"/>
        </w:tabs>
        <w:ind w:left="4207" w:hanging="360"/>
      </w:pPr>
      <w:rPr>
        <w:rFonts w:ascii="Wingdings" w:hAnsi="Wingdings" w:hint="default"/>
      </w:rPr>
    </w:lvl>
    <w:lvl w:ilvl="6" w:tplc="0C090001" w:tentative="1">
      <w:start w:val="1"/>
      <w:numFmt w:val="bullet"/>
      <w:lvlText w:val=""/>
      <w:lvlJc w:val="left"/>
      <w:pPr>
        <w:tabs>
          <w:tab w:val="num" w:pos="4927"/>
        </w:tabs>
        <w:ind w:left="4927" w:hanging="360"/>
      </w:pPr>
      <w:rPr>
        <w:rFonts w:ascii="Symbol" w:hAnsi="Symbol" w:hint="default"/>
      </w:rPr>
    </w:lvl>
    <w:lvl w:ilvl="7" w:tplc="0C090003" w:tentative="1">
      <w:start w:val="1"/>
      <w:numFmt w:val="bullet"/>
      <w:lvlText w:val="o"/>
      <w:lvlJc w:val="left"/>
      <w:pPr>
        <w:tabs>
          <w:tab w:val="num" w:pos="5647"/>
        </w:tabs>
        <w:ind w:left="5647" w:hanging="360"/>
      </w:pPr>
      <w:rPr>
        <w:rFonts w:ascii="Courier New" w:hAnsi="Courier New" w:hint="default"/>
      </w:rPr>
    </w:lvl>
    <w:lvl w:ilvl="8" w:tplc="0C090005" w:tentative="1">
      <w:start w:val="1"/>
      <w:numFmt w:val="bullet"/>
      <w:lvlText w:val=""/>
      <w:lvlJc w:val="left"/>
      <w:pPr>
        <w:tabs>
          <w:tab w:val="num" w:pos="6367"/>
        </w:tabs>
        <w:ind w:left="6367" w:hanging="360"/>
      </w:pPr>
      <w:rPr>
        <w:rFonts w:ascii="Wingdings" w:hAnsi="Wingdings" w:hint="default"/>
      </w:rPr>
    </w:lvl>
  </w:abstractNum>
  <w:abstractNum w:abstractNumId="23">
    <w:nsid w:val="45DC5675"/>
    <w:multiLevelType w:val="hybridMultilevel"/>
    <w:tmpl w:val="AA6C6BC0"/>
    <w:lvl w:ilvl="0" w:tplc="80802F18">
      <w:start w:val="1"/>
      <w:numFmt w:val="bullet"/>
      <w:lvlText w:val=""/>
      <w:lvlJc w:val="left"/>
      <w:pPr>
        <w:tabs>
          <w:tab w:val="num" w:pos="568"/>
        </w:tabs>
        <w:ind w:left="568" w:hanging="284"/>
      </w:pPr>
      <w:rPr>
        <w:rFonts w:ascii="Symbol" w:hAnsi="Symbol" w:hint="default"/>
        <w:sz w:val="20"/>
      </w:rPr>
    </w:lvl>
    <w:lvl w:ilvl="1" w:tplc="0C090003">
      <w:start w:val="1"/>
      <w:numFmt w:val="bullet"/>
      <w:lvlText w:val="o"/>
      <w:lvlJc w:val="left"/>
      <w:pPr>
        <w:tabs>
          <w:tab w:val="num" w:pos="1724"/>
        </w:tabs>
        <w:ind w:left="1724" w:hanging="360"/>
      </w:pPr>
      <w:rPr>
        <w:rFonts w:ascii="Courier New" w:hAnsi="Courier New" w:hint="default"/>
      </w:rPr>
    </w:lvl>
    <w:lvl w:ilvl="2" w:tplc="A63838BC">
      <w:start w:val="333"/>
      <w:numFmt w:val="bullet"/>
      <w:lvlText w:val="-"/>
      <w:lvlJc w:val="left"/>
      <w:pPr>
        <w:tabs>
          <w:tab w:val="num" w:pos="2444"/>
        </w:tabs>
        <w:ind w:left="2444" w:hanging="360"/>
      </w:pPr>
      <w:rPr>
        <w:rFonts w:ascii="Times New Roman" w:eastAsia="Times New Roman" w:hAnsi="Times New Roman"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24">
    <w:nsid w:val="45ED622A"/>
    <w:multiLevelType w:val="hybridMultilevel"/>
    <w:tmpl w:val="6D0C0738"/>
    <w:lvl w:ilvl="0" w:tplc="973441D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66C4F4E"/>
    <w:multiLevelType w:val="hybridMultilevel"/>
    <w:tmpl w:val="7818C0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nsid w:val="46ED2576"/>
    <w:multiLevelType w:val="hybridMultilevel"/>
    <w:tmpl w:val="C29C6A36"/>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9190A11"/>
    <w:multiLevelType w:val="hybridMultilevel"/>
    <w:tmpl w:val="9BF4448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8">
    <w:nsid w:val="4921379B"/>
    <w:multiLevelType w:val="hybridMultilevel"/>
    <w:tmpl w:val="CE10F91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nsid w:val="49AD45EC"/>
    <w:multiLevelType w:val="hybridMultilevel"/>
    <w:tmpl w:val="67D61D4A"/>
    <w:lvl w:ilvl="0" w:tplc="2986824A">
      <w:start w:val="1"/>
      <w:numFmt w:val="bullet"/>
      <w:lvlText w:val=""/>
      <w:lvlJc w:val="left"/>
      <w:pPr>
        <w:ind w:left="720" w:hanging="360"/>
      </w:pPr>
      <w:rPr>
        <w:rFonts w:ascii="Wingdings" w:hAnsi="Wingdings"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A6B1F18"/>
    <w:multiLevelType w:val="hybridMultilevel"/>
    <w:tmpl w:val="4192D37C"/>
    <w:lvl w:ilvl="0" w:tplc="27B0F426">
      <w:start w:val="1"/>
      <w:numFmt w:val="bullet"/>
      <w:lvlText w:val=""/>
      <w:lvlJc w:val="left"/>
      <w:pPr>
        <w:tabs>
          <w:tab w:val="num" w:pos="360"/>
        </w:tabs>
        <w:ind w:left="170" w:hanging="170"/>
      </w:pPr>
      <w:rPr>
        <w:rFonts w:ascii="Symbol" w:hAnsi="Symbol" w:hint="default"/>
        <w:sz w:val="16"/>
      </w:rPr>
    </w:lvl>
    <w:lvl w:ilvl="1" w:tplc="0C090003" w:tentative="1">
      <w:start w:val="1"/>
      <w:numFmt w:val="bullet"/>
      <w:lvlText w:val="o"/>
      <w:lvlJc w:val="left"/>
      <w:pPr>
        <w:tabs>
          <w:tab w:val="num" w:pos="1327"/>
        </w:tabs>
        <w:ind w:left="1327" w:hanging="360"/>
      </w:pPr>
      <w:rPr>
        <w:rFonts w:ascii="Courier New" w:hAnsi="Courier New" w:hint="default"/>
      </w:rPr>
    </w:lvl>
    <w:lvl w:ilvl="2" w:tplc="0C090005" w:tentative="1">
      <w:start w:val="1"/>
      <w:numFmt w:val="bullet"/>
      <w:lvlText w:val=""/>
      <w:lvlJc w:val="left"/>
      <w:pPr>
        <w:tabs>
          <w:tab w:val="num" w:pos="2047"/>
        </w:tabs>
        <w:ind w:left="2047" w:hanging="360"/>
      </w:pPr>
      <w:rPr>
        <w:rFonts w:ascii="Wingdings" w:hAnsi="Wingdings" w:hint="default"/>
      </w:rPr>
    </w:lvl>
    <w:lvl w:ilvl="3" w:tplc="0C090001" w:tentative="1">
      <w:start w:val="1"/>
      <w:numFmt w:val="bullet"/>
      <w:lvlText w:val=""/>
      <w:lvlJc w:val="left"/>
      <w:pPr>
        <w:tabs>
          <w:tab w:val="num" w:pos="2767"/>
        </w:tabs>
        <w:ind w:left="2767" w:hanging="360"/>
      </w:pPr>
      <w:rPr>
        <w:rFonts w:ascii="Symbol" w:hAnsi="Symbol" w:hint="default"/>
      </w:rPr>
    </w:lvl>
    <w:lvl w:ilvl="4" w:tplc="0C090003" w:tentative="1">
      <w:start w:val="1"/>
      <w:numFmt w:val="bullet"/>
      <w:lvlText w:val="o"/>
      <w:lvlJc w:val="left"/>
      <w:pPr>
        <w:tabs>
          <w:tab w:val="num" w:pos="3487"/>
        </w:tabs>
        <w:ind w:left="3487" w:hanging="360"/>
      </w:pPr>
      <w:rPr>
        <w:rFonts w:ascii="Courier New" w:hAnsi="Courier New" w:hint="default"/>
      </w:rPr>
    </w:lvl>
    <w:lvl w:ilvl="5" w:tplc="0C090005" w:tentative="1">
      <w:start w:val="1"/>
      <w:numFmt w:val="bullet"/>
      <w:lvlText w:val=""/>
      <w:lvlJc w:val="left"/>
      <w:pPr>
        <w:tabs>
          <w:tab w:val="num" w:pos="4207"/>
        </w:tabs>
        <w:ind w:left="4207" w:hanging="360"/>
      </w:pPr>
      <w:rPr>
        <w:rFonts w:ascii="Wingdings" w:hAnsi="Wingdings" w:hint="default"/>
      </w:rPr>
    </w:lvl>
    <w:lvl w:ilvl="6" w:tplc="0C090001" w:tentative="1">
      <w:start w:val="1"/>
      <w:numFmt w:val="bullet"/>
      <w:lvlText w:val=""/>
      <w:lvlJc w:val="left"/>
      <w:pPr>
        <w:tabs>
          <w:tab w:val="num" w:pos="4927"/>
        </w:tabs>
        <w:ind w:left="4927" w:hanging="360"/>
      </w:pPr>
      <w:rPr>
        <w:rFonts w:ascii="Symbol" w:hAnsi="Symbol" w:hint="default"/>
      </w:rPr>
    </w:lvl>
    <w:lvl w:ilvl="7" w:tplc="0C090003" w:tentative="1">
      <w:start w:val="1"/>
      <w:numFmt w:val="bullet"/>
      <w:lvlText w:val="o"/>
      <w:lvlJc w:val="left"/>
      <w:pPr>
        <w:tabs>
          <w:tab w:val="num" w:pos="5647"/>
        </w:tabs>
        <w:ind w:left="5647" w:hanging="360"/>
      </w:pPr>
      <w:rPr>
        <w:rFonts w:ascii="Courier New" w:hAnsi="Courier New" w:hint="default"/>
      </w:rPr>
    </w:lvl>
    <w:lvl w:ilvl="8" w:tplc="0C090005" w:tentative="1">
      <w:start w:val="1"/>
      <w:numFmt w:val="bullet"/>
      <w:lvlText w:val=""/>
      <w:lvlJc w:val="left"/>
      <w:pPr>
        <w:tabs>
          <w:tab w:val="num" w:pos="6367"/>
        </w:tabs>
        <w:ind w:left="6367" w:hanging="360"/>
      </w:pPr>
      <w:rPr>
        <w:rFonts w:ascii="Wingdings" w:hAnsi="Wingdings" w:hint="default"/>
      </w:rPr>
    </w:lvl>
  </w:abstractNum>
  <w:abstractNum w:abstractNumId="31">
    <w:nsid w:val="4B122AF6"/>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32">
    <w:nsid w:val="4B2C1BEF"/>
    <w:multiLevelType w:val="hybridMultilevel"/>
    <w:tmpl w:val="BC6621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530D668D"/>
    <w:multiLevelType w:val="hybridMultilevel"/>
    <w:tmpl w:val="EB8603C4"/>
    <w:lvl w:ilvl="0" w:tplc="80802F18">
      <w:start w:val="1"/>
      <w:numFmt w:val="bullet"/>
      <w:lvlText w:val=""/>
      <w:lvlJc w:val="left"/>
      <w:pPr>
        <w:tabs>
          <w:tab w:val="num" w:pos="568"/>
        </w:tabs>
        <w:ind w:left="568"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3BA5D6A"/>
    <w:multiLevelType w:val="multilevel"/>
    <w:tmpl w:val="ECC8661C"/>
    <w:styleLink w:val="StyleBulleted"/>
    <w:lvl w:ilvl="0">
      <w:start w:val="1"/>
      <w:numFmt w:val="bullet"/>
      <w:lvlText w:val=""/>
      <w:lvlJc w:val="left"/>
      <w:pPr>
        <w:tabs>
          <w:tab w:val="num" w:pos="454"/>
        </w:tabs>
        <w:ind w:left="454" w:hanging="454"/>
      </w:pPr>
      <w:rPr>
        <w:rFonts w:ascii="Symbol" w:hAnsi="Symbol" w:hint="default"/>
        <w:sz w:val="24"/>
      </w:rPr>
    </w:lvl>
    <w:lvl w:ilvl="1">
      <w:start w:val="1"/>
      <w:numFmt w:val="bullet"/>
      <w:lvlText w:val="o"/>
      <w:lvlJc w:val="left"/>
      <w:pPr>
        <w:tabs>
          <w:tab w:val="num" w:pos="964"/>
        </w:tabs>
        <w:ind w:left="964" w:hanging="510"/>
      </w:pPr>
      <w:rPr>
        <w:rFonts w:ascii="Courier New" w:hAnsi="Courier New" w:hint="default"/>
      </w:rPr>
    </w:lvl>
    <w:lvl w:ilvl="2">
      <w:start w:val="1"/>
      <w:numFmt w:val="bullet"/>
      <w:lvlText w:val=""/>
      <w:lvlJc w:val="left"/>
      <w:pPr>
        <w:tabs>
          <w:tab w:val="num" w:pos="1474"/>
        </w:tabs>
        <w:ind w:left="1474" w:hanging="51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nsid w:val="5AF70A66"/>
    <w:multiLevelType w:val="hybridMultilevel"/>
    <w:tmpl w:val="20BE8FF2"/>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5E744EFD"/>
    <w:multiLevelType w:val="hybridMultilevel"/>
    <w:tmpl w:val="F84E7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0A4308E"/>
    <w:multiLevelType w:val="hybridMultilevel"/>
    <w:tmpl w:val="CF3A858C"/>
    <w:lvl w:ilvl="0" w:tplc="0C090001">
      <w:start w:val="1"/>
      <w:numFmt w:val="bullet"/>
      <w:lvlText w:val=""/>
      <w:lvlJc w:val="left"/>
      <w:pPr>
        <w:tabs>
          <w:tab w:val="num" w:pos="420"/>
        </w:tabs>
        <w:ind w:left="420" w:hanging="360"/>
      </w:pPr>
      <w:rPr>
        <w:rFonts w:ascii="Symbol" w:hAnsi="Symbol" w:hint="default"/>
        <w:sz w:val="16"/>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8">
    <w:nsid w:val="61AB22AF"/>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39">
    <w:nsid w:val="64921326"/>
    <w:multiLevelType w:val="hybridMultilevel"/>
    <w:tmpl w:val="8772A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4E21143"/>
    <w:multiLevelType w:val="multilevel"/>
    <w:tmpl w:val="ECC8661C"/>
    <w:numStyleLink w:val="StyleBulleted"/>
  </w:abstractNum>
  <w:abstractNum w:abstractNumId="41">
    <w:nsid w:val="662869F9"/>
    <w:multiLevelType w:val="hybridMultilevel"/>
    <w:tmpl w:val="7A58150C"/>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6632482F"/>
    <w:multiLevelType w:val="hybridMultilevel"/>
    <w:tmpl w:val="CB9831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3">
    <w:nsid w:val="674D3B37"/>
    <w:multiLevelType w:val="multilevel"/>
    <w:tmpl w:val="26E0CD7A"/>
    <w:lvl w:ilvl="0">
      <w:start w:val="1"/>
      <w:numFmt w:val="bullet"/>
      <w:lvlText w:val=""/>
      <w:lvlJc w:val="left"/>
      <w:pPr>
        <w:tabs>
          <w:tab w:val="num" w:pos="284"/>
        </w:tabs>
        <w:ind w:left="284"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67C52DC4"/>
    <w:multiLevelType w:val="hybridMultilevel"/>
    <w:tmpl w:val="ECCCEE1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5">
    <w:nsid w:val="69216EFB"/>
    <w:multiLevelType w:val="hybridMultilevel"/>
    <w:tmpl w:val="8ACC2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EBE3E3C"/>
    <w:multiLevelType w:val="hybridMultilevel"/>
    <w:tmpl w:val="69EA94A0"/>
    <w:lvl w:ilvl="0" w:tplc="C00CFDC6">
      <w:start w:val="1"/>
      <w:numFmt w:val="bullet"/>
      <w:lvlText w:val=""/>
      <w:lvlJc w:val="left"/>
      <w:pPr>
        <w:tabs>
          <w:tab w:val="num" w:pos="567"/>
        </w:tabs>
        <w:ind w:left="567" w:hanging="567"/>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nsid w:val="704F519F"/>
    <w:multiLevelType w:val="hybridMultilevel"/>
    <w:tmpl w:val="124AF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23B137B"/>
    <w:multiLevelType w:val="hybridMultilevel"/>
    <w:tmpl w:val="A13CE938"/>
    <w:lvl w:ilvl="0" w:tplc="973441D4">
      <w:start w:val="1"/>
      <w:numFmt w:val="bullet"/>
      <w:lvlText w:val=""/>
      <w:lvlJc w:val="left"/>
      <w:pPr>
        <w:ind w:left="1069" w:hanging="360"/>
      </w:pPr>
      <w:rPr>
        <w:rFonts w:ascii="Symbol" w:hAnsi="Symbol" w:hint="default"/>
        <w:sz w:val="20"/>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9">
    <w:nsid w:val="7D7B2796"/>
    <w:multiLevelType w:val="hybridMultilevel"/>
    <w:tmpl w:val="49DE1E94"/>
    <w:lvl w:ilvl="0" w:tplc="973441D4">
      <w:start w:val="1"/>
      <w:numFmt w:val="bullet"/>
      <w:lvlText w:val=""/>
      <w:lvlJc w:val="left"/>
      <w:pPr>
        <w:tabs>
          <w:tab w:val="num" w:pos="927"/>
        </w:tabs>
        <w:ind w:left="908" w:hanging="341"/>
      </w:pPr>
      <w:rPr>
        <w:rFonts w:ascii="Symbol" w:hAnsi="Symbol" w:hint="default"/>
        <w:sz w:val="20"/>
      </w:rPr>
    </w:lvl>
    <w:lvl w:ilvl="1" w:tplc="0C090003">
      <w:start w:val="1"/>
      <w:numFmt w:val="bullet"/>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50">
    <w:nsid w:val="7EC1050C"/>
    <w:multiLevelType w:val="hybridMultilevel"/>
    <w:tmpl w:val="92EE1B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3"/>
  </w:num>
  <w:num w:numId="3">
    <w:abstractNumId w:val="46"/>
  </w:num>
  <w:num w:numId="4">
    <w:abstractNumId w:val="8"/>
  </w:num>
  <w:num w:numId="5">
    <w:abstractNumId w:val="1"/>
  </w:num>
  <w:num w:numId="6">
    <w:abstractNumId w:val="31"/>
  </w:num>
  <w:num w:numId="7">
    <w:abstractNumId w:val="38"/>
  </w:num>
  <w:num w:numId="8">
    <w:abstractNumId w:val="26"/>
  </w:num>
  <w:num w:numId="9">
    <w:abstractNumId w:val="41"/>
  </w:num>
  <w:num w:numId="10">
    <w:abstractNumId w:val="35"/>
  </w:num>
  <w:num w:numId="11">
    <w:abstractNumId w:val="10"/>
  </w:num>
  <w:num w:numId="12">
    <w:abstractNumId w:val="37"/>
  </w:num>
  <w:num w:numId="13">
    <w:abstractNumId w:val="43"/>
  </w:num>
  <w:num w:numId="14">
    <w:abstractNumId w:val="49"/>
  </w:num>
  <w:num w:numId="15">
    <w:abstractNumId w:val="32"/>
  </w:num>
  <w:num w:numId="16">
    <w:abstractNumId w:val="17"/>
  </w:num>
  <w:num w:numId="17">
    <w:abstractNumId w:val="21"/>
  </w:num>
  <w:num w:numId="18">
    <w:abstractNumId w:val="2"/>
  </w:num>
  <w:num w:numId="19">
    <w:abstractNumId w:val="12"/>
  </w:num>
  <w:num w:numId="20">
    <w:abstractNumId w:val="42"/>
  </w:num>
  <w:num w:numId="21">
    <w:abstractNumId w:val="28"/>
  </w:num>
  <w:num w:numId="22">
    <w:abstractNumId w:val="18"/>
  </w:num>
  <w:num w:numId="23">
    <w:abstractNumId w:val="44"/>
  </w:num>
  <w:num w:numId="24">
    <w:abstractNumId w:val="25"/>
  </w:num>
  <w:num w:numId="25">
    <w:abstractNumId w:val="50"/>
  </w:num>
  <w:num w:numId="26">
    <w:abstractNumId w:val="22"/>
  </w:num>
  <w:num w:numId="27">
    <w:abstractNumId w:val="7"/>
  </w:num>
  <w:num w:numId="28">
    <w:abstractNumId w:val="15"/>
  </w:num>
  <w:num w:numId="29">
    <w:abstractNumId w:val="30"/>
  </w:num>
  <w:num w:numId="30">
    <w:abstractNumId w:val="20"/>
  </w:num>
  <w:num w:numId="31">
    <w:abstractNumId w:val="34"/>
  </w:num>
  <w:num w:numId="32">
    <w:abstractNumId w:val="40"/>
  </w:num>
  <w:num w:numId="33">
    <w:abstractNumId w:val="16"/>
  </w:num>
  <w:num w:numId="34">
    <w:abstractNumId w:val="33"/>
  </w:num>
  <w:num w:numId="35">
    <w:abstractNumId w:val="9"/>
  </w:num>
  <w:num w:numId="36">
    <w:abstractNumId w:val="36"/>
  </w:num>
  <w:num w:numId="37">
    <w:abstractNumId w:val="45"/>
  </w:num>
  <w:num w:numId="38">
    <w:abstractNumId w:val="47"/>
  </w:num>
  <w:num w:numId="39">
    <w:abstractNumId w:val="6"/>
  </w:num>
  <w:num w:numId="40">
    <w:abstractNumId w:val="48"/>
  </w:num>
  <w:num w:numId="41">
    <w:abstractNumId w:val="11"/>
  </w:num>
  <w:num w:numId="42">
    <w:abstractNumId w:val="39"/>
  </w:num>
  <w:num w:numId="43">
    <w:abstractNumId w:val="19"/>
  </w:num>
  <w:num w:numId="44">
    <w:abstractNumId w:val="24"/>
  </w:num>
  <w:num w:numId="45">
    <w:abstractNumId w:val="14"/>
  </w:num>
  <w:num w:numId="46">
    <w:abstractNumId w:val="0"/>
  </w:num>
  <w:num w:numId="47">
    <w:abstractNumId w:val="13"/>
  </w:num>
  <w:num w:numId="48">
    <w:abstractNumId w:val="5"/>
  </w:num>
  <w:num w:numId="49">
    <w:abstractNumId w:val="3"/>
  </w:num>
  <w:num w:numId="50">
    <w:abstractNumId w:val="4"/>
  </w:num>
  <w:num w:numId="51">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7C"/>
    <w:rsid w:val="00004AFC"/>
    <w:rsid w:val="00007D2A"/>
    <w:rsid w:val="00017257"/>
    <w:rsid w:val="0001761C"/>
    <w:rsid w:val="00021A1A"/>
    <w:rsid w:val="00025ED9"/>
    <w:rsid w:val="00033063"/>
    <w:rsid w:val="000330AB"/>
    <w:rsid w:val="000366DE"/>
    <w:rsid w:val="00041BAC"/>
    <w:rsid w:val="00041EE9"/>
    <w:rsid w:val="00041FB7"/>
    <w:rsid w:val="000437BE"/>
    <w:rsid w:val="00046F09"/>
    <w:rsid w:val="00054EA4"/>
    <w:rsid w:val="00065C4C"/>
    <w:rsid w:val="0006715A"/>
    <w:rsid w:val="000714FE"/>
    <w:rsid w:val="00074FAC"/>
    <w:rsid w:val="0007710A"/>
    <w:rsid w:val="00083C71"/>
    <w:rsid w:val="000919C3"/>
    <w:rsid w:val="000A36CD"/>
    <w:rsid w:val="000A36EB"/>
    <w:rsid w:val="000B3158"/>
    <w:rsid w:val="000B5545"/>
    <w:rsid w:val="000B762D"/>
    <w:rsid w:val="000C1DC5"/>
    <w:rsid w:val="000C2C8E"/>
    <w:rsid w:val="000C7E86"/>
    <w:rsid w:val="000D32ED"/>
    <w:rsid w:val="000D4AF1"/>
    <w:rsid w:val="000E5148"/>
    <w:rsid w:val="000F297F"/>
    <w:rsid w:val="000F5529"/>
    <w:rsid w:val="001001BD"/>
    <w:rsid w:val="00106DB0"/>
    <w:rsid w:val="00106DD0"/>
    <w:rsid w:val="00110B3C"/>
    <w:rsid w:val="0011589F"/>
    <w:rsid w:val="0012081E"/>
    <w:rsid w:val="001223E9"/>
    <w:rsid w:val="00127CED"/>
    <w:rsid w:val="00130D7B"/>
    <w:rsid w:val="0013770E"/>
    <w:rsid w:val="0014252C"/>
    <w:rsid w:val="00144095"/>
    <w:rsid w:val="00145760"/>
    <w:rsid w:val="001474BF"/>
    <w:rsid w:val="00151227"/>
    <w:rsid w:val="001514AC"/>
    <w:rsid w:val="001525FE"/>
    <w:rsid w:val="001562D3"/>
    <w:rsid w:val="0015681F"/>
    <w:rsid w:val="00157663"/>
    <w:rsid w:val="0016288C"/>
    <w:rsid w:val="00167031"/>
    <w:rsid w:val="001718A6"/>
    <w:rsid w:val="00172821"/>
    <w:rsid w:val="00172DA6"/>
    <w:rsid w:val="00174B5D"/>
    <w:rsid w:val="00175C1A"/>
    <w:rsid w:val="0017639B"/>
    <w:rsid w:val="00180EAD"/>
    <w:rsid w:val="00186B69"/>
    <w:rsid w:val="001A1FC5"/>
    <w:rsid w:val="001B5C39"/>
    <w:rsid w:val="001B7FD1"/>
    <w:rsid w:val="001C3197"/>
    <w:rsid w:val="001C58A1"/>
    <w:rsid w:val="001D0D36"/>
    <w:rsid w:val="001D1DCE"/>
    <w:rsid w:val="001D420C"/>
    <w:rsid w:val="001D54F8"/>
    <w:rsid w:val="001E03CE"/>
    <w:rsid w:val="001E5796"/>
    <w:rsid w:val="001F1D43"/>
    <w:rsid w:val="001F4A15"/>
    <w:rsid w:val="00201EFF"/>
    <w:rsid w:val="00202912"/>
    <w:rsid w:val="00203399"/>
    <w:rsid w:val="00211FF4"/>
    <w:rsid w:val="002137FF"/>
    <w:rsid w:val="00217CE7"/>
    <w:rsid w:val="002224D6"/>
    <w:rsid w:val="00223C23"/>
    <w:rsid w:val="00225A8F"/>
    <w:rsid w:val="00235F41"/>
    <w:rsid w:val="002421AA"/>
    <w:rsid w:val="00242F6A"/>
    <w:rsid w:val="0024391B"/>
    <w:rsid w:val="00243BAF"/>
    <w:rsid w:val="0025320B"/>
    <w:rsid w:val="00255C35"/>
    <w:rsid w:val="00261A35"/>
    <w:rsid w:val="002622C7"/>
    <w:rsid w:val="00264824"/>
    <w:rsid w:val="002661ED"/>
    <w:rsid w:val="0027158F"/>
    <w:rsid w:val="002740AE"/>
    <w:rsid w:val="0028122D"/>
    <w:rsid w:val="002921BD"/>
    <w:rsid w:val="0029334E"/>
    <w:rsid w:val="002958A9"/>
    <w:rsid w:val="00296158"/>
    <w:rsid w:val="002A3974"/>
    <w:rsid w:val="002A4D96"/>
    <w:rsid w:val="002A5C51"/>
    <w:rsid w:val="002A74AB"/>
    <w:rsid w:val="002B241A"/>
    <w:rsid w:val="002B3504"/>
    <w:rsid w:val="002B3887"/>
    <w:rsid w:val="002B575C"/>
    <w:rsid w:val="002B5FE7"/>
    <w:rsid w:val="002B79FC"/>
    <w:rsid w:val="002C0EFA"/>
    <w:rsid w:val="002C19F4"/>
    <w:rsid w:val="002C48DB"/>
    <w:rsid w:val="002C70BC"/>
    <w:rsid w:val="002D31F1"/>
    <w:rsid w:val="002D529E"/>
    <w:rsid w:val="002F0C2D"/>
    <w:rsid w:val="002F0FFF"/>
    <w:rsid w:val="002F35E4"/>
    <w:rsid w:val="002F552C"/>
    <w:rsid w:val="00300596"/>
    <w:rsid w:val="003066FD"/>
    <w:rsid w:val="0031164A"/>
    <w:rsid w:val="0031635A"/>
    <w:rsid w:val="00316986"/>
    <w:rsid w:val="003278E5"/>
    <w:rsid w:val="00335148"/>
    <w:rsid w:val="0034089E"/>
    <w:rsid w:val="00344CD1"/>
    <w:rsid w:val="00344D15"/>
    <w:rsid w:val="00350FD9"/>
    <w:rsid w:val="003528C7"/>
    <w:rsid w:val="0035567C"/>
    <w:rsid w:val="003556F9"/>
    <w:rsid w:val="003665C4"/>
    <w:rsid w:val="003722FE"/>
    <w:rsid w:val="0037272D"/>
    <w:rsid w:val="0037440E"/>
    <w:rsid w:val="00375CC9"/>
    <w:rsid w:val="003874B0"/>
    <w:rsid w:val="00391DE5"/>
    <w:rsid w:val="00394159"/>
    <w:rsid w:val="00396F1D"/>
    <w:rsid w:val="00397904"/>
    <w:rsid w:val="003A108D"/>
    <w:rsid w:val="003A1836"/>
    <w:rsid w:val="003A3849"/>
    <w:rsid w:val="003A4011"/>
    <w:rsid w:val="003B4F2C"/>
    <w:rsid w:val="003B51E0"/>
    <w:rsid w:val="003B592D"/>
    <w:rsid w:val="003B5D21"/>
    <w:rsid w:val="003C4A07"/>
    <w:rsid w:val="003D3EF5"/>
    <w:rsid w:val="003D4127"/>
    <w:rsid w:val="003D62F9"/>
    <w:rsid w:val="003E0D57"/>
    <w:rsid w:val="003E2462"/>
    <w:rsid w:val="003E2598"/>
    <w:rsid w:val="003F042F"/>
    <w:rsid w:val="003F1B1B"/>
    <w:rsid w:val="003F2C68"/>
    <w:rsid w:val="003F550D"/>
    <w:rsid w:val="003F562A"/>
    <w:rsid w:val="00404E64"/>
    <w:rsid w:val="00413387"/>
    <w:rsid w:val="00415084"/>
    <w:rsid w:val="00421249"/>
    <w:rsid w:val="0042135F"/>
    <w:rsid w:val="0042314E"/>
    <w:rsid w:val="00423C75"/>
    <w:rsid w:val="00424394"/>
    <w:rsid w:val="00431495"/>
    <w:rsid w:val="0043271D"/>
    <w:rsid w:val="00433C91"/>
    <w:rsid w:val="004342C1"/>
    <w:rsid w:val="004478B9"/>
    <w:rsid w:val="00451812"/>
    <w:rsid w:val="00452775"/>
    <w:rsid w:val="00453D48"/>
    <w:rsid w:val="004547A8"/>
    <w:rsid w:val="00454B01"/>
    <w:rsid w:val="00455B0E"/>
    <w:rsid w:val="004640E3"/>
    <w:rsid w:val="0046664E"/>
    <w:rsid w:val="00474191"/>
    <w:rsid w:val="004754C9"/>
    <w:rsid w:val="00477892"/>
    <w:rsid w:val="004837A9"/>
    <w:rsid w:val="00491CC4"/>
    <w:rsid w:val="00492C71"/>
    <w:rsid w:val="004956F6"/>
    <w:rsid w:val="00496E37"/>
    <w:rsid w:val="004A0DB9"/>
    <w:rsid w:val="004A4116"/>
    <w:rsid w:val="004A5430"/>
    <w:rsid w:val="004A6091"/>
    <w:rsid w:val="004B622F"/>
    <w:rsid w:val="004B73EA"/>
    <w:rsid w:val="004C5617"/>
    <w:rsid w:val="004D1DDC"/>
    <w:rsid w:val="004D5247"/>
    <w:rsid w:val="004E4B61"/>
    <w:rsid w:val="004F1990"/>
    <w:rsid w:val="004F223B"/>
    <w:rsid w:val="0050626A"/>
    <w:rsid w:val="0051104B"/>
    <w:rsid w:val="00513777"/>
    <w:rsid w:val="005155E5"/>
    <w:rsid w:val="00520191"/>
    <w:rsid w:val="0052035A"/>
    <w:rsid w:val="0052043D"/>
    <w:rsid w:val="00523F71"/>
    <w:rsid w:val="005273F9"/>
    <w:rsid w:val="00527FA6"/>
    <w:rsid w:val="00534485"/>
    <w:rsid w:val="005451C0"/>
    <w:rsid w:val="00545591"/>
    <w:rsid w:val="005470E8"/>
    <w:rsid w:val="005508EC"/>
    <w:rsid w:val="00557AB7"/>
    <w:rsid w:val="00561B4A"/>
    <w:rsid w:val="005640DD"/>
    <w:rsid w:val="0056661F"/>
    <w:rsid w:val="005708BC"/>
    <w:rsid w:val="00573360"/>
    <w:rsid w:val="00573AC9"/>
    <w:rsid w:val="00576504"/>
    <w:rsid w:val="005765A5"/>
    <w:rsid w:val="0058341E"/>
    <w:rsid w:val="00586AD1"/>
    <w:rsid w:val="005875F3"/>
    <w:rsid w:val="005A0D6D"/>
    <w:rsid w:val="005A2A27"/>
    <w:rsid w:val="005A51B4"/>
    <w:rsid w:val="005A69D9"/>
    <w:rsid w:val="005B033A"/>
    <w:rsid w:val="005B1B0B"/>
    <w:rsid w:val="005B20A7"/>
    <w:rsid w:val="005B770A"/>
    <w:rsid w:val="005C04B2"/>
    <w:rsid w:val="005C0F69"/>
    <w:rsid w:val="005C4DCC"/>
    <w:rsid w:val="005D2C48"/>
    <w:rsid w:val="005D7A56"/>
    <w:rsid w:val="005E068C"/>
    <w:rsid w:val="005E0A85"/>
    <w:rsid w:val="005E4EBE"/>
    <w:rsid w:val="005E50BE"/>
    <w:rsid w:val="005E6BD4"/>
    <w:rsid w:val="005F23CC"/>
    <w:rsid w:val="00600C32"/>
    <w:rsid w:val="00601F74"/>
    <w:rsid w:val="00602EE1"/>
    <w:rsid w:val="00604003"/>
    <w:rsid w:val="00604B51"/>
    <w:rsid w:val="00605DAA"/>
    <w:rsid w:val="00607D22"/>
    <w:rsid w:val="0061361B"/>
    <w:rsid w:val="0061565C"/>
    <w:rsid w:val="00616C4F"/>
    <w:rsid w:val="00621816"/>
    <w:rsid w:val="0062209C"/>
    <w:rsid w:val="0062487C"/>
    <w:rsid w:val="00632B7C"/>
    <w:rsid w:val="00634269"/>
    <w:rsid w:val="0063427F"/>
    <w:rsid w:val="00647EA9"/>
    <w:rsid w:val="00650E63"/>
    <w:rsid w:val="0065147D"/>
    <w:rsid w:val="006602B0"/>
    <w:rsid w:val="0069671C"/>
    <w:rsid w:val="006A006A"/>
    <w:rsid w:val="006A0D92"/>
    <w:rsid w:val="006A3643"/>
    <w:rsid w:val="006A5EB4"/>
    <w:rsid w:val="006B03EB"/>
    <w:rsid w:val="006C03CC"/>
    <w:rsid w:val="006C2477"/>
    <w:rsid w:val="006C7A51"/>
    <w:rsid w:val="006D2E67"/>
    <w:rsid w:val="006D3122"/>
    <w:rsid w:val="006E225D"/>
    <w:rsid w:val="006E3613"/>
    <w:rsid w:val="006F26BB"/>
    <w:rsid w:val="006F2FE0"/>
    <w:rsid w:val="006F6342"/>
    <w:rsid w:val="006F791F"/>
    <w:rsid w:val="00701482"/>
    <w:rsid w:val="0070514C"/>
    <w:rsid w:val="00713D10"/>
    <w:rsid w:val="007164E8"/>
    <w:rsid w:val="00723B19"/>
    <w:rsid w:val="00727495"/>
    <w:rsid w:val="007338D3"/>
    <w:rsid w:val="00737DFC"/>
    <w:rsid w:val="007453C5"/>
    <w:rsid w:val="00751581"/>
    <w:rsid w:val="007521D5"/>
    <w:rsid w:val="0076181F"/>
    <w:rsid w:val="007645E9"/>
    <w:rsid w:val="00766680"/>
    <w:rsid w:val="00767E1F"/>
    <w:rsid w:val="00771A10"/>
    <w:rsid w:val="00772B31"/>
    <w:rsid w:val="00775576"/>
    <w:rsid w:val="007802CA"/>
    <w:rsid w:val="00784ACF"/>
    <w:rsid w:val="007914E9"/>
    <w:rsid w:val="00794D7C"/>
    <w:rsid w:val="007A3646"/>
    <w:rsid w:val="007A60EC"/>
    <w:rsid w:val="007B2A7B"/>
    <w:rsid w:val="007B65C5"/>
    <w:rsid w:val="007C072B"/>
    <w:rsid w:val="007D0E09"/>
    <w:rsid w:val="007D186D"/>
    <w:rsid w:val="007D43C4"/>
    <w:rsid w:val="007E119C"/>
    <w:rsid w:val="007E15F5"/>
    <w:rsid w:val="007E2B54"/>
    <w:rsid w:val="007E5A99"/>
    <w:rsid w:val="007E6592"/>
    <w:rsid w:val="007F5AC3"/>
    <w:rsid w:val="00816A97"/>
    <w:rsid w:val="00820C19"/>
    <w:rsid w:val="008252CB"/>
    <w:rsid w:val="00837F97"/>
    <w:rsid w:val="00840CE6"/>
    <w:rsid w:val="00842AD3"/>
    <w:rsid w:val="00844DB7"/>
    <w:rsid w:val="00851033"/>
    <w:rsid w:val="00851BD7"/>
    <w:rsid w:val="008526F4"/>
    <w:rsid w:val="0085738F"/>
    <w:rsid w:val="008577F0"/>
    <w:rsid w:val="00862148"/>
    <w:rsid w:val="00865095"/>
    <w:rsid w:val="00872BD8"/>
    <w:rsid w:val="00874011"/>
    <w:rsid w:val="00880E1B"/>
    <w:rsid w:val="00886CAD"/>
    <w:rsid w:val="00893430"/>
    <w:rsid w:val="008962E4"/>
    <w:rsid w:val="008A0232"/>
    <w:rsid w:val="008A3F9A"/>
    <w:rsid w:val="008A44CE"/>
    <w:rsid w:val="008A60BF"/>
    <w:rsid w:val="008B4F9C"/>
    <w:rsid w:val="008C4F45"/>
    <w:rsid w:val="008C5AED"/>
    <w:rsid w:val="008C6829"/>
    <w:rsid w:val="008C6E9D"/>
    <w:rsid w:val="008D2B01"/>
    <w:rsid w:val="008D64C5"/>
    <w:rsid w:val="008E3652"/>
    <w:rsid w:val="008E5F8B"/>
    <w:rsid w:val="008E65A9"/>
    <w:rsid w:val="008F3960"/>
    <w:rsid w:val="008F4AE8"/>
    <w:rsid w:val="00904BF5"/>
    <w:rsid w:val="009125ED"/>
    <w:rsid w:val="00913601"/>
    <w:rsid w:val="009143DA"/>
    <w:rsid w:val="0092058F"/>
    <w:rsid w:val="00921707"/>
    <w:rsid w:val="00921E28"/>
    <w:rsid w:val="00923D2D"/>
    <w:rsid w:val="009242F5"/>
    <w:rsid w:val="009258CA"/>
    <w:rsid w:val="00926755"/>
    <w:rsid w:val="00930011"/>
    <w:rsid w:val="00930D89"/>
    <w:rsid w:val="0093680B"/>
    <w:rsid w:val="009418A0"/>
    <w:rsid w:val="0094514D"/>
    <w:rsid w:val="00947E8A"/>
    <w:rsid w:val="00952ACF"/>
    <w:rsid w:val="00954B6B"/>
    <w:rsid w:val="00955DE2"/>
    <w:rsid w:val="0096049F"/>
    <w:rsid w:val="00971D05"/>
    <w:rsid w:val="00975413"/>
    <w:rsid w:val="009800C5"/>
    <w:rsid w:val="00984925"/>
    <w:rsid w:val="00984965"/>
    <w:rsid w:val="00984D5D"/>
    <w:rsid w:val="009903B2"/>
    <w:rsid w:val="009A179D"/>
    <w:rsid w:val="009B7AD9"/>
    <w:rsid w:val="009C0F0F"/>
    <w:rsid w:val="009C410F"/>
    <w:rsid w:val="009C6620"/>
    <w:rsid w:val="009C7325"/>
    <w:rsid w:val="009D2F54"/>
    <w:rsid w:val="009F039C"/>
    <w:rsid w:val="009F58F0"/>
    <w:rsid w:val="009F6165"/>
    <w:rsid w:val="009F7C8F"/>
    <w:rsid w:val="009F7FC0"/>
    <w:rsid w:val="00A022FA"/>
    <w:rsid w:val="00A02881"/>
    <w:rsid w:val="00A04766"/>
    <w:rsid w:val="00A125FE"/>
    <w:rsid w:val="00A126A7"/>
    <w:rsid w:val="00A1676A"/>
    <w:rsid w:val="00A2124D"/>
    <w:rsid w:val="00A21F07"/>
    <w:rsid w:val="00A311F6"/>
    <w:rsid w:val="00A34690"/>
    <w:rsid w:val="00A37BB1"/>
    <w:rsid w:val="00A50E92"/>
    <w:rsid w:val="00A54FA3"/>
    <w:rsid w:val="00A561BC"/>
    <w:rsid w:val="00A61B66"/>
    <w:rsid w:val="00A66221"/>
    <w:rsid w:val="00A7355D"/>
    <w:rsid w:val="00A77EC7"/>
    <w:rsid w:val="00A834E3"/>
    <w:rsid w:val="00A845A3"/>
    <w:rsid w:val="00A84C08"/>
    <w:rsid w:val="00A855C9"/>
    <w:rsid w:val="00A90851"/>
    <w:rsid w:val="00A92B9A"/>
    <w:rsid w:val="00A94867"/>
    <w:rsid w:val="00AA170B"/>
    <w:rsid w:val="00AA2B4F"/>
    <w:rsid w:val="00AA4C46"/>
    <w:rsid w:val="00AA5F9C"/>
    <w:rsid w:val="00AB4386"/>
    <w:rsid w:val="00AB6F68"/>
    <w:rsid w:val="00AC140A"/>
    <w:rsid w:val="00AD0928"/>
    <w:rsid w:val="00AD0F0D"/>
    <w:rsid w:val="00AD528C"/>
    <w:rsid w:val="00AE7FE6"/>
    <w:rsid w:val="00AF0935"/>
    <w:rsid w:val="00AF3A9C"/>
    <w:rsid w:val="00AF3CF5"/>
    <w:rsid w:val="00AF3F9F"/>
    <w:rsid w:val="00B007C0"/>
    <w:rsid w:val="00B06DE9"/>
    <w:rsid w:val="00B13474"/>
    <w:rsid w:val="00B145BE"/>
    <w:rsid w:val="00B2436C"/>
    <w:rsid w:val="00B265AF"/>
    <w:rsid w:val="00B31CE9"/>
    <w:rsid w:val="00B3296F"/>
    <w:rsid w:val="00B32BFD"/>
    <w:rsid w:val="00B34378"/>
    <w:rsid w:val="00B360CE"/>
    <w:rsid w:val="00B406EB"/>
    <w:rsid w:val="00B42FBF"/>
    <w:rsid w:val="00B4384D"/>
    <w:rsid w:val="00B52A6A"/>
    <w:rsid w:val="00B53FA7"/>
    <w:rsid w:val="00B55FD8"/>
    <w:rsid w:val="00B566EF"/>
    <w:rsid w:val="00B56774"/>
    <w:rsid w:val="00B61E7C"/>
    <w:rsid w:val="00B640A0"/>
    <w:rsid w:val="00B7512B"/>
    <w:rsid w:val="00B77E06"/>
    <w:rsid w:val="00B8583E"/>
    <w:rsid w:val="00B90CDA"/>
    <w:rsid w:val="00B92CD8"/>
    <w:rsid w:val="00B961E5"/>
    <w:rsid w:val="00BA1484"/>
    <w:rsid w:val="00BB1C47"/>
    <w:rsid w:val="00BB22FA"/>
    <w:rsid w:val="00BB6163"/>
    <w:rsid w:val="00BB74A2"/>
    <w:rsid w:val="00BC39F4"/>
    <w:rsid w:val="00BC5303"/>
    <w:rsid w:val="00BC6534"/>
    <w:rsid w:val="00BC6920"/>
    <w:rsid w:val="00BD1D5E"/>
    <w:rsid w:val="00BD31BC"/>
    <w:rsid w:val="00BD408C"/>
    <w:rsid w:val="00BE1DAC"/>
    <w:rsid w:val="00BE3F01"/>
    <w:rsid w:val="00BE4CE8"/>
    <w:rsid w:val="00BF2450"/>
    <w:rsid w:val="00BF3D09"/>
    <w:rsid w:val="00BF3EC7"/>
    <w:rsid w:val="00BF634D"/>
    <w:rsid w:val="00C00D3C"/>
    <w:rsid w:val="00C01D55"/>
    <w:rsid w:val="00C06541"/>
    <w:rsid w:val="00C13211"/>
    <w:rsid w:val="00C15A3B"/>
    <w:rsid w:val="00C17CED"/>
    <w:rsid w:val="00C21017"/>
    <w:rsid w:val="00C26E71"/>
    <w:rsid w:val="00C27004"/>
    <w:rsid w:val="00C34743"/>
    <w:rsid w:val="00C34F6F"/>
    <w:rsid w:val="00C35261"/>
    <w:rsid w:val="00C3603A"/>
    <w:rsid w:val="00C4536C"/>
    <w:rsid w:val="00C54BB2"/>
    <w:rsid w:val="00C633B6"/>
    <w:rsid w:val="00C71397"/>
    <w:rsid w:val="00C71C99"/>
    <w:rsid w:val="00C741F4"/>
    <w:rsid w:val="00C8451C"/>
    <w:rsid w:val="00C903E2"/>
    <w:rsid w:val="00C9161B"/>
    <w:rsid w:val="00CA47B0"/>
    <w:rsid w:val="00CA6AAB"/>
    <w:rsid w:val="00CB0194"/>
    <w:rsid w:val="00CB258A"/>
    <w:rsid w:val="00CB4E4C"/>
    <w:rsid w:val="00CC1379"/>
    <w:rsid w:val="00CC2E0E"/>
    <w:rsid w:val="00CC4E8A"/>
    <w:rsid w:val="00CC6677"/>
    <w:rsid w:val="00CE17CF"/>
    <w:rsid w:val="00CE20A9"/>
    <w:rsid w:val="00CE4E2F"/>
    <w:rsid w:val="00CF0203"/>
    <w:rsid w:val="00CF1724"/>
    <w:rsid w:val="00CF2B08"/>
    <w:rsid w:val="00CF5818"/>
    <w:rsid w:val="00D12E6A"/>
    <w:rsid w:val="00D15C9F"/>
    <w:rsid w:val="00D17D07"/>
    <w:rsid w:val="00D21C34"/>
    <w:rsid w:val="00D242E9"/>
    <w:rsid w:val="00D260B4"/>
    <w:rsid w:val="00D3350D"/>
    <w:rsid w:val="00D40174"/>
    <w:rsid w:val="00D44E16"/>
    <w:rsid w:val="00D56D25"/>
    <w:rsid w:val="00D57838"/>
    <w:rsid w:val="00D609FE"/>
    <w:rsid w:val="00D60DF9"/>
    <w:rsid w:val="00D63562"/>
    <w:rsid w:val="00D661E5"/>
    <w:rsid w:val="00D67852"/>
    <w:rsid w:val="00D7474D"/>
    <w:rsid w:val="00D7639E"/>
    <w:rsid w:val="00D82CFB"/>
    <w:rsid w:val="00D8361D"/>
    <w:rsid w:val="00D84461"/>
    <w:rsid w:val="00D8615E"/>
    <w:rsid w:val="00D86D6C"/>
    <w:rsid w:val="00D9023C"/>
    <w:rsid w:val="00D97FB5"/>
    <w:rsid w:val="00DA02D0"/>
    <w:rsid w:val="00DA79EC"/>
    <w:rsid w:val="00DA7A31"/>
    <w:rsid w:val="00DB0D47"/>
    <w:rsid w:val="00DB51C8"/>
    <w:rsid w:val="00DB5752"/>
    <w:rsid w:val="00DB5B17"/>
    <w:rsid w:val="00DB63C0"/>
    <w:rsid w:val="00DC3F2E"/>
    <w:rsid w:val="00DC45BF"/>
    <w:rsid w:val="00DC5E8D"/>
    <w:rsid w:val="00DD0961"/>
    <w:rsid w:val="00DD4152"/>
    <w:rsid w:val="00DE19A7"/>
    <w:rsid w:val="00E1134C"/>
    <w:rsid w:val="00E12197"/>
    <w:rsid w:val="00E12553"/>
    <w:rsid w:val="00E12E4F"/>
    <w:rsid w:val="00E31A98"/>
    <w:rsid w:val="00E40C6F"/>
    <w:rsid w:val="00E4409B"/>
    <w:rsid w:val="00E46401"/>
    <w:rsid w:val="00E621DA"/>
    <w:rsid w:val="00E66820"/>
    <w:rsid w:val="00E80842"/>
    <w:rsid w:val="00E85EE9"/>
    <w:rsid w:val="00E90213"/>
    <w:rsid w:val="00EA7692"/>
    <w:rsid w:val="00EB55F8"/>
    <w:rsid w:val="00EC23BD"/>
    <w:rsid w:val="00EC46B0"/>
    <w:rsid w:val="00EC692C"/>
    <w:rsid w:val="00ED1CC6"/>
    <w:rsid w:val="00ED4646"/>
    <w:rsid w:val="00ED468E"/>
    <w:rsid w:val="00EE0F0F"/>
    <w:rsid w:val="00EE0F2F"/>
    <w:rsid w:val="00EE1F4F"/>
    <w:rsid w:val="00EE3F48"/>
    <w:rsid w:val="00EE5E25"/>
    <w:rsid w:val="00EE6074"/>
    <w:rsid w:val="00EE61B2"/>
    <w:rsid w:val="00EF3EBB"/>
    <w:rsid w:val="00EF589A"/>
    <w:rsid w:val="00F02E8C"/>
    <w:rsid w:val="00F12F65"/>
    <w:rsid w:val="00F13F81"/>
    <w:rsid w:val="00F165F1"/>
    <w:rsid w:val="00F27697"/>
    <w:rsid w:val="00F50536"/>
    <w:rsid w:val="00F54E14"/>
    <w:rsid w:val="00F60946"/>
    <w:rsid w:val="00F6138C"/>
    <w:rsid w:val="00F73CA9"/>
    <w:rsid w:val="00F76089"/>
    <w:rsid w:val="00F81727"/>
    <w:rsid w:val="00F837F2"/>
    <w:rsid w:val="00F85DB2"/>
    <w:rsid w:val="00F93134"/>
    <w:rsid w:val="00F93D46"/>
    <w:rsid w:val="00F9482F"/>
    <w:rsid w:val="00FA789A"/>
    <w:rsid w:val="00FA7D63"/>
    <w:rsid w:val="00FC068A"/>
    <w:rsid w:val="00FC10EC"/>
    <w:rsid w:val="00FC23BB"/>
    <w:rsid w:val="00FD029F"/>
    <w:rsid w:val="00FD4413"/>
    <w:rsid w:val="00FE000D"/>
    <w:rsid w:val="00FE0483"/>
    <w:rsid w:val="00FE069C"/>
    <w:rsid w:val="00FE34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0"/>
    </w:rPr>
  </w:style>
  <w:style w:type="paragraph" w:styleId="Heading1">
    <w:name w:val="heading 1"/>
    <w:basedOn w:val="Normal"/>
    <w:next w:val="Normal"/>
    <w:link w:val="Heading1Char"/>
    <w:uiPriority w:val="99"/>
    <w:qFormat/>
    <w:rsid w:val="00840CE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customStyle="1" w:styleId="CharCharChar">
    <w:name w:val="Char Char Char"/>
    <w:basedOn w:val="Normal"/>
    <w:uiPriority w:val="99"/>
    <w:rPr>
      <w:rFonts w:ascii="Arial" w:hAnsi="Arial" w:cs="Arial"/>
      <w:sz w:val="22"/>
      <w:szCs w:val="22"/>
      <w:lang w:eastAsia="en-US"/>
    </w:rPr>
  </w:style>
  <w:style w:type="paragraph" w:styleId="BodyText">
    <w:name w:val="Body Text"/>
    <w:basedOn w:val="Normal"/>
    <w:link w:val="BodyTextChar"/>
    <w:uiPriority w:val="99"/>
    <w:rsid w:val="004640E3"/>
    <w:pPr>
      <w:spacing w:after="200"/>
    </w:pPr>
  </w:style>
  <w:style w:type="character" w:customStyle="1" w:styleId="BodyTextChar">
    <w:name w:val="Body Text Char"/>
    <w:basedOn w:val="DefaultParagraphFont"/>
    <w:link w:val="BodyText"/>
    <w:uiPriority w:val="99"/>
    <w:locked/>
    <w:rsid w:val="004640E3"/>
    <w:rPr>
      <w:rFonts w:cs="Times New Roman"/>
      <w:sz w:val="24"/>
      <w:lang w:val="en-AU" w:eastAsia="en-AU" w:bidi="ar-SA"/>
    </w:rPr>
  </w:style>
  <w:style w:type="character" w:styleId="PageNumber">
    <w:name w:val="page number"/>
    <w:basedOn w:val="DefaultParagraphFont"/>
    <w:uiPriority w:val="99"/>
    <w:rsid w:val="005765A5"/>
    <w:rPr>
      <w:rFonts w:cs="Times New Roman"/>
    </w:rPr>
  </w:style>
  <w:style w:type="paragraph" w:styleId="ListParagraph">
    <w:name w:val="List Paragraph"/>
    <w:basedOn w:val="Normal"/>
    <w:uiPriority w:val="34"/>
    <w:qFormat/>
    <w:rsid w:val="004A6091"/>
    <w:pPr>
      <w:spacing w:after="200" w:line="276" w:lineRule="auto"/>
      <w:ind w:left="720"/>
      <w:contextualSpacing/>
    </w:pPr>
    <w:rPr>
      <w:rFonts w:ascii="Calibri" w:hAnsi="Calibri"/>
      <w:sz w:val="22"/>
      <w:szCs w:val="22"/>
      <w:lang w:eastAsia="en-US"/>
    </w:rPr>
  </w:style>
  <w:style w:type="numbering" w:customStyle="1" w:styleId="StyleBulleted">
    <w:name w:val="Style Bulleted"/>
    <w:pPr>
      <w:numPr>
        <w:numId w:val="31"/>
      </w:numPr>
    </w:pPr>
  </w:style>
  <w:style w:type="table" w:styleId="TableGrid">
    <w:name w:val="Table Grid"/>
    <w:basedOn w:val="TableNormal"/>
    <w:uiPriority w:val="59"/>
    <w:rsid w:val="00175C1A"/>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D1D5E"/>
  </w:style>
  <w:style w:type="paragraph" w:styleId="Revision">
    <w:name w:val="Revision"/>
    <w:hidden/>
    <w:uiPriority w:val="99"/>
    <w:semiHidden/>
    <w:rsid w:val="00561B4A"/>
    <w:pPr>
      <w:spacing w:after="0" w:line="240" w:lineRule="auto"/>
    </w:pPr>
    <w:rPr>
      <w:sz w:val="24"/>
      <w:szCs w:val="20"/>
    </w:rPr>
  </w:style>
  <w:style w:type="paragraph" w:customStyle="1" w:styleId="Default">
    <w:name w:val="Default"/>
    <w:rsid w:val="00C71C99"/>
    <w:pPr>
      <w:autoSpaceDE w:val="0"/>
      <w:autoSpaceDN w:val="0"/>
      <w:adjustRightInd w:val="0"/>
      <w:spacing w:after="0" w:line="240" w:lineRule="auto"/>
    </w:pPr>
    <w:rPr>
      <w:rFonts w:ascii="Arial" w:hAnsi="Arial" w:cs="Arial"/>
      <w:color w:val="000000"/>
      <w:sz w:val="24"/>
      <w:szCs w:val="24"/>
    </w:rPr>
  </w:style>
  <w:style w:type="paragraph" w:customStyle="1" w:styleId="ExpStatementHeading1">
    <w:name w:val="ExpStatementHeading1"/>
    <w:basedOn w:val="Normal"/>
    <w:qFormat/>
    <w:rsid w:val="00DE19A7"/>
    <w:rPr>
      <w:b/>
      <w:u w:val="single"/>
    </w:rPr>
  </w:style>
  <w:style w:type="paragraph" w:customStyle="1" w:styleId="ExpStatementHeading2">
    <w:name w:val="ExpStatementHeading2"/>
    <w:basedOn w:val="Normal"/>
    <w:qFormat/>
    <w:rsid w:val="00DE19A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0"/>
    </w:rPr>
  </w:style>
  <w:style w:type="paragraph" w:styleId="Heading1">
    <w:name w:val="heading 1"/>
    <w:basedOn w:val="Normal"/>
    <w:next w:val="Normal"/>
    <w:link w:val="Heading1Char"/>
    <w:uiPriority w:val="99"/>
    <w:qFormat/>
    <w:rsid w:val="00840CE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customStyle="1" w:styleId="CharCharChar">
    <w:name w:val="Char Char Char"/>
    <w:basedOn w:val="Normal"/>
    <w:uiPriority w:val="99"/>
    <w:rPr>
      <w:rFonts w:ascii="Arial" w:hAnsi="Arial" w:cs="Arial"/>
      <w:sz w:val="22"/>
      <w:szCs w:val="22"/>
      <w:lang w:eastAsia="en-US"/>
    </w:rPr>
  </w:style>
  <w:style w:type="paragraph" w:styleId="BodyText">
    <w:name w:val="Body Text"/>
    <w:basedOn w:val="Normal"/>
    <w:link w:val="BodyTextChar"/>
    <w:uiPriority w:val="99"/>
    <w:rsid w:val="004640E3"/>
    <w:pPr>
      <w:spacing w:after="200"/>
    </w:pPr>
  </w:style>
  <w:style w:type="character" w:customStyle="1" w:styleId="BodyTextChar">
    <w:name w:val="Body Text Char"/>
    <w:basedOn w:val="DefaultParagraphFont"/>
    <w:link w:val="BodyText"/>
    <w:uiPriority w:val="99"/>
    <w:locked/>
    <w:rsid w:val="004640E3"/>
    <w:rPr>
      <w:rFonts w:cs="Times New Roman"/>
      <w:sz w:val="24"/>
      <w:lang w:val="en-AU" w:eastAsia="en-AU" w:bidi="ar-SA"/>
    </w:rPr>
  </w:style>
  <w:style w:type="character" w:styleId="PageNumber">
    <w:name w:val="page number"/>
    <w:basedOn w:val="DefaultParagraphFont"/>
    <w:uiPriority w:val="99"/>
    <w:rsid w:val="005765A5"/>
    <w:rPr>
      <w:rFonts w:cs="Times New Roman"/>
    </w:rPr>
  </w:style>
  <w:style w:type="paragraph" w:styleId="ListParagraph">
    <w:name w:val="List Paragraph"/>
    <w:basedOn w:val="Normal"/>
    <w:uiPriority w:val="34"/>
    <w:qFormat/>
    <w:rsid w:val="004A6091"/>
    <w:pPr>
      <w:spacing w:after="200" w:line="276" w:lineRule="auto"/>
      <w:ind w:left="720"/>
      <w:contextualSpacing/>
    </w:pPr>
    <w:rPr>
      <w:rFonts w:ascii="Calibri" w:hAnsi="Calibri"/>
      <w:sz w:val="22"/>
      <w:szCs w:val="22"/>
      <w:lang w:eastAsia="en-US"/>
    </w:rPr>
  </w:style>
  <w:style w:type="numbering" w:customStyle="1" w:styleId="StyleBulleted">
    <w:name w:val="Style Bulleted"/>
    <w:pPr>
      <w:numPr>
        <w:numId w:val="31"/>
      </w:numPr>
    </w:pPr>
  </w:style>
  <w:style w:type="table" w:styleId="TableGrid">
    <w:name w:val="Table Grid"/>
    <w:basedOn w:val="TableNormal"/>
    <w:uiPriority w:val="59"/>
    <w:rsid w:val="00175C1A"/>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D1D5E"/>
  </w:style>
  <w:style w:type="paragraph" w:styleId="Revision">
    <w:name w:val="Revision"/>
    <w:hidden/>
    <w:uiPriority w:val="99"/>
    <w:semiHidden/>
    <w:rsid w:val="00561B4A"/>
    <w:pPr>
      <w:spacing w:after="0" w:line="240" w:lineRule="auto"/>
    </w:pPr>
    <w:rPr>
      <w:sz w:val="24"/>
      <w:szCs w:val="20"/>
    </w:rPr>
  </w:style>
  <w:style w:type="paragraph" w:customStyle="1" w:styleId="Default">
    <w:name w:val="Default"/>
    <w:rsid w:val="00C71C99"/>
    <w:pPr>
      <w:autoSpaceDE w:val="0"/>
      <w:autoSpaceDN w:val="0"/>
      <w:adjustRightInd w:val="0"/>
      <w:spacing w:after="0" w:line="240" w:lineRule="auto"/>
    </w:pPr>
    <w:rPr>
      <w:rFonts w:ascii="Arial" w:hAnsi="Arial" w:cs="Arial"/>
      <w:color w:val="000000"/>
      <w:sz w:val="24"/>
      <w:szCs w:val="24"/>
    </w:rPr>
  </w:style>
  <w:style w:type="paragraph" w:customStyle="1" w:styleId="ExpStatementHeading1">
    <w:name w:val="ExpStatementHeading1"/>
    <w:basedOn w:val="Normal"/>
    <w:qFormat/>
    <w:rsid w:val="00DE19A7"/>
    <w:rPr>
      <w:b/>
      <w:u w:val="single"/>
    </w:rPr>
  </w:style>
  <w:style w:type="paragraph" w:customStyle="1" w:styleId="ExpStatementHeading2">
    <w:name w:val="ExpStatementHeading2"/>
    <w:basedOn w:val="Normal"/>
    <w:qFormat/>
    <w:rsid w:val="00DE19A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646276">
      <w:marLeft w:val="0"/>
      <w:marRight w:val="0"/>
      <w:marTop w:val="0"/>
      <w:marBottom w:val="0"/>
      <w:divBdr>
        <w:top w:val="none" w:sz="0" w:space="0" w:color="auto"/>
        <w:left w:val="none" w:sz="0" w:space="0" w:color="auto"/>
        <w:bottom w:val="none" w:sz="0" w:space="0" w:color="auto"/>
        <w:right w:val="none" w:sz="0" w:space="0" w:color="auto"/>
      </w:divBdr>
    </w:div>
    <w:div w:id="330646279">
      <w:marLeft w:val="0"/>
      <w:marRight w:val="0"/>
      <w:marTop w:val="0"/>
      <w:marBottom w:val="0"/>
      <w:divBdr>
        <w:top w:val="none" w:sz="0" w:space="0" w:color="auto"/>
        <w:left w:val="none" w:sz="0" w:space="0" w:color="auto"/>
        <w:bottom w:val="none" w:sz="0" w:space="0" w:color="auto"/>
        <w:right w:val="none" w:sz="0" w:space="0" w:color="auto"/>
      </w:divBdr>
      <w:divsChild>
        <w:div w:id="330646277">
          <w:marLeft w:val="0"/>
          <w:marRight w:val="0"/>
          <w:marTop w:val="0"/>
          <w:marBottom w:val="0"/>
          <w:divBdr>
            <w:top w:val="none" w:sz="0" w:space="0" w:color="auto"/>
            <w:left w:val="none" w:sz="0" w:space="0" w:color="auto"/>
            <w:bottom w:val="none" w:sz="0" w:space="0" w:color="auto"/>
            <w:right w:val="none" w:sz="0" w:space="0" w:color="auto"/>
          </w:divBdr>
          <w:divsChild>
            <w:div w:id="3306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83444">
      <w:bodyDiv w:val="1"/>
      <w:marLeft w:val="0"/>
      <w:marRight w:val="0"/>
      <w:marTop w:val="0"/>
      <w:marBottom w:val="0"/>
      <w:divBdr>
        <w:top w:val="none" w:sz="0" w:space="0" w:color="auto"/>
        <w:left w:val="none" w:sz="0" w:space="0" w:color="auto"/>
        <w:bottom w:val="none" w:sz="0" w:space="0" w:color="auto"/>
        <w:right w:val="none" w:sz="0" w:space="0" w:color="auto"/>
      </w:divBdr>
    </w:div>
    <w:div w:id="538713116">
      <w:bodyDiv w:val="1"/>
      <w:marLeft w:val="0"/>
      <w:marRight w:val="0"/>
      <w:marTop w:val="0"/>
      <w:marBottom w:val="0"/>
      <w:divBdr>
        <w:top w:val="none" w:sz="0" w:space="0" w:color="auto"/>
        <w:left w:val="none" w:sz="0" w:space="0" w:color="auto"/>
        <w:bottom w:val="none" w:sz="0" w:space="0" w:color="auto"/>
        <w:right w:val="none" w:sz="0" w:space="0" w:color="auto"/>
      </w:divBdr>
    </w:div>
    <w:div w:id="575826574">
      <w:bodyDiv w:val="1"/>
      <w:marLeft w:val="0"/>
      <w:marRight w:val="0"/>
      <w:marTop w:val="0"/>
      <w:marBottom w:val="0"/>
      <w:divBdr>
        <w:top w:val="none" w:sz="0" w:space="0" w:color="auto"/>
        <w:left w:val="none" w:sz="0" w:space="0" w:color="auto"/>
        <w:bottom w:val="none" w:sz="0" w:space="0" w:color="auto"/>
        <w:right w:val="none" w:sz="0" w:space="0" w:color="auto"/>
      </w:divBdr>
    </w:div>
    <w:div w:id="1338313906">
      <w:bodyDiv w:val="1"/>
      <w:marLeft w:val="0"/>
      <w:marRight w:val="0"/>
      <w:marTop w:val="0"/>
      <w:marBottom w:val="0"/>
      <w:divBdr>
        <w:top w:val="none" w:sz="0" w:space="0" w:color="auto"/>
        <w:left w:val="none" w:sz="0" w:space="0" w:color="auto"/>
        <w:bottom w:val="none" w:sz="0" w:space="0" w:color="auto"/>
        <w:right w:val="none" w:sz="0" w:space="0" w:color="auto"/>
      </w:divBdr>
    </w:div>
    <w:div w:id="193397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2227</Words>
  <Characters>12230</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Private Health Insurance (Prostheses) Amendment Rules 2018 No. 2 - Explanatory Statement</vt:lpstr>
    </vt:vector>
  </TitlesOfParts>
  <Company>Dept Health And Ageing</Company>
  <LinksUpToDate>false</LinksUpToDate>
  <CharactersWithSpaces>14429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(Prostheses) Amendment Rules 2018 No. 2 - Explanatory Statement</dc:title>
  <dc:subject>Prostheses List 1 August 2018 - Parts A and C</dc:subject>
  <dc:creator>Technology Assessment and Access Division</dc:creator>
  <cp:lastModifiedBy>KWONG, Jady</cp:lastModifiedBy>
  <cp:revision>2</cp:revision>
  <dcterms:created xsi:type="dcterms:W3CDTF">2018-06-28T04:30:00Z</dcterms:created>
  <dcterms:modified xsi:type="dcterms:W3CDTF">2018-06-28T04:30:00Z</dcterms:modified>
</cp:coreProperties>
</file>