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5E5A" w:rsidRPr="00C04ACC" w:rsidRDefault="002F5E5A" w:rsidP="001C56C1">
      <w:pPr>
        <w:spacing w:after="220" w:line="240" w:lineRule="auto"/>
        <w:jc w:val="center"/>
        <w:rPr>
          <w:rFonts w:ascii="Times New Roman" w:hAnsi="Times New Roman" w:cs="Times New Roman"/>
          <w:b/>
        </w:rPr>
      </w:pPr>
      <w:r w:rsidRPr="00C04ACC">
        <w:rPr>
          <w:rFonts w:ascii="Times New Roman" w:hAnsi="Times New Roman" w:cs="Times New Roman"/>
          <w:b/>
        </w:rPr>
        <w:t>EXPLANATORY STATEMENT</w:t>
      </w:r>
    </w:p>
    <w:p w:rsidR="002F5E5A" w:rsidRPr="00C04ACC" w:rsidRDefault="002F5E5A" w:rsidP="001C56C1">
      <w:pPr>
        <w:spacing w:after="220" w:line="240" w:lineRule="auto"/>
        <w:jc w:val="center"/>
        <w:rPr>
          <w:rFonts w:ascii="Times New Roman" w:hAnsi="Times New Roman" w:cs="Times New Roman"/>
          <w:i/>
        </w:rPr>
      </w:pPr>
      <w:r w:rsidRPr="00C04ACC">
        <w:rPr>
          <w:rFonts w:ascii="Times New Roman" w:hAnsi="Times New Roman" w:cs="Times New Roman"/>
          <w:i/>
        </w:rPr>
        <w:t>Safety, Rehabilitation and Compensation Act 1988</w:t>
      </w:r>
    </w:p>
    <w:p w:rsidR="000E0166" w:rsidRPr="00C04ACC" w:rsidRDefault="002F5E5A" w:rsidP="000E0166">
      <w:pPr>
        <w:spacing w:after="220" w:line="240" w:lineRule="auto"/>
        <w:jc w:val="center"/>
        <w:rPr>
          <w:rFonts w:ascii="Times New Roman" w:hAnsi="Times New Roman" w:cs="Times New Roman"/>
        </w:rPr>
      </w:pPr>
      <w:r w:rsidRPr="00C04ACC">
        <w:rPr>
          <w:rFonts w:ascii="Times New Roman" w:hAnsi="Times New Roman" w:cs="Times New Roman"/>
        </w:rPr>
        <w:t xml:space="preserve">Issued by the </w:t>
      </w:r>
      <w:r w:rsidR="002448AC" w:rsidRPr="00C04ACC">
        <w:rPr>
          <w:rFonts w:ascii="Times New Roman" w:hAnsi="Times New Roman" w:cs="Times New Roman"/>
          <w:lang w:val="en"/>
        </w:rPr>
        <w:t>Minister for Small and Family Business, the Workplace and Deregulation</w:t>
      </w:r>
    </w:p>
    <w:p w:rsidR="000E0166" w:rsidRPr="00C04ACC" w:rsidRDefault="004A64F6" w:rsidP="000E0166">
      <w:pPr>
        <w:jc w:val="center"/>
        <w:rPr>
          <w:rFonts w:ascii="Times New Roman" w:hAnsi="Times New Roman" w:cs="Times New Roman"/>
          <w:b/>
          <w:lang w:eastAsia="en-AU"/>
        </w:rPr>
      </w:pPr>
      <w:r w:rsidRPr="004A64F6">
        <w:rPr>
          <w:rFonts w:ascii="Times New Roman" w:hAnsi="Times New Roman" w:cs="Times New Roman"/>
          <w:b/>
        </w:rPr>
        <w:t>Safety, Rehabilitation and Compensation Amendment (Australian Signals Directorate) Regulations 2018</w:t>
      </w:r>
    </w:p>
    <w:p w:rsidR="004A64F6" w:rsidRPr="004A64F6" w:rsidRDefault="004A64F6" w:rsidP="004A64F6">
      <w:pPr>
        <w:spacing w:line="240" w:lineRule="auto"/>
        <w:rPr>
          <w:rFonts w:ascii="Times New Roman" w:hAnsi="Times New Roman" w:cs="Times New Roman"/>
        </w:rPr>
      </w:pPr>
      <w:r w:rsidRPr="004A64F6">
        <w:rPr>
          <w:rFonts w:ascii="Times New Roman" w:hAnsi="Times New Roman" w:cs="Times New Roman"/>
        </w:rPr>
        <w:t xml:space="preserve">The </w:t>
      </w:r>
      <w:r w:rsidRPr="004A64F6">
        <w:rPr>
          <w:rFonts w:ascii="Times New Roman" w:hAnsi="Times New Roman" w:cs="Times New Roman"/>
          <w:i/>
        </w:rPr>
        <w:t>Safety, Rehabilitation and Compensation Act 1988</w:t>
      </w:r>
      <w:r w:rsidRPr="004A64F6">
        <w:rPr>
          <w:rFonts w:ascii="Times New Roman" w:hAnsi="Times New Roman" w:cs="Times New Roman"/>
        </w:rPr>
        <w:t xml:space="preserve"> (the Act) establishes the Commonwealth workers’ compensation and rehabilitation scheme for employees of the Commonwealth, Commonwealth authorities and licensed corporations.</w:t>
      </w:r>
    </w:p>
    <w:p w:rsidR="004A64F6" w:rsidRPr="004A64F6" w:rsidRDefault="004A64F6" w:rsidP="004A64F6">
      <w:pPr>
        <w:spacing w:line="240" w:lineRule="auto"/>
        <w:rPr>
          <w:rFonts w:ascii="Times New Roman" w:hAnsi="Times New Roman" w:cs="Times New Roman"/>
        </w:rPr>
      </w:pPr>
      <w:r w:rsidRPr="004A64F6">
        <w:rPr>
          <w:rFonts w:ascii="Times New Roman" w:hAnsi="Times New Roman" w:cs="Times New Roman"/>
        </w:rPr>
        <w:t>Section 122 of the Act provides that the Governor</w:t>
      </w:r>
      <w:r w:rsidRPr="004A64F6">
        <w:rPr>
          <w:rFonts w:ascii="Times New Roman" w:hAnsi="Times New Roman" w:cs="Times New Roman"/>
        </w:rPr>
        <w:noBreakHyphen/>
        <w:t>General may make regulations prescribing matters: required or permitted by the Act to be prescribed; or necessary or convenient to be prescribed for carrying out or giving effect to the Act.</w:t>
      </w:r>
    </w:p>
    <w:p w:rsidR="004A64F6" w:rsidRPr="004A64F6" w:rsidRDefault="004A64F6" w:rsidP="004A64F6">
      <w:pPr>
        <w:spacing w:line="240" w:lineRule="auto"/>
        <w:rPr>
          <w:rFonts w:ascii="Times New Roman" w:hAnsi="Times New Roman" w:cs="Times New Roman"/>
        </w:rPr>
      </w:pPr>
      <w:r w:rsidRPr="004A64F6">
        <w:rPr>
          <w:rFonts w:ascii="Times New Roman" w:hAnsi="Times New Roman" w:cs="Times New Roman"/>
        </w:rPr>
        <w:t>Subsection 4(1) of the Act provides:</w:t>
      </w:r>
    </w:p>
    <w:p w:rsidR="004A64F6" w:rsidRPr="004A64F6" w:rsidRDefault="004A64F6" w:rsidP="004A64F6">
      <w:pPr>
        <w:spacing w:line="240" w:lineRule="auto"/>
        <w:ind w:firstLine="720"/>
        <w:contextualSpacing/>
        <w:rPr>
          <w:rFonts w:ascii="Times New Roman" w:hAnsi="Times New Roman" w:cs="Times New Roman"/>
        </w:rPr>
      </w:pPr>
      <w:r w:rsidRPr="004A64F6">
        <w:rPr>
          <w:rFonts w:ascii="Times New Roman" w:hAnsi="Times New Roman" w:cs="Times New Roman"/>
          <w:b/>
          <w:i/>
        </w:rPr>
        <w:t>“Entity”</w:t>
      </w:r>
      <w:r w:rsidRPr="004A64F6">
        <w:rPr>
          <w:rFonts w:ascii="Times New Roman" w:hAnsi="Times New Roman" w:cs="Times New Roman"/>
        </w:rPr>
        <w:t xml:space="preserve"> means: </w:t>
      </w:r>
    </w:p>
    <w:p w:rsidR="004A64F6" w:rsidRPr="004A64F6" w:rsidRDefault="004A64F6" w:rsidP="004A64F6">
      <w:pPr>
        <w:numPr>
          <w:ilvl w:val="0"/>
          <w:numId w:val="15"/>
        </w:numPr>
        <w:spacing w:line="240" w:lineRule="auto"/>
        <w:contextualSpacing/>
        <w:rPr>
          <w:rFonts w:ascii="Times New Roman" w:hAnsi="Times New Roman" w:cs="Times New Roman"/>
        </w:rPr>
      </w:pPr>
      <w:r w:rsidRPr="004A64F6">
        <w:rPr>
          <w:rFonts w:ascii="Times New Roman" w:hAnsi="Times New Roman" w:cs="Times New Roman"/>
        </w:rPr>
        <w:t xml:space="preserve">an Agency, within the meaning of the </w:t>
      </w:r>
      <w:r w:rsidRPr="004A64F6">
        <w:rPr>
          <w:rFonts w:ascii="Times New Roman" w:hAnsi="Times New Roman" w:cs="Times New Roman"/>
          <w:i/>
        </w:rPr>
        <w:t>Public Service Act 1999</w:t>
      </w:r>
      <w:r w:rsidRPr="004A64F6">
        <w:rPr>
          <w:rFonts w:ascii="Times New Roman" w:hAnsi="Times New Roman" w:cs="Times New Roman"/>
        </w:rPr>
        <w:t>, that is not a Commonwealth authority; or</w:t>
      </w:r>
    </w:p>
    <w:p w:rsidR="004A64F6" w:rsidRPr="004A64F6" w:rsidRDefault="004A64F6" w:rsidP="004A64F6">
      <w:pPr>
        <w:numPr>
          <w:ilvl w:val="0"/>
          <w:numId w:val="15"/>
        </w:numPr>
        <w:spacing w:line="240" w:lineRule="auto"/>
        <w:contextualSpacing/>
        <w:rPr>
          <w:rFonts w:ascii="Times New Roman" w:hAnsi="Times New Roman" w:cs="Times New Roman"/>
        </w:rPr>
      </w:pPr>
      <w:r w:rsidRPr="004A64F6">
        <w:rPr>
          <w:rFonts w:ascii="Times New Roman" w:hAnsi="Times New Roman" w:cs="Times New Roman"/>
        </w:rPr>
        <w:t xml:space="preserve">a Parliamentary Department within the meaning of the </w:t>
      </w:r>
      <w:r w:rsidRPr="004A64F6">
        <w:rPr>
          <w:rFonts w:ascii="Times New Roman" w:hAnsi="Times New Roman" w:cs="Times New Roman"/>
          <w:i/>
        </w:rPr>
        <w:t>Parliamentary Service Act 1999</w:t>
      </w:r>
      <w:r w:rsidRPr="004A64F6">
        <w:rPr>
          <w:rFonts w:ascii="Times New Roman" w:hAnsi="Times New Roman" w:cs="Times New Roman"/>
        </w:rPr>
        <w:t>; or</w:t>
      </w:r>
    </w:p>
    <w:p w:rsidR="004A64F6" w:rsidRPr="004A64F6" w:rsidRDefault="004A64F6" w:rsidP="004A64F6">
      <w:pPr>
        <w:numPr>
          <w:ilvl w:val="0"/>
          <w:numId w:val="15"/>
        </w:numPr>
        <w:spacing w:line="240" w:lineRule="auto"/>
        <w:rPr>
          <w:rFonts w:ascii="Times New Roman" w:hAnsi="Times New Roman" w:cs="Times New Roman"/>
        </w:rPr>
      </w:pPr>
      <w:r w:rsidRPr="004A64F6">
        <w:rPr>
          <w:rFonts w:ascii="Times New Roman" w:hAnsi="Times New Roman" w:cs="Times New Roman"/>
        </w:rPr>
        <w:t>a person, body, organisation or group of persons prescribed for this paragraph.</w:t>
      </w:r>
    </w:p>
    <w:p w:rsidR="004A64F6" w:rsidRPr="004A64F6" w:rsidRDefault="004A64F6" w:rsidP="004A64F6">
      <w:pPr>
        <w:spacing w:line="240" w:lineRule="auto"/>
        <w:ind w:firstLine="720"/>
        <w:contextualSpacing/>
        <w:rPr>
          <w:rFonts w:ascii="Times New Roman" w:hAnsi="Times New Roman" w:cs="Times New Roman"/>
        </w:rPr>
      </w:pPr>
      <w:r w:rsidRPr="004A64F6">
        <w:rPr>
          <w:rFonts w:ascii="Times New Roman" w:hAnsi="Times New Roman" w:cs="Times New Roman"/>
          <w:b/>
          <w:i/>
        </w:rPr>
        <w:t>“principal officer”</w:t>
      </w:r>
      <w:r w:rsidRPr="004A64F6">
        <w:rPr>
          <w:rFonts w:ascii="Times New Roman" w:hAnsi="Times New Roman" w:cs="Times New Roman"/>
        </w:rPr>
        <w:t xml:space="preserve">, in relation to an Entity, means: </w:t>
      </w:r>
    </w:p>
    <w:p w:rsidR="004A64F6" w:rsidRPr="004A64F6" w:rsidRDefault="004A64F6" w:rsidP="004A64F6">
      <w:pPr>
        <w:numPr>
          <w:ilvl w:val="0"/>
          <w:numId w:val="16"/>
        </w:numPr>
        <w:spacing w:line="240" w:lineRule="auto"/>
        <w:contextualSpacing/>
        <w:rPr>
          <w:rFonts w:ascii="Times New Roman" w:hAnsi="Times New Roman" w:cs="Times New Roman"/>
        </w:rPr>
      </w:pPr>
      <w:r w:rsidRPr="004A64F6">
        <w:rPr>
          <w:rFonts w:ascii="Times New Roman" w:hAnsi="Times New Roman" w:cs="Times New Roman"/>
        </w:rPr>
        <w:t xml:space="preserve">if the Entity is an Agency that is not a Commonwealth authority—the Agency Head within the meaning of the </w:t>
      </w:r>
      <w:r w:rsidRPr="004A64F6">
        <w:rPr>
          <w:rFonts w:ascii="Times New Roman" w:hAnsi="Times New Roman" w:cs="Times New Roman"/>
          <w:i/>
        </w:rPr>
        <w:t>Public Service Act 1999</w:t>
      </w:r>
      <w:r w:rsidRPr="004A64F6">
        <w:rPr>
          <w:rFonts w:ascii="Times New Roman" w:hAnsi="Times New Roman" w:cs="Times New Roman"/>
        </w:rPr>
        <w:t xml:space="preserve">; or </w:t>
      </w:r>
    </w:p>
    <w:p w:rsidR="004A64F6" w:rsidRPr="004A64F6" w:rsidRDefault="004A64F6" w:rsidP="004A64F6">
      <w:pPr>
        <w:numPr>
          <w:ilvl w:val="0"/>
          <w:numId w:val="16"/>
        </w:numPr>
        <w:spacing w:line="240" w:lineRule="auto"/>
        <w:contextualSpacing/>
        <w:rPr>
          <w:rFonts w:ascii="Times New Roman" w:hAnsi="Times New Roman" w:cs="Times New Roman"/>
        </w:rPr>
      </w:pPr>
      <w:r w:rsidRPr="004A64F6">
        <w:rPr>
          <w:rFonts w:ascii="Times New Roman" w:hAnsi="Times New Roman" w:cs="Times New Roman"/>
        </w:rPr>
        <w:t xml:space="preserve">if the Entity is a Parliamentary Department—the Secretary of the Parliamentary Department within the meaning of the </w:t>
      </w:r>
      <w:r w:rsidRPr="004A64F6">
        <w:rPr>
          <w:rFonts w:ascii="Times New Roman" w:hAnsi="Times New Roman" w:cs="Times New Roman"/>
          <w:i/>
        </w:rPr>
        <w:t>Parliamentary Service Act 1999</w:t>
      </w:r>
      <w:r w:rsidRPr="004A64F6">
        <w:rPr>
          <w:rFonts w:ascii="Times New Roman" w:hAnsi="Times New Roman" w:cs="Times New Roman"/>
        </w:rPr>
        <w:t xml:space="preserve">; or </w:t>
      </w:r>
    </w:p>
    <w:p w:rsidR="004A64F6" w:rsidRPr="004A64F6" w:rsidRDefault="004A64F6" w:rsidP="004A64F6">
      <w:pPr>
        <w:numPr>
          <w:ilvl w:val="0"/>
          <w:numId w:val="16"/>
        </w:numPr>
        <w:spacing w:line="240" w:lineRule="auto"/>
        <w:rPr>
          <w:rFonts w:ascii="Times New Roman" w:hAnsi="Times New Roman" w:cs="Times New Roman"/>
        </w:rPr>
      </w:pPr>
      <w:r w:rsidRPr="004A64F6">
        <w:rPr>
          <w:rFonts w:ascii="Times New Roman" w:hAnsi="Times New Roman" w:cs="Times New Roman"/>
        </w:rPr>
        <w:t xml:space="preserve">if the Entity is a person, body, organisation or group of persons prescribed for paragraph (c) of the definition of </w:t>
      </w:r>
      <w:r w:rsidRPr="004A64F6">
        <w:rPr>
          <w:rFonts w:ascii="Times New Roman" w:hAnsi="Times New Roman" w:cs="Times New Roman"/>
          <w:b/>
          <w:i/>
        </w:rPr>
        <w:t>Entity</w:t>
      </w:r>
      <w:r w:rsidRPr="004A64F6">
        <w:rPr>
          <w:rFonts w:ascii="Times New Roman" w:hAnsi="Times New Roman" w:cs="Times New Roman"/>
        </w:rPr>
        <w:t>—the person prescribed as the principal officer.</w:t>
      </w:r>
    </w:p>
    <w:p w:rsidR="004A64F6" w:rsidRPr="004A64F6" w:rsidRDefault="004A64F6" w:rsidP="004A64F6">
      <w:pPr>
        <w:spacing w:line="240" w:lineRule="auto"/>
        <w:rPr>
          <w:rFonts w:ascii="Times New Roman" w:hAnsi="Times New Roman" w:cs="Times New Roman"/>
        </w:rPr>
      </w:pPr>
      <w:r w:rsidRPr="004A64F6">
        <w:rPr>
          <w:rFonts w:ascii="Times New Roman" w:hAnsi="Times New Roman" w:cs="Times New Roman"/>
        </w:rPr>
        <w:t>From 1 July 2018, the Australian Signals Directorate (ASD):</w:t>
      </w:r>
    </w:p>
    <w:p w:rsidR="004A64F6" w:rsidRPr="004A64F6" w:rsidRDefault="004A64F6" w:rsidP="004A64F6">
      <w:pPr>
        <w:numPr>
          <w:ilvl w:val="0"/>
          <w:numId w:val="18"/>
        </w:numPr>
        <w:spacing w:line="240" w:lineRule="auto"/>
        <w:rPr>
          <w:rFonts w:ascii="Times New Roman" w:hAnsi="Times New Roman" w:cs="Times New Roman"/>
        </w:rPr>
      </w:pPr>
      <w:r w:rsidRPr="004A64F6">
        <w:rPr>
          <w:rFonts w:ascii="Times New Roman" w:hAnsi="Times New Roman" w:cs="Times New Roman"/>
        </w:rPr>
        <w:t xml:space="preserve">will be established on a statutory basis and will no longer be a part of the Department of Defence by operation of the </w:t>
      </w:r>
      <w:r w:rsidRPr="004A64F6">
        <w:rPr>
          <w:rFonts w:ascii="Times New Roman" w:hAnsi="Times New Roman" w:cs="Times New Roman"/>
          <w:i/>
        </w:rPr>
        <w:t>Intelligence Services Amendment (Establishment of the Australian Signals Directorate) Act 2018</w:t>
      </w:r>
      <w:r w:rsidRPr="004A64F6">
        <w:rPr>
          <w:rFonts w:ascii="Times New Roman" w:hAnsi="Times New Roman" w:cs="Times New Roman"/>
        </w:rPr>
        <w:t>; and</w:t>
      </w:r>
    </w:p>
    <w:p w:rsidR="004A64F6" w:rsidRPr="004A64F6" w:rsidRDefault="004A64F6" w:rsidP="004A64F6">
      <w:pPr>
        <w:numPr>
          <w:ilvl w:val="0"/>
          <w:numId w:val="18"/>
        </w:numPr>
        <w:spacing w:line="240" w:lineRule="auto"/>
        <w:rPr>
          <w:rFonts w:ascii="Times New Roman" w:hAnsi="Times New Roman" w:cs="Times New Roman"/>
        </w:rPr>
      </w:pPr>
      <w:r w:rsidRPr="004A64F6">
        <w:rPr>
          <w:rFonts w:ascii="Times New Roman" w:hAnsi="Times New Roman" w:cs="Times New Roman"/>
        </w:rPr>
        <w:t xml:space="preserve">will not be an Agency within the meaning of the </w:t>
      </w:r>
      <w:r w:rsidRPr="004A64F6">
        <w:rPr>
          <w:rFonts w:ascii="Times New Roman" w:hAnsi="Times New Roman" w:cs="Times New Roman"/>
          <w:i/>
        </w:rPr>
        <w:t>Public Service Act 1999</w:t>
      </w:r>
      <w:r w:rsidRPr="004A64F6">
        <w:rPr>
          <w:rFonts w:ascii="Times New Roman" w:hAnsi="Times New Roman" w:cs="Times New Roman"/>
        </w:rPr>
        <w:t xml:space="preserve">, a Parliamentary Department within the meaning of the </w:t>
      </w:r>
      <w:r w:rsidRPr="004A64F6">
        <w:rPr>
          <w:rFonts w:ascii="Times New Roman" w:hAnsi="Times New Roman" w:cs="Times New Roman"/>
          <w:i/>
        </w:rPr>
        <w:t>Parliamentary Service Act 1999</w:t>
      </w:r>
      <w:r w:rsidRPr="004A64F6">
        <w:rPr>
          <w:rFonts w:ascii="Times New Roman" w:hAnsi="Times New Roman" w:cs="Times New Roman"/>
        </w:rPr>
        <w:t>, or a Commonwealth authority within the meaning of the Act.</w:t>
      </w:r>
    </w:p>
    <w:p w:rsidR="004A64F6" w:rsidRPr="004A64F6" w:rsidRDefault="006D1DFE" w:rsidP="004A64F6">
      <w:pPr>
        <w:spacing w:line="240" w:lineRule="auto"/>
        <w:rPr>
          <w:rFonts w:ascii="Times New Roman" w:hAnsi="Times New Roman" w:cs="Times New Roman"/>
        </w:rPr>
      </w:pPr>
      <w:r>
        <w:rPr>
          <w:rFonts w:ascii="Times New Roman" w:hAnsi="Times New Roman" w:cs="Times New Roman"/>
        </w:rPr>
        <w:t xml:space="preserve">This instrument </w:t>
      </w:r>
      <w:r w:rsidR="004A64F6" w:rsidRPr="004A64F6">
        <w:rPr>
          <w:rFonts w:ascii="Times New Roman" w:hAnsi="Times New Roman" w:cs="Times New Roman"/>
        </w:rPr>
        <w:t>amend</w:t>
      </w:r>
      <w:r>
        <w:rPr>
          <w:rFonts w:ascii="Times New Roman" w:hAnsi="Times New Roman" w:cs="Times New Roman"/>
        </w:rPr>
        <w:t>s</w:t>
      </w:r>
      <w:r w:rsidR="004A64F6" w:rsidRPr="004A64F6">
        <w:rPr>
          <w:rFonts w:ascii="Times New Roman" w:hAnsi="Times New Roman" w:cs="Times New Roman"/>
        </w:rPr>
        <w:t xml:space="preserve"> the </w:t>
      </w:r>
      <w:r w:rsidR="004A64F6" w:rsidRPr="004A64F6">
        <w:rPr>
          <w:rFonts w:ascii="Times New Roman" w:hAnsi="Times New Roman" w:cs="Times New Roman"/>
          <w:i/>
        </w:rPr>
        <w:t>Safety, Rehabilitation and Compensation Regulations 2002</w:t>
      </w:r>
      <w:r w:rsidR="004A64F6" w:rsidRPr="004A64F6">
        <w:rPr>
          <w:rFonts w:ascii="Times New Roman" w:hAnsi="Times New Roman" w:cs="Times New Roman"/>
        </w:rPr>
        <w:t xml:space="preserve"> (the Principal Regulations) </w:t>
      </w:r>
      <w:r>
        <w:rPr>
          <w:rFonts w:ascii="Times New Roman" w:hAnsi="Times New Roman" w:cs="Times New Roman"/>
        </w:rPr>
        <w:t xml:space="preserve">made under section 122 of the Act </w:t>
      </w:r>
      <w:r w:rsidR="004A64F6" w:rsidRPr="004A64F6">
        <w:rPr>
          <w:rFonts w:ascii="Times New Roman" w:hAnsi="Times New Roman" w:cs="Times New Roman"/>
        </w:rPr>
        <w:t>to:</w:t>
      </w:r>
    </w:p>
    <w:p w:rsidR="004A64F6" w:rsidRPr="004A64F6" w:rsidRDefault="004A64F6" w:rsidP="004A64F6">
      <w:pPr>
        <w:numPr>
          <w:ilvl w:val="0"/>
          <w:numId w:val="17"/>
        </w:numPr>
        <w:spacing w:line="240" w:lineRule="auto"/>
        <w:rPr>
          <w:rFonts w:ascii="Times New Roman" w:hAnsi="Times New Roman" w:cs="Times New Roman"/>
        </w:rPr>
      </w:pPr>
      <w:r w:rsidRPr="004A64F6">
        <w:rPr>
          <w:rFonts w:ascii="Times New Roman" w:hAnsi="Times New Roman" w:cs="Times New Roman"/>
        </w:rPr>
        <w:t>prescribe ASD as an ‘Entity’, for the purposes of the Act, including to permit the charging of premiums and regulatory contributions under the Act;</w:t>
      </w:r>
    </w:p>
    <w:p w:rsidR="004A64F6" w:rsidRPr="004A64F6" w:rsidRDefault="004A64F6" w:rsidP="004A64F6">
      <w:pPr>
        <w:numPr>
          <w:ilvl w:val="0"/>
          <w:numId w:val="17"/>
        </w:numPr>
        <w:spacing w:line="240" w:lineRule="auto"/>
        <w:rPr>
          <w:rFonts w:ascii="Times New Roman" w:hAnsi="Times New Roman" w:cs="Times New Roman"/>
        </w:rPr>
      </w:pPr>
      <w:r w:rsidRPr="004A64F6">
        <w:rPr>
          <w:rFonts w:ascii="Times New Roman" w:hAnsi="Times New Roman" w:cs="Times New Roman"/>
        </w:rPr>
        <w:t xml:space="preserve">prescribe the Director-General of ASD as the ‘principal officer’ in relation to the ASD, for the purposes of the Act, </w:t>
      </w:r>
      <w:r w:rsidR="00454822">
        <w:rPr>
          <w:rFonts w:ascii="Times New Roman" w:hAnsi="Times New Roman" w:cs="Times New Roman"/>
        </w:rPr>
        <w:t xml:space="preserve">including </w:t>
      </w:r>
      <w:r w:rsidRPr="004A64F6">
        <w:rPr>
          <w:rFonts w:ascii="Times New Roman" w:hAnsi="Times New Roman" w:cs="Times New Roman"/>
        </w:rPr>
        <w:t>to permit the Director-General of ASD to perform functions and exercise powers of the rehabilitation authority in respect of employees of ASD; and</w:t>
      </w:r>
    </w:p>
    <w:p w:rsidR="004A64F6" w:rsidRDefault="004A64F6" w:rsidP="00454822">
      <w:pPr>
        <w:numPr>
          <w:ilvl w:val="0"/>
          <w:numId w:val="17"/>
        </w:numPr>
        <w:spacing w:line="240" w:lineRule="auto"/>
        <w:rPr>
          <w:rFonts w:ascii="Times New Roman" w:hAnsi="Times New Roman" w:cs="Times New Roman"/>
        </w:rPr>
      </w:pPr>
      <w:r w:rsidRPr="004A64F6">
        <w:rPr>
          <w:rFonts w:ascii="Times New Roman" w:hAnsi="Times New Roman" w:cs="Times New Roman"/>
        </w:rPr>
        <w:t xml:space="preserve">clarify references to the Director-General of the Australian Secret Intelligence </w:t>
      </w:r>
      <w:r w:rsidR="00BE35B8" w:rsidRPr="004A64F6">
        <w:rPr>
          <w:rFonts w:ascii="Times New Roman" w:hAnsi="Times New Roman" w:cs="Times New Roman"/>
        </w:rPr>
        <w:t>Service consistent</w:t>
      </w:r>
      <w:r w:rsidRPr="004A64F6">
        <w:rPr>
          <w:rFonts w:ascii="Times New Roman" w:hAnsi="Times New Roman" w:cs="Times New Roman"/>
        </w:rPr>
        <w:t xml:space="preserve"> with changes made </w:t>
      </w:r>
      <w:r w:rsidR="00454822">
        <w:rPr>
          <w:rFonts w:ascii="Times New Roman" w:hAnsi="Times New Roman" w:cs="Times New Roman"/>
        </w:rPr>
        <w:t xml:space="preserve">to </w:t>
      </w:r>
      <w:r w:rsidR="00454822" w:rsidRPr="00454822">
        <w:rPr>
          <w:rFonts w:ascii="Times New Roman" w:hAnsi="Times New Roman" w:cs="Times New Roman"/>
        </w:rPr>
        <w:t xml:space="preserve">the </w:t>
      </w:r>
      <w:r w:rsidR="00454822" w:rsidRPr="00454822">
        <w:rPr>
          <w:rFonts w:ascii="Times New Roman" w:hAnsi="Times New Roman" w:cs="Times New Roman"/>
          <w:i/>
        </w:rPr>
        <w:t>Intelligence Services Act 2001</w:t>
      </w:r>
      <w:r w:rsidR="00454822">
        <w:rPr>
          <w:rFonts w:ascii="Times New Roman" w:hAnsi="Times New Roman" w:cs="Times New Roman"/>
        </w:rPr>
        <w:t xml:space="preserve"> </w:t>
      </w:r>
      <w:r w:rsidRPr="004A64F6">
        <w:rPr>
          <w:rFonts w:ascii="Times New Roman" w:hAnsi="Times New Roman" w:cs="Times New Roman"/>
        </w:rPr>
        <w:t xml:space="preserve">by the </w:t>
      </w:r>
      <w:r w:rsidRPr="004A64F6">
        <w:rPr>
          <w:rFonts w:ascii="Times New Roman" w:hAnsi="Times New Roman" w:cs="Times New Roman"/>
          <w:i/>
        </w:rPr>
        <w:t>Intelligence Services Amendment (Establishment of the Australian Signals Directorate) Act 2018</w:t>
      </w:r>
      <w:r w:rsidRPr="004A64F6">
        <w:rPr>
          <w:rFonts w:ascii="Times New Roman" w:hAnsi="Times New Roman" w:cs="Times New Roman"/>
        </w:rPr>
        <w:t>.</w:t>
      </w:r>
    </w:p>
    <w:p w:rsidR="004A64F6" w:rsidRPr="004A64F6" w:rsidRDefault="004A64F6" w:rsidP="004A64F6">
      <w:pPr>
        <w:spacing w:line="240" w:lineRule="auto"/>
        <w:rPr>
          <w:rFonts w:ascii="Times New Roman" w:hAnsi="Times New Roman" w:cs="Times New Roman"/>
        </w:rPr>
      </w:pPr>
      <w:r w:rsidRPr="004A64F6">
        <w:rPr>
          <w:rFonts w:ascii="Times New Roman" w:hAnsi="Times New Roman" w:cs="Times New Roman"/>
        </w:rPr>
        <w:lastRenderedPageBreak/>
        <w:t xml:space="preserve">Details of </w:t>
      </w:r>
      <w:r w:rsidR="006D1DFE">
        <w:rPr>
          <w:rFonts w:ascii="Times New Roman" w:hAnsi="Times New Roman" w:cs="Times New Roman"/>
        </w:rPr>
        <w:t>this instrument</w:t>
      </w:r>
      <w:r w:rsidRPr="004A64F6">
        <w:rPr>
          <w:rFonts w:ascii="Times New Roman" w:hAnsi="Times New Roman" w:cs="Times New Roman"/>
        </w:rPr>
        <w:t xml:space="preserve"> are set out in the </w:t>
      </w:r>
      <w:r w:rsidRPr="00454822">
        <w:rPr>
          <w:rFonts w:ascii="Times New Roman" w:hAnsi="Times New Roman" w:cs="Times New Roman"/>
          <w:u w:val="single"/>
        </w:rPr>
        <w:t>Attachment</w:t>
      </w:r>
      <w:r w:rsidRPr="004A64F6">
        <w:rPr>
          <w:rFonts w:ascii="Times New Roman" w:hAnsi="Times New Roman" w:cs="Times New Roman"/>
        </w:rPr>
        <w:t>.</w:t>
      </w:r>
    </w:p>
    <w:p w:rsidR="00477352" w:rsidRPr="00C04ACC" w:rsidRDefault="00477352" w:rsidP="004A64F6">
      <w:pPr>
        <w:spacing w:line="240" w:lineRule="auto"/>
        <w:rPr>
          <w:rFonts w:ascii="Times New Roman" w:hAnsi="Times New Roman" w:cs="Times New Roman"/>
        </w:rPr>
      </w:pPr>
      <w:r w:rsidRPr="00C04ACC">
        <w:rPr>
          <w:rFonts w:ascii="Times New Roman" w:hAnsi="Times New Roman" w:cs="Times New Roman"/>
          <w:b/>
        </w:rPr>
        <w:t>Consultation</w:t>
      </w:r>
    </w:p>
    <w:p w:rsidR="0019452E" w:rsidRDefault="0019452E" w:rsidP="004A64F6">
      <w:pPr>
        <w:spacing w:after="240" w:line="240" w:lineRule="auto"/>
        <w:rPr>
          <w:rFonts w:ascii="Times New Roman" w:hAnsi="Times New Roman" w:cs="Times New Roman"/>
        </w:rPr>
      </w:pPr>
      <w:r w:rsidRPr="0019452E">
        <w:rPr>
          <w:rFonts w:ascii="Times New Roman" w:hAnsi="Times New Roman" w:cs="Times New Roman"/>
        </w:rPr>
        <w:t>This instrument is machinery in nature. It was therefore not appropriate or reasonably practicable to undertake consultation in relation to this instrument. This instrument ensures that subsequent to ASD’s establishment as a statutory authority independent f</w:t>
      </w:r>
      <w:r w:rsidR="00373ECE">
        <w:rPr>
          <w:rFonts w:ascii="Times New Roman" w:hAnsi="Times New Roman" w:cs="Times New Roman"/>
        </w:rPr>
        <w:t xml:space="preserve">rom the Department of Defence, </w:t>
      </w:r>
      <w:r w:rsidRPr="0019452E">
        <w:rPr>
          <w:rFonts w:ascii="Times New Roman" w:hAnsi="Times New Roman" w:cs="Times New Roman"/>
        </w:rPr>
        <w:t xml:space="preserve">premiums and regulatory contributions are still payable in respect of ASD, and there remains a principal officer in relation to ASD and a rehabilitation authority in relation </w:t>
      </w:r>
      <w:r w:rsidR="002E1D17">
        <w:rPr>
          <w:rFonts w:ascii="Times New Roman" w:hAnsi="Times New Roman" w:cs="Times New Roman"/>
        </w:rPr>
        <w:t xml:space="preserve">to </w:t>
      </w:r>
      <w:r w:rsidRPr="0019452E">
        <w:rPr>
          <w:rFonts w:ascii="Times New Roman" w:hAnsi="Times New Roman" w:cs="Times New Roman"/>
        </w:rPr>
        <w:t>employees of ASD. The update to the reference to the Director-General of the ASIS is consequential only and will not change the operation or application of the Act.</w:t>
      </w:r>
    </w:p>
    <w:p w:rsidR="00300378" w:rsidRPr="00C04ACC" w:rsidRDefault="00300378" w:rsidP="004A64F6">
      <w:pPr>
        <w:spacing w:after="240" w:line="240" w:lineRule="auto"/>
        <w:rPr>
          <w:rFonts w:ascii="Times New Roman" w:eastAsia="Calibri" w:hAnsi="Times New Roman" w:cs="Times New Roman"/>
          <w:b/>
        </w:rPr>
      </w:pPr>
      <w:r w:rsidRPr="00C04ACC">
        <w:rPr>
          <w:rFonts w:ascii="Times New Roman" w:eastAsia="Calibri" w:hAnsi="Times New Roman" w:cs="Times New Roman"/>
          <w:b/>
        </w:rPr>
        <w:t>R</w:t>
      </w:r>
      <w:r w:rsidR="00E204DD" w:rsidRPr="00C04ACC">
        <w:rPr>
          <w:rFonts w:ascii="Times New Roman" w:eastAsia="Calibri" w:hAnsi="Times New Roman" w:cs="Times New Roman"/>
          <w:b/>
        </w:rPr>
        <w:t xml:space="preserve">egulation </w:t>
      </w:r>
      <w:r w:rsidRPr="00C04ACC">
        <w:rPr>
          <w:rFonts w:ascii="Times New Roman" w:eastAsia="Calibri" w:hAnsi="Times New Roman" w:cs="Times New Roman"/>
          <w:b/>
        </w:rPr>
        <w:t>I</w:t>
      </w:r>
      <w:r w:rsidR="00E204DD" w:rsidRPr="00C04ACC">
        <w:rPr>
          <w:rFonts w:ascii="Times New Roman" w:eastAsia="Calibri" w:hAnsi="Times New Roman" w:cs="Times New Roman"/>
          <w:b/>
        </w:rPr>
        <w:t xml:space="preserve">mpact </w:t>
      </w:r>
      <w:r w:rsidRPr="00C04ACC">
        <w:rPr>
          <w:rFonts w:ascii="Times New Roman" w:eastAsia="Calibri" w:hAnsi="Times New Roman" w:cs="Times New Roman"/>
          <w:b/>
        </w:rPr>
        <w:t>S</w:t>
      </w:r>
      <w:r w:rsidR="00E204DD" w:rsidRPr="00C04ACC">
        <w:rPr>
          <w:rFonts w:ascii="Times New Roman" w:eastAsia="Calibri" w:hAnsi="Times New Roman" w:cs="Times New Roman"/>
          <w:b/>
        </w:rPr>
        <w:t>tatement</w:t>
      </w:r>
    </w:p>
    <w:p w:rsidR="000023B3" w:rsidRPr="001C7725" w:rsidRDefault="000023B3" w:rsidP="004A64F6">
      <w:pPr>
        <w:spacing w:after="220" w:line="240" w:lineRule="auto"/>
        <w:rPr>
          <w:rFonts w:ascii="Times New Roman" w:eastAsia="Calibri" w:hAnsi="Times New Roman" w:cs="Times New Roman"/>
        </w:rPr>
      </w:pPr>
      <w:r w:rsidRPr="001C7725">
        <w:rPr>
          <w:rFonts w:ascii="Times New Roman" w:eastAsia="Calibri" w:hAnsi="Times New Roman" w:cs="Times New Roman"/>
        </w:rPr>
        <w:t xml:space="preserve">The Office of Best Practice Regulation </w:t>
      </w:r>
      <w:r w:rsidR="0013445B" w:rsidRPr="001C7725">
        <w:rPr>
          <w:rFonts w:ascii="Times New Roman" w:hAnsi="Times New Roman" w:cs="Times New Roman"/>
          <w:lang w:eastAsia="en-AU"/>
        </w:rPr>
        <w:t xml:space="preserve">was consulted regarding this </w:t>
      </w:r>
      <w:r w:rsidR="006D1DFE">
        <w:rPr>
          <w:rFonts w:ascii="Times New Roman" w:hAnsi="Times New Roman" w:cs="Times New Roman"/>
          <w:lang w:eastAsia="en-AU"/>
        </w:rPr>
        <w:t>instrument</w:t>
      </w:r>
      <w:r w:rsidR="0013445B" w:rsidRPr="001C7725">
        <w:rPr>
          <w:rFonts w:ascii="Times New Roman" w:hAnsi="Times New Roman" w:cs="Times New Roman"/>
          <w:lang w:eastAsia="en-AU"/>
        </w:rPr>
        <w:t xml:space="preserve"> and indicated that a Regulatory Impact Statement was not </w:t>
      </w:r>
      <w:r w:rsidR="0013445B" w:rsidRPr="001C7725">
        <w:rPr>
          <w:rFonts w:ascii="Times New Roman" w:hAnsi="Times New Roman" w:cs="Times New Roman"/>
          <w:color w:val="000000" w:themeColor="text1"/>
          <w:lang w:eastAsia="en-AU"/>
        </w:rPr>
        <w:t xml:space="preserve">required (OBPR ID: </w:t>
      </w:r>
      <w:r w:rsidR="00305761">
        <w:rPr>
          <w:rFonts w:ascii="Times New Roman" w:hAnsi="Times New Roman" w:cs="Times New Roman"/>
          <w:color w:val="000000" w:themeColor="text1"/>
        </w:rPr>
        <w:t>23922</w:t>
      </w:r>
      <w:r w:rsidR="0013445B" w:rsidRPr="001C7725">
        <w:rPr>
          <w:rFonts w:ascii="Times New Roman" w:hAnsi="Times New Roman" w:cs="Times New Roman"/>
          <w:color w:val="000000" w:themeColor="text1"/>
        </w:rPr>
        <w:t>)</w:t>
      </w:r>
      <w:r w:rsidR="0013445B" w:rsidRPr="001C7725">
        <w:rPr>
          <w:rFonts w:ascii="Times New Roman" w:hAnsi="Times New Roman" w:cs="Times New Roman"/>
          <w:color w:val="000000" w:themeColor="text1"/>
          <w:lang w:eastAsia="en-AU"/>
        </w:rPr>
        <w:t>.</w:t>
      </w:r>
    </w:p>
    <w:p w:rsidR="0013445B" w:rsidRPr="001C7725" w:rsidRDefault="000023B3" w:rsidP="004A64F6">
      <w:pPr>
        <w:spacing w:after="220" w:line="240" w:lineRule="auto"/>
        <w:rPr>
          <w:rFonts w:ascii="Times New Roman" w:eastAsia="Calibri" w:hAnsi="Times New Roman" w:cs="Times New Roman"/>
        </w:rPr>
      </w:pPr>
      <w:r w:rsidRPr="001C7725">
        <w:rPr>
          <w:rFonts w:ascii="Times New Roman" w:eastAsia="Calibri" w:hAnsi="Times New Roman" w:cs="Times New Roman"/>
        </w:rPr>
        <w:t xml:space="preserve">This instrument is a legislative instrument for the purposes of the </w:t>
      </w:r>
      <w:r w:rsidRPr="001C7725">
        <w:rPr>
          <w:rFonts w:ascii="Times New Roman" w:eastAsia="Calibri" w:hAnsi="Times New Roman" w:cs="Times New Roman"/>
          <w:i/>
        </w:rPr>
        <w:t>Legislation Act 2003</w:t>
      </w:r>
      <w:r w:rsidRPr="001C7725">
        <w:rPr>
          <w:rFonts w:ascii="Times New Roman" w:eastAsia="Calibri" w:hAnsi="Times New Roman" w:cs="Times New Roman"/>
        </w:rPr>
        <w:t>.</w:t>
      </w:r>
    </w:p>
    <w:p w:rsidR="0013445B" w:rsidRPr="001C7725" w:rsidRDefault="0013445B" w:rsidP="004A64F6">
      <w:pPr>
        <w:spacing w:line="240" w:lineRule="auto"/>
        <w:rPr>
          <w:rFonts w:ascii="Times New Roman" w:hAnsi="Times New Roman" w:cs="Times New Roman"/>
        </w:rPr>
      </w:pPr>
      <w:r w:rsidRPr="0013791B">
        <w:rPr>
          <w:rFonts w:ascii="Times New Roman" w:hAnsi="Times New Roman" w:cs="Times New Roman"/>
        </w:rPr>
        <w:t>Thi</w:t>
      </w:r>
      <w:r w:rsidR="00A05798" w:rsidRPr="0013791B">
        <w:rPr>
          <w:rFonts w:ascii="Times New Roman" w:hAnsi="Times New Roman" w:cs="Times New Roman"/>
        </w:rPr>
        <w:t xml:space="preserve">s instrument </w:t>
      </w:r>
      <w:r w:rsidR="0013791B" w:rsidRPr="0013791B">
        <w:rPr>
          <w:rFonts w:ascii="Times New Roman" w:hAnsi="Times New Roman" w:cs="Times New Roman"/>
        </w:rPr>
        <w:t>commences on 1 July 2018</w:t>
      </w:r>
      <w:r w:rsidR="00A05798" w:rsidRPr="0013791B">
        <w:rPr>
          <w:rFonts w:ascii="Times New Roman" w:hAnsi="Times New Roman" w:cs="Times New Roman"/>
        </w:rPr>
        <w:t>.</w:t>
      </w:r>
    </w:p>
    <w:p w:rsidR="0013445B" w:rsidRPr="00C04ACC" w:rsidRDefault="0013445B" w:rsidP="009A1F57">
      <w:pPr>
        <w:spacing w:after="220" w:line="240" w:lineRule="auto"/>
        <w:rPr>
          <w:rFonts w:ascii="Times New Roman" w:eastAsia="Calibri" w:hAnsi="Times New Roman" w:cs="Times New Roman"/>
        </w:rPr>
        <w:sectPr w:rsidR="0013445B" w:rsidRPr="00C04ACC" w:rsidSect="002413ED">
          <w:headerReference w:type="even" r:id="rId8"/>
          <w:headerReference w:type="default" r:id="rId9"/>
          <w:footerReference w:type="even" r:id="rId10"/>
          <w:footerReference w:type="default" r:id="rId11"/>
          <w:headerReference w:type="first" r:id="rId12"/>
          <w:footerReference w:type="first" r:id="rId13"/>
          <w:pgSz w:w="11906" w:h="16838" w:code="9"/>
          <w:pgMar w:top="1440" w:right="1418" w:bottom="1440" w:left="1418" w:header="709" w:footer="709" w:gutter="0"/>
          <w:paperSrc w:first="14" w:other="14"/>
          <w:cols w:space="708"/>
          <w:docGrid w:linePitch="360"/>
        </w:sectPr>
      </w:pPr>
    </w:p>
    <w:p w:rsidR="00454822" w:rsidRPr="0013791B" w:rsidRDefault="00454822" w:rsidP="00454822">
      <w:pPr>
        <w:spacing w:line="240" w:lineRule="auto"/>
        <w:ind w:right="91"/>
        <w:jc w:val="right"/>
        <w:rPr>
          <w:rFonts w:ascii="Times New Roman" w:hAnsi="Times New Roman" w:cs="Times New Roman"/>
          <w:u w:val="single"/>
        </w:rPr>
      </w:pPr>
      <w:r w:rsidRPr="0013791B">
        <w:rPr>
          <w:rFonts w:ascii="Times New Roman" w:hAnsi="Times New Roman" w:cs="Times New Roman"/>
          <w:b/>
          <w:u w:val="single"/>
        </w:rPr>
        <w:lastRenderedPageBreak/>
        <w:t>ATTACHMENT</w:t>
      </w:r>
    </w:p>
    <w:p w:rsidR="00454822" w:rsidRPr="0013791B" w:rsidRDefault="00454822" w:rsidP="00454822">
      <w:pPr>
        <w:spacing w:line="240" w:lineRule="auto"/>
        <w:ind w:right="91"/>
        <w:rPr>
          <w:rFonts w:ascii="Times New Roman" w:hAnsi="Times New Roman" w:cs="Times New Roman"/>
          <w:u w:val="single"/>
        </w:rPr>
      </w:pPr>
      <w:r w:rsidRPr="0013791B">
        <w:rPr>
          <w:rFonts w:ascii="Times New Roman" w:hAnsi="Times New Roman" w:cs="Times New Roman"/>
          <w:b/>
          <w:i/>
          <w:u w:val="single"/>
        </w:rPr>
        <w:t xml:space="preserve">Safety, Rehabilitation and Compensation Amendment (Australian Signals Directorate) Regulations 2018 </w:t>
      </w:r>
    </w:p>
    <w:p w:rsidR="00454822" w:rsidRPr="0013791B" w:rsidRDefault="00454822" w:rsidP="00454822">
      <w:pPr>
        <w:spacing w:line="240" w:lineRule="auto"/>
        <w:ind w:right="91"/>
        <w:rPr>
          <w:rFonts w:ascii="Times New Roman" w:hAnsi="Times New Roman" w:cs="Times New Roman"/>
        </w:rPr>
      </w:pPr>
      <w:r w:rsidRPr="0013791B">
        <w:rPr>
          <w:rFonts w:ascii="Times New Roman" w:hAnsi="Times New Roman" w:cs="Times New Roman"/>
          <w:u w:val="single"/>
        </w:rPr>
        <w:t>Section 1 - Name of Regulations</w:t>
      </w:r>
    </w:p>
    <w:p w:rsidR="00454822" w:rsidRPr="0013791B" w:rsidRDefault="00454822" w:rsidP="00454822">
      <w:pPr>
        <w:spacing w:line="240" w:lineRule="auto"/>
        <w:ind w:right="91"/>
        <w:rPr>
          <w:rFonts w:ascii="Times New Roman" w:hAnsi="Times New Roman" w:cs="Times New Roman"/>
        </w:rPr>
      </w:pPr>
      <w:r w:rsidRPr="0013791B">
        <w:rPr>
          <w:rFonts w:ascii="Times New Roman" w:hAnsi="Times New Roman" w:cs="Times New Roman"/>
        </w:rPr>
        <w:t xml:space="preserve">This section would provide that the title of the Regulations is the </w:t>
      </w:r>
      <w:r w:rsidRPr="0013791B">
        <w:rPr>
          <w:rFonts w:ascii="Times New Roman" w:hAnsi="Times New Roman" w:cs="Times New Roman"/>
          <w:i/>
        </w:rPr>
        <w:t>Safety, Rehabilitation and Compensation Amendment (Australian Signals Directorate) Regulations 2018.</w:t>
      </w:r>
    </w:p>
    <w:p w:rsidR="00454822" w:rsidRPr="0013791B" w:rsidRDefault="00454822" w:rsidP="00454822">
      <w:pPr>
        <w:spacing w:line="240" w:lineRule="auto"/>
        <w:ind w:right="91"/>
        <w:rPr>
          <w:rFonts w:ascii="Times New Roman" w:hAnsi="Times New Roman" w:cs="Times New Roman"/>
          <w:u w:val="single"/>
        </w:rPr>
      </w:pPr>
      <w:r w:rsidRPr="0013791B">
        <w:rPr>
          <w:rFonts w:ascii="Times New Roman" w:hAnsi="Times New Roman" w:cs="Times New Roman"/>
          <w:u w:val="single"/>
        </w:rPr>
        <w:t>Section 2 - Commencement</w:t>
      </w:r>
    </w:p>
    <w:p w:rsidR="00454822" w:rsidRPr="0013791B" w:rsidRDefault="00454822" w:rsidP="00454822">
      <w:pPr>
        <w:spacing w:line="240" w:lineRule="auto"/>
        <w:ind w:right="91"/>
        <w:rPr>
          <w:rFonts w:ascii="Times New Roman" w:hAnsi="Times New Roman" w:cs="Times New Roman"/>
        </w:rPr>
      </w:pPr>
      <w:r w:rsidRPr="0013791B">
        <w:rPr>
          <w:rFonts w:ascii="Times New Roman" w:hAnsi="Times New Roman" w:cs="Times New Roman"/>
        </w:rPr>
        <w:t>This section would provide for the Regulations to commence on 1 July 2018.</w:t>
      </w:r>
    </w:p>
    <w:p w:rsidR="00454822" w:rsidRPr="0013791B" w:rsidRDefault="00454822" w:rsidP="00454822">
      <w:pPr>
        <w:spacing w:line="240" w:lineRule="auto"/>
        <w:ind w:right="91"/>
        <w:rPr>
          <w:rFonts w:ascii="Times New Roman" w:hAnsi="Times New Roman" w:cs="Times New Roman"/>
        </w:rPr>
      </w:pPr>
      <w:r w:rsidRPr="0013791B">
        <w:rPr>
          <w:rFonts w:ascii="Times New Roman" w:hAnsi="Times New Roman" w:cs="Times New Roman"/>
          <w:u w:val="single"/>
        </w:rPr>
        <w:t>Section 3 - Authority</w:t>
      </w:r>
    </w:p>
    <w:p w:rsidR="00454822" w:rsidRPr="0013791B" w:rsidRDefault="00454822" w:rsidP="00454822">
      <w:pPr>
        <w:spacing w:line="240" w:lineRule="auto"/>
        <w:ind w:right="91"/>
        <w:rPr>
          <w:rFonts w:ascii="Times New Roman" w:hAnsi="Times New Roman" w:cs="Times New Roman"/>
        </w:rPr>
      </w:pPr>
      <w:r w:rsidRPr="0013791B">
        <w:rPr>
          <w:rFonts w:ascii="Times New Roman" w:hAnsi="Times New Roman" w:cs="Times New Roman"/>
        </w:rPr>
        <w:t xml:space="preserve">This section would provide that the </w:t>
      </w:r>
      <w:r w:rsidRPr="0013791B">
        <w:rPr>
          <w:rFonts w:ascii="Times New Roman" w:hAnsi="Times New Roman" w:cs="Times New Roman"/>
          <w:i/>
        </w:rPr>
        <w:t xml:space="preserve">Safety, Rehabilitation and Compensation Amendment (Australian Signals Directorate) Regulations 2018 </w:t>
      </w:r>
      <w:r w:rsidRPr="0013791B">
        <w:rPr>
          <w:rFonts w:ascii="Times New Roman" w:hAnsi="Times New Roman" w:cs="Times New Roman"/>
        </w:rPr>
        <w:t xml:space="preserve">is made under the </w:t>
      </w:r>
      <w:r w:rsidRPr="0013791B">
        <w:rPr>
          <w:rFonts w:ascii="Times New Roman" w:hAnsi="Times New Roman" w:cs="Times New Roman"/>
          <w:i/>
        </w:rPr>
        <w:t>Safety, Rehabilitation and Compensation Act 1988</w:t>
      </w:r>
      <w:r w:rsidRPr="0013791B">
        <w:rPr>
          <w:rFonts w:ascii="Times New Roman" w:hAnsi="Times New Roman" w:cs="Times New Roman"/>
        </w:rPr>
        <w:t>.</w:t>
      </w:r>
    </w:p>
    <w:p w:rsidR="00454822" w:rsidRPr="0013791B" w:rsidRDefault="00454822" w:rsidP="00454822">
      <w:pPr>
        <w:keepNext/>
        <w:spacing w:line="240" w:lineRule="auto"/>
        <w:ind w:right="748"/>
        <w:rPr>
          <w:rFonts w:ascii="Times New Roman" w:hAnsi="Times New Roman" w:cs="Times New Roman"/>
          <w:u w:val="single"/>
        </w:rPr>
      </w:pPr>
      <w:r w:rsidRPr="0013791B">
        <w:rPr>
          <w:rFonts w:ascii="Times New Roman" w:hAnsi="Times New Roman" w:cs="Times New Roman"/>
          <w:u w:val="single"/>
        </w:rPr>
        <w:t>Section 4 - Schedule(s)</w:t>
      </w:r>
    </w:p>
    <w:p w:rsidR="00454822" w:rsidRPr="0013791B" w:rsidRDefault="00454822" w:rsidP="00454822">
      <w:pPr>
        <w:keepNext/>
        <w:spacing w:line="240" w:lineRule="auto"/>
        <w:ind w:right="748"/>
        <w:rPr>
          <w:rFonts w:ascii="Times New Roman" w:hAnsi="Times New Roman" w:cs="Times New Roman"/>
        </w:rPr>
      </w:pPr>
      <w:r w:rsidRPr="0013791B">
        <w:rPr>
          <w:rFonts w:ascii="Times New Roman" w:hAnsi="Times New Roman" w:cs="Times New Roman"/>
        </w:rPr>
        <w:t>This section would provide that each instrument that is specified in a Schedule to this instrument is amended or repealed as set out in the applicable items in the Schedule concerned, and any other item in a Schedule to this instrument has effect according to its terms.</w:t>
      </w:r>
    </w:p>
    <w:p w:rsidR="00454822" w:rsidRPr="0013791B" w:rsidRDefault="00454822" w:rsidP="00454822">
      <w:pPr>
        <w:spacing w:line="240" w:lineRule="auto"/>
        <w:ind w:right="91"/>
        <w:rPr>
          <w:rFonts w:ascii="Times New Roman" w:hAnsi="Times New Roman" w:cs="Times New Roman"/>
        </w:rPr>
      </w:pPr>
      <w:r w:rsidRPr="0013791B">
        <w:rPr>
          <w:rFonts w:ascii="Times New Roman" w:hAnsi="Times New Roman" w:cs="Times New Roman"/>
          <w:u w:val="single"/>
        </w:rPr>
        <w:t>Schedule 1 - Amendments</w:t>
      </w:r>
    </w:p>
    <w:p w:rsidR="00454822" w:rsidRPr="0013791B" w:rsidRDefault="00454822" w:rsidP="00454822">
      <w:pPr>
        <w:spacing w:line="240" w:lineRule="auto"/>
        <w:ind w:right="91"/>
        <w:rPr>
          <w:rFonts w:ascii="Times New Roman" w:hAnsi="Times New Roman" w:cs="Times New Roman"/>
        </w:rPr>
      </w:pPr>
      <w:r w:rsidRPr="0013791B">
        <w:rPr>
          <w:rFonts w:ascii="Times New Roman" w:hAnsi="Times New Roman" w:cs="Times New Roman"/>
          <w:b/>
        </w:rPr>
        <w:t>Item [1] - Schedule 4 (table item 2, column headed “Entity”, paragraph (b))</w:t>
      </w:r>
    </w:p>
    <w:p w:rsidR="00454822" w:rsidRPr="0013791B" w:rsidRDefault="00454822" w:rsidP="00454822">
      <w:pPr>
        <w:spacing w:line="240" w:lineRule="auto"/>
        <w:ind w:right="91"/>
        <w:rPr>
          <w:rFonts w:ascii="Times New Roman" w:hAnsi="Times New Roman" w:cs="Times New Roman"/>
        </w:rPr>
      </w:pPr>
      <w:r w:rsidRPr="0013791B">
        <w:rPr>
          <w:rFonts w:ascii="Times New Roman" w:hAnsi="Times New Roman" w:cs="Times New Roman"/>
        </w:rPr>
        <w:t>Subregulation 16(1) of the Principal Regulations provides that, for paragraph (c) of the definition of Entity in subsection 4(1) of the Act, each person, body, organisation or group of persons mentioned in an item of Schedule 4 to the Principal Regulations is prescribed.</w:t>
      </w:r>
    </w:p>
    <w:p w:rsidR="00454822" w:rsidRPr="0013791B" w:rsidRDefault="00454822" w:rsidP="00454822">
      <w:pPr>
        <w:spacing w:line="240" w:lineRule="auto"/>
        <w:ind w:right="91"/>
        <w:rPr>
          <w:rFonts w:ascii="Times New Roman" w:hAnsi="Times New Roman" w:cs="Times New Roman"/>
        </w:rPr>
      </w:pPr>
      <w:r w:rsidRPr="0013791B">
        <w:rPr>
          <w:rFonts w:ascii="Times New Roman" w:hAnsi="Times New Roman" w:cs="Times New Roman"/>
        </w:rPr>
        <w:t>This item omits “Director-General” and substitutes “Director-General of the Australian Secret Intelligence Service” in table item 2, column headed “Entity”, paragraph (b), in Schedule 4 to the Principal Regulations.</w:t>
      </w:r>
    </w:p>
    <w:p w:rsidR="00454822" w:rsidRPr="0013791B" w:rsidRDefault="00454822" w:rsidP="00454822">
      <w:pPr>
        <w:spacing w:line="240" w:lineRule="auto"/>
        <w:ind w:right="91"/>
        <w:rPr>
          <w:rFonts w:ascii="Times New Roman" w:hAnsi="Times New Roman" w:cs="Times New Roman"/>
        </w:rPr>
      </w:pPr>
      <w:r w:rsidRPr="0013791B">
        <w:rPr>
          <w:rFonts w:ascii="Times New Roman" w:hAnsi="Times New Roman" w:cs="Times New Roman"/>
          <w:b/>
        </w:rPr>
        <w:t>Item [2] - Schedule 4 (table item 2, column headed “Principal officer”)</w:t>
      </w:r>
    </w:p>
    <w:p w:rsidR="00454822" w:rsidRPr="0013791B" w:rsidRDefault="00454822" w:rsidP="00454822">
      <w:pPr>
        <w:spacing w:line="240" w:lineRule="auto"/>
        <w:ind w:right="91"/>
        <w:rPr>
          <w:rFonts w:ascii="Times New Roman" w:hAnsi="Times New Roman" w:cs="Times New Roman"/>
        </w:rPr>
      </w:pPr>
      <w:r w:rsidRPr="0013791B">
        <w:rPr>
          <w:rFonts w:ascii="Times New Roman" w:hAnsi="Times New Roman" w:cs="Times New Roman"/>
        </w:rPr>
        <w:t>Subregulation 16(2) of the Principal Regulations provides that, for paragraph (c) of the definition of principal officer, in relation to an Entity, in subsection 4(1) of the Act, the principal officer of an Entity mentioned in column 2 of Schedule 4 to the Principal Regulations is the person from time to time holding or acting in the office mentioned in column 3 in relation to that Entity.</w:t>
      </w:r>
    </w:p>
    <w:p w:rsidR="00454822" w:rsidRPr="0013791B" w:rsidRDefault="00454822" w:rsidP="00454822">
      <w:pPr>
        <w:spacing w:line="240" w:lineRule="auto"/>
        <w:ind w:right="91"/>
        <w:rPr>
          <w:rFonts w:ascii="Times New Roman" w:hAnsi="Times New Roman" w:cs="Times New Roman"/>
        </w:rPr>
      </w:pPr>
      <w:r w:rsidRPr="0013791B">
        <w:rPr>
          <w:rFonts w:ascii="Times New Roman" w:hAnsi="Times New Roman" w:cs="Times New Roman"/>
        </w:rPr>
        <w:t>This item omits “Director-General” and substitutes “Director-General of the Australian Secret Intelligence Service” in table item 2, column headed “Principal officer”, in Schedule 4 to the Principal Regulations.</w:t>
      </w:r>
    </w:p>
    <w:p w:rsidR="00454822" w:rsidRPr="0013791B" w:rsidRDefault="00454822" w:rsidP="00454822">
      <w:pPr>
        <w:spacing w:line="240" w:lineRule="auto"/>
        <w:ind w:right="91"/>
        <w:rPr>
          <w:rFonts w:ascii="Times New Roman" w:hAnsi="Times New Roman" w:cs="Times New Roman"/>
        </w:rPr>
      </w:pPr>
      <w:r w:rsidRPr="0013791B">
        <w:rPr>
          <w:rFonts w:ascii="Times New Roman" w:hAnsi="Times New Roman" w:cs="Times New Roman"/>
          <w:b/>
        </w:rPr>
        <w:t>Item [3] - Schedule 4 (after table item 2)</w:t>
      </w:r>
    </w:p>
    <w:p w:rsidR="00454822" w:rsidRPr="0013791B" w:rsidRDefault="00454822" w:rsidP="00454822">
      <w:pPr>
        <w:spacing w:line="240" w:lineRule="auto"/>
        <w:ind w:right="91"/>
        <w:rPr>
          <w:rFonts w:ascii="Times New Roman" w:hAnsi="Times New Roman" w:cs="Times New Roman"/>
        </w:rPr>
      </w:pPr>
      <w:r w:rsidRPr="0013791B">
        <w:rPr>
          <w:rFonts w:ascii="Times New Roman" w:hAnsi="Times New Roman" w:cs="Times New Roman"/>
        </w:rPr>
        <w:t>Subregulation 16(1) of the Principal Regulations provides that, for paragraph (c) of the definition of Entity in subsection 4(1) of the Act, each person, body, organisation or group of persons mentioned in an item of Schedule 4 to the Principal Regulations is prescribed.</w:t>
      </w:r>
    </w:p>
    <w:p w:rsidR="00454822" w:rsidRPr="0013791B" w:rsidRDefault="00454822" w:rsidP="00454822">
      <w:pPr>
        <w:spacing w:line="240" w:lineRule="auto"/>
        <w:ind w:right="91"/>
        <w:rPr>
          <w:rFonts w:ascii="Times New Roman" w:hAnsi="Times New Roman" w:cs="Times New Roman"/>
        </w:rPr>
      </w:pPr>
      <w:r w:rsidRPr="0013791B">
        <w:rPr>
          <w:rFonts w:ascii="Times New Roman" w:hAnsi="Times New Roman" w:cs="Times New Roman"/>
        </w:rPr>
        <w:t xml:space="preserve">Subregulation 16(2) of the Principal Regulations provides that, for paragraph (c) of the definition of principal officer, in relation to an Entity, in subsection 4(1) of the Act, the principal officer of an </w:t>
      </w:r>
      <w:r w:rsidRPr="0013791B">
        <w:rPr>
          <w:rFonts w:ascii="Times New Roman" w:hAnsi="Times New Roman" w:cs="Times New Roman"/>
        </w:rPr>
        <w:lastRenderedPageBreak/>
        <w:t>Entity mentioned in column 2 of Schedule 4 to the Principal Regulations is the person from time to time holding or acting in the office mentioned in column 3 in relation to that Entity.</w:t>
      </w:r>
    </w:p>
    <w:p w:rsidR="00454822" w:rsidRPr="0013791B" w:rsidRDefault="00454822" w:rsidP="00454822">
      <w:pPr>
        <w:tabs>
          <w:tab w:val="left" w:pos="3261"/>
        </w:tabs>
        <w:spacing w:line="240" w:lineRule="auto"/>
        <w:ind w:right="91"/>
        <w:rPr>
          <w:rFonts w:ascii="Times New Roman" w:hAnsi="Times New Roman" w:cs="Times New Roman"/>
        </w:rPr>
      </w:pPr>
      <w:r w:rsidRPr="0013791B">
        <w:rPr>
          <w:rFonts w:ascii="Times New Roman" w:hAnsi="Times New Roman" w:cs="Times New Roman"/>
        </w:rPr>
        <w:t>This item:</w:t>
      </w:r>
    </w:p>
    <w:p w:rsidR="00454822" w:rsidRPr="0013791B" w:rsidRDefault="00454822" w:rsidP="0013791B">
      <w:pPr>
        <w:pStyle w:val="ListParagraph"/>
        <w:numPr>
          <w:ilvl w:val="0"/>
          <w:numId w:val="19"/>
        </w:numPr>
        <w:tabs>
          <w:tab w:val="left" w:pos="3261"/>
        </w:tabs>
        <w:spacing w:line="240" w:lineRule="auto"/>
        <w:ind w:right="91"/>
        <w:contextualSpacing w:val="0"/>
        <w:rPr>
          <w:rFonts w:ascii="Times New Roman" w:hAnsi="Times New Roman" w:cs="Times New Roman"/>
        </w:rPr>
      </w:pPr>
      <w:r w:rsidRPr="0013791B">
        <w:rPr>
          <w:rFonts w:ascii="Times New Roman" w:hAnsi="Times New Roman" w:cs="Times New Roman"/>
        </w:rPr>
        <w:t>inserts new table item 2A in Schedule 4 to the Principal Regulations;</w:t>
      </w:r>
    </w:p>
    <w:p w:rsidR="00454822" w:rsidRPr="0013791B" w:rsidRDefault="00454822" w:rsidP="0013791B">
      <w:pPr>
        <w:pStyle w:val="ListParagraph"/>
        <w:numPr>
          <w:ilvl w:val="0"/>
          <w:numId w:val="19"/>
        </w:numPr>
        <w:tabs>
          <w:tab w:val="left" w:pos="3261"/>
        </w:tabs>
        <w:spacing w:line="240" w:lineRule="auto"/>
        <w:ind w:right="91"/>
        <w:contextualSpacing w:val="0"/>
        <w:rPr>
          <w:rFonts w:ascii="Times New Roman" w:hAnsi="Times New Roman" w:cs="Times New Roman"/>
        </w:rPr>
      </w:pPr>
      <w:r w:rsidRPr="0013791B">
        <w:rPr>
          <w:rFonts w:ascii="Times New Roman" w:hAnsi="Times New Roman" w:cs="Times New Roman"/>
        </w:rPr>
        <w:t>inserts “Australian Signals Directorate” in table item 2A, column headed “Entity”, in Schedule 4 to the Principal Regulations; and</w:t>
      </w:r>
    </w:p>
    <w:p w:rsidR="00454822" w:rsidRPr="0013791B" w:rsidRDefault="00454822" w:rsidP="0013791B">
      <w:pPr>
        <w:pStyle w:val="ListParagraph"/>
        <w:numPr>
          <w:ilvl w:val="0"/>
          <w:numId w:val="19"/>
        </w:numPr>
        <w:tabs>
          <w:tab w:val="left" w:pos="3261"/>
        </w:tabs>
        <w:spacing w:line="240" w:lineRule="auto"/>
        <w:ind w:right="91"/>
        <w:contextualSpacing w:val="0"/>
        <w:rPr>
          <w:rFonts w:ascii="Times New Roman" w:hAnsi="Times New Roman" w:cs="Times New Roman"/>
        </w:rPr>
      </w:pPr>
      <w:r w:rsidRPr="0013791B">
        <w:rPr>
          <w:rFonts w:ascii="Times New Roman" w:hAnsi="Times New Roman" w:cs="Times New Roman"/>
        </w:rPr>
        <w:t>inserts “Director-General of the Australian Signals Directorate” in table item 2A, column headed “Principal officer”, in Schedule 4 to the Principal Regulations.</w:t>
      </w:r>
    </w:p>
    <w:p w:rsidR="0016559D" w:rsidRDefault="0016559D">
      <w:pPr>
        <w:rPr>
          <w:rFonts w:ascii="Times New Roman" w:hAnsi="Times New Roman" w:cs="Times New Roman"/>
        </w:rPr>
      </w:pPr>
      <w:r>
        <w:rPr>
          <w:rFonts w:ascii="Times New Roman" w:hAnsi="Times New Roman" w:cs="Times New Roman"/>
        </w:rPr>
        <w:br w:type="page"/>
      </w:r>
    </w:p>
    <w:p w:rsidR="0016559D" w:rsidRPr="00C04ACC" w:rsidRDefault="0016559D" w:rsidP="0016559D">
      <w:pPr>
        <w:pageBreakBefore/>
        <w:spacing w:after="220" w:line="240" w:lineRule="auto"/>
        <w:jc w:val="center"/>
        <w:rPr>
          <w:rFonts w:ascii="Times New Roman" w:eastAsia="Times New Roman" w:hAnsi="Times New Roman" w:cs="Times New Roman"/>
          <w:lang w:eastAsia="en-AU"/>
        </w:rPr>
      </w:pPr>
      <w:r w:rsidRPr="00C04ACC">
        <w:rPr>
          <w:rFonts w:ascii="Times New Roman" w:hAnsi="Times New Roman" w:cs="Times New Roman"/>
        </w:rPr>
        <w:lastRenderedPageBreak/>
        <w:t>S</w:t>
      </w:r>
      <w:r w:rsidRPr="00C04ACC">
        <w:rPr>
          <w:rFonts w:ascii="Times New Roman" w:eastAsia="Times New Roman" w:hAnsi="Times New Roman" w:cs="Times New Roman"/>
          <w:b/>
          <w:bCs/>
          <w:lang w:eastAsia="en-AU"/>
        </w:rPr>
        <w:t>tatement of Compatibility with Human Rights</w:t>
      </w:r>
    </w:p>
    <w:p w:rsidR="0016559D" w:rsidRPr="00C04ACC" w:rsidRDefault="0016559D" w:rsidP="0016559D">
      <w:pPr>
        <w:spacing w:after="220" w:line="240" w:lineRule="auto"/>
        <w:jc w:val="center"/>
        <w:rPr>
          <w:rFonts w:ascii="Times New Roman" w:eastAsia="Times New Roman" w:hAnsi="Times New Roman" w:cs="Times New Roman"/>
          <w:lang w:eastAsia="en-AU"/>
        </w:rPr>
      </w:pPr>
      <w:r w:rsidRPr="00C04ACC">
        <w:rPr>
          <w:rFonts w:ascii="Times New Roman" w:eastAsia="Times New Roman" w:hAnsi="Times New Roman" w:cs="Times New Roman"/>
          <w:iCs/>
          <w:lang w:eastAsia="en-AU"/>
        </w:rPr>
        <w:t>Prepared in accordance with Part 3 of the</w:t>
      </w:r>
      <w:r w:rsidRPr="00C04ACC">
        <w:rPr>
          <w:rFonts w:ascii="Times New Roman" w:eastAsia="Times New Roman" w:hAnsi="Times New Roman" w:cs="Times New Roman"/>
          <w:i/>
          <w:iCs/>
          <w:lang w:eastAsia="en-AU"/>
        </w:rPr>
        <w:t xml:space="preserve"> Human Rights (Parliamentary Scrutiny) Act 2011</w:t>
      </w:r>
    </w:p>
    <w:p w:rsidR="0016559D" w:rsidRPr="00C04ACC" w:rsidRDefault="0016559D" w:rsidP="0016559D">
      <w:pPr>
        <w:jc w:val="center"/>
        <w:rPr>
          <w:rFonts w:ascii="Times New Roman" w:hAnsi="Times New Roman" w:cs="Times New Roman"/>
          <w:b/>
          <w:lang w:eastAsia="en-AU"/>
        </w:rPr>
      </w:pPr>
      <w:r w:rsidRPr="004A64F6">
        <w:rPr>
          <w:rFonts w:ascii="Times New Roman" w:hAnsi="Times New Roman" w:cs="Times New Roman"/>
          <w:b/>
        </w:rPr>
        <w:t>Safety, Rehabilitation and Compensation Amendment (Australian Signals Directorate) Regulations 2018</w:t>
      </w:r>
    </w:p>
    <w:p w:rsidR="0016559D" w:rsidRPr="00135E16" w:rsidRDefault="0016559D" w:rsidP="0016559D">
      <w:pPr>
        <w:spacing w:after="220" w:line="240" w:lineRule="auto"/>
        <w:rPr>
          <w:rFonts w:ascii="Times New Roman" w:eastAsia="Times New Roman" w:hAnsi="Times New Roman" w:cs="Times New Roman"/>
          <w:lang w:eastAsia="en-AU"/>
        </w:rPr>
      </w:pPr>
      <w:r w:rsidRPr="00C04ACC">
        <w:rPr>
          <w:rFonts w:ascii="Times New Roman" w:eastAsia="Times New Roman" w:hAnsi="Times New Roman" w:cs="Times New Roman"/>
          <w:lang w:eastAsia="en-AU"/>
        </w:rPr>
        <w:t xml:space="preserve">This legislative instrument is compatible with the human rights and freedoms recognised or declared by the international instruments listed in section 3 of the </w:t>
      </w:r>
      <w:r w:rsidRPr="00C04ACC">
        <w:rPr>
          <w:rFonts w:ascii="Times New Roman" w:eastAsia="Times New Roman" w:hAnsi="Times New Roman" w:cs="Times New Roman"/>
          <w:i/>
          <w:iCs/>
          <w:lang w:eastAsia="en-AU"/>
        </w:rPr>
        <w:t>Human Rights (Parliamentary Scrutiny) Act 2011</w:t>
      </w:r>
      <w:r w:rsidRPr="00C04ACC">
        <w:rPr>
          <w:rFonts w:ascii="Times New Roman" w:eastAsia="Times New Roman" w:hAnsi="Times New Roman" w:cs="Times New Roman"/>
          <w:lang w:eastAsia="en-AU"/>
        </w:rPr>
        <w:t>.</w:t>
      </w:r>
    </w:p>
    <w:p w:rsidR="0016559D" w:rsidRPr="00C04ACC" w:rsidRDefault="0016559D" w:rsidP="0016559D">
      <w:pPr>
        <w:spacing w:after="220" w:line="240" w:lineRule="auto"/>
        <w:rPr>
          <w:rFonts w:ascii="Times New Roman" w:eastAsia="Times New Roman" w:hAnsi="Times New Roman" w:cs="Times New Roman"/>
          <w:b/>
          <w:bCs/>
          <w:lang w:eastAsia="en-AU"/>
        </w:rPr>
      </w:pPr>
      <w:r w:rsidRPr="00C04ACC">
        <w:rPr>
          <w:rFonts w:ascii="Times New Roman" w:eastAsia="Times New Roman" w:hAnsi="Times New Roman" w:cs="Times New Roman"/>
          <w:b/>
          <w:bCs/>
          <w:lang w:eastAsia="en-AU"/>
        </w:rPr>
        <w:t>Overview of the legislative instrument</w:t>
      </w:r>
    </w:p>
    <w:p w:rsidR="0016559D" w:rsidRPr="004A64F6" w:rsidRDefault="0016559D" w:rsidP="0016559D">
      <w:pPr>
        <w:spacing w:line="240" w:lineRule="auto"/>
        <w:rPr>
          <w:rFonts w:ascii="Times New Roman" w:hAnsi="Times New Roman" w:cs="Times New Roman"/>
        </w:rPr>
      </w:pPr>
      <w:r w:rsidRPr="004A64F6">
        <w:rPr>
          <w:rFonts w:ascii="Times New Roman" w:hAnsi="Times New Roman" w:cs="Times New Roman"/>
        </w:rPr>
        <w:t xml:space="preserve">The </w:t>
      </w:r>
      <w:r w:rsidRPr="004A64F6">
        <w:rPr>
          <w:rFonts w:ascii="Times New Roman" w:hAnsi="Times New Roman" w:cs="Times New Roman"/>
          <w:i/>
        </w:rPr>
        <w:t>Safety, Rehabilitation and Compensation Act 1988</w:t>
      </w:r>
      <w:r w:rsidRPr="004A64F6">
        <w:rPr>
          <w:rFonts w:ascii="Times New Roman" w:hAnsi="Times New Roman" w:cs="Times New Roman"/>
        </w:rPr>
        <w:t xml:space="preserve"> (the Act) establishes the Commonwealth workers’ compensation and rehabilitation scheme for employees of the Commonwealth, Commonwealth authorities and licensed corporations.</w:t>
      </w:r>
    </w:p>
    <w:p w:rsidR="0016559D" w:rsidRPr="004A64F6" w:rsidRDefault="0016559D" w:rsidP="0016559D">
      <w:pPr>
        <w:spacing w:line="240" w:lineRule="auto"/>
        <w:rPr>
          <w:rFonts w:ascii="Times New Roman" w:hAnsi="Times New Roman" w:cs="Times New Roman"/>
        </w:rPr>
      </w:pPr>
      <w:r w:rsidRPr="004A64F6">
        <w:rPr>
          <w:rFonts w:ascii="Times New Roman" w:hAnsi="Times New Roman" w:cs="Times New Roman"/>
        </w:rPr>
        <w:t>Section 122 of the Act provides that the Governor</w:t>
      </w:r>
      <w:r w:rsidRPr="004A64F6">
        <w:rPr>
          <w:rFonts w:ascii="Times New Roman" w:hAnsi="Times New Roman" w:cs="Times New Roman"/>
        </w:rPr>
        <w:noBreakHyphen/>
        <w:t>General may make regulations prescribing matters: required or permitted by the Act to be prescribed; or necessary or convenient to be prescribed for carrying out or giving effect to the Act.</w:t>
      </w:r>
    </w:p>
    <w:p w:rsidR="0016559D" w:rsidRPr="004A64F6" w:rsidRDefault="0016559D" w:rsidP="0016559D">
      <w:pPr>
        <w:spacing w:line="240" w:lineRule="auto"/>
        <w:rPr>
          <w:rFonts w:ascii="Times New Roman" w:hAnsi="Times New Roman" w:cs="Times New Roman"/>
        </w:rPr>
      </w:pPr>
      <w:r>
        <w:rPr>
          <w:rFonts w:ascii="Times New Roman" w:hAnsi="Times New Roman" w:cs="Times New Roman"/>
        </w:rPr>
        <w:t>This instrument</w:t>
      </w:r>
      <w:r w:rsidRPr="004A64F6">
        <w:rPr>
          <w:rFonts w:ascii="Times New Roman" w:hAnsi="Times New Roman" w:cs="Times New Roman"/>
        </w:rPr>
        <w:t xml:space="preserve"> amend</w:t>
      </w:r>
      <w:r>
        <w:rPr>
          <w:rFonts w:ascii="Times New Roman" w:hAnsi="Times New Roman" w:cs="Times New Roman"/>
        </w:rPr>
        <w:t>s</w:t>
      </w:r>
      <w:r w:rsidRPr="004A64F6">
        <w:rPr>
          <w:rFonts w:ascii="Times New Roman" w:hAnsi="Times New Roman" w:cs="Times New Roman"/>
        </w:rPr>
        <w:t xml:space="preserve"> the </w:t>
      </w:r>
      <w:r w:rsidRPr="004A64F6">
        <w:rPr>
          <w:rFonts w:ascii="Times New Roman" w:hAnsi="Times New Roman" w:cs="Times New Roman"/>
          <w:i/>
        </w:rPr>
        <w:t>Safety, Rehabilitation and Compensation Regulations 2002</w:t>
      </w:r>
      <w:r w:rsidRPr="004A64F6">
        <w:rPr>
          <w:rFonts w:ascii="Times New Roman" w:hAnsi="Times New Roman" w:cs="Times New Roman"/>
        </w:rPr>
        <w:t xml:space="preserve"> </w:t>
      </w:r>
      <w:r>
        <w:rPr>
          <w:rFonts w:ascii="Times New Roman" w:hAnsi="Times New Roman" w:cs="Times New Roman"/>
        </w:rPr>
        <w:t xml:space="preserve">made under section 122 of the Act </w:t>
      </w:r>
      <w:r w:rsidRPr="004A64F6">
        <w:rPr>
          <w:rFonts w:ascii="Times New Roman" w:hAnsi="Times New Roman" w:cs="Times New Roman"/>
        </w:rPr>
        <w:t>to:</w:t>
      </w:r>
    </w:p>
    <w:p w:rsidR="0016559D" w:rsidRPr="004A64F6" w:rsidRDefault="0016559D" w:rsidP="0016559D">
      <w:pPr>
        <w:numPr>
          <w:ilvl w:val="0"/>
          <w:numId w:val="17"/>
        </w:numPr>
        <w:spacing w:line="240" w:lineRule="auto"/>
        <w:rPr>
          <w:rFonts w:ascii="Times New Roman" w:hAnsi="Times New Roman" w:cs="Times New Roman"/>
        </w:rPr>
      </w:pPr>
      <w:r w:rsidRPr="004A64F6">
        <w:rPr>
          <w:rFonts w:ascii="Times New Roman" w:hAnsi="Times New Roman" w:cs="Times New Roman"/>
        </w:rPr>
        <w:t xml:space="preserve">prescribe </w:t>
      </w:r>
      <w:r>
        <w:rPr>
          <w:rFonts w:ascii="Times New Roman" w:hAnsi="Times New Roman" w:cs="Times New Roman"/>
        </w:rPr>
        <w:t xml:space="preserve">the </w:t>
      </w:r>
      <w:r w:rsidRPr="004A64F6">
        <w:rPr>
          <w:rFonts w:ascii="Times New Roman" w:hAnsi="Times New Roman" w:cs="Times New Roman"/>
        </w:rPr>
        <w:t xml:space="preserve">Australian Signals Directorate </w:t>
      </w:r>
      <w:r>
        <w:rPr>
          <w:rFonts w:ascii="Times New Roman" w:hAnsi="Times New Roman" w:cs="Times New Roman"/>
        </w:rPr>
        <w:t xml:space="preserve">(ASD) </w:t>
      </w:r>
      <w:r w:rsidRPr="004A64F6">
        <w:rPr>
          <w:rFonts w:ascii="Times New Roman" w:hAnsi="Times New Roman" w:cs="Times New Roman"/>
        </w:rPr>
        <w:t>as an ‘Entity’, for the purposes of the Act, including to permit the charging of premiums and regulatory contributions under the Act;</w:t>
      </w:r>
    </w:p>
    <w:p w:rsidR="0016559D" w:rsidRPr="004A64F6" w:rsidRDefault="0016559D" w:rsidP="0016559D">
      <w:pPr>
        <w:numPr>
          <w:ilvl w:val="0"/>
          <w:numId w:val="17"/>
        </w:numPr>
        <w:spacing w:line="240" w:lineRule="auto"/>
        <w:rPr>
          <w:rFonts w:ascii="Times New Roman" w:hAnsi="Times New Roman" w:cs="Times New Roman"/>
        </w:rPr>
      </w:pPr>
      <w:r w:rsidRPr="004A64F6">
        <w:rPr>
          <w:rFonts w:ascii="Times New Roman" w:hAnsi="Times New Roman" w:cs="Times New Roman"/>
        </w:rPr>
        <w:t xml:space="preserve">prescribe the Director-General of ASD as the ‘principal officer’ in relation to the ASD, for the purposes of the Act, </w:t>
      </w:r>
      <w:r>
        <w:rPr>
          <w:rFonts w:ascii="Times New Roman" w:hAnsi="Times New Roman" w:cs="Times New Roman"/>
        </w:rPr>
        <w:t xml:space="preserve">including </w:t>
      </w:r>
      <w:r w:rsidRPr="004A64F6">
        <w:rPr>
          <w:rFonts w:ascii="Times New Roman" w:hAnsi="Times New Roman" w:cs="Times New Roman"/>
        </w:rPr>
        <w:t>to permit the Director-General of ASD to perform functions and exercise powers of the rehabilitation authority in respect of employees of ASD; and</w:t>
      </w:r>
    </w:p>
    <w:p w:rsidR="0016559D" w:rsidRDefault="0016559D" w:rsidP="0016559D">
      <w:pPr>
        <w:numPr>
          <w:ilvl w:val="0"/>
          <w:numId w:val="17"/>
        </w:numPr>
        <w:spacing w:line="240" w:lineRule="auto"/>
        <w:rPr>
          <w:rFonts w:ascii="Times New Roman" w:hAnsi="Times New Roman" w:cs="Times New Roman"/>
        </w:rPr>
      </w:pPr>
      <w:r w:rsidRPr="004A64F6">
        <w:rPr>
          <w:rFonts w:ascii="Times New Roman" w:hAnsi="Times New Roman" w:cs="Times New Roman"/>
        </w:rPr>
        <w:t xml:space="preserve">clarify references to the Director-General of the Australian Secret Intelligence Service </w:t>
      </w:r>
      <w:r>
        <w:rPr>
          <w:rFonts w:ascii="Times New Roman" w:hAnsi="Times New Roman" w:cs="Times New Roman"/>
        </w:rPr>
        <w:t>(ASIS)</w:t>
      </w:r>
      <w:r w:rsidRPr="004A64F6">
        <w:rPr>
          <w:rFonts w:ascii="Times New Roman" w:hAnsi="Times New Roman" w:cs="Times New Roman"/>
        </w:rPr>
        <w:t xml:space="preserve"> consistent with changes made </w:t>
      </w:r>
      <w:r>
        <w:rPr>
          <w:rFonts w:ascii="Times New Roman" w:hAnsi="Times New Roman" w:cs="Times New Roman"/>
        </w:rPr>
        <w:t xml:space="preserve">to </w:t>
      </w:r>
      <w:r w:rsidRPr="00454822">
        <w:rPr>
          <w:rFonts w:ascii="Times New Roman" w:hAnsi="Times New Roman" w:cs="Times New Roman"/>
        </w:rPr>
        <w:t xml:space="preserve">the </w:t>
      </w:r>
      <w:r w:rsidRPr="00454822">
        <w:rPr>
          <w:rFonts w:ascii="Times New Roman" w:hAnsi="Times New Roman" w:cs="Times New Roman"/>
          <w:i/>
        </w:rPr>
        <w:t>Intelligence Services Act 2001</w:t>
      </w:r>
      <w:r>
        <w:rPr>
          <w:rFonts w:ascii="Times New Roman" w:hAnsi="Times New Roman" w:cs="Times New Roman"/>
        </w:rPr>
        <w:t xml:space="preserve"> </w:t>
      </w:r>
      <w:r w:rsidRPr="004A64F6">
        <w:rPr>
          <w:rFonts w:ascii="Times New Roman" w:hAnsi="Times New Roman" w:cs="Times New Roman"/>
        </w:rPr>
        <w:t xml:space="preserve">by the </w:t>
      </w:r>
      <w:r w:rsidRPr="004A64F6">
        <w:rPr>
          <w:rFonts w:ascii="Times New Roman" w:hAnsi="Times New Roman" w:cs="Times New Roman"/>
          <w:i/>
        </w:rPr>
        <w:t>Intelligence Services Amendment (Establishment of the Australian Signals Directorate) Act 2018</w:t>
      </w:r>
      <w:r w:rsidRPr="004A64F6">
        <w:rPr>
          <w:rFonts w:ascii="Times New Roman" w:hAnsi="Times New Roman" w:cs="Times New Roman"/>
        </w:rPr>
        <w:t>.</w:t>
      </w:r>
    </w:p>
    <w:p w:rsidR="0016559D" w:rsidRPr="00C04ACC" w:rsidRDefault="0016559D" w:rsidP="0016559D">
      <w:pPr>
        <w:spacing w:after="220" w:line="240" w:lineRule="auto"/>
        <w:rPr>
          <w:rFonts w:ascii="Times New Roman" w:eastAsia="Times New Roman" w:hAnsi="Times New Roman" w:cs="Times New Roman"/>
          <w:lang w:eastAsia="en-AU"/>
        </w:rPr>
      </w:pPr>
      <w:r w:rsidRPr="00C04ACC">
        <w:rPr>
          <w:rFonts w:ascii="Times New Roman" w:eastAsia="Times New Roman" w:hAnsi="Times New Roman" w:cs="Times New Roman"/>
          <w:b/>
          <w:bCs/>
          <w:lang w:eastAsia="en-AU"/>
        </w:rPr>
        <w:t>Human rights implications</w:t>
      </w:r>
    </w:p>
    <w:p w:rsidR="0016559D" w:rsidRPr="00612FB4" w:rsidRDefault="0016559D" w:rsidP="0016559D">
      <w:pPr>
        <w:spacing w:after="220" w:line="240" w:lineRule="auto"/>
        <w:outlineLvl w:val="2"/>
        <w:rPr>
          <w:rFonts w:ascii="Times New Roman" w:eastAsia="Times New Roman" w:hAnsi="Times New Roman" w:cs="Times New Roman"/>
          <w:bCs/>
          <w:lang w:eastAsia="en-AU"/>
        </w:rPr>
      </w:pPr>
      <w:r w:rsidRPr="00612FB4">
        <w:rPr>
          <w:rFonts w:ascii="Times New Roman" w:eastAsia="Times New Roman" w:hAnsi="Times New Roman" w:cs="Times New Roman"/>
          <w:bCs/>
          <w:lang w:eastAsia="en-AU"/>
        </w:rPr>
        <w:t xml:space="preserve">Article 9 of the </w:t>
      </w:r>
      <w:r w:rsidRPr="00612FB4">
        <w:rPr>
          <w:rFonts w:ascii="Times New Roman" w:eastAsia="Times New Roman" w:hAnsi="Times New Roman" w:cs="Times New Roman"/>
          <w:bCs/>
          <w:i/>
          <w:lang w:eastAsia="en-AU"/>
        </w:rPr>
        <w:t>International Covenant on Economic, Social and Cultural Rights</w:t>
      </w:r>
      <w:r w:rsidRPr="00612FB4">
        <w:rPr>
          <w:rFonts w:ascii="Times New Roman" w:eastAsia="Times New Roman" w:hAnsi="Times New Roman" w:cs="Times New Roman"/>
          <w:bCs/>
          <w:lang w:eastAsia="en-AU"/>
        </w:rPr>
        <w:t xml:space="preserve"> provides for the right of everyone to social security, including social insurance. General Comment 19 by the Committee on Economic, Social and Cultural Rights elaborates on Article 9, stating that the ‘States parties should … ensure the protection of workers who are injured in the course of employment or other productive work’.</w:t>
      </w:r>
      <w:r w:rsidRPr="00612FB4">
        <w:rPr>
          <w:rFonts w:ascii="Times New Roman" w:eastAsia="Times New Roman" w:hAnsi="Times New Roman" w:cs="Times New Roman"/>
          <w:bCs/>
          <w:vertAlign w:val="superscript"/>
          <w:lang w:eastAsia="en-AU"/>
        </w:rPr>
        <w:footnoteReference w:customMarkFollows="1" w:id="1"/>
        <w:t>1</w:t>
      </w:r>
      <w:r w:rsidRPr="00612FB4">
        <w:rPr>
          <w:rFonts w:ascii="Times New Roman" w:eastAsia="Times New Roman" w:hAnsi="Times New Roman" w:cs="Times New Roman"/>
          <w:bCs/>
          <w:lang w:eastAsia="en-AU"/>
        </w:rPr>
        <w:t xml:space="preserve"> Workers’ compensation is analogous to social insurance in that it provides payment of wages and medical costs to employees for injuries occurring as a result of their employment. </w:t>
      </w:r>
    </w:p>
    <w:p w:rsidR="0016559D" w:rsidRDefault="0016559D" w:rsidP="0016559D">
      <w:pPr>
        <w:spacing w:after="220" w:line="240" w:lineRule="auto"/>
        <w:outlineLvl w:val="2"/>
        <w:rPr>
          <w:rFonts w:ascii="Times New Roman" w:hAnsi="Times New Roman" w:cs="Times New Roman"/>
          <w:bCs/>
        </w:rPr>
      </w:pPr>
      <w:r w:rsidRPr="00612FB4">
        <w:rPr>
          <w:rFonts w:ascii="Times New Roman" w:hAnsi="Times New Roman" w:cs="Times New Roman"/>
        </w:rPr>
        <w:t xml:space="preserve">The Act provides </w:t>
      </w:r>
      <w:r>
        <w:rPr>
          <w:rFonts w:ascii="Times New Roman" w:hAnsi="Times New Roman" w:cs="Times New Roman"/>
        </w:rPr>
        <w:t>rehabilitation, compensation and other benefits to, or in respect of, injured employees</w:t>
      </w:r>
      <w:r w:rsidRPr="00612FB4">
        <w:rPr>
          <w:rFonts w:ascii="Times New Roman" w:hAnsi="Times New Roman" w:cs="Times New Roman"/>
        </w:rPr>
        <w:t>.</w:t>
      </w:r>
      <w:r w:rsidRPr="00612FB4">
        <w:rPr>
          <w:rFonts w:ascii="Times New Roman" w:hAnsi="Times New Roman" w:cs="Times New Roman"/>
          <w:bCs/>
        </w:rPr>
        <w:t xml:space="preserve"> </w:t>
      </w:r>
    </w:p>
    <w:p w:rsidR="0016559D" w:rsidRPr="00C71300" w:rsidRDefault="0016559D" w:rsidP="0016559D">
      <w:pPr>
        <w:spacing w:after="220" w:line="240" w:lineRule="auto"/>
        <w:outlineLvl w:val="2"/>
        <w:rPr>
          <w:rFonts w:ascii="Times New Roman" w:hAnsi="Times New Roman" w:cs="Times New Roman"/>
          <w:bCs/>
        </w:rPr>
      </w:pPr>
      <w:r w:rsidRPr="00612FB4">
        <w:rPr>
          <w:rFonts w:ascii="Times New Roman" w:hAnsi="Times New Roman" w:cs="Times New Roman"/>
        </w:rPr>
        <w:t>Th</w:t>
      </w:r>
      <w:r>
        <w:rPr>
          <w:rFonts w:ascii="Times New Roman" w:hAnsi="Times New Roman" w:cs="Times New Roman"/>
        </w:rPr>
        <w:t>is</w:t>
      </w:r>
      <w:r w:rsidRPr="00612FB4">
        <w:rPr>
          <w:rFonts w:ascii="Times New Roman" w:hAnsi="Times New Roman" w:cs="Times New Roman"/>
        </w:rPr>
        <w:t xml:space="preserve"> instrument</w:t>
      </w:r>
      <w:r>
        <w:rPr>
          <w:rFonts w:ascii="Times New Roman" w:hAnsi="Times New Roman" w:cs="Times New Roman"/>
        </w:rPr>
        <w:t>, which is made under the Act,</w:t>
      </w:r>
      <w:r w:rsidRPr="00612FB4">
        <w:rPr>
          <w:rFonts w:ascii="Times New Roman" w:hAnsi="Times New Roman" w:cs="Times New Roman"/>
        </w:rPr>
        <w:t xml:space="preserve"> </w:t>
      </w:r>
      <w:r w:rsidRPr="00612FB4">
        <w:rPr>
          <w:rFonts w:ascii="Times New Roman" w:hAnsi="Times New Roman" w:cs="Times New Roman"/>
          <w:bCs/>
        </w:rPr>
        <w:t>engages but does not limit human rights</w:t>
      </w:r>
      <w:r w:rsidRPr="00612FB4">
        <w:rPr>
          <w:rFonts w:ascii="Times New Roman" w:hAnsi="Times New Roman" w:cs="Times New Roman"/>
        </w:rPr>
        <w:t xml:space="preserve">. It </w:t>
      </w:r>
      <w:r>
        <w:rPr>
          <w:rFonts w:ascii="Times New Roman" w:hAnsi="Times New Roman" w:cs="Times New Roman"/>
        </w:rPr>
        <w:t>relevantly</w:t>
      </w:r>
      <w:r w:rsidRPr="00612FB4">
        <w:rPr>
          <w:rFonts w:ascii="Times New Roman" w:hAnsi="Times New Roman" w:cs="Times New Roman"/>
        </w:rPr>
        <w:t xml:space="preserve"> </w:t>
      </w:r>
      <w:r>
        <w:rPr>
          <w:rFonts w:ascii="Times New Roman" w:hAnsi="Times New Roman" w:cs="Times New Roman"/>
        </w:rPr>
        <w:t>ensures that employees of ASD have a rehabilitation authority, and clarifies the description of the rehabilitation authority for employees of ASIS, from 1 July 2018</w:t>
      </w:r>
      <w:r w:rsidRPr="0013791B">
        <w:rPr>
          <w:rFonts w:ascii="Times New Roman" w:hAnsi="Times New Roman" w:cs="Times New Roman"/>
        </w:rPr>
        <w:t>.</w:t>
      </w:r>
      <w:r>
        <w:rPr>
          <w:rFonts w:ascii="Times New Roman" w:hAnsi="Times New Roman" w:cs="Times New Roman"/>
        </w:rPr>
        <w:t xml:space="preserve"> </w:t>
      </w:r>
    </w:p>
    <w:p w:rsidR="0016559D" w:rsidRDefault="0016559D" w:rsidP="0016559D">
      <w:pPr>
        <w:spacing w:after="220" w:line="240" w:lineRule="auto"/>
        <w:outlineLvl w:val="2"/>
        <w:rPr>
          <w:rFonts w:ascii="Times New Roman" w:hAnsi="Times New Roman" w:cs="Times New Roman"/>
        </w:rPr>
      </w:pPr>
      <w:r>
        <w:rPr>
          <w:rFonts w:ascii="Times New Roman" w:hAnsi="Times New Roman" w:cs="Times New Roman"/>
          <w:bCs/>
        </w:rPr>
        <w:t>This</w:t>
      </w:r>
      <w:r w:rsidRPr="00612FB4">
        <w:rPr>
          <w:rFonts w:ascii="Times New Roman" w:hAnsi="Times New Roman" w:cs="Times New Roman"/>
          <w:bCs/>
        </w:rPr>
        <w:t xml:space="preserve"> instrument does not </w:t>
      </w:r>
      <w:r>
        <w:rPr>
          <w:rFonts w:ascii="Times New Roman" w:hAnsi="Times New Roman" w:cs="Times New Roman"/>
          <w:bCs/>
        </w:rPr>
        <w:t>alter</w:t>
      </w:r>
      <w:r w:rsidRPr="00612FB4">
        <w:rPr>
          <w:rFonts w:ascii="Times New Roman" w:hAnsi="Times New Roman" w:cs="Times New Roman"/>
          <w:bCs/>
        </w:rPr>
        <w:t xml:space="preserve"> the workers’ compensation rights</w:t>
      </w:r>
      <w:r>
        <w:rPr>
          <w:rFonts w:ascii="Times New Roman" w:hAnsi="Times New Roman" w:cs="Times New Roman"/>
          <w:bCs/>
        </w:rPr>
        <w:t>, entitlements or obligations</w:t>
      </w:r>
      <w:r w:rsidRPr="00612FB4">
        <w:rPr>
          <w:rFonts w:ascii="Times New Roman" w:hAnsi="Times New Roman" w:cs="Times New Roman"/>
          <w:bCs/>
        </w:rPr>
        <w:t xml:space="preserve"> of employees </w:t>
      </w:r>
      <w:r>
        <w:rPr>
          <w:rFonts w:ascii="Times New Roman" w:hAnsi="Times New Roman" w:cs="Times New Roman"/>
          <w:bCs/>
        </w:rPr>
        <w:t xml:space="preserve">of ASD or ASIS </w:t>
      </w:r>
      <w:r w:rsidRPr="00612FB4">
        <w:rPr>
          <w:rFonts w:ascii="Times New Roman" w:hAnsi="Times New Roman" w:cs="Times New Roman"/>
          <w:bCs/>
        </w:rPr>
        <w:t>and so does not limit the right to social security.</w:t>
      </w:r>
    </w:p>
    <w:p w:rsidR="0016559D" w:rsidRPr="00C04ACC" w:rsidRDefault="0016559D" w:rsidP="0016559D">
      <w:pPr>
        <w:spacing w:after="220" w:line="240" w:lineRule="auto"/>
        <w:rPr>
          <w:rFonts w:ascii="Times New Roman" w:eastAsia="Times New Roman" w:hAnsi="Times New Roman" w:cs="Times New Roman"/>
          <w:lang w:eastAsia="en-AU"/>
        </w:rPr>
      </w:pPr>
      <w:r w:rsidRPr="00C04ACC">
        <w:rPr>
          <w:rFonts w:ascii="Times New Roman" w:eastAsia="Times New Roman" w:hAnsi="Times New Roman" w:cs="Times New Roman"/>
          <w:b/>
          <w:bCs/>
          <w:lang w:eastAsia="en-AU"/>
        </w:rPr>
        <w:lastRenderedPageBreak/>
        <w:t>Conclusion</w:t>
      </w:r>
    </w:p>
    <w:p w:rsidR="0016559D" w:rsidRPr="003F0C25" w:rsidRDefault="0016559D" w:rsidP="0016559D">
      <w:pPr>
        <w:spacing w:after="220" w:line="240" w:lineRule="auto"/>
        <w:rPr>
          <w:rFonts w:ascii="Times New Roman" w:hAnsi="Times New Roman" w:cs="Times New Roman"/>
        </w:rPr>
      </w:pPr>
      <w:r w:rsidRPr="003F0C25">
        <w:rPr>
          <w:rFonts w:ascii="Times New Roman" w:hAnsi="Times New Roman" w:cs="Times New Roman"/>
        </w:rPr>
        <w:t>This legislative instrument is compatible with human rights because it does not raise any human rights issues.</w:t>
      </w:r>
    </w:p>
    <w:p w:rsidR="0016559D" w:rsidRPr="00C04ACC" w:rsidRDefault="0016559D" w:rsidP="0016559D">
      <w:pPr>
        <w:spacing w:after="220" w:line="240" w:lineRule="auto"/>
        <w:jc w:val="center"/>
        <w:rPr>
          <w:rFonts w:ascii="Times New Roman" w:eastAsia="Times New Roman" w:hAnsi="Times New Roman" w:cs="Times New Roman"/>
          <w:lang w:eastAsia="en-AU"/>
        </w:rPr>
      </w:pPr>
      <w:r w:rsidRPr="00C04ACC">
        <w:rPr>
          <w:rFonts w:ascii="Times New Roman" w:eastAsia="Times New Roman" w:hAnsi="Times New Roman" w:cs="Times New Roman"/>
          <w:b/>
          <w:bCs/>
          <w:lang w:eastAsia="en-AU"/>
        </w:rPr>
        <w:t>The Hon Craig Laundy</w:t>
      </w:r>
      <w:r w:rsidR="00712058">
        <w:rPr>
          <w:rFonts w:ascii="Times New Roman" w:eastAsia="Times New Roman" w:hAnsi="Times New Roman" w:cs="Times New Roman"/>
          <w:b/>
          <w:bCs/>
          <w:lang w:eastAsia="en-AU"/>
        </w:rPr>
        <w:t xml:space="preserve"> MP</w:t>
      </w:r>
      <w:bookmarkStart w:id="0" w:name="_GoBack"/>
      <w:bookmarkEnd w:id="0"/>
    </w:p>
    <w:p w:rsidR="00454822" w:rsidRPr="0016559D" w:rsidRDefault="0016559D" w:rsidP="0016559D">
      <w:pPr>
        <w:spacing w:after="220" w:line="240" w:lineRule="auto"/>
        <w:jc w:val="center"/>
        <w:rPr>
          <w:rFonts w:ascii="Times New Roman" w:hAnsi="Times New Roman" w:cs="Times New Roman"/>
          <w:lang w:val="en"/>
        </w:rPr>
      </w:pPr>
      <w:r w:rsidRPr="00C04ACC">
        <w:rPr>
          <w:rFonts w:ascii="Times New Roman" w:eastAsia="Times New Roman" w:hAnsi="Times New Roman" w:cs="Times New Roman"/>
          <w:bCs/>
          <w:lang w:eastAsia="en-AU"/>
        </w:rPr>
        <w:t xml:space="preserve">Minister </w:t>
      </w:r>
      <w:r w:rsidRPr="00C04ACC">
        <w:rPr>
          <w:rFonts w:ascii="Times New Roman" w:hAnsi="Times New Roman" w:cs="Times New Roman"/>
          <w:lang w:val="en"/>
        </w:rPr>
        <w:t>for Small and Family Business, the Workplace and Deregulation</w:t>
      </w:r>
    </w:p>
    <w:sectPr w:rsidR="00454822" w:rsidRPr="0016559D" w:rsidSect="00E73EF2">
      <w:pgSz w:w="11906" w:h="16838"/>
      <w:pgMar w:top="1440" w:right="1418" w:bottom="144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7D41" w:rsidRDefault="00617D41" w:rsidP="002F5E5A">
      <w:pPr>
        <w:spacing w:after="0" w:line="240" w:lineRule="auto"/>
      </w:pPr>
      <w:r>
        <w:separator/>
      </w:r>
    </w:p>
  </w:endnote>
  <w:endnote w:type="continuationSeparator" w:id="0">
    <w:p w:rsidR="00617D41" w:rsidRDefault="00617D41" w:rsidP="002F5E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otham Light">
    <w:altName w:val="Gotham 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3BE9" w:rsidRDefault="00083B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5751126"/>
      <w:docPartObj>
        <w:docPartGallery w:val="Page Numbers (Bottom of Page)"/>
        <w:docPartUnique/>
      </w:docPartObj>
    </w:sdtPr>
    <w:sdtEndPr>
      <w:rPr>
        <w:rFonts w:ascii="Times New Roman" w:hAnsi="Times New Roman" w:cs="Times New Roman"/>
        <w:noProof/>
      </w:rPr>
    </w:sdtEndPr>
    <w:sdtContent>
      <w:p w:rsidR="00AE40AC" w:rsidRPr="006B03DD" w:rsidRDefault="00AE40AC">
        <w:pPr>
          <w:pStyle w:val="Footer"/>
          <w:jc w:val="center"/>
          <w:rPr>
            <w:rFonts w:ascii="Times New Roman" w:hAnsi="Times New Roman" w:cs="Times New Roman"/>
          </w:rPr>
        </w:pPr>
        <w:r w:rsidRPr="006B03DD">
          <w:rPr>
            <w:rFonts w:ascii="Times New Roman" w:hAnsi="Times New Roman" w:cs="Times New Roman"/>
          </w:rPr>
          <w:fldChar w:fldCharType="begin"/>
        </w:r>
        <w:r w:rsidRPr="006B03DD">
          <w:rPr>
            <w:rFonts w:ascii="Times New Roman" w:hAnsi="Times New Roman" w:cs="Times New Roman"/>
          </w:rPr>
          <w:instrText xml:space="preserve"> PAGE   \* MERGEFORMAT </w:instrText>
        </w:r>
        <w:r w:rsidRPr="006B03DD">
          <w:rPr>
            <w:rFonts w:ascii="Times New Roman" w:hAnsi="Times New Roman" w:cs="Times New Roman"/>
          </w:rPr>
          <w:fldChar w:fldCharType="separate"/>
        </w:r>
        <w:r w:rsidR="00712058">
          <w:rPr>
            <w:rFonts w:ascii="Times New Roman" w:hAnsi="Times New Roman" w:cs="Times New Roman"/>
            <w:noProof/>
          </w:rPr>
          <w:t>6</w:t>
        </w:r>
        <w:r w:rsidRPr="006B03DD">
          <w:rPr>
            <w:rFonts w:ascii="Times New Roman" w:hAnsi="Times New Roman" w:cs="Times New Roman"/>
            <w:noProof/>
          </w:rPr>
          <w:fldChar w:fldCharType="end"/>
        </w:r>
      </w:p>
    </w:sdtContent>
  </w:sdt>
  <w:p w:rsidR="00AE40AC" w:rsidRDefault="00AE40A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3BE9" w:rsidRDefault="00083B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7D41" w:rsidRDefault="00617D41" w:rsidP="002F5E5A">
      <w:pPr>
        <w:spacing w:after="0" w:line="240" w:lineRule="auto"/>
      </w:pPr>
      <w:r>
        <w:separator/>
      </w:r>
    </w:p>
  </w:footnote>
  <w:footnote w:type="continuationSeparator" w:id="0">
    <w:p w:rsidR="00617D41" w:rsidRDefault="00617D41" w:rsidP="002F5E5A">
      <w:pPr>
        <w:spacing w:after="0" w:line="240" w:lineRule="auto"/>
      </w:pPr>
      <w:r>
        <w:continuationSeparator/>
      </w:r>
    </w:p>
  </w:footnote>
  <w:footnote w:id="1">
    <w:p w:rsidR="0016559D" w:rsidRDefault="0016559D" w:rsidP="0016559D">
      <w:pPr>
        <w:pStyle w:val="FootnoteText"/>
      </w:pPr>
      <w:r>
        <w:rPr>
          <w:rStyle w:val="FootnoteReference"/>
        </w:rPr>
        <w:t>1</w:t>
      </w:r>
      <w:r>
        <w:t xml:space="preserve"> </w:t>
      </w:r>
      <w:r w:rsidRPr="006A3185">
        <w:rPr>
          <w:rFonts w:asciiTheme="minorHAnsi" w:hAnsiTheme="minorHAnsi" w:cstheme="minorHAnsi"/>
          <w:sz w:val="16"/>
        </w:rPr>
        <w:t xml:space="preserve">Committee on Economic, Social and Cultural Rights, </w:t>
      </w:r>
      <w:r w:rsidRPr="006A3185">
        <w:rPr>
          <w:rFonts w:asciiTheme="minorHAnsi" w:hAnsiTheme="minorHAnsi" w:cstheme="minorHAnsi"/>
          <w:i/>
          <w:sz w:val="16"/>
        </w:rPr>
        <w:t>General Comment 19: The Right to Social Security (art. 9)</w:t>
      </w:r>
      <w:r w:rsidRPr="006A3185">
        <w:rPr>
          <w:rFonts w:asciiTheme="minorHAnsi" w:hAnsiTheme="minorHAnsi" w:cstheme="minorHAnsi"/>
          <w:sz w:val="16"/>
        </w:rPr>
        <w:t>, U.N. Doc E/C.12/GC/19 (2008), [17].</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3BE9" w:rsidRDefault="00083B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3BE9" w:rsidRDefault="00083BE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3BE9" w:rsidRDefault="00083B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20270"/>
    <w:multiLevelType w:val="hybridMultilevel"/>
    <w:tmpl w:val="03B801EA"/>
    <w:lvl w:ilvl="0" w:tplc="CE704FF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9291B73"/>
    <w:multiLevelType w:val="hybridMultilevel"/>
    <w:tmpl w:val="8A6491D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9F04A21"/>
    <w:multiLevelType w:val="hybridMultilevel"/>
    <w:tmpl w:val="82DCC7A6"/>
    <w:lvl w:ilvl="0" w:tplc="D9D8BDA2">
      <w:start w:val="1"/>
      <w:numFmt w:val="lowerRoman"/>
      <w:lvlText w:val="(%1)"/>
      <w:lvlJc w:val="left"/>
      <w:pPr>
        <w:ind w:left="1080" w:hanging="720"/>
      </w:pPr>
      <w:rPr>
        <w:rFonts w:ascii="Times New Roman" w:hAnsi="Times New Roman" w:cs="Times New Roman" w:hint="default"/>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A492550"/>
    <w:multiLevelType w:val="hybridMultilevel"/>
    <w:tmpl w:val="389E874E"/>
    <w:lvl w:ilvl="0" w:tplc="0C09000F">
      <w:start w:val="1"/>
      <w:numFmt w:val="decimal"/>
      <w:lvlText w:val="%1."/>
      <w:lvlJc w:val="left"/>
      <w:pPr>
        <w:ind w:left="720" w:hanging="360"/>
      </w:pPr>
    </w:lvl>
    <w:lvl w:ilvl="1" w:tplc="2D0C7392">
      <w:start w:val="1"/>
      <w:numFmt w:val="lowerLetter"/>
      <w:lvlText w:val="(%2)"/>
      <w:lvlJc w:val="left"/>
      <w:pPr>
        <w:ind w:left="1800" w:hanging="72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F5F2876"/>
    <w:multiLevelType w:val="hybridMultilevel"/>
    <w:tmpl w:val="82DCC7A6"/>
    <w:lvl w:ilvl="0" w:tplc="D9D8BDA2">
      <w:start w:val="1"/>
      <w:numFmt w:val="lowerRoman"/>
      <w:lvlText w:val="(%1)"/>
      <w:lvlJc w:val="left"/>
      <w:pPr>
        <w:ind w:left="1080" w:hanging="720"/>
      </w:pPr>
      <w:rPr>
        <w:rFonts w:ascii="Times New Roman" w:hAnsi="Times New Roman" w:cs="Times New Roman" w:hint="default"/>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5FB3872"/>
    <w:multiLevelType w:val="multilevel"/>
    <w:tmpl w:val="4AC6E38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26C04561"/>
    <w:multiLevelType w:val="hybridMultilevel"/>
    <w:tmpl w:val="389E874E"/>
    <w:lvl w:ilvl="0" w:tplc="0C09000F">
      <w:start w:val="1"/>
      <w:numFmt w:val="decimal"/>
      <w:lvlText w:val="%1."/>
      <w:lvlJc w:val="left"/>
      <w:pPr>
        <w:ind w:left="720" w:hanging="360"/>
      </w:pPr>
    </w:lvl>
    <w:lvl w:ilvl="1" w:tplc="2D0C7392">
      <w:start w:val="1"/>
      <w:numFmt w:val="lowerLetter"/>
      <w:lvlText w:val="(%2)"/>
      <w:lvlJc w:val="left"/>
      <w:pPr>
        <w:ind w:left="1800" w:hanging="72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77278B6"/>
    <w:multiLevelType w:val="hybridMultilevel"/>
    <w:tmpl w:val="B30A0AE2"/>
    <w:lvl w:ilvl="0" w:tplc="885007BA">
      <w:start w:val="1"/>
      <w:numFmt w:val="lowerRoman"/>
      <w:lvlText w:val="(%1)"/>
      <w:lvlJc w:val="left"/>
      <w:pPr>
        <w:ind w:left="1080" w:hanging="72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8" w15:restartNumberingAfterBreak="0">
    <w:nsid w:val="2E3F5FCC"/>
    <w:multiLevelType w:val="hybridMultilevel"/>
    <w:tmpl w:val="8A6491D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65B75DD"/>
    <w:multiLevelType w:val="hybridMultilevel"/>
    <w:tmpl w:val="03B801EA"/>
    <w:lvl w:ilvl="0" w:tplc="CE704FF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D63EDF"/>
    <w:multiLevelType w:val="hybridMultilevel"/>
    <w:tmpl w:val="6D40B7D6"/>
    <w:lvl w:ilvl="0" w:tplc="F5FC682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15:restartNumberingAfterBreak="0">
    <w:nsid w:val="3B8F2A1F"/>
    <w:multiLevelType w:val="hybridMultilevel"/>
    <w:tmpl w:val="6D40B7D6"/>
    <w:lvl w:ilvl="0" w:tplc="F5FC682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15:restartNumberingAfterBreak="0">
    <w:nsid w:val="546D28B5"/>
    <w:multiLevelType w:val="hybridMultilevel"/>
    <w:tmpl w:val="8AD23AEC"/>
    <w:lvl w:ilvl="0" w:tplc="CA940B44">
      <w:start w:val="1"/>
      <w:numFmt w:val="decimal"/>
      <w:lvlText w:val="(%1)"/>
      <w:lvlJc w:val="left"/>
      <w:pPr>
        <w:ind w:left="1500" w:hanging="360"/>
      </w:pPr>
      <w:rPr>
        <w:rFonts w:hint="default"/>
      </w:r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13" w15:restartNumberingAfterBreak="0">
    <w:nsid w:val="5F712BCF"/>
    <w:multiLevelType w:val="hybridMultilevel"/>
    <w:tmpl w:val="AF1EA5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757543B"/>
    <w:multiLevelType w:val="multilevel"/>
    <w:tmpl w:val="26FCE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A0E4953"/>
    <w:multiLevelType w:val="hybridMultilevel"/>
    <w:tmpl w:val="5198C1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A916E65"/>
    <w:multiLevelType w:val="hybridMultilevel"/>
    <w:tmpl w:val="F496D7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DB853B1"/>
    <w:multiLevelType w:val="hybridMultilevel"/>
    <w:tmpl w:val="03B801EA"/>
    <w:lvl w:ilvl="0" w:tplc="CE704FF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8"/>
  </w:num>
  <w:num w:numId="3">
    <w:abstractNumId w:val="5"/>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12"/>
  </w:num>
  <w:num w:numId="7">
    <w:abstractNumId w:val="3"/>
  </w:num>
  <w:num w:numId="8">
    <w:abstractNumId w:val="6"/>
  </w:num>
  <w:num w:numId="9">
    <w:abstractNumId w:val="4"/>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9"/>
  </w:num>
  <w:num w:numId="13">
    <w:abstractNumId w:val="0"/>
  </w:num>
  <w:num w:numId="14">
    <w:abstractNumId w:val="17"/>
  </w:num>
  <w:num w:numId="15">
    <w:abstractNumId w:val="10"/>
  </w:num>
  <w:num w:numId="16">
    <w:abstractNumId w:val="11"/>
  </w:num>
  <w:num w:numId="17">
    <w:abstractNumId w:val="15"/>
  </w:num>
  <w:num w:numId="18">
    <w:abstractNumId w:val="16"/>
  </w:num>
  <w:num w:numId="19">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02FC"/>
    <w:rsid w:val="0000202F"/>
    <w:rsid w:val="000023B3"/>
    <w:rsid w:val="000044AB"/>
    <w:rsid w:val="00005836"/>
    <w:rsid w:val="00012FEC"/>
    <w:rsid w:val="00013A66"/>
    <w:rsid w:val="00015276"/>
    <w:rsid w:val="0001701E"/>
    <w:rsid w:val="00022B3B"/>
    <w:rsid w:val="00025FAA"/>
    <w:rsid w:val="00032460"/>
    <w:rsid w:val="000354FE"/>
    <w:rsid w:val="0004722F"/>
    <w:rsid w:val="000512E9"/>
    <w:rsid w:val="00053695"/>
    <w:rsid w:val="00062B89"/>
    <w:rsid w:val="00067997"/>
    <w:rsid w:val="0007043B"/>
    <w:rsid w:val="000709B9"/>
    <w:rsid w:val="0007758A"/>
    <w:rsid w:val="00080876"/>
    <w:rsid w:val="00080D64"/>
    <w:rsid w:val="00081941"/>
    <w:rsid w:val="00083BE9"/>
    <w:rsid w:val="00084025"/>
    <w:rsid w:val="00085E69"/>
    <w:rsid w:val="00090306"/>
    <w:rsid w:val="00093625"/>
    <w:rsid w:val="00093D7F"/>
    <w:rsid w:val="00095B9B"/>
    <w:rsid w:val="000A3A1E"/>
    <w:rsid w:val="000A74C1"/>
    <w:rsid w:val="000B096B"/>
    <w:rsid w:val="000B2E36"/>
    <w:rsid w:val="000B47DD"/>
    <w:rsid w:val="000B49B8"/>
    <w:rsid w:val="000B6924"/>
    <w:rsid w:val="000C1092"/>
    <w:rsid w:val="000C4B8D"/>
    <w:rsid w:val="000D00C0"/>
    <w:rsid w:val="000D286E"/>
    <w:rsid w:val="000D5EE3"/>
    <w:rsid w:val="000D5F4D"/>
    <w:rsid w:val="000E0166"/>
    <w:rsid w:val="000E233F"/>
    <w:rsid w:val="000E4F31"/>
    <w:rsid w:val="000F430C"/>
    <w:rsid w:val="000F4A0D"/>
    <w:rsid w:val="000F7A1F"/>
    <w:rsid w:val="00105466"/>
    <w:rsid w:val="00105612"/>
    <w:rsid w:val="001079BE"/>
    <w:rsid w:val="00110419"/>
    <w:rsid w:val="00111B8D"/>
    <w:rsid w:val="001163FF"/>
    <w:rsid w:val="0012237D"/>
    <w:rsid w:val="001223F2"/>
    <w:rsid w:val="0013445B"/>
    <w:rsid w:val="00134AB7"/>
    <w:rsid w:val="00135E16"/>
    <w:rsid w:val="001377C5"/>
    <w:rsid w:val="0013791B"/>
    <w:rsid w:val="00140E4B"/>
    <w:rsid w:val="0014257C"/>
    <w:rsid w:val="00146E70"/>
    <w:rsid w:val="00150191"/>
    <w:rsid w:val="00150469"/>
    <w:rsid w:val="001520E9"/>
    <w:rsid w:val="001524DB"/>
    <w:rsid w:val="0015326D"/>
    <w:rsid w:val="001541E2"/>
    <w:rsid w:val="00160589"/>
    <w:rsid w:val="00162836"/>
    <w:rsid w:val="0016559D"/>
    <w:rsid w:val="001658A5"/>
    <w:rsid w:val="00171094"/>
    <w:rsid w:val="00173065"/>
    <w:rsid w:val="001741E2"/>
    <w:rsid w:val="00184BEF"/>
    <w:rsid w:val="00184CDF"/>
    <w:rsid w:val="00185414"/>
    <w:rsid w:val="00187ACC"/>
    <w:rsid w:val="001919AE"/>
    <w:rsid w:val="00192AA7"/>
    <w:rsid w:val="0019452E"/>
    <w:rsid w:val="00194826"/>
    <w:rsid w:val="001957C8"/>
    <w:rsid w:val="001B099C"/>
    <w:rsid w:val="001B74CE"/>
    <w:rsid w:val="001C56C1"/>
    <w:rsid w:val="001C590A"/>
    <w:rsid w:val="001C6880"/>
    <w:rsid w:val="001C7725"/>
    <w:rsid w:val="001D2385"/>
    <w:rsid w:val="001D381E"/>
    <w:rsid w:val="001D70BF"/>
    <w:rsid w:val="001E536B"/>
    <w:rsid w:val="001F0C94"/>
    <w:rsid w:val="001F3C5E"/>
    <w:rsid w:val="001F3D56"/>
    <w:rsid w:val="001F70FB"/>
    <w:rsid w:val="002014C5"/>
    <w:rsid w:val="00203035"/>
    <w:rsid w:val="00211841"/>
    <w:rsid w:val="00221EB7"/>
    <w:rsid w:val="00237288"/>
    <w:rsid w:val="002413ED"/>
    <w:rsid w:val="002448AC"/>
    <w:rsid w:val="002465B6"/>
    <w:rsid w:val="0025133B"/>
    <w:rsid w:val="00251A52"/>
    <w:rsid w:val="002617AD"/>
    <w:rsid w:val="00261EA3"/>
    <w:rsid w:val="00263903"/>
    <w:rsid w:val="00264441"/>
    <w:rsid w:val="002649F8"/>
    <w:rsid w:val="00264B46"/>
    <w:rsid w:val="002652C6"/>
    <w:rsid w:val="00265B18"/>
    <w:rsid w:val="002704CE"/>
    <w:rsid w:val="00272741"/>
    <w:rsid w:val="002740CE"/>
    <w:rsid w:val="002748DD"/>
    <w:rsid w:val="00275533"/>
    <w:rsid w:val="00281247"/>
    <w:rsid w:val="0028380E"/>
    <w:rsid w:val="00284724"/>
    <w:rsid w:val="00285EE5"/>
    <w:rsid w:val="002912AC"/>
    <w:rsid w:val="00294D8A"/>
    <w:rsid w:val="00295A3D"/>
    <w:rsid w:val="002B04FD"/>
    <w:rsid w:val="002B1E30"/>
    <w:rsid w:val="002B212F"/>
    <w:rsid w:val="002B22DD"/>
    <w:rsid w:val="002B30D7"/>
    <w:rsid w:val="002B3B01"/>
    <w:rsid w:val="002B4142"/>
    <w:rsid w:val="002B6980"/>
    <w:rsid w:val="002B72C4"/>
    <w:rsid w:val="002B7D27"/>
    <w:rsid w:val="002B7E8F"/>
    <w:rsid w:val="002C2CB0"/>
    <w:rsid w:val="002C3760"/>
    <w:rsid w:val="002D2D64"/>
    <w:rsid w:val="002E1D17"/>
    <w:rsid w:val="002E4B7A"/>
    <w:rsid w:val="002F2069"/>
    <w:rsid w:val="002F28DA"/>
    <w:rsid w:val="002F36E5"/>
    <w:rsid w:val="002F5E5A"/>
    <w:rsid w:val="002F642C"/>
    <w:rsid w:val="002F76D5"/>
    <w:rsid w:val="00300378"/>
    <w:rsid w:val="003005CD"/>
    <w:rsid w:val="003008AA"/>
    <w:rsid w:val="0030092E"/>
    <w:rsid w:val="00301619"/>
    <w:rsid w:val="00302E4F"/>
    <w:rsid w:val="0030364E"/>
    <w:rsid w:val="00305761"/>
    <w:rsid w:val="00307C89"/>
    <w:rsid w:val="00315006"/>
    <w:rsid w:val="00316F79"/>
    <w:rsid w:val="00317B80"/>
    <w:rsid w:val="003214FD"/>
    <w:rsid w:val="00322E46"/>
    <w:rsid w:val="00324BB9"/>
    <w:rsid w:val="003253AC"/>
    <w:rsid w:val="00326B4F"/>
    <w:rsid w:val="00332A11"/>
    <w:rsid w:val="00333480"/>
    <w:rsid w:val="0033638A"/>
    <w:rsid w:val="003374CD"/>
    <w:rsid w:val="00337D3B"/>
    <w:rsid w:val="003411CF"/>
    <w:rsid w:val="00341D12"/>
    <w:rsid w:val="00341FCF"/>
    <w:rsid w:val="00342C0A"/>
    <w:rsid w:val="00352499"/>
    <w:rsid w:val="00360C0A"/>
    <w:rsid w:val="003630E1"/>
    <w:rsid w:val="0037098B"/>
    <w:rsid w:val="00370A26"/>
    <w:rsid w:val="00370FF2"/>
    <w:rsid w:val="00373ECE"/>
    <w:rsid w:val="00374E1C"/>
    <w:rsid w:val="003766FE"/>
    <w:rsid w:val="00377045"/>
    <w:rsid w:val="0037749F"/>
    <w:rsid w:val="0038244B"/>
    <w:rsid w:val="00386D00"/>
    <w:rsid w:val="00393BF9"/>
    <w:rsid w:val="0039557E"/>
    <w:rsid w:val="003973B4"/>
    <w:rsid w:val="003A04AB"/>
    <w:rsid w:val="003A11BC"/>
    <w:rsid w:val="003A2255"/>
    <w:rsid w:val="003A397A"/>
    <w:rsid w:val="003B0001"/>
    <w:rsid w:val="003C2EC7"/>
    <w:rsid w:val="003C4EDD"/>
    <w:rsid w:val="003D1C54"/>
    <w:rsid w:val="003D55D0"/>
    <w:rsid w:val="003D6C6E"/>
    <w:rsid w:val="003F0C25"/>
    <w:rsid w:val="003F0E01"/>
    <w:rsid w:val="003F2FB1"/>
    <w:rsid w:val="003F5066"/>
    <w:rsid w:val="003F5A5D"/>
    <w:rsid w:val="0040391E"/>
    <w:rsid w:val="00406A72"/>
    <w:rsid w:val="00406D7B"/>
    <w:rsid w:val="00406F85"/>
    <w:rsid w:val="004119F0"/>
    <w:rsid w:val="004122A4"/>
    <w:rsid w:val="004133BE"/>
    <w:rsid w:val="00413F57"/>
    <w:rsid w:val="00414F23"/>
    <w:rsid w:val="00415393"/>
    <w:rsid w:val="004166C2"/>
    <w:rsid w:val="00425A05"/>
    <w:rsid w:val="00426110"/>
    <w:rsid w:val="004269AD"/>
    <w:rsid w:val="0043263A"/>
    <w:rsid w:val="00433596"/>
    <w:rsid w:val="00440B98"/>
    <w:rsid w:val="00446218"/>
    <w:rsid w:val="00447C7F"/>
    <w:rsid w:val="00454822"/>
    <w:rsid w:val="00455C0D"/>
    <w:rsid w:val="0045626F"/>
    <w:rsid w:val="00461517"/>
    <w:rsid w:val="00461C07"/>
    <w:rsid w:val="00463C10"/>
    <w:rsid w:val="00464C48"/>
    <w:rsid w:val="004652CB"/>
    <w:rsid w:val="00466153"/>
    <w:rsid w:val="00467A29"/>
    <w:rsid w:val="0047143E"/>
    <w:rsid w:val="00473406"/>
    <w:rsid w:val="00475DDA"/>
    <w:rsid w:val="00476A9E"/>
    <w:rsid w:val="00477352"/>
    <w:rsid w:val="00477B04"/>
    <w:rsid w:val="004801A4"/>
    <w:rsid w:val="00480CBB"/>
    <w:rsid w:val="00481966"/>
    <w:rsid w:val="004848A2"/>
    <w:rsid w:val="00485099"/>
    <w:rsid w:val="00485D8E"/>
    <w:rsid w:val="004928EC"/>
    <w:rsid w:val="004A61B2"/>
    <w:rsid w:val="004A62F5"/>
    <w:rsid w:val="004A64F6"/>
    <w:rsid w:val="004A768C"/>
    <w:rsid w:val="004A772F"/>
    <w:rsid w:val="004B1E99"/>
    <w:rsid w:val="004B3A25"/>
    <w:rsid w:val="004B580A"/>
    <w:rsid w:val="004C111F"/>
    <w:rsid w:val="004C247A"/>
    <w:rsid w:val="004C7DEC"/>
    <w:rsid w:val="004D1320"/>
    <w:rsid w:val="004D2A44"/>
    <w:rsid w:val="004D359D"/>
    <w:rsid w:val="004D3BA4"/>
    <w:rsid w:val="004D4C37"/>
    <w:rsid w:val="004D50B5"/>
    <w:rsid w:val="004D5EB5"/>
    <w:rsid w:val="004D7E00"/>
    <w:rsid w:val="004E0016"/>
    <w:rsid w:val="004F0815"/>
    <w:rsid w:val="004F0BE5"/>
    <w:rsid w:val="00503867"/>
    <w:rsid w:val="00505792"/>
    <w:rsid w:val="00512417"/>
    <w:rsid w:val="005126B8"/>
    <w:rsid w:val="005138AB"/>
    <w:rsid w:val="00515F15"/>
    <w:rsid w:val="005173B5"/>
    <w:rsid w:val="005213F4"/>
    <w:rsid w:val="00523C86"/>
    <w:rsid w:val="00535813"/>
    <w:rsid w:val="005408BD"/>
    <w:rsid w:val="00541178"/>
    <w:rsid w:val="0054298A"/>
    <w:rsid w:val="00543D87"/>
    <w:rsid w:val="00557FB0"/>
    <w:rsid w:val="00560B86"/>
    <w:rsid w:val="005652DE"/>
    <w:rsid w:val="005672FE"/>
    <w:rsid w:val="005676C4"/>
    <w:rsid w:val="0057253C"/>
    <w:rsid w:val="005755EA"/>
    <w:rsid w:val="00582095"/>
    <w:rsid w:val="00583889"/>
    <w:rsid w:val="00585CAF"/>
    <w:rsid w:val="005914B7"/>
    <w:rsid w:val="005923A6"/>
    <w:rsid w:val="00592426"/>
    <w:rsid w:val="00593C72"/>
    <w:rsid w:val="005A1847"/>
    <w:rsid w:val="005A263A"/>
    <w:rsid w:val="005A3172"/>
    <w:rsid w:val="005A6497"/>
    <w:rsid w:val="005B66D3"/>
    <w:rsid w:val="005C0351"/>
    <w:rsid w:val="005C0938"/>
    <w:rsid w:val="005C5730"/>
    <w:rsid w:val="005D173D"/>
    <w:rsid w:val="005D2757"/>
    <w:rsid w:val="005D48B7"/>
    <w:rsid w:val="005D5223"/>
    <w:rsid w:val="005D676B"/>
    <w:rsid w:val="005D7A5C"/>
    <w:rsid w:val="005E5D35"/>
    <w:rsid w:val="005E7D69"/>
    <w:rsid w:val="005F1069"/>
    <w:rsid w:val="005F18BF"/>
    <w:rsid w:val="005F2976"/>
    <w:rsid w:val="005F3386"/>
    <w:rsid w:val="0060012E"/>
    <w:rsid w:val="00603317"/>
    <w:rsid w:val="00606DF2"/>
    <w:rsid w:val="00607894"/>
    <w:rsid w:val="00610BB3"/>
    <w:rsid w:val="00611689"/>
    <w:rsid w:val="00612C70"/>
    <w:rsid w:val="00612FB4"/>
    <w:rsid w:val="006151A0"/>
    <w:rsid w:val="00615AF0"/>
    <w:rsid w:val="00617D41"/>
    <w:rsid w:val="00621A12"/>
    <w:rsid w:val="00623DC5"/>
    <w:rsid w:val="00627996"/>
    <w:rsid w:val="006347DB"/>
    <w:rsid w:val="00635E28"/>
    <w:rsid w:val="006452C0"/>
    <w:rsid w:val="00650937"/>
    <w:rsid w:val="006525C0"/>
    <w:rsid w:val="00652A94"/>
    <w:rsid w:val="006534A8"/>
    <w:rsid w:val="00654D1E"/>
    <w:rsid w:val="0066049E"/>
    <w:rsid w:val="0066366C"/>
    <w:rsid w:val="00666C3B"/>
    <w:rsid w:val="00667397"/>
    <w:rsid w:val="00674991"/>
    <w:rsid w:val="006749E6"/>
    <w:rsid w:val="00674ADE"/>
    <w:rsid w:val="00674DD2"/>
    <w:rsid w:val="00681C69"/>
    <w:rsid w:val="00682707"/>
    <w:rsid w:val="006835A9"/>
    <w:rsid w:val="00683C09"/>
    <w:rsid w:val="00684F75"/>
    <w:rsid w:val="0068554A"/>
    <w:rsid w:val="00686EE7"/>
    <w:rsid w:val="006878AA"/>
    <w:rsid w:val="006915D7"/>
    <w:rsid w:val="00692C87"/>
    <w:rsid w:val="00692F9B"/>
    <w:rsid w:val="00696D57"/>
    <w:rsid w:val="006977F7"/>
    <w:rsid w:val="006A1D37"/>
    <w:rsid w:val="006A3185"/>
    <w:rsid w:val="006A3346"/>
    <w:rsid w:val="006B03DD"/>
    <w:rsid w:val="006B61B2"/>
    <w:rsid w:val="006C1833"/>
    <w:rsid w:val="006C3EEA"/>
    <w:rsid w:val="006C4117"/>
    <w:rsid w:val="006D16C0"/>
    <w:rsid w:val="006D1DFE"/>
    <w:rsid w:val="006D33C5"/>
    <w:rsid w:val="006D4DD0"/>
    <w:rsid w:val="006E1405"/>
    <w:rsid w:val="006E335E"/>
    <w:rsid w:val="006E38CA"/>
    <w:rsid w:val="006E3CD1"/>
    <w:rsid w:val="006E6DA2"/>
    <w:rsid w:val="006E7737"/>
    <w:rsid w:val="006F13F1"/>
    <w:rsid w:val="006F1C8D"/>
    <w:rsid w:val="006F66CB"/>
    <w:rsid w:val="006F6F4D"/>
    <w:rsid w:val="006F7DB6"/>
    <w:rsid w:val="00703865"/>
    <w:rsid w:val="00710747"/>
    <w:rsid w:val="00710B0A"/>
    <w:rsid w:val="00712058"/>
    <w:rsid w:val="007137AA"/>
    <w:rsid w:val="00713C8D"/>
    <w:rsid w:val="00714873"/>
    <w:rsid w:val="00715111"/>
    <w:rsid w:val="00721B74"/>
    <w:rsid w:val="007304C9"/>
    <w:rsid w:val="0073198C"/>
    <w:rsid w:val="00731F96"/>
    <w:rsid w:val="00735D55"/>
    <w:rsid w:val="00736535"/>
    <w:rsid w:val="007368C4"/>
    <w:rsid w:val="00737E8C"/>
    <w:rsid w:val="0074079D"/>
    <w:rsid w:val="00746F97"/>
    <w:rsid w:val="00751362"/>
    <w:rsid w:val="00756A91"/>
    <w:rsid w:val="00761664"/>
    <w:rsid w:val="0076325D"/>
    <w:rsid w:val="007655B0"/>
    <w:rsid w:val="00765D63"/>
    <w:rsid w:val="00771B9E"/>
    <w:rsid w:val="00773819"/>
    <w:rsid w:val="007809A9"/>
    <w:rsid w:val="00782064"/>
    <w:rsid w:val="007830F2"/>
    <w:rsid w:val="007831AC"/>
    <w:rsid w:val="00783B85"/>
    <w:rsid w:val="0078528B"/>
    <w:rsid w:val="00787ECA"/>
    <w:rsid w:val="00790823"/>
    <w:rsid w:val="007919CB"/>
    <w:rsid w:val="00791E7D"/>
    <w:rsid w:val="007A260C"/>
    <w:rsid w:val="007A4D7E"/>
    <w:rsid w:val="007B2CA6"/>
    <w:rsid w:val="007B4096"/>
    <w:rsid w:val="007C097C"/>
    <w:rsid w:val="007C151D"/>
    <w:rsid w:val="007D0C09"/>
    <w:rsid w:val="007D2D3B"/>
    <w:rsid w:val="007D4946"/>
    <w:rsid w:val="007D743C"/>
    <w:rsid w:val="007D7660"/>
    <w:rsid w:val="007E7D28"/>
    <w:rsid w:val="007F0FB0"/>
    <w:rsid w:val="007F10D3"/>
    <w:rsid w:val="007F32A7"/>
    <w:rsid w:val="007F5D03"/>
    <w:rsid w:val="007F74D0"/>
    <w:rsid w:val="00801983"/>
    <w:rsid w:val="008034D7"/>
    <w:rsid w:val="00804185"/>
    <w:rsid w:val="008069F6"/>
    <w:rsid w:val="008226AE"/>
    <w:rsid w:val="00831920"/>
    <w:rsid w:val="00832752"/>
    <w:rsid w:val="0083349A"/>
    <w:rsid w:val="00833EB9"/>
    <w:rsid w:val="00836BD5"/>
    <w:rsid w:val="008464BC"/>
    <w:rsid w:val="008518BE"/>
    <w:rsid w:val="00851DB0"/>
    <w:rsid w:val="008556D6"/>
    <w:rsid w:val="00865DF6"/>
    <w:rsid w:val="00870803"/>
    <w:rsid w:val="0087159F"/>
    <w:rsid w:val="00871C6F"/>
    <w:rsid w:val="00881BB0"/>
    <w:rsid w:val="008828F9"/>
    <w:rsid w:val="00883573"/>
    <w:rsid w:val="00883CDD"/>
    <w:rsid w:val="00893A78"/>
    <w:rsid w:val="00893ED9"/>
    <w:rsid w:val="008956BA"/>
    <w:rsid w:val="008A0481"/>
    <w:rsid w:val="008A45C3"/>
    <w:rsid w:val="008A559D"/>
    <w:rsid w:val="008A5CDB"/>
    <w:rsid w:val="008A6200"/>
    <w:rsid w:val="008B0AE3"/>
    <w:rsid w:val="008B7BC4"/>
    <w:rsid w:val="008C326F"/>
    <w:rsid w:val="008C3F02"/>
    <w:rsid w:val="008C4D53"/>
    <w:rsid w:val="008C57F8"/>
    <w:rsid w:val="008D1265"/>
    <w:rsid w:val="008D75ED"/>
    <w:rsid w:val="008E0C2E"/>
    <w:rsid w:val="008E2498"/>
    <w:rsid w:val="008E3CA7"/>
    <w:rsid w:val="008E76DD"/>
    <w:rsid w:val="008E7DF7"/>
    <w:rsid w:val="008F020C"/>
    <w:rsid w:val="008F184D"/>
    <w:rsid w:val="008F3E13"/>
    <w:rsid w:val="008F5687"/>
    <w:rsid w:val="008F6F82"/>
    <w:rsid w:val="008F7DD8"/>
    <w:rsid w:val="00901439"/>
    <w:rsid w:val="0090372B"/>
    <w:rsid w:val="00904A92"/>
    <w:rsid w:val="00906B6C"/>
    <w:rsid w:val="00910097"/>
    <w:rsid w:val="00913672"/>
    <w:rsid w:val="00914572"/>
    <w:rsid w:val="00924151"/>
    <w:rsid w:val="00927D27"/>
    <w:rsid w:val="00930CF2"/>
    <w:rsid w:val="009322B7"/>
    <w:rsid w:val="009331F6"/>
    <w:rsid w:val="00933A51"/>
    <w:rsid w:val="00934DF0"/>
    <w:rsid w:val="00936651"/>
    <w:rsid w:val="00936EBB"/>
    <w:rsid w:val="00945060"/>
    <w:rsid w:val="0095251D"/>
    <w:rsid w:val="00957CB8"/>
    <w:rsid w:val="009607FE"/>
    <w:rsid w:val="00963EF7"/>
    <w:rsid w:val="0096590B"/>
    <w:rsid w:val="00967FF5"/>
    <w:rsid w:val="009726E3"/>
    <w:rsid w:val="00972B18"/>
    <w:rsid w:val="009746AA"/>
    <w:rsid w:val="009772CD"/>
    <w:rsid w:val="00977625"/>
    <w:rsid w:val="00984DE5"/>
    <w:rsid w:val="009869A4"/>
    <w:rsid w:val="00990AD8"/>
    <w:rsid w:val="00991D12"/>
    <w:rsid w:val="009A0304"/>
    <w:rsid w:val="009A1F57"/>
    <w:rsid w:val="009A343C"/>
    <w:rsid w:val="009A4E05"/>
    <w:rsid w:val="009B6E6B"/>
    <w:rsid w:val="009C04BD"/>
    <w:rsid w:val="009C0A5A"/>
    <w:rsid w:val="009C2D95"/>
    <w:rsid w:val="009D23C6"/>
    <w:rsid w:val="009D3893"/>
    <w:rsid w:val="009D674B"/>
    <w:rsid w:val="009E04FE"/>
    <w:rsid w:val="009E32BC"/>
    <w:rsid w:val="009E44E8"/>
    <w:rsid w:val="009E6799"/>
    <w:rsid w:val="009F1863"/>
    <w:rsid w:val="009F7687"/>
    <w:rsid w:val="009F7807"/>
    <w:rsid w:val="00A01E94"/>
    <w:rsid w:val="00A025CC"/>
    <w:rsid w:val="00A05539"/>
    <w:rsid w:val="00A05798"/>
    <w:rsid w:val="00A05E5A"/>
    <w:rsid w:val="00A060F5"/>
    <w:rsid w:val="00A1219F"/>
    <w:rsid w:val="00A14BC5"/>
    <w:rsid w:val="00A20DE7"/>
    <w:rsid w:val="00A22805"/>
    <w:rsid w:val="00A26884"/>
    <w:rsid w:val="00A27587"/>
    <w:rsid w:val="00A327B2"/>
    <w:rsid w:val="00A334DC"/>
    <w:rsid w:val="00A34277"/>
    <w:rsid w:val="00A367F9"/>
    <w:rsid w:val="00A37544"/>
    <w:rsid w:val="00A37BCE"/>
    <w:rsid w:val="00A43C4D"/>
    <w:rsid w:val="00A43D09"/>
    <w:rsid w:val="00A460A4"/>
    <w:rsid w:val="00A471CE"/>
    <w:rsid w:val="00A504DF"/>
    <w:rsid w:val="00A55A33"/>
    <w:rsid w:val="00A61632"/>
    <w:rsid w:val="00A621EE"/>
    <w:rsid w:val="00A62EF0"/>
    <w:rsid w:val="00A63C2D"/>
    <w:rsid w:val="00A65D43"/>
    <w:rsid w:val="00A663FC"/>
    <w:rsid w:val="00A70436"/>
    <w:rsid w:val="00A71799"/>
    <w:rsid w:val="00A71D36"/>
    <w:rsid w:val="00A72D8F"/>
    <w:rsid w:val="00A77866"/>
    <w:rsid w:val="00A80454"/>
    <w:rsid w:val="00A81D2B"/>
    <w:rsid w:val="00A8489B"/>
    <w:rsid w:val="00A90322"/>
    <w:rsid w:val="00A947BD"/>
    <w:rsid w:val="00A96277"/>
    <w:rsid w:val="00AA0C4F"/>
    <w:rsid w:val="00AA2332"/>
    <w:rsid w:val="00AA44D5"/>
    <w:rsid w:val="00AA56B9"/>
    <w:rsid w:val="00AC1BE1"/>
    <w:rsid w:val="00AC797B"/>
    <w:rsid w:val="00AC7D80"/>
    <w:rsid w:val="00AD0EE6"/>
    <w:rsid w:val="00AD4D0D"/>
    <w:rsid w:val="00AD64A9"/>
    <w:rsid w:val="00AE3398"/>
    <w:rsid w:val="00AE362E"/>
    <w:rsid w:val="00AE40AC"/>
    <w:rsid w:val="00AE4623"/>
    <w:rsid w:val="00AF3EC2"/>
    <w:rsid w:val="00AF63EE"/>
    <w:rsid w:val="00B0199F"/>
    <w:rsid w:val="00B02308"/>
    <w:rsid w:val="00B02F81"/>
    <w:rsid w:val="00B11160"/>
    <w:rsid w:val="00B15843"/>
    <w:rsid w:val="00B15C2C"/>
    <w:rsid w:val="00B1734C"/>
    <w:rsid w:val="00B215A5"/>
    <w:rsid w:val="00B22168"/>
    <w:rsid w:val="00B22EE7"/>
    <w:rsid w:val="00B24CC2"/>
    <w:rsid w:val="00B25641"/>
    <w:rsid w:val="00B267DA"/>
    <w:rsid w:val="00B3292B"/>
    <w:rsid w:val="00B37EA2"/>
    <w:rsid w:val="00B40190"/>
    <w:rsid w:val="00B41363"/>
    <w:rsid w:val="00B41707"/>
    <w:rsid w:val="00B513AF"/>
    <w:rsid w:val="00B660E9"/>
    <w:rsid w:val="00B71DED"/>
    <w:rsid w:val="00B743B5"/>
    <w:rsid w:val="00B80829"/>
    <w:rsid w:val="00B83089"/>
    <w:rsid w:val="00B90B19"/>
    <w:rsid w:val="00B932BC"/>
    <w:rsid w:val="00B94042"/>
    <w:rsid w:val="00B94272"/>
    <w:rsid w:val="00B96205"/>
    <w:rsid w:val="00B96607"/>
    <w:rsid w:val="00B9771E"/>
    <w:rsid w:val="00BA4D8A"/>
    <w:rsid w:val="00BA5A14"/>
    <w:rsid w:val="00BB15D1"/>
    <w:rsid w:val="00BB182E"/>
    <w:rsid w:val="00BB20FF"/>
    <w:rsid w:val="00BB4DEE"/>
    <w:rsid w:val="00BC1B0D"/>
    <w:rsid w:val="00BC4C57"/>
    <w:rsid w:val="00BD1821"/>
    <w:rsid w:val="00BD7363"/>
    <w:rsid w:val="00BE129D"/>
    <w:rsid w:val="00BE2D51"/>
    <w:rsid w:val="00BE35B8"/>
    <w:rsid w:val="00BE775A"/>
    <w:rsid w:val="00BE7BB5"/>
    <w:rsid w:val="00BF5355"/>
    <w:rsid w:val="00BF5739"/>
    <w:rsid w:val="00BF6247"/>
    <w:rsid w:val="00BF78D6"/>
    <w:rsid w:val="00BF7B83"/>
    <w:rsid w:val="00C00379"/>
    <w:rsid w:val="00C04087"/>
    <w:rsid w:val="00C04ACC"/>
    <w:rsid w:val="00C071FB"/>
    <w:rsid w:val="00C10A46"/>
    <w:rsid w:val="00C11242"/>
    <w:rsid w:val="00C15EA1"/>
    <w:rsid w:val="00C16519"/>
    <w:rsid w:val="00C16B0C"/>
    <w:rsid w:val="00C211EE"/>
    <w:rsid w:val="00C26472"/>
    <w:rsid w:val="00C30A95"/>
    <w:rsid w:val="00C32939"/>
    <w:rsid w:val="00C334D5"/>
    <w:rsid w:val="00C3623C"/>
    <w:rsid w:val="00C36E8F"/>
    <w:rsid w:val="00C40083"/>
    <w:rsid w:val="00C439A7"/>
    <w:rsid w:val="00C45AC9"/>
    <w:rsid w:val="00C4612C"/>
    <w:rsid w:val="00C4678B"/>
    <w:rsid w:val="00C46B29"/>
    <w:rsid w:val="00C516C9"/>
    <w:rsid w:val="00C51A11"/>
    <w:rsid w:val="00C520CE"/>
    <w:rsid w:val="00C55D31"/>
    <w:rsid w:val="00C56ED6"/>
    <w:rsid w:val="00C64942"/>
    <w:rsid w:val="00C65C0B"/>
    <w:rsid w:val="00C67FCD"/>
    <w:rsid w:val="00C71300"/>
    <w:rsid w:val="00C810C5"/>
    <w:rsid w:val="00C81696"/>
    <w:rsid w:val="00C854B3"/>
    <w:rsid w:val="00C90FFD"/>
    <w:rsid w:val="00C91A36"/>
    <w:rsid w:val="00C9777A"/>
    <w:rsid w:val="00CA0E48"/>
    <w:rsid w:val="00CB728C"/>
    <w:rsid w:val="00CB7644"/>
    <w:rsid w:val="00CC0B7F"/>
    <w:rsid w:val="00CC28A0"/>
    <w:rsid w:val="00CC704C"/>
    <w:rsid w:val="00CD2342"/>
    <w:rsid w:val="00CD3B8E"/>
    <w:rsid w:val="00CE1D26"/>
    <w:rsid w:val="00CE306F"/>
    <w:rsid w:val="00CE65F8"/>
    <w:rsid w:val="00CF342C"/>
    <w:rsid w:val="00CF41DC"/>
    <w:rsid w:val="00CF554B"/>
    <w:rsid w:val="00CF6151"/>
    <w:rsid w:val="00D04EB7"/>
    <w:rsid w:val="00D069A3"/>
    <w:rsid w:val="00D10849"/>
    <w:rsid w:val="00D20957"/>
    <w:rsid w:val="00D21832"/>
    <w:rsid w:val="00D24AF0"/>
    <w:rsid w:val="00D26322"/>
    <w:rsid w:val="00D27374"/>
    <w:rsid w:val="00D42CF0"/>
    <w:rsid w:val="00D47750"/>
    <w:rsid w:val="00D56AE8"/>
    <w:rsid w:val="00D648BE"/>
    <w:rsid w:val="00D6581D"/>
    <w:rsid w:val="00D67DC6"/>
    <w:rsid w:val="00D74CB4"/>
    <w:rsid w:val="00D75395"/>
    <w:rsid w:val="00D815DA"/>
    <w:rsid w:val="00D8488C"/>
    <w:rsid w:val="00D85512"/>
    <w:rsid w:val="00D92EFE"/>
    <w:rsid w:val="00D9638C"/>
    <w:rsid w:val="00DA1AFC"/>
    <w:rsid w:val="00DA1B16"/>
    <w:rsid w:val="00DA4251"/>
    <w:rsid w:val="00DA4645"/>
    <w:rsid w:val="00DA56E3"/>
    <w:rsid w:val="00DA59A2"/>
    <w:rsid w:val="00DA680F"/>
    <w:rsid w:val="00DA6C96"/>
    <w:rsid w:val="00DB397C"/>
    <w:rsid w:val="00DB48EB"/>
    <w:rsid w:val="00DC0538"/>
    <w:rsid w:val="00DC1F9A"/>
    <w:rsid w:val="00DC3340"/>
    <w:rsid w:val="00DC6ED9"/>
    <w:rsid w:val="00DC73B0"/>
    <w:rsid w:val="00DD2522"/>
    <w:rsid w:val="00DD7D6F"/>
    <w:rsid w:val="00DE0CF3"/>
    <w:rsid w:val="00DE0F37"/>
    <w:rsid w:val="00DE4A6F"/>
    <w:rsid w:val="00DE5A89"/>
    <w:rsid w:val="00DE7DA2"/>
    <w:rsid w:val="00DF0FE2"/>
    <w:rsid w:val="00DF6D4A"/>
    <w:rsid w:val="00E000C0"/>
    <w:rsid w:val="00E0062D"/>
    <w:rsid w:val="00E0076E"/>
    <w:rsid w:val="00E00951"/>
    <w:rsid w:val="00E019B2"/>
    <w:rsid w:val="00E02ECE"/>
    <w:rsid w:val="00E057AD"/>
    <w:rsid w:val="00E11D15"/>
    <w:rsid w:val="00E13444"/>
    <w:rsid w:val="00E204DD"/>
    <w:rsid w:val="00E22118"/>
    <w:rsid w:val="00E22F5E"/>
    <w:rsid w:val="00E24211"/>
    <w:rsid w:val="00E24A84"/>
    <w:rsid w:val="00E24C83"/>
    <w:rsid w:val="00E2522B"/>
    <w:rsid w:val="00E27E6B"/>
    <w:rsid w:val="00E33309"/>
    <w:rsid w:val="00E33312"/>
    <w:rsid w:val="00E43336"/>
    <w:rsid w:val="00E43E76"/>
    <w:rsid w:val="00E44D42"/>
    <w:rsid w:val="00E50A26"/>
    <w:rsid w:val="00E51CF6"/>
    <w:rsid w:val="00E525C4"/>
    <w:rsid w:val="00E538A6"/>
    <w:rsid w:val="00E57CB8"/>
    <w:rsid w:val="00E62543"/>
    <w:rsid w:val="00E65D99"/>
    <w:rsid w:val="00E7161A"/>
    <w:rsid w:val="00E73EF2"/>
    <w:rsid w:val="00E74B52"/>
    <w:rsid w:val="00E752D3"/>
    <w:rsid w:val="00E75E83"/>
    <w:rsid w:val="00E80540"/>
    <w:rsid w:val="00E84FA7"/>
    <w:rsid w:val="00E90735"/>
    <w:rsid w:val="00E90CFA"/>
    <w:rsid w:val="00E9197C"/>
    <w:rsid w:val="00E91ECC"/>
    <w:rsid w:val="00E9609F"/>
    <w:rsid w:val="00EA0F16"/>
    <w:rsid w:val="00EA7B3F"/>
    <w:rsid w:val="00EB0B5A"/>
    <w:rsid w:val="00EB378B"/>
    <w:rsid w:val="00EB5BE4"/>
    <w:rsid w:val="00EC065B"/>
    <w:rsid w:val="00EC6AD4"/>
    <w:rsid w:val="00EC73AB"/>
    <w:rsid w:val="00ED6D37"/>
    <w:rsid w:val="00ED6DE0"/>
    <w:rsid w:val="00EE0D7B"/>
    <w:rsid w:val="00EE16F9"/>
    <w:rsid w:val="00EE29AC"/>
    <w:rsid w:val="00EE3577"/>
    <w:rsid w:val="00EE4A5E"/>
    <w:rsid w:val="00EE5C3B"/>
    <w:rsid w:val="00EE7934"/>
    <w:rsid w:val="00EF4F03"/>
    <w:rsid w:val="00F010A6"/>
    <w:rsid w:val="00F01476"/>
    <w:rsid w:val="00F02175"/>
    <w:rsid w:val="00F03293"/>
    <w:rsid w:val="00F038EA"/>
    <w:rsid w:val="00F03B73"/>
    <w:rsid w:val="00F0469F"/>
    <w:rsid w:val="00F123BA"/>
    <w:rsid w:val="00F1241E"/>
    <w:rsid w:val="00F131D8"/>
    <w:rsid w:val="00F15059"/>
    <w:rsid w:val="00F151DF"/>
    <w:rsid w:val="00F17467"/>
    <w:rsid w:val="00F175F0"/>
    <w:rsid w:val="00F20957"/>
    <w:rsid w:val="00F2209D"/>
    <w:rsid w:val="00F247B0"/>
    <w:rsid w:val="00F27B3F"/>
    <w:rsid w:val="00F27B88"/>
    <w:rsid w:val="00F337ED"/>
    <w:rsid w:val="00F3450B"/>
    <w:rsid w:val="00F35DCC"/>
    <w:rsid w:val="00F375FE"/>
    <w:rsid w:val="00F3776E"/>
    <w:rsid w:val="00F4175A"/>
    <w:rsid w:val="00F43BA5"/>
    <w:rsid w:val="00F460AA"/>
    <w:rsid w:val="00F52D75"/>
    <w:rsid w:val="00F546BF"/>
    <w:rsid w:val="00F57A20"/>
    <w:rsid w:val="00F613A7"/>
    <w:rsid w:val="00F64D78"/>
    <w:rsid w:val="00F67B72"/>
    <w:rsid w:val="00F71315"/>
    <w:rsid w:val="00F72C94"/>
    <w:rsid w:val="00F73147"/>
    <w:rsid w:val="00F76B10"/>
    <w:rsid w:val="00F82A05"/>
    <w:rsid w:val="00F84D24"/>
    <w:rsid w:val="00F84E14"/>
    <w:rsid w:val="00F85298"/>
    <w:rsid w:val="00F85780"/>
    <w:rsid w:val="00F931B5"/>
    <w:rsid w:val="00F94A58"/>
    <w:rsid w:val="00F95C6B"/>
    <w:rsid w:val="00FA09BD"/>
    <w:rsid w:val="00FA68AF"/>
    <w:rsid w:val="00FA722E"/>
    <w:rsid w:val="00FB0957"/>
    <w:rsid w:val="00FB3522"/>
    <w:rsid w:val="00FB3A91"/>
    <w:rsid w:val="00FB7261"/>
    <w:rsid w:val="00FC0726"/>
    <w:rsid w:val="00FD02FC"/>
    <w:rsid w:val="00FD232A"/>
    <w:rsid w:val="00FD5AC7"/>
    <w:rsid w:val="00FD654B"/>
    <w:rsid w:val="00FE0511"/>
    <w:rsid w:val="00FE0689"/>
    <w:rsid w:val="00FE20A9"/>
    <w:rsid w:val="00FE439B"/>
    <w:rsid w:val="00FE4CDC"/>
    <w:rsid w:val="00FE77B8"/>
    <w:rsid w:val="00FE7F7C"/>
    <w:rsid w:val="00FF10D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C3B5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5E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sid w:val="002F5E5A"/>
    <w:pPr>
      <w:spacing w:after="0" w:line="240" w:lineRule="auto"/>
    </w:pPr>
    <w:rPr>
      <w:rFonts w:ascii="Times New Roman" w:eastAsia="Times New Roman" w:hAnsi="Times New Roman" w:cs="Times New Roman"/>
      <w:sz w:val="20"/>
      <w:szCs w:val="20"/>
      <w:lang w:eastAsia="en-AU"/>
    </w:rPr>
  </w:style>
  <w:style w:type="character" w:customStyle="1" w:styleId="FootnoteTextChar">
    <w:name w:val="Footnote Text Char"/>
    <w:basedOn w:val="DefaultParagraphFont"/>
    <w:link w:val="FootnoteText"/>
    <w:semiHidden/>
    <w:rsid w:val="002F5E5A"/>
    <w:rPr>
      <w:rFonts w:ascii="Times New Roman" w:eastAsia="Times New Roman" w:hAnsi="Times New Roman" w:cs="Times New Roman"/>
      <w:sz w:val="20"/>
      <w:szCs w:val="20"/>
      <w:lang w:eastAsia="en-AU"/>
    </w:rPr>
  </w:style>
  <w:style w:type="character" w:styleId="FootnoteReference">
    <w:name w:val="footnote reference"/>
    <w:semiHidden/>
    <w:unhideWhenUsed/>
    <w:rsid w:val="002F5E5A"/>
    <w:rPr>
      <w:vertAlign w:val="superscript"/>
    </w:rPr>
  </w:style>
  <w:style w:type="character" w:styleId="CommentReference">
    <w:name w:val="annotation reference"/>
    <w:uiPriority w:val="99"/>
    <w:semiHidden/>
    <w:unhideWhenUsed/>
    <w:rsid w:val="002F5E5A"/>
    <w:rPr>
      <w:sz w:val="16"/>
      <w:szCs w:val="16"/>
    </w:rPr>
  </w:style>
  <w:style w:type="paragraph" w:customStyle="1" w:styleId="Definition">
    <w:name w:val="Definition"/>
    <w:aliases w:val="dd"/>
    <w:basedOn w:val="Normal"/>
    <w:rsid w:val="00C45AC9"/>
    <w:pPr>
      <w:spacing w:before="180" w:after="0" w:line="240" w:lineRule="auto"/>
      <w:ind w:left="1134"/>
    </w:pPr>
    <w:rPr>
      <w:rFonts w:ascii="Times New Roman" w:eastAsia="Times New Roman" w:hAnsi="Times New Roman" w:cs="Times New Roman"/>
      <w:szCs w:val="20"/>
      <w:lang w:eastAsia="en-AU"/>
    </w:rPr>
  </w:style>
  <w:style w:type="paragraph" w:customStyle="1" w:styleId="subsection">
    <w:name w:val="subsection"/>
    <w:aliases w:val="ss"/>
    <w:basedOn w:val="Normal"/>
    <w:link w:val="subsectionChar"/>
    <w:rsid w:val="008518B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graph">
    <w:name w:val="paragraph"/>
    <w:aliases w:val="a"/>
    <w:basedOn w:val="Normal"/>
    <w:link w:val="paragraphChar"/>
    <w:rsid w:val="008518B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bsection2">
    <w:name w:val="subsection2"/>
    <w:aliases w:val="ss2"/>
    <w:basedOn w:val="Normal"/>
    <w:rsid w:val="008518BE"/>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subsectionChar">
    <w:name w:val="subsection Char"/>
    <w:aliases w:val="ss Char"/>
    <w:link w:val="subsection"/>
    <w:rsid w:val="008518BE"/>
    <w:rPr>
      <w:rFonts w:ascii="Times New Roman" w:eastAsia="Times New Roman" w:hAnsi="Times New Roman" w:cs="Times New Roman"/>
      <w:sz w:val="24"/>
      <w:szCs w:val="24"/>
      <w:lang w:eastAsia="en-AU"/>
    </w:rPr>
  </w:style>
  <w:style w:type="character" w:customStyle="1" w:styleId="paragraphChar">
    <w:name w:val="paragraph Char"/>
    <w:aliases w:val="a Char"/>
    <w:link w:val="paragraph"/>
    <w:rsid w:val="008518BE"/>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6855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554A"/>
    <w:rPr>
      <w:rFonts w:ascii="Tahoma" w:hAnsi="Tahoma" w:cs="Tahoma"/>
      <w:sz w:val="16"/>
      <w:szCs w:val="16"/>
    </w:rPr>
  </w:style>
  <w:style w:type="paragraph" w:styleId="ListParagraph">
    <w:name w:val="List Paragraph"/>
    <w:aliases w:val="Bullet 1,Bullet Points,CV text,Colorful List - Accent 11,Dot pt,F5 List Paragraph,Indicator Text,L,List Paragraph Char Char Char,List Paragraph1,List Paragraph11,List Paragraph12,MAIN CONTENT,No Spacing1,Numbered Para 1,Recommendation,列"/>
    <w:basedOn w:val="Normal"/>
    <w:link w:val="ListParagraphChar"/>
    <w:uiPriority w:val="34"/>
    <w:qFormat/>
    <w:rsid w:val="00AE4623"/>
    <w:pPr>
      <w:ind w:left="720"/>
      <w:contextualSpacing/>
    </w:pPr>
  </w:style>
  <w:style w:type="paragraph" w:styleId="CommentText">
    <w:name w:val="annotation text"/>
    <w:basedOn w:val="Normal"/>
    <w:link w:val="CommentTextChar"/>
    <w:uiPriority w:val="99"/>
    <w:unhideWhenUsed/>
    <w:rsid w:val="00933A51"/>
    <w:pPr>
      <w:spacing w:line="240" w:lineRule="auto"/>
    </w:pPr>
    <w:rPr>
      <w:sz w:val="20"/>
      <w:szCs w:val="20"/>
    </w:rPr>
  </w:style>
  <w:style w:type="character" w:customStyle="1" w:styleId="CommentTextChar">
    <w:name w:val="Comment Text Char"/>
    <w:basedOn w:val="DefaultParagraphFont"/>
    <w:link w:val="CommentText"/>
    <w:uiPriority w:val="99"/>
    <w:rsid w:val="00933A51"/>
    <w:rPr>
      <w:sz w:val="20"/>
      <w:szCs w:val="20"/>
    </w:rPr>
  </w:style>
  <w:style w:type="paragraph" w:styleId="CommentSubject">
    <w:name w:val="annotation subject"/>
    <w:basedOn w:val="CommentText"/>
    <w:next w:val="CommentText"/>
    <w:link w:val="CommentSubjectChar"/>
    <w:uiPriority w:val="99"/>
    <w:semiHidden/>
    <w:unhideWhenUsed/>
    <w:rsid w:val="00933A51"/>
    <w:rPr>
      <w:b/>
      <w:bCs/>
    </w:rPr>
  </w:style>
  <w:style w:type="character" w:customStyle="1" w:styleId="CommentSubjectChar">
    <w:name w:val="Comment Subject Char"/>
    <w:basedOn w:val="CommentTextChar"/>
    <w:link w:val="CommentSubject"/>
    <w:uiPriority w:val="99"/>
    <w:semiHidden/>
    <w:rsid w:val="00933A51"/>
    <w:rPr>
      <w:b/>
      <w:bCs/>
      <w:sz w:val="20"/>
      <w:szCs w:val="20"/>
    </w:rPr>
  </w:style>
  <w:style w:type="paragraph" w:styleId="Revision">
    <w:name w:val="Revision"/>
    <w:hidden/>
    <w:uiPriority w:val="99"/>
    <w:semiHidden/>
    <w:rsid w:val="00933A51"/>
    <w:pPr>
      <w:spacing w:after="0" w:line="240" w:lineRule="auto"/>
    </w:pPr>
  </w:style>
  <w:style w:type="character" w:styleId="Hyperlink">
    <w:name w:val="Hyperlink"/>
    <w:basedOn w:val="DefaultParagraphFont"/>
    <w:uiPriority w:val="99"/>
    <w:unhideWhenUsed/>
    <w:rsid w:val="009322B7"/>
    <w:rPr>
      <w:color w:val="0000FF" w:themeColor="hyperlink"/>
      <w:u w:val="single"/>
    </w:rPr>
  </w:style>
  <w:style w:type="paragraph" w:customStyle="1" w:styleId="Default">
    <w:name w:val="Default"/>
    <w:rsid w:val="004B1E9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161">
    <w:name w:val="Pa16++1"/>
    <w:basedOn w:val="Default"/>
    <w:next w:val="Default"/>
    <w:uiPriority w:val="99"/>
    <w:rsid w:val="005B66D3"/>
    <w:pPr>
      <w:spacing w:line="201" w:lineRule="atLeast"/>
    </w:pPr>
    <w:rPr>
      <w:rFonts w:ascii="Gotham Light" w:hAnsi="Gotham Light" w:cstheme="minorBidi"/>
      <w:color w:val="auto"/>
    </w:rPr>
  </w:style>
  <w:style w:type="paragraph" w:styleId="Header">
    <w:name w:val="header"/>
    <w:basedOn w:val="Normal"/>
    <w:link w:val="HeaderChar"/>
    <w:uiPriority w:val="99"/>
    <w:unhideWhenUsed/>
    <w:rsid w:val="004A77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772F"/>
  </w:style>
  <w:style w:type="paragraph" w:styleId="Footer">
    <w:name w:val="footer"/>
    <w:basedOn w:val="Normal"/>
    <w:link w:val="FooterChar"/>
    <w:uiPriority w:val="99"/>
    <w:unhideWhenUsed/>
    <w:rsid w:val="004A77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772F"/>
  </w:style>
  <w:style w:type="character" w:customStyle="1" w:styleId="ListParagraphChar">
    <w:name w:val="List Paragraph Char"/>
    <w:aliases w:val="Bullet 1 Char,Bullet Points Char,CV text Char,Colorful List - Accent 11 Char,Dot pt Char,F5 List Paragraph Char,Indicator Text Char,L Char,List Paragraph Char Char Char Char,List Paragraph1 Char,List Paragraph11 Char,No Spacing1 Char"/>
    <w:basedOn w:val="DefaultParagraphFont"/>
    <w:link w:val="ListParagraph"/>
    <w:uiPriority w:val="34"/>
    <w:locked/>
    <w:rsid w:val="00302E4F"/>
  </w:style>
  <w:style w:type="character" w:styleId="FollowedHyperlink">
    <w:name w:val="FollowedHyperlink"/>
    <w:basedOn w:val="DefaultParagraphFont"/>
    <w:uiPriority w:val="99"/>
    <w:semiHidden/>
    <w:unhideWhenUsed/>
    <w:rsid w:val="00FE77B8"/>
    <w:rPr>
      <w:color w:val="800080" w:themeColor="followedHyperlink"/>
      <w:u w:val="single"/>
    </w:rPr>
  </w:style>
  <w:style w:type="character" w:customStyle="1" w:styleId="apple-converted-space">
    <w:name w:val="apple-converted-space"/>
    <w:basedOn w:val="DefaultParagraphFont"/>
    <w:rsid w:val="00080D64"/>
  </w:style>
  <w:style w:type="table" w:styleId="TableGrid">
    <w:name w:val="Table Grid"/>
    <w:basedOn w:val="TableNormal"/>
    <w:uiPriority w:val="59"/>
    <w:rsid w:val="007137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hortT">
    <w:name w:val="ShortT"/>
    <w:basedOn w:val="Normal"/>
    <w:next w:val="Normal"/>
    <w:qFormat/>
    <w:rsid w:val="002448AC"/>
    <w:pPr>
      <w:spacing w:after="0" w:line="240" w:lineRule="auto"/>
    </w:pPr>
    <w:rPr>
      <w:rFonts w:ascii="Times New Roman" w:eastAsia="Times New Roman" w:hAnsi="Times New Roman" w:cs="Times New Roman"/>
      <w:b/>
      <w:sz w:val="40"/>
      <w:szCs w:val="20"/>
      <w:lang w:eastAsia="en-AU"/>
    </w:rPr>
  </w:style>
  <w:style w:type="paragraph" w:customStyle="1" w:styleId="paragraphsub">
    <w:name w:val="paragraph(sub)"/>
    <w:aliases w:val="aa"/>
    <w:basedOn w:val="Normal"/>
    <w:rsid w:val="00455C0D"/>
    <w:pPr>
      <w:tabs>
        <w:tab w:val="right" w:pos="1985"/>
      </w:tabs>
      <w:spacing w:before="40" w:after="0" w:line="240" w:lineRule="auto"/>
      <w:ind w:left="2098" w:hanging="2098"/>
    </w:pPr>
    <w:rPr>
      <w:rFonts w:ascii="Times New Roman" w:eastAsia="Times New Roman" w:hAnsi="Times New Roman" w:cs="Times New Roman"/>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446127">
      <w:bodyDiv w:val="1"/>
      <w:marLeft w:val="0"/>
      <w:marRight w:val="0"/>
      <w:marTop w:val="0"/>
      <w:marBottom w:val="0"/>
      <w:divBdr>
        <w:top w:val="none" w:sz="0" w:space="0" w:color="auto"/>
        <w:left w:val="none" w:sz="0" w:space="0" w:color="auto"/>
        <w:bottom w:val="none" w:sz="0" w:space="0" w:color="auto"/>
        <w:right w:val="none" w:sz="0" w:space="0" w:color="auto"/>
      </w:divBdr>
    </w:div>
    <w:div w:id="170993177">
      <w:bodyDiv w:val="1"/>
      <w:marLeft w:val="0"/>
      <w:marRight w:val="0"/>
      <w:marTop w:val="0"/>
      <w:marBottom w:val="0"/>
      <w:divBdr>
        <w:top w:val="none" w:sz="0" w:space="0" w:color="auto"/>
        <w:left w:val="none" w:sz="0" w:space="0" w:color="auto"/>
        <w:bottom w:val="none" w:sz="0" w:space="0" w:color="auto"/>
        <w:right w:val="none" w:sz="0" w:space="0" w:color="auto"/>
      </w:divBdr>
    </w:div>
    <w:div w:id="214317512">
      <w:bodyDiv w:val="1"/>
      <w:marLeft w:val="0"/>
      <w:marRight w:val="0"/>
      <w:marTop w:val="0"/>
      <w:marBottom w:val="0"/>
      <w:divBdr>
        <w:top w:val="none" w:sz="0" w:space="0" w:color="auto"/>
        <w:left w:val="none" w:sz="0" w:space="0" w:color="auto"/>
        <w:bottom w:val="none" w:sz="0" w:space="0" w:color="auto"/>
        <w:right w:val="none" w:sz="0" w:space="0" w:color="auto"/>
      </w:divBdr>
    </w:div>
    <w:div w:id="327751985">
      <w:bodyDiv w:val="1"/>
      <w:marLeft w:val="0"/>
      <w:marRight w:val="0"/>
      <w:marTop w:val="0"/>
      <w:marBottom w:val="0"/>
      <w:divBdr>
        <w:top w:val="none" w:sz="0" w:space="0" w:color="auto"/>
        <w:left w:val="none" w:sz="0" w:space="0" w:color="auto"/>
        <w:bottom w:val="none" w:sz="0" w:space="0" w:color="auto"/>
        <w:right w:val="none" w:sz="0" w:space="0" w:color="auto"/>
      </w:divBdr>
    </w:div>
    <w:div w:id="415714420">
      <w:bodyDiv w:val="1"/>
      <w:marLeft w:val="0"/>
      <w:marRight w:val="0"/>
      <w:marTop w:val="0"/>
      <w:marBottom w:val="0"/>
      <w:divBdr>
        <w:top w:val="none" w:sz="0" w:space="0" w:color="auto"/>
        <w:left w:val="none" w:sz="0" w:space="0" w:color="auto"/>
        <w:bottom w:val="none" w:sz="0" w:space="0" w:color="auto"/>
        <w:right w:val="none" w:sz="0" w:space="0" w:color="auto"/>
      </w:divBdr>
    </w:div>
    <w:div w:id="527181782">
      <w:bodyDiv w:val="1"/>
      <w:marLeft w:val="0"/>
      <w:marRight w:val="0"/>
      <w:marTop w:val="0"/>
      <w:marBottom w:val="0"/>
      <w:divBdr>
        <w:top w:val="none" w:sz="0" w:space="0" w:color="auto"/>
        <w:left w:val="none" w:sz="0" w:space="0" w:color="auto"/>
        <w:bottom w:val="none" w:sz="0" w:space="0" w:color="auto"/>
        <w:right w:val="none" w:sz="0" w:space="0" w:color="auto"/>
      </w:divBdr>
    </w:div>
    <w:div w:id="560217000">
      <w:bodyDiv w:val="1"/>
      <w:marLeft w:val="0"/>
      <w:marRight w:val="0"/>
      <w:marTop w:val="0"/>
      <w:marBottom w:val="0"/>
      <w:divBdr>
        <w:top w:val="none" w:sz="0" w:space="0" w:color="auto"/>
        <w:left w:val="none" w:sz="0" w:space="0" w:color="auto"/>
        <w:bottom w:val="none" w:sz="0" w:space="0" w:color="auto"/>
        <w:right w:val="none" w:sz="0" w:space="0" w:color="auto"/>
      </w:divBdr>
    </w:div>
    <w:div w:id="592586369">
      <w:bodyDiv w:val="1"/>
      <w:marLeft w:val="0"/>
      <w:marRight w:val="0"/>
      <w:marTop w:val="0"/>
      <w:marBottom w:val="0"/>
      <w:divBdr>
        <w:top w:val="none" w:sz="0" w:space="0" w:color="auto"/>
        <w:left w:val="none" w:sz="0" w:space="0" w:color="auto"/>
        <w:bottom w:val="none" w:sz="0" w:space="0" w:color="auto"/>
        <w:right w:val="none" w:sz="0" w:space="0" w:color="auto"/>
      </w:divBdr>
    </w:div>
    <w:div w:id="620645399">
      <w:bodyDiv w:val="1"/>
      <w:marLeft w:val="0"/>
      <w:marRight w:val="0"/>
      <w:marTop w:val="0"/>
      <w:marBottom w:val="0"/>
      <w:divBdr>
        <w:top w:val="none" w:sz="0" w:space="0" w:color="auto"/>
        <w:left w:val="none" w:sz="0" w:space="0" w:color="auto"/>
        <w:bottom w:val="none" w:sz="0" w:space="0" w:color="auto"/>
        <w:right w:val="none" w:sz="0" w:space="0" w:color="auto"/>
      </w:divBdr>
    </w:div>
    <w:div w:id="767508516">
      <w:bodyDiv w:val="1"/>
      <w:marLeft w:val="0"/>
      <w:marRight w:val="0"/>
      <w:marTop w:val="0"/>
      <w:marBottom w:val="0"/>
      <w:divBdr>
        <w:top w:val="none" w:sz="0" w:space="0" w:color="auto"/>
        <w:left w:val="none" w:sz="0" w:space="0" w:color="auto"/>
        <w:bottom w:val="none" w:sz="0" w:space="0" w:color="auto"/>
        <w:right w:val="none" w:sz="0" w:space="0" w:color="auto"/>
      </w:divBdr>
    </w:div>
    <w:div w:id="837572112">
      <w:bodyDiv w:val="1"/>
      <w:marLeft w:val="0"/>
      <w:marRight w:val="0"/>
      <w:marTop w:val="0"/>
      <w:marBottom w:val="0"/>
      <w:divBdr>
        <w:top w:val="none" w:sz="0" w:space="0" w:color="auto"/>
        <w:left w:val="none" w:sz="0" w:space="0" w:color="auto"/>
        <w:bottom w:val="none" w:sz="0" w:space="0" w:color="auto"/>
        <w:right w:val="none" w:sz="0" w:space="0" w:color="auto"/>
      </w:divBdr>
    </w:div>
    <w:div w:id="1063059753">
      <w:bodyDiv w:val="1"/>
      <w:marLeft w:val="0"/>
      <w:marRight w:val="0"/>
      <w:marTop w:val="0"/>
      <w:marBottom w:val="0"/>
      <w:divBdr>
        <w:top w:val="none" w:sz="0" w:space="0" w:color="auto"/>
        <w:left w:val="none" w:sz="0" w:space="0" w:color="auto"/>
        <w:bottom w:val="none" w:sz="0" w:space="0" w:color="auto"/>
        <w:right w:val="none" w:sz="0" w:space="0" w:color="auto"/>
      </w:divBdr>
    </w:div>
    <w:div w:id="1094932952">
      <w:bodyDiv w:val="1"/>
      <w:marLeft w:val="0"/>
      <w:marRight w:val="0"/>
      <w:marTop w:val="0"/>
      <w:marBottom w:val="0"/>
      <w:divBdr>
        <w:top w:val="none" w:sz="0" w:space="0" w:color="auto"/>
        <w:left w:val="none" w:sz="0" w:space="0" w:color="auto"/>
        <w:bottom w:val="none" w:sz="0" w:space="0" w:color="auto"/>
        <w:right w:val="none" w:sz="0" w:space="0" w:color="auto"/>
      </w:divBdr>
    </w:div>
    <w:div w:id="1288702925">
      <w:bodyDiv w:val="1"/>
      <w:marLeft w:val="0"/>
      <w:marRight w:val="0"/>
      <w:marTop w:val="0"/>
      <w:marBottom w:val="0"/>
      <w:divBdr>
        <w:top w:val="none" w:sz="0" w:space="0" w:color="auto"/>
        <w:left w:val="none" w:sz="0" w:space="0" w:color="auto"/>
        <w:bottom w:val="none" w:sz="0" w:space="0" w:color="auto"/>
        <w:right w:val="none" w:sz="0" w:space="0" w:color="auto"/>
      </w:divBdr>
    </w:div>
    <w:div w:id="1463423082">
      <w:bodyDiv w:val="1"/>
      <w:marLeft w:val="0"/>
      <w:marRight w:val="0"/>
      <w:marTop w:val="0"/>
      <w:marBottom w:val="0"/>
      <w:divBdr>
        <w:top w:val="none" w:sz="0" w:space="0" w:color="auto"/>
        <w:left w:val="none" w:sz="0" w:space="0" w:color="auto"/>
        <w:bottom w:val="none" w:sz="0" w:space="0" w:color="auto"/>
        <w:right w:val="none" w:sz="0" w:space="0" w:color="auto"/>
      </w:divBdr>
    </w:div>
    <w:div w:id="1791239996">
      <w:bodyDiv w:val="1"/>
      <w:marLeft w:val="0"/>
      <w:marRight w:val="0"/>
      <w:marTop w:val="0"/>
      <w:marBottom w:val="0"/>
      <w:divBdr>
        <w:top w:val="none" w:sz="0" w:space="0" w:color="auto"/>
        <w:left w:val="none" w:sz="0" w:space="0" w:color="auto"/>
        <w:bottom w:val="none" w:sz="0" w:space="0" w:color="auto"/>
        <w:right w:val="none" w:sz="0" w:space="0" w:color="auto"/>
      </w:divBdr>
    </w:div>
    <w:div w:id="1891183997">
      <w:bodyDiv w:val="1"/>
      <w:marLeft w:val="0"/>
      <w:marRight w:val="0"/>
      <w:marTop w:val="0"/>
      <w:marBottom w:val="0"/>
      <w:divBdr>
        <w:top w:val="none" w:sz="0" w:space="0" w:color="auto"/>
        <w:left w:val="none" w:sz="0" w:space="0" w:color="auto"/>
        <w:bottom w:val="none" w:sz="0" w:space="0" w:color="auto"/>
        <w:right w:val="none" w:sz="0" w:space="0" w:color="auto"/>
      </w:divBdr>
    </w:div>
    <w:div w:id="1932355581">
      <w:bodyDiv w:val="1"/>
      <w:marLeft w:val="0"/>
      <w:marRight w:val="0"/>
      <w:marTop w:val="0"/>
      <w:marBottom w:val="0"/>
      <w:divBdr>
        <w:top w:val="none" w:sz="0" w:space="0" w:color="auto"/>
        <w:left w:val="none" w:sz="0" w:space="0" w:color="auto"/>
        <w:bottom w:val="none" w:sz="0" w:space="0" w:color="auto"/>
        <w:right w:val="none" w:sz="0" w:space="0" w:color="auto"/>
      </w:divBdr>
    </w:div>
    <w:div w:id="2077118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675C66-F93D-48F4-AA4F-2095898C02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4CED0F5B.dotm</Template>
  <TotalTime>0</TotalTime>
  <Pages>6</Pages>
  <Words>1549</Words>
  <Characters>8830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2018-06-22T06:13:00Z</dcterms:created>
  <dcterms:modified xsi:type="dcterms:W3CDTF">2018-06-24T23:17:00Z</dcterms:modified>
</cp:coreProperties>
</file>