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52867" w:rsidRDefault="00DA186E" w:rsidP="00B05CF4">
      <w:pPr>
        <w:rPr>
          <w:sz w:val="28"/>
        </w:rPr>
      </w:pPr>
      <w:r w:rsidRPr="00852867">
        <w:rPr>
          <w:noProof/>
          <w:lang w:eastAsia="en-AU"/>
        </w:rPr>
        <w:drawing>
          <wp:inline distT="0" distB="0" distL="0" distR="0" wp14:anchorId="0D40A317" wp14:editId="03BD50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52867" w:rsidRDefault="00715914" w:rsidP="00715914">
      <w:pPr>
        <w:rPr>
          <w:sz w:val="19"/>
        </w:rPr>
      </w:pPr>
    </w:p>
    <w:p w:rsidR="00715914" w:rsidRPr="00852867" w:rsidRDefault="00AD2E24" w:rsidP="00715914">
      <w:pPr>
        <w:pStyle w:val="ShortT"/>
      </w:pPr>
      <w:r w:rsidRPr="00852867">
        <w:t>National Redress Scheme for Institutional Child Sexual Abuse Rules</w:t>
      </w:r>
      <w:r w:rsidR="00852867" w:rsidRPr="00852867">
        <w:t> </w:t>
      </w:r>
      <w:r w:rsidRPr="00852867">
        <w:t>2018</w:t>
      </w:r>
    </w:p>
    <w:p w:rsidR="00F31354" w:rsidRPr="00852867" w:rsidRDefault="00F31354" w:rsidP="00073376">
      <w:pPr>
        <w:pStyle w:val="SignCoverPageStart"/>
        <w:rPr>
          <w:szCs w:val="22"/>
        </w:rPr>
      </w:pPr>
      <w:r w:rsidRPr="00852867">
        <w:rPr>
          <w:szCs w:val="22"/>
        </w:rPr>
        <w:t xml:space="preserve">I, Dan </w:t>
      </w:r>
      <w:proofErr w:type="spellStart"/>
      <w:r w:rsidRPr="00852867">
        <w:rPr>
          <w:szCs w:val="22"/>
        </w:rPr>
        <w:t>Tehan</w:t>
      </w:r>
      <w:proofErr w:type="spellEnd"/>
      <w:r w:rsidRPr="00852867">
        <w:rPr>
          <w:szCs w:val="22"/>
        </w:rPr>
        <w:t xml:space="preserve">, Minister for Social Services, make the following </w:t>
      </w:r>
      <w:r w:rsidR="00AF1DEE" w:rsidRPr="00852867">
        <w:rPr>
          <w:szCs w:val="22"/>
        </w:rPr>
        <w:t>rules</w:t>
      </w:r>
      <w:r w:rsidRPr="00852867">
        <w:rPr>
          <w:szCs w:val="22"/>
        </w:rPr>
        <w:t>.</w:t>
      </w:r>
    </w:p>
    <w:p w:rsidR="00F31354" w:rsidRPr="00852867" w:rsidRDefault="00F31354" w:rsidP="00073376">
      <w:pPr>
        <w:keepNext/>
        <w:spacing w:before="300" w:line="240" w:lineRule="atLeast"/>
        <w:ind w:right="397"/>
        <w:jc w:val="both"/>
        <w:rPr>
          <w:szCs w:val="22"/>
        </w:rPr>
      </w:pPr>
      <w:r w:rsidRPr="00852867">
        <w:rPr>
          <w:szCs w:val="22"/>
        </w:rPr>
        <w:t>Dated</w:t>
      </w:r>
      <w:r w:rsidRPr="00852867">
        <w:rPr>
          <w:szCs w:val="22"/>
        </w:rPr>
        <w:tab/>
      </w:r>
      <w:r w:rsidRPr="00852867">
        <w:rPr>
          <w:szCs w:val="22"/>
        </w:rPr>
        <w:fldChar w:fldCharType="begin"/>
      </w:r>
      <w:r w:rsidRPr="00852867">
        <w:rPr>
          <w:szCs w:val="22"/>
        </w:rPr>
        <w:instrText xml:space="preserve"> DOCPROPERTY  DateMade </w:instrText>
      </w:r>
      <w:r w:rsidRPr="00852867">
        <w:rPr>
          <w:szCs w:val="22"/>
        </w:rPr>
        <w:fldChar w:fldCharType="separate"/>
      </w:r>
      <w:r w:rsidR="00047B8C">
        <w:rPr>
          <w:szCs w:val="22"/>
        </w:rPr>
        <w:t>29 June 2018</w:t>
      </w:r>
      <w:r w:rsidRPr="00852867">
        <w:rPr>
          <w:szCs w:val="22"/>
        </w:rPr>
        <w:fldChar w:fldCharType="end"/>
      </w:r>
    </w:p>
    <w:p w:rsidR="00F31354" w:rsidRPr="00852867" w:rsidRDefault="00F31354" w:rsidP="00073376">
      <w:pPr>
        <w:keepNext/>
        <w:tabs>
          <w:tab w:val="left" w:pos="3402"/>
        </w:tabs>
        <w:spacing w:before="1440" w:line="300" w:lineRule="atLeast"/>
        <w:ind w:right="397"/>
        <w:rPr>
          <w:szCs w:val="22"/>
        </w:rPr>
      </w:pPr>
      <w:r w:rsidRPr="00852867">
        <w:rPr>
          <w:szCs w:val="22"/>
        </w:rPr>
        <w:t xml:space="preserve">Dan </w:t>
      </w:r>
      <w:proofErr w:type="spellStart"/>
      <w:r w:rsidRPr="00852867">
        <w:rPr>
          <w:szCs w:val="22"/>
        </w:rPr>
        <w:t>Tehan</w:t>
      </w:r>
      <w:proofErr w:type="spellEnd"/>
    </w:p>
    <w:p w:rsidR="00F31354" w:rsidRPr="00852867" w:rsidRDefault="00F31354" w:rsidP="00073376">
      <w:pPr>
        <w:pStyle w:val="SignCoverPageEnd"/>
        <w:rPr>
          <w:szCs w:val="22"/>
        </w:rPr>
      </w:pPr>
      <w:r w:rsidRPr="00852867">
        <w:rPr>
          <w:szCs w:val="22"/>
        </w:rPr>
        <w:t>Minister for Social Services</w:t>
      </w:r>
    </w:p>
    <w:p w:rsidR="00F31354" w:rsidRPr="00852867" w:rsidRDefault="00F31354" w:rsidP="00073376"/>
    <w:p w:rsidR="00F31354" w:rsidRPr="00852867" w:rsidRDefault="00F31354" w:rsidP="00F31354"/>
    <w:p w:rsidR="00715914" w:rsidRPr="00852867" w:rsidRDefault="00715914" w:rsidP="00715914">
      <w:pPr>
        <w:pStyle w:val="Header"/>
        <w:tabs>
          <w:tab w:val="clear" w:pos="4150"/>
          <w:tab w:val="clear" w:pos="8307"/>
        </w:tabs>
      </w:pPr>
      <w:r w:rsidRPr="00852867">
        <w:rPr>
          <w:rStyle w:val="CharChapNo"/>
        </w:rPr>
        <w:t xml:space="preserve"> </w:t>
      </w:r>
      <w:r w:rsidRPr="00852867">
        <w:rPr>
          <w:rStyle w:val="CharChapText"/>
        </w:rPr>
        <w:t xml:space="preserve"> </w:t>
      </w:r>
    </w:p>
    <w:p w:rsidR="00715914" w:rsidRPr="00852867" w:rsidRDefault="00715914" w:rsidP="00715914">
      <w:pPr>
        <w:pStyle w:val="Header"/>
        <w:tabs>
          <w:tab w:val="clear" w:pos="4150"/>
          <w:tab w:val="clear" w:pos="8307"/>
        </w:tabs>
      </w:pPr>
      <w:r w:rsidRPr="00852867">
        <w:rPr>
          <w:rStyle w:val="CharPartNo"/>
        </w:rPr>
        <w:t xml:space="preserve"> </w:t>
      </w:r>
      <w:r w:rsidRPr="00852867">
        <w:rPr>
          <w:rStyle w:val="CharPartText"/>
        </w:rPr>
        <w:t xml:space="preserve"> </w:t>
      </w:r>
    </w:p>
    <w:p w:rsidR="00715914" w:rsidRPr="00852867" w:rsidRDefault="00715914" w:rsidP="00715914">
      <w:pPr>
        <w:pStyle w:val="Header"/>
        <w:tabs>
          <w:tab w:val="clear" w:pos="4150"/>
          <w:tab w:val="clear" w:pos="8307"/>
        </w:tabs>
      </w:pPr>
      <w:r w:rsidRPr="00852867">
        <w:rPr>
          <w:rStyle w:val="CharDivNo"/>
        </w:rPr>
        <w:t xml:space="preserve"> </w:t>
      </w:r>
      <w:r w:rsidRPr="00852867">
        <w:rPr>
          <w:rStyle w:val="CharDivText"/>
        </w:rPr>
        <w:t xml:space="preserve"> </w:t>
      </w:r>
    </w:p>
    <w:p w:rsidR="00715914" w:rsidRPr="00852867" w:rsidRDefault="00715914" w:rsidP="00715914">
      <w:pPr>
        <w:sectPr w:rsidR="00715914" w:rsidRPr="00852867" w:rsidSect="00E80CD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52867" w:rsidRDefault="00715914" w:rsidP="007B1BD6">
      <w:pPr>
        <w:rPr>
          <w:sz w:val="36"/>
        </w:rPr>
      </w:pPr>
      <w:r w:rsidRPr="00852867">
        <w:rPr>
          <w:sz w:val="36"/>
        </w:rPr>
        <w:lastRenderedPageBreak/>
        <w:t>Contents</w:t>
      </w:r>
    </w:p>
    <w:p w:rsidR="00316CE0" w:rsidRPr="00852867" w:rsidRDefault="00316CE0">
      <w:pPr>
        <w:pStyle w:val="TOC2"/>
        <w:rPr>
          <w:rFonts w:asciiTheme="minorHAnsi" w:eastAsiaTheme="minorEastAsia" w:hAnsiTheme="minorHAnsi" w:cstheme="minorBidi"/>
          <w:b w:val="0"/>
          <w:noProof/>
          <w:kern w:val="0"/>
          <w:sz w:val="22"/>
          <w:szCs w:val="22"/>
        </w:rPr>
      </w:pPr>
      <w:r w:rsidRPr="00852867">
        <w:fldChar w:fldCharType="begin"/>
      </w:r>
      <w:r w:rsidRPr="00852867">
        <w:instrText xml:space="preserve"> TOC \o "1-9" </w:instrText>
      </w:r>
      <w:r w:rsidRPr="00852867">
        <w:fldChar w:fldCharType="separate"/>
      </w:r>
      <w:r w:rsidRPr="00852867">
        <w:rPr>
          <w:noProof/>
        </w:rPr>
        <w:t>Part</w:t>
      </w:r>
      <w:r w:rsidR="00852867" w:rsidRPr="00852867">
        <w:rPr>
          <w:noProof/>
        </w:rPr>
        <w:t> </w:t>
      </w:r>
      <w:r w:rsidRPr="00852867">
        <w:rPr>
          <w:noProof/>
        </w:rPr>
        <w:t>1—Preliminary</w:t>
      </w:r>
      <w:r w:rsidRPr="00852867">
        <w:rPr>
          <w:b w:val="0"/>
          <w:noProof/>
          <w:sz w:val="18"/>
        </w:rPr>
        <w:tab/>
      </w:r>
      <w:r w:rsidRPr="00852867">
        <w:rPr>
          <w:b w:val="0"/>
          <w:noProof/>
          <w:sz w:val="18"/>
        </w:rPr>
        <w:fldChar w:fldCharType="begin"/>
      </w:r>
      <w:r w:rsidRPr="00852867">
        <w:rPr>
          <w:b w:val="0"/>
          <w:noProof/>
          <w:sz w:val="18"/>
        </w:rPr>
        <w:instrText xml:space="preserve"> PAGEREF _Toc517850929 \h </w:instrText>
      </w:r>
      <w:r w:rsidRPr="00852867">
        <w:rPr>
          <w:b w:val="0"/>
          <w:noProof/>
          <w:sz w:val="18"/>
        </w:rPr>
      </w:r>
      <w:r w:rsidRPr="00852867">
        <w:rPr>
          <w:b w:val="0"/>
          <w:noProof/>
          <w:sz w:val="18"/>
        </w:rPr>
        <w:fldChar w:fldCharType="separate"/>
      </w:r>
      <w:r w:rsidR="00047B8C">
        <w:rPr>
          <w:b w:val="0"/>
          <w:noProof/>
          <w:sz w:val="18"/>
        </w:rPr>
        <w:t>1</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w:t>
      </w:r>
      <w:r w:rsidRPr="00852867">
        <w:rPr>
          <w:noProof/>
        </w:rPr>
        <w:tab/>
        <w:t>Name</w:t>
      </w:r>
      <w:r w:rsidRPr="00852867">
        <w:rPr>
          <w:noProof/>
        </w:rPr>
        <w:tab/>
      </w:r>
      <w:r w:rsidRPr="00852867">
        <w:rPr>
          <w:noProof/>
        </w:rPr>
        <w:fldChar w:fldCharType="begin"/>
      </w:r>
      <w:r w:rsidRPr="00852867">
        <w:rPr>
          <w:noProof/>
        </w:rPr>
        <w:instrText xml:space="preserve"> PAGEREF _Toc517850930 \h </w:instrText>
      </w:r>
      <w:r w:rsidRPr="00852867">
        <w:rPr>
          <w:noProof/>
        </w:rPr>
      </w:r>
      <w:r w:rsidRPr="00852867">
        <w:rPr>
          <w:noProof/>
        </w:rPr>
        <w:fldChar w:fldCharType="separate"/>
      </w:r>
      <w:r w:rsidR="00047B8C">
        <w:rPr>
          <w:noProof/>
        </w:rPr>
        <w:t>1</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w:t>
      </w:r>
      <w:r w:rsidRPr="00852867">
        <w:rPr>
          <w:noProof/>
        </w:rPr>
        <w:tab/>
        <w:t>Commencement</w:t>
      </w:r>
      <w:r w:rsidRPr="00852867">
        <w:rPr>
          <w:noProof/>
        </w:rPr>
        <w:tab/>
      </w:r>
      <w:r w:rsidRPr="00852867">
        <w:rPr>
          <w:noProof/>
        </w:rPr>
        <w:fldChar w:fldCharType="begin"/>
      </w:r>
      <w:r w:rsidRPr="00852867">
        <w:rPr>
          <w:noProof/>
        </w:rPr>
        <w:instrText xml:space="preserve"> PAGEREF _Toc517850931 \h </w:instrText>
      </w:r>
      <w:r w:rsidRPr="00852867">
        <w:rPr>
          <w:noProof/>
        </w:rPr>
      </w:r>
      <w:r w:rsidRPr="00852867">
        <w:rPr>
          <w:noProof/>
        </w:rPr>
        <w:fldChar w:fldCharType="separate"/>
      </w:r>
      <w:r w:rsidR="00047B8C">
        <w:rPr>
          <w:noProof/>
        </w:rPr>
        <w:t>1</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w:t>
      </w:r>
      <w:r w:rsidRPr="00852867">
        <w:rPr>
          <w:noProof/>
        </w:rPr>
        <w:tab/>
        <w:t>Authority</w:t>
      </w:r>
      <w:r w:rsidRPr="00852867">
        <w:rPr>
          <w:noProof/>
        </w:rPr>
        <w:tab/>
      </w:r>
      <w:r w:rsidRPr="00852867">
        <w:rPr>
          <w:noProof/>
        </w:rPr>
        <w:fldChar w:fldCharType="begin"/>
      </w:r>
      <w:r w:rsidRPr="00852867">
        <w:rPr>
          <w:noProof/>
        </w:rPr>
        <w:instrText xml:space="preserve"> PAGEREF _Toc517850932 \h </w:instrText>
      </w:r>
      <w:r w:rsidRPr="00852867">
        <w:rPr>
          <w:noProof/>
        </w:rPr>
      </w:r>
      <w:r w:rsidRPr="00852867">
        <w:rPr>
          <w:noProof/>
        </w:rPr>
        <w:fldChar w:fldCharType="separate"/>
      </w:r>
      <w:r w:rsidR="00047B8C">
        <w:rPr>
          <w:noProof/>
        </w:rPr>
        <w:t>1</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w:t>
      </w:r>
      <w:r w:rsidRPr="00852867">
        <w:rPr>
          <w:noProof/>
        </w:rPr>
        <w:tab/>
        <w:t>Definitions</w:t>
      </w:r>
      <w:r w:rsidRPr="00852867">
        <w:rPr>
          <w:noProof/>
        </w:rPr>
        <w:tab/>
      </w:r>
      <w:r w:rsidRPr="00852867">
        <w:rPr>
          <w:noProof/>
        </w:rPr>
        <w:fldChar w:fldCharType="begin"/>
      </w:r>
      <w:r w:rsidRPr="00852867">
        <w:rPr>
          <w:noProof/>
        </w:rPr>
        <w:instrText xml:space="preserve"> PAGEREF _Toc517850933 \h </w:instrText>
      </w:r>
      <w:r w:rsidRPr="00852867">
        <w:rPr>
          <w:noProof/>
        </w:rPr>
      </w:r>
      <w:r w:rsidRPr="00852867">
        <w:rPr>
          <w:noProof/>
        </w:rPr>
        <w:fldChar w:fldCharType="separate"/>
      </w:r>
      <w:r w:rsidR="00047B8C">
        <w:rPr>
          <w:noProof/>
        </w:rPr>
        <w:t>1</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2—Abuse within the scope of the scheme</w:t>
      </w:r>
      <w:r w:rsidRPr="00852867">
        <w:rPr>
          <w:b w:val="0"/>
          <w:noProof/>
          <w:sz w:val="18"/>
        </w:rPr>
        <w:tab/>
      </w:r>
      <w:r w:rsidRPr="00852867">
        <w:rPr>
          <w:b w:val="0"/>
          <w:noProof/>
          <w:sz w:val="18"/>
        </w:rPr>
        <w:fldChar w:fldCharType="begin"/>
      </w:r>
      <w:r w:rsidRPr="00852867">
        <w:rPr>
          <w:b w:val="0"/>
          <w:noProof/>
          <w:sz w:val="18"/>
        </w:rPr>
        <w:instrText xml:space="preserve"> PAGEREF _Toc517850934 \h </w:instrText>
      </w:r>
      <w:r w:rsidRPr="00852867">
        <w:rPr>
          <w:b w:val="0"/>
          <w:noProof/>
          <w:sz w:val="18"/>
        </w:rPr>
      </w:r>
      <w:r w:rsidRPr="00852867">
        <w:rPr>
          <w:b w:val="0"/>
          <w:noProof/>
          <w:sz w:val="18"/>
        </w:rPr>
        <w:fldChar w:fldCharType="separate"/>
      </w:r>
      <w:r w:rsidR="00047B8C">
        <w:rPr>
          <w:b w:val="0"/>
          <w:noProof/>
          <w:sz w:val="18"/>
        </w:rPr>
        <w:t>3</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_Toc517850935 \h </w:instrText>
      </w:r>
      <w:r w:rsidRPr="00852867">
        <w:rPr>
          <w:noProof/>
        </w:rPr>
      </w:r>
      <w:r w:rsidRPr="00852867">
        <w:rPr>
          <w:noProof/>
        </w:rPr>
        <w:fldChar w:fldCharType="separate"/>
      </w:r>
      <w:r w:rsidR="00047B8C">
        <w:rPr>
          <w:noProof/>
        </w:rPr>
        <w:t>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w:t>
      </w:r>
      <w:r w:rsidRPr="00852867">
        <w:rPr>
          <w:noProof/>
        </w:rPr>
        <w:tab/>
        <w:t>Abuse by child</w:t>
      </w:r>
      <w:r w:rsidRPr="00852867">
        <w:rPr>
          <w:noProof/>
        </w:rPr>
        <w:tab/>
      </w:r>
      <w:r w:rsidRPr="00852867">
        <w:rPr>
          <w:noProof/>
        </w:rPr>
        <w:fldChar w:fldCharType="begin"/>
      </w:r>
      <w:r w:rsidRPr="00852867">
        <w:rPr>
          <w:noProof/>
        </w:rPr>
        <w:instrText xml:space="preserve"> PAGEREF _Toc517850936 \h </w:instrText>
      </w:r>
      <w:r w:rsidRPr="00852867">
        <w:rPr>
          <w:noProof/>
        </w:rPr>
      </w:r>
      <w:r w:rsidRPr="00852867">
        <w:rPr>
          <w:noProof/>
        </w:rPr>
        <w:fldChar w:fldCharType="separate"/>
      </w:r>
      <w:r w:rsidR="00047B8C">
        <w:rPr>
          <w:noProof/>
        </w:rPr>
        <w:t>3</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3—Responsibility of institutions</w:t>
      </w:r>
      <w:r w:rsidRPr="00852867">
        <w:rPr>
          <w:b w:val="0"/>
          <w:noProof/>
          <w:sz w:val="18"/>
        </w:rPr>
        <w:tab/>
      </w:r>
      <w:r w:rsidRPr="00852867">
        <w:rPr>
          <w:b w:val="0"/>
          <w:noProof/>
          <w:sz w:val="18"/>
        </w:rPr>
        <w:fldChar w:fldCharType="begin"/>
      </w:r>
      <w:r w:rsidRPr="00852867">
        <w:rPr>
          <w:b w:val="0"/>
          <w:noProof/>
          <w:sz w:val="18"/>
        </w:rPr>
        <w:instrText xml:space="preserve"> PAGEREF _Toc517850937 \h </w:instrText>
      </w:r>
      <w:r w:rsidRPr="00852867">
        <w:rPr>
          <w:b w:val="0"/>
          <w:noProof/>
          <w:sz w:val="18"/>
        </w:rPr>
      </w:r>
      <w:r w:rsidRPr="00852867">
        <w:rPr>
          <w:b w:val="0"/>
          <w:noProof/>
          <w:sz w:val="18"/>
        </w:rPr>
        <w:fldChar w:fldCharType="separate"/>
      </w:r>
      <w:r w:rsidR="00047B8C">
        <w:rPr>
          <w:b w:val="0"/>
          <w:noProof/>
          <w:sz w:val="18"/>
        </w:rPr>
        <w:t>4</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 of this Part</w:t>
      </w:r>
      <w:r w:rsidRPr="00852867">
        <w:rPr>
          <w:b w:val="0"/>
          <w:noProof/>
          <w:sz w:val="18"/>
        </w:rPr>
        <w:tab/>
      </w:r>
      <w:r w:rsidRPr="00852867">
        <w:rPr>
          <w:b w:val="0"/>
          <w:noProof/>
          <w:sz w:val="18"/>
        </w:rPr>
        <w:fldChar w:fldCharType="begin"/>
      </w:r>
      <w:r w:rsidRPr="00852867">
        <w:rPr>
          <w:b w:val="0"/>
          <w:noProof/>
          <w:sz w:val="18"/>
        </w:rPr>
        <w:instrText xml:space="preserve"> PAGEREF _Toc517850938 \h </w:instrText>
      </w:r>
      <w:r w:rsidRPr="00852867">
        <w:rPr>
          <w:b w:val="0"/>
          <w:noProof/>
          <w:sz w:val="18"/>
        </w:rPr>
      </w:r>
      <w:r w:rsidRPr="00852867">
        <w:rPr>
          <w:b w:val="0"/>
          <w:noProof/>
          <w:sz w:val="18"/>
        </w:rPr>
        <w:fldChar w:fldCharType="separate"/>
      </w:r>
      <w:r w:rsidR="00047B8C">
        <w:rPr>
          <w:b w:val="0"/>
          <w:noProof/>
          <w:sz w:val="18"/>
        </w:rPr>
        <w:t>4</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_Toc517850939 \h </w:instrText>
      </w:r>
      <w:r w:rsidRPr="00852867">
        <w:rPr>
          <w:noProof/>
        </w:rPr>
      </w:r>
      <w:r w:rsidRPr="00852867">
        <w:rPr>
          <w:noProof/>
        </w:rPr>
        <w:fldChar w:fldCharType="separate"/>
      </w:r>
      <w:r w:rsidR="00047B8C">
        <w:rPr>
          <w:noProof/>
        </w:rPr>
        <w:t>4</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2—When institutions are equally responsible</w:t>
      </w:r>
      <w:r w:rsidRPr="00852867">
        <w:rPr>
          <w:b w:val="0"/>
          <w:noProof/>
          <w:sz w:val="18"/>
        </w:rPr>
        <w:tab/>
      </w:r>
      <w:r w:rsidRPr="00852867">
        <w:rPr>
          <w:b w:val="0"/>
          <w:noProof/>
          <w:sz w:val="18"/>
        </w:rPr>
        <w:fldChar w:fldCharType="begin"/>
      </w:r>
      <w:r w:rsidRPr="00852867">
        <w:rPr>
          <w:b w:val="0"/>
          <w:noProof/>
          <w:sz w:val="18"/>
        </w:rPr>
        <w:instrText xml:space="preserve"> PAGEREF _Toc517850940 \h </w:instrText>
      </w:r>
      <w:r w:rsidRPr="00852867">
        <w:rPr>
          <w:b w:val="0"/>
          <w:noProof/>
          <w:sz w:val="18"/>
        </w:rPr>
      </w:r>
      <w:r w:rsidRPr="00852867">
        <w:rPr>
          <w:b w:val="0"/>
          <w:noProof/>
          <w:sz w:val="18"/>
        </w:rPr>
        <w:fldChar w:fldCharType="separate"/>
      </w:r>
      <w:r w:rsidR="00047B8C">
        <w:rPr>
          <w:b w:val="0"/>
          <w:noProof/>
          <w:sz w:val="18"/>
        </w:rPr>
        <w:t>5</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8</w:t>
      </w:r>
      <w:r w:rsidRPr="00852867">
        <w:rPr>
          <w:noProof/>
        </w:rPr>
        <w:tab/>
        <w:t>Participating government institution that arranged for non</w:t>
      </w:r>
      <w:r w:rsidR="00852867">
        <w:rPr>
          <w:noProof/>
        </w:rPr>
        <w:noBreakHyphen/>
      </w:r>
      <w:r w:rsidRPr="00852867">
        <w:rPr>
          <w:noProof/>
        </w:rPr>
        <w:t>government institution’s responsibility for day</w:t>
      </w:r>
      <w:r w:rsidR="00852867">
        <w:rPr>
          <w:noProof/>
        </w:rPr>
        <w:noBreakHyphen/>
      </w:r>
      <w:r w:rsidRPr="00852867">
        <w:rPr>
          <w:noProof/>
        </w:rPr>
        <w:t>to</w:t>
      </w:r>
      <w:r w:rsidR="00852867">
        <w:rPr>
          <w:noProof/>
        </w:rPr>
        <w:noBreakHyphen/>
      </w:r>
      <w:r w:rsidRPr="00852867">
        <w:rPr>
          <w:noProof/>
        </w:rPr>
        <w:t>day care of person is equally responsible with that institution</w:t>
      </w:r>
      <w:r w:rsidRPr="00852867">
        <w:rPr>
          <w:noProof/>
        </w:rPr>
        <w:tab/>
      </w:r>
      <w:r w:rsidRPr="00852867">
        <w:rPr>
          <w:noProof/>
        </w:rPr>
        <w:fldChar w:fldCharType="begin"/>
      </w:r>
      <w:r w:rsidRPr="00852867">
        <w:rPr>
          <w:noProof/>
        </w:rPr>
        <w:instrText xml:space="preserve"> PAGEREF _Toc517850941 \h </w:instrText>
      </w:r>
      <w:r w:rsidRPr="00852867">
        <w:rPr>
          <w:noProof/>
        </w:rPr>
      </w:r>
      <w:r w:rsidRPr="00852867">
        <w:rPr>
          <w:noProof/>
        </w:rPr>
        <w:fldChar w:fldCharType="separate"/>
      </w:r>
      <w:r w:rsidR="00047B8C">
        <w:rPr>
          <w:noProof/>
        </w:rPr>
        <w:t>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9</w:t>
      </w:r>
      <w:r w:rsidRPr="00852867">
        <w:rPr>
          <w:noProof/>
        </w:rPr>
        <w:tab/>
        <w:t>Equal responsibility of Commonwealth defence institution and other institution for abuse of cadet</w:t>
      </w:r>
      <w:r w:rsidRPr="00852867">
        <w:rPr>
          <w:noProof/>
        </w:rPr>
        <w:tab/>
      </w:r>
      <w:r w:rsidRPr="00852867">
        <w:rPr>
          <w:noProof/>
        </w:rPr>
        <w:fldChar w:fldCharType="begin"/>
      </w:r>
      <w:r w:rsidRPr="00852867">
        <w:rPr>
          <w:noProof/>
        </w:rPr>
        <w:instrText xml:space="preserve"> PAGEREF _Toc517850942 \h </w:instrText>
      </w:r>
      <w:r w:rsidRPr="00852867">
        <w:rPr>
          <w:noProof/>
        </w:rPr>
      </w:r>
      <w:r w:rsidRPr="00852867">
        <w:rPr>
          <w:noProof/>
        </w:rPr>
        <w:fldChar w:fldCharType="separate"/>
      </w:r>
      <w:r w:rsidR="00047B8C">
        <w:rPr>
          <w:noProof/>
        </w:rPr>
        <w:t>6</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10</w:t>
      </w:r>
      <w:r w:rsidRPr="00852867">
        <w:rPr>
          <w:noProof/>
        </w:rPr>
        <w:tab/>
        <w:t>Responsibility for abuse of certain child migrants from the United Kingdom and Malta</w:t>
      </w:r>
      <w:r w:rsidRPr="00852867">
        <w:rPr>
          <w:noProof/>
        </w:rPr>
        <w:tab/>
      </w:r>
      <w:r w:rsidRPr="00852867">
        <w:rPr>
          <w:noProof/>
        </w:rPr>
        <w:fldChar w:fldCharType="begin"/>
      </w:r>
      <w:r w:rsidRPr="00852867">
        <w:rPr>
          <w:noProof/>
        </w:rPr>
        <w:instrText xml:space="preserve"> PAGEREF _Toc517850943 \h </w:instrText>
      </w:r>
      <w:r w:rsidRPr="00852867">
        <w:rPr>
          <w:noProof/>
        </w:rPr>
      </w:r>
      <w:r w:rsidRPr="00852867">
        <w:rPr>
          <w:noProof/>
        </w:rPr>
        <w:fldChar w:fldCharType="separate"/>
      </w:r>
      <w:r w:rsidR="00047B8C">
        <w:rPr>
          <w:noProof/>
        </w:rPr>
        <w:t>6</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3—When an institution is not responsible</w:t>
      </w:r>
      <w:r w:rsidRPr="00852867">
        <w:rPr>
          <w:b w:val="0"/>
          <w:noProof/>
          <w:sz w:val="18"/>
        </w:rPr>
        <w:tab/>
      </w:r>
      <w:r w:rsidRPr="00852867">
        <w:rPr>
          <w:b w:val="0"/>
          <w:noProof/>
          <w:sz w:val="18"/>
        </w:rPr>
        <w:fldChar w:fldCharType="begin"/>
      </w:r>
      <w:r w:rsidRPr="00852867">
        <w:rPr>
          <w:b w:val="0"/>
          <w:noProof/>
          <w:sz w:val="18"/>
        </w:rPr>
        <w:instrText xml:space="preserve"> PAGEREF _Toc517850944 \h </w:instrText>
      </w:r>
      <w:r w:rsidRPr="00852867">
        <w:rPr>
          <w:b w:val="0"/>
          <w:noProof/>
          <w:sz w:val="18"/>
        </w:rPr>
      </w:r>
      <w:r w:rsidRPr="00852867">
        <w:rPr>
          <w:b w:val="0"/>
          <w:noProof/>
          <w:sz w:val="18"/>
        </w:rPr>
        <w:fldChar w:fldCharType="separate"/>
      </w:r>
      <w:r w:rsidR="00047B8C">
        <w:rPr>
          <w:b w:val="0"/>
          <w:noProof/>
          <w:sz w:val="18"/>
        </w:rPr>
        <w:t>8</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11</w:t>
      </w:r>
      <w:r w:rsidRPr="00852867">
        <w:rPr>
          <w:noProof/>
        </w:rPr>
        <w:tab/>
        <w:t>Participating institution ordered by court to pay compensation or damages is not responsible</w:t>
      </w:r>
      <w:r w:rsidRPr="00852867">
        <w:rPr>
          <w:noProof/>
        </w:rPr>
        <w:tab/>
      </w:r>
      <w:r w:rsidRPr="00852867">
        <w:rPr>
          <w:noProof/>
        </w:rPr>
        <w:fldChar w:fldCharType="begin"/>
      </w:r>
      <w:r w:rsidRPr="00852867">
        <w:rPr>
          <w:noProof/>
        </w:rPr>
        <w:instrText xml:space="preserve"> PAGEREF _Toc517850945 \h </w:instrText>
      </w:r>
      <w:r w:rsidRPr="00852867">
        <w:rPr>
          <w:noProof/>
        </w:rPr>
      </w:r>
      <w:r w:rsidRPr="00852867">
        <w:rPr>
          <w:noProof/>
        </w:rPr>
        <w:fldChar w:fldCharType="separate"/>
      </w:r>
      <w:r w:rsidR="00047B8C">
        <w:rPr>
          <w:noProof/>
        </w:rPr>
        <w:t>8</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12</w:t>
      </w:r>
      <w:r w:rsidRPr="00852867">
        <w:rPr>
          <w:noProof/>
        </w:rPr>
        <w:tab/>
        <w:t>Circumstances in which government authority is not responsible</w:t>
      </w:r>
      <w:r w:rsidRPr="00852867">
        <w:rPr>
          <w:noProof/>
        </w:rPr>
        <w:tab/>
      </w:r>
      <w:r w:rsidRPr="00852867">
        <w:rPr>
          <w:noProof/>
        </w:rPr>
        <w:fldChar w:fldCharType="begin"/>
      </w:r>
      <w:r w:rsidRPr="00852867">
        <w:rPr>
          <w:noProof/>
        </w:rPr>
        <w:instrText xml:space="preserve"> PAGEREF _Toc517850946 \h </w:instrText>
      </w:r>
      <w:r w:rsidRPr="00852867">
        <w:rPr>
          <w:noProof/>
        </w:rPr>
      </w:r>
      <w:r w:rsidRPr="00852867">
        <w:rPr>
          <w:noProof/>
        </w:rPr>
        <w:fldChar w:fldCharType="separate"/>
      </w:r>
      <w:r w:rsidR="00047B8C">
        <w:rPr>
          <w:noProof/>
        </w:rPr>
        <w:t>9</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4—Applications for redress</w:t>
      </w:r>
      <w:r w:rsidRPr="00852867">
        <w:rPr>
          <w:b w:val="0"/>
          <w:noProof/>
          <w:sz w:val="18"/>
        </w:rPr>
        <w:tab/>
      </w:r>
      <w:r w:rsidRPr="00852867">
        <w:rPr>
          <w:b w:val="0"/>
          <w:noProof/>
          <w:sz w:val="18"/>
        </w:rPr>
        <w:fldChar w:fldCharType="begin"/>
      </w:r>
      <w:r w:rsidRPr="00852867">
        <w:rPr>
          <w:b w:val="0"/>
          <w:noProof/>
          <w:sz w:val="18"/>
        </w:rPr>
        <w:instrText xml:space="preserve"> PAGEREF _Toc517850947 \h </w:instrText>
      </w:r>
      <w:r w:rsidRPr="00852867">
        <w:rPr>
          <w:b w:val="0"/>
          <w:noProof/>
          <w:sz w:val="18"/>
        </w:rPr>
      </w:r>
      <w:r w:rsidRPr="00852867">
        <w:rPr>
          <w:b w:val="0"/>
          <w:noProof/>
          <w:sz w:val="18"/>
        </w:rPr>
        <w:fldChar w:fldCharType="separate"/>
      </w:r>
      <w:r w:rsidR="00047B8C">
        <w:rPr>
          <w:b w:val="0"/>
          <w:noProof/>
          <w:sz w:val="18"/>
        </w:rPr>
        <w:t>10</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13</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_Toc517850948 \h </w:instrText>
      </w:r>
      <w:r w:rsidRPr="00852867">
        <w:rPr>
          <w:noProof/>
        </w:rPr>
      </w:r>
      <w:r w:rsidRPr="00852867">
        <w:rPr>
          <w:noProof/>
        </w:rPr>
        <w:fldChar w:fldCharType="separate"/>
      </w:r>
      <w:r w:rsidR="00047B8C">
        <w:rPr>
          <w:noProof/>
        </w:rPr>
        <w:t>10</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14</w:t>
      </w:r>
      <w:r w:rsidRPr="00852867">
        <w:rPr>
          <w:noProof/>
        </w:rPr>
        <w:tab/>
        <w:t>Requirements for determining exceptional circumstances justifying application</w:t>
      </w:r>
      <w:r w:rsidRPr="00852867">
        <w:rPr>
          <w:noProof/>
        </w:rPr>
        <w:tab/>
      </w:r>
      <w:r w:rsidRPr="00852867">
        <w:rPr>
          <w:noProof/>
        </w:rPr>
        <w:fldChar w:fldCharType="begin"/>
      </w:r>
      <w:r w:rsidRPr="00852867">
        <w:rPr>
          <w:noProof/>
        </w:rPr>
        <w:instrText xml:space="preserve"> PAGEREF _Toc517850949 \h </w:instrText>
      </w:r>
      <w:r w:rsidRPr="00852867">
        <w:rPr>
          <w:noProof/>
        </w:rPr>
      </w:r>
      <w:r w:rsidRPr="00852867">
        <w:rPr>
          <w:noProof/>
        </w:rPr>
        <w:fldChar w:fldCharType="separate"/>
      </w:r>
      <w:r w:rsidR="00047B8C">
        <w:rPr>
          <w:noProof/>
        </w:rPr>
        <w:t>10</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15</w:t>
      </w:r>
      <w:r w:rsidRPr="00852867">
        <w:rPr>
          <w:noProof/>
        </w:rPr>
        <w:tab/>
        <w:t>Dealing with application by child</w:t>
      </w:r>
      <w:r w:rsidRPr="00852867">
        <w:rPr>
          <w:noProof/>
        </w:rPr>
        <w:tab/>
      </w:r>
      <w:r w:rsidRPr="00852867">
        <w:rPr>
          <w:noProof/>
        </w:rPr>
        <w:fldChar w:fldCharType="begin"/>
      </w:r>
      <w:r w:rsidRPr="00852867">
        <w:rPr>
          <w:noProof/>
        </w:rPr>
        <w:instrText xml:space="preserve"> PAGEREF _Toc517850950 \h </w:instrText>
      </w:r>
      <w:r w:rsidRPr="00852867">
        <w:rPr>
          <w:noProof/>
        </w:rPr>
      </w:r>
      <w:r w:rsidRPr="00852867">
        <w:rPr>
          <w:noProof/>
        </w:rPr>
        <w:fldChar w:fldCharType="separate"/>
      </w:r>
      <w:r w:rsidR="00047B8C">
        <w:rPr>
          <w:noProof/>
        </w:rPr>
        <w:t>11</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5—When determination about application for redress may be revoked</w:t>
      </w:r>
      <w:r w:rsidRPr="00852867">
        <w:rPr>
          <w:b w:val="0"/>
          <w:noProof/>
          <w:sz w:val="18"/>
        </w:rPr>
        <w:tab/>
      </w:r>
      <w:r w:rsidRPr="00852867">
        <w:rPr>
          <w:b w:val="0"/>
          <w:noProof/>
          <w:sz w:val="18"/>
        </w:rPr>
        <w:fldChar w:fldCharType="begin"/>
      </w:r>
      <w:r w:rsidRPr="00852867">
        <w:rPr>
          <w:b w:val="0"/>
          <w:noProof/>
          <w:sz w:val="18"/>
        </w:rPr>
        <w:instrText xml:space="preserve"> PAGEREF _Toc517850951 \h </w:instrText>
      </w:r>
      <w:r w:rsidRPr="00852867">
        <w:rPr>
          <w:b w:val="0"/>
          <w:noProof/>
          <w:sz w:val="18"/>
        </w:rPr>
      </w:r>
      <w:r w:rsidRPr="00852867">
        <w:rPr>
          <w:b w:val="0"/>
          <w:noProof/>
          <w:sz w:val="18"/>
        </w:rPr>
        <w:fldChar w:fldCharType="separate"/>
      </w:r>
      <w:r w:rsidR="00047B8C">
        <w:rPr>
          <w:b w:val="0"/>
          <w:noProof/>
          <w:sz w:val="18"/>
        </w:rPr>
        <w:t>12</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16</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_Toc517850952 \h </w:instrText>
      </w:r>
      <w:r w:rsidRPr="00852867">
        <w:rPr>
          <w:noProof/>
        </w:rPr>
      </w:r>
      <w:r w:rsidRPr="00852867">
        <w:rPr>
          <w:noProof/>
        </w:rPr>
        <w:fldChar w:fldCharType="separate"/>
      </w:r>
      <w:r w:rsidR="00047B8C">
        <w:rPr>
          <w:noProof/>
        </w:rPr>
        <w:t>12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17</w:t>
      </w:r>
      <w:r w:rsidRPr="00852867">
        <w:rPr>
          <w:noProof/>
        </w:rPr>
        <w:tab/>
        <w:t>Circumstances in which determination may or must be revoked</w:t>
      </w:r>
      <w:r w:rsidRPr="00852867">
        <w:rPr>
          <w:noProof/>
        </w:rPr>
        <w:tab/>
      </w:r>
      <w:r w:rsidRPr="00852867">
        <w:rPr>
          <w:noProof/>
        </w:rPr>
        <w:fldChar w:fldCharType="begin"/>
      </w:r>
      <w:r w:rsidRPr="00852867">
        <w:rPr>
          <w:noProof/>
        </w:rPr>
        <w:instrText xml:space="preserve"> PAGEREF _Toc517850953 \h </w:instrText>
      </w:r>
      <w:r w:rsidRPr="00852867">
        <w:rPr>
          <w:noProof/>
        </w:rPr>
      </w:r>
      <w:r w:rsidRPr="00852867">
        <w:rPr>
          <w:noProof/>
        </w:rPr>
        <w:fldChar w:fldCharType="separate"/>
      </w:r>
      <w:r w:rsidR="00047B8C">
        <w:rPr>
          <w:noProof/>
        </w:rPr>
        <w:t>12</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6—Sharing of costs of redress components</w:t>
      </w:r>
      <w:r w:rsidRPr="00852867">
        <w:rPr>
          <w:b w:val="0"/>
          <w:noProof/>
          <w:sz w:val="18"/>
        </w:rPr>
        <w:tab/>
      </w:r>
      <w:r w:rsidRPr="00852867">
        <w:rPr>
          <w:b w:val="0"/>
          <w:noProof/>
          <w:sz w:val="18"/>
        </w:rPr>
        <w:fldChar w:fldCharType="begin"/>
      </w:r>
      <w:r w:rsidRPr="00852867">
        <w:rPr>
          <w:b w:val="0"/>
          <w:noProof/>
          <w:sz w:val="18"/>
        </w:rPr>
        <w:instrText xml:space="preserve"> PAGEREF _Toc517850954 \h </w:instrText>
      </w:r>
      <w:r w:rsidRPr="00852867">
        <w:rPr>
          <w:b w:val="0"/>
          <w:noProof/>
          <w:sz w:val="18"/>
        </w:rPr>
      </w:r>
      <w:r w:rsidRPr="00852867">
        <w:rPr>
          <w:b w:val="0"/>
          <w:noProof/>
          <w:sz w:val="18"/>
        </w:rPr>
        <w:fldChar w:fldCharType="separate"/>
      </w:r>
      <w:r w:rsidR="00047B8C">
        <w:rPr>
          <w:b w:val="0"/>
          <w:noProof/>
          <w:sz w:val="18"/>
        </w:rPr>
        <w:t>14</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 of this Part</w:t>
      </w:r>
      <w:r w:rsidRPr="00852867">
        <w:rPr>
          <w:b w:val="0"/>
          <w:noProof/>
          <w:sz w:val="18"/>
        </w:rPr>
        <w:tab/>
      </w:r>
      <w:r w:rsidRPr="00852867">
        <w:rPr>
          <w:b w:val="0"/>
          <w:noProof/>
          <w:sz w:val="18"/>
        </w:rPr>
        <w:fldChar w:fldCharType="begin"/>
      </w:r>
      <w:r w:rsidRPr="00852867">
        <w:rPr>
          <w:b w:val="0"/>
          <w:noProof/>
          <w:sz w:val="18"/>
        </w:rPr>
        <w:instrText xml:space="preserve"> PAGEREF _Toc517850955 \h </w:instrText>
      </w:r>
      <w:r w:rsidRPr="00852867">
        <w:rPr>
          <w:b w:val="0"/>
          <w:noProof/>
          <w:sz w:val="18"/>
        </w:rPr>
      </w:r>
      <w:r w:rsidRPr="00852867">
        <w:rPr>
          <w:b w:val="0"/>
          <w:noProof/>
          <w:sz w:val="18"/>
        </w:rPr>
        <w:fldChar w:fldCharType="separate"/>
      </w:r>
      <w:r w:rsidR="00047B8C">
        <w:rPr>
          <w:b w:val="0"/>
          <w:noProof/>
          <w:sz w:val="18"/>
        </w:rPr>
        <w:t>14</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18</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_Toc517850956 \h </w:instrText>
      </w:r>
      <w:r w:rsidRPr="00852867">
        <w:rPr>
          <w:noProof/>
        </w:rPr>
      </w:r>
      <w:r w:rsidRPr="00852867">
        <w:rPr>
          <w:noProof/>
        </w:rPr>
        <w:fldChar w:fldCharType="separate"/>
      </w:r>
      <w:r w:rsidR="00047B8C">
        <w:rPr>
          <w:noProof/>
        </w:rPr>
        <w:t>14</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2—Requirements for working out institution’s gross liability amount</w:t>
      </w:r>
      <w:r w:rsidRPr="00852867">
        <w:rPr>
          <w:b w:val="0"/>
          <w:noProof/>
          <w:sz w:val="18"/>
        </w:rPr>
        <w:tab/>
      </w:r>
      <w:r w:rsidRPr="00852867">
        <w:rPr>
          <w:b w:val="0"/>
          <w:noProof/>
          <w:sz w:val="18"/>
        </w:rPr>
        <w:fldChar w:fldCharType="begin"/>
      </w:r>
      <w:r w:rsidRPr="00852867">
        <w:rPr>
          <w:b w:val="0"/>
          <w:noProof/>
          <w:sz w:val="18"/>
        </w:rPr>
        <w:instrText xml:space="preserve"> PAGEREF _Toc517850957 \h </w:instrText>
      </w:r>
      <w:r w:rsidRPr="00852867">
        <w:rPr>
          <w:b w:val="0"/>
          <w:noProof/>
          <w:sz w:val="18"/>
        </w:rPr>
      </w:r>
      <w:r w:rsidRPr="00852867">
        <w:rPr>
          <w:b w:val="0"/>
          <w:noProof/>
          <w:sz w:val="18"/>
        </w:rPr>
        <w:fldChar w:fldCharType="separate"/>
      </w:r>
      <w:r w:rsidR="00047B8C">
        <w:rPr>
          <w:b w:val="0"/>
          <w:noProof/>
          <w:sz w:val="18"/>
        </w:rPr>
        <w:t>15</w:t>
      </w:r>
      <w:r w:rsidRPr="00852867">
        <w:rPr>
          <w:b w:val="0"/>
          <w:noProof/>
          <w:sz w:val="18"/>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A—Introduction</w:t>
      </w:r>
      <w:r w:rsidRPr="00852867">
        <w:rPr>
          <w:b w:val="0"/>
          <w:noProof/>
          <w:sz w:val="18"/>
        </w:rPr>
        <w:tab/>
      </w:r>
      <w:r w:rsidRPr="00852867">
        <w:rPr>
          <w:b w:val="0"/>
          <w:noProof/>
          <w:sz w:val="18"/>
        </w:rPr>
        <w:fldChar w:fldCharType="begin"/>
      </w:r>
      <w:r w:rsidRPr="00852867">
        <w:rPr>
          <w:b w:val="0"/>
          <w:noProof/>
          <w:sz w:val="18"/>
        </w:rPr>
        <w:instrText xml:space="preserve"> PAGEREF _Toc517850958 \h </w:instrText>
      </w:r>
      <w:r w:rsidRPr="00852867">
        <w:rPr>
          <w:b w:val="0"/>
          <w:noProof/>
          <w:sz w:val="18"/>
        </w:rPr>
      </w:r>
      <w:r w:rsidRPr="00852867">
        <w:rPr>
          <w:b w:val="0"/>
          <w:noProof/>
          <w:sz w:val="18"/>
        </w:rPr>
        <w:fldChar w:fldCharType="separate"/>
      </w:r>
      <w:r w:rsidR="00047B8C">
        <w:rPr>
          <w:b w:val="0"/>
          <w:noProof/>
          <w:sz w:val="18"/>
        </w:rPr>
        <w:t>15</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19</w:t>
      </w:r>
      <w:r w:rsidRPr="00852867">
        <w:rPr>
          <w:noProof/>
        </w:rPr>
        <w:tab/>
        <w:t>Scope of this Division</w:t>
      </w:r>
      <w:r w:rsidRPr="00852867">
        <w:rPr>
          <w:noProof/>
        </w:rPr>
        <w:tab/>
      </w:r>
      <w:r w:rsidRPr="00852867">
        <w:rPr>
          <w:noProof/>
        </w:rPr>
        <w:fldChar w:fldCharType="begin"/>
      </w:r>
      <w:r w:rsidRPr="00852867">
        <w:rPr>
          <w:noProof/>
        </w:rPr>
        <w:instrText xml:space="preserve"> PAGEREF _Toc517850959 \h </w:instrText>
      </w:r>
      <w:r w:rsidRPr="00852867">
        <w:rPr>
          <w:noProof/>
        </w:rPr>
      </w:r>
      <w:r w:rsidRPr="00852867">
        <w:rPr>
          <w:noProof/>
        </w:rPr>
        <w:fldChar w:fldCharType="separate"/>
      </w:r>
      <w:r w:rsidR="00047B8C">
        <w:rPr>
          <w:noProof/>
        </w:rPr>
        <w:t>15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20</w:t>
      </w:r>
      <w:r w:rsidRPr="00852867">
        <w:rPr>
          <w:noProof/>
        </w:rPr>
        <w:tab/>
        <w:t xml:space="preserve">What is a </w:t>
      </w:r>
      <w:r w:rsidRPr="00852867">
        <w:rPr>
          <w:i/>
          <w:noProof/>
        </w:rPr>
        <w:t>set of abuse</w:t>
      </w:r>
      <w:r w:rsidRPr="00852867">
        <w:rPr>
          <w:noProof/>
        </w:rPr>
        <w:t>?</w:t>
      </w:r>
      <w:r w:rsidRPr="00852867">
        <w:rPr>
          <w:noProof/>
        </w:rPr>
        <w:tab/>
      </w:r>
      <w:r w:rsidRPr="00852867">
        <w:rPr>
          <w:noProof/>
        </w:rPr>
        <w:fldChar w:fldCharType="begin"/>
      </w:r>
      <w:r w:rsidRPr="00852867">
        <w:rPr>
          <w:noProof/>
        </w:rPr>
        <w:instrText xml:space="preserve"> PAGEREF _Toc517850960 \h </w:instrText>
      </w:r>
      <w:r w:rsidRPr="00852867">
        <w:rPr>
          <w:noProof/>
        </w:rPr>
      </w:r>
      <w:r w:rsidRPr="00852867">
        <w:rPr>
          <w:noProof/>
        </w:rPr>
        <w:fldChar w:fldCharType="separate"/>
      </w:r>
      <w:r w:rsidR="00047B8C">
        <w:rPr>
          <w:noProof/>
        </w:rPr>
        <w:t>15</w:t>
      </w:r>
      <w:r w:rsidRPr="00852867">
        <w:rPr>
          <w:noProof/>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B—Requirement if there is only one set of abuse of person</w:t>
      </w:r>
      <w:r w:rsidRPr="00852867">
        <w:rPr>
          <w:b w:val="0"/>
          <w:noProof/>
          <w:sz w:val="18"/>
        </w:rPr>
        <w:tab/>
      </w:r>
      <w:r w:rsidRPr="00852867">
        <w:rPr>
          <w:b w:val="0"/>
          <w:noProof/>
          <w:sz w:val="18"/>
        </w:rPr>
        <w:fldChar w:fldCharType="begin"/>
      </w:r>
      <w:r w:rsidRPr="00852867">
        <w:rPr>
          <w:b w:val="0"/>
          <w:noProof/>
          <w:sz w:val="18"/>
        </w:rPr>
        <w:instrText xml:space="preserve"> PAGEREF _Toc517850961 \h </w:instrText>
      </w:r>
      <w:r w:rsidRPr="00852867">
        <w:rPr>
          <w:b w:val="0"/>
          <w:noProof/>
          <w:sz w:val="18"/>
        </w:rPr>
      </w:r>
      <w:r w:rsidRPr="00852867">
        <w:rPr>
          <w:b w:val="0"/>
          <w:noProof/>
          <w:sz w:val="18"/>
        </w:rPr>
        <w:fldChar w:fldCharType="separate"/>
      </w:r>
      <w:r w:rsidR="00047B8C">
        <w:rPr>
          <w:b w:val="0"/>
          <w:noProof/>
          <w:sz w:val="18"/>
        </w:rPr>
        <w:t>15</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21</w:t>
      </w:r>
      <w:r w:rsidRPr="00852867">
        <w:rPr>
          <w:noProof/>
        </w:rPr>
        <w:tab/>
        <w:t>Requirement if there is only one set of abuse</w:t>
      </w:r>
      <w:r w:rsidRPr="00852867">
        <w:rPr>
          <w:noProof/>
        </w:rPr>
        <w:tab/>
      </w:r>
      <w:r w:rsidRPr="00852867">
        <w:rPr>
          <w:noProof/>
        </w:rPr>
        <w:fldChar w:fldCharType="begin"/>
      </w:r>
      <w:r w:rsidRPr="00852867">
        <w:rPr>
          <w:noProof/>
        </w:rPr>
        <w:instrText xml:space="preserve"> PAGEREF _Toc517850962 \h </w:instrText>
      </w:r>
      <w:r w:rsidRPr="00852867">
        <w:rPr>
          <w:noProof/>
        </w:rPr>
      </w:r>
      <w:r w:rsidRPr="00852867">
        <w:rPr>
          <w:noProof/>
        </w:rPr>
        <w:fldChar w:fldCharType="separate"/>
      </w:r>
      <w:r w:rsidR="00047B8C">
        <w:rPr>
          <w:noProof/>
        </w:rPr>
        <w:t>15</w:t>
      </w:r>
      <w:r w:rsidRPr="00852867">
        <w:rPr>
          <w:noProof/>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C—Requirements if there are 2 or more sets of abuse of person</w:t>
      </w:r>
      <w:r w:rsidRPr="00852867">
        <w:rPr>
          <w:b w:val="0"/>
          <w:noProof/>
          <w:sz w:val="18"/>
        </w:rPr>
        <w:tab/>
      </w:r>
      <w:r w:rsidRPr="00852867">
        <w:rPr>
          <w:b w:val="0"/>
          <w:noProof/>
          <w:sz w:val="18"/>
        </w:rPr>
        <w:fldChar w:fldCharType="begin"/>
      </w:r>
      <w:r w:rsidRPr="00852867">
        <w:rPr>
          <w:b w:val="0"/>
          <w:noProof/>
          <w:sz w:val="18"/>
        </w:rPr>
        <w:instrText xml:space="preserve"> PAGEREF _Toc517850963 \h </w:instrText>
      </w:r>
      <w:r w:rsidRPr="00852867">
        <w:rPr>
          <w:b w:val="0"/>
          <w:noProof/>
          <w:sz w:val="18"/>
        </w:rPr>
      </w:r>
      <w:r w:rsidRPr="00852867">
        <w:rPr>
          <w:b w:val="0"/>
          <w:noProof/>
          <w:sz w:val="18"/>
        </w:rPr>
        <w:fldChar w:fldCharType="separate"/>
      </w:r>
      <w:r w:rsidR="00047B8C">
        <w:rPr>
          <w:b w:val="0"/>
          <w:noProof/>
          <w:sz w:val="18"/>
        </w:rPr>
        <w:t>17</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22</w:t>
      </w:r>
      <w:r w:rsidRPr="00852867">
        <w:rPr>
          <w:noProof/>
        </w:rPr>
        <w:tab/>
        <w:t>Requirements if there are 2 or more sets of abuse</w:t>
      </w:r>
      <w:r w:rsidRPr="00852867">
        <w:rPr>
          <w:noProof/>
        </w:rPr>
        <w:tab/>
      </w:r>
      <w:r w:rsidRPr="00852867">
        <w:rPr>
          <w:noProof/>
        </w:rPr>
        <w:fldChar w:fldCharType="begin"/>
      </w:r>
      <w:r w:rsidRPr="00852867">
        <w:rPr>
          <w:noProof/>
        </w:rPr>
        <w:instrText xml:space="preserve"> PAGEREF _Toc517850964 \h </w:instrText>
      </w:r>
      <w:r w:rsidRPr="00852867">
        <w:rPr>
          <w:noProof/>
        </w:rPr>
      </w:r>
      <w:r w:rsidRPr="00852867">
        <w:rPr>
          <w:noProof/>
        </w:rPr>
        <w:fldChar w:fldCharType="separate"/>
      </w:r>
      <w:r w:rsidR="00047B8C">
        <w:rPr>
          <w:noProof/>
        </w:rPr>
        <w:t>17</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23</w:t>
      </w:r>
      <w:r w:rsidRPr="00852867">
        <w:rPr>
          <w:noProof/>
        </w:rPr>
        <w:tab/>
        <w:t>First, work out notional maximum amount for each set</w:t>
      </w:r>
      <w:r w:rsidRPr="00852867">
        <w:rPr>
          <w:noProof/>
        </w:rPr>
        <w:tab/>
      </w:r>
      <w:r w:rsidRPr="00852867">
        <w:rPr>
          <w:noProof/>
        </w:rPr>
        <w:fldChar w:fldCharType="begin"/>
      </w:r>
      <w:r w:rsidRPr="00852867">
        <w:rPr>
          <w:noProof/>
        </w:rPr>
        <w:instrText xml:space="preserve"> PAGEREF _Toc517850965 \h </w:instrText>
      </w:r>
      <w:r w:rsidRPr="00852867">
        <w:rPr>
          <w:noProof/>
        </w:rPr>
      </w:r>
      <w:r w:rsidRPr="00852867">
        <w:rPr>
          <w:noProof/>
        </w:rPr>
        <w:fldChar w:fldCharType="separate"/>
      </w:r>
      <w:r w:rsidR="00047B8C">
        <w:rPr>
          <w:noProof/>
        </w:rPr>
        <w:t>17</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24</w:t>
      </w:r>
      <w:r w:rsidRPr="00852867">
        <w:rPr>
          <w:noProof/>
        </w:rPr>
        <w:tab/>
        <w:t>Secondly, work out share of maximum amount for each set of abuse for which key institution is responsible</w:t>
      </w:r>
      <w:r w:rsidRPr="00852867">
        <w:rPr>
          <w:noProof/>
        </w:rPr>
        <w:tab/>
      </w:r>
      <w:r w:rsidRPr="00852867">
        <w:rPr>
          <w:noProof/>
        </w:rPr>
        <w:fldChar w:fldCharType="begin"/>
      </w:r>
      <w:r w:rsidRPr="00852867">
        <w:rPr>
          <w:noProof/>
        </w:rPr>
        <w:instrText xml:space="preserve"> PAGEREF _Toc517850966 \h </w:instrText>
      </w:r>
      <w:r w:rsidRPr="00852867">
        <w:rPr>
          <w:noProof/>
        </w:rPr>
      </w:r>
      <w:r w:rsidRPr="00852867">
        <w:rPr>
          <w:noProof/>
        </w:rPr>
        <w:fldChar w:fldCharType="separate"/>
      </w:r>
      <w:r w:rsidR="00047B8C">
        <w:rPr>
          <w:noProof/>
        </w:rPr>
        <w:t>18</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25</w:t>
      </w:r>
      <w:r w:rsidRPr="00852867">
        <w:rPr>
          <w:noProof/>
        </w:rPr>
        <w:tab/>
        <w:t>Thirdly, work out key institution’s portion of share of maximum amount for each set of abuse for which key institution is responsible</w:t>
      </w:r>
      <w:r w:rsidRPr="00852867">
        <w:rPr>
          <w:noProof/>
        </w:rPr>
        <w:tab/>
      </w:r>
      <w:r w:rsidRPr="00852867">
        <w:rPr>
          <w:noProof/>
        </w:rPr>
        <w:fldChar w:fldCharType="begin"/>
      </w:r>
      <w:r w:rsidRPr="00852867">
        <w:rPr>
          <w:noProof/>
        </w:rPr>
        <w:instrText xml:space="preserve"> PAGEREF _Toc517850967 \h </w:instrText>
      </w:r>
      <w:r w:rsidRPr="00852867">
        <w:rPr>
          <w:noProof/>
        </w:rPr>
      </w:r>
      <w:r w:rsidRPr="00852867">
        <w:rPr>
          <w:noProof/>
        </w:rPr>
        <w:fldChar w:fldCharType="separate"/>
      </w:r>
      <w:r w:rsidR="00047B8C">
        <w:rPr>
          <w:noProof/>
        </w:rPr>
        <w:t>18</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lastRenderedPageBreak/>
        <w:t>Division</w:t>
      </w:r>
      <w:r w:rsidR="00852867" w:rsidRPr="00852867">
        <w:rPr>
          <w:noProof/>
        </w:rPr>
        <w:t> </w:t>
      </w:r>
      <w:r w:rsidRPr="00852867">
        <w:rPr>
          <w:noProof/>
        </w:rPr>
        <w:t>3—Payments that are not relevant prior payments reducing institution’s share of costs of redress payment</w:t>
      </w:r>
      <w:r w:rsidRPr="00852867">
        <w:rPr>
          <w:b w:val="0"/>
          <w:noProof/>
          <w:sz w:val="18"/>
        </w:rPr>
        <w:tab/>
      </w:r>
      <w:r w:rsidRPr="00852867">
        <w:rPr>
          <w:b w:val="0"/>
          <w:noProof/>
          <w:sz w:val="18"/>
        </w:rPr>
        <w:fldChar w:fldCharType="begin"/>
      </w:r>
      <w:r w:rsidRPr="00852867">
        <w:rPr>
          <w:b w:val="0"/>
          <w:noProof/>
          <w:sz w:val="18"/>
        </w:rPr>
        <w:instrText xml:space="preserve"> PAGEREF _Toc517850968 \h </w:instrText>
      </w:r>
      <w:r w:rsidRPr="00852867">
        <w:rPr>
          <w:b w:val="0"/>
          <w:noProof/>
          <w:sz w:val="18"/>
        </w:rPr>
      </w:r>
      <w:r w:rsidRPr="00852867">
        <w:rPr>
          <w:b w:val="0"/>
          <w:noProof/>
          <w:sz w:val="18"/>
        </w:rPr>
        <w:fldChar w:fldCharType="separate"/>
      </w:r>
      <w:r w:rsidR="00047B8C">
        <w:rPr>
          <w:b w:val="0"/>
          <w:noProof/>
          <w:sz w:val="18"/>
        </w:rPr>
        <w:t>20</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26</w:t>
      </w:r>
      <w:r w:rsidRPr="00852867">
        <w:rPr>
          <w:noProof/>
        </w:rPr>
        <w:tab/>
        <w:t>Payments that are not relevant prior payments</w:t>
      </w:r>
      <w:r w:rsidRPr="00852867">
        <w:rPr>
          <w:noProof/>
        </w:rPr>
        <w:tab/>
      </w:r>
      <w:r w:rsidRPr="00852867">
        <w:rPr>
          <w:noProof/>
        </w:rPr>
        <w:fldChar w:fldCharType="begin"/>
      </w:r>
      <w:r w:rsidRPr="00852867">
        <w:rPr>
          <w:noProof/>
        </w:rPr>
        <w:instrText xml:space="preserve"> PAGEREF _Toc517850969 \h </w:instrText>
      </w:r>
      <w:r w:rsidRPr="00852867">
        <w:rPr>
          <w:noProof/>
        </w:rPr>
      </w:r>
      <w:r w:rsidRPr="00852867">
        <w:rPr>
          <w:noProof/>
        </w:rPr>
        <w:fldChar w:fldCharType="separate"/>
      </w:r>
      <w:r w:rsidR="00047B8C">
        <w:rPr>
          <w:noProof/>
        </w:rPr>
        <w:t>20</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4—Institution’s share of costs of counselling and psychological component</w:t>
      </w:r>
      <w:r w:rsidRPr="00852867">
        <w:rPr>
          <w:b w:val="0"/>
          <w:noProof/>
          <w:sz w:val="18"/>
        </w:rPr>
        <w:tab/>
      </w:r>
      <w:r w:rsidRPr="00852867">
        <w:rPr>
          <w:b w:val="0"/>
          <w:noProof/>
          <w:sz w:val="18"/>
        </w:rPr>
        <w:fldChar w:fldCharType="begin"/>
      </w:r>
      <w:r w:rsidRPr="00852867">
        <w:rPr>
          <w:b w:val="0"/>
          <w:noProof/>
          <w:sz w:val="18"/>
        </w:rPr>
        <w:instrText xml:space="preserve"> PAGEREF _Toc517850970 \h </w:instrText>
      </w:r>
      <w:r w:rsidRPr="00852867">
        <w:rPr>
          <w:b w:val="0"/>
          <w:noProof/>
          <w:sz w:val="18"/>
        </w:rPr>
      </w:r>
      <w:r w:rsidRPr="00852867">
        <w:rPr>
          <w:b w:val="0"/>
          <w:noProof/>
          <w:sz w:val="18"/>
        </w:rPr>
        <w:fldChar w:fldCharType="separate"/>
      </w:r>
      <w:r w:rsidR="00047B8C">
        <w:rPr>
          <w:b w:val="0"/>
          <w:noProof/>
          <w:sz w:val="18"/>
        </w:rPr>
        <w:t>22</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27</w:t>
      </w:r>
      <w:r w:rsidRPr="00852867">
        <w:rPr>
          <w:noProof/>
        </w:rPr>
        <w:tab/>
        <w:t>Responsible institution’s share of costs of counselling and psychological component</w:t>
      </w:r>
      <w:r w:rsidRPr="00852867">
        <w:rPr>
          <w:noProof/>
        </w:rPr>
        <w:tab/>
      </w:r>
      <w:r w:rsidRPr="00852867">
        <w:rPr>
          <w:noProof/>
        </w:rPr>
        <w:fldChar w:fldCharType="begin"/>
      </w:r>
      <w:r w:rsidRPr="00852867">
        <w:rPr>
          <w:noProof/>
        </w:rPr>
        <w:instrText xml:space="preserve"> PAGEREF _Toc517850971 \h </w:instrText>
      </w:r>
      <w:r w:rsidRPr="00852867">
        <w:rPr>
          <w:noProof/>
        </w:rPr>
      </w:r>
      <w:r w:rsidRPr="00852867">
        <w:rPr>
          <w:noProof/>
        </w:rPr>
        <w:fldChar w:fldCharType="separate"/>
      </w:r>
      <w:r w:rsidR="00047B8C">
        <w:rPr>
          <w:noProof/>
        </w:rPr>
        <w:t>22</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5—Special rules for funder of last resort cases</w:t>
      </w:r>
      <w:r w:rsidRPr="00852867">
        <w:rPr>
          <w:b w:val="0"/>
          <w:noProof/>
          <w:sz w:val="18"/>
        </w:rPr>
        <w:tab/>
      </w:r>
      <w:r w:rsidRPr="00852867">
        <w:rPr>
          <w:b w:val="0"/>
          <w:noProof/>
          <w:sz w:val="18"/>
        </w:rPr>
        <w:fldChar w:fldCharType="begin"/>
      </w:r>
      <w:r w:rsidRPr="00852867">
        <w:rPr>
          <w:b w:val="0"/>
          <w:noProof/>
          <w:sz w:val="18"/>
        </w:rPr>
        <w:instrText xml:space="preserve"> PAGEREF _Toc517850972 \h </w:instrText>
      </w:r>
      <w:r w:rsidRPr="00852867">
        <w:rPr>
          <w:b w:val="0"/>
          <w:noProof/>
          <w:sz w:val="18"/>
        </w:rPr>
      </w:r>
      <w:r w:rsidRPr="00852867">
        <w:rPr>
          <w:b w:val="0"/>
          <w:noProof/>
          <w:sz w:val="18"/>
        </w:rPr>
        <w:fldChar w:fldCharType="separate"/>
      </w:r>
      <w:r w:rsidR="00047B8C">
        <w:rPr>
          <w:b w:val="0"/>
          <w:noProof/>
          <w:sz w:val="18"/>
        </w:rPr>
        <w:t>23</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28</w:t>
      </w:r>
      <w:r w:rsidRPr="00852867">
        <w:rPr>
          <w:noProof/>
        </w:rPr>
        <w:tab/>
        <w:t>Special rules for funder of last resort cases</w:t>
      </w:r>
      <w:r w:rsidRPr="00852867">
        <w:rPr>
          <w:noProof/>
        </w:rPr>
        <w:tab/>
      </w:r>
      <w:r w:rsidRPr="00852867">
        <w:rPr>
          <w:noProof/>
        </w:rPr>
        <w:fldChar w:fldCharType="begin"/>
      </w:r>
      <w:r w:rsidRPr="00852867">
        <w:rPr>
          <w:noProof/>
        </w:rPr>
        <w:instrText xml:space="preserve"> PAGEREF _Toc517850973 \h </w:instrText>
      </w:r>
      <w:r w:rsidRPr="00852867">
        <w:rPr>
          <w:noProof/>
        </w:rPr>
      </w:r>
      <w:r w:rsidRPr="00852867">
        <w:rPr>
          <w:noProof/>
        </w:rPr>
        <w:fldChar w:fldCharType="separate"/>
      </w:r>
      <w:r w:rsidR="00047B8C">
        <w:rPr>
          <w:noProof/>
        </w:rPr>
        <w:t>23</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6—Special rules if institution ordered by court to pay compensation or damages</w:t>
      </w:r>
      <w:r w:rsidRPr="00852867">
        <w:rPr>
          <w:b w:val="0"/>
          <w:noProof/>
          <w:sz w:val="18"/>
        </w:rPr>
        <w:tab/>
      </w:r>
      <w:r w:rsidRPr="00852867">
        <w:rPr>
          <w:b w:val="0"/>
          <w:noProof/>
          <w:sz w:val="18"/>
        </w:rPr>
        <w:fldChar w:fldCharType="begin"/>
      </w:r>
      <w:r w:rsidRPr="00852867">
        <w:rPr>
          <w:b w:val="0"/>
          <w:noProof/>
          <w:sz w:val="18"/>
        </w:rPr>
        <w:instrText xml:space="preserve"> PAGEREF _Toc517850974 \h </w:instrText>
      </w:r>
      <w:r w:rsidRPr="00852867">
        <w:rPr>
          <w:b w:val="0"/>
          <w:noProof/>
          <w:sz w:val="18"/>
        </w:rPr>
      </w:r>
      <w:r w:rsidRPr="00852867">
        <w:rPr>
          <w:b w:val="0"/>
          <w:noProof/>
          <w:sz w:val="18"/>
        </w:rPr>
        <w:fldChar w:fldCharType="separate"/>
      </w:r>
      <w:r w:rsidR="00047B8C">
        <w:rPr>
          <w:b w:val="0"/>
          <w:noProof/>
          <w:sz w:val="18"/>
        </w:rPr>
        <w:t>24</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29</w:t>
      </w:r>
      <w:r w:rsidRPr="00852867">
        <w:rPr>
          <w:noProof/>
        </w:rPr>
        <w:tab/>
        <w:t>Special rules if institution ordered by court to pay compensation or damages for abuse</w:t>
      </w:r>
      <w:r w:rsidRPr="00852867">
        <w:rPr>
          <w:noProof/>
        </w:rPr>
        <w:tab/>
      </w:r>
      <w:r w:rsidRPr="00852867">
        <w:rPr>
          <w:noProof/>
        </w:rPr>
        <w:fldChar w:fldCharType="begin"/>
      </w:r>
      <w:r w:rsidRPr="00852867">
        <w:rPr>
          <w:noProof/>
        </w:rPr>
        <w:instrText xml:space="preserve"> PAGEREF _Toc517850975 \h </w:instrText>
      </w:r>
      <w:r w:rsidRPr="00852867">
        <w:rPr>
          <w:noProof/>
        </w:rPr>
      </w:r>
      <w:r w:rsidRPr="00852867">
        <w:rPr>
          <w:noProof/>
        </w:rPr>
        <w:fldChar w:fldCharType="separate"/>
      </w:r>
      <w:r w:rsidR="00047B8C">
        <w:rPr>
          <w:noProof/>
        </w:rPr>
        <w:t>24</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7—Acceptance of redress</w:t>
      </w:r>
      <w:r w:rsidRPr="00852867">
        <w:rPr>
          <w:b w:val="0"/>
          <w:noProof/>
          <w:sz w:val="18"/>
        </w:rPr>
        <w:tab/>
      </w:r>
      <w:r w:rsidRPr="00852867">
        <w:rPr>
          <w:b w:val="0"/>
          <w:noProof/>
          <w:sz w:val="18"/>
        </w:rPr>
        <w:fldChar w:fldCharType="begin"/>
      </w:r>
      <w:r w:rsidRPr="00852867">
        <w:rPr>
          <w:b w:val="0"/>
          <w:noProof/>
          <w:sz w:val="18"/>
        </w:rPr>
        <w:instrText xml:space="preserve"> PAGEREF _Toc517850976 \h </w:instrText>
      </w:r>
      <w:r w:rsidRPr="00852867">
        <w:rPr>
          <w:b w:val="0"/>
          <w:noProof/>
          <w:sz w:val="18"/>
        </w:rPr>
      </w:r>
      <w:r w:rsidRPr="00852867">
        <w:rPr>
          <w:b w:val="0"/>
          <w:noProof/>
          <w:sz w:val="18"/>
        </w:rPr>
        <w:fldChar w:fldCharType="separate"/>
      </w:r>
      <w:r w:rsidR="00047B8C">
        <w:rPr>
          <w:b w:val="0"/>
          <w:noProof/>
          <w:sz w:val="18"/>
        </w:rPr>
        <w:t>26</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30</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_Toc517850977 \h </w:instrText>
      </w:r>
      <w:r w:rsidRPr="00852867">
        <w:rPr>
          <w:noProof/>
        </w:rPr>
      </w:r>
      <w:r w:rsidRPr="00852867">
        <w:rPr>
          <w:noProof/>
        </w:rPr>
        <w:fldChar w:fldCharType="separate"/>
      </w:r>
      <w:r w:rsidR="00047B8C">
        <w:rPr>
          <w:noProof/>
        </w:rPr>
        <w:t>26</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31</w:t>
      </w:r>
      <w:r w:rsidRPr="00852867">
        <w:rPr>
          <w:noProof/>
        </w:rPr>
        <w:tab/>
        <w:t>Requirements for content of acceptance document for offer of redress</w:t>
      </w:r>
      <w:r w:rsidRPr="00852867">
        <w:rPr>
          <w:noProof/>
        </w:rPr>
        <w:tab/>
      </w:r>
      <w:r w:rsidRPr="00852867">
        <w:rPr>
          <w:noProof/>
        </w:rPr>
        <w:fldChar w:fldCharType="begin"/>
      </w:r>
      <w:r w:rsidRPr="00852867">
        <w:rPr>
          <w:noProof/>
        </w:rPr>
        <w:instrText xml:space="preserve"> PAGEREF _Toc517850978 \h </w:instrText>
      </w:r>
      <w:r w:rsidRPr="00852867">
        <w:rPr>
          <w:noProof/>
        </w:rPr>
      </w:r>
      <w:r w:rsidRPr="00852867">
        <w:rPr>
          <w:noProof/>
        </w:rPr>
        <w:fldChar w:fldCharType="separate"/>
      </w:r>
      <w:r w:rsidR="00047B8C">
        <w:rPr>
          <w:noProof/>
        </w:rPr>
        <w:t>26</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8—Provision of redress</w:t>
      </w:r>
      <w:r w:rsidRPr="00852867">
        <w:rPr>
          <w:b w:val="0"/>
          <w:noProof/>
          <w:sz w:val="18"/>
        </w:rPr>
        <w:tab/>
      </w:r>
      <w:r w:rsidRPr="00852867">
        <w:rPr>
          <w:b w:val="0"/>
          <w:noProof/>
          <w:sz w:val="18"/>
        </w:rPr>
        <w:fldChar w:fldCharType="begin"/>
      </w:r>
      <w:r w:rsidRPr="00852867">
        <w:rPr>
          <w:b w:val="0"/>
          <w:noProof/>
          <w:sz w:val="18"/>
        </w:rPr>
        <w:instrText xml:space="preserve"> PAGEREF _Toc517850979 \h </w:instrText>
      </w:r>
      <w:r w:rsidRPr="00852867">
        <w:rPr>
          <w:b w:val="0"/>
          <w:noProof/>
          <w:sz w:val="18"/>
        </w:rPr>
      </w:r>
      <w:r w:rsidRPr="00852867">
        <w:rPr>
          <w:b w:val="0"/>
          <w:noProof/>
          <w:sz w:val="18"/>
        </w:rPr>
        <w:fldChar w:fldCharType="separate"/>
      </w:r>
      <w:r w:rsidR="00047B8C">
        <w:rPr>
          <w:b w:val="0"/>
          <w:noProof/>
          <w:sz w:val="18"/>
        </w:rPr>
        <w:t>28</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w:t>
      </w:r>
      <w:r w:rsidRPr="00852867">
        <w:rPr>
          <w:b w:val="0"/>
          <w:noProof/>
          <w:sz w:val="18"/>
        </w:rPr>
        <w:tab/>
      </w:r>
      <w:r w:rsidRPr="00852867">
        <w:rPr>
          <w:b w:val="0"/>
          <w:noProof/>
          <w:sz w:val="18"/>
        </w:rPr>
        <w:fldChar w:fldCharType="begin"/>
      </w:r>
      <w:r w:rsidRPr="00852867">
        <w:rPr>
          <w:b w:val="0"/>
          <w:noProof/>
          <w:sz w:val="18"/>
        </w:rPr>
        <w:instrText xml:space="preserve"> PAGEREF _Toc517850980 \h </w:instrText>
      </w:r>
      <w:r w:rsidRPr="00852867">
        <w:rPr>
          <w:b w:val="0"/>
          <w:noProof/>
          <w:sz w:val="18"/>
        </w:rPr>
      </w:r>
      <w:r w:rsidRPr="00852867">
        <w:rPr>
          <w:b w:val="0"/>
          <w:noProof/>
          <w:sz w:val="18"/>
        </w:rPr>
        <w:fldChar w:fldCharType="separate"/>
      </w:r>
      <w:r w:rsidR="00047B8C">
        <w:rPr>
          <w:b w:val="0"/>
          <w:noProof/>
          <w:sz w:val="18"/>
        </w:rPr>
        <w:t>28</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32</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_Toc517850981 \h </w:instrText>
      </w:r>
      <w:r w:rsidRPr="00852867">
        <w:rPr>
          <w:noProof/>
        </w:rPr>
      </w:r>
      <w:r w:rsidRPr="00852867">
        <w:rPr>
          <w:noProof/>
        </w:rPr>
        <w:fldChar w:fldCharType="separate"/>
      </w:r>
      <w:r w:rsidR="00047B8C">
        <w:rPr>
          <w:noProof/>
        </w:rPr>
        <w:t>28</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2—Payment of redress payment and counselling and psychological services payment</w:t>
      </w:r>
      <w:r w:rsidRPr="00852867">
        <w:rPr>
          <w:b w:val="0"/>
          <w:noProof/>
          <w:sz w:val="18"/>
        </w:rPr>
        <w:tab/>
      </w:r>
      <w:r w:rsidRPr="00852867">
        <w:rPr>
          <w:b w:val="0"/>
          <w:noProof/>
          <w:sz w:val="18"/>
        </w:rPr>
        <w:fldChar w:fldCharType="begin"/>
      </w:r>
      <w:r w:rsidRPr="00852867">
        <w:rPr>
          <w:b w:val="0"/>
          <w:noProof/>
          <w:sz w:val="18"/>
        </w:rPr>
        <w:instrText xml:space="preserve"> PAGEREF _Toc517850982 \h </w:instrText>
      </w:r>
      <w:r w:rsidRPr="00852867">
        <w:rPr>
          <w:b w:val="0"/>
          <w:noProof/>
          <w:sz w:val="18"/>
        </w:rPr>
      </w:r>
      <w:r w:rsidRPr="00852867">
        <w:rPr>
          <w:b w:val="0"/>
          <w:noProof/>
          <w:sz w:val="18"/>
        </w:rPr>
        <w:fldChar w:fldCharType="separate"/>
      </w:r>
      <w:r w:rsidR="00047B8C">
        <w:rPr>
          <w:b w:val="0"/>
          <w:noProof/>
          <w:sz w:val="18"/>
        </w:rPr>
        <w:t>29</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33</w:t>
      </w:r>
      <w:r w:rsidRPr="00852867">
        <w:rPr>
          <w:noProof/>
        </w:rPr>
        <w:tab/>
        <w:t>Payment of redress payment and counselling and psychological services payment</w:t>
      </w:r>
      <w:r w:rsidRPr="00852867">
        <w:rPr>
          <w:noProof/>
        </w:rPr>
        <w:tab/>
      </w:r>
      <w:r w:rsidRPr="00852867">
        <w:rPr>
          <w:noProof/>
        </w:rPr>
        <w:fldChar w:fldCharType="begin"/>
      </w:r>
      <w:r w:rsidRPr="00852867">
        <w:rPr>
          <w:noProof/>
        </w:rPr>
        <w:instrText xml:space="preserve"> PAGEREF _Toc517850983 \h </w:instrText>
      </w:r>
      <w:r w:rsidRPr="00852867">
        <w:rPr>
          <w:noProof/>
        </w:rPr>
      </w:r>
      <w:r w:rsidRPr="00852867">
        <w:rPr>
          <w:noProof/>
        </w:rPr>
        <w:fldChar w:fldCharType="separate"/>
      </w:r>
      <w:r w:rsidR="00047B8C">
        <w:rPr>
          <w:noProof/>
        </w:rPr>
        <w:t>29</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3—Notice relating to redress payment if applicant dies before accepting or declining offer of redress</w:t>
      </w:r>
      <w:r w:rsidRPr="00852867">
        <w:rPr>
          <w:b w:val="0"/>
          <w:noProof/>
          <w:sz w:val="18"/>
        </w:rPr>
        <w:tab/>
      </w:r>
      <w:r w:rsidRPr="00852867">
        <w:rPr>
          <w:b w:val="0"/>
          <w:noProof/>
          <w:sz w:val="18"/>
        </w:rPr>
        <w:fldChar w:fldCharType="begin"/>
      </w:r>
      <w:r w:rsidRPr="00852867">
        <w:rPr>
          <w:b w:val="0"/>
          <w:noProof/>
          <w:sz w:val="18"/>
        </w:rPr>
        <w:instrText xml:space="preserve"> PAGEREF _Toc517850984 \h </w:instrText>
      </w:r>
      <w:r w:rsidRPr="00852867">
        <w:rPr>
          <w:b w:val="0"/>
          <w:noProof/>
          <w:sz w:val="18"/>
        </w:rPr>
      </w:r>
      <w:r w:rsidRPr="00852867">
        <w:rPr>
          <w:b w:val="0"/>
          <w:noProof/>
          <w:sz w:val="18"/>
        </w:rPr>
        <w:fldChar w:fldCharType="separate"/>
      </w:r>
      <w:r w:rsidR="00047B8C">
        <w:rPr>
          <w:b w:val="0"/>
          <w:noProof/>
          <w:sz w:val="18"/>
        </w:rPr>
        <w:t>30</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34</w:t>
      </w:r>
      <w:r w:rsidRPr="00852867">
        <w:rPr>
          <w:noProof/>
        </w:rPr>
        <w:tab/>
        <w:t>Notice of determination made because of section</w:t>
      </w:r>
      <w:r w:rsidR="00852867" w:rsidRPr="00852867">
        <w:rPr>
          <w:noProof/>
        </w:rPr>
        <w:t> </w:t>
      </w:r>
      <w:r w:rsidRPr="00852867">
        <w:rPr>
          <w:noProof/>
        </w:rPr>
        <w:t>58 of the Act</w:t>
      </w:r>
      <w:r w:rsidRPr="00852867">
        <w:rPr>
          <w:noProof/>
        </w:rPr>
        <w:tab/>
      </w:r>
      <w:r w:rsidRPr="00852867">
        <w:rPr>
          <w:noProof/>
        </w:rPr>
        <w:fldChar w:fldCharType="begin"/>
      </w:r>
      <w:r w:rsidRPr="00852867">
        <w:rPr>
          <w:noProof/>
        </w:rPr>
        <w:instrText xml:space="preserve"> PAGEREF _Toc517850985 \h </w:instrText>
      </w:r>
      <w:r w:rsidRPr="00852867">
        <w:rPr>
          <w:noProof/>
        </w:rPr>
      </w:r>
      <w:r w:rsidRPr="00852867">
        <w:rPr>
          <w:noProof/>
        </w:rPr>
        <w:fldChar w:fldCharType="separate"/>
      </w:r>
      <w:r w:rsidR="00047B8C">
        <w:rPr>
          <w:noProof/>
        </w:rPr>
        <w:t>30</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35</w:t>
      </w:r>
      <w:r w:rsidRPr="00852867">
        <w:rPr>
          <w:noProof/>
        </w:rPr>
        <w:tab/>
        <w:t>Notice of effect of section</w:t>
      </w:r>
      <w:r w:rsidR="00852867" w:rsidRPr="00852867">
        <w:rPr>
          <w:noProof/>
        </w:rPr>
        <w:t> </w:t>
      </w:r>
      <w:r w:rsidRPr="00852867">
        <w:rPr>
          <w:noProof/>
        </w:rPr>
        <w:t>59 of the Act</w:t>
      </w:r>
      <w:r w:rsidRPr="00852867">
        <w:rPr>
          <w:noProof/>
        </w:rPr>
        <w:tab/>
      </w:r>
      <w:r w:rsidRPr="00852867">
        <w:rPr>
          <w:noProof/>
        </w:rPr>
        <w:fldChar w:fldCharType="begin"/>
      </w:r>
      <w:r w:rsidRPr="00852867">
        <w:rPr>
          <w:noProof/>
        </w:rPr>
        <w:instrText xml:space="preserve"> PAGEREF _Toc517850986 \h </w:instrText>
      </w:r>
      <w:r w:rsidRPr="00852867">
        <w:rPr>
          <w:noProof/>
        </w:rPr>
      </w:r>
      <w:r w:rsidRPr="00852867">
        <w:rPr>
          <w:noProof/>
        </w:rPr>
        <w:fldChar w:fldCharType="separate"/>
      </w:r>
      <w:r w:rsidR="00047B8C">
        <w:rPr>
          <w:noProof/>
        </w:rPr>
        <w:t>30</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9—Notice of certain decisions affecting entitlement of certain offenders to redress</w:t>
      </w:r>
      <w:r w:rsidRPr="00852867">
        <w:rPr>
          <w:b w:val="0"/>
          <w:noProof/>
          <w:sz w:val="18"/>
        </w:rPr>
        <w:tab/>
      </w:r>
      <w:r w:rsidRPr="00852867">
        <w:rPr>
          <w:b w:val="0"/>
          <w:noProof/>
          <w:sz w:val="18"/>
        </w:rPr>
        <w:fldChar w:fldCharType="begin"/>
      </w:r>
      <w:r w:rsidRPr="00852867">
        <w:rPr>
          <w:b w:val="0"/>
          <w:noProof/>
          <w:sz w:val="18"/>
        </w:rPr>
        <w:instrText xml:space="preserve"> PAGEREF _Toc517850987 \h </w:instrText>
      </w:r>
      <w:r w:rsidRPr="00852867">
        <w:rPr>
          <w:b w:val="0"/>
          <w:noProof/>
          <w:sz w:val="18"/>
        </w:rPr>
      </w:r>
      <w:r w:rsidRPr="00852867">
        <w:rPr>
          <w:b w:val="0"/>
          <w:noProof/>
          <w:sz w:val="18"/>
        </w:rPr>
        <w:fldChar w:fldCharType="separate"/>
      </w:r>
      <w:r w:rsidR="00047B8C">
        <w:rPr>
          <w:b w:val="0"/>
          <w:noProof/>
          <w:sz w:val="18"/>
        </w:rPr>
        <w:t>31</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36</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_Toc517850988 \h </w:instrText>
      </w:r>
      <w:r w:rsidRPr="00852867">
        <w:rPr>
          <w:noProof/>
        </w:rPr>
      </w:r>
      <w:r w:rsidRPr="00852867">
        <w:rPr>
          <w:noProof/>
        </w:rPr>
        <w:fldChar w:fldCharType="separate"/>
      </w:r>
      <w:r w:rsidR="00047B8C">
        <w:rPr>
          <w:noProof/>
        </w:rPr>
        <w:t>31</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37</w:t>
      </w:r>
      <w:r w:rsidRPr="00852867">
        <w:rPr>
          <w:noProof/>
        </w:rPr>
        <w:tab/>
        <w:t>Notice of certain decisions affecting entitlement of certain offenders to redress</w:t>
      </w:r>
      <w:r w:rsidRPr="00852867">
        <w:rPr>
          <w:noProof/>
        </w:rPr>
        <w:tab/>
      </w:r>
      <w:r w:rsidRPr="00852867">
        <w:rPr>
          <w:noProof/>
        </w:rPr>
        <w:fldChar w:fldCharType="begin"/>
      </w:r>
      <w:r w:rsidRPr="00852867">
        <w:rPr>
          <w:noProof/>
        </w:rPr>
        <w:instrText xml:space="preserve"> PAGEREF _Toc517850989 \h </w:instrText>
      </w:r>
      <w:r w:rsidRPr="00852867">
        <w:rPr>
          <w:noProof/>
        </w:rPr>
      </w:r>
      <w:r w:rsidRPr="00852867">
        <w:rPr>
          <w:noProof/>
        </w:rPr>
        <w:fldChar w:fldCharType="separate"/>
      </w:r>
      <w:r w:rsidR="00047B8C">
        <w:rPr>
          <w:noProof/>
        </w:rPr>
        <w:t>31</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10—Notices about effect of security notices</w:t>
      </w:r>
      <w:r w:rsidRPr="00852867">
        <w:rPr>
          <w:b w:val="0"/>
          <w:noProof/>
          <w:sz w:val="18"/>
        </w:rPr>
        <w:tab/>
      </w:r>
      <w:r w:rsidRPr="00852867">
        <w:rPr>
          <w:b w:val="0"/>
          <w:noProof/>
          <w:sz w:val="18"/>
        </w:rPr>
        <w:fldChar w:fldCharType="begin"/>
      </w:r>
      <w:r w:rsidRPr="00852867">
        <w:rPr>
          <w:b w:val="0"/>
          <w:noProof/>
          <w:sz w:val="18"/>
        </w:rPr>
        <w:instrText xml:space="preserve"> PAGEREF _Toc517850990 \h </w:instrText>
      </w:r>
      <w:r w:rsidRPr="00852867">
        <w:rPr>
          <w:b w:val="0"/>
          <w:noProof/>
          <w:sz w:val="18"/>
        </w:rPr>
      </w:r>
      <w:r w:rsidRPr="00852867">
        <w:rPr>
          <w:b w:val="0"/>
          <w:noProof/>
          <w:sz w:val="18"/>
        </w:rPr>
        <w:fldChar w:fldCharType="separate"/>
      </w:r>
      <w:r w:rsidR="00047B8C">
        <w:rPr>
          <w:b w:val="0"/>
          <w:noProof/>
          <w:sz w:val="18"/>
        </w:rPr>
        <w:t>32</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38</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_Toc517850991 \h </w:instrText>
      </w:r>
      <w:r w:rsidRPr="00852867">
        <w:rPr>
          <w:noProof/>
        </w:rPr>
      </w:r>
      <w:r w:rsidRPr="00852867">
        <w:rPr>
          <w:noProof/>
        </w:rPr>
        <w:fldChar w:fldCharType="separate"/>
      </w:r>
      <w:r w:rsidR="00047B8C">
        <w:rPr>
          <w:noProof/>
        </w:rPr>
        <w:t>32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39</w:t>
      </w:r>
      <w:r w:rsidRPr="00852867">
        <w:rPr>
          <w:noProof/>
        </w:rPr>
        <w:tab/>
        <w:t>Notices about effect of subsections</w:t>
      </w:r>
      <w:r w:rsidR="00852867" w:rsidRPr="00852867">
        <w:rPr>
          <w:noProof/>
        </w:rPr>
        <w:t> </w:t>
      </w:r>
      <w:r w:rsidRPr="00852867">
        <w:rPr>
          <w:noProof/>
        </w:rPr>
        <w:t>71(1) and (2) of the Act</w:t>
      </w:r>
      <w:r w:rsidRPr="00852867">
        <w:rPr>
          <w:noProof/>
        </w:rPr>
        <w:tab/>
      </w:r>
      <w:r w:rsidRPr="00852867">
        <w:rPr>
          <w:noProof/>
        </w:rPr>
        <w:fldChar w:fldCharType="begin"/>
      </w:r>
      <w:r w:rsidRPr="00852867">
        <w:rPr>
          <w:noProof/>
        </w:rPr>
        <w:instrText xml:space="preserve"> PAGEREF _Toc517850992 \h </w:instrText>
      </w:r>
      <w:r w:rsidRPr="00852867">
        <w:rPr>
          <w:noProof/>
        </w:rPr>
      </w:r>
      <w:r w:rsidRPr="00852867">
        <w:rPr>
          <w:noProof/>
        </w:rPr>
        <w:fldChar w:fldCharType="separate"/>
      </w:r>
      <w:r w:rsidR="00047B8C">
        <w:rPr>
          <w:noProof/>
        </w:rPr>
        <w:t>32</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11—Disclosure of protected information</w:t>
      </w:r>
      <w:r w:rsidRPr="00852867">
        <w:rPr>
          <w:b w:val="0"/>
          <w:noProof/>
          <w:sz w:val="18"/>
        </w:rPr>
        <w:tab/>
      </w:r>
      <w:r w:rsidRPr="00852867">
        <w:rPr>
          <w:b w:val="0"/>
          <w:noProof/>
          <w:sz w:val="18"/>
        </w:rPr>
        <w:fldChar w:fldCharType="begin"/>
      </w:r>
      <w:r w:rsidRPr="00852867">
        <w:rPr>
          <w:b w:val="0"/>
          <w:noProof/>
          <w:sz w:val="18"/>
        </w:rPr>
        <w:instrText xml:space="preserve"> PAGEREF _Toc517850993 \h </w:instrText>
      </w:r>
      <w:r w:rsidRPr="00852867">
        <w:rPr>
          <w:b w:val="0"/>
          <w:noProof/>
          <w:sz w:val="18"/>
        </w:rPr>
      </w:r>
      <w:r w:rsidRPr="00852867">
        <w:rPr>
          <w:b w:val="0"/>
          <w:noProof/>
          <w:sz w:val="18"/>
        </w:rPr>
        <w:fldChar w:fldCharType="separate"/>
      </w:r>
      <w:r w:rsidR="00047B8C">
        <w:rPr>
          <w:b w:val="0"/>
          <w:noProof/>
          <w:sz w:val="18"/>
        </w:rPr>
        <w:t>33</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40</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_Toc517850994 \h </w:instrText>
      </w:r>
      <w:r w:rsidRPr="00852867">
        <w:rPr>
          <w:noProof/>
        </w:rPr>
      </w:r>
      <w:r w:rsidRPr="00852867">
        <w:rPr>
          <w:noProof/>
        </w:rPr>
        <w:fldChar w:fldCharType="separate"/>
      </w:r>
      <w:r w:rsidR="00047B8C">
        <w:rPr>
          <w:noProof/>
        </w:rPr>
        <w:t>33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41</w:t>
      </w:r>
      <w:r w:rsidRPr="00852867">
        <w:rPr>
          <w:noProof/>
        </w:rPr>
        <w:tab/>
        <w:t>Power to certify that disclosure is necessary in the public interest</w:t>
      </w:r>
      <w:r w:rsidRPr="00852867">
        <w:rPr>
          <w:noProof/>
        </w:rPr>
        <w:tab/>
      </w:r>
      <w:r w:rsidRPr="00852867">
        <w:rPr>
          <w:noProof/>
        </w:rPr>
        <w:fldChar w:fldCharType="begin"/>
      </w:r>
      <w:r w:rsidRPr="00852867">
        <w:rPr>
          <w:noProof/>
        </w:rPr>
        <w:instrText xml:space="preserve"> PAGEREF _Toc517850995 \h </w:instrText>
      </w:r>
      <w:r w:rsidRPr="00852867">
        <w:rPr>
          <w:noProof/>
        </w:rPr>
      </w:r>
      <w:r w:rsidRPr="00852867">
        <w:rPr>
          <w:noProof/>
        </w:rPr>
        <w:fldChar w:fldCharType="separate"/>
      </w:r>
      <w:r w:rsidR="00047B8C">
        <w:rPr>
          <w:noProof/>
        </w:rPr>
        <w:t>33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42</w:t>
      </w:r>
      <w:r w:rsidRPr="00852867">
        <w:rPr>
          <w:noProof/>
        </w:rPr>
        <w:tab/>
        <w:t>Matters to which the Operator must have regard</w:t>
      </w:r>
      <w:r w:rsidRPr="00852867">
        <w:rPr>
          <w:noProof/>
        </w:rPr>
        <w:tab/>
      </w:r>
      <w:r w:rsidRPr="00852867">
        <w:rPr>
          <w:noProof/>
        </w:rPr>
        <w:fldChar w:fldCharType="begin"/>
      </w:r>
      <w:r w:rsidRPr="00852867">
        <w:rPr>
          <w:noProof/>
        </w:rPr>
        <w:instrText xml:space="preserve"> PAGEREF _Toc517850996 \h </w:instrText>
      </w:r>
      <w:r w:rsidRPr="00852867">
        <w:rPr>
          <w:noProof/>
        </w:rPr>
      </w:r>
      <w:r w:rsidRPr="00852867">
        <w:rPr>
          <w:noProof/>
        </w:rPr>
        <w:fldChar w:fldCharType="separate"/>
      </w:r>
      <w:r w:rsidR="00047B8C">
        <w:rPr>
          <w:noProof/>
        </w:rPr>
        <w:t>33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43</w:t>
      </w:r>
      <w:r w:rsidRPr="00852867">
        <w:rPr>
          <w:noProof/>
        </w:rPr>
        <w:tab/>
        <w:t>When public interest certificate may be given</w:t>
      </w:r>
      <w:r w:rsidRPr="00852867">
        <w:rPr>
          <w:noProof/>
        </w:rPr>
        <w:tab/>
      </w:r>
      <w:r w:rsidRPr="00852867">
        <w:rPr>
          <w:noProof/>
        </w:rPr>
        <w:fldChar w:fldCharType="begin"/>
      </w:r>
      <w:r w:rsidRPr="00852867">
        <w:rPr>
          <w:noProof/>
        </w:rPr>
        <w:instrText xml:space="preserve"> PAGEREF _Toc517850997 \h </w:instrText>
      </w:r>
      <w:r w:rsidRPr="00852867">
        <w:rPr>
          <w:noProof/>
        </w:rPr>
      </w:r>
      <w:r w:rsidRPr="00852867">
        <w:rPr>
          <w:noProof/>
        </w:rPr>
        <w:fldChar w:fldCharType="separate"/>
      </w:r>
      <w:r w:rsidR="00047B8C">
        <w:rPr>
          <w:noProof/>
        </w:rPr>
        <w:t>33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44</w:t>
      </w:r>
      <w:r w:rsidRPr="00852867">
        <w:rPr>
          <w:noProof/>
        </w:rPr>
        <w:tab/>
        <w:t>Protecting public revenue</w:t>
      </w:r>
      <w:r w:rsidRPr="00852867">
        <w:rPr>
          <w:noProof/>
        </w:rPr>
        <w:tab/>
      </w:r>
      <w:r w:rsidRPr="00852867">
        <w:rPr>
          <w:noProof/>
        </w:rPr>
        <w:fldChar w:fldCharType="begin"/>
      </w:r>
      <w:r w:rsidRPr="00852867">
        <w:rPr>
          <w:noProof/>
        </w:rPr>
        <w:instrText xml:space="preserve"> PAGEREF _Toc517850998 \h </w:instrText>
      </w:r>
      <w:r w:rsidRPr="00852867">
        <w:rPr>
          <w:noProof/>
        </w:rPr>
      </w:r>
      <w:r w:rsidRPr="00852867">
        <w:rPr>
          <w:noProof/>
        </w:rPr>
        <w:fldChar w:fldCharType="separate"/>
      </w:r>
      <w:r w:rsidR="00047B8C">
        <w:rPr>
          <w:noProof/>
        </w:rPr>
        <w:t>34</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45</w:t>
      </w:r>
      <w:r w:rsidRPr="00852867">
        <w:rPr>
          <w:noProof/>
        </w:rPr>
        <w:tab/>
        <w:t>Protecting the Commonwealth, States and Territories</w:t>
      </w:r>
      <w:r w:rsidRPr="00852867">
        <w:rPr>
          <w:noProof/>
        </w:rPr>
        <w:tab/>
      </w:r>
      <w:r w:rsidRPr="00852867">
        <w:rPr>
          <w:noProof/>
        </w:rPr>
        <w:fldChar w:fldCharType="begin"/>
      </w:r>
      <w:r w:rsidRPr="00852867">
        <w:rPr>
          <w:noProof/>
        </w:rPr>
        <w:instrText xml:space="preserve"> PAGEREF _Toc517850999 \h </w:instrText>
      </w:r>
      <w:r w:rsidRPr="00852867">
        <w:rPr>
          <w:noProof/>
        </w:rPr>
      </w:r>
      <w:r w:rsidRPr="00852867">
        <w:rPr>
          <w:noProof/>
        </w:rPr>
        <w:fldChar w:fldCharType="separate"/>
      </w:r>
      <w:r w:rsidR="00047B8C">
        <w:rPr>
          <w:noProof/>
        </w:rPr>
        <w:t>34</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46</w:t>
      </w:r>
      <w:r w:rsidRPr="00852867">
        <w:rPr>
          <w:noProof/>
        </w:rPr>
        <w:tab/>
        <w:t>Proceeds of crime order</w:t>
      </w:r>
      <w:r w:rsidRPr="00852867">
        <w:rPr>
          <w:noProof/>
        </w:rPr>
        <w:tab/>
      </w:r>
      <w:r w:rsidRPr="00852867">
        <w:rPr>
          <w:noProof/>
        </w:rPr>
        <w:fldChar w:fldCharType="begin"/>
      </w:r>
      <w:r w:rsidRPr="00852867">
        <w:rPr>
          <w:noProof/>
        </w:rPr>
        <w:instrText xml:space="preserve"> PAGEREF _Toc517851000 \h </w:instrText>
      </w:r>
      <w:r w:rsidRPr="00852867">
        <w:rPr>
          <w:noProof/>
        </w:rPr>
      </w:r>
      <w:r w:rsidRPr="00852867">
        <w:rPr>
          <w:noProof/>
        </w:rPr>
        <w:fldChar w:fldCharType="separate"/>
      </w:r>
      <w:r w:rsidR="00047B8C">
        <w:rPr>
          <w:noProof/>
        </w:rPr>
        <w:t>34</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47</w:t>
      </w:r>
      <w:r w:rsidRPr="00852867">
        <w:rPr>
          <w:noProof/>
        </w:rPr>
        <w:tab/>
        <w:t>Extradition</w:t>
      </w:r>
      <w:r w:rsidRPr="00852867">
        <w:rPr>
          <w:noProof/>
        </w:rPr>
        <w:tab/>
      </w:r>
      <w:r w:rsidRPr="00852867">
        <w:rPr>
          <w:noProof/>
        </w:rPr>
        <w:fldChar w:fldCharType="begin"/>
      </w:r>
      <w:r w:rsidRPr="00852867">
        <w:rPr>
          <w:noProof/>
        </w:rPr>
        <w:instrText xml:space="preserve"> PAGEREF _Toc517851001 \h </w:instrText>
      </w:r>
      <w:r w:rsidRPr="00852867">
        <w:rPr>
          <w:noProof/>
        </w:rPr>
      </w:r>
      <w:r w:rsidRPr="00852867">
        <w:rPr>
          <w:noProof/>
        </w:rPr>
        <w:fldChar w:fldCharType="separate"/>
      </w:r>
      <w:r w:rsidR="00047B8C">
        <w:rPr>
          <w:noProof/>
        </w:rPr>
        <w:t>34</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48</w:t>
      </w:r>
      <w:r w:rsidRPr="00852867">
        <w:rPr>
          <w:noProof/>
        </w:rPr>
        <w:tab/>
        <w:t>International assistance in criminal matters</w:t>
      </w:r>
      <w:r w:rsidRPr="00852867">
        <w:rPr>
          <w:noProof/>
        </w:rPr>
        <w:tab/>
      </w:r>
      <w:r w:rsidRPr="00852867">
        <w:rPr>
          <w:noProof/>
        </w:rPr>
        <w:fldChar w:fldCharType="begin"/>
      </w:r>
      <w:r w:rsidRPr="00852867">
        <w:rPr>
          <w:noProof/>
        </w:rPr>
        <w:instrText xml:space="preserve"> PAGEREF _Toc517851002 \h </w:instrText>
      </w:r>
      <w:r w:rsidRPr="00852867">
        <w:rPr>
          <w:noProof/>
        </w:rPr>
      </w:r>
      <w:r w:rsidRPr="00852867">
        <w:rPr>
          <w:noProof/>
        </w:rPr>
        <w:fldChar w:fldCharType="separate"/>
      </w:r>
      <w:r w:rsidR="00047B8C">
        <w:rPr>
          <w:noProof/>
        </w:rPr>
        <w:t>35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49</w:t>
      </w:r>
      <w:r w:rsidRPr="00852867">
        <w:rPr>
          <w:noProof/>
        </w:rPr>
        <w:tab/>
        <w:t>Mistake of fact</w:t>
      </w:r>
      <w:r w:rsidRPr="00852867">
        <w:rPr>
          <w:noProof/>
        </w:rPr>
        <w:tab/>
      </w:r>
      <w:r w:rsidRPr="00852867">
        <w:rPr>
          <w:noProof/>
        </w:rPr>
        <w:fldChar w:fldCharType="begin"/>
      </w:r>
      <w:r w:rsidRPr="00852867">
        <w:rPr>
          <w:noProof/>
        </w:rPr>
        <w:instrText xml:space="preserve"> PAGEREF _Toc517851003 \h </w:instrText>
      </w:r>
      <w:r w:rsidRPr="00852867">
        <w:rPr>
          <w:noProof/>
        </w:rPr>
      </w:r>
      <w:r w:rsidRPr="00852867">
        <w:rPr>
          <w:noProof/>
        </w:rPr>
        <w:fldChar w:fldCharType="separate"/>
      </w:r>
      <w:r w:rsidR="00047B8C">
        <w:rPr>
          <w:noProof/>
        </w:rPr>
        <w:t>35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50</w:t>
      </w:r>
      <w:r w:rsidRPr="00852867">
        <w:rPr>
          <w:noProof/>
        </w:rPr>
        <w:tab/>
        <w:t>Ministerial briefing</w:t>
      </w:r>
      <w:r w:rsidRPr="00852867">
        <w:rPr>
          <w:noProof/>
        </w:rPr>
        <w:tab/>
      </w:r>
      <w:r w:rsidRPr="00852867">
        <w:rPr>
          <w:noProof/>
        </w:rPr>
        <w:fldChar w:fldCharType="begin"/>
      </w:r>
      <w:r w:rsidRPr="00852867">
        <w:rPr>
          <w:noProof/>
        </w:rPr>
        <w:instrText xml:space="preserve"> PAGEREF _Toc517851004 \h </w:instrText>
      </w:r>
      <w:r w:rsidRPr="00852867">
        <w:rPr>
          <w:noProof/>
        </w:rPr>
      </w:r>
      <w:r w:rsidRPr="00852867">
        <w:rPr>
          <w:noProof/>
        </w:rPr>
        <w:fldChar w:fldCharType="separate"/>
      </w:r>
      <w:r w:rsidR="00047B8C">
        <w:rPr>
          <w:noProof/>
        </w:rPr>
        <w:t>35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51</w:t>
      </w:r>
      <w:r w:rsidRPr="00852867">
        <w:rPr>
          <w:noProof/>
        </w:rPr>
        <w:tab/>
        <w:t>Missing person</w:t>
      </w:r>
      <w:r w:rsidRPr="00852867">
        <w:rPr>
          <w:noProof/>
        </w:rPr>
        <w:tab/>
      </w:r>
      <w:r w:rsidRPr="00852867">
        <w:rPr>
          <w:noProof/>
        </w:rPr>
        <w:fldChar w:fldCharType="begin"/>
      </w:r>
      <w:r w:rsidRPr="00852867">
        <w:rPr>
          <w:noProof/>
        </w:rPr>
        <w:instrText xml:space="preserve"> PAGEREF _Toc517851005 \h </w:instrText>
      </w:r>
      <w:r w:rsidRPr="00852867">
        <w:rPr>
          <w:noProof/>
        </w:rPr>
      </w:r>
      <w:r w:rsidRPr="00852867">
        <w:rPr>
          <w:noProof/>
        </w:rPr>
        <w:fldChar w:fldCharType="separate"/>
      </w:r>
      <w:r w:rsidR="00047B8C">
        <w:rPr>
          <w:noProof/>
        </w:rPr>
        <w:t>35</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52</w:t>
      </w:r>
      <w:r w:rsidRPr="00852867">
        <w:rPr>
          <w:noProof/>
        </w:rPr>
        <w:tab/>
        <w:t>Deceased person</w:t>
      </w:r>
      <w:r w:rsidRPr="00852867">
        <w:rPr>
          <w:noProof/>
        </w:rPr>
        <w:tab/>
      </w:r>
      <w:r w:rsidRPr="00852867">
        <w:rPr>
          <w:noProof/>
        </w:rPr>
        <w:fldChar w:fldCharType="begin"/>
      </w:r>
      <w:r w:rsidRPr="00852867">
        <w:rPr>
          <w:noProof/>
        </w:rPr>
        <w:instrText xml:space="preserve"> PAGEREF _Toc517851006 \h </w:instrText>
      </w:r>
      <w:r w:rsidRPr="00852867">
        <w:rPr>
          <w:noProof/>
        </w:rPr>
      </w:r>
      <w:r w:rsidRPr="00852867">
        <w:rPr>
          <w:noProof/>
        </w:rPr>
        <w:fldChar w:fldCharType="separate"/>
      </w:r>
      <w:r w:rsidR="00047B8C">
        <w:rPr>
          <w:noProof/>
        </w:rPr>
        <w:t>36</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53</w:t>
      </w:r>
      <w:r w:rsidRPr="00852867">
        <w:rPr>
          <w:noProof/>
        </w:rPr>
        <w:tab/>
        <w:t>Research, statistical analysis and policy development</w:t>
      </w:r>
      <w:r w:rsidRPr="00852867">
        <w:rPr>
          <w:noProof/>
        </w:rPr>
        <w:tab/>
      </w:r>
      <w:r w:rsidRPr="00852867">
        <w:rPr>
          <w:noProof/>
        </w:rPr>
        <w:fldChar w:fldCharType="begin"/>
      </w:r>
      <w:r w:rsidRPr="00852867">
        <w:rPr>
          <w:noProof/>
        </w:rPr>
        <w:instrText xml:space="preserve"> PAGEREF _Toc517851007 \h </w:instrText>
      </w:r>
      <w:r w:rsidRPr="00852867">
        <w:rPr>
          <w:noProof/>
        </w:rPr>
      </w:r>
      <w:r w:rsidRPr="00852867">
        <w:rPr>
          <w:noProof/>
        </w:rPr>
        <w:fldChar w:fldCharType="separate"/>
      </w:r>
      <w:r w:rsidR="00047B8C">
        <w:rPr>
          <w:noProof/>
        </w:rPr>
        <w:t>36</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54</w:t>
      </w:r>
      <w:r w:rsidRPr="00852867">
        <w:rPr>
          <w:noProof/>
        </w:rPr>
        <w:tab/>
        <w:t>Reparations</w:t>
      </w:r>
      <w:r w:rsidRPr="00852867">
        <w:rPr>
          <w:noProof/>
        </w:rPr>
        <w:tab/>
      </w:r>
      <w:r w:rsidRPr="00852867">
        <w:rPr>
          <w:noProof/>
        </w:rPr>
        <w:fldChar w:fldCharType="begin"/>
      </w:r>
      <w:r w:rsidRPr="00852867">
        <w:rPr>
          <w:noProof/>
        </w:rPr>
        <w:instrText xml:space="preserve"> PAGEREF _Toc517851008 \h </w:instrText>
      </w:r>
      <w:r w:rsidRPr="00852867">
        <w:rPr>
          <w:noProof/>
        </w:rPr>
      </w:r>
      <w:r w:rsidRPr="00852867">
        <w:rPr>
          <w:noProof/>
        </w:rPr>
        <w:fldChar w:fldCharType="separate"/>
      </w:r>
      <w:r w:rsidR="00047B8C">
        <w:rPr>
          <w:noProof/>
        </w:rPr>
        <w:t>36</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12—Participating institutions and participating groups</w:t>
      </w:r>
      <w:r w:rsidRPr="00852867">
        <w:rPr>
          <w:b w:val="0"/>
          <w:noProof/>
          <w:sz w:val="18"/>
        </w:rPr>
        <w:tab/>
      </w:r>
      <w:r w:rsidRPr="00852867">
        <w:rPr>
          <w:b w:val="0"/>
          <w:noProof/>
          <w:sz w:val="18"/>
        </w:rPr>
        <w:fldChar w:fldCharType="begin"/>
      </w:r>
      <w:r w:rsidRPr="00852867">
        <w:rPr>
          <w:b w:val="0"/>
          <w:noProof/>
          <w:sz w:val="18"/>
        </w:rPr>
        <w:instrText xml:space="preserve"> PAGEREF _Toc517851009 \h </w:instrText>
      </w:r>
      <w:r w:rsidRPr="00852867">
        <w:rPr>
          <w:b w:val="0"/>
          <w:noProof/>
          <w:sz w:val="18"/>
        </w:rPr>
      </w:r>
      <w:r w:rsidRPr="00852867">
        <w:rPr>
          <w:b w:val="0"/>
          <w:noProof/>
          <w:sz w:val="18"/>
        </w:rPr>
        <w:fldChar w:fldCharType="separate"/>
      </w:r>
      <w:r w:rsidR="00047B8C">
        <w:rPr>
          <w:b w:val="0"/>
          <w:noProof/>
          <w:sz w:val="18"/>
        </w:rPr>
        <w:t>37</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 of this Part</w:t>
      </w:r>
      <w:r w:rsidRPr="00852867">
        <w:rPr>
          <w:b w:val="0"/>
          <w:noProof/>
          <w:sz w:val="18"/>
        </w:rPr>
        <w:tab/>
      </w:r>
      <w:r w:rsidRPr="00852867">
        <w:rPr>
          <w:b w:val="0"/>
          <w:noProof/>
          <w:sz w:val="18"/>
        </w:rPr>
        <w:fldChar w:fldCharType="begin"/>
      </w:r>
      <w:r w:rsidRPr="00852867">
        <w:rPr>
          <w:b w:val="0"/>
          <w:noProof/>
          <w:sz w:val="18"/>
        </w:rPr>
        <w:instrText xml:space="preserve"> PAGEREF _Toc517851010 \h </w:instrText>
      </w:r>
      <w:r w:rsidRPr="00852867">
        <w:rPr>
          <w:b w:val="0"/>
          <w:noProof/>
          <w:sz w:val="18"/>
        </w:rPr>
      </w:r>
      <w:r w:rsidRPr="00852867">
        <w:rPr>
          <w:b w:val="0"/>
          <w:noProof/>
          <w:sz w:val="18"/>
        </w:rPr>
        <w:fldChar w:fldCharType="separate"/>
      </w:r>
      <w:r w:rsidR="00047B8C">
        <w:rPr>
          <w:b w:val="0"/>
          <w:noProof/>
          <w:sz w:val="18"/>
        </w:rPr>
        <w:t>37</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55</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_Toc517851011 \h </w:instrText>
      </w:r>
      <w:r w:rsidRPr="00852867">
        <w:rPr>
          <w:noProof/>
        </w:rPr>
      </w:r>
      <w:r w:rsidRPr="00852867">
        <w:rPr>
          <w:noProof/>
        </w:rPr>
        <w:fldChar w:fldCharType="separate"/>
      </w:r>
      <w:r w:rsidR="00047B8C">
        <w:rPr>
          <w:noProof/>
        </w:rPr>
        <w:t>37</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2—Participating institutions</w:t>
      </w:r>
      <w:r w:rsidRPr="00852867">
        <w:rPr>
          <w:b w:val="0"/>
          <w:noProof/>
          <w:sz w:val="18"/>
        </w:rPr>
        <w:tab/>
      </w:r>
      <w:r w:rsidRPr="00852867">
        <w:rPr>
          <w:b w:val="0"/>
          <w:noProof/>
          <w:sz w:val="18"/>
        </w:rPr>
        <w:fldChar w:fldCharType="begin"/>
      </w:r>
      <w:r w:rsidRPr="00852867">
        <w:rPr>
          <w:b w:val="0"/>
          <w:noProof/>
          <w:sz w:val="18"/>
        </w:rPr>
        <w:instrText xml:space="preserve"> PAGEREF _Toc517851012 \h </w:instrText>
      </w:r>
      <w:r w:rsidRPr="00852867">
        <w:rPr>
          <w:b w:val="0"/>
          <w:noProof/>
          <w:sz w:val="18"/>
        </w:rPr>
      </w:r>
      <w:r w:rsidRPr="00852867">
        <w:rPr>
          <w:b w:val="0"/>
          <w:noProof/>
          <w:sz w:val="18"/>
        </w:rPr>
        <w:fldChar w:fldCharType="separate"/>
      </w:r>
      <w:r w:rsidR="00047B8C">
        <w:rPr>
          <w:b w:val="0"/>
          <w:noProof/>
          <w:sz w:val="18"/>
        </w:rPr>
        <w:t>38</w:t>
      </w:r>
      <w:r w:rsidRPr="00852867">
        <w:rPr>
          <w:b w:val="0"/>
          <w:noProof/>
          <w:sz w:val="18"/>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A—Participating institutions</w:t>
      </w:r>
      <w:r w:rsidRPr="00852867">
        <w:rPr>
          <w:b w:val="0"/>
          <w:noProof/>
          <w:sz w:val="18"/>
        </w:rPr>
        <w:tab/>
      </w:r>
      <w:r w:rsidRPr="00852867">
        <w:rPr>
          <w:b w:val="0"/>
          <w:noProof/>
          <w:sz w:val="18"/>
        </w:rPr>
        <w:fldChar w:fldCharType="begin"/>
      </w:r>
      <w:r w:rsidRPr="00852867">
        <w:rPr>
          <w:b w:val="0"/>
          <w:noProof/>
          <w:sz w:val="18"/>
        </w:rPr>
        <w:instrText xml:space="preserve"> PAGEREF _Toc517851013 \h </w:instrText>
      </w:r>
      <w:r w:rsidRPr="00852867">
        <w:rPr>
          <w:b w:val="0"/>
          <w:noProof/>
          <w:sz w:val="18"/>
        </w:rPr>
      </w:r>
      <w:r w:rsidRPr="00852867">
        <w:rPr>
          <w:b w:val="0"/>
          <w:noProof/>
          <w:sz w:val="18"/>
        </w:rPr>
        <w:fldChar w:fldCharType="separate"/>
      </w:r>
      <w:r w:rsidR="00047B8C">
        <w:rPr>
          <w:b w:val="0"/>
          <w:noProof/>
          <w:sz w:val="18"/>
        </w:rPr>
        <w:t>38</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56</w:t>
      </w:r>
      <w:r w:rsidRPr="00852867">
        <w:rPr>
          <w:noProof/>
        </w:rPr>
        <w:tab/>
        <w:t>Prerequisites for declaration of institution as participating institution</w:t>
      </w:r>
      <w:r w:rsidRPr="00852867">
        <w:rPr>
          <w:noProof/>
        </w:rPr>
        <w:tab/>
      </w:r>
      <w:r w:rsidRPr="00852867">
        <w:rPr>
          <w:noProof/>
        </w:rPr>
        <w:fldChar w:fldCharType="begin"/>
      </w:r>
      <w:r w:rsidRPr="00852867">
        <w:rPr>
          <w:noProof/>
        </w:rPr>
        <w:instrText xml:space="preserve"> PAGEREF _Toc517851014 \h </w:instrText>
      </w:r>
      <w:r w:rsidRPr="00852867">
        <w:rPr>
          <w:noProof/>
        </w:rPr>
      </w:r>
      <w:r w:rsidRPr="00852867">
        <w:rPr>
          <w:noProof/>
        </w:rPr>
        <w:fldChar w:fldCharType="separate"/>
      </w:r>
      <w:r w:rsidR="00047B8C">
        <w:rPr>
          <w:noProof/>
        </w:rPr>
        <w:t>38</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57</w:t>
      </w:r>
      <w:r w:rsidRPr="00852867">
        <w:rPr>
          <w:noProof/>
        </w:rPr>
        <w:tab/>
        <w:t>Prerequisite for discretionary revocation of declaration of institution as participating institution</w:t>
      </w:r>
      <w:r w:rsidRPr="00852867">
        <w:rPr>
          <w:noProof/>
        </w:rPr>
        <w:tab/>
      </w:r>
      <w:r w:rsidRPr="00852867">
        <w:rPr>
          <w:noProof/>
        </w:rPr>
        <w:fldChar w:fldCharType="begin"/>
      </w:r>
      <w:r w:rsidRPr="00852867">
        <w:rPr>
          <w:noProof/>
        </w:rPr>
        <w:instrText xml:space="preserve"> PAGEREF _Toc517851015 \h </w:instrText>
      </w:r>
      <w:r w:rsidRPr="00852867">
        <w:rPr>
          <w:noProof/>
        </w:rPr>
      </w:r>
      <w:r w:rsidRPr="00852867">
        <w:rPr>
          <w:noProof/>
        </w:rPr>
        <w:fldChar w:fldCharType="separate"/>
      </w:r>
      <w:r w:rsidR="00047B8C">
        <w:rPr>
          <w:noProof/>
        </w:rPr>
        <w:t>38</w:t>
      </w:r>
      <w:r w:rsidRPr="00852867">
        <w:rPr>
          <w:noProof/>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B—Representatives for participating defunct institutions</w:t>
      </w:r>
      <w:r w:rsidRPr="00852867">
        <w:rPr>
          <w:b w:val="0"/>
          <w:noProof/>
          <w:sz w:val="18"/>
        </w:rPr>
        <w:tab/>
      </w:r>
      <w:r w:rsidRPr="00852867">
        <w:rPr>
          <w:b w:val="0"/>
          <w:noProof/>
          <w:sz w:val="18"/>
        </w:rPr>
        <w:fldChar w:fldCharType="begin"/>
      </w:r>
      <w:r w:rsidRPr="00852867">
        <w:rPr>
          <w:b w:val="0"/>
          <w:noProof/>
          <w:sz w:val="18"/>
        </w:rPr>
        <w:instrText xml:space="preserve"> PAGEREF _Toc517851016 \h </w:instrText>
      </w:r>
      <w:r w:rsidRPr="00852867">
        <w:rPr>
          <w:b w:val="0"/>
          <w:noProof/>
          <w:sz w:val="18"/>
        </w:rPr>
      </w:r>
      <w:r w:rsidRPr="00852867">
        <w:rPr>
          <w:b w:val="0"/>
          <w:noProof/>
          <w:sz w:val="18"/>
        </w:rPr>
        <w:fldChar w:fldCharType="separate"/>
      </w:r>
      <w:r w:rsidR="00047B8C">
        <w:rPr>
          <w:b w:val="0"/>
          <w:noProof/>
          <w:sz w:val="18"/>
        </w:rPr>
        <w:t>39</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58</w:t>
      </w:r>
      <w:r w:rsidRPr="00852867">
        <w:rPr>
          <w:noProof/>
        </w:rPr>
        <w:tab/>
        <w:t>Prerequisite for discretionary revocation or variation of declaration of person as representative for defunct non</w:t>
      </w:r>
      <w:r w:rsidR="00852867">
        <w:rPr>
          <w:noProof/>
        </w:rPr>
        <w:noBreakHyphen/>
      </w:r>
      <w:r w:rsidRPr="00852867">
        <w:rPr>
          <w:noProof/>
        </w:rPr>
        <w:t>government institution</w:t>
      </w:r>
      <w:r w:rsidRPr="00852867">
        <w:rPr>
          <w:noProof/>
        </w:rPr>
        <w:tab/>
      </w:r>
      <w:r w:rsidRPr="00852867">
        <w:rPr>
          <w:noProof/>
        </w:rPr>
        <w:fldChar w:fldCharType="begin"/>
      </w:r>
      <w:r w:rsidRPr="00852867">
        <w:rPr>
          <w:noProof/>
        </w:rPr>
        <w:instrText xml:space="preserve"> PAGEREF _Toc517851017 \h </w:instrText>
      </w:r>
      <w:r w:rsidRPr="00852867">
        <w:rPr>
          <w:noProof/>
        </w:rPr>
      </w:r>
      <w:r w:rsidRPr="00852867">
        <w:rPr>
          <w:noProof/>
        </w:rPr>
        <w:fldChar w:fldCharType="separate"/>
      </w:r>
      <w:r w:rsidR="00047B8C">
        <w:rPr>
          <w:noProof/>
        </w:rPr>
        <w:t>39</w:t>
      </w:r>
      <w:r w:rsidRPr="00852867">
        <w:rPr>
          <w:noProof/>
        </w:rPr>
        <w:fldChar w:fldCharType="end"/>
      </w:r>
    </w:p>
    <w:p w:rsidR="00316CE0" w:rsidRPr="00852867" w:rsidRDefault="00316CE0">
      <w:pPr>
        <w:pStyle w:val="TOC4"/>
        <w:rPr>
          <w:rFonts w:asciiTheme="minorHAnsi" w:eastAsiaTheme="minorEastAsia" w:hAnsiTheme="minorHAnsi" w:cstheme="minorBidi"/>
          <w:b w:val="0"/>
          <w:noProof/>
          <w:kern w:val="0"/>
          <w:sz w:val="22"/>
          <w:szCs w:val="22"/>
        </w:rPr>
      </w:pPr>
      <w:r w:rsidRPr="00852867">
        <w:rPr>
          <w:noProof/>
        </w:rPr>
        <w:t>Subdivision C—Representatives for participating lone institutions</w:t>
      </w:r>
      <w:r w:rsidRPr="00852867">
        <w:rPr>
          <w:b w:val="0"/>
          <w:noProof/>
          <w:sz w:val="18"/>
        </w:rPr>
        <w:tab/>
      </w:r>
      <w:r w:rsidRPr="00852867">
        <w:rPr>
          <w:b w:val="0"/>
          <w:noProof/>
          <w:sz w:val="18"/>
        </w:rPr>
        <w:fldChar w:fldCharType="begin"/>
      </w:r>
      <w:r w:rsidRPr="00852867">
        <w:rPr>
          <w:b w:val="0"/>
          <w:noProof/>
          <w:sz w:val="18"/>
        </w:rPr>
        <w:instrText xml:space="preserve"> PAGEREF _Toc517851018 \h </w:instrText>
      </w:r>
      <w:r w:rsidRPr="00852867">
        <w:rPr>
          <w:b w:val="0"/>
          <w:noProof/>
          <w:sz w:val="18"/>
        </w:rPr>
      </w:r>
      <w:r w:rsidRPr="00852867">
        <w:rPr>
          <w:b w:val="0"/>
          <w:noProof/>
          <w:sz w:val="18"/>
        </w:rPr>
        <w:fldChar w:fldCharType="separate"/>
      </w:r>
      <w:r w:rsidR="00047B8C">
        <w:rPr>
          <w:b w:val="0"/>
          <w:noProof/>
          <w:sz w:val="18"/>
        </w:rPr>
        <w:t>40</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59</w:t>
      </w:r>
      <w:r w:rsidRPr="00852867">
        <w:rPr>
          <w:noProof/>
        </w:rPr>
        <w:tab/>
        <w:t>Prerequisite for discretionary revocation or variation of declaration of person as representative for unincorporated lone institution</w:t>
      </w:r>
      <w:r w:rsidRPr="00852867">
        <w:rPr>
          <w:noProof/>
        </w:rPr>
        <w:tab/>
      </w:r>
      <w:r w:rsidRPr="00852867">
        <w:rPr>
          <w:noProof/>
        </w:rPr>
        <w:fldChar w:fldCharType="begin"/>
      </w:r>
      <w:r w:rsidRPr="00852867">
        <w:rPr>
          <w:noProof/>
        </w:rPr>
        <w:instrText xml:space="preserve"> PAGEREF _Toc517851019 \h </w:instrText>
      </w:r>
      <w:r w:rsidRPr="00852867">
        <w:rPr>
          <w:noProof/>
        </w:rPr>
      </w:r>
      <w:r w:rsidRPr="00852867">
        <w:rPr>
          <w:noProof/>
        </w:rPr>
        <w:fldChar w:fldCharType="separate"/>
      </w:r>
      <w:r w:rsidR="00047B8C">
        <w:rPr>
          <w:noProof/>
        </w:rPr>
        <w:t>40</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3—Groups of participating institutions</w:t>
      </w:r>
      <w:r w:rsidRPr="00852867">
        <w:rPr>
          <w:b w:val="0"/>
          <w:noProof/>
          <w:sz w:val="18"/>
        </w:rPr>
        <w:tab/>
      </w:r>
      <w:r w:rsidRPr="00852867">
        <w:rPr>
          <w:b w:val="0"/>
          <w:noProof/>
          <w:sz w:val="18"/>
        </w:rPr>
        <w:fldChar w:fldCharType="begin"/>
      </w:r>
      <w:r w:rsidRPr="00852867">
        <w:rPr>
          <w:b w:val="0"/>
          <w:noProof/>
          <w:sz w:val="18"/>
        </w:rPr>
        <w:instrText xml:space="preserve"> PAGEREF _Toc517851020 \h </w:instrText>
      </w:r>
      <w:r w:rsidRPr="00852867">
        <w:rPr>
          <w:b w:val="0"/>
          <w:noProof/>
          <w:sz w:val="18"/>
        </w:rPr>
      </w:r>
      <w:r w:rsidRPr="00852867">
        <w:rPr>
          <w:b w:val="0"/>
          <w:noProof/>
          <w:sz w:val="18"/>
        </w:rPr>
        <w:fldChar w:fldCharType="separate"/>
      </w:r>
      <w:r w:rsidR="00047B8C">
        <w:rPr>
          <w:b w:val="0"/>
          <w:noProof/>
          <w:sz w:val="18"/>
        </w:rPr>
        <w:t>42</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60</w:t>
      </w:r>
      <w:r w:rsidRPr="00852867">
        <w:rPr>
          <w:noProof/>
        </w:rPr>
        <w:tab/>
        <w:t>Single written agreement for participating institutions to be members of participating group</w:t>
      </w:r>
      <w:r w:rsidRPr="00852867">
        <w:rPr>
          <w:noProof/>
        </w:rPr>
        <w:tab/>
      </w:r>
      <w:r w:rsidRPr="00852867">
        <w:rPr>
          <w:noProof/>
        </w:rPr>
        <w:fldChar w:fldCharType="begin"/>
      </w:r>
      <w:r w:rsidRPr="00852867">
        <w:rPr>
          <w:noProof/>
        </w:rPr>
        <w:instrText xml:space="preserve"> PAGEREF _Toc517851021 \h </w:instrText>
      </w:r>
      <w:r w:rsidRPr="00852867">
        <w:rPr>
          <w:noProof/>
        </w:rPr>
      </w:r>
      <w:r w:rsidRPr="00852867">
        <w:rPr>
          <w:noProof/>
        </w:rPr>
        <w:fldChar w:fldCharType="separate"/>
      </w:r>
      <w:r w:rsidR="00047B8C">
        <w:rPr>
          <w:noProof/>
        </w:rPr>
        <w:t>42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61</w:t>
      </w:r>
      <w:r w:rsidRPr="00852867">
        <w:rPr>
          <w:noProof/>
        </w:rPr>
        <w:tab/>
        <w:t>Prerequisite for discretionary variation of declaration of participating group of non</w:t>
      </w:r>
      <w:r w:rsidR="00852867">
        <w:rPr>
          <w:noProof/>
        </w:rPr>
        <w:noBreakHyphen/>
      </w:r>
      <w:r w:rsidRPr="00852867">
        <w:rPr>
          <w:noProof/>
        </w:rPr>
        <w:t>government institutions to add another member</w:t>
      </w:r>
      <w:r w:rsidRPr="00852867">
        <w:rPr>
          <w:noProof/>
        </w:rPr>
        <w:tab/>
      </w:r>
      <w:r w:rsidRPr="00852867">
        <w:rPr>
          <w:noProof/>
        </w:rPr>
        <w:fldChar w:fldCharType="begin"/>
      </w:r>
      <w:r w:rsidRPr="00852867">
        <w:rPr>
          <w:noProof/>
        </w:rPr>
        <w:instrText xml:space="preserve"> PAGEREF _Toc517851022 \h </w:instrText>
      </w:r>
      <w:r w:rsidRPr="00852867">
        <w:rPr>
          <w:noProof/>
        </w:rPr>
      </w:r>
      <w:r w:rsidRPr="00852867">
        <w:rPr>
          <w:noProof/>
        </w:rPr>
        <w:fldChar w:fldCharType="separate"/>
      </w:r>
      <w:r w:rsidR="00047B8C">
        <w:rPr>
          <w:noProof/>
        </w:rPr>
        <w:t>42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62</w:t>
      </w:r>
      <w:r w:rsidRPr="00852867">
        <w:rPr>
          <w:noProof/>
        </w:rPr>
        <w:tab/>
        <w:t>Prerequisite for discretionary variation of declaration of participating group of non</w:t>
      </w:r>
      <w:r w:rsidR="00852867">
        <w:rPr>
          <w:noProof/>
        </w:rPr>
        <w:noBreakHyphen/>
      </w:r>
      <w:r w:rsidRPr="00852867">
        <w:rPr>
          <w:noProof/>
        </w:rPr>
        <w:t>government institutions to remove member</w:t>
      </w:r>
      <w:r w:rsidRPr="00852867">
        <w:rPr>
          <w:noProof/>
        </w:rPr>
        <w:tab/>
      </w:r>
      <w:r w:rsidRPr="00852867">
        <w:rPr>
          <w:noProof/>
        </w:rPr>
        <w:fldChar w:fldCharType="begin"/>
      </w:r>
      <w:r w:rsidRPr="00852867">
        <w:rPr>
          <w:noProof/>
        </w:rPr>
        <w:instrText xml:space="preserve"> PAGEREF _Toc517851023 \h </w:instrText>
      </w:r>
      <w:r w:rsidRPr="00852867">
        <w:rPr>
          <w:noProof/>
        </w:rPr>
      </w:r>
      <w:r w:rsidRPr="00852867">
        <w:rPr>
          <w:noProof/>
        </w:rPr>
        <w:fldChar w:fldCharType="separate"/>
      </w:r>
      <w:r w:rsidR="00047B8C">
        <w:rPr>
          <w:noProof/>
        </w:rPr>
        <w:t>43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63</w:t>
      </w:r>
      <w:r w:rsidRPr="00852867">
        <w:rPr>
          <w:noProof/>
        </w:rPr>
        <w:tab/>
        <w:t>Single written agreement for declaration of representative for participating group of participating non</w:t>
      </w:r>
      <w:r w:rsidR="00852867">
        <w:rPr>
          <w:noProof/>
        </w:rPr>
        <w:noBreakHyphen/>
      </w:r>
      <w:r w:rsidRPr="00852867">
        <w:rPr>
          <w:noProof/>
        </w:rPr>
        <w:t>government institutions</w:t>
      </w:r>
      <w:r w:rsidRPr="00852867">
        <w:rPr>
          <w:noProof/>
        </w:rPr>
        <w:tab/>
      </w:r>
      <w:r w:rsidRPr="00852867">
        <w:rPr>
          <w:noProof/>
        </w:rPr>
        <w:fldChar w:fldCharType="begin"/>
      </w:r>
      <w:r w:rsidRPr="00852867">
        <w:rPr>
          <w:noProof/>
        </w:rPr>
        <w:instrText xml:space="preserve"> PAGEREF _Toc517851024 \h </w:instrText>
      </w:r>
      <w:r w:rsidRPr="00852867">
        <w:rPr>
          <w:noProof/>
        </w:rPr>
      </w:r>
      <w:r w:rsidRPr="00852867">
        <w:rPr>
          <w:noProof/>
        </w:rPr>
        <w:fldChar w:fldCharType="separate"/>
      </w:r>
      <w:r w:rsidR="00047B8C">
        <w:rPr>
          <w:noProof/>
        </w:rPr>
        <w:t>43</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64</w:t>
      </w:r>
      <w:r w:rsidRPr="00852867">
        <w:rPr>
          <w:noProof/>
        </w:rPr>
        <w:tab/>
        <w:t>Prerequisite for discretionary revocation of declaration of person as representative for participating group</w:t>
      </w:r>
      <w:r w:rsidRPr="00852867">
        <w:rPr>
          <w:noProof/>
        </w:rPr>
        <w:tab/>
      </w:r>
      <w:r w:rsidRPr="00852867">
        <w:rPr>
          <w:noProof/>
        </w:rPr>
        <w:fldChar w:fldCharType="begin"/>
      </w:r>
      <w:r w:rsidRPr="00852867">
        <w:rPr>
          <w:noProof/>
        </w:rPr>
        <w:instrText xml:space="preserve"> PAGEREF _Toc517851025 \h </w:instrText>
      </w:r>
      <w:r w:rsidRPr="00852867">
        <w:rPr>
          <w:noProof/>
        </w:rPr>
      </w:r>
      <w:r w:rsidRPr="00852867">
        <w:rPr>
          <w:noProof/>
        </w:rPr>
        <w:fldChar w:fldCharType="separate"/>
      </w:r>
      <w:r w:rsidR="00047B8C">
        <w:rPr>
          <w:noProof/>
        </w:rPr>
        <w:t>43</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4—General rules about representatives</w:t>
      </w:r>
      <w:r w:rsidRPr="00852867">
        <w:rPr>
          <w:b w:val="0"/>
          <w:noProof/>
          <w:sz w:val="18"/>
        </w:rPr>
        <w:tab/>
      </w:r>
      <w:r w:rsidRPr="00852867">
        <w:rPr>
          <w:b w:val="0"/>
          <w:noProof/>
          <w:sz w:val="18"/>
        </w:rPr>
        <w:fldChar w:fldCharType="begin"/>
      </w:r>
      <w:r w:rsidRPr="00852867">
        <w:rPr>
          <w:b w:val="0"/>
          <w:noProof/>
          <w:sz w:val="18"/>
        </w:rPr>
        <w:instrText xml:space="preserve"> PAGEREF _Toc517851026 \h </w:instrText>
      </w:r>
      <w:r w:rsidRPr="00852867">
        <w:rPr>
          <w:b w:val="0"/>
          <w:noProof/>
          <w:sz w:val="18"/>
        </w:rPr>
      </w:r>
      <w:r w:rsidRPr="00852867">
        <w:rPr>
          <w:b w:val="0"/>
          <w:noProof/>
          <w:sz w:val="18"/>
        </w:rPr>
        <w:fldChar w:fldCharType="separate"/>
      </w:r>
      <w:r w:rsidR="00047B8C">
        <w:rPr>
          <w:b w:val="0"/>
          <w:noProof/>
          <w:sz w:val="18"/>
        </w:rPr>
        <w:t>44</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65</w:t>
      </w:r>
      <w:r w:rsidRPr="00852867">
        <w:rPr>
          <w:noProof/>
        </w:rPr>
        <w:tab/>
        <w:t>Limit on who can be representative for defunct institution, lone institution or participating group</w:t>
      </w:r>
      <w:r w:rsidRPr="00852867">
        <w:rPr>
          <w:noProof/>
        </w:rPr>
        <w:tab/>
      </w:r>
      <w:r w:rsidRPr="00852867">
        <w:rPr>
          <w:noProof/>
        </w:rPr>
        <w:fldChar w:fldCharType="begin"/>
      </w:r>
      <w:r w:rsidRPr="00852867">
        <w:rPr>
          <w:noProof/>
        </w:rPr>
        <w:instrText xml:space="preserve"> PAGEREF _Toc517851027 \h </w:instrText>
      </w:r>
      <w:r w:rsidRPr="00852867">
        <w:rPr>
          <w:noProof/>
        </w:rPr>
      </w:r>
      <w:r w:rsidRPr="00852867">
        <w:rPr>
          <w:noProof/>
        </w:rPr>
        <w:fldChar w:fldCharType="separate"/>
      </w:r>
      <w:r w:rsidR="00047B8C">
        <w:rPr>
          <w:noProof/>
        </w:rPr>
        <w:t>44</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13—Financial matters</w:t>
      </w:r>
      <w:r w:rsidRPr="00852867">
        <w:rPr>
          <w:b w:val="0"/>
          <w:noProof/>
          <w:sz w:val="18"/>
        </w:rPr>
        <w:tab/>
      </w:r>
      <w:r w:rsidRPr="00852867">
        <w:rPr>
          <w:b w:val="0"/>
          <w:noProof/>
          <w:sz w:val="18"/>
        </w:rPr>
        <w:fldChar w:fldCharType="begin"/>
      </w:r>
      <w:r w:rsidRPr="00852867">
        <w:rPr>
          <w:b w:val="0"/>
          <w:noProof/>
          <w:sz w:val="18"/>
        </w:rPr>
        <w:instrText xml:space="preserve"> PAGEREF _Toc517851028 \h </w:instrText>
      </w:r>
      <w:r w:rsidRPr="00852867">
        <w:rPr>
          <w:b w:val="0"/>
          <w:noProof/>
          <w:sz w:val="18"/>
        </w:rPr>
      </w:r>
      <w:r w:rsidRPr="00852867">
        <w:rPr>
          <w:b w:val="0"/>
          <w:noProof/>
          <w:sz w:val="18"/>
        </w:rPr>
        <w:fldChar w:fldCharType="separate"/>
      </w:r>
      <w:r w:rsidR="00047B8C">
        <w:rPr>
          <w:b w:val="0"/>
          <w:noProof/>
          <w:sz w:val="18"/>
        </w:rPr>
        <w:t>46</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 of this Part</w:t>
      </w:r>
      <w:r w:rsidRPr="00852867">
        <w:rPr>
          <w:b w:val="0"/>
          <w:noProof/>
          <w:sz w:val="18"/>
        </w:rPr>
        <w:tab/>
      </w:r>
      <w:r w:rsidRPr="00852867">
        <w:rPr>
          <w:b w:val="0"/>
          <w:noProof/>
          <w:sz w:val="18"/>
        </w:rPr>
        <w:fldChar w:fldCharType="begin"/>
      </w:r>
      <w:r w:rsidRPr="00852867">
        <w:rPr>
          <w:b w:val="0"/>
          <w:noProof/>
          <w:sz w:val="18"/>
        </w:rPr>
        <w:instrText xml:space="preserve"> PAGEREF _Toc517851029 \h </w:instrText>
      </w:r>
      <w:r w:rsidRPr="00852867">
        <w:rPr>
          <w:b w:val="0"/>
          <w:noProof/>
          <w:sz w:val="18"/>
        </w:rPr>
      </w:r>
      <w:r w:rsidRPr="00852867">
        <w:rPr>
          <w:b w:val="0"/>
          <w:noProof/>
          <w:sz w:val="18"/>
        </w:rPr>
        <w:fldChar w:fldCharType="separate"/>
      </w:r>
      <w:r w:rsidR="00047B8C">
        <w:rPr>
          <w:b w:val="0"/>
          <w:noProof/>
          <w:sz w:val="18"/>
        </w:rPr>
        <w:t>46</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66</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_Toc517851030 \h </w:instrText>
      </w:r>
      <w:r w:rsidRPr="00852867">
        <w:rPr>
          <w:noProof/>
        </w:rPr>
      </w:r>
      <w:r w:rsidRPr="00852867">
        <w:rPr>
          <w:noProof/>
        </w:rPr>
        <w:fldChar w:fldCharType="separate"/>
      </w:r>
      <w:r w:rsidR="00047B8C">
        <w:rPr>
          <w:noProof/>
        </w:rPr>
        <w:t>46</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2—Institution’s contribution to costs of administration of scheme for quarter</w:t>
      </w:r>
      <w:r w:rsidRPr="00852867">
        <w:rPr>
          <w:b w:val="0"/>
          <w:noProof/>
          <w:sz w:val="18"/>
        </w:rPr>
        <w:tab/>
      </w:r>
      <w:r w:rsidRPr="00852867">
        <w:rPr>
          <w:b w:val="0"/>
          <w:noProof/>
          <w:sz w:val="18"/>
        </w:rPr>
        <w:fldChar w:fldCharType="begin"/>
      </w:r>
      <w:r w:rsidRPr="00852867">
        <w:rPr>
          <w:b w:val="0"/>
          <w:noProof/>
          <w:sz w:val="18"/>
        </w:rPr>
        <w:instrText xml:space="preserve"> PAGEREF _Toc517851031 \h </w:instrText>
      </w:r>
      <w:r w:rsidRPr="00852867">
        <w:rPr>
          <w:b w:val="0"/>
          <w:noProof/>
          <w:sz w:val="18"/>
        </w:rPr>
      </w:r>
      <w:r w:rsidRPr="00852867">
        <w:rPr>
          <w:b w:val="0"/>
          <w:noProof/>
          <w:sz w:val="18"/>
        </w:rPr>
        <w:fldChar w:fldCharType="separate"/>
      </w:r>
      <w:r w:rsidR="00047B8C">
        <w:rPr>
          <w:b w:val="0"/>
          <w:noProof/>
          <w:sz w:val="18"/>
        </w:rPr>
        <w:t>47</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67</w:t>
      </w:r>
      <w:r w:rsidRPr="00852867">
        <w:rPr>
          <w:noProof/>
        </w:rPr>
        <w:tab/>
        <w:t>Institution’s contribution to costs of administration of scheme for quarter</w:t>
      </w:r>
      <w:r w:rsidRPr="00852867">
        <w:rPr>
          <w:noProof/>
        </w:rPr>
        <w:tab/>
      </w:r>
      <w:r w:rsidRPr="00852867">
        <w:rPr>
          <w:noProof/>
        </w:rPr>
        <w:fldChar w:fldCharType="begin"/>
      </w:r>
      <w:r w:rsidRPr="00852867">
        <w:rPr>
          <w:noProof/>
        </w:rPr>
        <w:instrText xml:space="preserve"> PAGEREF _Toc517851032 \h </w:instrText>
      </w:r>
      <w:r w:rsidRPr="00852867">
        <w:rPr>
          <w:noProof/>
        </w:rPr>
      </w:r>
      <w:r w:rsidRPr="00852867">
        <w:rPr>
          <w:noProof/>
        </w:rPr>
        <w:fldChar w:fldCharType="separate"/>
      </w:r>
      <w:r w:rsidR="00047B8C">
        <w:rPr>
          <w:noProof/>
        </w:rPr>
        <w:t>47</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3—Funders of last resort</w:t>
      </w:r>
      <w:r w:rsidRPr="00852867">
        <w:rPr>
          <w:b w:val="0"/>
          <w:noProof/>
          <w:sz w:val="18"/>
        </w:rPr>
        <w:tab/>
      </w:r>
      <w:r w:rsidRPr="00852867">
        <w:rPr>
          <w:b w:val="0"/>
          <w:noProof/>
          <w:sz w:val="18"/>
        </w:rPr>
        <w:fldChar w:fldCharType="begin"/>
      </w:r>
      <w:r w:rsidRPr="00852867">
        <w:rPr>
          <w:b w:val="0"/>
          <w:noProof/>
          <w:sz w:val="18"/>
        </w:rPr>
        <w:instrText xml:space="preserve"> PAGEREF _Toc517851033 \h </w:instrText>
      </w:r>
      <w:r w:rsidRPr="00852867">
        <w:rPr>
          <w:b w:val="0"/>
          <w:noProof/>
          <w:sz w:val="18"/>
        </w:rPr>
      </w:r>
      <w:r w:rsidRPr="00852867">
        <w:rPr>
          <w:b w:val="0"/>
          <w:noProof/>
          <w:sz w:val="18"/>
        </w:rPr>
        <w:fldChar w:fldCharType="separate"/>
      </w:r>
      <w:r w:rsidR="00047B8C">
        <w:rPr>
          <w:b w:val="0"/>
          <w:noProof/>
          <w:sz w:val="18"/>
        </w:rPr>
        <w:t>49</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68</w:t>
      </w:r>
      <w:r w:rsidRPr="00852867">
        <w:rPr>
          <w:noProof/>
        </w:rPr>
        <w:tab/>
        <w:t>Written agreement by the Commonwealth or a participating Territory to listing of defunct institution for the jurisdiction</w:t>
      </w:r>
      <w:r w:rsidRPr="00852867">
        <w:rPr>
          <w:noProof/>
        </w:rPr>
        <w:tab/>
      </w:r>
      <w:r w:rsidRPr="00852867">
        <w:rPr>
          <w:noProof/>
        </w:rPr>
        <w:fldChar w:fldCharType="begin"/>
      </w:r>
      <w:r w:rsidRPr="00852867">
        <w:rPr>
          <w:noProof/>
        </w:rPr>
        <w:instrText xml:space="preserve"> PAGEREF _Toc517851034 \h </w:instrText>
      </w:r>
      <w:r w:rsidRPr="00852867">
        <w:rPr>
          <w:noProof/>
        </w:rPr>
      </w:r>
      <w:r w:rsidRPr="00852867">
        <w:rPr>
          <w:noProof/>
        </w:rPr>
        <w:fldChar w:fldCharType="separate"/>
      </w:r>
      <w:r w:rsidR="00047B8C">
        <w:rPr>
          <w:noProof/>
        </w:rPr>
        <w:t>49</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69</w:t>
      </w:r>
      <w:r w:rsidRPr="00852867">
        <w:rPr>
          <w:noProof/>
        </w:rPr>
        <w:tab/>
        <w:t>Written withdrawal of agreement to listing of defunct institution for the Commonwealth or a participating Territory</w:t>
      </w:r>
      <w:r w:rsidRPr="00852867">
        <w:rPr>
          <w:noProof/>
        </w:rPr>
        <w:tab/>
      </w:r>
      <w:r w:rsidRPr="00852867">
        <w:rPr>
          <w:noProof/>
        </w:rPr>
        <w:fldChar w:fldCharType="begin"/>
      </w:r>
      <w:r w:rsidRPr="00852867">
        <w:rPr>
          <w:noProof/>
        </w:rPr>
        <w:instrText xml:space="preserve"> PAGEREF _Toc517851035 \h </w:instrText>
      </w:r>
      <w:r w:rsidRPr="00852867">
        <w:rPr>
          <w:noProof/>
        </w:rPr>
      </w:r>
      <w:r w:rsidRPr="00852867">
        <w:rPr>
          <w:noProof/>
        </w:rPr>
        <w:fldChar w:fldCharType="separate"/>
      </w:r>
      <w:r w:rsidR="00047B8C">
        <w:rPr>
          <w:noProof/>
        </w:rPr>
        <w:t>49</w:t>
      </w:r>
      <w:r w:rsidRPr="00852867">
        <w:rPr>
          <w:noProof/>
        </w:rPr>
        <w:fldChar w:fldCharType="end"/>
      </w:r>
    </w:p>
    <w:p w:rsidR="00316CE0" w:rsidRPr="00852867" w:rsidRDefault="00316CE0">
      <w:pPr>
        <w:pStyle w:val="TOC2"/>
        <w:rPr>
          <w:rFonts w:asciiTheme="minorHAnsi" w:eastAsiaTheme="minorEastAsia" w:hAnsiTheme="minorHAnsi" w:cstheme="minorBidi"/>
          <w:b w:val="0"/>
          <w:noProof/>
          <w:kern w:val="0"/>
          <w:sz w:val="22"/>
          <w:szCs w:val="22"/>
        </w:rPr>
      </w:pPr>
      <w:r w:rsidRPr="00852867">
        <w:rPr>
          <w:noProof/>
        </w:rPr>
        <w:t>Part</w:t>
      </w:r>
      <w:r w:rsidR="00852867" w:rsidRPr="00852867">
        <w:rPr>
          <w:noProof/>
        </w:rPr>
        <w:t> </w:t>
      </w:r>
      <w:r w:rsidRPr="00852867">
        <w:rPr>
          <w:noProof/>
        </w:rPr>
        <w:t>14—Other matters</w:t>
      </w:r>
      <w:r w:rsidRPr="00852867">
        <w:rPr>
          <w:b w:val="0"/>
          <w:noProof/>
          <w:sz w:val="18"/>
        </w:rPr>
        <w:tab/>
      </w:r>
      <w:r w:rsidRPr="00852867">
        <w:rPr>
          <w:b w:val="0"/>
          <w:noProof/>
          <w:sz w:val="18"/>
        </w:rPr>
        <w:fldChar w:fldCharType="begin"/>
      </w:r>
      <w:r w:rsidRPr="00852867">
        <w:rPr>
          <w:b w:val="0"/>
          <w:noProof/>
          <w:sz w:val="18"/>
        </w:rPr>
        <w:instrText xml:space="preserve"> PAGEREF _Toc517851036 \h </w:instrText>
      </w:r>
      <w:r w:rsidRPr="00852867">
        <w:rPr>
          <w:b w:val="0"/>
          <w:noProof/>
          <w:sz w:val="18"/>
        </w:rPr>
      </w:r>
      <w:r w:rsidRPr="00852867">
        <w:rPr>
          <w:b w:val="0"/>
          <w:noProof/>
          <w:sz w:val="18"/>
        </w:rPr>
        <w:fldChar w:fldCharType="separate"/>
      </w:r>
      <w:r w:rsidR="00047B8C">
        <w:rPr>
          <w:b w:val="0"/>
          <w:noProof/>
          <w:sz w:val="18"/>
        </w:rPr>
        <w:t>50</w:t>
      </w:r>
      <w:r w:rsidRPr="00852867">
        <w:rPr>
          <w:b w:val="0"/>
          <w:noProof/>
          <w:sz w:val="18"/>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1—Simplified outline of this Part</w:t>
      </w:r>
      <w:r w:rsidRPr="00852867">
        <w:rPr>
          <w:b w:val="0"/>
          <w:noProof/>
          <w:sz w:val="18"/>
        </w:rPr>
        <w:tab/>
      </w:r>
      <w:r w:rsidRPr="00852867">
        <w:rPr>
          <w:b w:val="0"/>
          <w:noProof/>
          <w:sz w:val="18"/>
        </w:rPr>
        <w:fldChar w:fldCharType="begin"/>
      </w:r>
      <w:r w:rsidRPr="00852867">
        <w:rPr>
          <w:b w:val="0"/>
          <w:noProof/>
          <w:sz w:val="18"/>
        </w:rPr>
        <w:instrText xml:space="preserve"> PAGEREF _Toc517851037 \h </w:instrText>
      </w:r>
      <w:r w:rsidRPr="00852867">
        <w:rPr>
          <w:b w:val="0"/>
          <w:noProof/>
          <w:sz w:val="18"/>
        </w:rPr>
      </w:r>
      <w:r w:rsidRPr="00852867">
        <w:rPr>
          <w:b w:val="0"/>
          <w:noProof/>
          <w:sz w:val="18"/>
        </w:rPr>
        <w:fldChar w:fldCharType="separate"/>
      </w:r>
      <w:r w:rsidR="00047B8C">
        <w:rPr>
          <w:b w:val="0"/>
          <w:noProof/>
          <w:sz w:val="18"/>
        </w:rPr>
        <w:t>50</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70</w:t>
      </w:r>
      <w:r w:rsidRPr="00852867">
        <w:rPr>
          <w:noProof/>
        </w:rPr>
        <w:tab/>
        <w:t>Simplified outline of this Part</w:t>
      </w:r>
      <w:r w:rsidRPr="00852867">
        <w:rPr>
          <w:noProof/>
        </w:rPr>
        <w:tab/>
      </w:r>
      <w:r w:rsidRPr="00852867">
        <w:rPr>
          <w:noProof/>
        </w:rPr>
        <w:fldChar w:fldCharType="begin"/>
      </w:r>
      <w:r w:rsidRPr="00852867">
        <w:rPr>
          <w:noProof/>
        </w:rPr>
        <w:instrText xml:space="preserve"> PAGEREF _Toc517851038 \h </w:instrText>
      </w:r>
      <w:r w:rsidRPr="00852867">
        <w:rPr>
          <w:noProof/>
        </w:rPr>
      </w:r>
      <w:r w:rsidRPr="00852867">
        <w:rPr>
          <w:noProof/>
        </w:rPr>
        <w:fldChar w:fldCharType="separate"/>
      </w:r>
      <w:r w:rsidR="00047B8C">
        <w:rPr>
          <w:noProof/>
        </w:rPr>
        <w:t>50</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2—Overriding provisions in settlements inhibiting access to the scheme</w:t>
      </w:r>
      <w:r w:rsidRPr="00852867">
        <w:rPr>
          <w:b w:val="0"/>
          <w:noProof/>
          <w:sz w:val="18"/>
        </w:rPr>
        <w:tab/>
      </w:r>
      <w:r w:rsidRPr="00852867">
        <w:rPr>
          <w:b w:val="0"/>
          <w:noProof/>
          <w:sz w:val="18"/>
        </w:rPr>
        <w:fldChar w:fldCharType="begin"/>
      </w:r>
      <w:r w:rsidRPr="00852867">
        <w:rPr>
          <w:b w:val="0"/>
          <w:noProof/>
          <w:sz w:val="18"/>
        </w:rPr>
        <w:instrText xml:space="preserve"> PAGEREF _Toc517851039 \h </w:instrText>
      </w:r>
      <w:r w:rsidRPr="00852867">
        <w:rPr>
          <w:b w:val="0"/>
          <w:noProof/>
          <w:sz w:val="18"/>
        </w:rPr>
      </w:r>
      <w:r w:rsidRPr="00852867">
        <w:rPr>
          <w:b w:val="0"/>
          <w:noProof/>
          <w:sz w:val="18"/>
        </w:rPr>
        <w:fldChar w:fldCharType="separate"/>
      </w:r>
      <w:r w:rsidR="00047B8C">
        <w:rPr>
          <w:b w:val="0"/>
          <w:noProof/>
          <w:sz w:val="18"/>
        </w:rPr>
        <w:t>51</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71</w:t>
      </w:r>
      <w:r w:rsidRPr="00852867">
        <w:rPr>
          <w:noProof/>
        </w:rPr>
        <w:tab/>
        <w:t>Overriding provisions in settlements inhibiting access to the scheme</w:t>
      </w:r>
      <w:r w:rsidRPr="00852867">
        <w:rPr>
          <w:noProof/>
        </w:rPr>
        <w:tab/>
      </w:r>
      <w:r w:rsidRPr="00852867">
        <w:rPr>
          <w:noProof/>
        </w:rPr>
        <w:fldChar w:fldCharType="begin"/>
      </w:r>
      <w:r w:rsidRPr="00852867">
        <w:rPr>
          <w:noProof/>
        </w:rPr>
        <w:instrText xml:space="preserve"> PAGEREF _Toc517851040 \h </w:instrText>
      </w:r>
      <w:r w:rsidRPr="00852867">
        <w:rPr>
          <w:noProof/>
        </w:rPr>
      </w:r>
      <w:r w:rsidRPr="00852867">
        <w:rPr>
          <w:noProof/>
        </w:rPr>
        <w:fldChar w:fldCharType="separate"/>
      </w:r>
      <w:r w:rsidR="00047B8C">
        <w:rPr>
          <w:noProof/>
        </w:rPr>
        <w:t>51</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3—Notices to the Operator</w:t>
      </w:r>
      <w:r w:rsidRPr="00852867">
        <w:rPr>
          <w:b w:val="0"/>
          <w:noProof/>
          <w:sz w:val="18"/>
        </w:rPr>
        <w:tab/>
      </w:r>
      <w:r w:rsidRPr="00852867">
        <w:rPr>
          <w:b w:val="0"/>
          <w:noProof/>
          <w:sz w:val="18"/>
        </w:rPr>
        <w:fldChar w:fldCharType="begin"/>
      </w:r>
      <w:r w:rsidRPr="00852867">
        <w:rPr>
          <w:b w:val="0"/>
          <w:noProof/>
          <w:sz w:val="18"/>
        </w:rPr>
        <w:instrText xml:space="preserve"> PAGEREF _Toc517851041 \h </w:instrText>
      </w:r>
      <w:r w:rsidRPr="00852867">
        <w:rPr>
          <w:b w:val="0"/>
          <w:noProof/>
          <w:sz w:val="18"/>
        </w:rPr>
      </w:r>
      <w:r w:rsidRPr="00852867">
        <w:rPr>
          <w:b w:val="0"/>
          <w:noProof/>
          <w:sz w:val="18"/>
        </w:rPr>
        <w:fldChar w:fldCharType="separate"/>
      </w:r>
      <w:r w:rsidR="00047B8C">
        <w:rPr>
          <w:b w:val="0"/>
          <w:noProof/>
          <w:sz w:val="18"/>
        </w:rPr>
        <w:t>52</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72</w:t>
      </w:r>
      <w:r w:rsidRPr="00852867">
        <w:rPr>
          <w:noProof/>
        </w:rPr>
        <w:tab/>
        <w:t>Notice of conviction</w:t>
      </w:r>
      <w:r w:rsidRPr="00852867">
        <w:rPr>
          <w:noProof/>
        </w:rPr>
        <w:tab/>
      </w:r>
      <w:r w:rsidRPr="00852867">
        <w:rPr>
          <w:noProof/>
        </w:rPr>
        <w:fldChar w:fldCharType="begin"/>
      </w:r>
      <w:r w:rsidRPr="00852867">
        <w:rPr>
          <w:noProof/>
        </w:rPr>
        <w:instrText xml:space="preserve"> PAGEREF _Toc517851042 \h </w:instrText>
      </w:r>
      <w:r w:rsidRPr="00852867">
        <w:rPr>
          <w:noProof/>
        </w:rPr>
      </w:r>
      <w:r w:rsidRPr="00852867">
        <w:rPr>
          <w:noProof/>
        </w:rPr>
        <w:fldChar w:fldCharType="separate"/>
      </w:r>
      <w:r w:rsidR="00047B8C">
        <w:rPr>
          <w:noProof/>
        </w:rPr>
        <w:t>52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73</w:t>
      </w:r>
      <w:r w:rsidRPr="00852867">
        <w:rPr>
          <w:noProof/>
        </w:rPr>
        <w:tab/>
        <w:t>Notice by applicant for redress of acceptance of offer of payment relating to abuse</w:t>
      </w:r>
      <w:r w:rsidRPr="00852867">
        <w:rPr>
          <w:noProof/>
        </w:rPr>
        <w:tab/>
      </w:r>
      <w:r w:rsidRPr="00852867">
        <w:rPr>
          <w:noProof/>
        </w:rPr>
        <w:fldChar w:fldCharType="begin"/>
      </w:r>
      <w:r w:rsidRPr="00852867">
        <w:rPr>
          <w:noProof/>
        </w:rPr>
        <w:instrText xml:space="preserve"> PAGEREF _Toc517851043 \h </w:instrText>
      </w:r>
      <w:r w:rsidRPr="00852867">
        <w:rPr>
          <w:noProof/>
        </w:rPr>
      </w:r>
      <w:r w:rsidRPr="00852867">
        <w:rPr>
          <w:noProof/>
        </w:rPr>
        <w:fldChar w:fldCharType="separate"/>
      </w:r>
      <w:r w:rsidR="00047B8C">
        <w:rPr>
          <w:noProof/>
        </w:rPr>
        <w:t>52</w:t>
      </w:r>
      <w:r w:rsidRPr="00852867">
        <w:rPr>
          <w:noProof/>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74</w:t>
      </w:r>
      <w:r w:rsidRPr="00852867">
        <w:rPr>
          <w:noProof/>
        </w:rPr>
        <w:tab/>
        <w:t>Notice by successful applicant for redress of acceptance of offer of payment relating to abuse</w:t>
      </w:r>
      <w:r w:rsidRPr="00852867">
        <w:rPr>
          <w:noProof/>
        </w:rPr>
        <w:tab/>
      </w:r>
      <w:r w:rsidRPr="00852867">
        <w:rPr>
          <w:noProof/>
        </w:rPr>
        <w:fldChar w:fldCharType="begin"/>
      </w:r>
      <w:r w:rsidRPr="00852867">
        <w:rPr>
          <w:noProof/>
        </w:rPr>
        <w:instrText xml:space="preserve"> PAGEREF _Toc517851044 \h </w:instrText>
      </w:r>
      <w:r w:rsidRPr="00852867">
        <w:rPr>
          <w:noProof/>
        </w:rPr>
      </w:r>
      <w:r w:rsidRPr="00852867">
        <w:rPr>
          <w:noProof/>
        </w:rPr>
        <w:fldChar w:fldCharType="separate"/>
      </w:r>
      <w:r w:rsidR="00047B8C">
        <w:rPr>
          <w:noProof/>
        </w:rPr>
        <w:t>52</w:t>
      </w:r>
      <w:r w:rsidRPr="00852867">
        <w:rPr>
          <w:noProof/>
        </w:rPr>
        <w:fldChar w:fldCharType="end"/>
      </w:r>
    </w:p>
    <w:p w:rsidR="00316CE0" w:rsidRPr="00852867" w:rsidRDefault="00316CE0">
      <w:pPr>
        <w:pStyle w:val="TOC3"/>
        <w:rPr>
          <w:rFonts w:asciiTheme="minorHAnsi" w:eastAsiaTheme="minorEastAsia" w:hAnsiTheme="minorHAnsi" w:cstheme="minorBidi"/>
          <w:b w:val="0"/>
          <w:noProof/>
          <w:kern w:val="0"/>
          <w:szCs w:val="22"/>
        </w:rPr>
      </w:pPr>
      <w:r w:rsidRPr="00852867">
        <w:rPr>
          <w:noProof/>
        </w:rPr>
        <w:t>Division</w:t>
      </w:r>
      <w:r w:rsidR="00852867" w:rsidRPr="00852867">
        <w:rPr>
          <w:noProof/>
        </w:rPr>
        <w:t> </w:t>
      </w:r>
      <w:r w:rsidRPr="00852867">
        <w:rPr>
          <w:noProof/>
        </w:rPr>
        <w:t>4—Annual report</w:t>
      </w:r>
      <w:r w:rsidRPr="00852867">
        <w:rPr>
          <w:b w:val="0"/>
          <w:noProof/>
          <w:sz w:val="18"/>
        </w:rPr>
        <w:tab/>
      </w:r>
      <w:r w:rsidRPr="00852867">
        <w:rPr>
          <w:b w:val="0"/>
          <w:noProof/>
          <w:sz w:val="18"/>
        </w:rPr>
        <w:fldChar w:fldCharType="begin"/>
      </w:r>
      <w:r w:rsidRPr="00852867">
        <w:rPr>
          <w:b w:val="0"/>
          <w:noProof/>
          <w:sz w:val="18"/>
        </w:rPr>
        <w:instrText xml:space="preserve"> PAGEREF _Toc517851045 \h </w:instrText>
      </w:r>
      <w:r w:rsidRPr="00852867">
        <w:rPr>
          <w:b w:val="0"/>
          <w:noProof/>
          <w:sz w:val="18"/>
        </w:rPr>
      </w:r>
      <w:r w:rsidRPr="00852867">
        <w:rPr>
          <w:b w:val="0"/>
          <w:noProof/>
          <w:sz w:val="18"/>
        </w:rPr>
        <w:fldChar w:fldCharType="separate"/>
      </w:r>
      <w:r w:rsidR="00047B8C">
        <w:rPr>
          <w:b w:val="0"/>
          <w:noProof/>
          <w:sz w:val="18"/>
        </w:rPr>
        <w:t>53</w:t>
      </w:r>
      <w:r w:rsidRPr="00852867">
        <w:rPr>
          <w:b w:val="0"/>
          <w:noProof/>
          <w:sz w:val="18"/>
        </w:rPr>
        <w:fldChar w:fldCharType="end"/>
      </w:r>
    </w:p>
    <w:p w:rsidR="00316CE0" w:rsidRPr="00852867" w:rsidRDefault="00316CE0">
      <w:pPr>
        <w:pStyle w:val="TOC5"/>
        <w:rPr>
          <w:rFonts w:asciiTheme="minorHAnsi" w:eastAsiaTheme="minorEastAsia" w:hAnsiTheme="minorHAnsi" w:cstheme="minorBidi"/>
          <w:noProof/>
          <w:kern w:val="0"/>
          <w:sz w:val="22"/>
          <w:szCs w:val="22"/>
        </w:rPr>
      </w:pPr>
      <w:r w:rsidRPr="00852867">
        <w:rPr>
          <w:noProof/>
        </w:rPr>
        <w:t>75</w:t>
      </w:r>
      <w:r w:rsidRPr="00852867">
        <w:rPr>
          <w:noProof/>
        </w:rPr>
        <w:tab/>
        <w:t>Requirements for annual report on operation of the scheme</w:t>
      </w:r>
      <w:r w:rsidRPr="00852867">
        <w:rPr>
          <w:noProof/>
        </w:rPr>
        <w:tab/>
      </w:r>
      <w:r w:rsidRPr="00852867">
        <w:rPr>
          <w:noProof/>
        </w:rPr>
        <w:fldChar w:fldCharType="begin"/>
      </w:r>
      <w:r w:rsidRPr="00852867">
        <w:rPr>
          <w:noProof/>
        </w:rPr>
        <w:instrText xml:space="preserve"> PAGEREF _Toc517851046 \h </w:instrText>
      </w:r>
      <w:r w:rsidRPr="00852867">
        <w:rPr>
          <w:noProof/>
        </w:rPr>
      </w:r>
      <w:r w:rsidRPr="00852867">
        <w:rPr>
          <w:noProof/>
        </w:rPr>
        <w:fldChar w:fldCharType="separate"/>
      </w:r>
      <w:r w:rsidR="00047B8C">
        <w:rPr>
          <w:noProof/>
        </w:rPr>
        <w:t>53</w:t>
      </w:r>
      <w:r w:rsidRPr="00852867">
        <w:rPr>
          <w:noProof/>
        </w:rPr>
        <w:fldChar w:fldCharType="end"/>
      </w:r>
    </w:p>
    <w:p w:rsidR="00670EA1" w:rsidRPr="00852867" w:rsidRDefault="00316CE0" w:rsidP="00715914">
      <w:r w:rsidRPr="00852867">
        <w:fldChar w:fldCharType="end"/>
      </w:r>
    </w:p>
    <w:p w:rsidR="00670EA1" w:rsidRPr="00852867" w:rsidRDefault="00670EA1" w:rsidP="00715914">
      <w:pPr>
        <w:sectPr w:rsidR="00670EA1" w:rsidRPr="00852867" w:rsidSect="00E80CD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52867" w:rsidRDefault="00715914" w:rsidP="00715914">
      <w:pPr>
        <w:pStyle w:val="ActHead2"/>
      </w:pPr>
      <w:bookmarkStart w:id="0" w:name="_Toc517850929"/>
      <w:r w:rsidRPr="00852867">
        <w:rPr>
          <w:rStyle w:val="CharPartNo"/>
        </w:rPr>
        <w:t>Part</w:t>
      </w:r>
      <w:r w:rsidR="00852867" w:rsidRPr="00852867">
        <w:rPr>
          <w:rStyle w:val="CharPartNo"/>
        </w:rPr>
        <w:t> </w:t>
      </w:r>
      <w:r w:rsidRPr="00852867">
        <w:rPr>
          <w:rStyle w:val="CharPartNo"/>
        </w:rPr>
        <w:t>1</w:t>
      </w:r>
      <w:r w:rsidRPr="00852867">
        <w:t>—</w:t>
      </w:r>
      <w:r w:rsidRPr="00852867">
        <w:rPr>
          <w:rStyle w:val="CharPartText"/>
        </w:rPr>
        <w:t>Preliminary</w:t>
      </w:r>
      <w:bookmarkEnd w:id="0"/>
    </w:p>
    <w:p w:rsidR="00715914" w:rsidRPr="00852867" w:rsidRDefault="00715914" w:rsidP="00715914">
      <w:pPr>
        <w:pStyle w:val="Header"/>
      </w:pPr>
      <w:r w:rsidRPr="00852867">
        <w:rPr>
          <w:rStyle w:val="CharDivNo"/>
        </w:rPr>
        <w:t xml:space="preserve"> </w:t>
      </w:r>
      <w:r w:rsidRPr="00852867">
        <w:rPr>
          <w:rStyle w:val="CharDivText"/>
        </w:rPr>
        <w:t xml:space="preserve"> </w:t>
      </w:r>
    </w:p>
    <w:p w:rsidR="00715914" w:rsidRPr="00852867" w:rsidRDefault="00DA00D1" w:rsidP="00715914">
      <w:pPr>
        <w:pStyle w:val="ActHead5"/>
      </w:pPr>
      <w:bookmarkStart w:id="1" w:name="_Toc517850930"/>
      <w:r w:rsidRPr="00852867">
        <w:rPr>
          <w:rStyle w:val="CharSectno"/>
        </w:rPr>
        <w:t>1</w:t>
      </w:r>
      <w:r w:rsidR="00715914" w:rsidRPr="00852867">
        <w:t xml:space="preserve">  </w:t>
      </w:r>
      <w:r w:rsidR="00CE493D" w:rsidRPr="00852867">
        <w:t>Name</w:t>
      </w:r>
      <w:bookmarkEnd w:id="1"/>
    </w:p>
    <w:p w:rsidR="00715914" w:rsidRPr="00852867" w:rsidRDefault="00715914" w:rsidP="00715914">
      <w:pPr>
        <w:pStyle w:val="subsection"/>
      </w:pPr>
      <w:r w:rsidRPr="00852867">
        <w:tab/>
      </w:r>
      <w:r w:rsidRPr="00852867">
        <w:tab/>
      </w:r>
      <w:r w:rsidR="00AD2E24" w:rsidRPr="00852867">
        <w:t>This instrument is</w:t>
      </w:r>
      <w:r w:rsidR="00CE493D" w:rsidRPr="00852867">
        <w:t xml:space="preserve"> the </w:t>
      </w:r>
      <w:r w:rsidR="00BC76AC" w:rsidRPr="00852867">
        <w:rPr>
          <w:i/>
        </w:rPr>
        <w:fldChar w:fldCharType="begin"/>
      </w:r>
      <w:r w:rsidR="00BC76AC" w:rsidRPr="00852867">
        <w:rPr>
          <w:i/>
        </w:rPr>
        <w:instrText xml:space="preserve"> STYLEREF  ShortT </w:instrText>
      </w:r>
      <w:r w:rsidR="00BC76AC" w:rsidRPr="00852867">
        <w:rPr>
          <w:i/>
        </w:rPr>
        <w:fldChar w:fldCharType="separate"/>
      </w:r>
      <w:r w:rsidR="00047B8C">
        <w:rPr>
          <w:i/>
          <w:noProof/>
        </w:rPr>
        <w:t>National Redress Scheme for Institutional Child Sexual Abuse Rules 2018</w:t>
      </w:r>
      <w:r w:rsidR="00BC76AC" w:rsidRPr="00852867">
        <w:rPr>
          <w:i/>
        </w:rPr>
        <w:fldChar w:fldCharType="end"/>
      </w:r>
      <w:r w:rsidRPr="00852867">
        <w:t>.</w:t>
      </w:r>
    </w:p>
    <w:p w:rsidR="00715914" w:rsidRPr="00852867" w:rsidRDefault="00DA00D1" w:rsidP="00715914">
      <w:pPr>
        <w:pStyle w:val="ActHead5"/>
      </w:pPr>
      <w:bookmarkStart w:id="2" w:name="_Toc517850931"/>
      <w:r w:rsidRPr="00852867">
        <w:rPr>
          <w:rStyle w:val="CharSectno"/>
        </w:rPr>
        <w:t>2</w:t>
      </w:r>
      <w:r w:rsidR="00715914" w:rsidRPr="00852867">
        <w:t xml:space="preserve">  Commencement</w:t>
      </w:r>
      <w:bookmarkEnd w:id="2"/>
    </w:p>
    <w:p w:rsidR="00C449AD" w:rsidRPr="00852867" w:rsidRDefault="00C449AD" w:rsidP="00073376">
      <w:pPr>
        <w:pStyle w:val="subsection"/>
      </w:pPr>
      <w:r w:rsidRPr="00852867">
        <w:tab/>
        <w:t>(1)</w:t>
      </w:r>
      <w:r w:rsidRPr="00852867">
        <w:tab/>
        <w:t xml:space="preserve">Each provision of </w:t>
      </w:r>
      <w:r w:rsidR="00E61936" w:rsidRPr="00852867">
        <w:t>this instrument</w:t>
      </w:r>
      <w:r w:rsidRPr="00852867">
        <w:t xml:space="preserve"> specified in column 1 of the table commences, or is taken to have commenced, in accordance with column 2 of the table. Any other statement in column 2 has effect according to its terms.</w:t>
      </w:r>
    </w:p>
    <w:p w:rsidR="00C449AD" w:rsidRPr="00852867" w:rsidRDefault="00C449AD" w:rsidP="0007337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449AD" w:rsidRPr="00852867" w:rsidTr="00073376">
        <w:trPr>
          <w:tblHeader/>
        </w:trPr>
        <w:tc>
          <w:tcPr>
            <w:tcW w:w="8364" w:type="dxa"/>
            <w:gridSpan w:val="3"/>
            <w:tcBorders>
              <w:top w:val="single" w:sz="12" w:space="0" w:color="auto"/>
              <w:bottom w:val="single" w:sz="2" w:space="0" w:color="auto"/>
            </w:tcBorders>
            <w:shd w:val="clear" w:color="auto" w:fill="auto"/>
            <w:hideMark/>
          </w:tcPr>
          <w:p w:rsidR="00C449AD" w:rsidRPr="00852867" w:rsidRDefault="00C449AD" w:rsidP="00073376">
            <w:pPr>
              <w:pStyle w:val="TableHeading"/>
            </w:pPr>
            <w:r w:rsidRPr="00852867">
              <w:t>Commencement information</w:t>
            </w:r>
          </w:p>
        </w:tc>
      </w:tr>
      <w:tr w:rsidR="00C449AD" w:rsidRPr="00852867" w:rsidTr="00073376">
        <w:trPr>
          <w:tblHeader/>
        </w:trPr>
        <w:tc>
          <w:tcPr>
            <w:tcW w:w="2127" w:type="dxa"/>
            <w:tcBorders>
              <w:top w:val="single" w:sz="2" w:space="0" w:color="auto"/>
              <w:bottom w:val="single" w:sz="2" w:space="0" w:color="auto"/>
            </w:tcBorders>
            <w:shd w:val="clear" w:color="auto" w:fill="auto"/>
            <w:hideMark/>
          </w:tcPr>
          <w:p w:rsidR="00C449AD" w:rsidRPr="00852867" w:rsidRDefault="00C449AD" w:rsidP="00073376">
            <w:pPr>
              <w:pStyle w:val="TableHeading"/>
            </w:pPr>
            <w:r w:rsidRPr="00852867">
              <w:t>Column 1</w:t>
            </w:r>
          </w:p>
        </w:tc>
        <w:tc>
          <w:tcPr>
            <w:tcW w:w="4394" w:type="dxa"/>
            <w:tcBorders>
              <w:top w:val="single" w:sz="2" w:space="0" w:color="auto"/>
              <w:bottom w:val="single" w:sz="2" w:space="0" w:color="auto"/>
            </w:tcBorders>
            <w:shd w:val="clear" w:color="auto" w:fill="auto"/>
            <w:hideMark/>
          </w:tcPr>
          <w:p w:rsidR="00C449AD" w:rsidRPr="00852867" w:rsidRDefault="00C449AD" w:rsidP="00073376">
            <w:pPr>
              <w:pStyle w:val="TableHeading"/>
            </w:pPr>
            <w:r w:rsidRPr="00852867">
              <w:t>Column 2</w:t>
            </w:r>
          </w:p>
        </w:tc>
        <w:tc>
          <w:tcPr>
            <w:tcW w:w="1843" w:type="dxa"/>
            <w:tcBorders>
              <w:top w:val="single" w:sz="2" w:space="0" w:color="auto"/>
              <w:bottom w:val="single" w:sz="2" w:space="0" w:color="auto"/>
            </w:tcBorders>
            <w:shd w:val="clear" w:color="auto" w:fill="auto"/>
            <w:hideMark/>
          </w:tcPr>
          <w:p w:rsidR="00C449AD" w:rsidRPr="00852867" w:rsidRDefault="00C449AD" w:rsidP="00073376">
            <w:pPr>
              <w:pStyle w:val="TableHeading"/>
            </w:pPr>
            <w:r w:rsidRPr="00852867">
              <w:t>Column 3</w:t>
            </w:r>
          </w:p>
        </w:tc>
      </w:tr>
      <w:tr w:rsidR="00C449AD" w:rsidRPr="00852867" w:rsidTr="00073376">
        <w:trPr>
          <w:tblHeader/>
        </w:trPr>
        <w:tc>
          <w:tcPr>
            <w:tcW w:w="2127" w:type="dxa"/>
            <w:tcBorders>
              <w:top w:val="single" w:sz="2" w:space="0" w:color="auto"/>
              <w:bottom w:val="single" w:sz="12" w:space="0" w:color="auto"/>
            </w:tcBorders>
            <w:shd w:val="clear" w:color="auto" w:fill="auto"/>
            <w:hideMark/>
          </w:tcPr>
          <w:p w:rsidR="00C449AD" w:rsidRPr="00852867" w:rsidRDefault="00C449AD" w:rsidP="00073376">
            <w:pPr>
              <w:pStyle w:val="TableHeading"/>
            </w:pPr>
            <w:r w:rsidRPr="00852867">
              <w:t>Provisions</w:t>
            </w:r>
          </w:p>
        </w:tc>
        <w:tc>
          <w:tcPr>
            <w:tcW w:w="4394" w:type="dxa"/>
            <w:tcBorders>
              <w:top w:val="single" w:sz="2" w:space="0" w:color="auto"/>
              <w:bottom w:val="single" w:sz="12" w:space="0" w:color="auto"/>
            </w:tcBorders>
            <w:shd w:val="clear" w:color="auto" w:fill="auto"/>
            <w:hideMark/>
          </w:tcPr>
          <w:p w:rsidR="00C449AD" w:rsidRPr="00852867" w:rsidRDefault="00C449AD" w:rsidP="00073376">
            <w:pPr>
              <w:pStyle w:val="TableHeading"/>
            </w:pPr>
            <w:r w:rsidRPr="00852867">
              <w:t>Commencement</w:t>
            </w:r>
          </w:p>
        </w:tc>
        <w:tc>
          <w:tcPr>
            <w:tcW w:w="1843" w:type="dxa"/>
            <w:tcBorders>
              <w:top w:val="single" w:sz="2" w:space="0" w:color="auto"/>
              <w:bottom w:val="single" w:sz="12" w:space="0" w:color="auto"/>
            </w:tcBorders>
            <w:shd w:val="clear" w:color="auto" w:fill="auto"/>
            <w:hideMark/>
          </w:tcPr>
          <w:p w:rsidR="00C449AD" w:rsidRPr="00852867" w:rsidRDefault="00C449AD" w:rsidP="00073376">
            <w:pPr>
              <w:pStyle w:val="TableHeading"/>
            </w:pPr>
            <w:r w:rsidRPr="00852867">
              <w:t>Date/Details</w:t>
            </w:r>
          </w:p>
        </w:tc>
      </w:tr>
      <w:tr w:rsidR="00C449AD" w:rsidRPr="00852867" w:rsidTr="00073376">
        <w:tc>
          <w:tcPr>
            <w:tcW w:w="2127" w:type="dxa"/>
            <w:tcBorders>
              <w:top w:val="single" w:sz="12" w:space="0" w:color="auto"/>
              <w:bottom w:val="single" w:sz="12" w:space="0" w:color="auto"/>
            </w:tcBorders>
            <w:shd w:val="clear" w:color="auto" w:fill="auto"/>
            <w:hideMark/>
          </w:tcPr>
          <w:p w:rsidR="00C449AD" w:rsidRPr="00852867" w:rsidRDefault="00C449AD" w:rsidP="00C449AD">
            <w:pPr>
              <w:pStyle w:val="Tabletext"/>
            </w:pPr>
            <w:r w:rsidRPr="00852867">
              <w:t>1.  The whole of this instrument</w:t>
            </w:r>
          </w:p>
        </w:tc>
        <w:tc>
          <w:tcPr>
            <w:tcW w:w="4394" w:type="dxa"/>
            <w:tcBorders>
              <w:top w:val="single" w:sz="12" w:space="0" w:color="auto"/>
              <w:bottom w:val="single" w:sz="12" w:space="0" w:color="auto"/>
            </w:tcBorders>
            <w:shd w:val="clear" w:color="auto" w:fill="auto"/>
            <w:hideMark/>
          </w:tcPr>
          <w:p w:rsidR="000C6EC5" w:rsidRPr="00852867" w:rsidRDefault="000C6EC5" w:rsidP="00301B8F">
            <w:pPr>
              <w:pStyle w:val="Tabletext"/>
            </w:pPr>
            <w:r w:rsidRPr="00852867">
              <w:t>The later of:</w:t>
            </w:r>
          </w:p>
          <w:p w:rsidR="000C6EC5" w:rsidRPr="00852867" w:rsidRDefault="000C6EC5" w:rsidP="000C6EC5">
            <w:pPr>
              <w:pStyle w:val="Tablea"/>
            </w:pPr>
            <w:r w:rsidRPr="00852867">
              <w:t xml:space="preserve">(a) the commencement of the </w:t>
            </w:r>
            <w:r w:rsidRPr="00852867">
              <w:rPr>
                <w:i/>
              </w:rPr>
              <w:t>National Redress Scheme for Institutional Child Sexual Abuse Act 2018</w:t>
            </w:r>
            <w:r w:rsidRPr="00852867">
              <w:t>; and</w:t>
            </w:r>
          </w:p>
          <w:p w:rsidR="00C449AD" w:rsidRPr="00852867" w:rsidRDefault="000C6EC5" w:rsidP="003C1571">
            <w:pPr>
              <w:pStyle w:val="Tablea"/>
            </w:pPr>
            <w:r w:rsidRPr="00852867">
              <w:t>(b) the start of the day after th</w:t>
            </w:r>
            <w:r w:rsidR="003C1571" w:rsidRPr="00852867">
              <w:t>is instrument is</w:t>
            </w:r>
            <w:r w:rsidRPr="00852867">
              <w:t xml:space="preserve"> registered.</w:t>
            </w:r>
          </w:p>
        </w:tc>
        <w:tc>
          <w:tcPr>
            <w:tcW w:w="1843" w:type="dxa"/>
            <w:tcBorders>
              <w:top w:val="single" w:sz="12" w:space="0" w:color="auto"/>
              <w:bottom w:val="single" w:sz="12" w:space="0" w:color="auto"/>
            </w:tcBorders>
            <w:shd w:val="clear" w:color="auto" w:fill="auto"/>
          </w:tcPr>
          <w:p w:rsidR="00C449AD" w:rsidRPr="00852867" w:rsidRDefault="00153250" w:rsidP="00073376">
            <w:pPr>
              <w:pStyle w:val="Tabletext"/>
            </w:pPr>
            <w:r>
              <w:t>1 July 2018 (paragraph (a) applies)</w:t>
            </w:r>
            <w:bookmarkStart w:id="3" w:name="_GoBack"/>
            <w:bookmarkEnd w:id="3"/>
          </w:p>
        </w:tc>
      </w:tr>
    </w:tbl>
    <w:p w:rsidR="00C449AD" w:rsidRPr="00852867" w:rsidRDefault="00C449AD" w:rsidP="00073376">
      <w:pPr>
        <w:pStyle w:val="notetext"/>
      </w:pPr>
      <w:r w:rsidRPr="00852867">
        <w:rPr>
          <w:snapToGrid w:val="0"/>
          <w:lang w:eastAsia="en-US"/>
        </w:rPr>
        <w:t>Note:</w:t>
      </w:r>
      <w:r w:rsidRPr="00852867">
        <w:rPr>
          <w:snapToGrid w:val="0"/>
          <w:lang w:eastAsia="en-US"/>
        </w:rPr>
        <w:tab/>
        <w:t xml:space="preserve">This table relates only to the provisions of </w:t>
      </w:r>
      <w:r w:rsidR="00E61936" w:rsidRPr="00852867">
        <w:t>this instrument</w:t>
      </w:r>
      <w:r w:rsidRPr="00852867">
        <w:t xml:space="preserve"> </w:t>
      </w:r>
      <w:r w:rsidRPr="00852867">
        <w:rPr>
          <w:snapToGrid w:val="0"/>
          <w:lang w:eastAsia="en-US"/>
        </w:rPr>
        <w:t>as originally made. It will not be amended to deal with any later amendments of</w:t>
      </w:r>
      <w:r w:rsidR="00E61936" w:rsidRPr="00852867">
        <w:rPr>
          <w:snapToGrid w:val="0"/>
          <w:lang w:eastAsia="en-US"/>
        </w:rPr>
        <w:t xml:space="preserve"> </w:t>
      </w:r>
      <w:r w:rsidR="00E61936" w:rsidRPr="00852867">
        <w:t>this instrument</w:t>
      </w:r>
      <w:r w:rsidRPr="00852867">
        <w:rPr>
          <w:snapToGrid w:val="0"/>
          <w:lang w:eastAsia="en-US"/>
        </w:rPr>
        <w:t>.</w:t>
      </w:r>
    </w:p>
    <w:p w:rsidR="00C449AD" w:rsidRPr="00852867" w:rsidRDefault="00C449AD" w:rsidP="00073376">
      <w:pPr>
        <w:pStyle w:val="subsection"/>
      </w:pPr>
      <w:r w:rsidRPr="00852867">
        <w:tab/>
        <w:t>(2)</w:t>
      </w:r>
      <w:r w:rsidRPr="00852867">
        <w:tab/>
        <w:t xml:space="preserve">Any information in column 3 of the table is not part of </w:t>
      </w:r>
      <w:r w:rsidR="00E61936" w:rsidRPr="00852867">
        <w:t>this instrument</w:t>
      </w:r>
      <w:r w:rsidRPr="00852867">
        <w:t xml:space="preserve">. Information may be inserted in this column, or information in it may be edited, in any published version of </w:t>
      </w:r>
      <w:r w:rsidR="00E61936" w:rsidRPr="00852867">
        <w:t>this instrument</w:t>
      </w:r>
      <w:r w:rsidRPr="00852867">
        <w:t>.</w:t>
      </w:r>
    </w:p>
    <w:p w:rsidR="007500C8" w:rsidRPr="00852867" w:rsidRDefault="00DA00D1" w:rsidP="007500C8">
      <w:pPr>
        <w:pStyle w:val="ActHead5"/>
      </w:pPr>
      <w:bookmarkStart w:id="4" w:name="_Toc517850932"/>
      <w:r w:rsidRPr="00852867">
        <w:rPr>
          <w:rStyle w:val="CharSectno"/>
        </w:rPr>
        <w:t>3</w:t>
      </w:r>
      <w:r w:rsidR="007500C8" w:rsidRPr="00852867">
        <w:t xml:space="preserve">  Authority</w:t>
      </w:r>
      <w:bookmarkEnd w:id="4"/>
    </w:p>
    <w:p w:rsidR="00157B8B" w:rsidRPr="00852867" w:rsidRDefault="007500C8" w:rsidP="007E667A">
      <w:pPr>
        <w:pStyle w:val="subsection"/>
      </w:pPr>
      <w:r w:rsidRPr="00852867">
        <w:tab/>
      </w:r>
      <w:r w:rsidRPr="00852867">
        <w:tab/>
      </w:r>
      <w:r w:rsidR="00AD2E24" w:rsidRPr="00852867">
        <w:t>This instrument is</w:t>
      </w:r>
      <w:r w:rsidRPr="00852867">
        <w:t xml:space="preserve"> made under the </w:t>
      </w:r>
      <w:r w:rsidR="002A5D40" w:rsidRPr="00852867">
        <w:rPr>
          <w:i/>
        </w:rPr>
        <w:t>National Redress Scheme for Institutional Child Sexual Abuse Act 2018</w:t>
      </w:r>
      <w:r w:rsidR="00F4350D" w:rsidRPr="00852867">
        <w:t>.</w:t>
      </w:r>
    </w:p>
    <w:p w:rsidR="007B1BD6" w:rsidRPr="00852867" w:rsidRDefault="00DA00D1" w:rsidP="007B1BD6">
      <w:pPr>
        <w:pStyle w:val="ActHead5"/>
      </w:pPr>
      <w:bookmarkStart w:id="5" w:name="_Toc517850933"/>
      <w:r w:rsidRPr="00852867">
        <w:rPr>
          <w:rStyle w:val="CharSectno"/>
        </w:rPr>
        <w:t>4</w:t>
      </w:r>
      <w:r w:rsidR="007B1BD6" w:rsidRPr="00852867">
        <w:t xml:space="preserve">  Definitions</w:t>
      </w:r>
      <w:bookmarkEnd w:id="5"/>
    </w:p>
    <w:p w:rsidR="007B1BD6" w:rsidRPr="00852867" w:rsidRDefault="007B1BD6" w:rsidP="007B1BD6">
      <w:pPr>
        <w:pStyle w:val="notetext"/>
      </w:pPr>
      <w:r w:rsidRPr="00852867">
        <w:t>Note:</w:t>
      </w:r>
      <w:r w:rsidRPr="00852867">
        <w:tab/>
        <w:t>A number of expressions used in this instrument are defined in the Act, including the following:</w:t>
      </w:r>
    </w:p>
    <w:p w:rsidR="007B1BD6" w:rsidRPr="00852867" w:rsidRDefault="007B1BD6" w:rsidP="007B1BD6">
      <w:pPr>
        <w:pStyle w:val="notepara"/>
      </w:pPr>
      <w:r w:rsidRPr="00852867">
        <w:t>(a)</w:t>
      </w:r>
      <w:r w:rsidRPr="00852867">
        <w:tab/>
        <w:t>abuse;</w:t>
      </w:r>
    </w:p>
    <w:p w:rsidR="007B1BD6" w:rsidRPr="00852867" w:rsidRDefault="007B1BD6" w:rsidP="007B1BD6">
      <w:pPr>
        <w:pStyle w:val="notepara"/>
      </w:pPr>
      <w:r w:rsidRPr="00852867">
        <w:t>(</w:t>
      </w:r>
      <w:r w:rsidR="00FC01BB" w:rsidRPr="00852867">
        <w:t>b</w:t>
      </w:r>
      <w:r w:rsidRPr="00852867">
        <w:t>)</w:t>
      </w:r>
      <w:r w:rsidRPr="00852867">
        <w:tab/>
        <w:t>institution;</w:t>
      </w:r>
    </w:p>
    <w:p w:rsidR="00226089" w:rsidRPr="00852867" w:rsidRDefault="00226089" w:rsidP="007B1BD6">
      <w:pPr>
        <w:pStyle w:val="notepara"/>
      </w:pPr>
      <w:r w:rsidRPr="00852867">
        <w:t>(c)</w:t>
      </w:r>
      <w:r w:rsidRPr="00852867">
        <w:tab/>
        <w:t>Operator;</w:t>
      </w:r>
    </w:p>
    <w:p w:rsidR="007B1BD6" w:rsidRPr="00852867" w:rsidRDefault="00FC01BB" w:rsidP="007B1BD6">
      <w:pPr>
        <w:pStyle w:val="notepara"/>
      </w:pPr>
      <w:r w:rsidRPr="00852867">
        <w:t>(</w:t>
      </w:r>
      <w:r w:rsidR="00226089" w:rsidRPr="00852867">
        <w:t>d</w:t>
      </w:r>
      <w:r w:rsidR="007B1BD6" w:rsidRPr="00852867">
        <w:t>)</w:t>
      </w:r>
      <w:r w:rsidR="007B1BD6" w:rsidRPr="00852867">
        <w:tab/>
        <w:t>responsible;</w:t>
      </w:r>
    </w:p>
    <w:p w:rsidR="00645CA4" w:rsidRPr="00852867" w:rsidRDefault="007B1BD6" w:rsidP="007B1BD6">
      <w:pPr>
        <w:pStyle w:val="notepara"/>
      </w:pPr>
      <w:r w:rsidRPr="00852867">
        <w:t>(</w:t>
      </w:r>
      <w:r w:rsidR="00226089" w:rsidRPr="00852867">
        <w:t>e</w:t>
      </w:r>
      <w:r w:rsidRPr="00852867">
        <w:t>)</w:t>
      </w:r>
      <w:r w:rsidRPr="00852867">
        <w:tab/>
        <w:t>scheme</w:t>
      </w:r>
      <w:r w:rsidR="00645CA4" w:rsidRPr="00852867">
        <w:t>.</w:t>
      </w:r>
    </w:p>
    <w:p w:rsidR="007B1BD6" w:rsidRPr="00852867" w:rsidRDefault="007B1BD6" w:rsidP="007B1BD6">
      <w:pPr>
        <w:pStyle w:val="subsection"/>
      </w:pPr>
      <w:r w:rsidRPr="00852867">
        <w:tab/>
      </w:r>
      <w:r w:rsidRPr="00852867">
        <w:tab/>
        <w:t>In this instrument:</w:t>
      </w:r>
    </w:p>
    <w:p w:rsidR="007B1BD6" w:rsidRPr="00852867" w:rsidRDefault="007B1BD6" w:rsidP="007B1BD6">
      <w:pPr>
        <w:pStyle w:val="Definition"/>
      </w:pPr>
      <w:r w:rsidRPr="00852867">
        <w:rPr>
          <w:b/>
          <w:i/>
        </w:rPr>
        <w:t>Act</w:t>
      </w:r>
      <w:r w:rsidRPr="00852867">
        <w:t xml:space="preserve"> means the </w:t>
      </w:r>
      <w:r w:rsidRPr="00852867">
        <w:rPr>
          <w:i/>
        </w:rPr>
        <w:t>National Redress Scheme for Institutional Child Sex</w:t>
      </w:r>
      <w:r w:rsidR="00695DAA" w:rsidRPr="00852867">
        <w:rPr>
          <w:i/>
        </w:rPr>
        <w:t>ual</w:t>
      </w:r>
      <w:r w:rsidRPr="00852867">
        <w:rPr>
          <w:i/>
        </w:rPr>
        <w:t xml:space="preserve"> Abuse Act 2018</w:t>
      </w:r>
      <w:r w:rsidRPr="00852867">
        <w:t>.</w:t>
      </w:r>
    </w:p>
    <w:p w:rsidR="007B1BD6" w:rsidRPr="00852867" w:rsidRDefault="007B1BD6" w:rsidP="007B1BD6">
      <w:pPr>
        <w:pStyle w:val="Definition"/>
      </w:pPr>
      <w:r w:rsidRPr="00852867">
        <w:rPr>
          <w:b/>
          <w:i/>
        </w:rPr>
        <w:t>key institution</w:t>
      </w:r>
      <w:r w:rsidRPr="00852867">
        <w:t xml:space="preserve"> has the meaning given by section</w:t>
      </w:r>
      <w:r w:rsidR="00852867" w:rsidRPr="00852867">
        <w:t> </w:t>
      </w:r>
      <w:r w:rsidR="00DA00D1" w:rsidRPr="00852867">
        <w:t>22</w:t>
      </w:r>
      <w:r w:rsidRPr="00852867">
        <w:t>.</w:t>
      </w:r>
    </w:p>
    <w:p w:rsidR="007B1BD6" w:rsidRPr="00852867" w:rsidRDefault="007B1BD6" w:rsidP="007B1BD6">
      <w:pPr>
        <w:pStyle w:val="Definition"/>
      </w:pPr>
      <w:r w:rsidRPr="00852867">
        <w:rPr>
          <w:b/>
          <w:i/>
        </w:rPr>
        <w:t>notional maximum amount</w:t>
      </w:r>
      <w:r w:rsidRPr="00852867">
        <w:t xml:space="preserve"> for a </w:t>
      </w:r>
      <w:r w:rsidR="00C51629" w:rsidRPr="00852867">
        <w:t>set</w:t>
      </w:r>
      <w:r w:rsidRPr="00852867">
        <w:t xml:space="preserve"> of abuse has the meaning given by section</w:t>
      </w:r>
      <w:r w:rsidR="00852867" w:rsidRPr="00852867">
        <w:t> </w:t>
      </w:r>
      <w:r w:rsidR="00DA00D1" w:rsidRPr="00852867">
        <w:t>23</w:t>
      </w:r>
      <w:r w:rsidRPr="00852867">
        <w:t>.</w:t>
      </w:r>
    </w:p>
    <w:p w:rsidR="00143931" w:rsidRPr="00852867" w:rsidRDefault="00143931" w:rsidP="00143931">
      <w:pPr>
        <w:pStyle w:val="Definition"/>
      </w:pPr>
      <w:r w:rsidRPr="00852867">
        <w:rPr>
          <w:b/>
          <w:i/>
        </w:rPr>
        <w:t>redress payment method statement</w:t>
      </w:r>
      <w:r w:rsidRPr="00852867">
        <w:t xml:space="preserve"> means the method statement in </w:t>
      </w:r>
      <w:r w:rsidR="0001199E" w:rsidRPr="00852867">
        <w:t>sub</w:t>
      </w:r>
      <w:r w:rsidRPr="00852867">
        <w:t>section</w:t>
      </w:r>
      <w:r w:rsidR="00852867" w:rsidRPr="00852867">
        <w:t> </w:t>
      </w:r>
      <w:r w:rsidRPr="00852867">
        <w:t>30</w:t>
      </w:r>
      <w:r w:rsidR="0001199E" w:rsidRPr="00852867">
        <w:t>(2)</w:t>
      </w:r>
      <w:r w:rsidRPr="00852867">
        <w:t xml:space="preserve"> of the Act.</w:t>
      </w:r>
    </w:p>
    <w:p w:rsidR="00A5685A" w:rsidRPr="00852867" w:rsidRDefault="00A5685A" w:rsidP="00A5685A">
      <w:pPr>
        <w:pStyle w:val="Definition"/>
      </w:pPr>
      <w:r w:rsidRPr="00852867">
        <w:rPr>
          <w:b/>
          <w:i/>
        </w:rPr>
        <w:t>set of abuse</w:t>
      </w:r>
      <w:r w:rsidRPr="00852867">
        <w:t xml:space="preserve"> </w:t>
      </w:r>
      <w:r w:rsidR="000E6304" w:rsidRPr="00852867">
        <w:t xml:space="preserve">of a person </w:t>
      </w:r>
      <w:r w:rsidRPr="00852867">
        <w:t>has the meaning given by section</w:t>
      </w:r>
      <w:r w:rsidR="00852867" w:rsidRPr="00852867">
        <w:t> </w:t>
      </w:r>
      <w:r w:rsidR="00DA00D1" w:rsidRPr="00852867">
        <w:t>20</w:t>
      </w:r>
      <w:r w:rsidRPr="00852867">
        <w:t>.</w:t>
      </w:r>
    </w:p>
    <w:p w:rsidR="006306D6" w:rsidRPr="00852867" w:rsidRDefault="006306D6" w:rsidP="004A0A20">
      <w:pPr>
        <w:pStyle w:val="ActHead2"/>
        <w:pageBreakBefore/>
      </w:pPr>
      <w:bookmarkStart w:id="6" w:name="_Toc517850934"/>
      <w:r w:rsidRPr="00852867">
        <w:rPr>
          <w:rStyle w:val="CharPartNo"/>
        </w:rPr>
        <w:t>Part</w:t>
      </w:r>
      <w:r w:rsidR="00852867" w:rsidRPr="00852867">
        <w:rPr>
          <w:rStyle w:val="CharPartNo"/>
        </w:rPr>
        <w:t> </w:t>
      </w:r>
      <w:r w:rsidR="00B403DF" w:rsidRPr="00852867">
        <w:rPr>
          <w:rStyle w:val="CharPartNo"/>
        </w:rPr>
        <w:t>2</w:t>
      </w:r>
      <w:r w:rsidRPr="00852867">
        <w:t>—</w:t>
      </w:r>
      <w:r w:rsidRPr="00852867">
        <w:rPr>
          <w:rStyle w:val="CharPartText"/>
        </w:rPr>
        <w:t>Abuse within the scope of the scheme</w:t>
      </w:r>
      <w:bookmarkEnd w:id="6"/>
    </w:p>
    <w:p w:rsidR="006306D6" w:rsidRPr="00852867" w:rsidRDefault="006306D6" w:rsidP="006306D6">
      <w:pPr>
        <w:pStyle w:val="Header"/>
      </w:pPr>
      <w:r w:rsidRPr="00852867">
        <w:rPr>
          <w:rStyle w:val="CharDivNo"/>
        </w:rPr>
        <w:t xml:space="preserve"> </w:t>
      </w:r>
      <w:r w:rsidRPr="00852867">
        <w:rPr>
          <w:rStyle w:val="CharDivText"/>
        </w:rPr>
        <w:t xml:space="preserve"> </w:t>
      </w:r>
    </w:p>
    <w:p w:rsidR="00F04AE8" w:rsidRPr="00852867" w:rsidRDefault="00DA00D1" w:rsidP="00F04AE8">
      <w:pPr>
        <w:pStyle w:val="ActHead5"/>
      </w:pPr>
      <w:bookmarkStart w:id="7" w:name="_Toc517850935"/>
      <w:r w:rsidRPr="00852867">
        <w:rPr>
          <w:rStyle w:val="CharSectno"/>
        </w:rPr>
        <w:t>5</w:t>
      </w:r>
      <w:r w:rsidR="00F04AE8" w:rsidRPr="00852867">
        <w:t xml:space="preserve">  Simplified outline of this Part</w:t>
      </w:r>
      <w:bookmarkEnd w:id="7"/>
    </w:p>
    <w:p w:rsidR="00043146" w:rsidRPr="00852867" w:rsidRDefault="00043146" w:rsidP="00F04AE8">
      <w:pPr>
        <w:pStyle w:val="SOText"/>
      </w:pPr>
      <w:r w:rsidRPr="00852867">
        <w:t>Sexual abuse of a person by a child is not within the scope of the scheme if the abuse did not involve physical contact with, or penetration of, the person.</w:t>
      </w:r>
    </w:p>
    <w:p w:rsidR="006306D6" w:rsidRPr="00852867" w:rsidRDefault="00DA00D1" w:rsidP="006306D6">
      <w:pPr>
        <w:pStyle w:val="ActHead5"/>
      </w:pPr>
      <w:bookmarkStart w:id="8" w:name="_Toc517850936"/>
      <w:r w:rsidRPr="00852867">
        <w:rPr>
          <w:rStyle w:val="CharSectno"/>
        </w:rPr>
        <w:t>6</w:t>
      </w:r>
      <w:r w:rsidR="006306D6" w:rsidRPr="00852867">
        <w:t xml:space="preserve">  </w:t>
      </w:r>
      <w:r w:rsidR="00C46384" w:rsidRPr="00852867">
        <w:t>A</w:t>
      </w:r>
      <w:r w:rsidR="006306D6" w:rsidRPr="00852867">
        <w:t>buse</w:t>
      </w:r>
      <w:r w:rsidR="00C46384" w:rsidRPr="00852867">
        <w:t xml:space="preserve"> by child</w:t>
      </w:r>
      <w:bookmarkEnd w:id="8"/>
    </w:p>
    <w:p w:rsidR="006306D6" w:rsidRPr="00852867" w:rsidRDefault="006306D6" w:rsidP="006306D6">
      <w:pPr>
        <w:pStyle w:val="subsection"/>
      </w:pPr>
      <w:r w:rsidRPr="00852867">
        <w:tab/>
      </w:r>
      <w:r w:rsidRPr="00852867">
        <w:tab/>
        <w:t>For the purposes of subsection</w:t>
      </w:r>
      <w:r w:rsidR="00852867" w:rsidRPr="00852867">
        <w:t> </w:t>
      </w:r>
      <w:r w:rsidRPr="00852867">
        <w:t xml:space="preserve">14(3) of the Act, </w:t>
      </w:r>
      <w:r w:rsidR="00714A33" w:rsidRPr="00852867">
        <w:t xml:space="preserve">sexual </w:t>
      </w:r>
      <w:r w:rsidRPr="00852867">
        <w:t xml:space="preserve">abuse of a person by a child is not within the scope of the scheme if the abuse did not involve </w:t>
      </w:r>
      <w:r w:rsidR="00454A18" w:rsidRPr="00852867">
        <w:t xml:space="preserve">physical </w:t>
      </w:r>
      <w:r w:rsidRPr="00852867">
        <w:t>contact with, or penetration of, the person.</w:t>
      </w:r>
    </w:p>
    <w:p w:rsidR="00645CA4" w:rsidRPr="00852867" w:rsidRDefault="00645CA4" w:rsidP="00645CA4">
      <w:pPr>
        <w:pStyle w:val="ActHead2"/>
        <w:pageBreakBefore/>
      </w:pPr>
      <w:bookmarkStart w:id="9" w:name="_Toc517850937"/>
      <w:r w:rsidRPr="00852867">
        <w:rPr>
          <w:rStyle w:val="CharPartNo"/>
        </w:rPr>
        <w:t>Part</w:t>
      </w:r>
      <w:r w:rsidR="00852867" w:rsidRPr="00852867">
        <w:rPr>
          <w:rStyle w:val="CharPartNo"/>
        </w:rPr>
        <w:t> </w:t>
      </w:r>
      <w:r w:rsidR="00B403DF" w:rsidRPr="00852867">
        <w:rPr>
          <w:rStyle w:val="CharPartNo"/>
        </w:rPr>
        <w:t>3</w:t>
      </w:r>
      <w:r w:rsidRPr="00852867">
        <w:t>—</w:t>
      </w:r>
      <w:r w:rsidRPr="00852867">
        <w:rPr>
          <w:rStyle w:val="CharPartText"/>
        </w:rPr>
        <w:t>Responsibility of institutions</w:t>
      </w:r>
      <w:bookmarkEnd w:id="9"/>
    </w:p>
    <w:p w:rsidR="00185780" w:rsidRPr="00852867" w:rsidRDefault="00185780" w:rsidP="00185780">
      <w:pPr>
        <w:pStyle w:val="ActHead3"/>
      </w:pPr>
      <w:bookmarkStart w:id="10" w:name="_Toc517850938"/>
      <w:r w:rsidRPr="00852867">
        <w:rPr>
          <w:rStyle w:val="CharDivNo"/>
        </w:rPr>
        <w:t>Division</w:t>
      </w:r>
      <w:r w:rsidR="00852867" w:rsidRPr="00852867">
        <w:rPr>
          <w:rStyle w:val="CharDivNo"/>
        </w:rPr>
        <w:t> </w:t>
      </w:r>
      <w:r w:rsidRPr="00852867">
        <w:rPr>
          <w:rStyle w:val="CharDivNo"/>
        </w:rPr>
        <w:t>1</w:t>
      </w:r>
      <w:r w:rsidRPr="00852867">
        <w:t>—</w:t>
      </w:r>
      <w:r w:rsidRPr="00852867">
        <w:rPr>
          <w:rStyle w:val="CharDivText"/>
        </w:rPr>
        <w:t>Simplified outline of this Part</w:t>
      </w:r>
      <w:bookmarkEnd w:id="10"/>
    </w:p>
    <w:p w:rsidR="004D5190" w:rsidRPr="00852867" w:rsidRDefault="00DA00D1" w:rsidP="004D5190">
      <w:pPr>
        <w:pStyle w:val="ActHead5"/>
      </w:pPr>
      <w:bookmarkStart w:id="11" w:name="_Toc517850939"/>
      <w:r w:rsidRPr="00852867">
        <w:rPr>
          <w:rStyle w:val="CharSectno"/>
        </w:rPr>
        <w:t>7</w:t>
      </w:r>
      <w:r w:rsidR="004D5190" w:rsidRPr="00852867">
        <w:t xml:space="preserve">  Simplified outline of this Part</w:t>
      </w:r>
      <w:bookmarkEnd w:id="11"/>
    </w:p>
    <w:p w:rsidR="00F04AE8" w:rsidRPr="00852867" w:rsidRDefault="00F04AE8" w:rsidP="004D5190">
      <w:pPr>
        <w:pStyle w:val="SOText"/>
      </w:pPr>
      <w:r w:rsidRPr="00852867">
        <w:t>This Part prescribes circumstances in which:</w:t>
      </w:r>
    </w:p>
    <w:p w:rsidR="00F04AE8" w:rsidRPr="00852867" w:rsidRDefault="00F04AE8" w:rsidP="00F04AE8">
      <w:pPr>
        <w:pStyle w:val="SOPara"/>
      </w:pPr>
      <w:r w:rsidRPr="00852867">
        <w:tab/>
        <w:t>(a)</w:t>
      </w:r>
      <w:r w:rsidRPr="00852867">
        <w:tab/>
      </w:r>
      <w:r w:rsidR="00043146" w:rsidRPr="00852867">
        <w:t xml:space="preserve">government institutions are </w:t>
      </w:r>
      <w:r w:rsidRPr="00852867">
        <w:t>equally responsible (for the purposes of the scheme only) with other institutions for abuse; or</w:t>
      </w:r>
    </w:p>
    <w:p w:rsidR="00F04AE8" w:rsidRPr="00852867" w:rsidRDefault="00F04AE8" w:rsidP="00F04AE8">
      <w:pPr>
        <w:pStyle w:val="SOPara"/>
      </w:pPr>
      <w:r w:rsidRPr="00852867">
        <w:tab/>
        <w:t>(b)</w:t>
      </w:r>
      <w:r w:rsidRPr="00852867">
        <w:tab/>
      </w:r>
      <w:r w:rsidR="00043146" w:rsidRPr="00852867">
        <w:t xml:space="preserve">institutions are </w:t>
      </w:r>
      <w:r w:rsidRPr="00852867">
        <w:t>not responsible for abuse.</w:t>
      </w:r>
    </w:p>
    <w:p w:rsidR="00F04AE8" w:rsidRPr="00852867" w:rsidRDefault="00F04AE8" w:rsidP="00F04AE8">
      <w:pPr>
        <w:pStyle w:val="SOText"/>
      </w:pPr>
      <w:r w:rsidRPr="00852867">
        <w:t>Under the Act, institutions that are equally responsible for abuse will not necessarily have equal shares of the costs of any redress payment for the abuse (or related costs). The Act lets the rules affect each institution’s share of those costs. Division</w:t>
      </w:r>
      <w:r w:rsidR="00852867" w:rsidRPr="00852867">
        <w:t> </w:t>
      </w:r>
      <w:r w:rsidR="00E65478" w:rsidRPr="00852867">
        <w:t>2</w:t>
      </w:r>
      <w:r w:rsidRPr="00852867">
        <w:t xml:space="preserve"> of Part</w:t>
      </w:r>
      <w:r w:rsidR="00852867" w:rsidRPr="00852867">
        <w:t> </w:t>
      </w:r>
      <w:r w:rsidRPr="00852867">
        <w:t>6 of this instrument ensures Commonwealth institutions equally responsible under this Part with State or Territory institutions (and possibly non</w:t>
      </w:r>
      <w:r w:rsidR="00852867">
        <w:noBreakHyphen/>
      </w:r>
      <w:r w:rsidR="00D952AD" w:rsidRPr="00852867">
        <w:t>government institutions</w:t>
      </w:r>
      <w:r w:rsidRPr="00852867">
        <w:t>) for abuse of certain child migrants are not liable for more than half of the governmental part of the maximum amount of a redress payment for the abuse.</w:t>
      </w:r>
    </w:p>
    <w:p w:rsidR="00185780" w:rsidRPr="00852867" w:rsidRDefault="00185780" w:rsidP="00185780">
      <w:pPr>
        <w:pStyle w:val="ActHead3"/>
        <w:pageBreakBefore/>
      </w:pPr>
      <w:bookmarkStart w:id="12" w:name="_Toc517850940"/>
      <w:r w:rsidRPr="00852867">
        <w:rPr>
          <w:rStyle w:val="CharDivNo"/>
        </w:rPr>
        <w:t>Division</w:t>
      </w:r>
      <w:r w:rsidR="00852867" w:rsidRPr="00852867">
        <w:rPr>
          <w:rStyle w:val="CharDivNo"/>
        </w:rPr>
        <w:t> </w:t>
      </w:r>
      <w:r w:rsidRPr="00852867">
        <w:rPr>
          <w:rStyle w:val="CharDivNo"/>
        </w:rPr>
        <w:t>2</w:t>
      </w:r>
      <w:r w:rsidRPr="00852867">
        <w:t>—</w:t>
      </w:r>
      <w:r w:rsidRPr="00852867">
        <w:rPr>
          <w:rStyle w:val="CharDivText"/>
        </w:rPr>
        <w:t>When institutions are equally responsible</w:t>
      </w:r>
      <w:bookmarkEnd w:id="12"/>
    </w:p>
    <w:p w:rsidR="002B67A1" w:rsidRPr="00852867" w:rsidRDefault="00DA00D1" w:rsidP="002B67A1">
      <w:pPr>
        <w:pStyle w:val="ActHead5"/>
      </w:pPr>
      <w:bookmarkStart w:id="13" w:name="_Toc517850941"/>
      <w:r w:rsidRPr="00852867">
        <w:rPr>
          <w:rStyle w:val="CharSectno"/>
        </w:rPr>
        <w:t>8</w:t>
      </w:r>
      <w:r w:rsidR="002B67A1" w:rsidRPr="00852867">
        <w:t xml:space="preserve">  Participating government institution that arranged for non</w:t>
      </w:r>
      <w:r w:rsidR="00852867">
        <w:noBreakHyphen/>
      </w:r>
      <w:r w:rsidR="002B67A1" w:rsidRPr="00852867">
        <w:t>government institution’s responsibility for day</w:t>
      </w:r>
      <w:r w:rsidR="00852867">
        <w:noBreakHyphen/>
      </w:r>
      <w:r w:rsidR="002B67A1" w:rsidRPr="00852867">
        <w:t>to</w:t>
      </w:r>
      <w:r w:rsidR="00852867">
        <w:noBreakHyphen/>
      </w:r>
      <w:r w:rsidR="002B67A1" w:rsidRPr="00852867">
        <w:t>day care of person is equally responsible with that institution</w:t>
      </w:r>
      <w:bookmarkEnd w:id="13"/>
    </w:p>
    <w:p w:rsidR="002B67A1" w:rsidRPr="00852867" w:rsidRDefault="002B67A1" w:rsidP="002B67A1">
      <w:pPr>
        <w:pStyle w:val="subsection"/>
      </w:pPr>
      <w:r w:rsidRPr="00852867">
        <w:tab/>
        <w:t>(1)</w:t>
      </w:r>
      <w:r w:rsidRPr="00852867">
        <w:tab/>
        <w:t>For the purposes of subsection</w:t>
      </w:r>
      <w:r w:rsidR="00852867" w:rsidRPr="00852867">
        <w:t> </w:t>
      </w:r>
      <w:r w:rsidRPr="00852867">
        <w:t>15(</w:t>
      </w:r>
      <w:r w:rsidR="00F64836" w:rsidRPr="00852867">
        <w:t>5</w:t>
      </w:r>
      <w:r w:rsidRPr="00852867">
        <w:t xml:space="preserve">) of the Act, </w:t>
      </w:r>
      <w:r w:rsidR="00852867" w:rsidRPr="00852867">
        <w:t>subsections (</w:t>
      </w:r>
      <w:r w:rsidRPr="00852867">
        <w:t>2), (3)</w:t>
      </w:r>
      <w:r w:rsidR="005F1A62" w:rsidRPr="00852867">
        <w:t>, (4)</w:t>
      </w:r>
      <w:r w:rsidRPr="00852867">
        <w:t xml:space="preserve"> and (</w:t>
      </w:r>
      <w:r w:rsidR="005F1A62" w:rsidRPr="00852867">
        <w:t>5</w:t>
      </w:r>
      <w:r w:rsidRPr="00852867">
        <w:t>) of this section together prescribe the circumstances in which a participating government institution is equally responsible with a non</w:t>
      </w:r>
      <w:r w:rsidR="00852867">
        <w:noBreakHyphen/>
      </w:r>
      <w:r w:rsidRPr="00852867">
        <w:t>government institution for the sexual abuse or non</w:t>
      </w:r>
      <w:r w:rsidR="00852867">
        <w:noBreakHyphen/>
      </w:r>
      <w:r w:rsidRPr="00852867">
        <w:t xml:space="preserve">sexual abuse of a person (the </w:t>
      </w:r>
      <w:r w:rsidRPr="00852867">
        <w:rPr>
          <w:b/>
          <w:i/>
        </w:rPr>
        <w:t>child</w:t>
      </w:r>
      <w:r w:rsidRPr="00852867">
        <w:t>).</w:t>
      </w:r>
    </w:p>
    <w:p w:rsidR="002B67A1" w:rsidRPr="00852867" w:rsidRDefault="002B67A1" w:rsidP="002B67A1">
      <w:pPr>
        <w:pStyle w:val="notetext"/>
      </w:pPr>
      <w:r w:rsidRPr="00852867">
        <w:t>Note 1:</w:t>
      </w:r>
      <w:r w:rsidRPr="00852867">
        <w:tab/>
        <w:t xml:space="preserve">All the circumstances prescribed by </w:t>
      </w:r>
      <w:r w:rsidR="00852867" w:rsidRPr="00852867">
        <w:t>subsections (</w:t>
      </w:r>
      <w:r w:rsidRPr="00852867">
        <w:t>2), (3)</w:t>
      </w:r>
      <w:r w:rsidR="005F1A62" w:rsidRPr="00852867">
        <w:t>, (4)</w:t>
      </w:r>
      <w:r w:rsidRPr="00852867">
        <w:t xml:space="preserve"> and (</w:t>
      </w:r>
      <w:r w:rsidR="005F1A62" w:rsidRPr="00852867">
        <w:t>5</w:t>
      </w:r>
      <w:r w:rsidRPr="00852867">
        <w:t>) must exist for the participating government institution and the non</w:t>
      </w:r>
      <w:r w:rsidR="00852867">
        <w:noBreakHyphen/>
      </w:r>
      <w:r w:rsidRPr="00852867">
        <w:t>government institution to be equally responsible.</w:t>
      </w:r>
    </w:p>
    <w:p w:rsidR="002B67A1" w:rsidRPr="00852867" w:rsidRDefault="002B67A1" w:rsidP="002B67A1">
      <w:pPr>
        <w:pStyle w:val="notetext"/>
      </w:pPr>
      <w:r w:rsidRPr="00852867">
        <w:t>Note 2:</w:t>
      </w:r>
      <w:r w:rsidRPr="00852867">
        <w:tab/>
        <w:t>Under subsection</w:t>
      </w:r>
      <w:r w:rsidR="00852867" w:rsidRPr="00852867">
        <w:t> </w:t>
      </w:r>
      <w:r w:rsidRPr="00852867">
        <w:t>15(</w:t>
      </w:r>
      <w:r w:rsidR="00F64836" w:rsidRPr="00852867">
        <w:t>1</w:t>
      </w:r>
      <w:r w:rsidRPr="00852867">
        <w:t>) of the Act, an institution that, because of this section, is equally responsible for the abuse of the child is also responsible for the abuse.</w:t>
      </w:r>
    </w:p>
    <w:p w:rsidR="002B67A1" w:rsidRPr="00852867" w:rsidRDefault="002B67A1" w:rsidP="002B67A1">
      <w:pPr>
        <w:pStyle w:val="subsection"/>
      </w:pPr>
      <w:r w:rsidRPr="00852867">
        <w:tab/>
        <w:t>(2)</w:t>
      </w:r>
      <w:r w:rsidRPr="00852867">
        <w:tab/>
        <w:t>The participating government institution made an arrangement with the non</w:t>
      </w:r>
      <w:r w:rsidR="00852867">
        <w:noBreakHyphen/>
      </w:r>
      <w:r w:rsidRPr="00852867">
        <w:t>government institution for the non</w:t>
      </w:r>
      <w:r w:rsidR="00852867">
        <w:noBreakHyphen/>
      </w:r>
      <w:r w:rsidRPr="00852867">
        <w:t>government institution to have responsibility for the day</w:t>
      </w:r>
      <w:r w:rsidR="00852867">
        <w:noBreakHyphen/>
      </w:r>
      <w:r w:rsidRPr="00852867">
        <w:t>to</w:t>
      </w:r>
      <w:r w:rsidR="00852867">
        <w:noBreakHyphen/>
      </w:r>
      <w:r w:rsidRPr="00852867">
        <w:t>day care of the child.</w:t>
      </w:r>
    </w:p>
    <w:p w:rsidR="002B67A1" w:rsidRPr="00852867" w:rsidRDefault="002B67A1" w:rsidP="002B67A1">
      <w:pPr>
        <w:pStyle w:val="subsection"/>
      </w:pPr>
      <w:r w:rsidRPr="00852867">
        <w:tab/>
        <w:t>(3)</w:t>
      </w:r>
      <w:r w:rsidRPr="00852867">
        <w:tab/>
        <w:t>At the time of the abuse, either:</w:t>
      </w:r>
    </w:p>
    <w:p w:rsidR="002B67A1" w:rsidRPr="00852867" w:rsidRDefault="002B67A1" w:rsidP="002B67A1">
      <w:pPr>
        <w:pStyle w:val="paragraph"/>
      </w:pPr>
      <w:r w:rsidRPr="00852867">
        <w:tab/>
        <w:t>(a)</w:t>
      </w:r>
      <w:r w:rsidRPr="00852867">
        <w:tab/>
        <w:t>the participating government institution had parental responsibility</w:t>
      </w:r>
      <w:r w:rsidR="00FC7DE9" w:rsidRPr="00852867">
        <w:t xml:space="preserve"> </w:t>
      </w:r>
      <w:r w:rsidRPr="00852867">
        <w:t xml:space="preserve">for the child </w:t>
      </w:r>
      <w:r w:rsidR="00C51F90" w:rsidRPr="00852867">
        <w:t>under</w:t>
      </w:r>
      <w:r w:rsidRPr="00852867">
        <w:t xml:space="preserve"> an order of a court</w:t>
      </w:r>
      <w:r w:rsidR="00C51F90" w:rsidRPr="00852867">
        <w:t xml:space="preserve"> (whether or not another institution or person also had parental responsibility for the child)</w:t>
      </w:r>
      <w:r w:rsidRPr="00852867">
        <w:t>; or</w:t>
      </w:r>
    </w:p>
    <w:p w:rsidR="002B67A1" w:rsidRPr="00852867" w:rsidRDefault="002B67A1" w:rsidP="002B67A1">
      <w:pPr>
        <w:pStyle w:val="paragraph"/>
      </w:pPr>
      <w:r w:rsidRPr="00852867">
        <w:tab/>
        <w:t>(b)</w:t>
      </w:r>
      <w:r w:rsidRPr="00852867">
        <w:tab/>
        <w:t>the child was a ward of</w:t>
      </w:r>
      <w:r w:rsidR="005F1A62" w:rsidRPr="00852867">
        <w:t xml:space="preserve"> the jurisdiction that the participating government institution belongs to.</w:t>
      </w:r>
    </w:p>
    <w:p w:rsidR="002B67A1" w:rsidRPr="00852867" w:rsidRDefault="002B67A1" w:rsidP="002B67A1">
      <w:pPr>
        <w:pStyle w:val="notetext"/>
      </w:pPr>
      <w:r w:rsidRPr="00852867">
        <w:t>Note:</w:t>
      </w:r>
      <w:r w:rsidRPr="00852867">
        <w:tab/>
      </w:r>
      <w:r w:rsidR="00852867" w:rsidRPr="00852867">
        <w:t>Paragraph (</w:t>
      </w:r>
      <w:r w:rsidRPr="00852867">
        <w:t xml:space="preserve">a) or </w:t>
      </w:r>
      <w:r w:rsidR="005035CF" w:rsidRPr="00852867">
        <w:t>(</w:t>
      </w:r>
      <w:r w:rsidRPr="00852867">
        <w:t>b) may apply to a Commonwealth institution if the arrangement was made for the care of the child in a Territory and was made before self</w:t>
      </w:r>
      <w:r w:rsidR="00852867">
        <w:noBreakHyphen/>
      </w:r>
      <w:r w:rsidRPr="00852867">
        <w:t>government of the Territory.</w:t>
      </w:r>
    </w:p>
    <w:p w:rsidR="005F1A62" w:rsidRPr="00852867" w:rsidRDefault="005F1A62" w:rsidP="005F1A62">
      <w:pPr>
        <w:pStyle w:val="subsection"/>
      </w:pPr>
      <w:r w:rsidRPr="00852867">
        <w:tab/>
        <w:t>(4)</w:t>
      </w:r>
      <w:r w:rsidRPr="00852867">
        <w:tab/>
        <w:t>While the arrangement had effect, the only persons or institutions with parental responsibility for the child were one or more of the following:</w:t>
      </w:r>
    </w:p>
    <w:p w:rsidR="005F1A62" w:rsidRPr="00852867" w:rsidRDefault="005F1A62" w:rsidP="005F1A62">
      <w:pPr>
        <w:pStyle w:val="paragraph"/>
      </w:pPr>
      <w:r w:rsidRPr="00852867">
        <w:tab/>
        <w:t>(a)</w:t>
      </w:r>
      <w:r w:rsidRPr="00852867">
        <w:tab/>
        <w:t>the non</w:t>
      </w:r>
      <w:r w:rsidR="00852867">
        <w:noBreakHyphen/>
      </w:r>
      <w:r w:rsidRPr="00852867">
        <w:t>government institution;</w:t>
      </w:r>
    </w:p>
    <w:p w:rsidR="00AE6FE4" w:rsidRPr="00852867" w:rsidRDefault="00AE6FE4" w:rsidP="005F1A62">
      <w:pPr>
        <w:pStyle w:val="paragraph"/>
      </w:pPr>
      <w:r w:rsidRPr="00852867">
        <w:tab/>
        <w:t>(b)</w:t>
      </w:r>
      <w:r w:rsidRPr="00852867">
        <w:tab/>
        <w:t>a person who had such responsibility under an order of a court;</w:t>
      </w:r>
    </w:p>
    <w:p w:rsidR="005F1A62" w:rsidRPr="00852867" w:rsidRDefault="005F1A62" w:rsidP="005F1A62">
      <w:pPr>
        <w:pStyle w:val="paragraph"/>
      </w:pPr>
      <w:r w:rsidRPr="00852867">
        <w:tab/>
        <w:t>(</w:t>
      </w:r>
      <w:r w:rsidR="00C51F90" w:rsidRPr="00852867">
        <w:t>c</w:t>
      </w:r>
      <w:r w:rsidRPr="00852867">
        <w:t>)</w:t>
      </w:r>
      <w:r w:rsidRPr="00852867">
        <w:tab/>
        <w:t>the participating government institution;</w:t>
      </w:r>
    </w:p>
    <w:p w:rsidR="005F1A62" w:rsidRPr="00852867" w:rsidRDefault="005F1A62" w:rsidP="005F1A62">
      <w:pPr>
        <w:pStyle w:val="paragraph"/>
      </w:pPr>
      <w:r w:rsidRPr="00852867">
        <w:tab/>
        <w:t>(</w:t>
      </w:r>
      <w:r w:rsidR="00C51F90" w:rsidRPr="00852867">
        <w:t>d</w:t>
      </w:r>
      <w:r w:rsidRPr="00852867">
        <w:t>)</w:t>
      </w:r>
      <w:r w:rsidRPr="00852867">
        <w:tab/>
        <w:t>the jurisdiction that the participating government institution belongs to;</w:t>
      </w:r>
    </w:p>
    <w:p w:rsidR="005F1A62" w:rsidRPr="00852867" w:rsidRDefault="005F1A62" w:rsidP="005F1A62">
      <w:pPr>
        <w:pStyle w:val="paragraph"/>
      </w:pPr>
      <w:r w:rsidRPr="00852867">
        <w:tab/>
        <w:t>(</w:t>
      </w:r>
      <w:r w:rsidR="00C51F90" w:rsidRPr="00852867">
        <w:t>e</w:t>
      </w:r>
      <w:r w:rsidRPr="00852867">
        <w:t>)</w:t>
      </w:r>
      <w:r w:rsidRPr="00852867">
        <w:tab/>
        <w:t>if the arrangement was for day</w:t>
      </w:r>
      <w:r w:rsidR="00852867">
        <w:noBreakHyphen/>
      </w:r>
      <w:r w:rsidRPr="00852867">
        <w:t>to</w:t>
      </w:r>
      <w:r w:rsidR="00852867">
        <w:noBreakHyphen/>
      </w:r>
      <w:r w:rsidRPr="00852867">
        <w:t>day care of the child in a Territory and the arrangement had effect both before and after self</w:t>
      </w:r>
      <w:r w:rsidR="00852867">
        <w:noBreakHyphen/>
      </w:r>
      <w:r w:rsidRPr="00852867">
        <w:t>government of the Territory started—the Territory or a Territory institution of the Territory.</w:t>
      </w:r>
    </w:p>
    <w:p w:rsidR="002B67A1" w:rsidRPr="00852867" w:rsidRDefault="002B67A1" w:rsidP="002B67A1">
      <w:pPr>
        <w:pStyle w:val="subsection"/>
      </w:pPr>
      <w:r w:rsidRPr="00852867">
        <w:tab/>
        <w:t>(</w:t>
      </w:r>
      <w:r w:rsidR="005F1A62" w:rsidRPr="00852867">
        <w:t>5</w:t>
      </w:r>
      <w:r w:rsidRPr="00852867">
        <w:t>)</w:t>
      </w:r>
      <w:r w:rsidRPr="00852867">
        <w:tab/>
        <w:t>The abuse occurred while the child was in the care of the non</w:t>
      </w:r>
      <w:r w:rsidR="00852867">
        <w:noBreakHyphen/>
      </w:r>
      <w:r w:rsidRPr="00852867">
        <w:t>government institution</w:t>
      </w:r>
      <w:r w:rsidR="00C05928" w:rsidRPr="00852867">
        <w:t xml:space="preserve"> </w:t>
      </w:r>
      <w:r w:rsidR="00171AC1" w:rsidRPr="00852867">
        <w:t>and not in the care of another institution</w:t>
      </w:r>
      <w:r w:rsidRPr="00852867">
        <w:t>.</w:t>
      </w:r>
    </w:p>
    <w:p w:rsidR="0060739E" w:rsidRPr="00852867" w:rsidRDefault="0060739E" w:rsidP="0060739E">
      <w:pPr>
        <w:pStyle w:val="subsection"/>
      </w:pPr>
      <w:r w:rsidRPr="00852867">
        <w:tab/>
        <w:t>(</w:t>
      </w:r>
      <w:r w:rsidR="005F1A62" w:rsidRPr="00852867">
        <w:t>6</w:t>
      </w:r>
      <w:r w:rsidRPr="00852867">
        <w:t>)</w:t>
      </w:r>
      <w:r w:rsidRPr="00852867">
        <w:tab/>
        <w:t>For the purposes of subsection</w:t>
      </w:r>
      <w:r w:rsidR="00852867" w:rsidRPr="00852867">
        <w:t> </w:t>
      </w:r>
      <w:r w:rsidRPr="00852867">
        <w:t>15(6) of the Act, if, apart from this section, the non</w:t>
      </w:r>
      <w:r w:rsidR="00852867">
        <w:noBreakHyphen/>
      </w:r>
      <w:r w:rsidRPr="00852867">
        <w:t>government institution would be primarily responsible for the abuse, the institution is not primarily responsible for the abuse (but is equally responsible for the abuse under this section).</w:t>
      </w:r>
    </w:p>
    <w:p w:rsidR="004754C1" w:rsidRPr="00852867" w:rsidRDefault="00DA00D1" w:rsidP="00117BC6">
      <w:pPr>
        <w:pStyle w:val="ActHead5"/>
      </w:pPr>
      <w:bookmarkStart w:id="14" w:name="_Toc517850942"/>
      <w:r w:rsidRPr="00852867">
        <w:rPr>
          <w:rStyle w:val="CharSectno"/>
        </w:rPr>
        <w:t>9</w:t>
      </w:r>
      <w:r w:rsidR="004754C1" w:rsidRPr="00852867">
        <w:t xml:space="preserve">  </w:t>
      </w:r>
      <w:r w:rsidR="0092733A" w:rsidRPr="00852867">
        <w:t>Equal</w:t>
      </w:r>
      <w:r w:rsidR="00AE6619" w:rsidRPr="00852867">
        <w:t xml:space="preserve"> responsibility of Commonwealth </w:t>
      </w:r>
      <w:r w:rsidR="00383E4F" w:rsidRPr="00852867">
        <w:t xml:space="preserve">defence </w:t>
      </w:r>
      <w:r w:rsidR="00AE6619" w:rsidRPr="00852867">
        <w:t xml:space="preserve">institution and </w:t>
      </w:r>
      <w:r w:rsidR="007C321E" w:rsidRPr="00852867">
        <w:t xml:space="preserve">other </w:t>
      </w:r>
      <w:r w:rsidR="00AE6619" w:rsidRPr="00852867">
        <w:t>institution for abuse of cadet</w:t>
      </w:r>
      <w:bookmarkEnd w:id="14"/>
    </w:p>
    <w:p w:rsidR="00AE6619" w:rsidRPr="00852867" w:rsidRDefault="00AE6619" w:rsidP="00AE6619">
      <w:pPr>
        <w:pStyle w:val="subsection"/>
      </w:pPr>
      <w:r w:rsidRPr="00852867">
        <w:tab/>
        <w:t>(1)</w:t>
      </w:r>
      <w:r w:rsidRPr="00852867">
        <w:tab/>
        <w:t>For the purposes of subsections</w:t>
      </w:r>
      <w:r w:rsidR="00852867" w:rsidRPr="00852867">
        <w:t> </w:t>
      </w:r>
      <w:r w:rsidR="00681675" w:rsidRPr="00852867">
        <w:t>15</w:t>
      </w:r>
      <w:r w:rsidRPr="00852867">
        <w:t>(</w:t>
      </w:r>
      <w:r w:rsidR="00F64836" w:rsidRPr="00852867">
        <w:t>5</w:t>
      </w:r>
      <w:r w:rsidRPr="00852867">
        <w:t>) and (</w:t>
      </w:r>
      <w:r w:rsidR="00F64836" w:rsidRPr="00852867">
        <w:t>6</w:t>
      </w:r>
      <w:r w:rsidRPr="00852867">
        <w:t>) of the Act, this section applies to abuse of a person if:</w:t>
      </w:r>
    </w:p>
    <w:p w:rsidR="00C040FD" w:rsidRPr="00852867" w:rsidRDefault="00AE6619" w:rsidP="00AE6619">
      <w:pPr>
        <w:pStyle w:val="paragraph"/>
      </w:pPr>
      <w:r w:rsidRPr="00852867">
        <w:tab/>
        <w:t>(a)</w:t>
      </w:r>
      <w:r w:rsidRPr="00852867">
        <w:tab/>
      </w:r>
      <w:r w:rsidR="00AA115C" w:rsidRPr="00852867">
        <w:t xml:space="preserve">the abuse occurred </w:t>
      </w:r>
      <w:r w:rsidR="00C040FD" w:rsidRPr="00852867">
        <w:t>on or after 1</w:t>
      </w:r>
      <w:r w:rsidR="00852867" w:rsidRPr="00852867">
        <w:t> </w:t>
      </w:r>
      <w:r w:rsidR="00C040FD" w:rsidRPr="00852867">
        <w:t>January 1977; and</w:t>
      </w:r>
    </w:p>
    <w:p w:rsidR="00AE6619" w:rsidRPr="00852867" w:rsidRDefault="00C040FD" w:rsidP="00AE6619">
      <w:pPr>
        <w:pStyle w:val="paragraph"/>
      </w:pPr>
      <w:r w:rsidRPr="00852867">
        <w:tab/>
        <w:t>(b)</w:t>
      </w:r>
      <w:r w:rsidRPr="00852867">
        <w:tab/>
      </w:r>
      <w:r w:rsidR="00AE6619" w:rsidRPr="00852867">
        <w:t>the abuse was connected with the person</w:t>
      </w:r>
      <w:r w:rsidR="00777951" w:rsidRPr="00852867">
        <w:t>’</w:t>
      </w:r>
      <w:r w:rsidR="00AE6619" w:rsidRPr="00852867">
        <w:t xml:space="preserve">s membership of a unit of a cadet force </w:t>
      </w:r>
      <w:r w:rsidRPr="00852867">
        <w:t>provided for by Commonwealth legislation</w:t>
      </w:r>
      <w:r w:rsidR="00AE6619" w:rsidRPr="00852867">
        <w:t>; and</w:t>
      </w:r>
    </w:p>
    <w:p w:rsidR="00AE6619" w:rsidRPr="00852867" w:rsidRDefault="00AE6619" w:rsidP="00AE6619">
      <w:pPr>
        <w:pStyle w:val="paragraph"/>
      </w:pPr>
      <w:r w:rsidRPr="00852867">
        <w:tab/>
        <w:t>(</w:t>
      </w:r>
      <w:r w:rsidR="00C040FD" w:rsidRPr="00852867">
        <w:t>c</w:t>
      </w:r>
      <w:r w:rsidRPr="00852867">
        <w:t>)</w:t>
      </w:r>
      <w:r w:rsidRPr="00852867">
        <w:tab/>
        <w:t xml:space="preserve">the unit was associated with </w:t>
      </w:r>
      <w:r w:rsidR="008C3FF1" w:rsidRPr="00852867">
        <w:t>an institution (except a Commonwealth institution that deals with defence)</w:t>
      </w:r>
      <w:r w:rsidR="00C040FD" w:rsidRPr="00852867">
        <w:t>; and</w:t>
      </w:r>
    </w:p>
    <w:p w:rsidR="00C040FD" w:rsidRPr="00852867" w:rsidRDefault="00C040FD" w:rsidP="00AE6619">
      <w:pPr>
        <w:pStyle w:val="paragraph"/>
      </w:pPr>
      <w:r w:rsidRPr="00852867">
        <w:tab/>
        <w:t>(d)</w:t>
      </w:r>
      <w:r w:rsidRPr="00852867">
        <w:tab/>
        <w:t>apart from this section, either:</w:t>
      </w:r>
    </w:p>
    <w:p w:rsidR="00C040FD" w:rsidRPr="00852867" w:rsidRDefault="00C040FD" w:rsidP="00C040FD">
      <w:pPr>
        <w:pStyle w:val="paragraphsub"/>
      </w:pPr>
      <w:r w:rsidRPr="00852867">
        <w:tab/>
        <w:t>(</w:t>
      </w:r>
      <w:proofErr w:type="spellStart"/>
      <w:r w:rsidRPr="00852867">
        <w:t>i</w:t>
      </w:r>
      <w:proofErr w:type="spellEnd"/>
      <w:r w:rsidRPr="00852867">
        <w:t>)</w:t>
      </w:r>
      <w:r w:rsidRPr="00852867">
        <w:tab/>
      </w:r>
      <w:r w:rsidR="008C3FF1" w:rsidRPr="00852867">
        <w:t>an institution (except a Commonwealth institution that deals with defence)</w:t>
      </w:r>
      <w:r w:rsidRPr="00852867">
        <w:t xml:space="preserve"> would be primarily responsible for the abuse; or</w:t>
      </w:r>
    </w:p>
    <w:p w:rsidR="00C040FD" w:rsidRPr="00852867" w:rsidRDefault="00C040FD" w:rsidP="00C040FD">
      <w:pPr>
        <w:pStyle w:val="paragraphsub"/>
      </w:pPr>
      <w:r w:rsidRPr="00852867">
        <w:tab/>
        <w:t>(ii)</w:t>
      </w:r>
      <w:r w:rsidRPr="00852867">
        <w:tab/>
        <w:t xml:space="preserve">2 or more </w:t>
      </w:r>
      <w:r w:rsidR="008C3FF1" w:rsidRPr="00852867">
        <w:t>institutions (</w:t>
      </w:r>
      <w:r w:rsidR="00383E4F" w:rsidRPr="00852867">
        <w:t>none of them a</w:t>
      </w:r>
      <w:r w:rsidR="008C3FF1" w:rsidRPr="00852867">
        <w:t xml:space="preserve"> Commonwealth institution that deal</w:t>
      </w:r>
      <w:r w:rsidR="00383E4F" w:rsidRPr="00852867">
        <w:t>s</w:t>
      </w:r>
      <w:r w:rsidR="008C3FF1" w:rsidRPr="00852867">
        <w:t xml:space="preserve"> with defence)</w:t>
      </w:r>
      <w:r w:rsidRPr="00852867">
        <w:t xml:space="preserve"> would be </w:t>
      </w:r>
      <w:r w:rsidR="0092733A" w:rsidRPr="00852867">
        <w:t>equal</w:t>
      </w:r>
      <w:r w:rsidRPr="00852867">
        <w:t>ly responsible for the abuse</w:t>
      </w:r>
      <w:r w:rsidR="00383E4F" w:rsidRPr="00852867">
        <w:t>.</w:t>
      </w:r>
    </w:p>
    <w:p w:rsidR="00C040FD" w:rsidRPr="00852867" w:rsidRDefault="00C040FD" w:rsidP="00AE6619">
      <w:pPr>
        <w:pStyle w:val="subsection"/>
      </w:pPr>
      <w:r w:rsidRPr="00852867">
        <w:tab/>
        <w:t>(2)</w:t>
      </w:r>
      <w:r w:rsidRPr="00852867">
        <w:tab/>
        <w:t xml:space="preserve">The following institutions are </w:t>
      </w:r>
      <w:r w:rsidR="0092733A" w:rsidRPr="00852867">
        <w:t>equal</w:t>
      </w:r>
      <w:r w:rsidRPr="00852867">
        <w:t>ly responsible for the abuse:</w:t>
      </w:r>
    </w:p>
    <w:p w:rsidR="00C040FD" w:rsidRPr="00852867" w:rsidRDefault="00C040FD" w:rsidP="00C040FD">
      <w:pPr>
        <w:pStyle w:val="paragraph"/>
      </w:pPr>
      <w:r w:rsidRPr="00852867">
        <w:tab/>
        <w:t>(a)</w:t>
      </w:r>
      <w:r w:rsidRPr="00852867">
        <w:tab/>
        <w:t xml:space="preserve">each </w:t>
      </w:r>
      <w:r w:rsidR="008C3FF1" w:rsidRPr="00852867">
        <w:t>institution</w:t>
      </w:r>
      <w:r w:rsidR="00A14160" w:rsidRPr="00852867">
        <w:t xml:space="preserve"> </w:t>
      </w:r>
      <w:r w:rsidRPr="00852867">
        <w:t>that would be responsible for the abuse apart from this section;</w:t>
      </w:r>
    </w:p>
    <w:p w:rsidR="00C040FD" w:rsidRPr="00852867" w:rsidRDefault="00C040FD" w:rsidP="00C040FD">
      <w:pPr>
        <w:pStyle w:val="paragraph"/>
      </w:pPr>
      <w:r w:rsidRPr="00852867">
        <w:tab/>
        <w:t>(b)</w:t>
      </w:r>
      <w:r w:rsidRPr="00852867">
        <w:tab/>
        <w:t>a Commonwealth institution that deals with defence.</w:t>
      </w:r>
    </w:p>
    <w:p w:rsidR="00C040FD" w:rsidRPr="00852867" w:rsidRDefault="00C040FD" w:rsidP="00C040FD">
      <w:pPr>
        <w:pStyle w:val="subsection"/>
      </w:pPr>
      <w:r w:rsidRPr="00852867">
        <w:tab/>
        <w:t>(3)</w:t>
      </w:r>
      <w:r w:rsidRPr="00852867">
        <w:tab/>
        <w:t xml:space="preserve">If, apart from this section, </w:t>
      </w:r>
      <w:r w:rsidR="008C3FF1" w:rsidRPr="00852867">
        <w:t xml:space="preserve">an institution </w:t>
      </w:r>
      <w:r w:rsidRPr="00852867">
        <w:t>would be primarily responsible for the abuse</w:t>
      </w:r>
      <w:r w:rsidR="00AF25E7" w:rsidRPr="00852867">
        <w:t xml:space="preserve">, the institution is not primarily responsible for the abuse (but is </w:t>
      </w:r>
      <w:r w:rsidR="0092733A" w:rsidRPr="00852867">
        <w:t>equal</w:t>
      </w:r>
      <w:r w:rsidR="00AF25E7" w:rsidRPr="00852867">
        <w:t xml:space="preserve">ly responsible for the abuse under </w:t>
      </w:r>
      <w:r w:rsidR="00852867" w:rsidRPr="00852867">
        <w:t>subsection (</w:t>
      </w:r>
      <w:r w:rsidR="00AF25E7" w:rsidRPr="00852867">
        <w:t>2)).</w:t>
      </w:r>
    </w:p>
    <w:p w:rsidR="00A33777" w:rsidRPr="00852867" w:rsidRDefault="00DA00D1" w:rsidP="001A1026">
      <w:pPr>
        <w:pStyle w:val="ActHead5"/>
      </w:pPr>
      <w:bookmarkStart w:id="15" w:name="_Toc517850943"/>
      <w:r w:rsidRPr="00852867">
        <w:rPr>
          <w:rStyle w:val="CharSectno"/>
        </w:rPr>
        <w:t>10</w:t>
      </w:r>
      <w:r w:rsidR="00A33777" w:rsidRPr="00852867">
        <w:t xml:space="preserve">  Responsibility for abuse of certain child migrants</w:t>
      </w:r>
      <w:r w:rsidR="00943C0D" w:rsidRPr="00852867">
        <w:t xml:space="preserve"> from the United Kingdom and Malta</w:t>
      </w:r>
      <w:bookmarkEnd w:id="15"/>
    </w:p>
    <w:p w:rsidR="00A33777" w:rsidRPr="00852867" w:rsidRDefault="00A33777" w:rsidP="00A33777">
      <w:pPr>
        <w:pStyle w:val="subsection"/>
      </w:pPr>
      <w:r w:rsidRPr="00852867">
        <w:tab/>
        <w:t>(1)</w:t>
      </w:r>
      <w:r w:rsidRPr="00852867">
        <w:tab/>
        <w:t>For the purposes of subsections</w:t>
      </w:r>
      <w:r w:rsidR="00852867" w:rsidRPr="00852867">
        <w:t> </w:t>
      </w:r>
      <w:r w:rsidRPr="00852867">
        <w:t>15(5) and (6) of the Act, this section applies to abuse of a person if:</w:t>
      </w:r>
    </w:p>
    <w:p w:rsidR="00574106" w:rsidRPr="00852867" w:rsidRDefault="00574106" w:rsidP="00574106">
      <w:pPr>
        <w:pStyle w:val="paragraph"/>
      </w:pPr>
      <w:r w:rsidRPr="00852867">
        <w:tab/>
        <w:t>(a)</w:t>
      </w:r>
      <w:r w:rsidRPr="00852867">
        <w:tab/>
        <w:t>the person arrived in Australia before 1984 as a child who was sent from the United Kingdom or Malta by an institution and, when the person arrived in Australia, there were not any other members of the person’s family in Australia except one or more children; and</w:t>
      </w:r>
    </w:p>
    <w:p w:rsidR="00574106" w:rsidRPr="00852867" w:rsidRDefault="00574106" w:rsidP="00574106">
      <w:pPr>
        <w:pStyle w:val="paragraph"/>
      </w:pPr>
      <w:r w:rsidRPr="00852867">
        <w:tab/>
        <w:t>(b)</w:t>
      </w:r>
      <w:r w:rsidRPr="00852867">
        <w:tab/>
        <w:t>either:</w:t>
      </w:r>
    </w:p>
    <w:p w:rsidR="00574106" w:rsidRPr="00852867" w:rsidRDefault="00574106" w:rsidP="00574106">
      <w:pPr>
        <w:pStyle w:val="paragraphsub"/>
      </w:pPr>
      <w:r w:rsidRPr="00852867">
        <w:tab/>
        <w:t>(</w:t>
      </w:r>
      <w:proofErr w:type="spellStart"/>
      <w:r w:rsidRPr="00852867">
        <w:t>i</w:t>
      </w:r>
      <w:proofErr w:type="spellEnd"/>
      <w:r w:rsidRPr="00852867">
        <w:t>)</w:t>
      </w:r>
      <w:r w:rsidRPr="00852867">
        <w:tab/>
        <w:t xml:space="preserve">the person was sent to Australia under a scheme carried out under the </w:t>
      </w:r>
      <w:r w:rsidRPr="00852867">
        <w:rPr>
          <w:i/>
        </w:rPr>
        <w:t>Empire Settlement Act 1922</w:t>
      </w:r>
      <w:r w:rsidRPr="00852867">
        <w:t xml:space="preserve"> (United Kingdom); or</w:t>
      </w:r>
    </w:p>
    <w:p w:rsidR="00574106" w:rsidRPr="00852867" w:rsidRDefault="00574106" w:rsidP="00574106">
      <w:pPr>
        <w:pStyle w:val="paragraphsub"/>
      </w:pPr>
      <w:r w:rsidRPr="00852867">
        <w:tab/>
        <w:t>(ii)</w:t>
      </w:r>
      <w:r w:rsidRPr="00852867">
        <w:tab/>
        <w:t xml:space="preserve">the person became a ward under the </w:t>
      </w:r>
      <w:r w:rsidRPr="00852867">
        <w:rPr>
          <w:i/>
        </w:rPr>
        <w:t>National Security (Overseas Children) Regulations</w:t>
      </w:r>
      <w:r w:rsidRPr="00852867">
        <w:t xml:space="preserve"> or the </w:t>
      </w:r>
      <w:r w:rsidRPr="00852867">
        <w:rPr>
          <w:i/>
        </w:rPr>
        <w:t>Immigration (Guardianship of Children) Act 1946</w:t>
      </w:r>
      <w:r w:rsidRPr="00852867">
        <w:t>; and</w:t>
      </w:r>
    </w:p>
    <w:p w:rsidR="00574106" w:rsidRPr="00852867" w:rsidRDefault="00574106" w:rsidP="00574106">
      <w:pPr>
        <w:pStyle w:val="paragraph"/>
      </w:pPr>
      <w:r w:rsidRPr="00852867">
        <w:tab/>
        <w:t>(c)</w:t>
      </w:r>
      <w:r w:rsidRPr="00852867">
        <w:tab/>
        <w:t xml:space="preserve">the person became a ward of a </w:t>
      </w:r>
      <w:r w:rsidR="00B9521C" w:rsidRPr="00852867">
        <w:t xml:space="preserve">participating </w:t>
      </w:r>
      <w:r w:rsidRPr="00852867">
        <w:t xml:space="preserve">State or </w:t>
      </w:r>
      <w:r w:rsidR="00B9521C" w:rsidRPr="00852867">
        <w:t xml:space="preserve">participating </w:t>
      </w:r>
      <w:r w:rsidRPr="00852867">
        <w:t>Territory</w:t>
      </w:r>
      <w:r w:rsidR="00B9521C" w:rsidRPr="00852867">
        <w:t>; and</w:t>
      </w:r>
    </w:p>
    <w:p w:rsidR="00574106" w:rsidRPr="00852867" w:rsidRDefault="00574106" w:rsidP="00574106">
      <w:pPr>
        <w:pStyle w:val="paragraph"/>
      </w:pPr>
      <w:r w:rsidRPr="00852867">
        <w:tab/>
        <w:t>(d)</w:t>
      </w:r>
      <w:r w:rsidRPr="00852867">
        <w:tab/>
        <w:t>the abuse occurred while the person was a ward of the State or Territory</w:t>
      </w:r>
      <w:r w:rsidR="00B9521C" w:rsidRPr="00852867">
        <w:t>.</w:t>
      </w:r>
    </w:p>
    <w:p w:rsidR="00A33777" w:rsidRPr="00852867" w:rsidRDefault="00943C0D" w:rsidP="00943C0D">
      <w:pPr>
        <w:pStyle w:val="subsection"/>
      </w:pPr>
      <w:r w:rsidRPr="00852867">
        <w:tab/>
        <w:t>(2)</w:t>
      </w:r>
      <w:r w:rsidRPr="00852867">
        <w:tab/>
        <w:t xml:space="preserve">The following institutions are </w:t>
      </w:r>
      <w:r w:rsidR="00A60585" w:rsidRPr="00852867">
        <w:t xml:space="preserve">all </w:t>
      </w:r>
      <w:r w:rsidRPr="00852867">
        <w:t>equally responsible for the abuse</w:t>
      </w:r>
      <w:r w:rsidR="004A32F3" w:rsidRPr="00852867">
        <w:t xml:space="preserve"> </w:t>
      </w:r>
      <w:r w:rsidR="008369E7" w:rsidRPr="00852867">
        <w:t xml:space="preserve">of the person </w:t>
      </w:r>
      <w:r w:rsidR="004A32F3" w:rsidRPr="00852867">
        <w:t xml:space="preserve">(with their shares of the maximum amount of any redress payment for the abuse </w:t>
      </w:r>
      <w:r w:rsidR="004877FE" w:rsidRPr="00852867">
        <w:t>set out in</w:t>
      </w:r>
      <w:r w:rsidR="004A32F3" w:rsidRPr="00852867">
        <w:t xml:space="preserve"> subsection</w:t>
      </w:r>
      <w:r w:rsidR="00852867" w:rsidRPr="00852867">
        <w:t> </w:t>
      </w:r>
      <w:r w:rsidR="00DA00D1" w:rsidRPr="00852867">
        <w:t>21</w:t>
      </w:r>
      <w:r w:rsidR="004A32F3" w:rsidRPr="00852867">
        <w:t xml:space="preserve">(2) or </w:t>
      </w:r>
      <w:r w:rsidR="00DA00D1" w:rsidRPr="00852867">
        <w:t>25</w:t>
      </w:r>
      <w:r w:rsidR="004A32F3" w:rsidRPr="00852867">
        <w:t>(2))</w:t>
      </w:r>
      <w:r w:rsidR="00A60585" w:rsidRPr="00852867">
        <w:t>:</w:t>
      </w:r>
    </w:p>
    <w:p w:rsidR="00BA3BB1" w:rsidRPr="00852867" w:rsidRDefault="00A60585" w:rsidP="00A60585">
      <w:pPr>
        <w:pStyle w:val="paragraph"/>
      </w:pPr>
      <w:r w:rsidRPr="00852867">
        <w:tab/>
        <w:t>(a)</w:t>
      </w:r>
      <w:r w:rsidRPr="00852867">
        <w:tab/>
        <w:t xml:space="preserve">the </w:t>
      </w:r>
      <w:r w:rsidR="00BA3BB1" w:rsidRPr="00852867">
        <w:t>Department administered by the Minister administering section</w:t>
      </w:r>
      <w:r w:rsidR="00852867" w:rsidRPr="00852867">
        <w:t> </w:t>
      </w:r>
      <w:r w:rsidR="00BA3BB1" w:rsidRPr="00852867">
        <w:t xml:space="preserve">6 of the </w:t>
      </w:r>
      <w:r w:rsidR="00BA3BB1" w:rsidRPr="00852867">
        <w:rPr>
          <w:i/>
        </w:rPr>
        <w:t>Immigration (Guardianship of Children) Act 1946</w:t>
      </w:r>
      <w:r w:rsidR="00BA3BB1" w:rsidRPr="00852867">
        <w:t>;</w:t>
      </w:r>
    </w:p>
    <w:p w:rsidR="00A60585" w:rsidRPr="00852867" w:rsidRDefault="00A60585" w:rsidP="00A60585">
      <w:pPr>
        <w:pStyle w:val="paragraph"/>
      </w:pPr>
      <w:r w:rsidRPr="00852867">
        <w:tab/>
        <w:t>(b)</w:t>
      </w:r>
      <w:r w:rsidRPr="00852867">
        <w:tab/>
        <w:t>the State institution or Territory institution that</w:t>
      </w:r>
      <w:r w:rsidR="00A73914" w:rsidRPr="00852867">
        <w:t>, when the abuse occurred,</w:t>
      </w:r>
      <w:r w:rsidRPr="00852867">
        <w:t xml:space="preserve"> </w:t>
      </w:r>
      <w:r w:rsidR="00302198" w:rsidRPr="00852867">
        <w:t>had responsibility</w:t>
      </w:r>
      <w:r w:rsidR="00A73914" w:rsidRPr="00852867">
        <w:t xml:space="preserve"> for the person as a ward of the jurisdiction the </w:t>
      </w:r>
      <w:r w:rsidR="00302198" w:rsidRPr="00852867">
        <w:t>institution belongs to</w:t>
      </w:r>
      <w:r w:rsidRPr="00852867">
        <w:t>;</w:t>
      </w:r>
    </w:p>
    <w:p w:rsidR="002B1E09" w:rsidRPr="00852867" w:rsidRDefault="00A60585" w:rsidP="00A60585">
      <w:pPr>
        <w:pStyle w:val="paragraph"/>
      </w:pPr>
      <w:r w:rsidRPr="00852867">
        <w:tab/>
        <w:t>(c)</w:t>
      </w:r>
      <w:r w:rsidRPr="00852867">
        <w:tab/>
      </w:r>
      <w:r w:rsidR="002B1E09" w:rsidRPr="00852867">
        <w:t>each institution that:</w:t>
      </w:r>
    </w:p>
    <w:p w:rsidR="002B1E09" w:rsidRPr="00852867" w:rsidRDefault="002B1E09" w:rsidP="002B1E09">
      <w:pPr>
        <w:pStyle w:val="paragraphsub"/>
      </w:pPr>
      <w:r w:rsidRPr="00852867">
        <w:tab/>
        <w:t>(</w:t>
      </w:r>
      <w:proofErr w:type="spellStart"/>
      <w:r w:rsidRPr="00852867">
        <w:t>i</w:t>
      </w:r>
      <w:proofErr w:type="spellEnd"/>
      <w:r w:rsidRPr="00852867">
        <w:t>)</w:t>
      </w:r>
      <w:r w:rsidRPr="00852867">
        <w:tab/>
        <w:t>would have been responsible for the abuse apart from this section; and</w:t>
      </w:r>
    </w:p>
    <w:p w:rsidR="002B1E09" w:rsidRPr="00852867" w:rsidRDefault="002B1E09" w:rsidP="002B1E09">
      <w:pPr>
        <w:pStyle w:val="paragraphsub"/>
      </w:pPr>
      <w:r w:rsidRPr="00852867">
        <w:tab/>
        <w:t>(ii)</w:t>
      </w:r>
      <w:r w:rsidRPr="00852867">
        <w:tab/>
        <w:t xml:space="preserve">is not covered by </w:t>
      </w:r>
      <w:r w:rsidR="00852867" w:rsidRPr="00852867">
        <w:t>paragraph (</w:t>
      </w:r>
      <w:r w:rsidRPr="00852867">
        <w:t>a) or (b).</w:t>
      </w:r>
    </w:p>
    <w:p w:rsidR="009315D1" w:rsidRPr="00852867" w:rsidRDefault="009315D1" w:rsidP="009315D1">
      <w:pPr>
        <w:pStyle w:val="notetext"/>
      </w:pPr>
      <w:r w:rsidRPr="00852867">
        <w:t>Note 1:</w:t>
      </w:r>
      <w:r w:rsidRPr="00852867">
        <w:tab/>
      </w:r>
      <w:r w:rsidR="009D133D" w:rsidRPr="00852867">
        <w:t>Al</w:t>
      </w:r>
      <w:r w:rsidRPr="00852867">
        <w:t>though the institutions mentioned in this subsection are equally responsible, special rules in subsections</w:t>
      </w:r>
      <w:r w:rsidR="00852867" w:rsidRPr="00852867">
        <w:t> </w:t>
      </w:r>
      <w:r w:rsidR="00DA00D1" w:rsidRPr="00852867">
        <w:t>21</w:t>
      </w:r>
      <w:r w:rsidRPr="00852867">
        <w:t xml:space="preserve">(2) and </w:t>
      </w:r>
      <w:r w:rsidR="00DA00D1" w:rsidRPr="00852867">
        <w:t>25</w:t>
      </w:r>
      <w:r w:rsidRPr="00852867">
        <w:t xml:space="preserve">(2) for working out each institution’s share of the maximum amount of a redress payment ensure Commonwealth institutions are not liable for more than half of the governmental </w:t>
      </w:r>
      <w:r w:rsidR="009D133D" w:rsidRPr="00852867">
        <w:t>part</w:t>
      </w:r>
      <w:r w:rsidRPr="00852867">
        <w:t xml:space="preserve"> of that amount. Those rules also indirectly have a similar effect on Commonwealth institutions</w:t>
      </w:r>
      <w:r w:rsidR="009D133D" w:rsidRPr="00852867">
        <w:t>’</w:t>
      </w:r>
      <w:r w:rsidRPr="00852867">
        <w:t xml:space="preserve"> share</w:t>
      </w:r>
      <w:r w:rsidR="009D133D" w:rsidRPr="00852867">
        <w:t>s</w:t>
      </w:r>
      <w:r w:rsidRPr="00852867">
        <w:t xml:space="preserve"> of the </w:t>
      </w:r>
      <w:r w:rsidR="009D133D" w:rsidRPr="00852867">
        <w:t xml:space="preserve">costs of the </w:t>
      </w:r>
      <w:r w:rsidRPr="00852867">
        <w:t xml:space="preserve">counselling and psychological component </w:t>
      </w:r>
      <w:r w:rsidR="009D133D" w:rsidRPr="00852867">
        <w:t>and Commonwealth institutions’ liabilities for funding contribution.</w:t>
      </w:r>
    </w:p>
    <w:p w:rsidR="00C1270F" w:rsidRPr="00852867" w:rsidRDefault="00C1270F" w:rsidP="00C1270F">
      <w:pPr>
        <w:pStyle w:val="notetext"/>
      </w:pPr>
      <w:r w:rsidRPr="00852867">
        <w:t>Note</w:t>
      </w:r>
      <w:r w:rsidR="009315D1" w:rsidRPr="00852867">
        <w:t xml:space="preserve"> 2</w:t>
      </w:r>
      <w:r w:rsidRPr="00852867">
        <w:t>:</w:t>
      </w:r>
      <w:r w:rsidRPr="00852867">
        <w:tab/>
        <w:t>Under subsection</w:t>
      </w:r>
      <w:r w:rsidR="00852867" w:rsidRPr="00852867">
        <w:t> </w:t>
      </w:r>
      <w:r w:rsidRPr="00852867">
        <w:t>15(1) of the Act, an institution that, because of this section, is equally responsible for the abuse of the child is also responsible for the abuse.</w:t>
      </w:r>
    </w:p>
    <w:p w:rsidR="00A60585" w:rsidRPr="00852867" w:rsidRDefault="00A60585" w:rsidP="00943C0D">
      <w:pPr>
        <w:pStyle w:val="subsection"/>
      </w:pPr>
      <w:r w:rsidRPr="00852867">
        <w:tab/>
        <w:t>(3)</w:t>
      </w:r>
      <w:r w:rsidRPr="00852867">
        <w:tab/>
        <w:t xml:space="preserve">If, apart from this section, an institution would be responsible for the abuse, the institution is not primarily responsible </w:t>
      </w:r>
      <w:r w:rsidR="003C5B23" w:rsidRPr="00852867">
        <w:t xml:space="preserve">or equally responsible </w:t>
      </w:r>
      <w:r w:rsidRPr="00852867">
        <w:t>for the abuse</w:t>
      </w:r>
      <w:r w:rsidR="00376577" w:rsidRPr="00852867">
        <w:t>, except</w:t>
      </w:r>
      <w:r w:rsidRPr="00852867">
        <w:t xml:space="preserve"> under </w:t>
      </w:r>
      <w:r w:rsidR="00852867" w:rsidRPr="00852867">
        <w:t>subsection (</w:t>
      </w:r>
      <w:r w:rsidRPr="00852867">
        <w:t>2).</w:t>
      </w:r>
    </w:p>
    <w:p w:rsidR="00185780" w:rsidRPr="00852867" w:rsidRDefault="00185780" w:rsidP="00185780">
      <w:pPr>
        <w:pStyle w:val="ActHead3"/>
        <w:pageBreakBefore/>
      </w:pPr>
      <w:bookmarkStart w:id="16" w:name="_Toc517850944"/>
      <w:r w:rsidRPr="00852867">
        <w:rPr>
          <w:rStyle w:val="CharDivNo"/>
        </w:rPr>
        <w:t>Division</w:t>
      </w:r>
      <w:r w:rsidR="00852867" w:rsidRPr="00852867">
        <w:rPr>
          <w:rStyle w:val="CharDivNo"/>
        </w:rPr>
        <w:t> </w:t>
      </w:r>
      <w:r w:rsidRPr="00852867">
        <w:rPr>
          <w:rStyle w:val="CharDivNo"/>
        </w:rPr>
        <w:t>3</w:t>
      </w:r>
      <w:r w:rsidRPr="00852867">
        <w:t>—</w:t>
      </w:r>
      <w:r w:rsidRPr="00852867">
        <w:rPr>
          <w:rStyle w:val="CharDivText"/>
        </w:rPr>
        <w:t>When an institution is not responsible</w:t>
      </w:r>
      <w:bookmarkEnd w:id="16"/>
    </w:p>
    <w:p w:rsidR="00157E4E" w:rsidRPr="00852867" w:rsidRDefault="00DA00D1" w:rsidP="005C7DFF">
      <w:pPr>
        <w:pStyle w:val="ActHead5"/>
      </w:pPr>
      <w:bookmarkStart w:id="17" w:name="_Toc517850945"/>
      <w:r w:rsidRPr="00852867">
        <w:rPr>
          <w:rStyle w:val="CharSectno"/>
        </w:rPr>
        <w:t>11</w:t>
      </w:r>
      <w:r w:rsidR="00157E4E" w:rsidRPr="00852867">
        <w:t xml:space="preserve">  Participating institution ordered </w:t>
      </w:r>
      <w:r w:rsidR="00BC140E" w:rsidRPr="00852867">
        <w:t xml:space="preserve">by court </w:t>
      </w:r>
      <w:r w:rsidR="00157E4E" w:rsidRPr="00852867">
        <w:t>to pay compensation or damages is not responsible</w:t>
      </w:r>
      <w:bookmarkEnd w:id="17"/>
    </w:p>
    <w:p w:rsidR="00157E4E" w:rsidRPr="00852867" w:rsidRDefault="00157E4E" w:rsidP="00157E4E">
      <w:pPr>
        <w:pStyle w:val="subsection"/>
      </w:pPr>
      <w:r w:rsidRPr="00852867">
        <w:tab/>
        <w:t>(1)</w:t>
      </w:r>
      <w:r w:rsidRPr="00852867">
        <w:tab/>
        <w:t>For the purposes of subsection</w:t>
      </w:r>
      <w:r w:rsidR="00852867" w:rsidRPr="00852867">
        <w:t> </w:t>
      </w:r>
      <w:r w:rsidRPr="00852867">
        <w:t>15(6) of the Act, this section applies if:</w:t>
      </w:r>
    </w:p>
    <w:p w:rsidR="00157E4E" w:rsidRPr="00852867" w:rsidRDefault="00157E4E" w:rsidP="00157E4E">
      <w:pPr>
        <w:pStyle w:val="paragraph"/>
      </w:pPr>
      <w:r w:rsidRPr="00852867">
        <w:tab/>
        <w:t>(a)</w:t>
      </w:r>
      <w:r w:rsidRPr="00852867">
        <w:tab/>
        <w:t xml:space="preserve">a court </w:t>
      </w:r>
      <w:r w:rsidR="0024291E" w:rsidRPr="00852867">
        <w:t xml:space="preserve">makes </w:t>
      </w:r>
      <w:r w:rsidRPr="00852867">
        <w:t xml:space="preserve">an order (except a consent order) that a participating institution (the </w:t>
      </w:r>
      <w:r w:rsidRPr="00852867">
        <w:rPr>
          <w:b/>
          <w:i/>
        </w:rPr>
        <w:t>defendant institution</w:t>
      </w:r>
      <w:r w:rsidRPr="00852867">
        <w:t>) pay compensation or damages for abuse of a person to the person or a group that includes the person; and</w:t>
      </w:r>
    </w:p>
    <w:p w:rsidR="00157E4E" w:rsidRPr="00852867" w:rsidRDefault="00157E4E" w:rsidP="00157E4E">
      <w:pPr>
        <w:pStyle w:val="paragraph"/>
      </w:pPr>
      <w:r w:rsidRPr="00852867">
        <w:tab/>
        <w:t>(b)</w:t>
      </w:r>
      <w:r w:rsidRPr="00852867">
        <w:tab/>
        <w:t xml:space="preserve">the order </w:t>
      </w:r>
      <w:r w:rsidR="0024291E" w:rsidRPr="00852867">
        <w:t>is not</w:t>
      </w:r>
      <w:r w:rsidRPr="00852867">
        <w:t xml:space="preserve"> set aside on appeal; and</w:t>
      </w:r>
    </w:p>
    <w:p w:rsidR="00157E4E" w:rsidRPr="00852867" w:rsidRDefault="00157E4E" w:rsidP="00157E4E">
      <w:pPr>
        <w:pStyle w:val="paragraph"/>
      </w:pPr>
      <w:r w:rsidRPr="00852867">
        <w:tab/>
        <w:t>(c)</w:t>
      </w:r>
      <w:r w:rsidRPr="00852867">
        <w:tab/>
        <w:t xml:space="preserve">if the order </w:t>
      </w:r>
      <w:r w:rsidR="0024291E" w:rsidRPr="00852867">
        <w:t>is</w:t>
      </w:r>
      <w:r w:rsidRPr="00852867">
        <w:t xml:space="preserve"> that the defendant institution pay the group—the person </w:t>
      </w:r>
      <w:r w:rsidR="0024291E" w:rsidRPr="00852867">
        <w:t>does not choose</w:t>
      </w:r>
      <w:r w:rsidRPr="00852867">
        <w:t xml:space="preserve"> not to accept the person’s share of the payment to the group.</w:t>
      </w:r>
    </w:p>
    <w:p w:rsidR="00157E4E" w:rsidRPr="00852867" w:rsidRDefault="00157E4E" w:rsidP="00157E4E">
      <w:pPr>
        <w:pStyle w:val="SubsectionHead"/>
      </w:pPr>
      <w:r w:rsidRPr="00852867">
        <w:t>Defendant institution is not responsible for abuse</w:t>
      </w:r>
    </w:p>
    <w:p w:rsidR="00157E4E" w:rsidRPr="00852867" w:rsidRDefault="00157E4E" w:rsidP="00157E4E">
      <w:pPr>
        <w:pStyle w:val="subsection"/>
      </w:pPr>
      <w:r w:rsidRPr="00852867">
        <w:tab/>
        <w:t>(2)</w:t>
      </w:r>
      <w:r w:rsidRPr="00852867">
        <w:tab/>
        <w:t>The defendant institution is not responsible</w:t>
      </w:r>
      <w:r w:rsidR="006567BB" w:rsidRPr="00852867">
        <w:t>, primarily responsible or equally responsible</w:t>
      </w:r>
      <w:r w:rsidRPr="00852867">
        <w:t xml:space="preserve"> for the abuse.</w:t>
      </w:r>
    </w:p>
    <w:p w:rsidR="007C7BA8" w:rsidRPr="00852867" w:rsidRDefault="007C7BA8" w:rsidP="007C7BA8">
      <w:pPr>
        <w:pStyle w:val="notetext"/>
      </w:pPr>
      <w:r w:rsidRPr="00852867">
        <w:t>Note:</w:t>
      </w:r>
      <w:r w:rsidRPr="00852867">
        <w:tab/>
        <w:t xml:space="preserve">Although the defendant institution is not responsible, and therefore not liable under the Act, for the abuse of the person, it is treated as if it were responsible for the abuse for the purposes of working out other </w:t>
      </w:r>
      <w:r w:rsidR="005B5D5E" w:rsidRPr="00852867">
        <w:t>institutions’</w:t>
      </w:r>
      <w:r w:rsidRPr="00852867">
        <w:t xml:space="preserve"> liabilities associated with redress for the person: see section</w:t>
      </w:r>
      <w:r w:rsidR="00852867" w:rsidRPr="00852867">
        <w:t> </w:t>
      </w:r>
      <w:r w:rsidR="00DA00D1" w:rsidRPr="00852867">
        <w:t>29</w:t>
      </w:r>
      <w:r w:rsidRPr="00852867">
        <w:t>.</w:t>
      </w:r>
    </w:p>
    <w:p w:rsidR="00157E4E" w:rsidRPr="00852867" w:rsidRDefault="00157E4E" w:rsidP="00157E4E">
      <w:pPr>
        <w:pStyle w:val="SubsectionHead"/>
      </w:pPr>
      <w:r w:rsidRPr="00852867">
        <w:t>Effect on responsibility of other institutions</w:t>
      </w:r>
    </w:p>
    <w:p w:rsidR="006567BB" w:rsidRPr="00852867" w:rsidRDefault="00157E4E" w:rsidP="00157E4E">
      <w:pPr>
        <w:pStyle w:val="subsection"/>
      </w:pPr>
      <w:r w:rsidRPr="00852867">
        <w:tab/>
        <w:t>(3)</w:t>
      </w:r>
      <w:r w:rsidRPr="00852867">
        <w:tab/>
        <w:t>If</w:t>
      </w:r>
      <w:r w:rsidR="006567BB" w:rsidRPr="00852867">
        <w:t>:</w:t>
      </w:r>
    </w:p>
    <w:p w:rsidR="006567BB" w:rsidRPr="00852867" w:rsidRDefault="006567BB" w:rsidP="006567BB">
      <w:pPr>
        <w:pStyle w:val="paragraph"/>
      </w:pPr>
      <w:r w:rsidRPr="00852867">
        <w:tab/>
        <w:t>(a)</w:t>
      </w:r>
      <w:r w:rsidRPr="00852867">
        <w:tab/>
        <w:t>the defendant institution and one or more other institutions are approximately equally responsible for the abuser having contact with the person</w:t>
      </w:r>
      <w:r w:rsidR="00936BF2" w:rsidRPr="00852867">
        <w:t>; and</w:t>
      </w:r>
    </w:p>
    <w:p w:rsidR="00936BF2" w:rsidRPr="00852867" w:rsidRDefault="00936BF2" w:rsidP="006567BB">
      <w:pPr>
        <w:pStyle w:val="paragraph"/>
      </w:pPr>
      <w:r w:rsidRPr="00852867">
        <w:tab/>
        <w:t>(b)</w:t>
      </w:r>
      <w:r w:rsidRPr="00852867">
        <w:tab/>
        <w:t xml:space="preserve">apart from </w:t>
      </w:r>
      <w:r w:rsidR="00852867" w:rsidRPr="00852867">
        <w:t>subsection (</w:t>
      </w:r>
      <w:r w:rsidRPr="00852867">
        <w:t>2) the defendant institution would have been primarily responsible for the abuse;</w:t>
      </w:r>
    </w:p>
    <w:p w:rsidR="00936BF2" w:rsidRPr="00852867" w:rsidRDefault="00936BF2" w:rsidP="00936BF2">
      <w:pPr>
        <w:pStyle w:val="subsection2"/>
      </w:pPr>
      <w:r w:rsidRPr="00852867">
        <w:t>none of the other institutions is equally responsible (or primarily responsible or responsible) for the abuse.</w:t>
      </w:r>
    </w:p>
    <w:p w:rsidR="00904EA1" w:rsidRPr="00852867" w:rsidRDefault="00904EA1" w:rsidP="00904EA1">
      <w:pPr>
        <w:pStyle w:val="SubsectionHead"/>
      </w:pPr>
      <w:r w:rsidRPr="00852867">
        <w:t>Relationship with other provisions</w:t>
      </w:r>
    </w:p>
    <w:p w:rsidR="00185780" w:rsidRPr="00852867" w:rsidRDefault="008F75A2" w:rsidP="008F75A2">
      <w:pPr>
        <w:pStyle w:val="subsection"/>
      </w:pPr>
      <w:r w:rsidRPr="00852867">
        <w:tab/>
        <w:t>(4)</w:t>
      </w:r>
      <w:r w:rsidRPr="00852867">
        <w:tab/>
      </w:r>
      <w:r w:rsidR="00185780" w:rsidRPr="00852867">
        <w:t>If the defendant institution is described in an item of the following table, the section described in that item does not apply to the abuse of the person.</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4819"/>
        <w:gridCol w:w="3214"/>
      </w:tblGrid>
      <w:tr w:rsidR="00993F27" w:rsidRPr="00852867" w:rsidTr="00993F27">
        <w:trPr>
          <w:tblHeader/>
        </w:trPr>
        <w:tc>
          <w:tcPr>
            <w:tcW w:w="8312" w:type="dxa"/>
            <w:gridSpan w:val="3"/>
            <w:tcBorders>
              <w:top w:val="single" w:sz="12" w:space="0" w:color="auto"/>
              <w:bottom w:val="single" w:sz="6" w:space="0" w:color="auto"/>
            </w:tcBorders>
            <w:shd w:val="clear" w:color="auto" w:fill="auto"/>
          </w:tcPr>
          <w:p w:rsidR="00993F27" w:rsidRPr="00852867" w:rsidRDefault="00993F27" w:rsidP="00993F27">
            <w:pPr>
              <w:pStyle w:val="TableHeading"/>
            </w:pPr>
            <w:r w:rsidRPr="00852867">
              <w:t>Sections that do not apply in relation to the abuse of the person</w:t>
            </w:r>
          </w:p>
        </w:tc>
      </w:tr>
      <w:tr w:rsidR="00993F27" w:rsidRPr="00852867" w:rsidTr="00993F27">
        <w:trPr>
          <w:tblHeader/>
        </w:trPr>
        <w:tc>
          <w:tcPr>
            <w:tcW w:w="279" w:type="dxa"/>
            <w:tcBorders>
              <w:top w:val="single" w:sz="6" w:space="0" w:color="auto"/>
              <w:bottom w:val="single" w:sz="12" w:space="0" w:color="auto"/>
            </w:tcBorders>
            <w:shd w:val="clear" w:color="auto" w:fill="auto"/>
          </w:tcPr>
          <w:p w:rsidR="00993F27" w:rsidRPr="00852867" w:rsidRDefault="00993F27" w:rsidP="00993F27">
            <w:pPr>
              <w:pStyle w:val="TableHeading"/>
            </w:pPr>
          </w:p>
        </w:tc>
        <w:tc>
          <w:tcPr>
            <w:tcW w:w="4819" w:type="dxa"/>
            <w:tcBorders>
              <w:top w:val="single" w:sz="6" w:space="0" w:color="auto"/>
              <w:bottom w:val="single" w:sz="12" w:space="0" w:color="auto"/>
            </w:tcBorders>
            <w:shd w:val="clear" w:color="auto" w:fill="auto"/>
          </w:tcPr>
          <w:p w:rsidR="00993F27" w:rsidRPr="00852867" w:rsidRDefault="00993F27" w:rsidP="00993F27">
            <w:pPr>
              <w:pStyle w:val="TableHeading"/>
            </w:pPr>
            <w:r w:rsidRPr="00852867">
              <w:t>If the defendant institution is:</w:t>
            </w:r>
          </w:p>
          <w:p w:rsidR="00993F27" w:rsidRPr="00852867" w:rsidRDefault="00993F27" w:rsidP="00993F27">
            <w:pPr>
              <w:pStyle w:val="Tabletext"/>
            </w:pPr>
          </w:p>
        </w:tc>
        <w:tc>
          <w:tcPr>
            <w:tcW w:w="3214" w:type="dxa"/>
            <w:tcBorders>
              <w:top w:val="single" w:sz="6" w:space="0" w:color="auto"/>
              <w:bottom w:val="single" w:sz="12" w:space="0" w:color="auto"/>
            </w:tcBorders>
            <w:shd w:val="clear" w:color="auto" w:fill="auto"/>
          </w:tcPr>
          <w:p w:rsidR="00993F27" w:rsidRPr="00852867" w:rsidRDefault="00993F27" w:rsidP="00993F27">
            <w:pPr>
              <w:pStyle w:val="TableHeading"/>
            </w:pPr>
            <w:r w:rsidRPr="00852867">
              <w:t>This section does not apply in relation to the abuse of the person:</w:t>
            </w:r>
          </w:p>
        </w:tc>
      </w:tr>
      <w:tr w:rsidR="00993F27" w:rsidRPr="00852867" w:rsidTr="00993F27">
        <w:tc>
          <w:tcPr>
            <w:tcW w:w="279" w:type="dxa"/>
            <w:tcBorders>
              <w:top w:val="single" w:sz="12" w:space="0" w:color="auto"/>
            </w:tcBorders>
            <w:shd w:val="clear" w:color="auto" w:fill="auto"/>
          </w:tcPr>
          <w:p w:rsidR="00993F27" w:rsidRPr="00852867" w:rsidRDefault="00993F27" w:rsidP="00993F27">
            <w:pPr>
              <w:pStyle w:val="Tabletext"/>
            </w:pPr>
            <w:r w:rsidRPr="00852867">
              <w:t>1</w:t>
            </w:r>
          </w:p>
        </w:tc>
        <w:tc>
          <w:tcPr>
            <w:tcW w:w="4819" w:type="dxa"/>
            <w:tcBorders>
              <w:top w:val="single" w:sz="12" w:space="0" w:color="auto"/>
            </w:tcBorders>
            <w:shd w:val="clear" w:color="auto" w:fill="auto"/>
          </w:tcPr>
          <w:p w:rsidR="00993F27" w:rsidRPr="00852867" w:rsidRDefault="00993F27" w:rsidP="00993F27">
            <w:pPr>
              <w:pStyle w:val="Tabletext"/>
            </w:pPr>
            <w:r w:rsidRPr="00852867">
              <w:t>A participating government institution for which the conditions in subsections</w:t>
            </w:r>
            <w:r w:rsidR="00852867" w:rsidRPr="00852867">
              <w:t> </w:t>
            </w:r>
            <w:r w:rsidR="00DA00D1" w:rsidRPr="00852867">
              <w:t>8</w:t>
            </w:r>
            <w:r w:rsidRPr="00852867">
              <w:t>(2), (3) and (4) are met</w:t>
            </w:r>
          </w:p>
        </w:tc>
        <w:tc>
          <w:tcPr>
            <w:tcW w:w="3214" w:type="dxa"/>
            <w:tcBorders>
              <w:top w:val="single" w:sz="12" w:space="0" w:color="auto"/>
            </w:tcBorders>
            <w:shd w:val="clear" w:color="auto" w:fill="auto"/>
          </w:tcPr>
          <w:p w:rsidR="00993F27" w:rsidRPr="00852867" w:rsidRDefault="00993F27" w:rsidP="00993F27">
            <w:pPr>
              <w:pStyle w:val="Tabletext"/>
            </w:pPr>
            <w:r w:rsidRPr="00852867">
              <w:t>Section</w:t>
            </w:r>
            <w:r w:rsidR="00852867" w:rsidRPr="00852867">
              <w:t> </w:t>
            </w:r>
            <w:r w:rsidR="00DA00D1" w:rsidRPr="00852867">
              <w:t>8</w:t>
            </w:r>
          </w:p>
        </w:tc>
      </w:tr>
      <w:tr w:rsidR="00993F27" w:rsidRPr="00852867" w:rsidTr="00993F27">
        <w:tc>
          <w:tcPr>
            <w:tcW w:w="279" w:type="dxa"/>
            <w:tcBorders>
              <w:bottom w:val="single" w:sz="2" w:space="0" w:color="auto"/>
            </w:tcBorders>
            <w:shd w:val="clear" w:color="auto" w:fill="auto"/>
          </w:tcPr>
          <w:p w:rsidR="00993F27" w:rsidRPr="00852867" w:rsidRDefault="00993F27" w:rsidP="00993F27">
            <w:pPr>
              <w:pStyle w:val="Tabletext"/>
            </w:pPr>
            <w:r w:rsidRPr="00852867">
              <w:t>2</w:t>
            </w:r>
          </w:p>
        </w:tc>
        <w:tc>
          <w:tcPr>
            <w:tcW w:w="4819" w:type="dxa"/>
            <w:tcBorders>
              <w:bottom w:val="single" w:sz="2" w:space="0" w:color="auto"/>
            </w:tcBorders>
            <w:shd w:val="clear" w:color="auto" w:fill="auto"/>
          </w:tcPr>
          <w:p w:rsidR="00993F27" w:rsidRPr="00852867" w:rsidRDefault="00993F27" w:rsidP="00993F27">
            <w:pPr>
              <w:pStyle w:val="Tabletext"/>
            </w:pPr>
            <w:r w:rsidRPr="00852867">
              <w:t>An institution described in paragraph</w:t>
            </w:r>
            <w:r w:rsidR="00852867" w:rsidRPr="00852867">
              <w:t> </w:t>
            </w:r>
            <w:r w:rsidR="00DA00D1" w:rsidRPr="00852867">
              <w:t>9</w:t>
            </w:r>
            <w:r w:rsidRPr="00852867">
              <w:t>(2)(b)</w:t>
            </w:r>
          </w:p>
        </w:tc>
        <w:tc>
          <w:tcPr>
            <w:tcW w:w="3214" w:type="dxa"/>
            <w:tcBorders>
              <w:bottom w:val="single" w:sz="2" w:space="0" w:color="auto"/>
            </w:tcBorders>
            <w:shd w:val="clear" w:color="auto" w:fill="auto"/>
          </w:tcPr>
          <w:p w:rsidR="00993F27" w:rsidRPr="00852867" w:rsidRDefault="00993F27" w:rsidP="00993F27">
            <w:pPr>
              <w:pStyle w:val="Tabletext"/>
            </w:pPr>
            <w:r w:rsidRPr="00852867">
              <w:t>Section</w:t>
            </w:r>
            <w:r w:rsidR="00852867" w:rsidRPr="00852867">
              <w:t> </w:t>
            </w:r>
            <w:r w:rsidR="00DA00D1" w:rsidRPr="00852867">
              <w:t>9</w:t>
            </w:r>
          </w:p>
        </w:tc>
      </w:tr>
      <w:tr w:rsidR="00993F27" w:rsidRPr="00852867" w:rsidTr="00993F27">
        <w:tc>
          <w:tcPr>
            <w:tcW w:w="279" w:type="dxa"/>
            <w:tcBorders>
              <w:top w:val="single" w:sz="2" w:space="0" w:color="auto"/>
              <w:bottom w:val="single" w:sz="12" w:space="0" w:color="auto"/>
            </w:tcBorders>
            <w:shd w:val="clear" w:color="auto" w:fill="auto"/>
          </w:tcPr>
          <w:p w:rsidR="00993F27" w:rsidRPr="00852867" w:rsidRDefault="00993F27" w:rsidP="00993F27">
            <w:pPr>
              <w:pStyle w:val="Tabletext"/>
            </w:pPr>
            <w:r w:rsidRPr="00852867">
              <w:t>3</w:t>
            </w:r>
          </w:p>
        </w:tc>
        <w:tc>
          <w:tcPr>
            <w:tcW w:w="4819" w:type="dxa"/>
            <w:tcBorders>
              <w:top w:val="single" w:sz="2" w:space="0" w:color="auto"/>
              <w:bottom w:val="single" w:sz="12" w:space="0" w:color="auto"/>
            </w:tcBorders>
            <w:shd w:val="clear" w:color="auto" w:fill="auto"/>
          </w:tcPr>
          <w:p w:rsidR="00993F27" w:rsidRPr="00852867" w:rsidRDefault="00993F27" w:rsidP="005B05C2">
            <w:pPr>
              <w:pStyle w:val="Tabletext"/>
            </w:pPr>
            <w:r w:rsidRPr="00852867">
              <w:t>An institution described in paragraph</w:t>
            </w:r>
            <w:r w:rsidR="00852867" w:rsidRPr="00852867">
              <w:t> </w:t>
            </w:r>
            <w:r w:rsidR="00DA00D1" w:rsidRPr="00852867">
              <w:t>10</w:t>
            </w:r>
            <w:r w:rsidRPr="00852867">
              <w:t>(2)(a) or (b)</w:t>
            </w:r>
          </w:p>
        </w:tc>
        <w:tc>
          <w:tcPr>
            <w:tcW w:w="3214" w:type="dxa"/>
            <w:tcBorders>
              <w:top w:val="single" w:sz="2" w:space="0" w:color="auto"/>
              <w:bottom w:val="single" w:sz="12" w:space="0" w:color="auto"/>
            </w:tcBorders>
            <w:shd w:val="clear" w:color="auto" w:fill="auto"/>
          </w:tcPr>
          <w:p w:rsidR="00993F27" w:rsidRPr="00852867" w:rsidRDefault="00993F27" w:rsidP="005B05C2">
            <w:pPr>
              <w:pStyle w:val="Tabletext"/>
            </w:pPr>
            <w:r w:rsidRPr="00852867">
              <w:t>Section</w:t>
            </w:r>
            <w:r w:rsidR="00852867" w:rsidRPr="00852867">
              <w:t> </w:t>
            </w:r>
            <w:r w:rsidR="00DA00D1" w:rsidRPr="00852867">
              <w:t>10</w:t>
            </w:r>
          </w:p>
        </w:tc>
      </w:tr>
    </w:tbl>
    <w:p w:rsidR="00185780" w:rsidRPr="00852867" w:rsidRDefault="00185780" w:rsidP="00185780">
      <w:pPr>
        <w:pStyle w:val="subsection"/>
      </w:pPr>
      <w:r w:rsidRPr="00852867">
        <w:tab/>
        <w:t>(5)</w:t>
      </w:r>
      <w:r w:rsidRPr="00852867">
        <w:tab/>
        <w:t>If section</w:t>
      </w:r>
      <w:r w:rsidR="00852867" w:rsidRPr="00852867">
        <w:t> </w:t>
      </w:r>
      <w:r w:rsidR="00DA00D1" w:rsidRPr="00852867">
        <w:t>8</w:t>
      </w:r>
      <w:r w:rsidRPr="00852867">
        <w:t xml:space="preserve">, </w:t>
      </w:r>
      <w:r w:rsidR="00DA00D1" w:rsidRPr="00852867">
        <w:t>9</w:t>
      </w:r>
      <w:r w:rsidRPr="00852867">
        <w:t xml:space="preserve"> or </w:t>
      </w:r>
      <w:r w:rsidR="00DA00D1" w:rsidRPr="00852867">
        <w:t>10</w:t>
      </w:r>
      <w:r w:rsidRPr="00852867">
        <w:t xml:space="preserve"> applies to the abuse of the person, it has effect subject to this section.</w:t>
      </w:r>
    </w:p>
    <w:p w:rsidR="00B7547B" w:rsidRPr="00852867" w:rsidRDefault="00B7547B" w:rsidP="00B7547B">
      <w:pPr>
        <w:pStyle w:val="notetext"/>
      </w:pPr>
      <w:r w:rsidRPr="00852867">
        <w:t>Note:</w:t>
      </w:r>
      <w:r w:rsidRPr="00852867">
        <w:tab/>
        <w:t>Because of subsection</w:t>
      </w:r>
      <w:r w:rsidR="00852867" w:rsidRPr="00852867">
        <w:t> </w:t>
      </w:r>
      <w:r w:rsidRPr="00852867">
        <w:t>15(6) of the Act, this section also overrides subsections</w:t>
      </w:r>
      <w:r w:rsidR="00852867" w:rsidRPr="00852867">
        <w:t> </w:t>
      </w:r>
      <w:r w:rsidRPr="00852867">
        <w:t>15(1), (2) and (3) of the Act.</w:t>
      </w:r>
    </w:p>
    <w:p w:rsidR="007B1BD6" w:rsidRPr="00852867" w:rsidRDefault="00DA00D1" w:rsidP="007B1BD6">
      <w:pPr>
        <w:pStyle w:val="ActHead5"/>
      </w:pPr>
      <w:bookmarkStart w:id="18" w:name="_Toc517850946"/>
      <w:r w:rsidRPr="00852867">
        <w:rPr>
          <w:rStyle w:val="CharSectno"/>
        </w:rPr>
        <w:t>12</w:t>
      </w:r>
      <w:r w:rsidR="007B1BD6" w:rsidRPr="00852867">
        <w:t xml:space="preserve">  Circumstances in which government </w:t>
      </w:r>
      <w:r w:rsidR="00554F08" w:rsidRPr="00852867">
        <w:t>authority</w:t>
      </w:r>
      <w:r w:rsidR="007B1BD6" w:rsidRPr="00852867">
        <w:t xml:space="preserve"> is not responsible</w:t>
      </w:r>
      <w:bookmarkEnd w:id="18"/>
    </w:p>
    <w:p w:rsidR="007B1BD6" w:rsidRPr="00852867" w:rsidRDefault="007B1BD6" w:rsidP="007B1BD6">
      <w:pPr>
        <w:pStyle w:val="subsection"/>
      </w:pPr>
      <w:r w:rsidRPr="00852867">
        <w:tab/>
        <w:t>(1)</w:t>
      </w:r>
      <w:r w:rsidRPr="00852867">
        <w:tab/>
        <w:t>For the purposes of subsection</w:t>
      </w:r>
      <w:r w:rsidR="00852867" w:rsidRPr="00852867">
        <w:t> </w:t>
      </w:r>
      <w:r w:rsidR="00681675" w:rsidRPr="00852867">
        <w:t>15</w:t>
      </w:r>
      <w:r w:rsidRPr="00852867">
        <w:t>(</w:t>
      </w:r>
      <w:r w:rsidR="00F64836" w:rsidRPr="00852867">
        <w:t>6</w:t>
      </w:r>
      <w:r w:rsidRPr="00852867">
        <w:t xml:space="preserve">) of the Act, </w:t>
      </w:r>
      <w:r w:rsidR="00852867" w:rsidRPr="00852867">
        <w:t>subsection (</w:t>
      </w:r>
      <w:r w:rsidR="009F17D6" w:rsidRPr="00852867">
        <w:t xml:space="preserve">2) of this section </w:t>
      </w:r>
      <w:r w:rsidRPr="00852867">
        <w:t xml:space="preserve">prescribes circumstances in which an institution (the </w:t>
      </w:r>
      <w:r w:rsidRPr="00852867">
        <w:rPr>
          <w:b/>
          <w:i/>
        </w:rPr>
        <w:t xml:space="preserve">government </w:t>
      </w:r>
      <w:r w:rsidR="00C0418D" w:rsidRPr="00852867">
        <w:rPr>
          <w:b/>
          <w:i/>
        </w:rPr>
        <w:t>authority</w:t>
      </w:r>
      <w:r w:rsidRPr="00852867">
        <w:t xml:space="preserve">) that is an authority of the Commonwealth, a State or a Territory is not responsible, primarily responsible or </w:t>
      </w:r>
      <w:r w:rsidR="0092733A" w:rsidRPr="00852867">
        <w:t>equal</w:t>
      </w:r>
      <w:r w:rsidRPr="00852867">
        <w:t>ly responsible for sexual abuse or non</w:t>
      </w:r>
      <w:r w:rsidR="00852867">
        <w:noBreakHyphen/>
      </w:r>
      <w:r w:rsidRPr="00852867">
        <w:t>sexual abuse of a person that:</w:t>
      </w:r>
    </w:p>
    <w:p w:rsidR="007B1BD6" w:rsidRPr="00852867" w:rsidRDefault="007B1BD6" w:rsidP="007B1BD6">
      <w:pPr>
        <w:pStyle w:val="paragraph"/>
      </w:pPr>
      <w:r w:rsidRPr="00852867">
        <w:tab/>
        <w:t>(a)</w:t>
      </w:r>
      <w:r w:rsidRPr="00852867">
        <w:tab/>
        <w:t>occurred while another institution was responsible for the</w:t>
      </w:r>
      <w:r w:rsidR="008A0F83" w:rsidRPr="00852867">
        <w:t xml:space="preserve"> day</w:t>
      </w:r>
      <w:r w:rsidR="00852867">
        <w:noBreakHyphen/>
      </w:r>
      <w:r w:rsidR="008A0F83" w:rsidRPr="00852867">
        <w:t>to</w:t>
      </w:r>
      <w:r w:rsidR="00852867">
        <w:noBreakHyphen/>
      </w:r>
      <w:r w:rsidR="008A0F83" w:rsidRPr="00852867">
        <w:t xml:space="preserve">day care </w:t>
      </w:r>
      <w:r w:rsidR="00A2544A" w:rsidRPr="00852867">
        <w:t xml:space="preserve">or custody </w:t>
      </w:r>
      <w:r w:rsidR="008A0F83" w:rsidRPr="00852867">
        <w:t>of the</w:t>
      </w:r>
      <w:r w:rsidRPr="00852867">
        <w:t xml:space="preserve"> person</w:t>
      </w:r>
      <w:r w:rsidR="00A2544A" w:rsidRPr="00852867">
        <w:t xml:space="preserve"> or was the legal guardian of the person</w:t>
      </w:r>
      <w:r w:rsidRPr="00852867">
        <w:t>; or</w:t>
      </w:r>
    </w:p>
    <w:p w:rsidR="007B1BD6" w:rsidRPr="00852867" w:rsidRDefault="007B1BD6" w:rsidP="007B1BD6">
      <w:pPr>
        <w:pStyle w:val="paragraph"/>
      </w:pPr>
      <w:r w:rsidRPr="00852867">
        <w:tab/>
        <w:t>(b)</w:t>
      </w:r>
      <w:r w:rsidRPr="00852867">
        <w:tab/>
        <w:t>was carried out by a person who was an official of another institution at the time of the abuse; or</w:t>
      </w:r>
    </w:p>
    <w:p w:rsidR="007B1BD6" w:rsidRPr="00852867" w:rsidRDefault="007B1BD6" w:rsidP="007B1BD6">
      <w:pPr>
        <w:pStyle w:val="paragraph"/>
      </w:pPr>
      <w:r w:rsidRPr="00852867">
        <w:tab/>
        <w:t>(c)</w:t>
      </w:r>
      <w:r w:rsidRPr="00852867">
        <w:tab/>
        <w:t>occurred:</w:t>
      </w:r>
    </w:p>
    <w:p w:rsidR="007B1BD6" w:rsidRPr="00852867" w:rsidRDefault="007B1BD6" w:rsidP="007B1BD6">
      <w:pPr>
        <w:pStyle w:val="paragraphsub"/>
      </w:pPr>
      <w:r w:rsidRPr="00852867">
        <w:tab/>
        <w:t>(</w:t>
      </w:r>
      <w:proofErr w:type="spellStart"/>
      <w:r w:rsidRPr="00852867">
        <w:t>i</w:t>
      </w:r>
      <w:proofErr w:type="spellEnd"/>
      <w:r w:rsidRPr="00852867">
        <w:t>)</w:t>
      </w:r>
      <w:r w:rsidRPr="00852867">
        <w:tab/>
        <w:t>on the premises of another institution; or</w:t>
      </w:r>
    </w:p>
    <w:p w:rsidR="007B1BD6" w:rsidRPr="00852867" w:rsidRDefault="007B1BD6" w:rsidP="007B1BD6">
      <w:pPr>
        <w:pStyle w:val="paragraphsub"/>
      </w:pPr>
      <w:r w:rsidRPr="00852867">
        <w:tab/>
        <w:t>(ii)</w:t>
      </w:r>
      <w:r w:rsidRPr="00852867">
        <w:tab/>
        <w:t>where activities of another institution took place; or</w:t>
      </w:r>
    </w:p>
    <w:p w:rsidR="007B1BD6" w:rsidRPr="00852867" w:rsidRDefault="007B1BD6" w:rsidP="007B1BD6">
      <w:pPr>
        <w:pStyle w:val="paragraphsub"/>
      </w:pPr>
      <w:r w:rsidRPr="00852867">
        <w:tab/>
        <w:t>(iii)</w:t>
      </w:r>
      <w:r w:rsidRPr="00852867">
        <w:tab/>
        <w:t>in connection with the activities of another institution.</w:t>
      </w:r>
    </w:p>
    <w:p w:rsidR="007B1BD6" w:rsidRPr="00852867" w:rsidRDefault="007B1BD6" w:rsidP="007B1BD6">
      <w:pPr>
        <w:pStyle w:val="subsection"/>
      </w:pPr>
      <w:r w:rsidRPr="00852867">
        <w:tab/>
        <w:t>(2)</w:t>
      </w:r>
      <w:r w:rsidRPr="00852867">
        <w:tab/>
        <w:t xml:space="preserve">The </w:t>
      </w:r>
      <w:r w:rsidR="009F17D6" w:rsidRPr="00852867">
        <w:t xml:space="preserve">circumstances are that the </w:t>
      </w:r>
      <w:r w:rsidRPr="00852867">
        <w:t xml:space="preserve">only connection between the government </w:t>
      </w:r>
      <w:r w:rsidR="00C0418D" w:rsidRPr="00852867">
        <w:t>authority</w:t>
      </w:r>
      <w:r w:rsidRPr="00852867">
        <w:t xml:space="preserve"> and the abuse is one or more of the following:</w:t>
      </w:r>
    </w:p>
    <w:p w:rsidR="007B1BD6" w:rsidRPr="00852867" w:rsidRDefault="007B1BD6" w:rsidP="007B1BD6">
      <w:pPr>
        <w:pStyle w:val="paragraph"/>
      </w:pPr>
      <w:r w:rsidRPr="00852867">
        <w:tab/>
        <w:t>(a)</w:t>
      </w:r>
      <w:r w:rsidRPr="00852867">
        <w:tab/>
        <w:t xml:space="preserve">the government </w:t>
      </w:r>
      <w:r w:rsidR="00C0418D" w:rsidRPr="00852867">
        <w:t>authority</w:t>
      </w:r>
      <w:r w:rsidRPr="00852867">
        <w:t xml:space="preserve"> regulated the other institution or an activity of the other institution;</w:t>
      </w:r>
    </w:p>
    <w:p w:rsidR="007B1BD6" w:rsidRPr="00852867" w:rsidRDefault="007B1BD6" w:rsidP="007B1BD6">
      <w:pPr>
        <w:pStyle w:val="paragraph"/>
      </w:pPr>
      <w:r w:rsidRPr="00852867">
        <w:tab/>
        <w:t>(b)</w:t>
      </w:r>
      <w:r w:rsidRPr="00852867">
        <w:tab/>
        <w:t xml:space="preserve">the government </w:t>
      </w:r>
      <w:r w:rsidR="00C0418D" w:rsidRPr="00852867">
        <w:t>authority</w:t>
      </w:r>
      <w:r w:rsidRPr="00852867">
        <w:t xml:space="preserve"> funded the other institution or an activity of the other institution;</w:t>
      </w:r>
    </w:p>
    <w:p w:rsidR="007B1BD6" w:rsidRPr="00852867" w:rsidRDefault="007B1BD6" w:rsidP="007B1BD6">
      <w:pPr>
        <w:pStyle w:val="paragraph"/>
      </w:pPr>
      <w:r w:rsidRPr="00852867">
        <w:tab/>
        <w:t>(c)</w:t>
      </w:r>
      <w:r w:rsidRPr="00852867">
        <w:tab/>
        <w:t xml:space="preserve">the other institution was established by or under the law of </w:t>
      </w:r>
      <w:r w:rsidR="00C0418D" w:rsidRPr="00852867">
        <w:t>the jurisdiction</w:t>
      </w:r>
      <w:r w:rsidRPr="00852867">
        <w:t xml:space="preserve"> </w:t>
      </w:r>
      <w:r w:rsidR="00082B40" w:rsidRPr="00852867">
        <w:t xml:space="preserve">that </w:t>
      </w:r>
      <w:r w:rsidRPr="00852867">
        <w:t xml:space="preserve">the government </w:t>
      </w:r>
      <w:r w:rsidR="00C0418D" w:rsidRPr="00852867">
        <w:t>authority</w:t>
      </w:r>
      <w:r w:rsidRPr="00852867">
        <w:t xml:space="preserve"> </w:t>
      </w:r>
      <w:r w:rsidR="006B0955" w:rsidRPr="00852867">
        <w:t>belongs to</w:t>
      </w:r>
      <w:r w:rsidRPr="00852867">
        <w:t>.</w:t>
      </w:r>
    </w:p>
    <w:p w:rsidR="00D865BE" w:rsidRPr="00852867" w:rsidRDefault="00D865BE" w:rsidP="00D865BE">
      <w:pPr>
        <w:pStyle w:val="subsection"/>
      </w:pPr>
      <w:r w:rsidRPr="00852867">
        <w:tab/>
        <w:t>(3)</w:t>
      </w:r>
      <w:r w:rsidRPr="00852867">
        <w:tab/>
        <w:t>This section has effect subject to Division</w:t>
      </w:r>
      <w:r w:rsidR="00852867" w:rsidRPr="00852867">
        <w:t> </w:t>
      </w:r>
      <w:r w:rsidRPr="00852867">
        <w:t>2.</w:t>
      </w:r>
    </w:p>
    <w:p w:rsidR="0092733A" w:rsidRPr="00852867" w:rsidRDefault="0092733A" w:rsidP="00FB5E47">
      <w:pPr>
        <w:pStyle w:val="ActHead2"/>
        <w:pageBreakBefore/>
      </w:pPr>
      <w:bookmarkStart w:id="19" w:name="f_Check_Lines_above"/>
      <w:bookmarkStart w:id="20" w:name="_Toc517850947"/>
      <w:bookmarkEnd w:id="19"/>
      <w:r w:rsidRPr="00852867">
        <w:rPr>
          <w:rStyle w:val="CharPartNo"/>
        </w:rPr>
        <w:t>Part</w:t>
      </w:r>
      <w:r w:rsidR="00852867" w:rsidRPr="00852867">
        <w:rPr>
          <w:rStyle w:val="CharPartNo"/>
        </w:rPr>
        <w:t> </w:t>
      </w:r>
      <w:r w:rsidR="006A2F7B" w:rsidRPr="00852867">
        <w:rPr>
          <w:rStyle w:val="CharPartNo"/>
        </w:rPr>
        <w:t>4</w:t>
      </w:r>
      <w:r w:rsidRPr="00852867">
        <w:t>—</w:t>
      </w:r>
      <w:r w:rsidR="00DF76DD" w:rsidRPr="00852867">
        <w:rPr>
          <w:rStyle w:val="CharPartText"/>
        </w:rPr>
        <w:t>Applications for redress</w:t>
      </w:r>
      <w:bookmarkEnd w:id="20"/>
    </w:p>
    <w:p w:rsidR="0092733A" w:rsidRPr="00852867" w:rsidRDefault="0092733A" w:rsidP="0092733A">
      <w:pPr>
        <w:pStyle w:val="Header"/>
      </w:pPr>
      <w:r w:rsidRPr="00852867">
        <w:rPr>
          <w:rStyle w:val="CharDivNo"/>
        </w:rPr>
        <w:t xml:space="preserve"> </w:t>
      </w:r>
      <w:r w:rsidRPr="00852867">
        <w:rPr>
          <w:rStyle w:val="CharDivText"/>
        </w:rPr>
        <w:t xml:space="preserve"> </w:t>
      </w:r>
    </w:p>
    <w:p w:rsidR="00F04AE8" w:rsidRPr="00852867" w:rsidRDefault="00DA00D1" w:rsidP="00F04AE8">
      <w:pPr>
        <w:pStyle w:val="ActHead5"/>
      </w:pPr>
      <w:bookmarkStart w:id="21" w:name="_Toc517850948"/>
      <w:r w:rsidRPr="00852867">
        <w:rPr>
          <w:rStyle w:val="CharSectno"/>
        </w:rPr>
        <w:t>13</w:t>
      </w:r>
      <w:r w:rsidR="00F04AE8" w:rsidRPr="00852867">
        <w:t xml:space="preserve">  Simplified outline of this Part</w:t>
      </w:r>
      <w:bookmarkEnd w:id="21"/>
    </w:p>
    <w:p w:rsidR="00F04AE8" w:rsidRPr="00852867" w:rsidRDefault="00E21F93" w:rsidP="00F04AE8">
      <w:pPr>
        <w:pStyle w:val="SOText"/>
      </w:pPr>
      <w:r w:rsidRPr="00852867">
        <w:t>Before the Operator determines there are exceptional circumstances that justify a person in gaol making an application, the Operator must consult the Attorney</w:t>
      </w:r>
      <w:r w:rsidR="00852867">
        <w:noBreakHyphen/>
      </w:r>
      <w:r w:rsidRPr="00852867">
        <w:t>General of the State or Territory where the person is in gaol and, if the person suffered abuse in another State or Territory, the Attorney</w:t>
      </w:r>
      <w:r w:rsidR="00852867">
        <w:noBreakHyphen/>
      </w:r>
      <w:r w:rsidRPr="00852867">
        <w:t>General of that other State or Territory, about whether the Operator should make the determination.</w:t>
      </w:r>
    </w:p>
    <w:p w:rsidR="00F04AE8" w:rsidRPr="00852867" w:rsidRDefault="00F04AE8" w:rsidP="00F04AE8">
      <w:pPr>
        <w:pStyle w:val="SOText"/>
      </w:pPr>
      <w:r w:rsidRPr="00852867">
        <w:t xml:space="preserve">An application made by a person who has not turned 18 </w:t>
      </w:r>
      <w:r w:rsidR="00E21F93" w:rsidRPr="00852867">
        <w:t>must not be</w:t>
      </w:r>
      <w:r w:rsidRPr="00852867">
        <w:t xml:space="preserve"> determined until</w:t>
      </w:r>
      <w:r w:rsidR="00E21F93" w:rsidRPr="00852867">
        <w:t xml:space="preserve"> the person turns 18, but must be determined shortly afterwards.</w:t>
      </w:r>
    </w:p>
    <w:p w:rsidR="00DF76DD" w:rsidRPr="00852867" w:rsidRDefault="00DA00D1" w:rsidP="005035CF">
      <w:pPr>
        <w:pStyle w:val="ActHead5"/>
      </w:pPr>
      <w:bookmarkStart w:id="22" w:name="_Toc517850949"/>
      <w:r w:rsidRPr="00852867">
        <w:rPr>
          <w:rStyle w:val="CharSectno"/>
        </w:rPr>
        <w:t>14</w:t>
      </w:r>
      <w:r w:rsidR="00DF76DD" w:rsidRPr="00852867">
        <w:t xml:space="preserve">  Requirements for determining exceptional circumstances justifying application</w:t>
      </w:r>
      <w:bookmarkEnd w:id="22"/>
    </w:p>
    <w:p w:rsidR="00EA7A33" w:rsidRPr="00852867" w:rsidRDefault="00EA7A33" w:rsidP="00EA7A33">
      <w:pPr>
        <w:pStyle w:val="SubsectionHead"/>
      </w:pPr>
      <w:r w:rsidRPr="00852867">
        <w:t>Application</w:t>
      </w:r>
    </w:p>
    <w:p w:rsidR="00E671AB" w:rsidRPr="00852867" w:rsidRDefault="00DF76DD" w:rsidP="00DF76DD">
      <w:pPr>
        <w:pStyle w:val="subsection"/>
      </w:pPr>
      <w:r w:rsidRPr="00852867">
        <w:tab/>
        <w:t>(1)</w:t>
      </w:r>
      <w:r w:rsidRPr="00852867">
        <w:tab/>
      </w:r>
      <w:r w:rsidR="004D15F4" w:rsidRPr="00852867">
        <w:t>For the purposes of subsection</w:t>
      </w:r>
      <w:r w:rsidR="00852867" w:rsidRPr="00852867">
        <w:t> </w:t>
      </w:r>
      <w:r w:rsidR="004D15F4" w:rsidRPr="00852867">
        <w:t xml:space="preserve">20(3) of the Act, this section </w:t>
      </w:r>
      <w:r w:rsidR="006B3220" w:rsidRPr="00852867">
        <w:t>prescribes</w:t>
      </w:r>
      <w:r w:rsidR="006F22BB" w:rsidRPr="00852867">
        <w:t xml:space="preserve"> requirements that apply before making under subsection</w:t>
      </w:r>
      <w:r w:rsidR="00852867" w:rsidRPr="00852867">
        <w:t> </w:t>
      </w:r>
      <w:r w:rsidR="006F22BB" w:rsidRPr="00852867">
        <w:t>20(2) of the Act a determination that there are exceptional circumstances justifying the making of an application by a person who</w:t>
      </w:r>
      <w:r w:rsidR="00EA7A33" w:rsidRPr="00852867">
        <w:t xml:space="preserve"> is in gaol (within the meaning of subsection</w:t>
      </w:r>
      <w:r w:rsidR="00852867" w:rsidRPr="00852867">
        <w:t> </w:t>
      </w:r>
      <w:r w:rsidR="00EA7A33" w:rsidRPr="00852867">
        <w:t xml:space="preserve">23(5) of the </w:t>
      </w:r>
      <w:r w:rsidR="00EA7A33" w:rsidRPr="00852867">
        <w:rPr>
          <w:i/>
        </w:rPr>
        <w:t>Social Security Act 1991</w:t>
      </w:r>
      <w:r w:rsidR="00EA7A33" w:rsidRPr="00852867">
        <w:t>).</w:t>
      </w:r>
    </w:p>
    <w:p w:rsidR="00EA7A33" w:rsidRPr="00852867" w:rsidRDefault="00EA7A33" w:rsidP="00EA7A33">
      <w:pPr>
        <w:pStyle w:val="SubsectionHead"/>
      </w:pPr>
      <w:r w:rsidRPr="00852867">
        <w:t>Exception</w:t>
      </w:r>
    </w:p>
    <w:p w:rsidR="006F22BB" w:rsidRPr="00852867" w:rsidRDefault="00E671AB" w:rsidP="00EA7A33">
      <w:pPr>
        <w:pStyle w:val="subsection"/>
      </w:pPr>
      <w:r w:rsidRPr="00852867">
        <w:tab/>
        <w:t>(</w:t>
      </w:r>
      <w:r w:rsidR="00EA7A33" w:rsidRPr="00852867">
        <w:t>2</w:t>
      </w:r>
      <w:r w:rsidRPr="00852867">
        <w:t>)</w:t>
      </w:r>
      <w:r w:rsidRPr="00852867">
        <w:tab/>
      </w:r>
      <w:r w:rsidR="00EA7A33" w:rsidRPr="00852867">
        <w:t>However, the requirements do not apply if the person:</w:t>
      </w:r>
    </w:p>
    <w:p w:rsidR="00E671AB" w:rsidRPr="00852867" w:rsidRDefault="00E671AB" w:rsidP="00E671AB">
      <w:pPr>
        <w:pStyle w:val="paragraph"/>
      </w:pPr>
      <w:r w:rsidRPr="00852867">
        <w:tab/>
        <w:t>(</w:t>
      </w:r>
      <w:r w:rsidR="00EA7A33" w:rsidRPr="00852867">
        <w:t>a</w:t>
      </w:r>
      <w:r w:rsidRPr="00852867">
        <w:t>)</w:t>
      </w:r>
      <w:r w:rsidRPr="00852867">
        <w:tab/>
        <w:t>is so ill that it is reasonable to expect that the person will not be able to make an application for redress, or respond to a request for information under section</w:t>
      </w:r>
      <w:r w:rsidR="00852867" w:rsidRPr="00852867">
        <w:t> </w:t>
      </w:r>
      <w:r w:rsidRPr="00852867">
        <w:t xml:space="preserve">24 of the Act (about the Operator requesting information from an applicant), after ceasing to be in gaol; </w:t>
      </w:r>
      <w:r w:rsidR="00EA7A33" w:rsidRPr="00852867">
        <w:t>or</w:t>
      </w:r>
    </w:p>
    <w:p w:rsidR="00E671AB" w:rsidRPr="00852867" w:rsidRDefault="00E671AB" w:rsidP="00E671AB">
      <w:pPr>
        <w:pStyle w:val="paragraph"/>
      </w:pPr>
      <w:r w:rsidRPr="00852867">
        <w:tab/>
        <w:t>(</w:t>
      </w:r>
      <w:r w:rsidR="00EA7A33" w:rsidRPr="00852867">
        <w:t>b</w:t>
      </w:r>
      <w:r w:rsidRPr="00852867">
        <w:t>)</w:t>
      </w:r>
      <w:r w:rsidRPr="00852867">
        <w:tab/>
        <w:t>is expected to remain in gaol until after the scheme sunset day.</w:t>
      </w:r>
    </w:p>
    <w:p w:rsidR="00EA7A33" w:rsidRPr="00852867" w:rsidRDefault="00EA7A33" w:rsidP="00EA7A33">
      <w:pPr>
        <w:pStyle w:val="SubsectionHead"/>
      </w:pPr>
      <w:r w:rsidRPr="00852867">
        <w:t>Requirements</w:t>
      </w:r>
    </w:p>
    <w:p w:rsidR="00F40657" w:rsidRPr="00852867" w:rsidRDefault="00F40657" w:rsidP="00F40657">
      <w:pPr>
        <w:pStyle w:val="subsection"/>
      </w:pPr>
      <w:r w:rsidRPr="00852867">
        <w:tab/>
        <w:t>(</w:t>
      </w:r>
      <w:r w:rsidR="00EA7A33" w:rsidRPr="00852867">
        <w:t>3</w:t>
      </w:r>
      <w:r w:rsidRPr="00852867">
        <w:t>)</w:t>
      </w:r>
      <w:r w:rsidRPr="00852867">
        <w:tab/>
        <w:t xml:space="preserve">The Operator must give a notice meeting the requirements of </w:t>
      </w:r>
      <w:r w:rsidR="00852867" w:rsidRPr="00852867">
        <w:t>subsection (</w:t>
      </w:r>
      <w:r w:rsidR="00EA7A33" w:rsidRPr="00852867">
        <w:t>4</w:t>
      </w:r>
      <w:r w:rsidRPr="00852867">
        <w:t>) to:</w:t>
      </w:r>
    </w:p>
    <w:p w:rsidR="00F40657" w:rsidRPr="00852867" w:rsidRDefault="00F40657" w:rsidP="00F40657">
      <w:pPr>
        <w:pStyle w:val="paragraph"/>
      </w:pPr>
      <w:r w:rsidRPr="00852867">
        <w:tab/>
        <w:t>(a)</w:t>
      </w:r>
      <w:r w:rsidRPr="00852867">
        <w:tab/>
        <w:t>the Attorney</w:t>
      </w:r>
      <w:r w:rsidR="00852867">
        <w:noBreakHyphen/>
      </w:r>
      <w:r w:rsidRPr="00852867">
        <w:t>General of the State or Territory in which the person is in gaol, or someone nominated by that Attorney</w:t>
      </w:r>
      <w:r w:rsidR="00852867">
        <w:noBreakHyphen/>
      </w:r>
      <w:r w:rsidRPr="00852867">
        <w:t>General; and</w:t>
      </w:r>
    </w:p>
    <w:p w:rsidR="00EC7ABB" w:rsidRPr="00852867" w:rsidRDefault="00EC7ABB" w:rsidP="00EC7ABB">
      <w:pPr>
        <w:pStyle w:val="paragraph"/>
      </w:pPr>
      <w:r w:rsidRPr="00852867">
        <w:tab/>
        <w:t>(b)</w:t>
      </w:r>
      <w:r w:rsidRPr="00852867">
        <w:tab/>
        <w:t>if the person claims to have suffered abuse within the scope of the scheme in another State or Territory:</w:t>
      </w:r>
    </w:p>
    <w:p w:rsidR="00EC7ABB" w:rsidRPr="00852867" w:rsidRDefault="00EC7ABB" w:rsidP="00EC7ABB">
      <w:pPr>
        <w:pStyle w:val="paragraphsub"/>
      </w:pPr>
      <w:r w:rsidRPr="00852867">
        <w:tab/>
        <w:t>(</w:t>
      </w:r>
      <w:proofErr w:type="spellStart"/>
      <w:r w:rsidRPr="00852867">
        <w:t>i</w:t>
      </w:r>
      <w:proofErr w:type="spellEnd"/>
      <w:r w:rsidRPr="00852867">
        <w:t>)</w:t>
      </w:r>
      <w:r w:rsidRPr="00852867">
        <w:tab/>
        <w:t>the Attorney</w:t>
      </w:r>
      <w:r w:rsidR="00852867">
        <w:noBreakHyphen/>
      </w:r>
      <w:r w:rsidRPr="00852867">
        <w:t>General of that State or Territory, or someone nominated by that Attorney</w:t>
      </w:r>
      <w:r w:rsidR="00852867">
        <w:noBreakHyphen/>
      </w:r>
      <w:r w:rsidRPr="00852867">
        <w:t>General; or</w:t>
      </w:r>
    </w:p>
    <w:p w:rsidR="00EC7ABB" w:rsidRPr="00852867" w:rsidRDefault="00EC7ABB" w:rsidP="00EC7ABB">
      <w:pPr>
        <w:pStyle w:val="paragraphsub"/>
      </w:pPr>
      <w:r w:rsidRPr="00852867">
        <w:tab/>
        <w:t>(ii)</w:t>
      </w:r>
      <w:r w:rsidRPr="00852867">
        <w:tab/>
        <w:t>if that Territory is not a participating Territory—the Attorney</w:t>
      </w:r>
      <w:r w:rsidR="00852867">
        <w:noBreakHyphen/>
      </w:r>
      <w:r w:rsidRPr="00852867">
        <w:t>General of the Commonwealth, or someone nominated by that Attorney</w:t>
      </w:r>
      <w:r w:rsidR="00852867">
        <w:noBreakHyphen/>
      </w:r>
      <w:r w:rsidRPr="00852867">
        <w:t>General.</w:t>
      </w:r>
    </w:p>
    <w:p w:rsidR="00F40657" w:rsidRPr="00852867" w:rsidRDefault="00F40657" w:rsidP="00F40657">
      <w:pPr>
        <w:pStyle w:val="subsection"/>
      </w:pPr>
      <w:r w:rsidRPr="00852867">
        <w:tab/>
        <w:t>(</w:t>
      </w:r>
      <w:r w:rsidR="00EA7A33" w:rsidRPr="00852867">
        <w:t>4</w:t>
      </w:r>
      <w:r w:rsidRPr="00852867">
        <w:t>)</w:t>
      </w:r>
      <w:r w:rsidRPr="00852867">
        <w:tab/>
        <w:t xml:space="preserve">A notice under </w:t>
      </w:r>
      <w:r w:rsidR="00852867" w:rsidRPr="00852867">
        <w:t>subsection (</w:t>
      </w:r>
      <w:r w:rsidR="00EA7A33" w:rsidRPr="00852867">
        <w:t>3</w:t>
      </w:r>
      <w:r w:rsidRPr="00852867">
        <w:t>) must:</w:t>
      </w:r>
    </w:p>
    <w:p w:rsidR="00F40657" w:rsidRPr="00852867" w:rsidRDefault="00F40657" w:rsidP="00F40657">
      <w:pPr>
        <w:pStyle w:val="paragraph"/>
      </w:pPr>
      <w:r w:rsidRPr="00852867">
        <w:tab/>
        <w:t>(a)</w:t>
      </w:r>
      <w:r w:rsidRPr="00852867">
        <w:tab/>
        <w:t>request the recipient of the notice to provide advice about whether the Operator should make a determination under subsection</w:t>
      </w:r>
      <w:r w:rsidR="00852867" w:rsidRPr="00852867">
        <w:t> </w:t>
      </w:r>
      <w:r w:rsidRPr="00852867">
        <w:t>20(2) of the Act; and</w:t>
      </w:r>
    </w:p>
    <w:p w:rsidR="00F40657" w:rsidRPr="00852867" w:rsidRDefault="00F40657" w:rsidP="00F40657">
      <w:pPr>
        <w:pStyle w:val="paragraph"/>
      </w:pPr>
      <w:r w:rsidRPr="00852867">
        <w:tab/>
        <w:t>(b)</w:t>
      </w:r>
      <w:r w:rsidRPr="00852867">
        <w:tab/>
        <w:t>include sufficient information to enable the recipient to provide that advice; and</w:t>
      </w:r>
    </w:p>
    <w:p w:rsidR="00F40657" w:rsidRPr="00852867" w:rsidRDefault="00F40657" w:rsidP="00F40657">
      <w:pPr>
        <w:pStyle w:val="paragraph"/>
      </w:pPr>
      <w:r w:rsidRPr="00852867">
        <w:tab/>
        <w:t>(c)</w:t>
      </w:r>
      <w:r w:rsidRPr="00852867">
        <w:tab/>
        <w:t>specify the period (which must be at least 28 days starting on the date of the notice) in which the recipient may provide that advice.</w:t>
      </w:r>
    </w:p>
    <w:p w:rsidR="006F22BB" w:rsidRPr="00852867" w:rsidRDefault="006F22BB" w:rsidP="006F22BB">
      <w:pPr>
        <w:pStyle w:val="subsection"/>
      </w:pPr>
      <w:r w:rsidRPr="00852867">
        <w:tab/>
        <w:t>(</w:t>
      </w:r>
      <w:r w:rsidR="00EA7A33" w:rsidRPr="00852867">
        <w:t>5</w:t>
      </w:r>
      <w:r w:rsidRPr="00852867">
        <w:t>)</w:t>
      </w:r>
      <w:r w:rsidRPr="00852867">
        <w:tab/>
        <w:t>The Operator must consider:</w:t>
      </w:r>
    </w:p>
    <w:p w:rsidR="006F22BB" w:rsidRPr="00852867" w:rsidRDefault="006F22BB" w:rsidP="006F22BB">
      <w:pPr>
        <w:pStyle w:val="paragraph"/>
      </w:pPr>
      <w:r w:rsidRPr="00852867">
        <w:tab/>
        <w:t>(a)</w:t>
      </w:r>
      <w:r w:rsidRPr="00852867">
        <w:tab/>
        <w:t xml:space="preserve">any advice provided in accordance with </w:t>
      </w:r>
      <w:r w:rsidR="00124A28" w:rsidRPr="00852867">
        <w:t>the</w:t>
      </w:r>
      <w:r w:rsidRPr="00852867">
        <w:t xml:space="preserve"> </w:t>
      </w:r>
      <w:r w:rsidR="00E14121" w:rsidRPr="00852867">
        <w:t>notice</w:t>
      </w:r>
      <w:r w:rsidR="00F40657" w:rsidRPr="00852867">
        <w:t xml:space="preserve"> given under </w:t>
      </w:r>
      <w:r w:rsidR="00852867" w:rsidRPr="00852867">
        <w:t>paragraph (</w:t>
      </w:r>
      <w:r w:rsidR="00EA7A33" w:rsidRPr="00852867">
        <w:t>3</w:t>
      </w:r>
      <w:r w:rsidR="00F40657" w:rsidRPr="00852867">
        <w:t>)(a)</w:t>
      </w:r>
      <w:r w:rsidRPr="00852867">
        <w:t>; and</w:t>
      </w:r>
    </w:p>
    <w:p w:rsidR="00F40657" w:rsidRPr="00852867" w:rsidRDefault="00F40657" w:rsidP="006F22BB">
      <w:pPr>
        <w:pStyle w:val="paragraph"/>
      </w:pPr>
      <w:r w:rsidRPr="00852867">
        <w:tab/>
        <w:t>(b)</w:t>
      </w:r>
      <w:r w:rsidRPr="00852867">
        <w:tab/>
        <w:t xml:space="preserve">any advice provided in accordance with </w:t>
      </w:r>
      <w:r w:rsidR="00124A28" w:rsidRPr="00852867">
        <w:t>the</w:t>
      </w:r>
      <w:r w:rsidRPr="00852867">
        <w:t xml:space="preserve"> notice </w:t>
      </w:r>
      <w:r w:rsidR="00124A28" w:rsidRPr="00852867">
        <w:t xml:space="preserve">(if any) </w:t>
      </w:r>
      <w:r w:rsidRPr="00852867">
        <w:t xml:space="preserve">given under </w:t>
      </w:r>
      <w:r w:rsidR="00852867" w:rsidRPr="00852867">
        <w:t>paragraph (</w:t>
      </w:r>
      <w:r w:rsidR="00EA7A33" w:rsidRPr="00852867">
        <w:t>3</w:t>
      </w:r>
      <w:r w:rsidRPr="00852867">
        <w:t>)(b); and</w:t>
      </w:r>
    </w:p>
    <w:p w:rsidR="006F22BB" w:rsidRPr="00852867" w:rsidRDefault="006F22BB" w:rsidP="006F22BB">
      <w:pPr>
        <w:pStyle w:val="paragraph"/>
      </w:pPr>
      <w:r w:rsidRPr="00852867">
        <w:tab/>
        <w:t>(</w:t>
      </w:r>
      <w:r w:rsidR="00F40657" w:rsidRPr="00852867">
        <w:t>c</w:t>
      </w:r>
      <w:r w:rsidRPr="00852867">
        <w:t>)</w:t>
      </w:r>
      <w:r w:rsidRPr="00852867">
        <w:tab/>
        <w:t>any other matter that the Operator considers is relevant</w:t>
      </w:r>
      <w:r w:rsidR="00E14121" w:rsidRPr="00852867">
        <w:t xml:space="preserve"> to the question </w:t>
      </w:r>
      <w:r w:rsidR="00A80414" w:rsidRPr="00852867">
        <w:t xml:space="preserve">of </w:t>
      </w:r>
      <w:r w:rsidR="00E14121" w:rsidRPr="00852867">
        <w:t>whether the determination should be made</w:t>
      </w:r>
      <w:r w:rsidRPr="00852867">
        <w:t>.</w:t>
      </w:r>
    </w:p>
    <w:p w:rsidR="00F74206" w:rsidRPr="00852867" w:rsidRDefault="00F40657" w:rsidP="00F74206">
      <w:pPr>
        <w:pStyle w:val="subsection"/>
      </w:pPr>
      <w:r w:rsidRPr="00852867">
        <w:tab/>
        <w:t>(</w:t>
      </w:r>
      <w:r w:rsidR="00EA7A33" w:rsidRPr="00852867">
        <w:t>6</w:t>
      </w:r>
      <w:r w:rsidR="00F74206" w:rsidRPr="00852867">
        <w:t>)</w:t>
      </w:r>
      <w:r w:rsidR="00F74206" w:rsidRPr="00852867">
        <w:tab/>
        <w:t xml:space="preserve">When </w:t>
      </w:r>
      <w:r w:rsidR="00B43B8D" w:rsidRPr="00852867">
        <w:t>considering</w:t>
      </w:r>
      <w:r w:rsidR="00F74206" w:rsidRPr="00852867">
        <w:t xml:space="preserve"> the matters set out in </w:t>
      </w:r>
      <w:r w:rsidR="00852867" w:rsidRPr="00852867">
        <w:t>subsection (</w:t>
      </w:r>
      <w:r w:rsidR="00B27DFC" w:rsidRPr="00852867">
        <w:t>5</w:t>
      </w:r>
      <w:r w:rsidR="00F74206" w:rsidRPr="00852867">
        <w:t xml:space="preserve">), the Operator must give greater weight to any advice described in </w:t>
      </w:r>
      <w:r w:rsidR="00852867" w:rsidRPr="00852867">
        <w:t>paragraph (</w:t>
      </w:r>
      <w:r w:rsidR="00EA7A33" w:rsidRPr="00852867">
        <w:t>5</w:t>
      </w:r>
      <w:r w:rsidR="00F74206" w:rsidRPr="00852867">
        <w:t>)(</w:t>
      </w:r>
      <w:r w:rsidR="00B445CF" w:rsidRPr="00852867">
        <w:t>b</w:t>
      </w:r>
      <w:r w:rsidR="00F74206" w:rsidRPr="00852867">
        <w:t>) than to any matter</w:t>
      </w:r>
      <w:r w:rsidR="00124A28" w:rsidRPr="00852867">
        <w:t xml:space="preserve"> described in </w:t>
      </w:r>
      <w:r w:rsidR="00852867" w:rsidRPr="00852867">
        <w:t>paragraph (</w:t>
      </w:r>
      <w:r w:rsidR="00EA7A33" w:rsidRPr="00852867">
        <w:t>5</w:t>
      </w:r>
      <w:r w:rsidR="00124A28" w:rsidRPr="00852867">
        <w:t>)(</w:t>
      </w:r>
      <w:r w:rsidR="00B445CF" w:rsidRPr="00852867">
        <w:t>a</w:t>
      </w:r>
      <w:r w:rsidR="00124A28" w:rsidRPr="00852867">
        <w:t>) or (c)</w:t>
      </w:r>
      <w:r w:rsidR="00F74206" w:rsidRPr="00852867">
        <w:t>.</w:t>
      </w:r>
    </w:p>
    <w:p w:rsidR="0092733A" w:rsidRPr="00852867" w:rsidRDefault="00DA00D1" w:rsidP="0092733A">
      <w:pPr>
        <w:pStyle w:val="ActHead5"/>
      </w:pPr>
      <w:bookmarkStart w:id="23" w:name="_Toc517850950"/>
      <w:r w:rsidRPr="00852867">
        <w:rPr>
          <w:rStyle w:val="CharSectno"/>
        </w:rPr>
        <w:t>15</w:t>
      </w:r>
      <w:r w:rsidR="0092733A" w:rsidRPr="00852867">
        <w:t xml:space="preserve">  </w:t>
      </w:r>
      <w:r w:rsidR="00A85911" w:rsidRPr="00852867">
        <w:t>Dealing with application by child</w:t>
      </w:r>
      <w:bookmarkEnd w:id="23"/>
    </w:p>
    <w:p w:rsidR="00A85911" w:rsidRPr="00852867" w:rsidRDefault="00A85911" w:rsidP="00A85911">
      <w:pPr>
        <w:pStyle w:val="subsection"/>
      </w:pPr>
      <w:r w:rsidRPr="00852867">
        <w:tab/>
        <w:t>(1)</w:t>
      </w:r>
      <w:r w:rsidRPr="00852867">
        <w:tab/>
        <w:t>This section has effect for the purposes of section</w:t>
      </w:r>
      <w:r w:rsidR="00852867" w:rsidRPr="00852867">
        <w:t> </w:t>
      </w:r>
      <w:r w:rsidRPr="00852867">
        <w:t>21 of the Act if an application for redress is made by a person who is a child who will turn 18 before the scheme sunset day.</w:t>
      </w:r>
    </w:p>
    <w:p w:rsidR="004B080D" w:rsidRPr="00852867" w:rsidRDefault="004B080D" w:rsidP="004B080D">
      <w:pPr>
        <w:pStyle w:val="subsection"/>
      </w:pPr>
      <w:r w:rsidRPr="00852867">
        <w:tab/>
        <w:t>(2)</w:t>
      </w:r>
      <w:r w:rsidRPr="00852867">
        <w:tab/>
      </w:r>
      <w:r w:rsidR="00A91C91" w:rsidRPr="00852867">
        <w:t>If the application is made a</w:t>
      </w:r>
      <w:r w:rsidRPr="00852867">
        <w:t xml:space="preserve">t least </w:t>
      </w:r>
      <w:r w:rsidR="00FB1205" w:rsidRPr="00852867">
        <w:t>4</w:t>
      </w:r>
      <w:r w:rsidRPr="00852867">
        <w:t xml:space="preserve"> months</w:t>
      </w:r>
      <w:r w:rsidR="00A91C91" w:rsidRPr="00852867">
        <w:t xml:space="preserve"> before the day the person turns 18</w:t>
      </w:r>
      <w:r w:rsidRPr="00852867">
        <w:t>, the Operator must give the person a notice</w:t>
      </w:r>
      <w:r w:rsidR="00623421" w:rsidRPr="00852867">
        <w:t xml:space="preserve"> at least 3 months, but not more than 6 months, before that day</w:t>
      </w:r>
      <w:r w:rsidRPr="00852867">
        <w:t>:</w:t>
      </w:r>
    </w:p>
    <w:p w:rsidR="004B080D" w:rsidRPr="00852867" w:rsidRDefault="004B080D" w:rsidP="004B080D">
      <w:pPr>
        <w:pStyle w:val="paragraph"/>
      </w:pPr>
      <w:r w:rsidRPr="00852867">
        <w:tab/>
        <w:t>(a)</w:t>
      </w:r>
      <w:r w:rsidRPr="00852867">
        <w:tab/>
        <w:t>informing the person that a determination under section</w:t>
      </w:r>
      <w:r w:rsidR="00852867" w:rsidRPr="00852867">
        <w:t> </w:t>
      </w:r>
      <w:r w:rsidRPr="00852867">
        <w:t>2</w:t>
      </w:r>
      <w:r w:rsidR="00FB7A6D" w:rsidRPr="00852867">
        <w:t>9</w:t>
      </w:r>
      <w:r w:rsidRPr="00852867">
        <w:t xml:space="preserve"> of the Act to approve, or not approve, the application will be made as soon as practicable after the person turns 18; and</w:t>
      </w:r>
    </w:p>
    <w:p w:rsidR="004B080D" w:rsidRPr="00852867" w:rsidRDefault="004B080D" w:rsidP="004B080D">
      <w:pPr>
        <w:pStyle w:val="paragraph"/>
      </w:pPr>
      <w:r w:rsidRPr="00852867">
        <w:tab/>
        <w:t>(b)</w:t>
      </w:r>
      <w:r w:rsidRPr="00852867">
        <w:tab/>
        <w:t>inviting the person to give the Operator, before the person turns 18, any further information that is relevant to making the determination and that the person wishes to give.</w:t>
      </w:r>
    </w:p>
    <w:p w:rsidR="004B080D" w:rsidRPr="00852867" w:rsidRDefault="004B080D" w:rsidP="004B080D">
      <w:pPr>
        <w:pStyle w:val="notetext"/>
      </w:pPr>
      <w:r w:rsidRPr="00852867">
        <w:t>Note:</w:t>
      </w:r>
      <w:r w:rsidRPr="00852867">
        <w:tab/>
        <w:t>Under section</w:t>
      </w:r>
      <w:r w:rsidR="00852867" w:rsidRPr="00852867">
        <w:t> </w:t>
      </w:r>
      <w:r w:rsidRPr="00852867">
        <w:t>24 of the Act, the Operator may also request the person to give the Operator information specified in the request.</w:t>
      </w:r>
    </w:p>
    <w:p w:rsidR="00D405BA" w:rsidRPr="00852867" w:rsidRDefault="00D405BA" w:rsidP="00A85911">
      <w:pPr>
        <w:pStyle w:val="subsection"/>
      </w:pPr>
      <w:r w:rsidRPr="00852867">
        <w:tab/>
        <w:t>(3)</w:t>
      </w:r>
      <w:r w:rsidRPr="00852867">
        <w:tab/>
        <w:t>The Operator must not make a determination under section</w:t>
      </w:r>
      <w:r w:rsidR="00852867" w:rsidRPr="00852867">
        <w:t> </w:t>
      </w:r>
      <w:r w:rsidRPr="00852867">
        <w:t>29 of the Act to approve, or not approve, the application before the person turns 18.</w:t>
      </w:r>
    </w:p>
    <w:p w:rsidR="00A85911" w:rsidRPr="00852867" w:rsidRDefault="00A85911" w:rsidP="00A85911">
      <w:pPr>
        <w:pStyle w:val="subsection"/>
      </w:pPr>
      <w:r w:rsidRPr="00852867">
        <w:tab/>
        <w:t>(</w:t>
      </w:r>
      <w:r w:rsidR="00D405BA" w:rsidRPr="00852867">
        <w:t>4</w:t>
      </w:r>
      <w:r w:rsidRPr="00852867">
        <w:t>)</w:t>
      </w:r>
      <w:r w:rsidRPr="00852867">
        <w:tab/>
        <w:t xml:space="preserve">The </w:t>
      </w:r>
      <w:r w:rsidR="0060444D" w:rsidRPr="00852867">
        <w:t>O</w:t>
      </w:r>
      <w:r w:rsidRPr="00852867">
        <w:t>perator must make a determination under section</w:t>
      </w:r>
      <w:r w:rsidR="00852867" w:rsidRPr="00852867">
        <w:t> </w:t>
      </w:r>
      <w:r w:rsidRPr="00852867">
        <w:t>2</w:t>
      </w:r>
      <w:r w:rsidR="00FB7A6D" w:rsidRPr="00852867">
        <w:t>9</w:t>
      </w:r>
      <w:r w:rsidRPr="00852867">
        <w:t xml:space="preserve"> of the Act to approve, or not approve, the application as soon as practicable after the </w:t>
      </w:r>
      <w:r w:rsidR="00CB77A3" w:rsidRPr="00852867">
        <w:t>person</w:t>
      </w:r>
      <w:r w:rsidRPr="00852867">
        <w:t xml:space="preserve"> turns 18</w:t>
      </w:r>
      <w:r w:rsidR="004B080D" w:rsidRPr="00852867">
        <w:t xml:space="preserve"> (whether or not the person has given information in response to the invitation under </w:t>
      </w:r>
      <w:r w:rsidR="00852867" w:rsidRPr="00852867">
        <w:t>paragraph (</w:t>
      </w:r>
      <w:r w:rsidR="004B080D" w:rsidRPr="00852867">
        <w:t>2)(b) of this section)</w:t>
      </w:r>
      <w:r w:rsidRPr="00852867">
        <w:t>.</w:t>
      </w:r>
    </w:p>
    <w:p w:rsidR="0034777F" w:rsidRPr="00852867" w:rsidRDefault="0034777F" w:rsidP="0034777F">
      <w:pPr>
        <w:pStyle w:val="ActHead2"/>
        <w:pageBreakBefore/>
      </w:pPr>
      <w:bookmarkStart w:id="24" w:name="_Toc517850951"/>
      <w:r w:rsidRPr="00852867">
        <w:rPr>
          <w:rStyle w:val="CharPartNo"/>
        </w:rPr>
        <w:t>Part</w:t>
      </w:r>
      <w:r w:rsidR="00852867" w:rsidRPr="00852867">
        <w:rPr>
          <w:rStyle w:val="CharPartNo"/>
        </w:rPr>
        <w:t> </w:t>
      </w:r>
      <w:r w:rsidR="006A2F7B" w:rsidRPr="00852867">
        <w:rPr>
          <w:rStyle w:val="CharPartNo"/>
        </w:rPr>
        <w:t>5</w:t>
      </w:r>
      <w:r w:rsidRPr="00852867">
        <w:t>—</w:t>
      </w:r>
      <w:r w:rsidRPr="00852867">
        <w:rPr>
          <w:rStyle w:val="CharPartText"/>
        </w:rPr>
        <w:t>When determination about application for redress may be revoked</w:t>
      </w:r>
      <w:bookmarkEnd w:id="24"/>
    </w:p>
    <w:p w:rsidR="0034777F" w:rsidRPr="00852867" w:rsidRDefault="0034777F" w:rsidP="0034777F">
      <w:pPr>
        <w:pStyle w:val="Header"/>
      </w:pPr>
      <w:r w:rsidRPr="00852867">
        <w:rPr>
          <w:rStyle w:val="CharDivNo"/>
        </w:rPr>
        <w:t xml:space="preserve"> </w:t>
      </w:r>
      <w:r w:rsidRPr="00852867">
        <w:rPr>
          <w:rStyle w:val="CharDivText"/>
        </w:rPr>
        <w:t xml:space="preserve"> </w:t>
      </w:r>
    </w:p>
    <w:p w:rsidR="00E21F93" w:rsidRPr="00852867" w:rsidRDefault="00DA00D1" w:rsidP="00E21F93">
      <w:pPr>
        <w:pStyle w:val="ActHead5"/>
      </w:pPr>
      <w:bookmarkStart w:id="25" w:name="_Toc517850952"/>
      <w:r w:rsidRPr="00852867">
        <w:rPr>
          <w:rStyle w:val="CharSectno"/>
        </w:rPr>
        <w:t>16</w:t>
      </w:r>
      <w:r w:rsidR="00E21F93" w:rsidRPr="00852867">
        <w:t xml:space="preserve">  Simplified outline of this Part</w:t>
      </w:r>
      <w:bookmarkEnd w:id="25"/>
    </w:p>
    <w:p w:rsidR="00CF4467" w:rsidRPr="00852867" w:rsidRDefault="00E21F93" w:rsidP="001271E0">
      <w:pPr>
        <w:pStyle w:val="SOText"/>
      </w:pPr>
      <w:r w:rsidRPr="00852867">
        <w:t xml:space="preserve">The Operator may revoke a determination about an application for redress </w:t>
      </w:r>
      <w:r w:rsidR="009434CC" w:rsidRPr="00852867">
        <w:t xml:space="preserve">for abuse </w:t>
      </w:r>
      <w:r w:rsidR="00CF4467" w:rsidRPr="00852867">
        <w:t xml:space="preserve">of a person </w:t>
      </w:r>
      <w:r w:rsidRPr="00852867">
        <w:t>if, after the Operator made the determination, the Operator receives</w:t>
      </w:r>
      <w:r w:rsidR="00D94FF0" w:rsidRPr="00852867">
        <w:t xml:space="preserve"> information that would have affected the determination if the Operator had received it earlier.</w:t>
      </w:r>
    </w:p>
    <w:p w:rsidR="00D94FF0" w:rsidRPr="00852867" w:rsidRDefault="00E21F93" w:rsidP="001271E0">
      <w:pPr>
        <w:pStyle w:val="SOText"/>
      </w:pPr>
      <w:r w:rsidRPr="00852867">
        <w:t xml:space="preserve">The Operator must revoke a determination about an application for redress for abuse </w:t>
      </w:r>
      <w:r w:rsidR="007D08CE" w:rsidRPr="00852867">
        <w:t xml:space="preserve">of a person </w:t>
      </w:r>
      <w:r w:rsidRPr="00852867">
        <w:t>if, after the Operator made the determination, the Operator receives</w:t>
      </w:r>
      <w:r w:rsidR="00D94FF0" w:rsidRPr="00852867">
        <w:t>:</w:t>
      </w:r>
    </w:p>
    <w:p w:rsidR="00D94FF0" w:rsidRPr="00852867" w:rsidRDefault="00D94FF0" w:rsidP="00D94FF0">
      <w:pPr>
        <w:pStyle w:val="SOPara"/>
      </w:pPr>
      <w:r w:rsidRPr="00852867">
        <w:tab/>
        <w:t>(a)</w:t>
      </w:r>
      <w:r w:rsidRPr="00852867">
        <w:tab/>
        <w:t>notice that the person has accepted an offer of payment by, or on behalf of, a responsible institution relating to the abuse for which it is responsible; or</w:t>
      </w:r>
    </w:p>
    <w:p w:rsidR="00E21F93" w:rsidRPr="00852867" w:rsidRDefault="00D94FF0" w:rsidP="00D94FF0">
      <w:pPr>
        <w:pStyle w:val="SOPara"/>
      </w:pPr>
      <w:r w:rsidRPr="00852867">
        <w:tab/>
        <w:t>(b)</w:t>
      </w:r>
      <w:r w:rsidRPr="00852867">
        <w:tab/>
        <w:t>information about a payment under a court order that an institution pay compensation or damages for the abuse (which causes the institution not to be responsible) or a payment affecting the amount of an institution’s share of the costs of a redress payment.</w:t>
      </w:r>
    </w:p>
    <w:p w:rsidR="0034777F" w:rsidRPr="00852867" w:rsidRDefault="00DA00D1" w:rsidP="0034777F">
      <w:pPr>
        <w:pStyle w:val="ActHead5"/>
      </w:pPr>
      <w:bookmarkStart w:id="26" w:name="_Toc517850953"/>
      <w:r w:rsidRPr="00852867">
        <w:rPr>
          <w:rStyle w:val="CharSectno"/>
        </w:rPr>
        <w:t>17</w:t>
      </w:r>
      <w:r w:rsidR="0034777F" w:rsidRPr="00852867">
        <w:t xml:space="preserve">  </w:t>
      </w:r>
      <w:r w:rsidR="005C7A37" w:rsidRPr="00852867">
        <w:t xml:space="preserve">Circumstances in which </w:t>
      </w:r>
      <w:r w:rsidR="00722489" w:rsidRPr="00852867">
        <w:t>determin</w:t>
      </w:r>
      <w:r w:rsidR="005C7A37" w:rsidRPr="00852867">
        <w:t xml:space="preserve">ation may </w:t>
      </w:r>
      <w:r w:rsidR="004206E2" w:rsidRPr="00852867">
        <w:t xml:space="preserve">or must </w:t>
      </w:r>
      <w:r w:rsidR="005C7A37" w:rsidRPr="00852867">
        <w:t>be revoked</w:t>
      </w:r>
      <w:bookmarkEnd w:id="26"/>
    </w:p>
    <w:p w:rsidR="00AB4BD7" w:rsidRPr="00852867" w:rsidRDefault="00AB4BD7" w:rsidP="00F64836">
      <w:pPr>
        <w:pStyle w:val="subsection"/>
      </w:pPr>
      <w:r w:rsidRPr="00852867">
        <w:tab/>
        <w:t>(1)</w:t>
      </w:r>
      <w:r w:rsidRPr="00852867">
        <w:tab/>
        <w:t>For the purposes of subsection</w:t>
      </w:r>
      <w:r w:rsidR="00852867" w:rsidRPr="00852867">
        <w:t> </w:t>
      </w:r>
      <w:r w:rsidRPr="00852867">
        <w:t>29(4) of the Act, this section provides for when the Operator may or must revoke under that subsection a determination made under subsection</w:t>
      </w:r>
      <w:r w:rsidR="00852867" w:rsidRPr="00852867">
        <w:t> </w:t>
      </w:r>
      <w:r w:rsidRPr="00852867">
        <w:t>29(2) or (3) of the Act</w:t>
      </w:r>
      <w:r w:rsidR="00B26702" w:rsidRPr="00852867">
        <w:t xml:space="preserve"> in relation to </w:t>
      </w:r>
      <w:r w:rsidR="004206E2" w:rsidRPr="00852867">
        <w:t xml:space="preserve">abuse of </w:t>
      </w:r>
      <w:r w:rsidR="00B26702" w:rsidRPr="00852867">
        <w:t>a person</w:t>
      </w:r>
      <w:r w:rsidRPr="00852867">
        <w:t>.</w:t>
      </w:r>
    </w:p>
    <w:p w:rsidR="00685221" w:rsidRPr="00852867" w:rsidRDefault="00685221" w:rsidP="00685221">
      <w:pPr>
        <w:pStyle w:val="notetext"/>
      </w:pPr>
      <w:r w:rsidRPr="00852867">
        <w:t>Note:</w:t>
      </w:r>
      <w:r w:rsidRPr="00852867">
        <w:tab/>
        <w:t>Under subsection</w:t>
      </w:r>
      <w:r w:rsidR="00852867" w:rsidRPr="00852867">
        <w:t> </w:t>
      </w:r>
      <w:r w:rsidRPr="00852867">
        <w:t>29(5) of the Act, if the person has been given an offer of redress as a result of the determination, the determination can be revoked only before the offer is accepted.</w:t>
      </w:r>
    </w:p>
    <w:p w:rsidR="004206E2" w:rsidRPr="00852867" w:rsidRDefault="004206E2" w:rsidP="004206E2">
      <w:pPr>
        <w:pStyle w:val="SubsectionHead"/>
      </w:pPr>
      <w:r w:rsidRPr="00852867">
        <w:t>When determination may be revoked</w:t>
      </w:r>
    </w:p>
    <w:p w:rsidR="00CF4467" w:rsidRPr="00852867" w:rsidRDefault="00F64836" w:rsidP="00F64836">
      <w:pPr>
        <w:pStyle w:val="subsection"/>
      </w:pPr>
      <w:r w:rsidRPr="00852867">
        <w:tab/>
      </w:r>
      <w:r w:rsidR="00AB4BD7" w:rsidRPr="00852867">
        <w:t>(2)</w:t>
      </w:r>
      <w:r w:rsidRPr="00852867">
        <w:tab/>
      </w:r>
      <w:r w:rsidR="00AB4BD7" w:rsidRPr="00852867">
        <w:t>T</w:t>
      </w:r>
      <w:r w:rsidRPr="00852867">
        <w:t xml:space="preserve">he Operator may revoke </w:t>
      </w:r>
      <w:r w:rsidR="00AB4BD7" w:rsidRPr="00852867">
        <w:t>the</w:t>
      </w:r>
      <w:r w:rsidRPr="00852867">
        <w:t xml:space="preserve"> determination if, after the Operator made the determination, the Operator receive</w:t>
      </w:r>
      <w:r w:rsidR="00D7751C" w:rsidRPr="00852867">
        <w:t>s</w:t>
      </w:r>
      <w:r w:rsidR="00D2210F" w:rsidRPr="00852867">
        <w:t xml:space="preserve"> information that:</w:t>
      </w:r>
    </w:p>
    <w:p w:rsidR="00F64836" w:rsidRPr="00852867" w:rsidRDefault="00F64836" w:rsidP="00D2210F">
      <w:pPr>
        <w:pStyle w:val="paragraph"/>
      </w:pPr>
      <w:r w:rsidRPr="00852867">
        <w:tab/>
        <w:t>(</w:t>
      </w:r>
      <w:r w:rsidR="00D2210F" w:rsidRPr="00852867">
        <w:t>a</w:t>
      </w:r>
      <w:r w:rsidRPr="00852867">
        <w:t>)</w:t>
      </w:r>
      <w:r w:rsidRPr="00852867">
        <w:tab/>
        <w:t>the Operator did not have before making the determination; and</w:t>
      </w:r>
    </w:p>
    <w:p w:rsidR="00F64836" w:rsidRPr="00852867" w:rsidRDefault="00D2210F" w:rsidP="00D2210F">
      <w:pPr>
        <w:pStyle w:val="paragraph"/>
      </w:pPr>
      <w:r w:rsidRPr="00852867">
        <w:tab/>
        <w:t>(b</w:t>
      </w:r>
      <w:r w:rsidR="00F64836" w:rsidRPr="00852867">
        <w:t>)</w:t>
      </w:r>
      <w:r w:rsidR="00F64836" w:rsidRPr="00852867">
        <w:tab/>
        <w:t xml:space="preserve">is such that, </w:t>
      </w:r>
      <w:r w:rsidR="00D7751C" w:rsidRPr="00852867">
        <w:t>had</w:t>
      </w:r>
      <w:r w:rsidR="00F64836" w:rsidRPr="00852867">
        <w:t xml:space="preserve"> the Operator had the information before making the determination, the Operator </w:t>
      </w:r>
      <w:r w:rsidR="00D7751C" w:rsidRPr="00852867">
        <w:t xml:space="preserve">would not have made </w:t>
      </w:r>
      <w:r w:rsidR="00F64836" w:rsidRPr="00852867">
        <w:t xml:space="preserve">the determination or </w:t>
      </w:r>
      <w:r w:rsidR="00D7751C" w:rsidRPr="00852867">
        <w:t xml:space="preserve">would have made </w:t>
      </w:r>
      <w:r w:rsidR="00CF4467" w:rsidRPr="00852867">
        <w:t>a different determination</w:t>
      </w:r>
      <w:r w:rsidRPr="00852867">
        <w:t>.</w:t>
      </w:r>
    </w:p>
    <w:p w:rsidR="004206E2" w:rsidRPr="00852867" w:rsidRDefault="004206E2" w:rsidP="004206E2">
      <w:pPr>
        <w:pStyle w:val="SubsectionHead"/>
      </w:pPr>
      <w:r w:rsidRPr="00852867">
        <w:t>When determination must be revoked</w:t>
      </w:r>
    </w:p>
    <w:p w:rsidR="00D2210F" w:rsidRPr="00852867" w:rsidRDefault="00AB4BD7" w:rsidP="00AB4BD7">
      <w:pPr>
        <w:pStyle w:val="subsection"/>
      </w:pPr>
      <w:r w:rsidRPr="00852867">
        <w:tab/>
        <w:t>(3)</w:t>
      </w:r>
      <w:r w:rsidRPr="00852867">
        <w:tab/>
      </w:r>
      <w:r w:rsidR="00B26702" w:rsidRPr="00852867">
        <w:t>Howev</w:t>
      </w:r>
      <w:r w:rsidR="004206E2" w:rsidRPr="00852867">
        <w:t>er</w:t>
      </w:r>
      <w:r w:rsidR="00B26702" w:rsidRPr="00852867">
        <w:t>, t</w:t>
      </w:r>
      <w:r w:rsidRPr="00852867">
        <w:t xml:space="preserve">he Operator must revoke </w:t>
      </w:r>
      <w:r w:rsidR="00685221" w:rsidRPr="00852867">
        <w:t>the determination if, after the Operator made the determination, the Operator</w:t>
      </w:r>
      <w:r w:rsidR="00D2210F" w:rsidRPr="00852867">
        <w:t>:</w:t>
      </w:r>
    </w:p>
    <w:p w:rsidR="00D2210F" w:rsidRPr="00852867" w:rsidRDefault="00D2210F" w:rsidP="00D2210F">
      <w:pPr>
        <w:pStyle w:val="paragraph"/>
      </w:pPr>
      <w:r w:rsidRPr="00852867">
        <w:tab/>
        <w:t>(a)</w:t>
      </w:r>
      <w:r w:rsidRPr="00852867">
        <w:tab/>
        <w:t>receives notification from the person under section</w:t>
      </w:r>
      <w:r w:rsidR="00852867" w:rsidRPr="00852867">
        <w:t> </w:t>
      </w:r>
      <w:r w:rsidR="00DA00D1" w:rsidRPr="00852867">
        <w:t>74</w:t>
      </w:r>
      <w:r w:rsidRPr="00852867">
        <w:t xml:space="preserve"> (about acceptance of an offer of payment relating to the abuse); or</w:t>
      </w:r>
    </w:p>
    <w:p w:rsidR="00685221" w:rsidRPr="00852867" w:rsidRDefault="00D2210F" w:rsidP="00D2210F">
      <w:pPr>
        <w:pStyle w:val="paragraph"/>
      </w:pPr>
      <w:r w:rsidRPr="00852867">
        <w:tab/>
        <w:t>(b)</w:t>
      </w:r>
      <w:r w:rsidRPr="00852867">
        <w:tab/>
      </w:r>
      <w:r w:rsidR="005F1A62" w:rsidRPr="00852867">
        <w:t xml:space="preserve">is informed </w:t>
      </w:r>
      <w:r w:rsidR="00D669D8" w:rsidRPr="00852867">
        <w:t xml:space="preserve">(for the first time) </w:t>
      </w:r>
      <w:r w:rsidR="00B26702" w:rsidRPr="00852867">
        <w:t xml:space="preserve">that a payment covered by </w:t>
      </w:r>
      <w:r w:rsidR="00852867" w:rsidRPr="00852867">
        <w:t>subsection (</w:t>
      </w:r>
      <w:r w:rsidR="00B26702" w:rsidRPr="00852867">
        <w:t>4) was paid to the person before or after the determination was made.</w:t>
      </w:r>
    </w:p>
    <w:p w:rsidR="00B26702" w:rsidRPr="00852867" w:rsidRDefault="00B26702" w:rsidP="00AB4BD7">
      <w:pPr>
        <w:pStyle w:val="subsection"/>
      </w:pPr>
      <w:r w:rsidRPr="00852867">
        <w:tab/>
        <w:t>(4)</w:t>
      </w:r>
      <w:r w:rsidRPr="00852867">
        <w:tab/>
        <w:t>This subsection covers the following:</w:t>
      </w:r>
    </w:p>
    <w:p w:rsidR="0092153D" w:rsidRPr="00852867" w:rsidRDefault="0092153D" w:rsidP="0092153D">
      <w:pPr>
        <w:pStyle w:val="paragraph"/>
      </w:pPr>
      <w:r w:rsidRPr="00852867">
        <w:tab/>
        <w:t>(a)</w:t>
      </w:r>
      <w:r w:rsidRPr="00852867">
        <w:tab/>
        <w:t xml:space="preserve">a payment paid to the person under an order described in paragraphs </w:t>
      </w:r>
      <w:r w:rsidR="00DA00D1" w:rsidRPr="00852867">
        <w:t>11</w:t>
      </w:r>
      <w:r w:rsidR="00E47947" w:rsidRPr="00852867">
        <w:t>(1)</w:t>
      </w:r>
      <w:r w:rsidRPr="00852867">
        <w:t>(a) and (b);</w:t>
      </w:r>
    </w:p>
    <w:p w:rsidR="00B26702" w:rsidRPr="00852867" w:rsidRDefault="00B26702" w:rsidP="00B26702">
      <w:pPr>
        <w:pStyle w:val="paragraph"/>
      </w:pPr>
      <w:r w:rsidRPr="00852867">
        <w:tab/>
        <w:t>(</w:t>
      </w:r>
      <w:r w:rsidR="0092153D" w:rsidRPr="00852867">
        <w:t>b</w:t>
      </w:r>
      <w:r w:rsidRPr="00852867">
        <w:t>)</w:t>
      </w:r>
      <w:r w:rsidRPr="00852867">
        <w:tab/>
        <w:t>a payment paid to the person by, or on behalf of, a responsible institution in relation to abuse for which the institution is responsible, except to the extent that the payment is covered by any of subsections</w:t>
      </w:r>
      <w:r w:rsidR="00852867" w:rsidRPr="00852867">
        <w:t> </w:t>
      </w:r>
      <w:r w:rsidR="00DA00D1" w:rsidRPr="00852867">
        <w:t>26</w:t>
      </w:r>
      <w:r w:rsidRPr="00852867">
        <w:t xml:space="preserve">(3), (4) </w:t>
      </w:r>
      <w:r w:rsidR="00960EBE" w:rsidRPr="00852867">
        <w:t>and</w:t>
      </w:r>
      <w:r w:rsidRPr="00852867">
        <w:t xml:space="preserve"> (5)</w:t>
      </w:r>
      <w:r w:rsidR="0092153D" w:rsidRPr="00852867">
        <w:t>.</w:t>
      </w:r>
    </w:p>
    <w:p w:rsidR="00B3260A" w:rsidRPr="00852867" w:rsidRDefault="00B3260A" w:rsidP="00B3260A">
      <w:pPr>
        <w:pStyle w:val="notetext"/>
      </w:pPr>
      <w:r w:rsidRPr="00852867">
        <w:t>Note 1:</w:t>
      </w:r>
      <w:r w:rsidRPr="00852867">
        <w:tab/>
        <w:t xml:space="preserve">Paragraphs </w:t>
      </w:r>
      <w:r w:rsidR="00DA00D1" w:rsidRPr="00852867">
        <w:t>11</w:t>
      </w:r>
      <w:r w:rsidR="00E47947" w:rsidRPr="00852867">
        <w:t>(1)(a) and (b) deal with an order</w:t>
      </w:r>
      <w:r w:rsidRPr="00852867">
        <w:t xml:space="preserve"> </w:t>
      </w:r>
      <w:r w:rsidR="00E47947" w:rsidRPr="00852867">
        <w:t xml:space="preserve">by a court that an institution pay compensation or </w:t>
      </w:r>
      <w:r w:rsidRPr="00852867">
        <w:t>damages for abuse of the person</w:t>
      </w:r>
      <w:r w:rsidR="00E47947" w:rsidRPr="00852867">
        <w:t>,</w:t>
      </w:r>
      <w:r w:rsidRPr="00852867">
        <w:t xml:space="preserve"> </w:t>
      </w:r>
      <w:r w:rsidR="00E47947" w:rsidRPr="00852867">
        <w:t>causing</w:t>
      </w:r>
      <w:r w:rsidRPr="00852867">
        <w:t xml:space="preserve"> </w:t>
      </w:r>
      <w:r w:rsidR="00E47947" w:rsidRPr="00852867">
        <w:t>the institution not to be responsible</w:t>
      </w:r>
      <w:r w:rsidRPr="00852867">
        <w:t>.</w:t>
      </w:r>
    </w:p>
    <w:p w:rsidR="00B3260A" w:rsidRPr="00852867" w:rsidRDefault="00B3260A" w:rsidP="00B3260A">
      <w:pPr>
        <w:pStyle w:val="notetext"/>
      </w:pPr>
      <w:r w:rsidRPr="00852867">
        <w:t>Note 2:</w:t>
      </w:r>
      <w:r w:rsidRPr="00852867">
        <w:tab/>
        <w:t>Subsections</w:t>
      </w:r>
      <w:r w:rsidR="00852867" w:rsidRPr="00852867">
        <w:t> </w:t>
      </w:r>
      <w:r w:rsidR="00DA00D1" w:rsidRPr="00852867">
        <w:t>26</w:t>
      </w:r>
      <w:r w:rsidRPr="00852867">
        <w:t>(3), (4) and (5) prescribe the extent to which payments are not relevant prior payments.</w:t>
      </w:r>
    </w:p>
    <w:p w:rsidR="007B1BD6" w:rsidRPr="00852867" w:rsidRDefault="007B1BD6" w:rsidP="00645CA4">
      <w:pPr>
        <w:pStyle w:val="ActHead2"/>
        <w:pageBreakBefore/>
      </w:pPr>
      <w:bookmarkStart w:id="27" w:name="_Toc517850954"/>
      <w:r w:rsidRPr="00852867">
        <w:rPr>
          <w:rStyle w:val="CharPartNo"/>
        </w:rPr>
        <w:t>Part</w:t>
      </w:r>
      <w:r w:rsidR="00852867" w:rsidRPr="00852867">
        <w:rPr>
          <w:rStyle w:val="CharPartNo"/>
        </w:rPr>
        <w:t> </w:t>
      </w:r>
      <w:r w:rsidR="006A2F7B" w:rsidRPr="00852867">
        <w:rPr>
          <w:rStyle w:val="CharPartNo"/>
        </w:rPr>
        <w:t>6</w:t>
      </w:r>
      <w:r w:rsidRPr="00852867">
        <w:t>—</w:t>
      </w:r>
      <w:r w:rsidR="00987EA4" w:rsidRPr="00852867">
        <w:rPr>
          <w:rStyle w:val="CharPartText"/>
        </w:rPr>
        <w:t xml:space="preserve">Sharing of costs </w:t>
      </w:r>
      <w:r w:rsidR="004E5F8E" w:rsidRPr="00852867">
        <w:rPr>
          <w:rStyle w:val="CharPartText"/>
        </w:rPr>
        <w:t>of redress components</w:t>
      </w:r>
      <w:bookmarkEnd w:id="27"/>
    </w:p>
    <w:p w:rsidR="00E65478" w:rsidRPr="00852867" w:rsidRDefault="007B1BD6" w:rsidP="007B1BD6">
      <w:pPr>
        <w:pStyle w:val="ActHead3"/>
      </w:pPr>
      <w:bookmarkStart w:id="28" w:name="_Toc517850955"/>
      <w:r w:rsidRPr="00852867">
        <w:rPr>
          <w:rStyle w:val="CharDivNo"/>
        </w:rPr>
        <w:t>Division</w:t>
      </w:r>
      <w:r w:rsidR="00852867" w:rsidRPr="00852867">
        <w:rPr>
          <w:rStyle w:val="CharDivNo"/>
        </w:rPr>
        <w:t> </w:t>
      </w:r>
      <w:r w:rsidR="00A703EF" w:rsidRPr="00852867">
        <w:rPr>
          <w:rStyle w:val="CharDivNo"/>
        </w:rPr>
        <w:t>1</w:t>
      </w:r>
      <w:r w:rsidRPr="00852867">
        <w:t>—</w:t>
      </w:r>
      <w:r w:rsidR="00E65478" w:rsidRPr="00852867">
        <w:rPr>
          <w:rStyle w:val="CharDivText"/>
        </w:rPr>
        <w:t>Simplified outline of this Part</w:t>
      </w:r>
      <w:bookmarkEnd w:id="28"/>
    </w:p>
    <w:p w:rsidR="00E65478" w:rsidRPr="00852867" w:rsidRDefault="00DA00D1" w:rsidP="00E65478">
      <w:pPr>
        <w:pStyle w:val="ActHead5"/>
      </w:pPr>
      <w:bookmarkStart w:id="29" w:name="_Toc517850956"/>
      <w:r w:rsidRPr="00852867">
        <w:rPr>
          <w:rStyle w:val="CharSectno"/>
        </w:rPr>
        <w:t>18</w:t>
      </w:r>
      <w:r w:rsidR="00E65478" w:rsidRPr="00852867">
        <w:t xml:space="preserve">  Simplified outline of this Part</w:t>
      </w:r>
      <w:bookmarkEnd w:id="29"/>
    </w:p>
    <w:p w:rsidR="00E65478" w:rsidRPr="00852867" w:rsidRDefault="00E65478" w:rsidP="001271E0">
      <w:pPr>
        <w:pStyle w:val="SOText"/>
      </w:pPr>
      <w:r w:rsidRPr="00852867">
        <w:t>There are requirements for working out a responsible institution’s share of the maximum amount of redress payment that could be payable to a person (which affects the institution’s share of the costs of the payment and the overall amount of the payment). The requirements depend on how many institutions are responsible for abuse of the person, and whether the person suffered abuse for which different institutions, or groups of institutions, are responsible.</w:t>
      </w:r>
    </w:p>
    <w:p w:rsidR="00E65478" w:rsidRPr="00852867" w:rsidRDefault="00E65478" w:rsidP="001271E0">
      <w:pPr>
        <w:pStyle w:val="SOText"/>
      </w:pPr>
      <w:r w:rsidRPr="00852867">
        <w:t>There are special requirements that ensure Commonwealth institutions equally responsible under Part</w:t>
      </w:r>
      <w:r w:rsidR="00852867" w:rsidRPr="00852867">
        <w:t> </w:t>
      </w:r>
      <w:r w:rsidRPr="00852867">
        <w:t>3 with State or Territory institutions (and possibly non</w:t>
      </w:r>
      <w:r w:rsidR="00852867">
        <w:noBreakHyphen/>
      </w:r>
      <w:r w:rsidRPr="00852867">
        <w:t>government institutions) for abuse of certain child migrants are not liable for more than half of the governmental part of the maximum amount of redress payment for the abuse.</w:t>
      </w:r>
    </w:p>
    <w:p w:rsidR="00E65478" w:rsidRPr="00852867" w:rsidRDefault="00E65478" w:rsidP="001271E0">
      <w:pPr>
        <w:pStyle w:val="SOText"/>
      </w:pPr>
      <w:r w:rsidRPr="00852867">
        <w:t xml:space="preserve">Certain payments made to a </w:t>
      </w:r>
      <w:r w:rsidR="009434CC" w:rsidRPr="00852867">
        <w:t>person</w:t>
      </w:r>
      <w:r w:rsidR="00E1575D" w:rsidRPr="00852867">
        <w:t xml:space="preserve"> by or on behalf of an institution responsible for abuse of the </w:t>
      </w:r>
      <w:r w:rsidR="009434CC" w:rsidRPr="00852867">
        <w:t>person</w:t>
      </w:r>
      <w:r w:rsidRPr="00852867">
        <w:t xml:space="preserve"> are not</w:t>
      </w:r>
      <w:r w:rsidR="00E1575D" w:rsidRPr="00852867">
        <w:t xml:space="preserve"> (in whole or in part)</w:t>
      </w:r>
      <w:r w:rsidRPr="00852867">
        <w:t xml:space="preserve"> </w:t>
      </w:r>
      <w:r w:rsidR="00E1575D" w:rsidRPr="00852867">
        <w:t xml:space="preserve">relevant prior payments that reduce the institution’s share of the costs of the redress payment </w:t>
      </w:r>
      <w:r w:rsidRPr="00852867">
        <w:t xml:space="preserve">to </w:t>
      </w:r>
      <w:r w:rsidR="00E1575D" w:rsidRPr="00852867">
        <w:t xml:space="preserve">the </w:t>
      </w:r>
      <w:r w:rsidR="009434CC" w:rsidRPr="00852867">
        <w:t>person</w:t>
      </w:r>
      <w:r w:rsidR="00E1575D" w:rsidRPr="00852867">
        <w:t>.</w:t>
      </w:r>
    </w:p>
    <w:p w:rsidR="00E1575D" w:rsidRPr="00852867" w:rsidRDefault="00E1575D" w:rsidP="001271E0">
      <w:pPr>
        <w:pStyle w:val="SOText"/>
      </w:pPr>
      <w:r w:rsidRPr="00852867">
        <w:t>A responsible institution’s share of the costs of the counselling and psychological component of redress for abuse is either:</w:t>
      </w:r>
    </w:p>
    <w:p w:rsidR="00E1575D" w:rsidRPr="00852867" w:rsidRDefault="00E1575D" w:rsidP="00E1575D">
      <w:pPr>
        <w:pStyle w:val="SOPara"/>
      </w:pPr>
      <w:r w:rsidRPr="00852867">
        <w:tab/>
        <w:t>(a)</w:t>
      </w:r>
      <w:r w:rsidRPr="00852867">
        <w:tab/>
        <w:t>100% if it is the only institution responsible for the abuse; or</w:t>
      </w:r>
    </w:p>
    <w:p w:rsidR="00E1575D" w:rsidRPr="00852867" w:rsidRDefault="00E1575D" w:rsidP="00E1575D">
      <w:pPr>
        <w:pStyle w:val="SOPara"/>
      </w:pPr>
      <w:r w:rsidRPr="00852867">
        <w:tab/>
        <w:t>(b)</w:t>
      </w:r>
      <w:r w:rsidRPr="00852867">
        <w:tab/>
        <w:t>proportional to the institution’s share of the maximum amount of redress payment if more than one institution is responsible for the abuse.</w:t>
      </w:r>
    </w:p>
    <w:p w:rsidR="00E1575D" w:rsidRPr="00852867" w:rsidRDefault="00DA40AC" w:rsidP="001271E0">
      <w:pPr>
        <w:pStyle w:val="SOText"/>
      </w:pPr>
      <w:r w:rsidRPr="00852867">
        <w:t>There are special rules to ensure that a defunct institution for which a government institution is a funder of last resort is taken into account in working out all responsible institutions’ shares of the maximum amount of redress payment and shares of the counselling and psychological component.</w:t>
      </w:r>
    </w:p>
    <w:p w:rsidR="00D53CB2" w:rsidRPr="00852867" w:rsidRDefault="00D53CB2" w:rsidP="00D53CB2">
      <w:pPr>
        <w:pStyle w:val="SOText"/>
      </w:pPr>
      <w:r w:rsidRPr="00852867">
        <w:t xml:space="preserve">There are special rules to ensure that an institution that is not responsible because it </w:t>
      </w:r>
      <w:r w:rsidR="00EC22AD" w:rsidRPr="00852867">
        <w:t>i</w:t>
      </w:r>
      <w:r w:rsidRPr="00852867">
        <w:t>s ordered by a court to pay compensation or damage</w:t>
      </w:r>
      <w:r w:rsidR="0051289F" w:rsidRPr="00852867">
        <w:t>s</w:t>
      </w:r>
      <w:r w:rsidRPr="00852867">
        <w:t xml:space="preserve"> for abuse is taken into account in working out all responsible institutions’ shares of the maximum amount of redress payment and shares of the counselling and psychological component.</w:t>
      </w:r>
    </w:p>
    <w:p w:rsidR="007B1BD6" w:rsidRPr="00852867" w:rsidRDefault="00E65478" w:rsidP="005E52A0">
      <w:pPr>
        <w:pStyle w:val="ActHead3"/>
        <w:pageBreakBefore/>
      </w:pPr>
      <w:bookmarkStart w:id="30" w:name="_Toc517850957"/>
      <w:r w:rsidRPr="00852867">
        <w:rPr>
          <w:rStyle w:val="CharDivNo"/>
        </w:rPr>
        <w:t>Division</w:t>
      </w:r>
      <w:r w:rsidR="00852867" w:rsidRPr="00852867">
        <w:rPr>
          <w:rStyle w:val="CharDivNo"/>
        </w:rPr>
        <w:t> </w:t>
      </w:r>
      <w:r w:rsidRPr="00852867">
        <w:rPr>
          <w:rStyle w:val="CharDivNo"/>
        </w:rPr>
        <w:t>2</w:t>
      </w:r>
      <w:r w:rsidRPr="00852867">
        <w:t>—</w:t>
      </w:r>
      <w:r w:rsidR="007B1BD6" w:rsidRPr="00852867">
        <w:rPr>
          <w:rStyle w:val="CharDivText"/>
        </w:rPr>
        <w:t>Requirements for working out institution</w:t>
      </w:r>
      <w:r w:rsidR="00777951" w:rsidRPr="00852867">
        <w:rPr>
          <w:rStyle w:val="CharDivText"/>
        </w:rPr>
        <w:t>’</w:t>
      </w:r>
      <w:r w:rsidR="007B1BD6" w:rsidRPr="00852867">
        <w:rPr>
          <w:rStyle w:val="CharDivText"/>
        </w:rPr>
        <w:t>s gross liability amount</w:t>
      </w:r>
      <w:bookmarkEnd w:id="30"/>
    </w:p>
    <w:p w:rsidR="007B1BD6" w:rsidRPr="00852867" w:rsidRDefault="007B1BD6" w:rsidP="007B1BD6">
      <w:pPr>
        <w:pStyle w:val="ActHead4"/>
      </w:pPr>
      <w:bookmarkStart w:id="31" w:name="_Toc517850958"/>
      <w:r w:rsidRPr="00852867">
        <w:rPr>
          <w:rStyle w:val="CharSubdNo"/>
        </w:rPr>
        <w:t>Subdivision A</w:t>
      </w:r>
      <w:r w:rsidRPr="00852867">
        <w:t>—</w:t>
      </w:r>
      <w:r w:rsidRPr="00852867">
        <w:rPr>
          <w:rStyle w:val="CharSubdText"/>
        </w:rPr>
        <w:t>Introduction</w:t>
      </w:r>
      <w:bookmarkEnd w:id="31"/>
    </w:p>
    <w:p w:rsidR="007B1BD6" w:rsidRPr="00852867" w:rsidRDefault="00DA00D1" w:rsidP="007B1BD6">
      <w:pPr>
        <w:pStyle w:val="ActHead5"/>
      </w:pPr>
      <w:bookmarkStart w:id="32" w:name="_Toc517850959"/>
      <w:r w:rsidRPr="00852867">
        <w:rPr>
          <w:rStyle w:val="CharSectno"/>
        </w:rPr>
        <w:t>19</w:t>
      </w:r>
      <w:r w:rsidR="007B1BD6" w:rsidRPr="00852867">
        <w:t xml:space="preserve">  Scope of this Division</w:t>
      </w:r>
      <w:bookmarkEnd w:id="32"/>
    </w:p>
    <w:p w:rsidR="00073376" w:rsidRPr="00852867" w:rsidRDefault="007B1BD6" w:rsidP="007B1BD6">
      <w:pPr>
        <w:pStyle w:val="subsection"/>
      </w:pPr>
      <w:r w:rsidRPr="00852867">
        <w:tab/>
        <w:t>(1)</w:t>
      </w:r>
      <w:r w:rsidRPr="00852867">
        <w:tab/>
        <w:t xml:space="preserve">For the purposes of step 2 of the </w:t>
      </w:r>
      <w:r w:rsidR="00143931" w:rsidRPr="00852867">
        <w:t>redress payment method statement</w:t>
      </w:r>
      <w:r w:rsidRPr="00852867">
        <w:t>, this Division prescribes requirements for working out the amount that</w:t>
      </w:r>
      <w:r w:rsidR="00073376" w:rsidRPr="00852867">
        <w:t>:</w:t>
      </w:r>
    </w:p>
    <w:p w:rsidR="00073376" w:rsidRPr="00852867" w:rsidRDefault="00073376" w:rsidP="00073376">
      <w:pPr>
        <w:pStyle w:val="paragraph"/>
      </w:pPr>
      <w:r w:rsidRPr="00852867">
        <w:tab/>
        <w:t>(a)</w:t>
      </w:r>
      <w:r w:rsidRPr="00852867">
        <w:tab/>
      </w:r>
      <w:r w:rsidR="007B1BD6" w:rsidRPr="00852867">
        <w:t>is an institution</w:t>
      </w:r>
      <w:r w:rsidR="00777951" w:rsidRPr="00852867">
        <w:t>’</w:t>
      </w:r>
      <w:r w:rsidR="007B1BD6" w:rsidRPr="00852867">
        <w:t>s share of the maximum amount of redress payment that could be payable to a person</w:t>
      </w:r>
      <w:r w:rsidRPr="00852867">
        <w:t>;</w:t>
      </w:r>
      <w:r w:rsidR="007B1BD6" w:rsidRPr="00852867">
        <w:t xml:space="preserve"> and</w:t>
      </w:r>
    </w:p>
    <w:p w:rsidR="007B1BD6" w:rsidRPr="00852867" w:rsidRDefault="00073376" w:rsidP="00073376">
      <w:pPr>
        <w:pStyle w:val="paragraph"/>
      </w:pPr>
      <w:r w:rsidRPr="00852867">
        <w:tab/>
        <w:t>(b)</w:t>
      </w:r>
      <w:r w:rsidRPr="00852867">
        <w:tab/>
      </w:r>
      <w:r w:rsidR="007B1BD6" w:rsidRPr="00852867">
        <w:t>is worked out under step 1 of that method statement.</w:t>
      </w:r>
    </w:p>
    <w:p w:rsidR="007B1BD6" w:rsidRPr="00852867" w:rsidRDefault="007B1BD6" w:rsidP="007B1BD6">
      <w:pPr>
        <w:pStyle w:val="subsection"/>
      </w:pPr>
      <w:r w:rsidRPr="00852867">
        <w:tab/>
        <w:t>(2)</w:t>
      </w:r>
      <w:r w:rsidRPr="00852867">
        <w:tab/>
        <w:t xml:space="preserve">The requirements that apply depend </w:t>
      </w:r>
      <w:r w:rsidR="00A97165" w:rsidRPr="00852867">
        <w:t xml:space="preserve">on </w:t>
      </w:r>
      <w:r w:rsidRPr="00852867">
        <w:t xml:space="preserve">whether there is only one </w:t>
      </w:r>
      <w:r w:rsidR="00A5685A" w:rsidRPr="00852867">
        <w:t>set</w:t>
      </w:r>
      <w:r w:rsidRPr="00852867">
        <w:t xml:space="preserve"> of abuse of the person or more than one </w:t>
      </w:r>
      <w:r w:rsidR="00A5685A" w:rsidRPr="00852867">
        <w:t>set</w:t>
      </w:r>
      <w:r w:rsidRPr="00852867">
        <w:t xml:space="preserve"> of abuse of the person.</w:t>
      </w:r>
    </w:p>
    <w:p w:rsidR="0060739E" w:rsidRPr="00852867" w:rsidRDefault="00D575D4" w:rsidP="00D575D4">
      <w:pPr>
        <w:pStyle w:val="notetext"/>
      </w:pPr>
      <w:r w:rsidRPr="00852867">
        <w:t>Note</w:t>
      </w:r>
      <w:r w:rsidR="00167B9F" w:rsidRPr="00852867">
        <w:t xml:space="preserve"> 1</w:t>
      </w:r>
      <w:r w:rsidRPr="00852867">
        <w:t>:</w:t>
      </w:r>
      <w:r w:rsidRPr="00852867">
        <w:tab/>
        <w:t>The requirements are modified by section</w:t>
      </w:r>
      <w:r w:rsidR="00852867" w:rsidRPr="00852867">
        <w:t> </w:t>
      </w:r>
      <w:r w:rsidR="00DA00D1" w:rsidRPr="00852867">
        <w:t>28</w:t>
      </w:r>
      <w:r w:rsidRPr="00852867">
        <w:t xml:space="preserve"> if the Operator has made a determination under paragraph</w:t>
      </w:r>
      <w:r w:rsidR="00852867" w:rsidRPr="00852867">
        <w:t> </w:t>
      </w:r>
      <w:r w:rsidRPr="00852867">
        <w:t>29(2)(</w:t>
      </w:r>
      <w:proofErr w:type="spellStart"/>
      <w:r w:rsidRPr="00852867">
        <w:t>i</w:t>
      </w:r>
      <w:proofErr w:type="spellEnd"/>
      <w:r w:rsidRPr="00852867">
        <w:t xml:space="preserve">) of the Act </w:t>
      </w:r>
      <w:r w:rsidR="0060739E" w:rsidRPr="00852867">
        <w:t xml:space="preserve">that a participating government institution is the </w:t>
      </w:r>
      <w:proofErr w:type="spellStart"/>
      <w:r w:rsidR="0060739E" w:rsidRPr="00852867">
        <w:t>funder</w:t>
      </w:r>
      <w:proofErr w:type="spellEnd"/>
      <w:r w:rsidR="0060739E" w:rsidRPr="00852867">
        <w:t xml:space="preserve"> of last resort for a defunct institution in relation to the abuse. The modifications apply for working out the amount of every responsible institution’s share (even the share of a responsible institution other than the participating government institution).</w:t>
      </w:r>
    </w:p>
    <w:p w:rsidR="00167B9F" w:rsidRPr="00852867" w:rsidRDefault="00167B9F" w:rsidP="00D575D4">
      <w:pPr>
        <w:pStyle w:val="notetext"/>
      </w:pPr>
      <w:r w:rsidRPr="00852867">
        <w:t>Note 2:</w:t>
      </w:r>
      <w:r w:rsidRPr="00852867">
        <w:tab/>
        <w:t>The requirements are modified by section</w:t>
      </w:r>
      <w:r w:rsidR="00852867" w:rsidRPr="00852867">
        <w:t> </w:t>
      </w:r>
      <w:r w:rsidR="00DA00D1" w:rsidRPr="00852867">
        <w:t>29</w:t>
      </w:r>
      <w:r w:rsidRPr="00852867">
        <w:t xml:space="preserve"> if, because of subsection</w:t>
      </w:r>
      <w:r w:rsidR="00852867" w:rsidRPr="00852867">
        <w:t> </w:t>
      </w:r>
      <w:r w:rsidR="00DA00D1" w:rsidRPr="00852867">
        <w:t>11</w:t>
      </w:r>
      <w:r w:rsidRPr="00852867">
        <w:t xml:space="preserve">(2), </w:t>
      </w:r>
      <w:r w:rsidR="009A4986" w:rsidRPr="00852867">
        <w:t>an institution is not responsible for abuse of a person but one or more other institutions are responsible for the abuse. The modifications apply for working out the amount of every responsible institution’s share (even the share of an institution responsible only for other abuse of the person).</w:t>
      </w:r>
    </w:p>
    <w:p w:rsidR="00073376" w:rsidRPr="00852867" w:rsidRDefault="00DA00D1" w:rsidP="00073376">
      <w:pPr>
        <w:pStyle w:val="ActHead5"/>
      </w:pPr>
      <w:bookmarkStart w:id="33" w:name="_Toc517850960"/>
      <w:r w:rsidRPr="00852867">
        <w:rPr>
          <w:rStyle w:val="CharSectno"/>
        </w:rPr>
        <w:t>20</w:t>
      </w:r>
      <w:r w:rsidR="00073376" w:rsidRPr="00852867">
        <w:t xml:space="preserve">  What is a </w:t>
      </w:r>
      <w:r w:rsidR="00A5685A" w:rsidRPr="00852867">
        <w:rPr>
          <w:i/>
        </w:rPr>
        <w:t>set</w:t>
      </w:r>
      <w:r w:rsidR="00073376" w:rsidRPr="00852867">
        <w:rPr>
          <w:i/>
        </w:rPr>
        <w:t xml:space="preserve"> of abuse</w:t>
      </w:r>
      <w:r w:rsidR="00073376" w:rsidRPr="00852867">
        <w:t>?</w:t>
      </w:r>
      <w:bookmarkEnd w:id="33"/>
    </w:p>
    <w:p w:rsidR="00A5685A" w:rsidRPr="00852867" w:rsidRDefault="00A5685A" w:rsidP="00A5685A">
      <w:pPr>
        <w:pStyle w:val="subsection"/>
      </w:pPr>
      <w:r w:rsidRPr="00852867">
        <w:tab/>
        <w:t>(1)</w:t>
      </w:r>
      <w:r w:rsidRPr="00852867">
        <w:tab/>
      </w:r>
      <w:r w:rsidR="009A6FE2" w:rsidRPr="00852867">
        <w:t>A</w:t>
      </w:r>
      <w:r w:rsidRPr="00852867">
        <w:t xml:space="preserve"> </w:t>
      </w:r>
      <w:r w:rsidRPr="00852867">
        <w:rPr>
          <w:b/>
          <w:i/>
        </w:rPr>
        <w:t>set of abuse</w:t>
      </w:r>
      <w:r w:rsidRPr="00852867">
        <w:t xml:space="preserve"> of the person cover</w:t>
      </w:r>
      <w:r w:rsidR="009A6FE2" w:rsidRPr="00852867">
        <w:t>s</w:t>
      </w:r>
      <w:r w:rsidRPr="00852867">
        <w:t xml:space="preserve"> all the abuse of the person for which a particular institution is primarily responsible.</w:t>
      </w:r>
    </w:p>
    <w:p w:rsidR="00A5685A" w:rsidRPr="00852867" w:rsidRDefault="00A5685A" w:rsidP="00A5685A">
      <w:pPr>
        <w:pStyle w:val="notetext"/>
      </w:pPr>
      <w:r w:rsidRPr="00852867">
        <w:t>Note 1:</w:t>
      </w:r>
      <w:r w:rsidRPr="00852867">
        <w:tab/>
        <w:t>There may be multiple distinct sets of abuse of the person under this subsection because it could apply multiple times, each time in relation to a different institution.</w:t>
      </w:r>
    </w:p>
    <w:p w:rsidR="00A5685A" w:rsidRPr="00852867" w:rsidRDefault="00A5685A" w:rsidP="00A5685A">
      <w:pPr>
        <w:pStyle w:val="notetext"/>
      </w:pPr>
      <w:r w:rsidRPr="00852867">
        <w:t>Note 2:</w:t>
      </w:r>
      <w:r w:rsidRPr="00852867">
        <w:tab/>
        <w:t>It does not matter whether all the abuse covered by a particular set of abuse under this subsection was by the same abuser or not.</w:t>
      </w:r>
    </w:p>
    <w:p w:rsidR="00A5685A" w:rsidRPr="00852867" w:rsidRDefault="00A5685A" w:rsidP="00073376">
      <w:pPr>
        <w:pStyle w:val="subsection"/>
      </w:pPr>
      <w:r w:rsidRPr="00852867">
        <w:tab/>
        <w:t>(2)</w:t>
      </w:r>
      <w:r w:rsidRPr="00852867">
        <w:tab/>
      </w:r>
      <w:r w:rsidR="009A6FE2" w:rsidRPr="00852867">
        <w:t>A</w:t>
      </w:r>
      <w:r w:rsidRPr="00852867">
        <w:t xml:space="preserve"> </w:t>
      </w:r>
      <w:r w:rsidRPr="00852867">
        <w:rPr>
          <w:b/>
          <w:i/>
        </w:rPr>
        <w:t>set of abuse</w:t>
      </w:r>
      <w:r w:rsidRPr="00852867">
        <w:t xml:space="preserve"> of the person cover</w:t>
      </w:r>
      <w:r w:rsidR="009A6FE2" w:rsidRPr="00852867">
        <w:t>s</w:t>
      </w:r>
      <w:r w:rsidRPr="00852867">
        <w:t xml:space="preserve"> all the abuse of the person for which the same institutions are </w:t>
      </w:r>
      <w:r w:rsidR="0092733A" w:rsidRPr="00852867">
        <w:t>equal</w:t>
      </w:r>
      <w:r w:rsidRPr="00852867">
        <w:t>ly responsible.</w:t>
      </w:r>
    </w:p>
    <w:p w:rsidR="00A5685A" w:rsidRPr="00852867" w:rsidRDefault="00A5685A" w:rsidP="00A5685A">
      <w:pPr>
        <w:pStyle w:val="notetext"/>
      </w:pPr>
      <w:r w:rsidRPr="00852867">
        <w:t>Note 1:</w:t>
      </w:r>
      <w:r w:rsidRPr="00852867">
        <w:tab/>
        <w:t>There may be multiple distinct sets of abuse of the person under this subsection because it could apply multiple times, each time in relation to a different group of</w:t>
      </w:r>
      <w:r w:rsidR="005527AE" w:rsidRPr="00852867">
        <w:t xml:space="preserve"> </w:t>
      </w:r>
      <w:r w:rsidR="0092733A" w:rsidRPr="00852867">
        <w:t>equal</w:t>
      </w:r>
      <w:r w:rsidR="005527AE" w:rsidRPr="00852867">
        <w:t>ly responsible</w:t>
      </w:r>
      <w:r w:rsidRPr="00852867">
        <w:t xml:space="preserve"> institutions.</w:t>
      </w:r>
    </w:p>
    <w:p w:rsidR="00A5685A" w:rsidRPr="00852867" w:rsidRDefault="00A5685A" w:rsidP="00A5685A">
      <w:pPr>
        <w:pStyle w:val="notetext"/>
      </w:pPr>
      <w:r w:rsidRPr="00852867">
        <w:t>Note 2:</w:t>
      </w:r>
      <w:r w:rsidRPr="00852867">
        <w:tab/>
        <w:t>It does not matter whether all the abuse covered by a particular set of abuse under this subsection was by the same abuser or not.</w:t>
      </w:r>
    </w:p>
    <w:p w:rsidR="007B1BD6" w:rsidRPr="00852867" w:rsidRDefault="007B1BD6" w:rsidP="007B1BD6">
      <w:pPr>
        <w:pStyle w:val="ActHead4"/>
      </w:pPr>
      <w:bookmarkStart w:id="34" w:name="_Toc517850961"/>
      <w:r w:rsidRPr="00852867">
        <w:rPr>
          <w:rStyle w:val="CharSubdNo"/>
        </w:rPr>
        <w:t>Subdivision B</w:t>
      </w:r>
      <w:r w:rsidRPr="00852867">
        <w:t>—</w:t>
      </w:r>
      <w:r w:rsidRPr="00852867">
        <w:rPr>
          <w:rStyle w:val="CharSubdText"/>
        </w:rPr>
        <w:t xml:space="preserve">Requirement if there is only one </w:t>
      </w:r>
      <w:r w:rsidR="00A5685A" w:rsidRPr="00852867">
        <w:rPr>
          <w:rStyle w:val="CharSubdText"/>
        </w:rPr>
        <w:t>set</w:t>
      </w:r>
      <w:r w:rsidRPr="00852867">
        <w:rPr>
          <w:rStyle w:val="CharSubdText"/>
        </w:rPr>
        <w:t xml:space="preserve"> of abuse of person</w:t>
      </w:r>
      <w:bookmarkEnd w:id="34"/>
    </w:p>
    <w:p w:rsidR="007B1BD6" w:rsidRPr="00852867" w:rsidRDefault="00DA00D1" w:rsidP="007B1BD6">
      <w:pPr>
        <w:pStyle w:val="ActHead5"/>
      </w:pPr>
      <w:bookmarkStart w:id="35" w:name="_Toc517850962"/>
      <w:r w:rsidRPr="00852867">
        <w:rPr>
          <w:rStyle w:val="CharSectno"/>
        </w:rPr>
        <w:t>21</w:t>
      </w:r>
      <w:r w:rsidR="007B1BD6" w:rsidRPr="00852867">
        <w:t xml:space="preserve">  Requirement if there is only one </w:t>
      </w:r>
      <w:r w:rsidR="00A5685A" w:rsidRPr="00852867">
        <w:t>set</w:t>
      </w:r>
      <w:r w:rsidR="007B1BD6" w:rsidRPr="00852867">
        <w:t xml:space="preserve"> of abuse</w:t>
      </w:r>
      <w:bookmarkEnd w:id="35"/>
    </w:p>
    <w:p w:rsidR="002A3009" w:rsidRPr="00852867" w:rsidRDefault="002A3009" w:rsidP="002A3009">
      <w:pPr>
        <w:pStyle w:val="SubsectionHead"/>
      </w:pPr>
      <w:r w:rsidRPr="00852867">
        <w:t>General rule</w:t>
      </w:r>
    </w:p>
    <w:p w:rsidR="007B1BD6" w:rsidRPr="00852867" w:rsidRDefault="007B1BD6" w:rsidP="007B1BD6">
      <w:pPr>
        <w:pStyle w:val="subsection"/>
      </w:pPr>
      <w:r w:rsidRPr="00852867">
        <w:tab/>
        <w:t>(1)</w:t>
      </w:r>
      <w:r w:rsidRPr="00852867">
        <w:tab/>
        <w:t xml:space="preserve">If there is only one </w:t>
      </w:r>
      <w:r w:rsidR="00A5685A" w:rsidRPr="00852867">
        <w:t>set</w:t>
      </w:r>
      <w:r w:rsidRPr="00852867">
        <w:t xml:space="preserve"> of abuse of the person, the amount that is the institution</w:t>
      </w:r>
      <w:r w:rsidR="00777951" w:rsidRPr="00852867">
        <w:t>’</w:t>
      </w:r>
      <w:r w:rsidRPr="00852867">
        <w:t>s share of the maximum amount must be worked out using the following formula:</w:t>
      </w:r>
    </w:p>
    <w:p w:rsidR="007B1BD6" w:rsidRPr="00852867" w:rsidRDefault="000E7DA6" w:rsidP="003E4784">
      <w:pPr>
        <w:pStyle w:val="subsection2"/>
      </w:pPr>
      <w:r w:rsidRPr="00852867">
        <w:rPr>
          <w:position w:val="-54"/>
        </w:rPr>
        <w:object w:dxaOrig="35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48.75pt" o:ole="">
            <v:imagedata r:id="rId21" o:title=""/>
          </v:shape>
          <o:OLEObject Type="Embed" ProgID="Equation.DSMT4" ShapeID="_x0000_i1025" DrawAspect="Content" ObjectID="_1591795566" r:id="rId22"/>
        </w:object>
      </w:r>
    </w:p>
    <w:p w:rsidR="007B1BD6" w:rsidRPr="00852867" w:rsidRDefault="007B1BD6" w:rsidP="007B1BD6">
      <w:pPr>
        <w:pStyle w:val="notetext"/>
      </w:pPr>
      <w:r w:rsidRPr="00852867">
        <w:t>Note:</w:t>
      </w:r>
      <w:r w:rsidRPr="00852867">
        <w:tab/>
        <w:t>There could be either a single primarily responsible institution (in which case the institution</w:t>
      </w:r>
      <w:r w:rsidR="00777951" w:rsidRPr="00852867">
        <w:t>’</w:t>
      </w:r>
      <w:r w:rsidRPr="00852867">
        <w:t xml:space="preserve">s share of the maximum amount will be the whole of that amount) or 2 or more </w:t>
      </w:r>
      <w:r w:rsidR="0092733A" w:rsidRPr="00852867">
        <w:t>equal</w:t>
      </w:r>
      <w:r w:rsidRPr="00852867">
        <w:t>ly responsible institutions (all of which will be counted, whether or not they are participating institutions and therefore liable for providing redress to the person under the scheme).</w:t>
      </w:r>
    </w:p>
    <w:p w:rsidR="002A3009" w:rsidRPr="00852867" w:rsidRDefault="002C4B87" w:rsidP="002A3009">
      <w:pPr>
        <w:pStyle w:val="SubsectionHead"/>
      </w:pPr>
      <w:r w:rsidRPr="00852867">
        <w:t>Special rule for child migrant</w:t>
      </w:r>
      <w:r w:rsidR="002A3009" w:rsidRPr="00852867">
        <w:t xml:space="preserve"> covered by section</w:t>
      </w:r>
      <w:r w:rsidR="00852867" w:rsidRPr="00852867">
        <w:t> </w:t>
      </w:r>
      <w:r w:rsidR="00DA00D1" w:rsidRPr="00852867">
        <w:t>10</w:t>
      </w:r>
    </w:p>
    <w:p w:rsidR="002A3009" w:rsidRPr="00852867" w:rsidRDefault="002A3009" w:rsidP="002A3009">
      <w:pPr>
        <w:pStyle w:val="subsection"/>
      </w:pPr>
      <w:r w:rsidRPr="00852867">
        <w:tab/>
        <w:t>(2)</w:t>
      </w:r>
      <w:r w:rsidRPr="00852867">
        <w:tab/>
        <w:t xml:space="preserve">However, if the institution is responsible </w:t>
      </w:r>
      <w:r w:rsidR="002C4B87" w:rsidRPr="00852867">
        <w:t>because of section</w:t>
      </w:r>
      <w:r w:rsidR="00852867" w:rsidRPr="00852867">
        <w:t> </w:t>
      </w:r>
      <w:r w:rsidR="00DA00D1" w:rsidRPr="00852867">
        <w:t>10</w:t>
      </w:r>
      <w:r w:rsidR="002C4B87" w:rsidRPr="00852867">
        <w:t xml:space="preserve"> </w:t>
      </w:r>
      <w:r w:rsidRPr="00852867">
        <w:t xml:space="preserve">for abuse covered by the set, the </w:t>
      </w:r>
      <w:r w:rsidR="002C4B87" w:rsidRPr="00852867">
        <w:t xml:space="preserve">amount that is the </w:t>
      </w:r>
      <w:r w:rsidRPr="00852867">
        <w:t xml:space="preserve">institution’s share of the maximum amount </w:t>
      </w:r>
      <w:r w:rsidR="002C4B87" w:rsidRPr="00852867">
        <w:t>must be</w:t>
      </w:r>
      <w:r w:rsidRPr="00852867">
        <w:t xml:space="preserve"> worked out using the following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3402"/>
        <w:gridCol w:w="4489"/>
      </w:tblGrid>
      <w:tr w:rsidR="002A3009" w:rsidRPr="00852867" w:rsidTr="002A3009">
        <w:trPr>
          <w:tblHeader/>
        </w:trPr>
        <w:tc>
          <w:tcPr>
            <w:tcW w:w="8312" w:type="dxa"/>
            <w:gridSpan w:val="3"/>
            <w:tcBorders>
              <w:top w:val="single" w:sz="12" w:space="0" w:color="auto"/>
              <w:bottom w:val="single" w:sz="6" w:space="0" w:color="auto"/>
            </w:tcBorders>
            <w:shd w:val="clear" w:color="auto" w:fill="auto"/>
          </w:tcPr>
          <w:p w:rsidR="002A3009" w:rsidRPr="00852867" w:rsidRDefault="002A3009" w:rsidP="002A3009">
            <w:pPr>
              <w:pStyle w:val="TableHeading"/>
            </w:pPr>
            <w:r w:rsidRPr="00852867">
              <w:t>Institution’s share of maximum amount</w:t>
            </w:r>
          </w:p>
        </w:tc>
      </w:tr>
      <w:tr w:rsidR="002A3009" w:rsidRPr="00852867" w:rsidTr="002A3009">
        <w:trPr>
          <w:tblHeader/>
        </w:trPr>
        <w:tc>
          <w:tcPr>
            <w:tcW w:w="421" w:type="dxa"/>
            <w:tcBorders>
              <w:top w:val="single" w:sz="6" w:space="0" w:color="auto"/>
              <w:bottom w:val="single" w:sz="12" w:space="0" w:color="auto"/>
            </w:tcBorders>
            <w:shd w:val="clear" w:color="auto" w:fill="auto"/>
          </w:tcPr>
          <w:p w:rsidR="002A3009" w:rsidRPr="00852867" w:rsidRDefault="002A3009" w:rsidP="002A3009">
            <w:pPr>
              <w:pStyle w:val="TableHeading"/>
            </w:pPr>
          </w:p>
        </w:tc>
        <w:tc>
          <w:tcPr>
            <w:tcW w:w="3402" w:type="dxa"/>
            <w:tcBorders>
              <w:top w:val="single" w:sz="6" w:space="0" w:color="auto"/>
              <w:bottom w:val="single" w:sz="12" w:space="0" w:color="auto"/>
            </w:tcBorders>
            <w:shd w:val="clear" w:color="auto" w:fill="auto"/>
          </w:tcPr>
          <w:p w:rsidR="002A3009" w:rsidRPr="00852867" w:rsidRDefault="002A3009" w:rsidP="002A3009">
            <w:pPr>
              <w:pStyle w:val="TableHeading"/>
            </w:pPr>
            <w:r w:rsidRPr="00852867">
              <w:t>If:</w:t>
            </w:r>
          </w:p>
        </w:tc>
        <w:tc>
          <w:tcPr>
            <w:tcW w:w="4489" w:type="dxa"/>
            <w:tcBorders>
              <w:top w:val="single" w:sz="6" w:space="0" w:color="auto"/>
              <w:bottom w:val="single" w:sz="12" w:space="0" w:color="auto"/>
            </w:tcBorders>
            <w:shd w:val="clear" w:color="auto" w:fill="auto"/>
          </w:tcPr>
          <w:p w:rsidR="002A3009" w:rsidRPr="00852867" w:rsidRDefault="002A3009" w:rsidP="0019497E">
            <w:pPr>
              <w:pStyle w:val="TableHeading"/>
            </w:pPr>
            <w:r w:rsidRPr="00852867">
              <w:t xml:space="preserve">The institution’s </w:t>
            </w:r>
            <w:r w:rsidR="0019497E" w:rsidRPr="00852867">
              <w:t xml:space="preserve">share </w:t>
            </w:r>
            <w:r w:rsidR="002C4B87" w:rsidRPr="00852867">
              <w:t xml:space="preserve">is </w:t>
            </w:r>
            <w:r w:rsidRPr="00852867">
              <w:t>this fraction of the maximum amount</w:t>
            </w:r>
            <w:r w:rsidR="00EC1397" w:rsidRPr="00852867">
              <w:t>:</w:t>
            </w:r>
          </w:p>
        </w:tc>
      </w:tr>
      <w:tr w:rsidR="002A3009" w:rsidRPr="00852867" w:rsidTr="002A3009">
        <w:tc>
          <w:tcPr>
            <w:tcW w:w="421" w:type="dxa"/>
            <w:tcBorders>
              <w:top w:val="single" w:sz="12" w:space="0" w:color="auto"/>
            </w:tcBorders>
            <w:shd w:val="clear" w:color="auto" w:fill="auto"/>
          </w:tcPr>
          <w:p w:rsidR="002A3009" w:rsidRPr="00852867" w:rsidRDefault="002A3009" w:rsidP="002A3009">
            <w:pPr>
              <w:pStyle w:val="Tabletext"/>
            </w:pPr>
            <w:r w:rsidRPr="00852867">
              <w:t>1</w:t>
            </w:r>
          </w:p>
        </w:tc>
        <w:tc>
          <w:tcPr>
            <w:tcW w:w="3402" w:type="dxa"/>
            <w:tcBorders>
              <w:top w:val="single" w:sz="12" w:space="0" w:color="auto"/>
            </w:tcBorders>
            <w:shd w:val="clear" w:color="auto" w:fill="auto"/>
          </w:tcPr>
          <w:p w:rsidR="002A3009" w:rsidRPr="00852867" w:rsidRDefault="002A3009" w:rsidP="002A3009">
            <w:pPr>
              <w:pStyle w:val="Tablea"/>
            </w:pPr>
            <w:r w:rsidRPr="00852867">
              <w:t>(a) the institution is responsible because of paragraph</w:t>
            </w:r>
            <w:r w:rsidR="00852867" w:rsidRPr="00852867">
              <w:t> </w:t>
            </w:r>
            <w:r w:rsidR="00DA00D1" w:rsidRPr="00852867">
              <w:t>10</w:t>
            </w:r>
            <w:r w:rsidRPr="00852867">
              <w:t>(2)(a) or (b); and</w:t>
            </w:r>
          </w:p>
          <w:p w:rsidR="002A3009" w:rsidRPr="00852867" w:rsidRDefault="002A3009" w:rsidP="002A3009">
            <w:pPr>
              <w:pStyle w:val="Tablea"/>
            </w:pPr>
            <w:r w:rsidRPr="00852867">
              <w:t>(b) either:</w:t>
            </w:r>
          </w:p>
          <w:p w:rsidR="002A3009" w:rsidRPr="00852867" w:rsidRDefault="002A3009" w:rsidP="002A3009">
            <w:pPr>
              <w:pStyle w:val="Tablei"/>
            </w:pPr>
            <w:r w:rsidRPr="00852867">
              <w:t>(</w:t>
            </w:r>
            <w:proofErr w:type="spellStart"/>
            <w:r w:rsidRPr="00852867">
              <w:t>i</w:t>
            </w:r>
            <w:proofErr w:type="spellEnd"/>
            <w:r w:rsidRPr="00852867">
              <w:t>) there are not any other institutions responsible for the abuse because of paragraph</w:t>
            </w:r>
            <w:r w:rsidR="00852867" w:rsidRPr="00852867">
              <w:t> </w:t>
            </w:r>
            <w:r w:rsidR="00DA00D1" w:rsidRPr="00852867">
              <w:t>10</w:t>
            </w:r>
            <w:r w:rsidRPr="00852867">
              <w:t>(2)(c); or</w:t>
            </w:r>
          </w:p>
          <w:p w:rsidR="002A3009" w:rsidRPr="00852867" w:rsidRDefault="002A3009" w:rsidP="00BA3BB1">
            <w:pPr>
              <w:pStyle w:val="Tablei"/>
            </w:pPr>
            <w:r w:rsidRPr="00852867">
              <w:t>(ii) the only institutions responsible for the abuse because of paragraph</w:t>
            </w:r>
            <w:r w:rsidR="00852867" w:rsidRPr="00852867">
              <w:t> </w:t>
            </w:r>
            <w:r w:rsidR="00DA00D1" w:rsidRPr="00852867">
              <w:t>10</w:t>
            </w:r>
            <w:r w:rsidRPr="00852867">
              <w:t>(2)(c) are one or more government institutions belonging to a jurisdiction other than the one the institution belongs to</w:t>
            </w:r>
          </w:p>
        </w:tc>
        <w:tc>
          <w:tcPr>
            <w:tcW w:w="4489" w:type="dxa"/>
            <w:tcBorders>
              <w:top w:val="single" w:sz="12" w:space="0" w:color="auto"/>
            </w:tcBorders>
            <w:shd w:val="clear" w:color="auto" w:fill="auto"/>
          </w:tcPr>
          <w:p w:rsidR="002A3009" w:rsidRPr="00852867" w:rsidRDefault="002A3009" w:rsidP="002A3009">
            <w:pPr>
              <w:pStyle w:val="Tabletext"/>
            </w:pPr>
            <w:r w:rsidRPr="00852867">
              <w:t>Half</w:t>
            </w:r>
          </w:p>
        </w:tc>
      </w:tr>
      <w:tr w:rsidR="002A3009" w:rsidRPr="00852867" w:rsidTr="002A3009">
        <w:tc>
          <w:tcPr>
            <w:tcW w:w="421" w:type="dxa"/>
            <w:shd w:val="clear" w:color="auto" w:fill="auto"/>
          </w:tcPr>
          <w:p w:rsidR="002A3009" w:rsidRPr="00852867" w:rsidRDefault="002A3009" w:rsidP="002A3009">
            <w:pPr>
              <w:pStyle w:val="Tabletext"/>
            </w:pPr>
            <w:r w:rsidRPr="00852867">
              <w:t>2</w:t>
            </w:r>
          </w:p>
        </w:tc>
        <w:tc>
          <w:tcPr>
            <w:tcW w:w="3402" w:type="dxa"/>
            <w:shd w:val="clear" w:color="auto" w:fill="auto"/>
          </w:tcPr>
          <w:p w:rsidR="002A3009" w:rsidRPr="00852867" w:rsidRDefault="002A3009" w:rsidP="002A3009">
            <w:pPr>
              <w:pStyle w:val="Tablea"/>
            </w:pPr>
            <w:r w:rsidRPr="00852867">
              <w:t>(a) the institution is responsible because of paragraph</w:t>
            </w:r>
            <w:r w:rsidR="00852867" w:rsidRPr="00852867">
              <w:t> </w:t>
            </w:r>
            <w:r w:rsidR="00DA00D1" w:rsidRPr="00852867">
              <w:t>10</w:t>
            </w:r>
            <w:r w:rsidRPr="00852867">
              <w:t>(2)(a) or (b); and</w:t>
            </w:r>
          </w:p>
          <w:p w:rsidR="002A3009" w:rsidRPr="00852867" w:rsidRDefault="002A3009" w:rsidP="002A3009">
            <w:pPr>
              <w:pStyle w:val="Tablea"/>
            </w:pPr>
            <w:r w:rsidRPr="00852867">
              <w:t>(b) there are one or more non</w:t>
            </w:r>
            <w:r w:rsidR="00852867">
              <w:noBreakHyphen/>
            </w:r>
            <w:r w:rsidRPr="00852867">
              <w:t>government institutions responsible for the abuse because of paragraph</w:t>
            </w:r>
            <w:r w:rsidR="00852867" w:rsidRPr="00852867">
              <w:t> </w:t>
            </w:r>
            <w:r w:rsidR="00DA00D1" w:rsidRPr="00852867">
              <w:t>10</w:t>
            </w:r>
            <w:r w:rsidRPr="00852867">
              <w:t>(2)(c); and</w:t>
            </w:r>
          </w:p>
          <w:p w:rsidR="002A3009" w:rsidRPr="00852867" w:rsidRDefault="002A3009" w:rsidP="00BA3BB1">
            <w:pPr>
              <w:pStyle w:val="Tablea"/>
            </w:pPr>
            <w:r w:rsidRPr="00852867">
              <w:t>(c) there are not any other government institutions belonging to the same jurisdiction as the institution that are responsible because of paragraph</w:t>
            </w:r>
            <w:r w:rsidR="00852867" w:rsidRPr="00852867">
              <w:t> </w:t>
            </w:r>
            <w:r w:rsidR="00DA00D1" w:rsidRPr="00852867">
              <w:t>10</w:t>
            </w:r>
            <w:r w:rsidRPr="00852867">
              <w:t>(2)(c)</w:t>
            </w:r>
          </w:p>
        </w:tc>
        <w:tc>
          <w:tcPr>
            <w:tcW w:w="4489" w:type="dxa"/>
            <w:shd w:val="clear" w:color="auto" w:fill="auto"/>
          </w:tcPr>
          <w:p w:rsidR="002A3009" w:rsidRPr="00852867" w:rsidRDefault="002A3009" w:rsidP="002A3009">
            <w:pPr>
              <w:pStyle w:val="Tabletext"/>
            </w:pPr>
            <w:r w:rsidRPr="00852867">
              <w:rPr>
                <w:position w:val="-70"/>
              </w:rPr>
              <w:object w:dxaOrig="3320" w:dyaOrig="1140">
                <v:shape id="_x0000_i1026" type="#_x0000_t75" style="width:165.75pt;height:57pt" o:ole="">
                  <v:imagedata r:id="rId23" o:title=""/>
                </v:shape>
                <o:OLEObject Type="Embed" ProgID="Equation.DSMT4" ShapeID="_x0000_i1026" DrawAspect="Content" ObjectID="_1591795567" r:id="rId24"/>
              </w:object>
            </w:r>
          </w:p>
        </w:tc>
      </w:tr>
      <w:tr w:rsidR="002A3009" w:rsidRPr="00852867" w:rsidTr="002A3009">
        <w:tc>
          <w:tcPr>
            <w:tcW w:w="421" w:type="dxa"/>
            <w:shd w:val="clear" w:color="auto" w:fill="auto"/>
          </w:tcPr>
          <w:p w:rsidR="002A3009" w:rsidRPr="00852867" w:rsidRDefault="002A3009" w:rsidP="002A3009">
            <w:pPr>
              <w:pStyle w:val="Tabletext"/>
            </w:pPr>
            <w:r w:rsidRPr="00852867">
              <w:t>3</w:t>
            </w:r>
          </w:p>
        </w:tc>
        <w:tc>
          <w:tcPr>
            <w:tcW w:w="3402" w:type="dxa"/>
            <w:shd w:val="clear" w:color="auto" w:fill="auto"/>
          </w:tcPr>
          <w:p w:rsidR="002A3009" w:rsidRPr="00852867" w:rsidRDefault="002A3009" w:rsidP="002A3009">
            <w:pPr>
              <w:pStyle w:val="Tablea"/>
            </w:pPr>
            <w:r w:rsidRPr="00852867">
              <w:t>(a) the institution is a government institution; and</w:t>
            </w:r>
          </w:p>
          <w:p w:rsidR="002A3009" w:rsidRPr="00852867" w:rsidRDefault="002A3009" w:rsidP="002A3009">
            <w:pPr>
              <w:pStyle w:val="Tablea"/>
            </w:pPr>
            <w:r w:rsidRPr="00852867">
              <w:t>(b) there are one or more non</w:t>
            </w:r>
            <w:r w:rsidR="00852867">
              <w:noBreakHyphen/>
            </w:r>
            <w:r w:rsidRPr="00852867">
              <w:t>government institutions responsible for the abuse because of paragraph</w:t>
            </w:r>
            <w:r w:rsidR="00852867" w:rsidRPr="00852867">
              <w:t> </w:t>
            </w:r>
            <w:r w:rsidR="00DA00D1" w:rsidRPr="00852867">
              <w:t>10</w:t>
            </w:r>
            <w:r w:rsidRPr="00852867">
              <w:t>(2)(c); and</w:t>
            </w:r>
          </w:p>
          <w:p w:rsidR="002A3009" w:rsidRPr="00852867" w:rsidRDefault="002A3009" w:rsidP="00BA3BB1">
            <w:pPr>
              <w:pStyle w:val="Tablea"/>
            </w:pPr>
            <w:r w:rsidRPr="00852867">
              <w:t xml:space="preserve">(c) there are one or more other government institutions (the </w:t>
            </w:r>
            <w:r w:rsidRPr="00852867">
              <w:rPr>
                <w:b/>
                <w:i/>
              </w:rPr>
              <w:t>other</w:t>
            </w:r>
            <w:r w:rsidRPr="00852867">
              <w:t xml:space="preserve"> </w:t>
            </w:r>
            <w:r w:rsidRPr="00852867">
              <w:rPr>
                <w:b/>
                <w:i/>
              </w:rPr>
              <w:t>key jurisdiction institutions</w:t>
            </w:r>
            <w:r w:rsidRPr="00852867">
              <w:t>) that belong to the same jurisdiction as the institution and are responsible because of section</w:t>
            </w:r>
            <w:r w:rsidR="00852867" w:rsidRPr="00852867">
              <w:t> </w:t>
            </w:r>
            <w:r w:rsidR="00DA00D1" w:rsidRPr="00852867">
              <w:t>10</w:t>
            </w:r>
          </w:p>
        </w:tc>
        <w:tc>
          <w:tcPr>
            <w:tcW w:w="4489" w:type="dxa"/>
            <w:shd w:val="clear" w:color="auto" w:fill="auto"/>
          </w:tcPr>
          <w:p w:rsidR="002A3009" w:rsidRPr="00852867" w:rsidRDefault="002A3009" w:rsidP="002A3009">
            <w:pPr>
              <w:pStyle w:val="Tabletext"/>
            </w:pPr>
            <w:r w:rsidRPr="00852867">
              <w:rPr>
                <w:position w:val="-110"/>
              </w:rPr>
              <w:object w:dxaOrig="4200" w:dyaOrig="1540">
                <v:shape id="_x0000_i1027" type="#_x0000_t75" style="width:210pt;height:77.25pt" o:ole="">
                  <v:imagedata r:id="rId25" o:title=""/>
                </v:shape>
                <o:OLEObject Type="Embed" ProgID="Equation.DSMT4" ShapeID="_x0000_i1027" DrawAspect="Content" ObjectID="_1591795568" r:id="rId26"/>
              </w:object>
            </w:r>
          </w:p>
        </w:tc>
      </w:tr>
      <w:tr w:rsidR="002A3009" w:rsidRPr="00852867" w:rsidTr="002A3009">
        <w:tc>
          <w:tcPr>
            <w:tcW w:w="421" w:type="dxa"/>
            <w:tcBorders>
              <w:bottom w:val="single" w:sz="2" w:space="0" w:color="auto"/>
            </w:tcBorders>
            <w:shd w:val="clear" w:color="auto" w:fill="auto"/>
          </w:tcPr>
          <w:p w:rsidR="002A3009" w:rsidRPr="00852867" w:rsidRDefault="002A3009" w:rsidP="002A3009">
            <w:pPr>
              <w:pStyle w:val="Tabletext"/>
            </w:pPr>
            <w:r w:rsidRPr="00852867">
              <w:t>4</w:t>
            </w:r>
          </w:p>
        </w:tc>
        <w:tc>
          <w:tcPr>
            <w:tcW w:w="3402" w:type="dxa"/>
            <w:tcBorders>
              <w:bottom w:val="single" w:sz="2" w:space="0" w:color="auto"/>
            </w:tcBorders>
            <w:shd w:val="clear" w:color="auto" w:fill="auto"/>
          </w:tcPr>
          <w:p w:rsidR="002A3009" w:rsidRPr="00852867" w:rsidRDefault="002A3009" w:rsidP="002A3009">
            <w:pPr>
              <w:pStyle w:val="Tablea"/>
            </w:pPr>
            <w:r w:rsidRPr="00852867">
              <w:t>(a) the institution is a government institution; and</w:t>
            </w:r>
          </w:p>
          <w:p w:rsidR="002A3009" w:rsidRPr="00852867" w:rsidRDefault="002A3009" w:rsidP="002A3009">
            <w:pPr>
              <w:pStyle w:val="Tablea"/>
            </w:pPr>
            <w:r w:rsidRPr="00852867">
              <w:t>(b) there are not any non</w:t>
            </w:r>
            <w:r w:rsidR="00852867">
              <w:noBreakHyphen/>
            </w:r>
            <w:r w:rsidRPr="00852867">
              <w:t>government institutions responsible for the abuse because of paragraph</w:t>
            </w:r>
            <w:r w:rsidR="00852867" w:rsidRPr="00852867">
              <w:t> </w:t>
            </w:r>
            <w:r w:rsidR="00DA00D1" w:rsidRPr="00852867">
              <w:t>10</w:t>
            </w:r>
            <w:r w:rsidRPr="00852867">
              <w:t>(2)(c); and</w:t>
            </w:r>
          </w:p>
          <w:p w:rsidR="002A3009" w:rsidRPr="00852867" w:rsidRDefault="002A3009" w:rsidP="00BA3BB1">
            <w:pPr>
              <w:pStyle w:val="Tablea"/>
            </w:pPr>
            <w:r w:rsidRPr="00852867">
              <w:t xml:space="preserve">(c) there are one or more other government institutions (the </w:t>
            </w:r>
            <w:r w:rsidRPr="00852867">
              <w:rPr>
                <w:b/>
                <w:i/>
              </w:rPr>
              <w:t>other key jurisdiction institutions</w:t>
            </w:r>
            <w:r w:rsidRPr="00852867">
              <w:t>) that belong to the same jurisdiction as the institution and are responsible because of section</w:t>
            </w:r>
            <w:r w:rsidR="00852867" w:rsidRPr="00852867">
              <w:t> </w:t>
            </w:r>
            <w:r w:rsidR="00DA00D1" w:rsidRPr="00852867">
              <w:t>10</w:t>
            </w:r>
          </w:p>
        </w:tc>
        <w:tc>
          <w:tcPr>
            <w:tcW w:w="4489" w:type="dxa"/>
            <w:tcBorders>
              <w:bottom w:val="single" w:sz="2" w:space="0" w:color="auto"/>
            </w:tcBorders>
            <w:shd w:val="clear" w:color="auto" w:fill="auto"/>
          </w:tcPr>
          <w:p w:rsidR="002A3009" w:rsidRPr="00852867" w:rsidRDefault="002A3009" w:rsidP="002A3009">
            <w:pPr>
              <w:pStyle w:val="Tabletext"/>
            </w:pPr>
            <w:r w:rsidRPr="00852867">
              <w:rPr>
                <w:position w:val="-70"/>
              </w:rPr>
              <w:object w:dxaOrig="2960" w:dyaOrig="1140">
                <v:shape id="_x0000_i1028" type="#_x0000_t75" style="width:147pt;height:57pt" o:ole="">
                  <v:imagedata r:id="rId27" o:title=""/>
                </v:shape>
                <o:OLEObject Type="Embed" ProgID="Equation.DSMT4" ShapeID="_x0000_i1028" DrawAspect="Content" ObjectID="_1591795569" r:id="rId28"/>
              </w:object>
            </w:r>
          </w:p>
        </w:tc>
      </w:tr>
      <w:tr w:rsidR="002A3009" w:rsidRPr="00852867" w:rsidTr="002A3009">
        <w:tc>
          <w:tcPr>
            <w:tcW w:w="421" w:type="dxa"/>
            <w:tcBorders>
              <w:top w:val="single" w:sz="2" w:space="0" w:color="auto"/>
              <w:bottom w:val="single" w:sz="12" w:space="0" w:color="auto"/>
            </w:tcBorders>
            <w:shd w:val="clear" w:color="auto" w:fill="auto"/>
          </w:tcPr>
          <w:p w:rsidR="002A3009" w:rsidRPr="00852867" w:rsidRDefault="002A3009" w:rsidP="002A3009">
            <w:pPr>
              <w:pStyle w:val="Tabletext"/>
            </w:pPr>
            <w:r w:rsidRPr="00852867">
              <w:t>5</w:t>
            </w:r>
          </w:p>
        </w:tc>
        <w:tc>
          <w:tcPr>
            <w:tcW w:w="3402" w:type="dxa"/>
            <w:tcBorders>
              <w:top w:val="single" w:sz="2" w:space="0" w:color="auto"/>
              <w:bottom w:val="single" w:sz="12" w:space="0" w:color="auto"/>
            </w:tcBorders>
            <w:shd w:val="clear" w:color="auto" w:fill="auto"/>
          </w:tcPr>
          <w:p w:rsidR="002A3009" w:rsidRPr="00852867" w:rsidRDefault="002A3009" w:rsidP="00BA3BB1">
            <w:pPr>
              <w:pStyle w:val="Tabletext"/>
            </w:pPr>
            <w:r w:rsidRPr="00852867">
              <w:t>The institution is a non</w:t>
            </w:r>
            <w:r w:rsidR="00852867">
              <w:noBreakHyphen/>
            </w:r>
            <w:r w:rsidRPr="00852867">
              <w:t>government institution</w:t>
            </w:r>
          </w:p>
        </w:tc>
        <w:tc>
          <w:tcPr>
            <w:tcW w:w="4489" w:type="dxa"/>
            <w:tcBorders>
              <w:top w:val="single" w:sz="2" w:space="0" w:color="auto"/>
              <w:bottom w:val="single" w:sz="12" w:space="0" w:color="auto"/>
            </w:tcBorders>
            <w:shd w:val="clear" w:color="auto" w:fill="auto"/>
          </w:tcPr>
          <w:p w:rsidR="002A3009" w:rsidRPr="00852867" w:rsidRDefault="002A3009" w:rsidP="002A3009">
            <w:pPr>
              <w:pStyle w:val="Tabletext"/>
            </w:pPr>
            <w:r w:rsidRPr="00852867">
              <w:rPr>
                <w:position w:val="-54"/>
              </w:rPr>
              <w:object w:dxaOrig="2720" w:dyaOrig="980">
                <v:shape id="_x0000_i1029" type="#_x0000_t75" style="width:135.75pt;height:48.75pt" o:ole="">
                  <v:imagedata r:id="rId29" o:title=""/>
                </v:shape>
                <o:OLEObject Type="Embed" ProgID="Equation.DSMT4" ShapeID="_x0000_i1029" DrawAspect="Content" ObjectID="_1591795570" r:id="rId30"/>
              </w:object>
            </w:r>
          </w:p>
        </w:tc>
      </w:tr>
    </w:tbl>
    <w:p w:rsidR="002A3009" w:rsidRPr="00852867" w:rsidRDefault="002A3009" w:rsidP="002A3009">
      <w:pPr>
        <w:pStyle w:val="SubsectionHead"/>
      </w:pPr>
      <w:r w:rsidRPr="00852867">
        <w:t>Rounding</w:t>
      </w:r>
    </w:p>
    <w:p w:rsidR="007B1BD6" w:rsidRPr="00852867" w:rsidRDefault="00BA3BB1" w:rsidP="007B1BD6">
      <w:pPr>
        <w:pStyle w:val="subsection"/>
      </w:pPr>
      <w:r w:rsidRPr="00852867">
        <w:tab/>
        <w:t>(3</w:t>
      </w:r>
      <w:r w:rsidR="007B1BD6" w:rsidRPr="00852867">
        <w:t>)</w:t>
      </w:r>
      <w:r w:rsidR="007B1BD6" w:rsidRPr="00852867">
        <w:tab/>
      </w:r>
      <w:r w:rsidR="00A91128" w:rsidRPr="00852867">
        <w:t>I</w:t>
      </w:r>
      <w:r w:rsidR="007B1BD6" w:rsidRPr="00852867">
        <w:t xml:space="preserve">f the amount worked under </w:t>
      </w:r>
      <w:r w:rsidR="00852867" w:rsidRPr="00852867">
        <w:t>subsection (</w:t>
      </w:r>
      <w:r w:rsidR="007B1BD6" w:rsidRPr="00852867">
        <w:t xml:space="preserve">1) </w:t>
      </w:r>
      <w:r w:rsidRPr="00852867">
        <w:t xml:space="preserve">or (2) </w:t>
      </w:r>
      <w:r w:rsidR="007B1BD6" w:rsidRPr="00852867">
        <w:t>is not a whole number of cents, round the amount up to the next whole number of cents.</w:t>
      </w:r>
    </w:p>
    <w:p w:rsidR="007B1BD6" w:rsidRPr="00852867" w:rsidRDefault="007B1BD6" w:rsidP="007B1BD6">
      <w:pPr>
        <w:pStyle w:val="ActHead4"/>
      </w:pPr>
      <w:bookmarkStart w:id="36" w:name="_Toc517850963"/>
      <w:r w:rsidRPr="00852867">
        <w:rPr>
          <w:rStyle w:val="CharSubdNo"/>
        </w:rPr>
        <w:t>Subdivision C</w:t>
      </w:r>
      <w:r w:rsidRPr="00852867">
        <w:t>—</w:t>
      </w:r>
      <w:r w:rsidRPr="00852867">
        <w:rPr>
          <w:rStyle w:val="CharSubdText"/>
        </w:rPr>
        <w:t xml:space="preserve">Requirements if there are 2 or more </w:t>
      </w:r>
      <w:r w:rsidR="00580F1E" w:rsidRPr="00852867">
        <w:rPr>
          <w:rStyle w:val="CharSubdText"/>
        </w:rPr>
        <w:t>set</w:t>
      </w:r>
      <w:r w:rsidRPr="00852867">
        <w:rPr>
          <w:rStyle w:val="CharSubdText"/>
        </w:rPr>
        <w:t>s of abuse of person</w:t>
      </w:r>
      <w:bookmarkEnd w:id="36"/>
    </w:p>
    <w:p w:rsidR="007B1BD6" w:rsidRPr="00852867" w:rsidRDefault="00DA00D1" w:rsidP="007B1BD6">
      <w:pPr>
        <w:pStyle w:val="ActHead5"/>
      </w:pPr>
      <w:bookmarkStart w:id="37" w:name="_Toc517850964"/>
      <w:r w:rsidRPr="00852867">
        <w:rPr>
          <w:rStyle w:val="CharSectno"/>
        </w:rPr>
        <w:t>22</w:t>
      </w:r>
      <w:r w:rsidR="007B1BD6" w:rsidRPr="00852867">
        <w:t xml:space="preserve">  Requirements if there are 2 or more </w:t>
      </w:r>
      <w:r w:rsidR="00580F1E" w:rsidRPr="00852867">
        <w:t>set</w:t>
      </w:r>
      <w:r w:rsidR="007B1BD6" w:rsidRPr="00852867">
        <w:t>s of abuse</w:t>
      </w:r>
      <w:bookmarkEnd w:id="37"/>
    </w:p>
    <w:p w:rsidR="007B1BD6" w:rsidRPr="00852867" w:rsidRDefault="007B1BD6" w:rsidP="007B1BD6">
      <w:pPr>
        <w:pStyle w:val="subsection"/>
      </w:pPr>
      <w:r w:rsidRPr="00852867">
        <w:tab/>
      </w:r>
      <w:r w:rsidRPr="00852867">
        <w:tab/>
        <w:t xml:space="preserve">If there are 2 or more </w:t>
      </w:r>
      <w:r w:rsidR="00580F1E" w:rsidRPr="00852867">
        <w:t>set</w:t>
      </w:r>
      <w:r w:rsidRPr="00852867">
        <w:t xml:space="preserve">s of abuse of the person, the amount of the share for the institution (the </w:t>
      </w:r>
      <w:r w:rsidRPr="00852867">
        <w:rPr>
          <w:b/>
          <w:i/>
        </w:rPr>
        <w:t>key institution</w:t>
      </w:r>
      <w:r w:rsidR="00710B34" w:rsidRPr="00852867">
        <w:t>)</w:t>
      </w:r>
      <w:r w:rsidRPr="00852867">
        <w:t xml:space="preserve"> of the maximum amount must be worked out in accordance with this Subdivision.</w:t>
      </w:r>
    </w:p>
    <w:p w:rsidR="007B1BD6" w:rsidRPr="00852867" w:rsidRDefault="00DA00D1" w:rsidP="007B1BD6">
      <w:pPr>
        <w:pStyle w:val="ActHead5"/>
      </w:pPr>
      <w:bookmarkStart w:id="38" w:name="_Toc517850965"/>
      <w:r w:rsidRPr="00852867">
        <w:rPr>
          <w:rStyle w:val="CharSectno"/>
        </w:rPr>
        <w:t>23</w:t>
      </w:r>
      <w:r w:rsidR="007B1BD6" w:rsidRPr="00852867">
        <w:t xml:space="preserve">  First, work out notional maximum amount for each </w:t>
      </w:r>
      <w:r w:rsidR="00580F1E" w:rsidRPr="00852867">
        <w:t>set</w:t>
      </w:r>
      <w:bookmarkEnd w:id="38"/>
    </w:p>
    <w:p w:rsidR="007B1BD6" w:rsidRPr="00852867" w:rsidRDefault="007B1BD6" w:rsidP="007B1BD6">
      <w:pPr>
        <w:pStyle w:val="subsection"/>
      </w:pPr>
      <w:r w:rsidRPr="00852867">
        <w:tab/>
        <w:t>(1)</w:t>
      </w:r>
      <w:r w:rsidRPr="00852867">
        <w:tab/>
        <w:t xml:space="preserve">For each </w:t>
      </w:r>
      <w:r w:rsidR="00580F1E" w:rsidRPr="00852867">
        <w:t>set</w:t>
      </w:r>
      <w:r w:rsidRPr="00852867">
        <w:t xml:space="preserve"> of abuse of the person, apply the assessment </w:t>
      </w:r>
      <w:r w:rsidR="00402A20" w:rsidRPr="00852867">
        <w:t>framework</w:t>
      </w:r>
      <w:r w:rsidRPr="00852867">
        <w:t xml:space="preserve"> to work out the maximum amount of redress payment that could be payable to the person assuming the only abuse of the person were the abuse covered by that </w:t>
      </w:r>
      <w:r w:rsidR="00580F1E" w:rsidRPr="00852867">
        <w:t>set</w:t>
      </w:r>
      <w:r w:rsidRPr="00852867">
        <w:t>.</w:t>
      </w:r>
    </w:p>
    <w:p w:rsidR="007B1BD6" w:rsidRPr="00852867" w:rsidRDefault="007B1BD6" w:rsidP="007B1BD6">
      <w:pPr>
        <w:pStyle w:val="notetext"/>
      </w:pPr>
      <w:r w:rsidRPr="00852867">
        <w:t>Note:</w:t>
      </w:r>
      <w:r w:rsidRPr="00852867">
        <w:tab/>
        <w:t xml:space="preserve">This must be done for a </w:t>
      </w:r>
      <w:r w:rsidR="00580F1E" w:rsidRPr="00852867">
        <w:t>set</w:t>
      </w:r>
      <w:r w:rsidRPr="00852867">
        <w:t xml:space="preserve"> of abuse of the person whether or not the key institution was responsible for abuse covered by that </w:t>
      </w:r>
      <w:r w:rsidR="00580F1E" w:rsidRPr="00852867">
        <w:t>set</w:t>
      </w:r>
      <w:r w:rsidRPr="00852867">
        <w:t>.</w:t>
      </w:r>
    </w:p>
    <w:p w:rsidR="007B1BD6" w:rsidRPr="00852867" w:rsidRDefault="007B1BD6" w:rsidP="007B1BD6">
      <w:pPr>
        <w:pStyle w:val="SubsectionHead"/>
      </w:pPr>
      <w:r w:rsidRPr="00852867">
        <w:t xml:space="preserve">If 2 or more institutions are </w:t>
      </w:r>
      <w:r w:rsidR="0092733A" w:rsidRPr="00852867">
        <w:t>equal</w:t>
      </w:r>
      <w:r w:rsidRPr="00852867">
        <w:t xml:space="preserve">ly responsible for abuse covered by </w:t>
      </w:r>
      <w:r w:rsidR="00580F1E" w:rsidRPr="00852867">
        <w:t>set</w:t>
      </w:r>
    </w:p>
    <w:p w:rsidR="007B1BD6" w:rsidRPr="00852867" w:rsidRDefault="007B1BD6" w:rsidP="007B1BD6">
      <w:pPr>
        <w:pStyle w:val="subsection"/>
      </w:pPr>
      <w:r w:rsidRPr="00852867">
        <w:tab/>
        <w:t>(2)</w:t>
      </w:r>
      <w:r w:rsidRPr="00852867">
        <w:tab/>
        <w:t xml:space="preserve">If 2 or more institutions are </w:t>
      </w:r>
      <w:r w:rsidR="0092733A" w:rsidRPr="00852867">
        <w:t>equal</w:t>
      </w:r>
      <w:r w:rsidRPr="00852867">
        <w:t xml:space="preserve">ly responsible for the abuse covered by a </w:t>
      </w:r>
      <w:r w:rsidR="00580F1E" w:rsidRPr="00852867">
        <w:t>set</w:t>
      </w:r>
      <w:r w:rsidRPr="00852867">
        <w:t xml:space="preserve"> and one or more (but not all) of them are not participating institutions, multiply the amount worked out under </w:t>
      </w:r>
      <w:r w:rsidR="00852867" w:rsidRPr="00852867">
        <w:t>subsection (</w:t>
      </w:r>
      <w:r w:rsidRPr="00852867">
        <w:t xml:space="preserve">1) for the </w:t>
      </w:r>
      <w:r w:rsidR="00C51629" w:rsidRPr="00852867">
        <w:t>set</w:t>
      </w:r>
      <w:r w:rsidRPr="00852867">
        <w:t xml:space="preserve"> by the amount worked out using the following formula:</w:t>
      </w:r>
    </w:p>
    <w:p w:rsidR="007B1BD6" w:rsidRPr="00852867" w:rsidRDefault="00580F1E" w:rsidP="007B1BD6">
      <w:pPr>
        <w:pStyle w:val="subsection2"/>
      </w:pPr>
      <w:r w:rsidRPr="00852867">
        <w:rPr>
          <w:position w:val="-54"/>
        </w:rPr>
        <w:object w:dxaOrig="3580" w:dyaOrig="1180">
          <v:shape id="_x0000_i1030" type="#_x0000_t75" style="width:179.25pt;height:59.25pt" o:ole="">
            <v:imagedata r:id="rId31" o:title=""/>
          </v:shape>
          <o:OLEObject Type="Embed" ProgID="Equation.DSMT4" ShapeID="_x0000_i1030" DrawAspect="Content" ObjectID="_1591795571" r:id="rId32"/>
        </w:object>
      </w:r>
    </w:p>
    <w:p w:rsidR="007B1BD6" w:rsidRPr="00852867" w:rsidRDefault="007B1BD6" w:rsidP="007B1BD6">
      <w:pPr>
        <w:pStyle w:val="subsection"/>
      </w:pPr>
      <w:r w:rsidRPr="00852867">
        <w:tab/>
        <w:t>(3)</w:t>
      </w:r>
      <w:r w:rsidRPr="00852867">
        <w:tab/>
        <w:t xml:space="preserve">If the amount worked out under </w:t>
      </w:r>
      <w:r w:rsidR="00852867" w:rsidRPr="00852867">
        <w:t>subsection (</w:t>
      </w:r>
      <w:r w:rsidRPr="00852867">
        <w:t xml:space="preserve">2) for a </w:t>
      </w:r>
      <w:r w:rsidR="00580F1E" w:rsidRPr="00852867">
        <w:t>set</w:t>
      </w:r>
      <w:r w:rsidRPr="00852867">
        <w:t xml:space="preserve"> is expressed to more than 4 decimal places of a cent, round the amount to 4 decimal places of a cent (rounding upwards if the number in the fifth decimal place is at least 5).</w:t>
      </w:r>
    </w:p>
    <w:p w:rsidR="007B1BD6" w:rsidRPr="00852867" w:rsidRDefault="007B1BD6" w:rsidP="007B1BD6">
      <w:pPr>
        <w:pStyle w:val="SubsectionHead"/>
      </w:pPr>
      <w:r w:rsidRPr="00852867">
        <w:t>Notional maximum amount</w:t>
      </w:r>
    </w:p>
    <w:p w:rsidR="007B1BD6" w:rsidRPr="00852867" w:rsidRDefault="007B1BD6" w:rsidP="007B1BD6">
      <w:pPr>
        <w:pStyle w:val="subsection"/>
      </w:pPr>
      <w:r w:rsidRPr="00852867">
        <w:tab/>
        <w:t>(4)</w:t>
      </w:r>
      <w:r w:rsidRPr="00852867">
        <w:tab/>
        <w:t xml:space="preserve">The result of the last of </w:t>
      </w:r>
      <w:r w:rsidR="00852867" w:rsidRPr="00852867">
        <w:t>subsections (</w:t>
      </w:r>
      <w:r w:rsidRPr="00852867">
        <w:t xml:space="preserve">1), (2) and (3) to apply to a </w:t>
      </w:r>
      <w:r w:rsidR="00580F1E" w:rsidRPr="00852867">
        <w:t>set</w:t>
      </w:r>
      <w:r w:rsidRPr="00852867">
        <w:t xml:space="preserve"> is the </w:t>
      </w:r>
      <w:r w:rsidRPr="00852867">
        <w:rPr>
          <w:b/>
          <w:i/>
        </w:rPr>
        <w:t>notional maximum amount</w:t>
      </w:r>
      <w:r w:rsidRPr="00852867">
        <w:t xml:space="preserve"> for the </w:t>
      </w:r>
      <w:r w:rsidR="00580F1E" w:rsidRPr="00852867">
        <w:t>set</w:t>
      </w:r>
      <w:r w:rsidRPr="00852867">
        <w:t>.</w:t>
      </w:r>
    </w:p>
    <w:p w:rsidR="007B1BD6" w:rsidRPr="00852867" w:rsidRDefault="00DA00D1" w:rsidP="007B1BD6">
      <w:pPr>
        <w:pStyle w:val="ActHead5"/>
      </w:pPr>
      <w:bookmarkStart w:id="39" w:name="_Toc517850966"/>
      <w:r w:rsidRPr="00852867">
        <w:rPr>
          <w:rStyle w:val="CharSectno"/>
        </w:rPr>
        <w:t>24</w:t>
      </w:r>
      <w:r w:rsidR="007B1BD6" w:rsidRPr="00852867">
        <w:t xml:space="preserve">  Secondly, work out share of maximum amount for each </w:t>
      </w:r>
      <w:r w:rsidR="00580F1E" w:rsidRPr="00852867">
        <w:t>set</w:t>
      </w:r>
      <w:r w:rsidR="007B1BD6" w:rsidRPr="00852867">
        <w:t xml:space="preserve"> of abuse for which key institution is responsible</w:t>
      </w:r>
      <w:bookmarkEnd w:id="39"/>
    </w:p>
    <w:p w:rsidR="007B1BD6" w:rsidRPr="00852867" w:rsidRDefault="007B1BD6" w:rsidP="007B1BD6">
      <w:pPr>
        <w:pStyle w:val="subsection"/>
      </w:pPr>
      <w:r w:rsidRPr="00852867">
        <w:tab/>
        <w:t>(1)</w:t>
      </w:r>
      <w:r w:rsidRPr="00852867">
        <w:tab/>
        <w:t xml:space="preserve">Use the following formula to work out the share, for each </w:t>
      </w:r>
      <w:r w:rsidR="00580F1E" w:rsidRPr="00852867">
        <w:t>set</w:t>
      </w:r>
      <w:r w:rsidRPr="00852867">
        <w:t xml:space="preserve"> of abuse of the person for which the key institution is responsible, of the maximum amount worked out under step 1 of the </w:t>
      </w:r>
      <w:r w:rsidR="00143931" w:rsidRPr="00852867">
        <w:t xml:space="preserve">redress payment </w:t>
      </w:r>
      <w:r w:rsidRPr="00852867">
        <w:t>method statement for the person:</w:t>
      </w:r>
    </w:p>
    <w:p w:rsidR="007B1BD6" w:rsidRPr="00852867" w:rsidRDefault="00143931" w:rsidP="007B1BD6">
      <w:pPr>
        <w:pStyle w:val="subsection2"/>
      </w:pPr>
      <w:r w:rsidRPr="00852867">
        <w:rPr>
          <w:position w:val="-54"/>
        </w:rPr>
        <w:object w:dxaOrig="6160" w:dyaOrig="1180">
          <v:shape id="_x0000_i1031" type="#_x0000_t75" style="width:308.25pt;height:59.25pt" o:ole="">
            <v:imagedata r:id="rId33" o:title=""/>
          </v:shape>
          <o:OLEObject Type="Embed" ProgID="Equation.DSMT4" ShapeID="_x0000_i1031" DrawAspect="Content" ObjectID="_1591795572" r:id="rId34"/>
        </w:object>
      </w:r>
    </w:p>
    <w:p w:rsidR="007B1BD6" w:rsidRPr="00852867" w:rsidRDefault="007B1BD6" w:rsidP="007B1BD6">
      <w:pPr>
        <w:pStyle w:val="notetext"/>
      </w:pPr>
      <w:r w:rsidRPr="00852867">
        <w:t>Note 1:</w:t>
      </w:r>
      <w:r w:rsidRPr="00852867">
        <w:tab/>
        <w:t>The sha</w:t>
      </w:r>
      <w:r w:rsidR="00580F1E" w:rsidRPr="00852867">
        <w:t>re must be worked out for a set</w:t>
      </w:r>
      <w:r w:rsidRPr="00852867">
        <w:t xml:space="preserve"> whether the key institution is primarily responsible for the abuse covered by the </w:t>
      </w:r>
      <w:r w:rsidR="00580F1E" w:rsidRPr="00852867">
        <w:t>set</w:t>
      </w:r>
      <w:r w:rsidRPr="00852867">
        <w:t xml:space="preserve"> or </w:t>
      </w:r>
      <w:r w:rsidR="0092733A" w:rsidRPr="00852867">
        <w:t>equal</w:t>
      </w:r>
      <w:r w:rsidRPr="00852867">
        <w:t>ly responsible with one or more other institutions (whether participating institutions or not) for that abuse.</w:t>
      </w:r>
    </w:p>
    <w:p w:rsidR="007B1BD6" w:rsidRPr="00852867" w:rsidRDefault="007B1BD6" w:rsidP="007B1BD6">
      <w:pPr>
        <w:pStyle w:val="notetext"/>
      </w:pPr>
      <w:r w:rsidRPr="00852867">
        <w:t>Note 2:</w:t>
      </w:r>
      <w:r w:rsidRPr="00852867">
        <w:tab/>
        <w:t xml:space="preserve">The total of notional maximum amounts for all </w:t>
      </w:r>
      <w:r w:rsidR="00580F1E" w:rsidRPr="00852867">
        <w:t>set</w:t>
      </w:r>
      <w:r w:rsidRPr="00852867">
        <w:t xml:space="preserve">s of abuse of the person takes account of every such </w:t>
      </w:r>
      <w:r w:rsidR="00580F1E" w:rsidRPr="00852867">
        <w:t>set</w:t>
      </w:r>
      <w:r w:rsidRPr="00852867">
        <w:t xml:space="preserve">, whether or not the key institution was responsible for the abuse covered by the </w:t>
      </w:r>
      <w:r w:rsidR="00580F1E" w:rsidRPr="00852867">
        <w:t>set</w:t>
      </w:r>
      <w:r w:rsidRPr="00852867">
        <w:t>.</w:t>
      </w:r>
    </w:p>
    <w:p w:rsidR="007B1BD6" w:rsidRPr="00852867" w:rsidRDefault="007B1BD6" w:rsidP="007B1BD6">
      <w:pPr>
        <w:pStyle w:val="subsection"/>
      </w:pPr>
      <w:r w:rsidRPr="00852867">
        <w:tab/>
        <w:t>(2)</w:t>
      </w:r>
      <w:r w:rsidRPr="00852867">
        <w:tab/>
        <w:t xml:space="preserve">If the amount worked out under </w:t>
      </w:r>
      <w:r w:rsidR="00852867" w:rsidRPr="00852867">
        <w:t>subsection (</w:t>
      </w:r>
      <w:r w:rsidRPr="00852867">
        <w:t xml:space="preserve">1) for a </w:t>
      </w:r>
      <w:r w:rsidR="00580F1E" w:rsidRPr="00852867">
        <w:t>set</w:t>
      </w:r>
      <w:r w:rsidRPr="00852867">
        <w:t xml:space="preserve"> is expressed to more than 4 decimal places of a cent, round the amount to 4 decimal places of a cent (rounding upwards if the number in the fifth decimal place is at least 5).</w:t>
      </w:r>
    </w:p>
    <w:p w:rsidR="00104502" w:rsidRPr="00852867" w:rsidRDefault="00104502" w:rsidP="007B1BD6">
      <w:pPr>
        <w:pStyle w:val="subsection"/>
      </w:pPr>
      <w:r w:rsidRPr="00852867">
        <w:tab/>
        <w:t>(3)</w:t>
      </w:r>
      <w:r w:rsidRPr="00852867">
        <w:tab/>
        <w:t xml:space="preserve">The result of the last of </w:t>
      </w:r>
      <w:r w:rsidR="00852867" w:rsidRPr="00852867">
        <w:t>subsections (</w:t>
      </w:r>
      <w:r w:rsidRPr="00852867">
        <w:t xml:space="preserve">1) and (2) to apply in relation to a set of abuse is the </w:t>
      </w:r>
      <w:r w:rsidRPr="00852867">
        <w:rPr>
          <w:b/>
          <w:i/>
        </w:rPr>
        <w:t>set of abuse share of maximum amount</w:t>
      </w:r>
      <w:r w:rsidRPr="00852867">
        <w:t xml:space="preserve"> for the set.</w:t>
      </w:r>
    </w:p>
    <w:p w:rsidR="007B1BD6" w:rsidRPr="00852867" w:rsidRDefault="00DA00D1" w:rsidP="007B1BD6">
      <w:pPr>
        <w:pStyle w:val="ActHead5"/>
      </w:pPr>
      <w:bookmarkStart w:id="40" w:name="_Toc517850967"/>
      <w:r w:rsidRPr="00852867">
        <w:rPr>
          <w:rStyle w:val="CharSectno"/>
        </w:rPr>
        <w:t>25</w:t>
      </w:r>
      <w:r w:rsidR="007B1BD6" w:rsidRPr="00852867">
        <w:t xml:space="preserve">  Thirdly, work out key institution</w:t>
      </w:r>
      <w:r w:rsidR="00777951" w:rsidRPr="00852867">
        <w:t>’</w:t>
      </w:r>
      <w:r w:rsidR="007B1BD6" w:rsidRPr="00852867">
        <w:t xml:space="preserve">s portion of share of maximum amount for each </w:t>
      </w:r>
      <w:r w:rsidR="00580F1E" w:rsidRPr="00852867">
        <w:t>set</w:t>
      </w:r>
      <w:r w:rsidR="007B1BD6" w:rsidRPr="00852867">
        <w:t xml:space="preserve"> of abuse for which key institution is responsible</w:t>
      </w:r>
      <w:bookmarkEnd w:id="40"/>
    </w:p>
    <w:p w:rsidR="005F54BA" w:rsidRPr="00852867" w:rsidRDefault="005F54BA" w:rsidP="005F54BA">
      <w:pPr>
        <w:pStyle w:val="SubsectionHead"/>
      </w:pPr>
      <w:r w:rsidRPr="00852867">
        <w:t>General rule</w:t>
      </w:r>
    </w:p>
    <w:p w:rsidR="007B1BD6" w:rsidRPr="00852867" w:rsidRDefault="007B1BD6" w:rsidP="007B1BD6">
      <w:pPr>
        <w:pStyle w:val="subsection"/>
      </w:pPr>
      <w:r w:rsidRPr="00852867">
        <w:tab/>
        <w:t>(1)</w:t>
      </w:r>
      <w:r w:rsidRPr="00852867">
        <w:tab/>
        <w:t>Use the following formula to work out the key institution</w:t>
      </w:r>
      <w:r w:rsidR="00777951" w:rsidRPr="00852867">
        <w:t>’</w:t>
      </w:r>
      <w:r w:rsidRPr="00852867">
        <w:t xml:space="preserve">s portion of the </w:t>
      </w:r>
      <w:r w:rsidR="002A5EA1" w:rsidRPr="00852867">
        <w:t xml:space="preserve">set of abuse share of maximum amount </w:t>
      </w:r>
      <w:r w:rsidRPr="00852867">
        <w:t xml:space="preserve">for each </w:t>
      </w:r>
      <w:r w:rsidR="00580F1E" w:rsidRPr="00852867">
        <w:t>set</w:t>
      </w:r>
      <w:r w:rsidRPr="00852867">
        <w:t xml:space="preserve"> of abuse of the person for which the key institution is responsible:</w:t>
      </w:r>
    </w:p>
    <w:p w:rsidR="007B1BD6" w:rsidRPr="00852867" w:rsidRDefault="000B50E2" w:rsidP="007B1BD6">
      <w:pPr>
        <w:pStyle w:val="subsection2"/>
      </w:pPr>
      <w:r w:rsidRPr="00852867">
        <w:rPr>
          <w:position w:val="-36"/>
        </w:rPr>
        <w:object w:dxaOrig="5160" w:dyaOrig="800">
          <v:shape id="_x0000_i1032" type="#_x0000_t75" style="width:258pt;height:39.75pt" o:ole="">
            <v:imagedata r:id="rId35" o:title=""/>
          </v:shape>
          <o:OLEObject Type="Embed" ProgID="Equation.DSMT4" ShapeID="_x0000_i1032" DrawAspect="Content" ObjectID="_1591795573" r:id="rId36"/>
        </w:object>
      </w:r>
    </w:p>
    <w:p w:rsidR="000B50E2" w:rsidRPr="00852867" w:rsidRDefault="000B50E2" w:rsidP="000B50E2">
      <w:pPr>
        <w:pStyle w:val="notetext"/>
      </w:pPr>
      <w:r w:rsidRPr="00852867">
        <w:t>Note:</w:t>
      </w:r>
      <w:r w:rsidRPr="00852867">
        <w:tab/>
        <w:t xml:space="preserve">The Act defines </w:t>
      </w:r>
      <w:r w:rsidRPr="00852867">
        <w:rPr>
          <w:b/>
          <w:i/>
        </w:rPr>
        <w:t>responsible institution</w:t>
      </w:r>
      <w:r w:rsidRPr="00852867">
        <w:t xml:space="preserve"> (and that definition applies in this instrument). An institution can be a responsible institution (as defined) only if it is a participating institution: see paragraph</w:t>
      </w:r>
      <w:r w:rsidR="00852867" w:rsidRPr="00852867">
        <w:t> </w:t>
      </w:r>
      <w:r w:rsidRPr="00852867">
        <w:t xml:space="preserve">29(2)(b) of the Act and the definition of </w:t>
      </w:r>
      <w:r w:rsidRPr="00852867">
        <w:rPr>
          <w:b/>
          <w:i/>
        </w:rPr>
        <w:t>responsible institution</w:t>
      </w:r>
      <w:r w:rsidRPr="00852867">
        <w:t xml:space="preserve"> in section</w:t>
      </w:r>
      <w:r w:rsidR="00852867" w:rsidRPr="00852867">
        <w:t> </w:t>
      </w:r>
      <w:r w:rsidRPr="00852867">
        <w:t>6 of the Act.</w:t>
      </w:r>
    </w:p>
    <w:p w:rsidR="005F54BA" w:rsidRPr="00852867" w:rsidRDefault="005F54BA" w:rsidP="005F54BA">
      <w:pPr>
        <w:pStyle w:val="SubsectionHead"/>
      </w:pPr>
      <w:r w:rsidRPr="00852867">
        <w:t xml:space="preserve">Special rule for </w:t>
      </w:r>
      <w:r w:rsidR="002C4B87" w:rsidRPr="00852867">
        <w:t>set of abuse of child migrant</w:t>
      </w:r>
      <w:r w:rsidRPr="00852867">
        <w:t xml:space="preserve"> covered by section</w:t>
      </w:r>
      <w:r w:rsidR="00852867" w:rsidRPr="00852867">
        <w:t> </w:t>
      </w:r>
      <w:r w:rsidR="00DA00D1" w:rsidRPr="00852867">
        <w:t>10</w:t>
      </w:r>
    </w:p>
    <w:p w:rsidR="00454F19" w:rsidRPr="00852867" w:rsidRDefault="00454F19" w:rsidP="00454F19">
      <w:pPr>
        <w:pStyle w:val="subsection"/>
      </w:pPr>
      <w:r w:rsidRPr="00852867">
        <w:tab/>
        <w:t>(2)</w:t>
      </w:r>
      <w:r w:rsidRPr="00852867">
        <w:tab/>
        <w:t>However, if the key institution is responsible because of section</w:t>
      </w:r>
      <w:r w:rsidR="00852867" w:rsidRPr="00852867">
        <w:t> </w:t>
      </w:r>
      <w:r w:rsidRPr="00852867">
        <w:t>10 for abuse covered by the set, the key institution’s portion of the set of abuse share of maximum amount for the set is the fraction, worked out for the key institution using the table in subsection</w:t>
      </w:r>
      <w:r w:rsidR="00852867" w:rsidRPr="00852867">
        <w:t> </w:t>
      </w:r>
      <w:r w:rsidRPr="00852867">
        <w:t>21(2) as if:</w:t>
      </w:r>
    </w:p>
    <w:p w:rsidR="00454F19" w:rsidRPr="00852867" w:rsidRDefault="00454F19" w:rsidP="00454F19">
      <w:pPr>
        <w:pStyle w:val="paragraph"/>
      </w:pPr>
      <w:r w:rsidRPr="00852867">
        <w:tab/>
        <w:t>(a)</w:t>
      </w:r>
      <w:r w:rsidRPr="00852867">
        <w:tab/>
        <w:t>the set were the only set of abuse of the person; and</w:t>
      </w:r>
    </w:p>
    <w:p w:rsidR="00454F19" w:rsidRPr="00852867" w:rsidRDefault="00454F19" w:rsidP="00454F19">
      <w:pPr>
        <w:pStyle w:val="paragraph"/>
      </w:pPr>
      <w:r w:rsidRPr="00852867">
        <w:tab/>
        <w:t>(b)</w:t>
      </w:r>
      <w:r w:rsidRPr="00852867">
        <w:tab/>
        <w:t>any other institution that is responsible for the abuse covered by the set because of section</w:t>
      </w:r>
      <w:r w:rsidR="00852867" w:rsidRPr="00852867">
        <w:t> </w:t>
      </w:r>
      <w:r w:rsidRPr="00852867">
        <w:t>10 but is not a participating institution were not responsible because of that section;</w:t>
      </w:r>
    </w:p>
    <w:p w:rsidR="00454F19" w:rsidRPr="00852867" w:rsidRDefault="00454F19" w:rsidP="00454F19">
      <w:pPr>
        <w:pStyle w:val="subsection2"/>
      </w:pPr>
      <w:r w:rsidRPr="00852867">
        <w:t>of that share.</w:t>
      </w:r>
    </w:p>
    <w:p w:rsidR="005F54BA" w:rsidRPr="00852867" w:rsidRDefault="005F54BA" w:rsidP="005F54BA">
      <w:pPr>
        <w:pStyle w:val="SubsectionHead"/>
      </w:pPr>
      <w:r w:rsidRPr="00852867">
        <w:t>Rounding</w:t>
      </w:r>
    </w:p>
    <w:p w:rsidR="007B1BD6" w:rsidRPr="00852867" w:rsidRDefault="007B1BD6" w:rsidP="005F54BA">
      <w:pPr>
        <w:pStyle w:val="subsection"/>
      </w:pPr>
      <w:r w:rsidRPr="00852867">
        <w:tab/>
        <w:t>(</w:t>
      </w:r>
      <w:r w:rsidR="005F54BA" w:rsidRPr="00852867">
        <w:t>3</w:t>
      </w:r>
      <w:r w:rsidRPr="00852867">
        <w:t>)</w:t>
      </w:r>
      <w:r w:rsidRPr="00852867">
        <w:tab/>
        <w:t xml:space="preserve">If an amount worked out under </w:t>
      </w:r>
      <w:r w:rsidR="00852867" w:rsidRPr="00852867">
        <w:t>subsection (</w:t>
      </w:r>
      <w:r w:rsidRPr="00852867">
        <w:t xml:space="preserve">1) </w:t>
      </w:r>
      <w:r w:rsidR="005F54BA" w:rsidRPr="00852867">
        <w:t xml:space="preserve">or (2) </w:t>
      </w:r>
      <w:r w:rsidRPr="00852867">
        <w:t>is not a whole number of cents, round the amount up to the next whole number of cents.</w:t>
      </w:r>
    </w:p>
    <w:p w:rsidR="005F54BA" w:rsidRPr="00852867" w:rsidRDefault="005F54BA" w:rsidP="005F54BA">
      <w:pPr>
        <w:pStyle w:val="SubsectionHead"/>
      </w:pPr>
      <w:r w:rsidRPr="00852867">
        <w:t>If key institution is responsible for abuse covered by multiple sets</w:t>
      </w:r>
    </w:p>
    <w:p w:rsidR="007B1BD6" w:rsidRPr="00852867" w:rsidRDefault="007B1BD6" w:rsidP="007B1BD6">
      <w:pPr>
        <w:pStyle w:val="subsection"/>
      </w:pPr>
      <w:r w:rsidRPr="00852867">
        <w:tab/>
        <w:t>(</w:t>
      </w:r>
      <w:r w:rsidR="005F54BA" w:rsidRPr="00852867">
        <w:t>4</w:t>
      </w:r>
      <w:r w:rsidRPr="00852867">
        <w:t>)</w:t>
      </w:r>
      <w:r w:rsidRPr="00852867">
        <w:tab/>
        <w:t xml:space="preserve">If the key institution is responsible for abuse of the person covered by 2 or more </w:t>
      </w:r>
      <w:r w:rsidR="00580F1E" w:rsidRPr="00852867">
        <w:t>set</w:t>
      </w:r>
      <w:r w:rsidRPr="00852867">
        <w:t xml:space="preserve">s, add up the result of </w:t>
      </w:r>
      <w:r w:rsidR="005F54BA" w:rsidRPr="00852867">
        <w:t xml:space="preserve">whichever of </w:t>
      </w:r>
      <w:r w:rsidR="00852867" w:rsidRPr="00852867">
        <w:t>subsections (</w:t>
      </w:r>
      <w:r w:rsidRPr="00852867">
        <w:t>1)</w:t>
      </w:r>
      <w:r w:rsidR="00235641" w:rsidRPr="00852867">
        <w:t>, (2) and (3)</w:t>
      </w:r>
      <w:r w:rsidRPr="00852867">
        <w:t xml:space="preserve"> i</w:t>
      </w:r>
      <w:r w:rsidR="00235641" w:rsidRPr="00852867">
        <w:t>s</w:t>
      </w:r>
      <w:r w:rsidR="00FE2521" w:rsidRPr="00852867">
        <w:t xml:space="preserve"> applicable</w:t>
      </w:r>
      <w:r w:rsidRPr="00852867">
        <w:t xml:space="preserve"> for each of those </w:t>
      </w:r>
      <w:r w:rsidR="00205AC5" w:rsidRPr="00852867">
        <w:t>set</w:t>
      </w:r>
      <w:r w:rsidRPr="00852867">
        <w:t>s.</w:t>
      </w:r>
    </w:p>
    <w:p w:rsidR="007B1BD6" w:rsidRPr="00852867" w:rsidRDefault="007B1BD6" w:rsidP="007B1BD6">
      <w:pPr>
        <w:pStyle w:val="SubsectionHead"/>
      </w:pPr>
      <w:r w:rsidRPr="00852867">
        <w:t>Key institution</w:t>
      </w:r>
      <w:r w:rsidR="00777951" w:rsidRPr="00852867">
        <w:t>’</w:t>
      </w:r>
      <w:r w:rsidRPr="00852867">
        <w:t>s gross liability amount</w:t>
      </w:r>
    </w:p>
    <w:p w:rsidR="00C828BB" w:rsidRPr="00852867" w:rsidRDefault="007B1BD6" w:rsidP="007B1BD6">
      <w:pPr>
        <w:pStyle w:val="subsection"/>
      </w:pPr>
      <w:r w:rsidRPr="00852867">
        <w:tab/>
        <w:t>(</w:t>
      </w:r>
      <w:r w:rsidR="005F54BA" w:rsidRPr="00852867">
        <w:t>5</w:t>
      </w:r>
      <w:r w:rsidRPr="00852867">
        <w:t>)</w:t>
      </w:r>
      <w:r w:rsidRPr="00852867">
        <w:tab/>
        <w:t xml:space="preserve">The result of the last of </w:t>
      </w:r>
      <w:r w:rsidR="00852867" w:rsidRPr="00852867">
        <w:t>subsections (</w:t>
      </w:r>
      <w:r w:rsidRPr="00852867">
        <w:t>1), (2)</w:t>
      </w:r>
      <w:r w:rsidR="005F54BA" w:rsidRPr="00852867">
        <w:t>, (3)</w:t>
      </w:r>
      <w:r w:rsidRPr="00852867">
        <w:t xml:space="preserve"> and (</w:t>
      </w:r>
      <w:r w:rsidR="005F54BA" w:rsidRPr="00852867">
        <w:t>4</w:t>
      </w:r>
      <w:r w:rsidRPr="00852867">
        <w:t>) to apply to the key institution is the amount of the institution</w:t>
      </w:r>
      <w:r w:rsidR="00777951" w:rsidRPr="00852867">
        <w:t>’</w:t>
      </w:r>
      <w:r w:rsidRPr="00852867">
        <w:t xml:space="preserve">s share of the maximum amount worked out under step 1 of the </w:t>
      </w:r>
      <w:r w:rsidR="00143931" w:rsidRPr="00852867">
        <w:t xml:space="preserve">redress payment </w:t>
      </w:r>
      <w:r w:rsidRPr="00852867">
        <w:t>method statement</w:t>
      </w:r>
      <w:r w:rsidR="00C828BB" w:rsidRPr="00852867">
        <w:t>.</w:t>
      </w:r>
    </w:p>
    <w:p w:rsidR="007B1BD6" w:rsidRPr="00852867" w:rsidRDefault="00C828BB" w:rsidP="00C828BB">
      <w:pPr>
        <w:pStyle w:val="notetext"/>
      </w:pPr>
      <w:r w:rsidRPr="00852867">
        <w:t>Note:</w:t>
      </w:r>
      <w:r w:rsidRPr="00852867">
        <w:tab/>
        <w:t>This</w:t>
      </w:r>
      <w:r w:rsidR="007B1BD6" w:rsidRPr="00852867">
        <w:t xml:space="preserve"> is called the gross liability amount for the institution by step 2 of that method statement.</w:t>
      </w:r>
    </w:p>
    <w:p w:rsidR="007B1BD6" w:rsidRPr="00852867" w:rsidRDefault="007B1BD6" w:rsidP="002B03F6">
      <w:pPr>
        <w:pStyle w:val="ActHead3"/>
        <w:pageBreakBefore/>
      </w:pPr>
      <w:bookmarkStart w:id="41" w:name="_Toc517850968"/>
      <w:r w:rsidRPr="00852867">
        <w:rPr>
          <w:rStyle w:val="CharDivNo"/>
        </w:rPr>
        <w:t>Division</w:t>
      </w:r>
      <w:r w:rsidR="00852867" w:rsidRPr="00852867">
        <w:rPr>
          <w:rStyle w:val="CharDivNo"/>
        </w:rPr>
        <w:t> </w:t>
      </w:r>
      <w:r w:rsidR="00E1575D" w:rsidRPr="00852867">
        <w:rPr>
          <w:rStyle w:val="CharDivNo"/>
        </w:rPr>
        <w:t>3</w:t>
      </w:r>
      <w:r w:rsidRPr="00852867">
        <w:t>—</w:t>
      </w:r>
      <w:r w:rsidRPr="00852867">
        <w:rPr>
          <w:rStyle w:val="CharDivText"/>
        </w:rPr>
        <w:t xml:space="preserve">Payments that are not relevant </w:t>
      </w:r>
      <w:r w:rsidR="006B6067" w:rsidRPr="00852867">
        <w:rPr>
          <w:rStyle w:val="CharDivText"/>
        </w:rPr>
        <w:t xml:space="preserve">prior </w:t>
      </w:r>
      <w:r w:rsidRPr="00852867">
        <w:rPr>
          <w:rStyle w:val="CharDivText"/>
        </w:rPr>
        <w:t>payments reducing institution</w:t>
      </w:r>
      <w:r w:rsidR="00777951" w:rsidRPr="00852867">
        <w:rPr>
          <w:rStyle w:val="CharDivText"/>
        </w:rPr>
        <w:t>’</w:t>
      </w:r>
      <w:r w:rsidRPr="00852867">
        <w:rPr>
          <w:rStyle w:val="CharDivText"/>
        </w:rPr>
        <w:t>s share of costs of redress payment</w:t>
      </w:r>
      <w:bookmarkEnd w:id="41"/>
    </w:p>
    <w:p w:rsidR="007B1BD6" w:rsidRPr="00852867" w:rsidRDefault="00DA00D1" w:rsidP="007B1BD6">
      <w:pPr>
        <w:pStyle w:val="ActHead5"/>
      </w:pPr>
      <w:bookmarkStart w:id="42" w:name="_Toc517850969"/>
      <w:r w:rsidRPr="00852867">
        <w:rPr>
          <w:rStyle w:val="CharSectno"/>
        </w:rPr>
        <w:t>26</w:t>
      </w:r>
      <w:r w:rsidR="007B1BD6" w:rsidRPr="00852867">
        <w:t xml:space="preserve">  Payments that are not relevant </w:t>
      </w:r>
      <w:r w:rsidR="006B6067" w:rsidRPr="00852867">
        <w:t xml:space="preserve">prior </w:t>
      </w:r>
      <w:r w:rsidR="007B1BD6" w:rsidRPr="00852867">
        <w:t>payments</w:t>
      </w:r>
      <w:bookmarkEnd w:id="42"/>
    </w:p>
    <w:p w:rsidR="00211863" w:rsidRPr="00852867" w:rsidRDefault="00D93012" w:rsidP="00D93012">
      <w:pPr>
        <w:pStyle w:val="subsection"/>
      </w:pPr>
      <w:r w:rsidRPr="00852867">
        <w:tab/>
        <w:t>(1)</w:t>
      </w:r>
      <w:r w:rsidRPr="00852867">
        <w:tab/>
        <w:t xml:space="preserve">For the purposes of step 3 of the </w:t>
      </w:r>
      <w:r w:rsidR="00143931" w:rsidRPr="00852867">
        <w:t>redress payment method statement</w:t>
      </w:r>
      <w:r w:rsidRPr="00852867">
        <w:t>, this section prescribes</w:t>
      </w:r>
      <w:r w:rsidR="00211863" w:rsidRPr="00852867">
        <w:t>,</w:t>
      </w:r>
      <w:r w:rsidRPr="00852867">
        <w:t xml:space="preserve"> </w:t>
      </w:r>
      <w:r w:rsidR="00211863" w:rsidRPr="00852867">
        <w:t xml:space="preserve">as not being </w:t>
      </w:r>
      <w:r w:rsidR="006B6067" w:rsidRPr="00852867">
        <w:t>relevant prior payment</w:t>
      </w:r>
      <w:r w:rsidR="00211863" w:rsidRPr="00852867">
        <w:t xml:space="preserve">s, </w:t>
      </w:r>
      <w:r w:rsidRPr="00852867">
        <w:t xml:space="preserve">payments </w:t>
      </w:r>
      <w:r w:rsidR="00211863" w:rsidRPr="00852867">
        <w:t>that are paid to a person by</w:t>
      </w:r>
      <w:r w:rsidR="00104502" w:rsidRPr="00852867">
        <w:t>,</w:t>
      </w:r>
      <w:r w:rsidR="00211863" w:rsidRPr="00852867">
        <w:t xml:space="preserve"> or on behalf of</w:t>
      </w:r>
      <w:r w:rsidR="00104502" w:rsidRPr="00852867">
        <w:t>,</w:t>
      </w:r>
      <w:r w:rsidR="00211863" w:rsidRPr="00852867">
        <w:t xml:space="preserve"> a </w:t>
      </w:r>
      <w:r w:rsidR="000B50E2" w:rsidRPr="00852867">
        <w:t>responsible</w:t>
      </w:r>
      <w:r w:rsidR="00211863" w:rsidRPr="00852867">
        <w:t xml:space="preserve"> institution in relation to abuse for which the </w:t>
      </w:r>
      <w:r w:rsidR="000B50E2" w:rsidRPr="00852867">
        <w:t>responsible</w:t>
      </w:r>
      <w:r w:rsidR="00211863" w:rsidRPr="00852867">
        <w:t xml:space="preserve"> institution is responsible.</w:t>
      </w:r>
    </w:p>
    <w:p w:rsidR="00D93012" w:rsidRPr="00852867" w:rsidRDefault="00D93012" w:rsidP="00D93012">
      <w:pPr>
        <w:pStyle w:val="subsection"/>
      </w:pPr>
      <w:r w:rsidRPr="00852867">
        <w:tab/>
        <w:t>(2)</w:t>
      </w:r>
      <w:r w:rsidRPr="00852867">
        <w:tab/>
        <w:t>The subsections of this section do not limit one another.</w:t>
      </w:r>
    </w:p>
    <w:p w:rsidR="00D93012" w:rsidRPr="00852867" w:rsidRDefault="00D93012" w:rsidP="00D93012">
      <w:pPr>
        <w:pStyle w:val="notetext"/>
      </w:pPr>
      <w:r w:rsidRPr="00852867">
        <w:t>Note:</w:t>
      </w:r>
      <w:r w:rsidRPr="00852867">
        <w:tab/>
        <w:t xml:space="preserve">If one subsection provides that a payment is not a </w:t>
      </w:r>
      <w:r w:rsidR="006B6067" w:rsidRPr="00852867">
        <w:t>relevant prior payment</w:t>
      </w:r>
      <w:r w:rsidRPr="00852867">
        <w:t xml:space="preserve">, the payment is not a </w:t>
      </w:r>
      <w:r w:rsidR="006B6067" w:rsidRPr="00852867">
        <w:t>relevant prior payment</w:t>
      </w:r>
      <w:r w:rsidRPr="00852867">
        <w:t xml:space="preserve"> even if another subsection would not prevent it from being a </w:t>
      </w:r>
      <w:r w:rsidR="006B6067" w:rsidRPr="00852867">
        <w:t>relevant prior payment</w:t>
      </w:r>
      <w:r w:rsidRPr="00852867">
        <w:t>.</w:t>
      </w:r>
    </w:p>
    <w:p w:rsidR="006E0B24" w:rsidRPr="00852867" w:rsidRDefault="006E0B24" w:rsidP="006E0B24">
      <w:pPr>
        <w:pStyle w:val="SubsectionHead"/>
      </w:pPr>
      <w:r w:rsidRPr="00852867">
        <w:t xml:space="preserve">Kinds of payments that are never </w:t>
      </w:r>
      <w:r w:rsidR="006B6067" w:rsidRPr="00852867">
        <w:t>relevant prior payment</w:t>
      </w:r>
      <w:r w:rsidRPr="00852867">
        <w:t>s</w:t>
      </w:r>
    </w:p>
    <w:p w:rsidR="007B1BD6" w:rsidRPr="00852867" w:rsidRDefault="007B1BD6" w:rsidP="007B1BD6">
      <w:pPr>
        <w:pStyle w:val="subsection"/>
      </w:pPr>
      <w:r w:rsidRPr="00852867">
        <w:tab/>
      </w:r>
      <w:r w:rsidR="006E0B24" w:rsidRPr="00852867">
        <w:t>(</w:t>
      </w:r>
      <w:r w:rsidR="00D93012" w:rsidRPr="00852867">
        <w:t>3</w:t>
      </w:r>
      <w:r w:rsidR="006E0B24" w:rsidRPr="00852867">
        <w:t>)</w:t>
      </w:r>
      <w:r w:rsidRPr="00852867">
        <w:tab/>
      </w:r>
      <w:r w:rsidR="00D93012" w:rsidRPr="00852867">
        <w:t>E</w:t>
      </w:r>
      <w:r w:rsidRPr="00852867">
        <w:t xml:space="preserve">ach of the following payments is not a </w:t>
      </w:r>
      <w:r w:rsidR="006B6067" w:rsidRPr="00852867">
        <w:t>relevant prior payment</w:t>
      </w:r>
      <w:r w:rsidR="00C77D96" w:rsidRPr="00852867">
        <w:t xml:space="preserve"> (to any extent)</w:t>
      </w:r>
      <w:r w:rsidRPr="00852867">
        <w:t>:</w:t>
      </w:r>
    </w:p>
    <w:p w:rsidR="007B1BD6" w:rsidRPr="00852867" w:rsidRDefault="007B1BD6" w:rsidP="007B1BD6">
      <w:pPr>
        <w:pStyle w:val="paragraph"/>
      </w:pPr>
      <w:r w:rsidRPr="00852867">
        <w:tab/>
        <w:t>(a)</w:t>
      </w:r>
      <w:r w:rsidRPr="00852867">
        <w:tab/>
        <w:t xml:space="preserve">a payment under the </w:t>
      </w:r>
      <w:r w:rsidRPr="00852867">
        <w:rPr>
          <w:i/>
        </w:rPr>
        <w:t>Safety, Rehabilitation and Compensation Act 1988</w:t>
      </w:r>
      <w:r w:rsidRPr="00852867">
        <w:t>;</w:t>
      </w:r>
    </w:p>
    <w:p w:rsidR="007B1BD6" w:rsidRPr="00852867" w:rsidRDefault="007B1BD6" w:rsidP="007B1BD6">
      <w:pPr>
        <w:pStyle w:val="paragraph"/>
      </w:pPr>
      <w:r w:rsidRPr="00852867">
        <w:tab/>
        <w:t>(b)</w:t>
      </w:r>
      <w:r w:rsidRPr="00852867">
        <w:tab/>
        <w:t xml:space="preserve">a payment under any of the following provisions of the </w:t>
      </w:r>
      <w:r w:rsidRPr="00852867">
        <w:rPr>
          <w:i/>
        </w:rPr>
        <w:t>Safety, Rehabilitation and Compensation (Defence</w:t>
      </w:r>
      <w:r w:rsidR="00852867">
        <w:rPr>
          <w:i/>
        </w:rPr>
        <w:noBreakHyphen/>
      </w:r>
      <w:r w:rsidRPr="00852867">
        <w:rPr>
          <w:i/>
        </w:rPr>
        <w:t>related Claims) Act 1988</w:t>
      </w:r>
      <w:r w:rsidRPr="00852867">
        <w:t>:</w:t>
      </w:r>
    </w:p>
    <w:p w:rsidR="007B1BD6" w:rsidRPr="00852867" w:rsidRDefault="007B1BD6" w:rsidP="007B1BD6">
      <w:pPr>
        <w:pStyle w:val="paragraphsub"/>
      </w:pPr>
      <w:r w:rsidRPr="00852867">
        <w:tab/>
        <w:t>(</w:t>
      </w:r>
      <w:proofErr w:type="spellStart"/>
      <w:r w:rsidRPr="00852867">
        <w:t>i</w:t>
      </w:r>
      <w:proofErr w:type="spellEnd"/>
      <w:r w:rsidRPr="00852867">
        <w:t>)</w:t>
      </w:r>
      <w:r w:rsidRPr="00852867">
        <w:tab/>
        <w:t>Part</w:t>
      </w:r>
      <w:r w:rsidR="00852867" w:rsidRPr="00852867">
        <w:t> </w:t>
      </w:r>
      <w:r w:rsidRPr="00852867">
        <w:t>II (about compensation);</w:t>
      </w:r>
    </w:p>
    <w:p w:rsidR="007B1BD6" w:rsidRPr="00852867" w:rsidRDefault="007B1BD6" w:rsidP="007B1BD6">
      <w:pPr>
        <w:pStyle w:val="paragraphsub"/>
      </w:pPr>
      <w:r w:rsidRPr="00852867">
        <w:tab/>
        <w:t>(ii)</w:t>
      </w:r>
      <w:r w:rsidRPr="00852867">
        <w:tab/>
        <w:t>Part</w:t>
      </w:r>
      <w:r w:rsidR="00852867" w:rsidRPr="00852867">
        <w:t> </w:t>
      </w:r>
      <w:r w:rsidRPr="00852867">
        <w:t>III (about rehabilitation);</w:t>
      </w:r>
    </w:p>
    <w:p w:rsidR="007B1BD6" w:rsidRPr="00852867" w:rsidRDefault="007B1BD6" w:rsidP="007B1BD6">
      <w:pPr>
        <w:pStyle w:val="paragraphsub"/>
      </w:pPr>
      <w:r w:rsidRPr="00852867">
        <w:tab/>
        <w:t>(iii)</w:t>
      </w:r>
      <w:r w:rsidRPr="00852867">
        <w:tab/>
        <w:t>Part</w:t>
      </w:r>
      <w:r w:rsidR="00852867" w:rsidRPr="00852867">
        <w:t> </w:t>
      </w:r>
      <w:r w:rsidRPr="00852867">
        <w:t>XI (about the operation of that Act in relation to certain injuries and deaths);</w:t>
      </w:r>
    </w:p>
    <w:p w:rsidR="007B1BD6" w:rsidRPr="00852867" w:rsidRDefault="007B1BD6" w:rsidP="007B1BD6">
      <w:pPr>
        <w:pStyle w:val="paragraph"/>
      </w:pPr>
      <w:r w:rsidRPr="00852867">
        <w:tab/>
        <w:t>(c)</w:t>
      </w:r>
      <w:r w:rsidRPr="00852867">
        <w:tab/>
        <w:t xml:space="preserve">a payment under any of the following provisions of the </w:t>
      </w:r>
      <w:r w:rsidRPr="00852867">
        <w:rPr>
          <w:i/>
        </w:rPr>
        <w:t>Military Rehabilitation and Compensation Act 2004</w:t>
      </w:r>
      <w:r w:rsidRPr="00852867">
        <w:t>:</w:t>
      </w:r>
    </w:p>
    <w:p w:rsidR="007B1BD6" w:rsidRPr="00852867" w:rsidRDefault="007B1BD6" w:rsidP="007B1BD6">
      <w:pPr>
        <w:pStyle w:val="paragraphsub"/>
      </w:pPr>
      <w:r w:rsidRPr="00852867">
        <w:tab/>
        <w:t>(</w:t>
      </w:r>
      <w:proofErr w:type="spellStart"/>
      <w:r w:rsidRPr="00852867">
        <w:t>i</w:t>
      </w:r>
      <w:proofErr w:type="spellEnd"/>
      <w:r w:rsidRPr="00852867">
        <w:t>)</w:t>
      </w:r>
      <w:r w:rsidRPr="00852867">
        <w:tab/>
        <w:t>Chapter</w:t>
      </w:r>
      <w:r w:rsidR="00852867" w:rsidRPr="00852867">
        <w:t> </w:t>
      </w:r>
      <w:r w:rsidRPr="00852867">
        <w:t>3 (about rehabilitation);</w:t>
      </w:r>
    </w:p>
    <w:p w:rsidR="007B1BD6" w:rsidRPr="00852867" w:rsidRDefault="007B1BD6" w:rsidP="007B1BD6">
      <w:pPr>
        <w:pStyle w:val="paragraphsub"/>
      </w:pPr>
      <w:r w:rsidRPr="00852867">
        <w:tab/>
        <w:t>(ii)</w:t>
      </w:r>
      <w:r w:rsidRPr="00852867">
        <w:tab/>
        <w:t>Chapter</w:t>
      </w:r>
      <w:r w:rsidR="00852867" w:rsidRPr="00852867">
        <w:t> </w:t>
      </w:r>
      <w:r w:rsidRPr="00852867">
        <w:t>4 (about compensation for members and former members of the Australian Defence Force);</w:t>
      </w:r>
    </w:p>
    <w:p w:rsidR="007B1BD6" w:rsidRPr="00852867" w:rsidRDefault="007B1BD6" w:rsidP="007B1BD6">
      <w:pPr>
        <w:pStyle w:val="paragraphsub"/>
      </w:pPr>
      <w:r w:rsidRPr="00852867">
        <w:tab/>
        <w:t>(iii)</w:t>
      </w:r>
      <w:r w:rsidRPr="00852867">
        <w:tab/>
        <w:t>Chapter</w:t>
      </w:r>
      <w:r w:rsidR="00852867" w:rsidRPr="00852867">
        <w:t> </w:t>
      </w:r>
      <w:r w:rsidRPr="00852867">
        <w:t>5 (about compensation for dependants of deceased members and former members of the Australian Defence Force);</w:t>
      </w:r>
    </w:p>
    <w:p w:rsidR="007B1BD6" w:rsidRPr="00852867" w:rsidRDefault="007B1BD6" w:rsidP="007B1BD6">
      <w:pPr>
        <w:pStyle w:val="paragraphsub"/>
      </w:pPr>
      <w:r w:rsidRPr="00852867">
        <w:tab/>
        <w:t>(iv)</w:t>
      </w:r>
      <w:r w:rsidRPr="00852867">
        <w:tab/>
        <w:t>Chapter</w:t>
      </w:r>
      <w:r w:rsidR="00852867" w:rsidRPr="00852867">
        <w:t> </w:t>
      </w:r>
      <w:r w:rsidRPr="00852867">
        <w:t>5A (about family support for members and former members of the Australian Defence Force and related persons);</w:t>
      </w:r>
    </w:p>
    <w:p w:rsidR="00D2210F" w:rsidRPr="00852867" w:rsidRDefault="00D2210F" w:rsidP="007B1BD6">
      <w:pPr>
        <w:pStyle w:val="paragraphsub"/>
      </w:pPr>
      <w:r w:rsidRPr="00852867">
        <w:tab/>
        <w:t>(v)</w:t>
      </w:r>
      <w:r w:rsidRPr="00852867">
        <w:tab/>
        <w:t>Chapter</w:t>
      </w:r>
      <w:r w:rsidR="00852867" w:rsidRPr="00852867">
        <w:t> </w:t>
      </w:r>
      <w:r w:rsidRPr="00852867">
        <w:t>6 (about treatment for injuries and diseases of members and former members of the Australian Defence Force);</w:t>
      </w:r>
    </w:p>
    <w:p w:rsidR="007B1BD6" w:rsidRPr="00852867" w:rsidRDefault="007B1BD6" w:rsidP="007B1BD6">
      <w:pPr>
        <w:pStyle w:val="paragraphsub"/>
      </w:pPr>
      <w:r w:rsidRPr="00852867">
        <w:tab/>
        <w:t>(v</w:t>
      </w:r>
      <w:r w:rsidR="00D2210F" w:rsidRPr="00852867">
        <w:t>i</w:t>
      </w:r>
      <w:r w:rsidRPr="00852867">
        <w:t>)</w:t>
      </w:r>
      <w:r w:rsidRPr="00852867">
        <w:tab/>
        <w:t>Chapter</w:t>
      </w:r>
      <w:r w:rsidR="00852867" w:rsidRPr="00852867">
        <w:t> </w:t>
      </w:r>
      <w:r w:rsidRPr="00852867">
        <w:t>11 (about miscellaneous matters);</w:t>
      </w:r>
    </w:p>
    <w:p w:rsidR="007B1BD6" w:rsidRPr="00852867" w:rsidRDefault="007B1BD6" w:rsidP="007B1BD6">
      <w:pPr>
        <w:pStyle w:val="paragraph"/>
      </w:pPr>
      <w:r w:rsidRPr="00852867">
        <w:tab/>
        <w:t>(d)</w:t>
      </w:r>
      <w:r w:rsidRPr="00852867">
        <w:tab/>
        <w:t xml:space="preserve">a payment under any of Parts II, III, </w:t>
      </w:r>
      <w:proofErr w:type="spellStart"/>
      <w:r w:rsidRPr="00852867">
        <w:t>IIIA</w:t>
      </w:r>
      <w:proofErr w:type="spellEnd"/>
      <w:r w:rsidRPr="00852867">
        <w:t xml:space="preserve">, </w:t>
      </w:r>
      <w:proofErr w:type="spellStart"/>
      <w:r w:rsidRPr="00852867">
        <w:t>IIIAA</w:t>
      </w:r>
      <w:proofErr w:type="spellEnd"/>
      <w:r w:rsidRPr="00852867">
        <w:t xml:space="preserve">, </w:t>
      </w:r>
      <w:proofErr w:type="spellStart"/>
      <w:r w:rsidRPr="00852867">
        <w:t>IIIAB</w:t>
      </w:r>
      <w:proofErr w:type="spellEnd"/>
      <w:r w:rsidRPr="00852867">
        <w:t xml:space="preserve">, </w:t>
      </w:r>
      <w:proofErr w:type="spellStart"/>
      <w:r w:rsidRPr="00852867">
        <w:t>IIID</w:t>
      </w:r>
      <w:proofErr w:type="spellEnd"/>
      <w:r w:rsidRPr="00852867">
        <w:t xml:space="preserve">, </w:t>
      </w:r>
      <w:proofErr w:type="spellStart"/>
      <w:r w:rsidRPr="00852867">
        <w:t>IIIE</w:t>
      </w:r>
      <w:proofErr w:type="spellEnd"/>
      <w:r w:rsidRPr="00852867">
        <w:t xml:space="preserve">, </w:t>
      </w:r>
      <w:proofErr w:type="spellStart"/>
      <w:r w:rsidRPr="00852867">
        <w:t>IIIF</w:t>
      </w:r>
      <w:proofErr w:type="spellEnd"/>
      <w:r w:rsidRPr="00852867">
        <w:t xml:space="preserve">, IV, V, VA, VI, VIA, </w:t>
      </w:r>
      <w:proofErr w:type="spellStart"/>
      <w:r w:rsidRPr="00852867">
        <w:t>VIB</w:t>
      </w:r>
      <w:proofErr w:type="spellEnd"/>
      <w:r w:rsidRPr="00852867">
        <w:t xml:space="preserve">, VII, </w:t>
      </w:r>
      <w:proofErr w:type="spellStart"/>
      <w:r w:rsidRPr="00852867">
        <w:t>VIIAA</w:t>
      </w:r>
      <w:proofErr w:type="spellEnd"/>
      <w:r w:rsidRPr="00852867">
        <w:t xml:space="preserve">, </w:t>
      </w:r>
      <w:proofErr w:type="spellStart"/>
      <w:r w:rsidRPr="00852867">
        <w:t>VIIAB</w:t>
      </w:r>
      <w:proofErr w:type="spellEnd"/>
      <w:r w:rsidRPr="00852867">
        <w:t xml:space="preserve">, </w:t>
      </w:r>
      <w:proofErr w:type="spellStart"/>
      <w:r w:rsidRPr="00852867">
        <w:t>VIIAD</w:t>
      </w:r>
      <w:proofErr w:type="spellEnd"/>
      <w:r w:rsidRPr="00852867">
        <w:t xml:space="preserve">, </w:t>
      </w:r>
      <w:proofErr w:type="spellStart"/>
      <w:r w:rsidRPr="00852867">
        <w:t>VIID</w:t>
      </w:r>
      <w:proofErr w:type="spellEnd"/>
      <w:r w:rsidRPr="00852867">
        <w:t xml:space="preserve">, </w:t>
      </w:r>
      <w:proofErr w:type="spellStart"/>
      <w:r w:rsidRPr="00852867">
        <w:t>VIIE</w:t>
      </w:r>
      <w:proofErr w:type="spellEnd"/>
      <w:r w:rsidRPr="00852867">
        <w:t xml:space="preserve">, </w:t>
      </w:r>
      <w:proofErr w:type="spellStart"/>
      <w:r w:rsidRPr="00852867">
        <w:t>VIIF</w:t>
      </w:r>
      <w:proofErr w:type="spellEnd"/>
      <w:r w:rsidRPr="00852867">
        <w:t xml:space="preserve">, </w:t>
      </w:r>
      <w:proofErr w:type="spellStart"/>
      <w:r w:rsidRPr="00852867">
        <w:t>VIIG</w:t>
      </w:r>
      <w:proofErr w:type="spellEnd"/>
      <w:r w:rsidRPr="00852867">
        <w:t xml:space="preserve"> and </w:t>
      </w:r>
      <w:proofErr w:type="spellStart"/>
      <w:r w:rsidRPr="00852867">
        <w:t>VIIH</w:t>
      </w:r>
      <w:proofErr w:type="spellEnd"/>
      <w:r w:rsidRPr="00852867">
        <w:t xml:space="preserve"> of the </w:t>
      </w:r>
      <w:r w:rsidRPr="00852867">
        <w:rPr>
          <w:i/>
        </w:rPr>
        <w:t>Veterans</w:t>
      </w:r>
      <w:r w:rsidR="00777951" w:rsidRPr="00852867">
        <w:rPr>
          <w:i/>
        </w:rPr>
        <w:t>’</w:t>
      </w:r>
      <w:r w:rsidRPr="00852867">
        <w:rPr>
          <w:i/>
        </w:rPr>
        <w:t xml:space="preserve"> Entitlements Act 1986</w:t>
      </w:r>
      <w:r w:rsidRPr="00852867">
        <w:t>;</w:t>
      </w:r>
    </w:p>
    <w:p w:rsidR="007B1BD6" w:rsidRPr="00852867" w:rsidRDefault="007B1BD6" w:rsidP="007B1BD6">
      <w:pPr>
        <w:pStyle w:val="paragraph"/>
      </w:pPr>
      <w:r w:rsidRPr="00852867">
        <w:tab/>
        <w:t>(e)</w:t>
      </w:r>
      <w:r w:rsidRPr="00852867">
        <w:tab/>
        <w:t xml:space="preserve">a payment under any of the following provisions of the </w:t>
      </w:r>
      <w:r w:rsidRPr="00852867">
        <w:rPr>
          <w:i/>
        </w:rPr>
        <w:t>Australian Participants in British Nuclear Tests and British Commonwealth Occupation Force (Treatment) Act 2006</w:t>
      </w:r>
      <w:r w:rsidRPr="00852867">
        <w:t>:</w:t>
      </w:r>
    </w:p>
    <w:p w:rsidR="007B1BD6" w:rsidRPr="00852867" w:rsidRDefault="007B1BD6" w:rsidP="007B1BD6">
      <w:pPr>
        <w:pStyle w:val="paragraphsub"/>
      </w:pPr>
      <w:r w:rsidRPr="00852867">
        <w:tab/>
        <w:t>(</w:t>
      </w:r>
      <w:proofErr w:type="spellStart"/>
      <w:r w:rsidRPr="00852867">
        <w:t>i</w:t>
      </w:r>
      <w:proofErr w:type="spellEnd"/>
      <w:r w:rsidRPr="00852867">
        <w:t>)</w:t>
      </w:r>
      <w:r w:rsidRPr="00852867">
        <w:tab/>
        <w:t>Part</w:t>
      </w:r>
      <w:r w:rsidR="00852867" w:rsidRPr="00852867">
        <w:t> </w:t>
      </w:r>
      <w:r w:rsidRPr="00852867">
        <w:t>2 (about treatment);</w:t>
      </w:r>
    </w:p>
    <w:p w:rsidR="007B1BD6" w:rsidRPr="00852867" w:rsidRDefault="007B1BD6" w:rsidP="007B1BD6">
      <w:pPr>
        <w:pStyle w:val="paragraphsub"/>
      </w:pPr>
      <w:r w:rsidRPr="00852867">
        <w:tab/>
        <w:t>(ii)</w:t>
      </w:r>
      <w:r w:rsidRPr="00852867">
        <w:tab/>
        <w:t>Part</w:t>
      </w:r>
      <w:r w:rsidR="00852867" w:rsidRPr="00852867">
        <w:t> </w:t>
      </w:r>
      <w:r w:rsidRPr="00852867">
        <w:t>3 (about travelling expenses);</w:t>
      </w:r>
    </w:p>
    <w:p w:rsidR="007B1BD6" w:rsidRPr="00852867" w:rsidRDefault="007B1BD6" w:rsidP="007B1BD6">
      <w:pPr>
        <w:pStyle w:val="paragraphsub"/>
      </w:pPr>
      <w:r w:rsidRPr="00852867">
        <w:tab/>
        <w:t>(iii)</w:t>
      </w:r>
      <w:r w:rsidRPr="00852867">
        <w:tab/>
        <w:t>Part</w:t>
      </w:r>
      <w:r w:rsidR="00852867" w:rsidRPr="00852867">
        <w:t> </w:t>
      </w:r>
      <w:r w:rsidRPr="00852867">
        <w:t>3A (a</w:t>
      </w:r>
      <w:r w:rsidR="00E22AB2" w:rsidRPr="00852867">
        <w:t>bout pharmaceutical supplement).</w:t>
      </w:r>
    </w:p>
    <w:p w:rsidR="00D93012" w:rsidRPr="00852867" w:rsidRDefault="00D93012" w:rsidP="006E0B24">
      <w:pPr>
        <w:pStyle w:val="SubsectionHead"/>
      </w:pPr>
      <w:r w:rsidRPr="00852867">
        <w:t xml:space="preserve">Payment not a </w:t>
      </w:r>
      <w:r w:rsidR="006B6067" w:rsidRPr="00852867">
        <w:t>relevant prior payment</w:t>
      </w:r>
      <w:r w:rsidRPr="00852867">
        <w:t xml:space="preserve"> </w:t>
      </w:r>
      <w:r w:rsidR="00E22AB2" w:rsidRPr="00852867">
        <w:t xml:space="preserve">so far as it is </w:t>
      </w:r>
      <w:r w:rsidRPr="00852867">
        <w:t>not in recognition of abuse or harm caused by abuse</w:t>
      </w:r>
      <w:r w:rsidR="00E22AB2" w:rsidRPr="00852867">
        <w:t xml:space="preserve"> or it is attributable to expenses</w:t>
      </w:r>
    </w:p>
    <w:p w:rsidR="00E22AB2" w:rsidRPr="00852867" w:rsidRDefault="00D93012" w:rsidP="00D93012">
      <w:pPr>
        <w:pStyle w:val="subsection"/>
      </w:pPr>
      <w:r w:rsidRPr="00852867">
        <w:tab/>
        <w:t>(</w:t>
      </w:r>
      <w:r w:rsidR="00211863" w:rsidRPr="00852867">
        <w:t>4</w:t>
      </w:r>
      <w:r w:rsidRPr="00852867">
        <w:t>)</w:t>
      </w:r>
      <w:r w:rsidRPr="00852867">
        <w:tab/>
        <w:t xml:space="preserve">A payment is not a </w:t>
      </w:r>
      <w:r w:rsidR="006B6067" w:rsidRPr="00852867">
        <w:t>relevant prior payment</w:t>
      </w:r>
      <w:r w:rsidRPr="00852867">
        <w:t xml:space="preserve"> to the extent that</w:t>
      </w:r>
      <w:r w:rsidR="00E22AB2" w:rsidRPr="00852867">
        <w:t>:</w:t>
      </w:r>
    </w:p>
    <w:p w:rsidR="00D93012" w:rsidRPr="00852867" w:rsidRDefault="00E22AB2" w:rsidP="00E22AB2">
      <w:pPr>
        <w:pStyle w:val="paragraph"/>
      </w:pPr>
      <w:r w:rsidRPr="00852867">
        <w:tab/>
        <w:t>(a)</w:t>
      </w:r>
      <w:r w:rsidRPr="00852867">
        <w:tab/>
      </w:r>
      <w:r w:rsidR="00D93012" w:rsidRPr="00852867">
        <w:t>it is not in recognition of:</w:t>
      </w:r>
    </w:p>
    <w:p w:rsidR="00D93012" w:rsidRPr="00852867" w:rsidRDefault="00211863" w:rsidP="00E22AB2">
      <w:pPr>
        <w:pStyle w:val="paragraphsub"/>
      </w:pPr>
      <w:r w:rsidRPr="00852867">
        <w:tab/>
        <w:t>(</w:t>
      </w:r>
      <w:proofErr w:type="spellStart"/>
      <w:r w:rsidR="00E22AB2" w:rsidRPr="00852867">
        <w:t>i</w:t>
      </w:r>
      <w:proofErr w:type="spellEnd"/>
      <w:r w:rsidRPr="00852867">
        <w:t>)</w:t>
      </w:r>
      <w:r w:rsidRPr="00852867">
        <w:tab/>
        <w:t>the abuse; or</w:t>
      </w:r>
    </w:p>
    <w:p w:rsidR="00211863" w:rsidRPr="00852867" w:rsidRDefault="00E22AB2" w:rsidP="00E22AB2">
      <w:pPr>
        <w:pStyle w:val="paragraphsub"/>
      </w:pPr>
      <w:r w:rsidRPr="00852867">
        <w:tab/>
        <w:t>(ii)</w:t>
      </w:r>
      <w:r w:rsidRPr="00852867">
        <w:tab/>
        <w:t>harm caused by the abuse; or</w:t>
      </w:r>
    </w:p>
    <w:p w:rsidR="00E22AB2" w:rsidRPr="00852867" w:rsidRDefault="00E22AB2" w:rsidP="00211863">
      <w:pPr>
        <w:pStyle w:val="paragraph"/>
      </w:pPr>
      <w:r w:rsidRPr="00852867">
        <w:tab/>
        <w:t>(b)</w:t>
      </w:r>
      <w:r w:rsidRPr="00852867">
        <w:tab/>
        <w:t>it is reasonably attributable to:</w:t>
      </w:r>
    </w:p>
    <w:p w:rsidR="00E22AB2" w:rsidRPr="00852867" w:rsidRDefault="00E22AB2" w:rsidP="00E22AB2">
      <w:pPr>
        <w:pStyle w:val="paragraphsub"/>
      </w:pPr>
      <w:r w:rsidRPr="00852867">
        <w:tab/>
        <w:t>(</w:t>
      </w:r>
      <w:proofErr w:type="spellStart"/>
      <w:r w:rsidRPr="00852867">
        <w:t>i</w:t>
      </w:r>
      <w:proofErr w:type="spellEnd"/>
      <w:r w:rsidRPr="00852867">
        <w:t>)</w:t>
      </w:r>
      <w:r w:rsidRPr="00852867">
        <w:tab/>
        <w:t>expenses of medical, dental or other treatment; or</w:t>
      </w:r>
    </w:p>
    <w:p w:rsidR="00E22AB2" w:rsidRPr="00852867" w:rsidRDefault="00E22AB2" w:rsidP="00E22AB2">
      <w:pPr>
        <w:pStyle w:val="paragraphsub"/>
      </w:pPr>
      <w:r w:rsidRPr="00852867">
        <w:tab/>
        <w:t>(ii)</w:t>
      </w:r>
      <w:r w:rsidRPr="00852867">
        <w:tab/>
        <w:t>any other expenses.</w:t>
      </w:r>
    </w:p>
    <w:p w:rsidR="00E22AB2" w:rsidRPr="00852867" w:rsidRDefault="00E22AB2" w:rsidP="00E22AB2">
      <w:pPr>
        <w:pStyle w:val="notetext"/>
      </w:pPr>
      <w:r w:rsidRPr="00852867">
        <w:t>Note:</w:t>
      </w:r>
      <w:r w:rsidRPr="00852867">
        <w:tab/>
        <w:t xml:space="preserve">Living expenses are an example of other expenses for the purposes of </w:t>
      </w:r>
      <w:r w:rsidR="00852867" w:rsidRPr="00852867">
        <w:t>subparagraph (</w:t>
      </w:r>
      <w:r w:rsidRPr="00852867">
        <w:t>4)(b)(ii).</w:t>
      </w:r>
    </w:p>
    <w:p w:rsidR="006E0B24" w:rsidRPr="00852867" w:rsidRDefault="006E0B24" w:rsidP="006E0B24">
      <w:pPr>
        <w:pStyle w:val="SubsectionHead"/>
      </w:pPr>
      <w:r w:rsidRPr="00852867">
        <w:t>Payment for non</w:t>
      </w:r>
      <w:r w:rsidR="00852867">
        <w:noBreakHyphen/>
      </w:r>
      <w:r w:rsidRPr="00852867">
        <w:t xml:space="preserve">sexual abuse is not a </w:t>
      </w:r>
      <w:r w:rsidR="006B6067" w:rsidRPr="00852867">
        <w:t>relevant prior payment</w:t>
      </w:r>
      <w:r w:rsidRPr="00852867">
        <w:t xml:space="preserve"> if the abuse is not covered by a </w:t>
      </w:r>
      <w:r w:rsidR="00205AC5" w:rsidRPr="00852867">
        <w:t>set</w:t>
      </w:r>
      <w:r w:rsidRPr="00852867">
        <w:t xml:space="preserve"> of abuse also covering sexual abuse</w:t>
      </w:r>
    </w:p>
    <w:p w:rsidR="006E0B24" w:rsidRPr="00852867" w:rsidRDefault="006E0B24" w:rsidP="006E0B24">
      <w:pPr>
        <w:pStyle w:val="subsection"/>
      </w:pPr>
      <w:r w:rsidRPr="00852867">
        <w:tab/>
        <w:t>(</w:t>
      </w:r>
      <w:r w:rsidR="000615F0" w:rsidRPr="00852867">
        <w:t>5</w:t>
      </w:r>
      <w:r w:rsidRPr="00852867">
        <w:t>)</w:t>
      </w:r>
      <w:r w:rsidRPr="00852867">
        <w:tab/>
      </w:r>
      <w:r w:rsidR="007E19A8" w:rsidRPr="00852867">
        <w:t>A</w:t>
      </w:r>
      <w:r w:rsidRPr="00852867">
        <w:t xml:space="preserve"> payment to the person in relation to non</w:t>
      </w:r>
      <w:r w:rsidR="00852867">
        <w:noBreakHyphen/>
      </w:r>
      <w:r w:rsidRPr="00852867">
        <w:t xml:space="preserve">sexual abuse for which the </w:t>
      </w:r>
      <w:r w:rsidR="000B50E2" w:rsidRPr="00852867">
        <w:t>responsible</w:t>
      </w:r>
      <w:r w:rsidRPr="00852867">
        <w:t xml:space="preserve"> institution is responsible is not a </w:t>
      </w:r>
      <w:r w:rsidR="006B6067" w:rsidRPr="00852867">
        <w:t>relevant prior payment</w:t>
      </w:r>
      <w:r w:rsidRPr="00852867">
        <w:t xml:space="preserve"> </w:t>
      </w:r>
      <w:r w:rsidR="00761D6B" w:rsidRPr="00852867">
        <w:t xml:space="preserve">(to any extent) </w:t>
      </w:r>
      <w:r w:rsidRPr="00852867">
        <w:t>if the non</w:t>
      </w:r>
      <w:r w:rsidR="00852867">
        <w:noBreakHyphen/>
      </w:r>
      <w:r w:rsidRPr="00852867">
        <w:t xml:space="preserve">sexual abuse is not covered by a </w:t>
      </w:r>
      <w:r w:rsidR="00205AC5" w:rsidRPr="00852867">
        <w:t>set</w:t>
      </w:r>
      <w:r w:rsidRPr="00852867">
        <w:t xml:space="preserve"> of abuse that also covers sexual abuse of the person.</w:t>
      </w:r>
    </w:p>
    <w:p w:rsidR="0078455A" w:rsidRPr="00852867" w:rsidRDefault="0078455A" w:rsidP="00D93012">
      <w:pPr>
        <w:pStyle w:val="SubsectionHead"/>
      </w:pPr>
      <w:r w:rsidRPr="00852867">
        <w:t xml:space="preserve">Payment not a </w:t>
      </w:r>
      <w:r w:rsidR="006B6067" w:rsidRPr="00852867">
        <w:t>relevant prior payment</w:t>
      </w:r>
      <w:r w:rsidRPr="00852867">
        <w:t xml:space="preserve"> to extent necessary to prevent double counting</w:t>
      </w:r>
    </w:p>
    <w:p w:rsidR="0078455A" w:rsidRPr="00852867" w:rsidRDefault="0078455A" w:rsidP="0078455A">
      <w:pPr>
        <w:pStyle w:val="subsection"/>
      </w:pPr>
      <w:r w:rsidRPr="00852867">
        <w:tab/>
        <w:t>(6)</w:t>
      </w:r>
      <w:r w:rsidRPr="00852867">
        <w:tab/>
      </w:r>
      <w:r w:rsidR="00A67CFD" w:rsidRPr="00852867">
        <w:t>A</w:t>
      </w:r>
      <w:r w:rsidRPr="00852867">
        <w:t xml:space="preserve"> payment:</w:t>
      </w:r>
    </w:p>
    <w:p w:rsidR="0078455A" w:rsidRPr="00852867" w:rsidRDefault="0078455A" w:rsidP="0078455A">
      <w:pPr>
        <w:pStyle w:val="paragraph"/>
      </w:pPr>
      <w:r w:rsidRPr="00852867">
        <w:tab/>
        <w:t>(a)</w:t>
      </w:r>
      <w:r w:rsidRPr="00852867">
        <w:tab/>
      </w:r>
      <w:r w:rsidR="008324F6" w:rsidRPr="00852867">
        <w:t xml:space="preserve">paid </w:t>
      </w:r>
      <w:r w:rsidRPr="00852867">
        <w:t xml:space="preserve">by the </w:t>
      </w:r>
      <w:r w:rsidR="000B50E2" w:rsidRPr="00852867">
        <w:t>responsible</w:t>
      </w:r>
      <w:r w:rsidRPr="00852867">
        <w:t xml:space="preserve"> institution on behalf of </w:t>
      </w:r>
      <w:r w:rsidR="008D0257" w:rsidRPr="00852867">
        <w:t>one or more other</w:t>
      </w:r>
      <w:r w:rsidRPr="00852867">
        <w:t xml:space="preserve"> </w:t>
      </w:r>
      <w:r w:rsidR="000B50E2" w:rsidRPr="00852867">
        <w:t>responsible</w:t>
      </w:r>
      <w:r w:rsidRPr="00852867">
        <w:t xml:space="preserve"> institution</w:t>
      </w:r>
      <w:r w:rsidR="008D0257" w:rsidRPr="00852867">
        <w:t>s</w:t>
      </w:r>
      <w:r w:rsidRPr="00852867">
        <w:t xml:space="preserve"> responsible for the abuse; or</w:t>
      </w:r>
    </w:p>
    <w:p w:rsidR="0078455A" w:rsidRPr="00852867" w:rsidRDefault="0078455A" w:rsidP="0078455A">
      <w:pPr>
        <w:pStyle w:val="paragraph"/>
      </w:pPr>
      <w:r w:rsidRPr="00852867">
        <w:tab/>
        <w:t>(b)</w:t>
      </w:r>
      <w:r w:rsidRPr="00852867">
        <w:tab/>
      </w:r>
      <w:r w:rsidR="008324F6" w:rsidRPr="00852867">
        <w:t xml:space="preserve">paid </w:t>
      </w:r>
      <w:r w:rsidRPr="00852867">
        <w:t xml:space="preserve">on behalf of the </w:t>
      </w:r>
      <w:r w:rsidR="00413978" w:rsidRPr="00852867">
        <w:t>responsible</w:t>
      </w:r>
      <w:r w:rsidRPr="00852867">
        <w:t xml:space="preserve"> institution by another </w:t>
      </w:r>
      <w:r w:rsidR="00413978" w:rsidRPr="00852867">
        <w:t>responsible</w:t>
      </w:r>
      <w:r w:rsidRPr="00852867">
        <w:t xml:space="preserve"> institution responsible for the abuse;</w:t>
      </w:r>
    </w:p>
    <w:p w:rsidR="0078455A" w:rsidRPr="00852867" w:rsidRDefault="0078455A" w:rsidP="0078455A">
      <w:pPr>
        <w:pStyle w:val="subsection2"/>
      </w:pPr>
      <w:r w:rsidRPr="00852867">
        <w:t xml:space="preserve">is not a </w:t>
      </w:r>
      <w:r w:rsidR="006B6067" w:rsidRPr="00852867">
        <w:t>relevant prior payment</w:t>
      </w:r>
      <w:r w:rsidRPr="00852867">
        <w:t xml:space="preserve"> </w:t>
      </w:r>
      <w:r w:rsidR="00A67CFD" w:rsidRPr="00852867">
        <w:t xml:space="preserve">(for working out the </w:t>
      </w:r>
      <w:r w:rsidR="00413978" w:rsidRPr="00852867">
        <w:t>responsible</w:t>
      </w:r>
      <w:r w:rsidR="00A67CFD" w:rsidRPr="00852867">
        <w:t xml:space="preserve"> institution</w:t>
      </w:r>
      <w:r w:rsidR="00777951" w:rsidRPr="00852867">
        <w:t>’</w:t>
      </w:r>
      <w:r w:rsidR="00A67CFD" w:rsidRPr="00852867">
        <w:t xml:space="preserve">s share of the costs of the redress payment) </w:t>
      </w:r>
      <w:r w:rsidRPr="00852867">
        <w:t>to the extent worked out using the following formula:</w:t>
      </w:r>
    </w:p>
    <w:p w:rsidR="008D0257" w:rsidRPr="00852867" w:rsidRDefault="00104502" w:rsidP="008D0257">
      <w:pPr>
        <w:pStyle w:val="subsection2"/>
      </w:pPr>
      <w:r w:rsidRPr="00852867">
        <w:rPr>
          <w:position w:val="-54"/>
        </w:rPr>
        <w:object w:dxaOrig="5300" w:dyaOrig="1180">
          <v:shape id="_x0000_i1033" type="#_x0000_t75" style="width:265.5pt;height:59.25pt" o:ole="">
            <v:imagedata r:id="rId37" o:title=""/>
          </v:shape>
          <o:OLEObject Type="Embed" ProgID="Equation.DSMT4" ShapeID="_x0000_i1033" DrawAspect="Content" ObjectID="_1591795574" r:id="rId38"/>
        </w:object>
      </w:r>
    </w:p>
    <w:p w:rsidR="009B1BB9" w:rsidRPr="00852867" w:rsidRDefault="009B1BB9" w:rsidP="009B1BB9">
      <w:pPr>
        <w:pStyle w:val="notetext"/>
      </w:pPr>
      <w:r w:rsidRPr="00852867">
        <w:t>Note:</w:t>
      </w:r>
      <w:r w:rsidRPr="00852867">
        <w:tab/>
      </w:r>
      <w:r w:rsidR="00FD31AD" w:rsidRPr="00852867">
        <w:t xml:space="preserve">Because this subsection will operate separately in relation to each of the </w:t>
      </w:r>
      <w:r w:rsidR="00413978" w:rsidRPr="00852867">
        <w:t>responsible</w:t>
      </w:r>
      <w:r w:rsidR="00FD31AD" w:rsidRPr="00852867">
        <w:t xml:space="preserve"> institutions by</w:t>
      </w:r>
      <w:r w:rsidR="00104502" w:rsidRPr="00852867">
        <w:t>,</w:t>
      </w:r>
      <w:r w:rsidR="00FD31AD" w:rsidRPr="00852867">
        <w:t xml:space="preserve"> or on behalf of</w:t>
      </w:r>
      <w:r w:rsidR="00104502" w:rsidRPr="00852867">
        <w:t>,</w:t>
      </w:r>
      <w:r w:rsidR="00FD31AD" w:rsidRPr="00852867">
        <w:t xml:space="preserve"> which the payment was paid, it</w:t>
      </w:r>
      <w:r w:rsidRPr="00852867">
        <w:t xml:space="preserve"> effectively splits the payment equally among all th</w:t>
      </w:r>
      <w:r w:rsidR="00FD31AD" w:rsidRPr="00852867">
        <w:t>os</w:t>
      </w:r>
      <w:r w:rsidRPr="00852867">
        <w:t xml:space="preserve">e institutions </w:t>
      </w:r>
      <w:r w:rsidR="008324F6" w:rsidRPr="00852867">
        <w:t>and thus prevents double counting of the payment</w:t>
      </w:r>
      <w:r w:rsidRPr="00852867">
        <w:t>.</w:t>
      </w:r>
    </w:p>
    <w:p w:rsidR="00A703EF" w:rsidRPr="00852867" w:rsidRDefault="00A703EF" w:rsidP="00611E51">
      <w:pPr>
        <w:pStyle w:val="ActHead3"/>
        <w:pageBreakBefore/>
      </w:pPr>
      <w:bookmarkStart w:id="43" w:name="_Toc517850970"/>
      <w:r w:rsidRPr="00852867">
        <w:rPr>
          <w:rStyle w:val="CharDivNo"/>
        </w:rPr>
        <w:t>Division</w:t>
      </w:r>
      <w:r w:rsidR="00852867" w:rsidRPr="00852867">
        <w:rPr>
          <w:rStyle w:val="CharDivNo"/>
        </w:rPr>
        <w:t> </w:t>
      </w:r>
      <w:r w:rsidR="00E1575D" w:rsidRPr="00852867">
        <w:rPr>
          <w:rStyle w:val="CharDivNo"/>
        </w:rPr>
        <w:t>4</w:t>
      </w:r>
      <w:r w:rsidRPr="00852867">
        <w:t>—</w:t>
      </w:r>
      <w:r w:rsidR="00D868DA" w:rsidRPr="00852867">
        <w:rPr>
          <w:rStyle w:val="CharDivText"/>
        </w:rPr>
        <w:t>I</w:t>
      </w:r>
      <w:r w:rsidRPr="00852867">
        <w:rPr>
          <w:rStyle w:val="CharDivText"/>
        </w:rPr>
        <w:t>nstitution</w:t>
      </w:r>
      <w:r w:rsidR="00777951" w:rsidRPr="00852867">
        <w:rPr>
          <w:rStyle w:val="CharDivText"/>
        </w:rPr>
        <w:t>’</w:t>
      </w:r>
      <w:r w:rsidRPr="00852867">
        <w:rPr>
          <w:rStyle w:val="CharDivText"/>
        </w:rPr>
        <w:t xml:space="preserve">s share of costs of counselling and psychological </w:t>
      </w:r>
      <w:r w:rsidR="00D147C5" w:rsidRPr="00852867">
        <w:rPr>
          <w:rStyle w:val="CharDivText"/>
        </w:rPr>
        <w:t>component</w:t>
      </w:r>
      <w:bookmarkEnd w:id="43"/>
    </w:p>
    <w:p w:rsidR="00A703EF" w:rsidRPr="00852867" w:rsidRDefault="00DA00D1" w:rsidP="00A703EF">
      <w:pPr>
        <w:pStyle w:val="ActHead5"/>
      </w:pPr>
      <w:bookmarkStart w:id="44" w:name="_Toc517850971"/>
      <w:r w:rsidRPr="00852867">
        <w:rPr>
          <w:rStyle w:val="CharSectno"/>
        </w:rPr>
        <w:t>27</w:t>
      </w:r>
      <w:r w:rsidR="00A703EF" w:rsidRPr="00852867">
        <w:t xml:space="preserve">  </w:t>
      </w:r>
      <w:r w:rsidR="00543275" w:rsidRPr="00852867">
        <w:t>Responsi</w:t>
      </w:r>
      <w:r w:rsidR="00A703EF" w:rsidRPr="00852867">
        <w:t>ble institution</w:t>
      </w:r>
      <w:r w:rsidR="00777951" w:rsidRPr="00852867">
        <w:t>’</w:t>
      </w:r>
      <w:r w:rsidR="00A703EF" w:rsidRPr="00852867">
        <w:t xml:space="preserve">s share of costs of counselling and psychological </w:t>
      </w:r>
      <w:r w:rsidR="00D147C5" w:rsidRPr="00852867">
        <w:t>component</w:t>
      </w:r>
      <w:bookmarkEnd w:id="44"/>
    </w:p>
    <w:p w:rsidR="00A703EF" w:rsidRPr="00852867" w:rsidRDefault="00A703EF" w:rsidP="00A703EF">
      <w:pPr>
        <w:pStyle w:val="subsection"/>
      </w:pPr>
      <w:r w:rsidRPr="00852867">
        <w:tab/>
        <w:t>(1)</w:t>
      </w:r>
      <w:r w:rsidRPr="00852867">
        <w:tab/>
        <w:t>For the purposes of subsection</w:t>
      </w:r>
      <w:r w:rsidR="00852867" w:rsidRPr="00852867">
        <w:t> </w:t>
      </w:r>
      <w:r w:rsidRPr="00852867">
        <w:t>3</w:t>
      </w:r>
      <w:r w:rsidR="00414E8B" w:rsidRPr="00852867">
        <w:t>1</w:t>
      </w:r>
      <w:r w:rsidRPr="00852867">
        <w:t xml:space="preserve">(3) of the Act, this section prescribes how the amount that is a </w:t>
      </w:r>
      <w:r w:rsidR="00543275" w:rsidRPr="00852867">
        <w:t>responsi</w:t>
      </w:r>
      <w:r w:rsidRPr="00852867">
        <w:t>ble institution</w:t>
      </w:r>
      <w:r w:rsidR="00777951" w:rsidRPr="00852867">
        <w:t>’</w:t>
      </w:r>
      <w:r w:rsidRPr="00852867">
        <w:t>s share of the cost</w:t>
      </w:r>
      <w:r w:rsidR="00082B40" w:rsidRPr="00852867">
        <w:t>s</w:t>
      </w:r>
      <w:r w:rsidRPr="00852867">
        <w:t xml:space="preserve"> of the counselling and psychological component of redress for a person is to be worked out.</w:t>
      </w:r>
    </w:p>
    <w:p w:rsidR="00A703EF" w:rsidRPr="00852867" w:rsidRDefault="00A703EF" w:rsidP="00A703EF">
      <w:pPr>
        <w:pStyle w:val="subsection"/>
      </w:pPr>
      <w:r w:rsidRPr="00852867">
        <w:tab/>
        <w:t>(2)</w:t>
      </w:r>
      <w:r w:rsidRPr="00852867">
        <w:tab/>
        <w:t xml:space="preserve">The amount of the share must be worked out using the formula in </w:t>
      </w:r>
      <w:r w:rsidR="00852867" w:rsidRPr="00852867">
        <w:t>subsection (</w:t>
      </w:r>
      <w:r w:rsidRPr="00852867">
        <w:t>3) and, if the result of the formula is not a whole number of cents, rounded up to the next whole number of cents.</w:t>
      </w:r>
    </w:p>
    <w:p w:rsidR="00A703EF" w:rsidRPr="00852867" w:rsidRDefault="00A703EF" w:rsidP="00A703EF">
      <w:pPr>
        <w:pStyle w:val="subsection"/>
      </w:pPr>
      <w:r w:rsidRPr="00852867">
        <w:tab/>
        <w:t>(3)</w:t>
      </w:r>
      <w:r w:rsidRPr="00852867">
        <w:tab/>
        <w:t>The formula is as follows:</w:t>
      </w:r>
    </w:p>
    <w:p w:rsidR="00A703EF" w:rsidRPr="00852867" w:rsidRDefault="00543275" w:rsidP="00A703EF">
      <w:pPr>
        <w:pStyle w:val="subsection2"/>
      </w:pPr>
      <w:r w:rsidRPr="00852867">
        <w:rPr>
          <w:position w:val="-54"/>
        </w:rPr>
        <w:object w:dxaOrig="7100" w:dyaOrig="1180">
          <v:shape id="_x0000_i1034" type="#_x0000_t75" style="width:354pt;height:59.25pt" o:ole="">
            <v:imagedata r:id="rId39" o:title=""/>
          </v:shape>
          <o:OLEObject Type="Embed" ProgID="Equation.DSMT4" ShapeID="_x0000_i1034" DrawAspect="Content" ObjectID="_1591795575" r:id="rId40"/>
        </w:object>
      </w:r>
    </w:p>
    <w:p w:rsidR="00104502" w:rsidRPr="00852867" w:rsidRDefault="00104502" w:rsidP="00104502">
      <w:pPr>
        <w:pStyle w:val="notetext"/>
      </w:pPr>
      <w:r w:rsidRPr="00852867">
        <w:t>Note:</w:t>
      </w:r>
      <w:r w:rsidRPr="00852867">
        <w:tab/>
        <w:t>Th</w:t>
      </w:r>
      <w:r w:rsidR="00101867" w:rsidRPr="00852867">
        <w:t xml:space="preserve">is section is affected </w:t>
      </w:r>
      <w:r w:rsidRPr="00852867">
        <w:t>by section</w:t>
      </w:r>
      <w:r w:rsidR="00852867" w:rsidRPr="00852867">
        <w:t> </w:t>
      </w:r>
      <w:r w:rsidR="00DA00D1" w:rsidRPr="00852867">
        <w:t>28</w:t>
      </w:r>
      <w:r w:rsidRPr="00852867">
        <w:t xml:space="preserve"> if the Operator has made a determination under paragraph</w:t>
      </w:r>
      <w:r w:rsidR="00852867" w:rsidRPr="00852867">
        <w:t> </w:t>
      </w:r>
      <w:r w:rsidRPr="00852867">
        <w:t>29(2)(</w:t>
      </w:r>
      <w:proofErr w:type="spellStart"/>
      <w:r w:rsidRPr="00852867">
        <w:t>i</w:t>
      </w:r>
      <w:proofErr w:type="spellEnd"/>
      <w:r w:rsidRPr="00852867">
        <w:t xml:space="preserve">) of the Act that a participating government institution is the </w:t>
      </w:r>
      <w:proofErr w:type="spellStart"/>
      <w:r w:rsidRPr="00852867">
        <w:t>funder</w:t>
      </w:r>
      <w:proofErr w:type="spellEnd"/>
      <w:r w:rsidRPr="00852867">
        <w:t xml:space="preserve"> of last resort for a defunct institution in relation to the abuse. The modifications apply for working out every responsible institution’s share of the costs of the counselling and psychological component of redress for the person (even the share of a responsible institution other than the participating government institution).</w:t>
      </w:r>
    </w:p>
    <w:p w:rsidR="00B8409D" w:rsidRPr="00852867" w:rsidRDefault="00B8409D" w:rsidP="00B8409D">
      <w:pPr>
        <w:pStyle w:val="ActHead3"/>
        <w:pageBreakBefore/>
      </w:pPr>
      <w:bookmarkStart w:id="45" w:name="_Toc517850972"/>
      <w:r w:rsidRPr="00852867">
        <w:rPr>
          <w:rStyle w:val="CharDivNo"/>
        </w:rPr>
        <w:t>Division</w:t>
      </w:r>
      <w:r w:rsidR="00852867" w:rsidRPr="00852867">
        <w:rPr>
          <w:rStyle w:val="CharDivNo"/>
        </w:rPr>
        <w:t> </w:t>
      </w:r>
      <w:r w:rsidR="00E1575D" w:rsidRPr="00852867">
        <w:rPr>
          <w:rStyle w:val="CharDivNo"/>
        </w:rPr>
        <w:t>5</w:t>
      </w:r>
      <w:r w:rsidRPr="00852867">
        <w:t>—</w:t>
      </w:r>
      <w:r w:rsidRPr="00852867">
        <w:rPr>
          <w:rStyle w:val="CharDivText"/>
        </w:rPr>
        <w:t>Special rules for funder of last resort cases</w:t>
      </w:r>
      <w:bookmarkEnd w:id="45"/>
    </w:p>
    <w:p w:rsidR="00B8409D" w:rsidRPr="00852867" w:rsidRDefault="00DA00D1" w:rsidP="00B8409D">
      <w:pPr>
        <w:pStyle w:val="ActHead5"/>
      </w:pPr>
      <w:bookmarkStart w:id="46" w:name="_Toc517850973"/>
      <w:r w:rsidRPr="00852867">
        <w:rPr>
          <w:rStyle w:val="CharSectno"/>
        </w:rPr>
        <w:t>28</w:t>
      </w:r>
      <w:r w:rsidR="00B8409D" w:rsidRPr="00852867">
        <w:t xml:space="preserve">  Special rules for funder of last resort cases</w:t>
      </w:r>
      <w:bookmarkEnd w:id="46"/>
    </w:p>
    <w:p w:rsidR="00F621C9" w:rsidRPr="00852867" w:rsidRDefault="00747C4C" w:rsidP="00B8409D">
      <w:pPr>
        <w:pStyle w:val="subsection"/>
      </w:pPr>
      <w:r w:rsidRPr="00852867">
        <w:tab/>
        <w:t>(1)</w:t>
      </w:r>
      <w:r w:rsidRPr="00852867">
        <w:tab/>
        <w:t>This section applies if the Operator has made a determination under paragraph</w:t>
      </w:r>
      <w:r w:rsidR="00852867" w:rsidRPr="00852867">
        <w:t> </w:t>
      </w:r>
      <w:r w:rsidRPr="00852867">
        <w:t>29(2)(</w:t>
      </w:r>
      <w:proofErr w:type="spellStart"/>
      <w:r w:rsidRPr="00852867">
        <w:t>i</w:t>
      </w:r>
      <w:proofErr w:type="spellEnd"/>
      <w:r w:rsidRPr="00852867">
        <w:t xml:space="preserve">) of the Act </w:t>
      </w:r>
      <w:r w:rsidR="00F621C9" w:rsidRPr="00852867">
        <w:t xml:space="preserve">that a participating government institution is the </w:t>
      </w:r>
      <w:proofErr w:type="spellStart"/>
      <w:r w:rsidR="00F621C9" w:rsidRPr="00852867">
        <w:t>funder</w:t>
      </w:r>
      <w:proofErr w:type="spellEnd"/>
      <w:r w:rsidR="00F621C9" w:rsidRPr="00852867">
        <w:t xml:space="preserve"> of last resort for a defunct institution in relation to abuse</w:t>
      </w:r>
      <w:r w:rsidR="000E1D8B" w:rsidRPr="00852867">
        <w:t xml:space="preserve"> of a person</w:t>
      </w:r>
      <w:r w:rsidR="00F621C9" w:rsidRPr="00852867">
        <w:t>.</w:t>
      </w:r>
    </w:p>
    <w:p w:rsidR="00B8409D" w:rsidRPr="00852867" w:rsidRDefault="00B8409D" w:rsidP="00B8409D">
      <w:pPr>
        <w:pStyle w:val="subsection"/>
      </w:pPr>
      <w:r w:rsidRPr="00852867">
        <w:tab/>
        <w:t>(</w:t>
      </w:r>
      <w:r w:rsidR="00747C4C" w:rsidRPr="00852867">
        <w:t>2</w:t>
      </w:r>
      <w:r w:rsidRPr="00852867">
        <w:t>)</w:t>
      </w:r>
      <w:r w:rsidRPr="00852867">
        <w:tab/>
        <w:t>This section modifies the operation of Divisions</w:t>
      </w:r>
      <w:r w:rsidR="00852867" w:rsidRPr="00852867">
        <w:t> </w:t>
      </w:r>
      <w:r w:rsidR="00E1575D" w:rsidRPr="00852867">
        <w:t>2</w:t>
      </w:r>
      <w:r w:rsidRPr="00852867">
        <w:t xml:space="preserve"> and </w:t>
      </w:r>
      <w:r w:rsidR="00E1575D" w:rsidRPr="00852867">
        <w:t>4</w:t>
      </w:r>
      <w:r w:rsidRPr="00852867">
        <w:t xml:space="preserve"> for the purposes of working out:</w:t>
      </w:r>
    </w:p>
    <w:p w:rsidR="00B8409D" w:rsidRPr="00852867" w:rsidRDefault="00B8409D" w:rsidP="00B8409D">
      <w:pPr>
        <w:pStyle w:val="paragraph"/>
      </w:pPr>
      <w:r w:rsidRPr="00852867">
        <w:tab/>
        <w:t>(a)</w:t>
      </w:r>
      <w:r w:rsidRPr="00852867">
        <w:tab/>
        <w:t>the amount that:</w:t>
      </w:r>
    </w:p>
    <w:p w:rsidR="00B8409D" w:rsidRPr="00852867" w:rsidRDefault="00B8409D" w:rsidP="00B8409D">
      <w:pPr>
        <w:pStyle w:val="paragraphsub"/>
      </w:pPr>
      <w:r w:rsidRPr="00852867">
        <w:tab/>
        <w:t>(</w:t>
      </w:r>
      <w:proofErr w:type="spellStart"/>
      <w:r w:rsidRPr="00852867">
        <w:t>i</w:t>
      </w:r>
      <w:proofErr w:type="spellEnd"/>
      <w:r w:rsidRPr="00852867">
        <w:t>)</w:t>
      </w:r>
      <w:r w:rsidRPr="00852867">
        <w:tab/>
        <w:t>is a</w:t>
      </w:r>
      <w:r w:rsidR="00D575D4" w:rsidRPr="00852867">
        <w:t xml:space="preserve"> responsible</w:t>
      </w:r>
      <w:r w:rsidRPr="00852867">
        <w:t xml:space="preserve"> institution’s share of the maximum amount of redress payment that could be payable to </w:t>
      </w:r>
      <w:r w:rsidR="000E1D8B" w:rsidRPr="00852867">
        <w:t>the</w:t>
      </w:r>
      <w:r w:rsidRPr="00852867">
        <w:t xml:space="preserve"> person; and</w:t>
      </w:r>
    </w:p>
    <w:p w:rsidR="00B8409D" w:rsidRPr="00852867" w:rsidRDefault="00B8409D" w:rsidP="00B8409D">
      <w:pPr>
        <w:pStyle w:val="paragraphsub"/>
      </w:pPr>
      <w:r w:rsidRPr="00852867">
        <w:tab/>
        <w:t>(ii)</w:t>
      </w:r>
      <w:r w:rsidRPr="00852867">
        <w:tab/>
        <w:t>is worked out under step 1 of th</w:t>
      </w:r>
      <w:r w:rsidR="00082B40" w:rsidRPr="00852867">
        <w:t>e redress payment</w:t>
      </w:r>
      <w:r w:rsidRPr="00852867">
        <w:t xml:space="preserve"> method statement; and</w:t>
      </w:r>
    </w:p>
    <w:p w:rsidR="00B8409D" w:rsidRPr="00852867" w:rsidRDefault="00B8409D" w:rsidP="00B8409D">
      <w:pPr>
        <w:pStyle w:val="paragraph"/>
      </w:pPr>
      <w:r w:rsidRPr="00852867">
        <w:tab/>
        <w:t>(b)</w:t>
      </w:r>
      <w:r w:rsidRPr="00852867">
        <w:tab/>
        <w:t>the amount that is a responsible institution’s share of the cost</w:t>
      </w:r>
      <w:r w:rsidR="00082B40" w:rsidRPr="00852867">
        <w:t>s</w:t>
      </w:r>
      <w:r w:rsidRPr="00852867">
        <w:t xml:space="preserve"> of the counselling and psychological component of redress for </w:t>
      </w:r>
      <w:r w:rsidR="000E1D8B" w:rsidRPr="00852867">
        <w:t>the</w:t>
      </w:r>
      <w:r w:rsidRPr="00852867">
        <w:t xml:space="preserve"> person</w:t>
      </w:r>
      <w:r w:rsidR="00747C4C" w:rsidRPr="00852867">
        <w:t>.</w:t>
      </w:r>
    </w:p>
    <w:p w:rsidR="00427B16" w:rsidRPr="00852867" w:rsidRDefault="00427B16" w:rsidP="00427B16">
      <w:pPr>
        <w:pStyle w:val="subsection"/>
      </w:pPr>
      <w:r w:rsidRPr="00852867">
        <w:tab/>
        <w:t>(</w:t>
      </w:r>
      <w:r w:rsidR="00747C4C" w:rsidRPr="00852867">
        <w:t>3</w:t>
      </w:r>
      <w:r w:rsidRPr="00852867">
        <w:t>)</w:t>
      </w:r>
      <w:r w:rsidRPr="00852867">
        <w:tab/>
        <w:t xml:space="preserve">For the purposes of working out the amounts described in </w:t>
      </w:r>
      <w:r w:rsidR="00852867" w:rsidRPr="00852867">
        <w:t>paragraphs (</w:t>
      </w:r>
      <w:r w:rsidR="00747C4C" w:rsidRPr="00852867">
        <w:t>2</w:t>
      </w:r>
      <w:r w:rsidRPr="00852867">
        <w:t>)(a) and (b) for every institution that the Operator has determined under paragraph</w:t>
      </w:r>
      <w:r w:rsidR="00852867" w:rsidRPr="00852867">
        <w:t> </w:t>
      </w:r>
      <w:r w:rsidRPr="00852867">
        <w:t>29(2)(b) of the Act is responsible for abuse of the person, Divisions</w:t>
      </w:r>
      <w:r w:rsidR="00852867" w:rsidRPr="00852867">
        <w:t> </w:t>
      </w:r>
      <w:r w:rsidR="005E52A0" w:rsidRPr="00852867">
        <w:t>2</w:t>
      </w:r>
      <w:r w:rsidRPr="00852867">
        <w:t xml:space="preserve"> and </w:t>
      </w:r>
      <w:r w:rsidR="005E52A0" w:rsidRPr="00852867">
        <w:t>4</w:t>
      </w:r>
      <w:r w:rsidRPr="00852867">
        <w:t xml:space="preserve"> of this Part apply as if:</w:t>
      </w:r>
    </w:p>
    <w:p w:rsidR="00427B16" w:rsidRPr="00852867" w:rsidRDefault="00427B16" w:rsidP="00427B16">
      <w:pPr>
        <w:pStyle w:val="paragraph"/>
      </w:pPr>
      <w:r w:rsidRPr="00852867">
        <w:tab/>
        <w:t>(a)</w:t>
      </w:r>
      <w:r w:rsidRPr="00852867">
        <w:tab/>
        <w:t>the defunct institution were a participating institution and a responsible institution; and</w:t>
      </w:r>
    </w:p>
    <w:p w:rsidR="00427B16" w:rsidRPr="00852867" w:rsidRDefault="00427B16" w:rsidP="00427B16">
      <w:pPr>
        <w:pStyle w:val="paragraph"/>
      </w:pPr>
      <w:r w:rsidRPr="00852867">
        <w:tab/>
        <w:t>(b)</w:t>
      </w:r>
      <w:r w:rsidRPr="00852867">
        <w:tab/>
        <w:t xml:space="preserve">the defunct institution’s gross liability amount </w:t>
      </w:r>
      <w:r w:rsidR="00622EFD" w:rsidRPr="00852867">
        <w:t xml:space="preserve">worked out under step 2 of the redress payment method statement for the person </w:t>
      </w:r>
      <w:r w:rsidRPr="00852867">
        <w:t xml:space="preserve">were the amount worked out under </w:t>
      </w:r>
      <w:r w:rsidR="00D05FFE" w:rsidRPr="00852867">
        <w:t xml:space="preserve">that </w:t>
      </w:r>
      <w:r w:rsidRPr="00852867">
        <w:t>step when applying it in accordance with paragraph</w:t>
      </w:r>
      <w:r w:rsidR="00852867" w:rsidRPr="00852867">
        <w:t> </w:t>
      </w:r>
      <w:r w:rsidRPr="00852867">
        <w:t>165(2)(a) of the Act.</w:t>
      </w:r>
    </w:p>
    <w:p w:rsidR="00427B16" w:rsidRPr="00852867" w:rsidRDefault="00427B16" w:rsidP="00427B16">
      <w:pPr>
        <w:pStyle w:val="notetext"/>
      </w:pPr>
      <w:r w:rsidRPr="00852867">
        <w:t>Note:</w:t>
      </w:r>
      <w:r w:rsidRPr="00852867">
        <w:tab/>
        <w:t>This is consistent with the approach taken in section</w:t>
      </w:r>
      <w:r w:rsidR="00852867" w:rsidRPr="00852867">
        <w:t> </w:t>
      </w:r>
      <w:r w:rsidRPr="00852867">
        <w:t xml:space="preserve">165 of the Act for working out the participating government institution’s liabilities but ensures that a similar approach is taken when working out the liabilities of all institutions </w:t>
      </w:r>
      <w:r w:rsidR="000D743E" w:rsidRPr="00852867">
        <w:t xml:space="preserve">that the Operator has determined were responsible (because under this Part the liabilities of each of those institutions are affected by </w:t>
      </w:r>
      <w:r w:rsidR="00747C4C" w:rsidRPr="00852867">
        <w:t xml:space="preserve">how many participating institutions and responsible institutions there are and </w:t>
      </w:r>
      <w:r w:rsidR="000D743E" w:rsidRPr="00852867">
        <w:t>amounts worked out for the rest of those institutions).</w:t>
      </w:r>
    </w:p>
    <w:p w:rsidR="007E0342" w:rsidRPr="00852867" w:rsidRDefault="007E0342" w:rsidP="007E0342">
      <w:pPr>
        <w:pStyle w:val="ActHead3"/>
        <w:pageBreakBefore/>
      </w:pPr>
      <w:bookmarkStart w:id="47" w:name="_Toc517850974"/>
      <w:r w:rsidRPr="00852867">
        <w:rPr>
          <w:rStyle w:val="CharDivNo"/>
        </w:rPr>
        <w:t>Division</w:t>
      </w:r>
      <w:r w:rsidR="00852867" w:rsidRPr="00852867">
        <w:rPr>
          <w:rStyle w:val="CharDivNo"/>
        </w:rPr>
        <w:t> </w:t>
      </w:r>
      <w:r w:rsidRPr="00852867">
        <w:rPr>
          <w:rStyle w:val="CharDivNo"/>
        </w:rPr>
        <w:t>6</w:t>
      </w:r>
      <w:r w:rsidRPr="00852867">
        <w:t>—</w:t>
      </w:r>
      <w:r w:rsidRPr="00852867">
        <w:rPr>
          <w:rStyle w:val="CharDivText"/>
        </w:rPr>
        <w:t xml:space="preserve">Special rules if institution ordered </w:t>
      </w:r>
      <w:r w:rsidR="00BC140E" w:rsidRPr="00852867">
        <w:rPr>
          <w:rStyle w:val="CharDivText"/>
        </w:rPr>
        <w:t xml:space="preserve">by court </w:t>
      </w:r>
      <w:r w:rsidRPr="00852867">
        <w:rPr>
          <w:rStyle w:val="CharDivText"/>
        </w:rPr>
        <w:t xml:space="preserve">to pay </w:t>
      </w:r>
      <w:r w:rsidR="007C3B7D" w:rsidRPr="00852867">
        <w:rPr>
          <w:rStyle w:val="CharDivText"/>
        </w:rPr>
        <w:t xml:space="preserve">compensation or </w:t>
      </w:r>
      <w:r w:rsidRPr="00852867">
        <w:rPr>
          <w:rStyle w:val="CharDivText"/>
        </w:rPr>
        <w:t>damages</w:t>
      </w:r>
      <w:bookmarkEnd w:id="47"/>
    </w:p>
    <w:p w:rsidR="007E0342" w:rsidRPr="00852867" w:rsidRDefault="00DA00D1" w:rsidP="007E0342">
      <w:pPr>
        <w:pStyle w:val="ActHead5"/>
      </w:pPr>
      <w:bookmarkStart w:id="48" w:name="_Toc517850975"/>
      <w:r w:rsidRPr="00852867">
        <w:rPr>
          <w:rStyle w:val="CharSectno"/>
        </w:rPr>
        <w:t>29</w:t>
      </w:r>
      <w:r w:rsidR="007E0342" w:rsidRPr="00852867">
        <w:t xml:space="preserve">  Special rules if institution ordered </w:t>
      </w:r>
      <w:r w:rsidR="00BC140E" w:rsidRPr="00852867">
        <w:t xml:space="preserve">by court </w:t>
      </w:r>
      <w:r w:rsidR="007E0342" w:rsidRPr="00852867">
        <w:t xml:space="preserve">to pay </w:t>
      </w:r>
      <w:r w:rsidR="00BD2E1A" w:rsidRPr="00852867">
        <w:t xml:space="preserve">compensation or </w:t>
      </w:r>
      <w:r w:rsidR="007E0342" w:rsidRPr="00852867">
        <w:t xml:space="preserve">damages </w:t>
      </w:r>
      <w:r w:rsidR="00BD2E1A" w:rsidRPr="00852867">
        <w:t>for abuse</w:t>
      </w:r>
      <w:bookmarkEnd w:id="48"/>
    </w:p>
    <w:p w:rsidR="007E0342" w:rsidRPr="00852867" w:rsidRDefault="007E0342" w:rsidP="007E0342">
      <w:pPr>
        <w:pStyle w:val="subsection"/>
      </w:pPr>
      <w:r w:rsidRPr="00852867">
        <w:tab/>
        <w:t>(1)</w:t>
      </w:r>
      <w:r w:rsidRPr="00852867">
        <w:tab/>
      </w:r>
      <w:r w:rsidR="00BD2E1A" w:rsidRPr="00852867">
        <w:t>This section applies if:</w:t>
      </w:r>
    </w:p>
    <w:p w:rsidR="00BD2E1A" w:rsidRPr="00852867" w:rsidRDefault="00BD2E1A" w:rsidP="00BD2E1A">
      <w:pPr>
        <w:pStyle w:val="paragraph"/>
      </w:pPr>
      <w:r w:rsidRPr="00852867">
        <w:tab/>
        <w:t>(a)</w:t>
      </w:r>
      <w:r w:rsidRPr="00852867">
        <w:tab/>
        <w:t xml:space="preserve">because of </w:t>
      </w:r>
      <w:r w:rsidR="00167B9F" w:rsidRPr="00852867">
        <w:t>sub</w:t>
      </w:r>
      <w:r w:rsidRPr="00852867">
        <w:t>section</w:t>
      </w:r>
      <w:r w:rsidR="00852867" w:rsidRPr="00852867">
        <w:t> </w:t>
      </w:r>
      <w:r w:rsidR="00DA00D1" w:rsidRPr="00852867">
        <w:t>11</w:t>
      </w:r>
      <w:r w:rsidR="00167B9F" w:rsidRPr="00852867">
        <w:t>(2)</w:t>
      </w:r>
      <w:r w:rsidRPr="00852867">
        <w:t xml:space="preserve"> an institution (the </w:t>
      </w:r>
      <w:r w:rsidRPr="00852867">
        <w:rPr>
          <w:b/>
          <w:i/>
        </w:rPr>
        <w:t>defendant institution</w:t>
      </w:r>
      <w:r w:rsidRPr="00852867">
        <w:t>) is not responsible for abuse of a person; and</w:t>
      </w:r>
    </w:p>
    <w:p w:rsidR="00BD2E1A" w:rsidRPr="00852867" w:rsidRDefault="00BD2E1A" w:rsidP="00BD2E1A">
      <w:pPr>
        <w:pStyle w:val="paragraph"/>
      </w:pPr>
      <w:r w:rsidRPr="00852867">
        <w:tab/>
        <w:t>(b)</w:t>
      </w:r>
      <w:r w:rsidRPr="00852867">
        <w:tab/>
        <w:t>one or more other institutions are responsible institutions in relation to that abuse.</w:t>
      </w:r>
    </w:p>
    <w:p w:rsidR="00BD2E1A" w:rsidRPr="00852867" w:rsidRDefault="00BD2E1A" w:rsidP="00BD2E1A">
      <w:pPr>
        <w:pStyle w:val="notetext"/>
      </w:pPr>
      <w:r w:rsidRPr="00852867">
        <w:t>Note:</w:t>
      </w:r>
      <w:r w:rsidRPr="00852867">
        <w:tab/>
        <w:t>Subsection</w:t>
      </w:r>
      <w:r w:rsidR="00852867" w:rsidRPr="00852867">
        <w:t> </w:t>
      </w:r>
      <w:r w:rsidR="00DA00D1" w:rsidRPr="00852867">
        <w:t>11</w:t>
      </w:r>
      <w:r w:rsidRPr="00852867">
        <w:t>(2) basically provides that an institution is not responsible for abuse of a person if a court order</w:t>
      </w:r>
      <w:r w:rsidR="00EC22AD" w:rsidRPr="00852867">
        <w:t>s</w:t>
      </w:r>
      <w:r w:rsidRPr="00852867">
        <w:t xml:space="preserve"> the institution to pay compensation or damages to the person for the abuse.</w:t>
      </w:r>
    </w:p>
    <w:p w:rsidR="00057AE4" w:rsidRPr="00852867" w:rsidRDefault="00057AE4" w:rsidP="00057AE4">
      <w:pPr>
        <w:pStyle w:val="SubsectionHead"/>
      </w:pPr>
      <w:r w:rsidRPr="00852867">
        <w:t>Modified operation of Division</w:t>
      </w:r>
      <w:r w:rsidR="00852867" w:rsidRPr="00852867">
        <w:t> </w:t>
      </w:r>
      <w:r w:rsidRPr="00852867">
        <w:t>2</w:t>
      </w:r>
    </w:p>
    <w:p w:rsidR="00D43B0D" w:rsidRPr="00852867" w:rsidRDefault="00BD2E1A" w:rsidP="00BD2E1A">
      <w:pPr>
        <w:pStyle w:val="subsection"/>
      </w:pPr>
      <w:r w:rsidRPr="00852867">
        <w:tab/>
        <w:t>(2)</w:t>
      </w:r>
      <w:r w:rsidRPr="00852867">
        <w:tab/>
        <w:t>This section modifies the operation of Division</w:t>
      </w:r>
      <w:r w:rsidR="00852867" w:rsidRPr="00852867">
        <w:t> </w:t>
      </w:r>
      <w:r w:rsidRPr="00852867">
        <w:t>2 for the purposes of working out</w:t>
      </w:r>
      <w:r w:rsidR="00837D42" w:rsidRPr="00852867">
        <w:t xml:space="preserve"> the amount that:</w:t>
      </w:r>
    </w:p>
    <w:p w:rsidR="00D43B0D" w:rsidRPr="00852867" w:rsidRDefault="00D43B0D" w:rsidP="00837D42">
      <w:pPr>
        <w:pStyle w:val="paragraph"/>
      </w:pPr>
      <w:r w:rsidRPr="00852867">
        <w:tab/>
        <w:t>(</w:t>
      </w:r>
      <w:r w:rsidR="00837D42" w:rsidRPr="00852867">
        <w:t>a</w:t>
      </w:r>
      <w:r w:rsidRPr="00852867">
        <w:t>)</w:t>
      </w:r>
      <w:r w:rsidRPr="00852867">
        <w:tab/>
        <w:t>is a responsible institution’s share of the maximum amount of redress payment that could be payable to the person; and</w:t>
      </w:r>
    </w:p>
    <w:p w:rsidR="00D43B0D" w:rsidRPr="00852867" w:rsidRDefault="00D43B0D" w:rsidP="00837D42">
      <w:pPr>
        <w:pStyle w:val="paragraph"/>
      </w:pPr>
      <w:r w:rsidRPr="00852867">
        <w:tab/>
        <w:t>(</w:t>
      </w:r>
      <w:r w:rsidR="00837D42" w:rsidRPr="00852867">
        <w:t>b</w:t>
      </w:r>
      <w:r w:rsidRPr="00852867">
        <w:t>)</w:t>
      </w:r>
      <w:r w:rsidRPr="00852867">
        <w:tab/>
        <w:t>is worked out under step 1 of the redress payment method statement</w:t>
      </w:r>
      <w:r w:rsidR="00640BD1" w:rsidRPr="00852867">
        <w:t>.</w:t>
      </w:r>
    </w:p>
    <w:p w:rsidR="00D43B0D" w:rsidRPr="00852867" w:rsidRDefault="00D43B0D" w:rsidP="00D43B0D">
      <w:pPr>
        <w:pStyle w:val="subsection"/>
      </w:pPr>
      <w:r w:rsidRPr="00852867">
        <w:tab/>
        <w:t>(3)</w:t>
      </w:r>
      <w:r w:rsidRPr="00852867">
        <w:tab/>
        <w:t xml:space="preserve">For the purposes of working out the amount described in </w:t>
      </w:r>
      <w:r w:rsidR="00852867" w:rsidRPr="00852867">
        <w:t>subsection (</w:t>
      </w:r>
      <w:r w:rsidR="00837D42" w:rsidRPr="00852867">
        <w:t>2)</w:t>
      </w:r>
      <w:r w:rsidRPr="00852867">
        <w:t xml:space="preserve"> for every institution that the Operator has determined under paragraph</w:t>
      </w:r>
      <w:r w:rsidR="00852867" w:rsidRPr="00852867">
        <w:t> </w:t>
      </w:r>
      <w:r w:rsidRPr="00852867">
        <w:t>29(2)(b) of the Act is responsible for abuse of the person, Division</w:t>
      </w:r>
      <w:r w:rsidR="00852867" w:rsidRPr="00852867">
        <w:t> </w:t>
      </w:r>
      <w:r w:rsidRPr="00852867">
        <w:t xml:space="preserve">2 of this Part </w:t>
      </w:r>
      <w:r w:rsidR="00837D42" w:rsidRPr="00852867">
        <w:t>(except subsection</w:t>
      </w:r>
      <w:r w:rsidR="00852867" w:rsidRPr="00852867">
        <w:t> </w:t>
      </w:r>
      <w:r w:rsidR="00DA00D1" w:rsidRPr="00852867">
        <w:t>20</w:t>
      </w:r>
      <w:r w:rsidR="00837D42" w:rsidRPr="00852867">
        <w:t xml:space="preserve">(1)) </w:t>
      </w:r>
      <w:r w:rsidRPr="00852867">
        <w:t>appl</w:t>
      </w:r>
      <w:r w:rsidR="00837D42" w:rsidRPr="00852867">
        <w:t>ies</w:t>
      </w:r>
      <w:r w:rsidRPr="00852867">
        <w:t xml:space="preserve"> as if the defendant institution:</w:t>
      </w:r>
    </w:p>
    <w:p w:rsidR="00D43B0D" w:rsidRPr="00852867" w:rsidRDefault="00D43B0D" w:rsidP="00D43B0D">
      <w:pPr>
        <w:pStyle w:val="paragraph"/>
      </w:pPr>
      <w:r w:rsidRPr="00852867">
        <w:tab/>
        <w:t>(a)</w:t>
      </w:r>
      <w:r w:rsidRPr="00852867">
        <w:tab/>
        <w:t>were responsible for abuse</w:t>
      </w:r>
      <w:r w:rsidR="0090162D" w:rsidRPr="00852867">
        <w:t xml:space="preserve"> of the person despite subsection</w:t>
      </w:r>
      <w:r w:rsidR="00852867" w:rsidRPr="00852867">
        <w:t> </w:t>
      </w:r>
      <w:r w:rsidR="00DA00D1" w:rsidRPr="00852867">
        <w:t>11</w:t>
      </w:r>
      <w:r w:rsidR="0090162D" w:rsidRPr="00852867">
        <w:t>(2)</w:t>
      </w:r>
      <w:r w:rsidRPr="00852867">
        <w:t>; and</w:t>
      </w:r>
    </w:p>
    <w:p w:rsidR="00D43B0D" w:rsidRPr="00852867" w:rsidRDefault="00D43B0D" w:rsidP="00D43B0D">
      <w:pPr>
        <w:pStyle w:val="paragraph"/>
      </w:pPr>
      <w:r w:rsidRPr="00852867">
        <w:tab/>
        <w:t>(b)</w:t>
      </w:r>
      <w:r w:rsidRPr="00852867">
        <w:tab/>
        <w:t>were a responsible insti</w:t>
      </w:r>
      <w:r w:rsidR="00CF5854" w:rsidRPr="00852867">
        <w:t>tution in relation to the abuse; and</w:t>
      </w:r>
    </w:p>
    <w:p w:rsidR="000F01C1" w:rsidRPr="00852867" w:rsidRDefault="000F01C1" w:rsidP="000F01C1">
      <w:pPr>
        <w:pStyle w:val="paragraph"/>
      </w:pPr>
      <w:r w:rsidRPr="00852867">
        <w:tab/>
        <w:t>(c)</w:t>
      </w:r>
      <w:r w:rsidRPr="00852867">
        <w:tab/>
        <w:t>if the defendant institution would, apart from subsection</w:t>
      </w:r>
      <w:r w:rsidR="00852867" w:rsidRPr="00852867">
        <w:t> </w:t>
      </w:r>
      <w:r w:rsidR="00DA00D1" w:rsidRPr="00852867">
        <w:t>11</w:t>
      </w:r>
      <w:r w:rsidRPr="00852867">
        <w:t>(2), have been equally responsible with one or more other participating institutions for the abuse—were equally responsible for the abuse unless each of the other institutions is treated as being responsible for the abuse only because of another application of this subsection.</w:t>
      </w:r>
    </w:p>
    <w:p w:rsidR="00057AE4" w:rsidRPr="00852867" w:rsidRDefault="00057AE4" w:rsidP="00057AE4">
      <w:pPr>
        <w:pStyle w:val="SubsectionHead"/>
      </w:pPr>
      <w:r w:rsidRPr="00852867">
        <w:t>Modified operation of subsection</w:t>
      </w:r>
      <w:r w:rsidR="00852867" w:rsidRPr="00852867">
        <w:t> </w:t>
      </w:r>
      <w:r w:rsidR="00DA00D1" w:rsidRPr="00852867">
        <w:t>26</w:t>
      </w:r>
      <w:r w:rsidRPr="00852867">
        <w:t>(6)</w:t>
      </w:r>
    </w:p>
    <w:p w:rsidR="00057AE4" w:rsidRPr="00852867" w:rsidRDefault="00057AE4" w:rsidP="00057AE4">
      <w:pPr>
        <w:pStyle w:val="subsection"/>
      </w:pPr>
      <w:r w:rsidRPr="00852867">
        <w:tab/>
        <w:t>(</w:t>
      </w:r>
      <w:r w:rsidR="00837D42" w:rsidRPr="00852867">
        <w:t>4</w:t>
      </w:r>
      <w:r w:rsidRPr="00852867">
        <w:t>)</w:t>
      </w:r>
      <w:r w:rsidRPr="00852867">
        <w:tab/>
        <w:t>Subsection</w:t>
      </w:r>
      <w:r w:rsidR="00852867" w:rsidRPr="00852867">
        <w:t> </w:t>
      </w:r>
      <w:r w:rsidR="00DA00D1" w:rsidRPr="00852867">
        <w:t>26</w:t>
      </w:r>
      <w:r w:rsidRPr="00852867">
        <w:t>(6) (about the extent to which an amount paid by or on behalf of a responsible institution is a relevant prior payment) applies as if the defendant institution were a responsible institution.</w:t>
      </w:r>
    </w:p>
    <w:p w:rsidR="00837D42" w:rsidRPr="00852867" w:rsidRDefault="00837D42" w:rsidP="00837D42">
      <w:pPr>
        <w:pStyle w:val="SubsectionHead"/>
      </w:pPr>
      <w:r w:rsidRPr="00852867">
        <w:t>Effect on subsection</w:t>
      </w:r>
      <w:r w:rsidR="00852867" w:rsidRPr="00852867">
        <w:t> </w:t>
      </w:r>
      <w:r w:rsidR="00DA00D1" w:rsidRPr="00852867">
        <w:t>27</w:t>
      </w:r>
      <w:r w:rsidRPr="00852867">
        <w:t>(3)</w:t>
      </w:r>
    </w:p>
    <w:p w:rsidR="005A4D92" w:rsidRPr="00852867" w:rsidRDefault="00837D42" w:rsidP="00837D42">
      <w:pPr>
        <w:pStyle w:val="subsection"/>
      </w:pPr>
      <w:r w:rsidRPr="00852867">
        <w:tab/>
        <w:t>(5)</w:t>
      </w:r>
      <w:r w:rsidRPr="00852867">
        <w:tab/>
        <w:t xml:space="preserve">To avoid doubt, for the purposes of working out </w:t>
      </w:r>
      <w:r w:rsidR="005A4D92" w:rsidRPr="00852867">
        <w:t>the amount that is a responsible institution’s share of the costs of the counselling and psychological component of redress for the person:</w:t>
      </w:r>
    </w:p>
    <w:p w:rsidR="005A4D92" w:rsidRPr="00852867" w:rsidRDefault="005A4D92" w:rsidP="005A4D92">
      <w:pPr>
        <w:pStyle w:val="paragraph"/>
      </w:pPr>
      <w:r w:rsidRPr="00852867">
        <w:tab/>
        <w:t>(a)</w:t>
      </w:r>
      <w:r w:rsidRPr="00852867">
        <w:tab/>
        <w:t xml:space="preserve">the institution’s gross liability amount worked out under step 2 of the redress payment method statement for the person is affected by </w:t>
      </w:r>
      <w:r w:rsidR="00852867" w:rsidRPr="00852867">
        <w:t>subsections (</w:t>
      </w:r>
      <w:r w:rsidRPr="00852867">
        <w:t>2) and (3) of this subsection; and</w:t>
      </w:r>
    </w:p>
    <w:p w:rsidR="005A4D92" w:rsidRPr="00852867" w:rsidRDefault="005A4D92" w:rsidP="005A4D92">
      <w:pPr>
        <w:pStyle w:val="paragraph"/>
      </w:pPr>
      <w:r w:rsidRPr="00852867">
        <w:tab/>
        <w:t>(b)</w:t>
      </w:r>
      <w:r w:rsidRPr="00852867">
        <w:tab/>
        <w:t>the defendant institution is not to be treated as a responsible institution for the purposes of working out the total of gross liability amounts of all responsible institutions worked out under step 2 of the redress payment method statement for the person.</w:t>
      </w:r>
    </w:p>
    <w:p w:rsidR="003D5065" w:rsidRPr="00852867" w:rsidRDefault="003D5065" w:rsidP="007770A6">
      <w:pPr>
        <w:pStyle w:val="ActHead2"/>
        <w:pageBreakBefore/>
      </w:pPr>
      <w:bookmarkStart w:id="49" w:name="_Toc517850976"/>
      <w:r w:rsidRPr="00852867">
        <w:rPr>
          <w:rStyle w:val="CharPartNo"/>
        </w:rPr>
        <w:t>Part</w:t>
      </w:r>
      <w:r w:rsidR="00852867" w:rsidRPr="00852867">
        <w:rPr>
          <w:rStyle w:val="CharPartNo"/>
        </w:rPr>
        <w:t> </w:t>
      </w:r>
      <w:r w:rsidR="006A2F7B" w:rsidRPr="00852867">
        <w:rPr>
          <w:rStyle w:val="CharPartNo"/>
        </w:rPr>
        <w:t>7</w:t>
      </w:r>
      <w:r w:rsidRPr="00852867">
        <w:t>—</w:t>
      </w:r>
      <w:r w:rsidRPr="00852867">
        <w:rPr>
          <w:rStyle w:val="CharPartText"/>
        </w:rPr>
        <w:t>Acceptance of redress</w:t>
      </w:r>
      <w:bookmarkEnd w:id="49"/>
    </w:p>
    <w:p w:rsidR="003D5065" w:rsidRPr="00852867" w:rsidRDefault="003D5065" w:rsidP="003D5065">
      <w:pPr>
        <w:pStyle w:val="Header"/>
      </w:pPr>
      <w:r w:rsidRPr="00852867">
        <w:rPr>
          <w:rStyle w:val="CharDivNo"/>
        </w:rPr>
        <w:t xml:space="preserve"> </w:t>
      </w:r>
      <w:r w:rsidRPr="00852867">
        <w:rPr>
          <w:rStyle w:val="CharDivText"/>
        </w:rPr>
        <w:t xml:space="preserve"> </w:t>
      </w:r>
    </w:p>
    <w:p w:rsidR="0090196F" w:rsidRPr="00852867" w:rsidRDefault="00DA00D1" w:rsidP="0090196F">
      <w:pPr>
        <w:pStyle w:val="ActHead5"/>
      </w:pPr>
      <w:bookmarkStart w:id="50" w:name="_Toc517850977"/>
      <w:r w:rsidRPr="00852867">
        <w:rPr>
          <w:rStyle w:val="CharSectno"/>
        </w:rPr>
        <w:t>30</w:t>
      </w:r>
      <w:r w:rsidR="00037421" w:rsidRPr="00852867">
        <w:t xml:space="preserve">  </w:t>
      </w:r>
      <w:r w:rsidR="0090196F" w:rsidRPr="00852867">
        <w:t>Simplified outline of this Part</w:t>
      </w:r>
      <w:bookmarkEnd w:id="50"/>
    </w:p>
    <w:p w:rsidR="0090196F" w:rsidRPr="00852867" w:rsidRDefault="0090196F" w:rsidP="001271E0">
      <w:pPr>
        <w:pStyle w:val="SOText"/>
      </w:pPr>
      <w:r w:rsidRPr="00852867">
        <w:t>A person’s acceptance document for an offer of redress for abuse must include:</w:t>
      </w:r>
    </w:p>
    <w:p w:rsidR="0090196F" w:rsidRPr="00852867" w:rsidRDefault="0090196F" w:rsidP="0090196F">
      <w:pPr>
        <w:pStyle w:val="SOPara"/>
      </w:pPr>
      <w:r w:rsidRPr="00852867">
        <w:tab/>
        <w:t>(a)</w:t>
      </w:r>
      <w:r w:rsidRPr="00852867">
        <w:tab/>
        <w:t xml:space="preserve">information about the amount of each responsible institution’s share of the costs of the redress payment and how that amount has been affected by any relevant prior payments made to the person by or on </w:t>
      </w:r>
      <w:r w:rsidR="00B60F09" w:rsidRPr="00852867">
        <w:t>behalf</w:t>
      </w:r>
      <w:r w:rsidRPr="00852867">
        <w:t xml:space="preserve"> of the institution; and</w:t>
      </w:r>
    </w:p>
    <w:p w:rsidR="0090196F" w:rsidRPr="00852867" w:rsidRDefault="0090196F" w:rsidP="0090196F">
      <w:pPr>
        <w:pStyle w:val="SOPara"/>
      </w:pPr>
      <w:r w:rsidRPr="00852867">
        <w:tab/>
        <w:t>(b)</w:t>
      </w:r>
      <w:r w:rsidRPr="00852867">
        <w:tab/>
        <w:t xml:space="preserve">the person’s consent to </w:t>
      </w:r>
      <w:r w:rsidR="003F3421" w:rsidRPr="00852867">
        <w:t>each released institution or official identified in the document using and disclosing protected information in the document</w:t>
      </w:r>
      <w:r w:rsidR="00864EE0" w:rsidRPr="00852867">
        <w:t xml:space="preserve"> to </w:t>
      </w:r>
      <w:r w:rsidR="001E6AE5" w:rsidRPr="00852867">
        <w:t xml:space="preserve">try to </w:t>
      </w:r>
      <w:r w:rsidR="00864EE0" w:rsidRPr="00852867">
        <w:t>ensure that the institution or official is not liable for paying or contributing to damages payable to the person for the abuse and that the person is not party to civil proceedings against the institution or official for that abuse.</w:t>
      </w:r>
    </w:p>
    <w:p w:rsidR="003D5065" w:rsidRPr="00852867" w:rsidRDefault="00DA00D1" w:rsidP="008F70AD">
      <w:pPr>
        <w:pStyle w:val="ActHead5"/>
      </w:pPr>
      <w:bookmarkStart w:id="51" w:name="_Toc517850978"/>
      <w:r w:rsidRPr="00852867">
        <w:rPr>
          <w:rStyle w:val="CharSectno"/>
        </w:rPr>
        <w:t>31</w:t>
      </w:r>
      <w:r w:rsidR="003D5065" w:rsidRPr="00852867">
        <w:t xml:space="preserve">  Requirements for content of acceptance document for offer of redress</w:t>
      </w:r>
      <w:bookmarkEnd w:id="51"/>
    </w:p>
    <w:p w:rsidR="00923B66" w:rsidRPr="00852867" w:rsidRDefault="003D5065" w:rsidP="003D5065">
      <w:pPr>
        <w:pStyle w:val="subsection"/>
      </w:pPr>
      <w:r w:rsidRPr="00852867">
        <w:tab/>
      </w:r>
      <w:r w:rsidR="00923B66" w:rsidRPr="00852867">
        <w:t>(1)</w:t>
      </w:r>
      <w:r w:rsidRPr="00852867">
        <w:tab/>
        <w:t>For the purposes of paragraph</w:t>
      </w:r>
      <w:r w:rsidR="00852867" w:rsidRPr="00852867">
        <w:t> </w:t>
      </w:r>
      <w:r w:rsidR="00EA2538" w:rsidRPr="00852867">
        <w:t>42</w:t>
      </w:r>
      <w:r w:rsidRPr="00852867">
        <w:t>(2)(</w:t>
      </w:r>
      <w:r w:rsidR="00706ECA" w:rsidRPr="00852867">
        <w:t>j</w:t>
      </w:r>
      <w:r w:rsidRPr="00852867">
        <w:t xml:space="preserve">) of the Act, </w:t>
      </w:r>
      <w:r w:rsidR="00923B66" w:rsidRPr="00852867">
        <w:t xml:space="preserve">this section sets out requirements about the content of </w:t>
      </w:r>
      <w:r w:rsidRPr="00852867">
        <w:t>an acceptance document for an offer of redress</w:t>
      </w:r>
      <w:r w:rsidR="00923B66" w:rsidRPr="00852867">
        <w:t xml:space="preserve"> given to a person</w:t>
      </w:r>
      <w:r w:rsidR="00AE057D" w:rsidRPr="00852867">
        <w:t xml:space="preserve"> for abuse of the person</w:t>
      </w:r>
      <w:r w:rsidR="00923B66" w:rsidRPr="00852867">
        <w:t>.</w:t>
      </w:r>
    </w:p>
    <w:p w:rsidR="003D5065" w:rsidRPr="00852867" w:rsidRDefault="00923B66" w:rsidP="003D5065">
      <w:pPr>
        <w:pStyle w:val="subsection"/>
      </w:pPr>
      <w:r w:rsidRPr="00852867">
        <w:tab/>
        <w:t>(2)</w:t>
      </w:r>
      <w:r w:rsidRPr="00852867">
        <w:tab/>
        <w:t>The document</w:t>
      </w:r>
      <w:r w:rsidR="003D5065" w:rsidRPr="00852867">
        <w:t xml:space="preserve"> must include, for each </w:t>
      </w:r>
      <w:r w:rsidR="00580093" w:rsidRPr="00852867">
        <w:t xml:space="preserve">responsible </w:t>
      </w:r>
      <w:r w:rsidR="003D5065" w:rsidRPr="00852867">
        <w:t>institution that is responsible for any of the abuse:</w:t>
      </w:r>
    </w:p>
    <w:p w:rsidR="003D5065" w:rsidRPr="00852867" w:rsidRDefault="003D5065" w:rsidP="003D5065">
      <w:pPr>
        <w:pStyle w:val="paragraph"/>
      </w:pPr>
      <w:r w:rsidRPr="00852867">
        <w:tab/>
        <w:t>(a)</w:t>
      </w:r>
      <w:r w:rsidRPr="00852867">
        <w:tab/>
        <w:t xml:space="preserve">the amount of </w:t>
      </w:r>
      <w:r w:rsidR="00706ECA" w:rsidRPr="00852867">
        <w:t>the institution</w:t>
      </w:r>
      <w:r w:rsidR="00777951" w:rsidRPr="00852867">
        <w:t>’</w:t>
      </w:r>
      <w:r w:rsidR="00706ECA" w:rsidRPr="00852867">
        <w:t xml:space="preserve">s share of the </w:t>
      </w:r>
      <w:r w:rsidRPr="00852867">
        <w:t>costs of the redress payment; and</w:t>
      </w:r>
    </w:p>
    <w:p w:rsidR="003D5065" w:rsidRPr="00852867" w:rsidRDefault="003D5065" w:rsidP="003D5065">
      <w:pPr>
        <w:pStyle w:val="paragraph"/>
      </w:pPr>
      <w:r w:rsidRPr="00852867">
        <w:tab/>
        <w:t>(b)</w:t>
      </w:r>
      <w:r w:rsidRPr="00852867">
        <w:tab/>
        <w:t xml:space="preserve">if a </w:t>
      </w:r>
      <w:r w:rsidR="006B6067" w:rsidRPr="00852867">
        <w:t>relevant prior payment</w:t>
      </w:r>
      <w:r w:rsidRPr="00852867">
        <w:t xml:space="preserve"> has been paid to the person by</w:t>
      </w:r>
      <w:r w:rsidR="00104502" w:rsidRPr="00852867">
        <w:t>,</w:t>
      </w:r>
      <w:r w:rsidRPr="00852867">
        <w:t xml:space="preserve"> or on behalf of</w:t>
      </w:r>
      <w:r w:rsidR="00104502" w:rsidRPr="00852867">
        <w:t>,</w:t>
      </w:r>
      <w:r w:rsidRPr="00852867">
        <w:t xml:space="preserve"> the institution:</w:t>
      </w:r>
    </w:p>
    <w:p w:rsidR="003D5065" w:rsidRPr="00852867" w:rsidRDefault="003D5065" w:rsidP="003D5065">
      <w:pPr>
        <w:pStyle w:val="paragraphsub"/>
      </w:pPr>
      <w:r w:rsidRPr="00852867">
        <w:tab/>
        <w:t>(</w:t>
      </w:r>
      <w:proofErr w:type="spellStart"/>
      <w:r w:rsidRPr="00852867">
        <w:t>i</w:t>
      </w:r>
      <w:proofErr w:type="spellEnd"/>
      <w:r w:rsidRPr="00852867">
        <w:t>)</w:t>
      </w:r>
      <w:r w:rsidRPr="00852867">
        <w:tab/>
        <w:t>the amount of that payment; and</w:t>
      </w:r>
    </w:p>
    <w:p w:rsidR="003D5065" w:rsidRPr="00852867" w:rsidRDefault="003D5065" w:rsidP="003D5065">
      <w:pPr>
        <w:pStyle w:val="paragraphsub"/>
      </w:pPr>
      <w:r w:rsidRPr="00852867">
        <w:tab/>
        <w:t>(ii)</w:t>
      </w:r>
      <w:r w:rsidRPr="00852867">
        <w:tab/>
        <w:t>a statement of the effect of the payment on the amount of the institution</w:t>
      </w:r>
      <w:r w:rsidR="00777951" w:rsidRPr="00852867">
        <w:t>’</w:t>
      </w:r>
      <w:r w:rsidRPr="00852867">
        <w:t>s share of the costs of the redress payment.</w:t>
      </w:r>
    </w:p>
    <w:p w:rsidR="009652B5" w:rsidRPr="00852867" w:rsidRDefault="009652B5" w:rsidP="009652B5">
      <w:pPr>
        <w:pStyle w:val="subsection"/>
      </w:pPr>
      <w:r w:rsidRPr="00852867">
        <w:tab/>
        <w:t>(3)</w:t>
      </w:r>
      <w:r w:rsidRPr="00852867">
        <w:tab/>
        <w:t>The document must also include the person’s consent to each released institution or official identified in the document using and disclosing protected information about the person, that is included in the document, for the purpose of the institution or official obtaining the benefit of section</w:t>
      </w:r>
      <w:r w:rsidR="00852867" w:rsidRPr="00852867">
        <w:t> </w:t>
      </w:r>
      <w:r w:rsidRPr="00852867">
        <w:t>43 of the Act, including by:</w:t>
      </w:r>
    </w:p>
    <w:p w:rsidR="009652B5" w:rsidRPr="00852867" w:rsidRDefault="009652B5" w:rsidP="009652B5">
      <w:pPr>
        <w:pStyle w:val="paragraph"/>
      </w:pPr>
      <w:r w:rsidRPr="00852867">
        <w:tab/>
        <w:t>(a)</w:t>
      </w:r>
      <w:r w:rsidRPr="00852867">
        <w:tab/>
        <w:t>confirming or communicating that the institution or official is not liable to pay, or to make a contribution to, damages relating to abuse of the person that is within the scope of the scheme; and</w:t>
      </w:r>
    </w:p>
    <w:p w:rsidR="009652B5" w:rsidRPr="00852867" w:rsidRDefault="009652B5" w:rsidP="009652B5">
      <w:pPr>
        <w:pStyle w:val="paragraph"/>
      </w:pPr>
      <w:r w:rsidRPr="00852867">
        <w:tab/>
        <w:t>(b)</w:t>
      </w:r>
      <w:r w:rsidRPr="00852867">
        <w:tab/>
        <w:t>determining whether the person is bringing or continuing civil proceedings against the institution or official that, under section</w:t>
      </w:r>
      <w:r w:rsidR="00852867" w:rsidRPr="00852867">
        <w:t> </w:t>
      </w:r>
      <w:r w:rsidRPr="00852867">
        <w:t>43 of the Act, the person cannot bring or continue.</w:t>
      </w:r>
    </w:p>
    <w:p w:rsidR="009652B5" w:rsidRPr="00852867" w:rsidRDefault="009652B5" w:rsidP="009652B5">
      <w:pPr>
        <w:pStyle w:val="notetext"/>
      </w:pPr>
      <w:r w:rsidRPr="00852867">
        <w:t>Note 1:</w:t>
      </w:r>
      <w:r w:rsidRPr="00852867">
        <w:tab/>
        <w:t>An official may be identified by reference to an institution.</w:t>
      </w:r>
    </w:p>
    <w:p w:rsidR="009652B5" w:rsidRPr="00852867" w:rsidRDefault="009652B5" w:rsidP="009652B5">
      <w:pPr>
        <w:pStyle w:val="notetext"/>
      </w:pPr>
      <w:r w:rsidRPr="00852867">
        <w:t>Note 2:</w:t>
      </w:r>
      <w:r w:rsidRPr="00852867">
        <w:tab/>
        <w:t>Section</w:t>
      </w:r>
      <w:r w:rsidR="00852867" w:rsidRPr="00852867">
        <w:t> </w:t>
      </w:r>
      <w:r w:rsidRPr="00852867">
        <w:t>43 of the Act discharges a released institution or official from civil liability for abuse of the person within the scope of the scheme and from liability to make a contribution to damages payable in civil proceedings against another institution or person for such abuse. That section also provides that the person cannot (whether as an individual, a representative party or a member of a group) bring or continue civil proceedings against a released institution or official in relation to such abuse.</w:t>
      </w:r>
    </w:p>
    <w:p w:rsidR="00E5130F" w:rsidRPr="00852867" w:rsidRDefault="00E5130F" w:rsidP="002134E2">
      <w:pPr>
        <w:pStyle w:val="ActHead2"/>
        <w:pageBreakBefore/>
      </w:pPr>
      <w:bookmarkStart w:id="52" w:name="_Toc517850979"/>
      <w:r w:rsidRPr="00852867">
        <w:rPr>
          <w:rStyle w:val="CharPartNo"/>
        </w:rPr>
        <w:t>Part</w:t>
      </w:r>
      <w:r w:rsidR="00852867" w:rsidRPr="00852867">
        <w:rPr>
          <w:rStyle w:val="CharPartNo"/>
        </w:rPr>
        <w:t> </w:t>
      </w:r>
      <w:r w:rsidR="006A2F7B" w:rsidRPr="00852867">
        <w:rPr>
          <w:rStyle w:val="CharPartNo"/>
        </w:rPr>
        <w:t>8</w:t>
      </w:r>
      <w:r w:rsidRPr="00852867">
        <w:t>—</w:t>
      </w:r>
      <w:r w:rsidRPr="00852867">
        <w:rPr>
          <w:rStyle w:val="CharPartText"/>
        </w:rPr>
        <w:t>Provision of redress</w:t>
      </w:r>
      <w:bookmarkEnd w:id="52"/>
    </w:p>
    <w:p w:rsidR="005E52A0" w:rsidRPr="00852867" w:rsidRDefault="005E52A0" w:rsidP="005E52A0">
      <w:pPr>
        <w:pStyle w:val="ActHead3"/>
      </w:pPr>
      <w:bookmarkStart w:id="53" w:name="_Toc517850980"/>
      <w:r w:rsidRPr="00852867">
        <w:rPr>
          <w:rStyle w:val="CharDivNo"/>
        </w:rPr>
        <w:t>Division</w:t>
      </w:r>
      <w:r w:rsidR="00852867" w:rsidRPr="00852867">
        <w:rPr>
          <w:rStyle w:val="CharDivNo"/>
        </w:rPr>
        <w:t> </w:t>
      </w:r>
      <w:r w:rsidRPr="00852867">
        <w:rPr>
          <w:rStyle w:val="CharDivNo"/>
        </w:rPr>
        <w:t>1</w:t>
      </w:r>
      <w:r w:rsidRPr="00852867">
        <w:t>—</w:t>
      </w:r>
      <w:r w:rsidRPr="00852867">
        <w:rPr>
          <w:rStyle w:val="CharDivText"/>
        </w:rPr>
        <w:t>Simplified outline</w:t>
      </w:r>
      <w:bookmarkEnd w:id="53"/>
    </w:p>
    <w:p w:rsidR="005E52A0" w:rsidRPr="00852867" w:rsidRDefault="00DA00D1" w:rsidP="00857D23">
      <w:pPr>
        <w:pStyle w:val="ActHead5"/>
      </w:pPr>
      <w:bookmarkStart w:id="54" w:name="_Toc517850981"/>
      <w:r w:rsidRPr="00852867">
        <w:rPr>
          <w:rStyle w:val="CharSectno"/>
        </w:rPr>
        <w:t>32</w:t>
      </w:r>
      <w:r w:rsidR="005E52A0" w:rsidRPr="00852867">
        <w:t xml:space="preserve">  Simplified outline of this Part</w:t>
      </w:r>
      <w:bookmarkEnd w:id="54"/>
    </w:p>
    <w:p w:rsidR="005E52A0" w:rsidRPr="00852867" w:rsidRDefault="00C63F03" w:rsidP="001271E0">
      <w:pPr>
        <w:pStyle w:val="SOText"/>
      </w:pPr>
      <w:r w:rsidRPr="00852867">
        <w:t>A person’s redress payment or counselling and psychological services payment must be paid to a bank account nominated by the person or, if it cannot be paid to that account because the account has been closed after the person’s death, a bank account nominated by the person’s executor or administrator.</w:t>
      </w:r>
    </w:p>
    <w:p w:rsidR="00C63F03" w:rsidRPr="00852867" w:rsidRDefault="00C63F03" w:rsidP="001271E0">
      <w:pPr>
        <w:pStyle w:val="SOText"/>
      </w:pPr>
      <w:r w:rsidRPr="00852867">
        <w:t xml:space="preserve">If the applicant for redress dies before the Operator has determined the application or </w:t>
      </w:r>
      <w:r w:rsidR="00335A35" w:rsidRPr="00852867">
        <w:t xml:space="preserve">before </w:t>
      </w:r>
      <w:r w:rsidRPr="00852867">
        <w:t xml:space="preserve">an offer of redress arising from the application has been accepted, the Operator must give notice </w:t>
      </w:r>
      <w:r w:rsidR="00335A35" w:rsidRPr="00852867">
        <w:t xml:space="preserve">relating to any redress payment payable as a result </w:t>
      </w:r>
      <w:r w:rsidRPr="00852867">
        <w:t>of a decision on the application or on review of such a decision (if the review was applied for</w:t>
      </w:r>
      <w:r w:rsidR="008A5F54" w:rsidRPr="00852867">
        <w:t>,</w:t>
      </w:r>
      <w:r w:rsidRPr="00852867">
        <w:t xml:space="preserve"> </w:t>
      </w:r>
      <w:r w:rsidR="00335A35" w:rsidRPr="00852867">
        <w:t>but not completed</w:t>
      </w:r>
      <w:r w:rsidR="008A5F54" w:rsidRPr="00852867">
        <w:t>,</w:t>
      </w:r>
      <w:r w:rsidR="00335A35" w:rsidRPr="00852867">
        <w:t xml:space="preserve"> before </w:t>
      </w:r>
      <w:r w:rsidRPr="00852867">
        <w:t xml:space="preserve">the </w:t>
      </w:r>
      <w:r w:rsidR="00E402AA" w:rsidRPr="00852867">
        <w:t>applicant</w:t>
      </w:r>
      <w:r w:rsidRPr="00852867">
        <w:t xml:space="preserve"> died)</w:t>
      </w:r>
      <w:r w:rsidR="00335A35" w:rsidRPr="00852867">
        <w:t>.</w:t>
      </w:r>
    </w:p>
    <w:p w:rsidR="00343A48" w:rsidRPr="00852867" w:rsidRDefault="00343A48" w:rsidP="005E52A0">
      <w:pPr>
        <w:pStyle w:val="ActHead3"/>
        <w:pageBreakBefore/>
      </w:pPr>
      <w:bookmarkStart w:id="55" w:name="_Toc517850982"/>
      <w:r w:rsidRPr="00852867">
        <w:rPr>
          <w:rStyle w:val="CharDivNo"/>
        </w:rPr>
        <w:t>Division</w:t>
      </w:r>
      <w:r w:rsidR="00852867" w:rsidRPr="00852867">
        <w:rPr>
          <w:rStyle w:val="CharDivNo"/>
        </w:rPr>
        <w:t> </w:t>
      </w:r>
      <w:r w:rsidR="005E52A0" w:rsidRPr="00852867">
        <w:rPr>
          <w:rStyle w:val="CharDivNo"/>
        </w:rPr>
        <w:t>2</w:t>
      </w:r>
      <w:r w:rsidRPr="00852867">
        <w:t>—</w:t>
      </w:r>
      <w:r w:rsidRPr="00852867">
        <w:rPr>
          <w:rStyle w:val="CharDivText"/>
        </w:rPr>
        <w:t>Payment of redress payment and counselling and psychological services payment</w:t>
      </w:r>
      <w:bookmarkEnd w:id="55"/>
    </w:p>
    <w:p w:rsidR="00593C2A" w:rsidRPr="00852867" w:rsidRDefault="00DA00D1" w:rsidP="00593C2A">
      <w:pPr>
        <w:pStyle w:val="ActHead5"/>
      </w:pPr>
      <w:bookmarkStart w:id="56" w:name="_Toc517850983"/>
      <w:r w:rsidRPr="00852867">
        <w:rPr>
          <w:rStyle w:val="CharSectno"/>
        </w:rPr>
        <w:t>33</w:t>
      </w:r>
      <w:r w:rsidR="00593C2A" w:rsidRPr="00852867">
        <w:t xml:space="preserve">  Payment of redress payment</w:t>
      </w:r>
      <w:r w:rsidR="00EE4CB1" w:rsidRPr="00852867">
        <w:t xml:space="preserve"> and counselling and psychological services payment</w:t>
      </w:r>
      <w:bookmarkEnd w:id="56"/>
    </w:p>
    <w:p w:rsidR="00C231F5" w:rsidRPr="00852867" w:rsidRDefault="00C231F5" w:rsidP="00C231F5">
      <w:pPr>
        <w:pStyle w:val="subsection"/>
      </w:pPr>
      <w:r w:rsidRPr="00852867">
        <w:tab/>
        <w:t>(1)</w:t>
      </w:r>
      <w:r w:rsidRPr="00852867">
        <w:tab/>
        <w:t>This section is for the purposes of subsection</w:t>
      </w:r>
      <w:r w:rsidR="00DF3056" w:rsidRPr="00852867">
        <w:t>s</w:t>
      </w:r>
      <w:r w:rsidR="00852867" w:rsidRPr="00852867">
        <w:t> </w:t>
      </w:r>
      <w:r w:rsidRPr="00852867">
        <w:t>4</w:t>
      </w:r>
      <w:r w:rsidR="00DF3056" w:rsidRPr="00852867">
        <w:t>8</w:t>
      </w:r>
      <w:r w:rsidRPr="00852867">
        <w:t xml:space="preserve">(2) </w:t>
      </w:r>
      <w:r w:rsidR="00DF3056" w:rsidRPr="00852867">
        <w:t xml:space="preserve">and 51(4) </w:t>
      </w:r>
      <w:r w:rsidRPr="00852867">
        <w:t>of the Act (about matters relating to the payment of redress payments</w:t>
      </w:r>
      <w:r w:rsidR="00DF3056" w:rsidRPr="00852867">
        <w:t xml:space="preserve"> and counselling and psychological services payments</w:t>
      </w:r>
      <w:r w:rsidRPr="00852867">
        <w:t>).</w:t>
      </w:r>
    </w:p>
    <w:p w:rsidR="00C231F5" w:rsidRPr="00852867" w:rsidRDefault="00C231F5" w:rsidP="00C231F5">
      <w:pPr>
        <w:pStyle w:val="subsection"/>
      </w:pPr>
      <w:r w:rsidRPr="00852867">
        <w:tab/>
        <w:t>(2)</w:t>
      </w:r>
      <w:r w:rsidRPr="00852867">
        <w:tab/>
        <w:t>A redress payment</w:t>
      </w:r>
      <w:r w:rsidR="00DF3056" w:rsidRPr="00852867">
        <w:t>, or a counselling and psychological services payment,</w:t>
      </w:r>
      <w:r w:rsidRPr="00852867">
        <w:t xml:space="preserve"> for a person must be paid to an account that:</w:t>
      </w:r>
    </w:p>
    <w:p w:rsidR="00C231F5" w:rsidRPr="00852867" w:rsidRDefault="00C231F5" w:rsidP="00C231F5">
      <w:pPr>
        <w:pStyle w:val="paragraph"/>
      </w:pPr>
      <w:r w:rsidRPr="00852867">
        <w:tab/>
        <w:t>(a)</w:t>
      </w:r>
      <w:r w:rsidRPr="00852867">
        <w:tab/>
        <w:t>the person holds with a financial institution; and</w:t>
      </w:r>
    </w:p>
    <w:p w:rsidR="00C231F5" w:rsidRPr="00852867" w:rsidRDefault="00C231F5" w:rsidP="00C231F5">
      <w:pPr>
        <w:pStyle w:val="paragraph"/>
      </w:pPr>
      <w:r w:rsidRPr="00852867">
        <w:tab/>
        <w:t>(b)</w:t>
      </w:r>
      <w:r w:rsidRPr="00852867">
        <w:tab/>
        <w:t>the person has nominated in writing to the Operator.</w:t>
      </w:r>
    </w:p>
    <w:p w:rsidR="00C231F5" w:rsidRPr="00852867" w:rsidRDefault="00C231F5" w:rsidP="00C231F5">
      <w:pPr>
        <w:pStyle w:val="subsection"/>
      </w:pPr>
      <w:r w:rsidRPr="00852867">
        <w:tab/>
        <w:t>(3)</w:t>
      </w:r>
      <w:r w:rsidRPr="00852867">
        <w:tab/>
        <w:t xml:space="preserve">Despite </w:t>
      </w:r>
      <w:r w:rsidR="00852867" w:rsidRPr="00852867">
        <w:t>subsection (</w:t>
      </w:r>
      <w:r w:rsidRPr="00852867">
        <w:t>2), a redress payment</w:t>
      </w:r>
      <w:r w:rsidR="00FB7A6D" w:rsidRPr="00852867">
        <w:t xml:space="preserve">, or a counselling and psychological services payment, for a person </w:t>
      </w:r>
      <w:r w:rsidRPr="00852867">
        <w:t>must be paid to a</w:t>
      </w:r>
      <w:r w:rsidR="00A63C51" w:rsidRPr="00852867">
        <w:t>n account, with a financial institution,</w:t>
      </w:r>
      <w:r w:rsidR="004B133E" w:rsidRPr="00852867">
        <w:t xml:space="preserve"> </w:t>
      </w:r>
      <w:r w:rsidRPr="00852867">
        <w:t>nominated in writing to the Operator by the executor or administrator of the person</w:t>
      </w:r>
      <w:r w:rsidR="00777951" w:rsidRPr="00852867">
        <w:t>’</w:t>
      </w:r>
      <w:r w:rsidRPr="00852867">
        <w:t>s estate if:</w:t>
      </w:r>
    </w:p>
    <w:p w:rsidR="00C231F5" w:rsidRPr="00852867" w:rsidRDefault="00C231F5" w:rsidP="00C231F5">
      <w:pPr>
        <w:pStyle w:val="paragraph"/>
      </w:pPr>
      <w:r w:rsidRPr="00852867">
        <w:tab/>
        <w:t>(a)</w:t>
      </w:r>
      <w:r w:rsidRPr="00852867">
        <w:tab/>
        <w:t>the person has died</w:t>
      </w:r>
      <w:r w:rsidR="00BE6F0D" w:rsidRPr="00852867">
        <w:t xml:space="preserve"> after becoming entitled to redress under the scheme</w:t>
      </w:r>
      <w:r w:rsidRPr="00852867">
        <w:t>; and</w:t>
      </w:r>
    </w:p>
    <w:p w:rsidR="00C231F5" w:rsidRPr="00852867" w:rsidRDefault="00C231F5" w:rsidP="00C231F5">
      <w:pPr>
        <w:pStyle w:val="paragraph"/>
      </w:pPr>
      <w:r w:rsidRPr="00852867">
        <w:tab/>
        <w:t>(b)</w:t>
      </w:r>
      <w:r w:rsidRPr="00852867">
        <w:tab/>
        <w:t>the payment has not been made in accordance with that subsection; and</w:t>
      </w:r>
    </w:p>
    <w:p w:rsidR="00C231F5" w:rsidRPr="00852867" w:rsidRDefault="00C231F5" w:rsidP="00C231F5">
      <w:pPr>
        <w:pStyle w:val="paragraph"/>
      </w:pPr>
      <w:r w:rsidRPr="00852867">
        <w:tab/>
        <w:t>(c)</w:t>
      </w:r>
      <w:r w:rsidRPr="00852867">
        <w:tab/>
        <w:t>it is no longer possible to make the payment in accordance with that subsection.</w:t>
      </w:r>
    </w:p>
    <w:p w:rsidR="00BE6F0D" w:rsidRPr="00852867" w:rsidRDefault="00BE6F0D" w:rsidP="00BE6F0D">
      <w:pPr>
        <w:pStyle w:val="notetext"/>
      </w:pPr>
      <w:r w:rsidRPr="00852867">
        <w:t>Note:</w:t>
      </w:r>
      <w:r w:rsidRPr="00852867">
        <w:tab/>
        <w:t>Division</w:t>
      </w:r>
      <w:r w:rsidR="00852867" w:rsidRPr="00852867">
        <w:t> </w:t>
      </w:r>
      <w:r w:rsidRPr="00852867">
        <w:t>2 of Part</w:t>
      </w:r>
      <w:r w:rsidR="00852867" w:rsidRPr="00852867">
        <w:t> </w:t>
      </w:r>
      <w:r w:rsidRPr="00852867">
        <w:t>3</w:t>
      </w:r>
      <w:r w:rsidR="00852867">
        <w:noBreakHyphen/>
      </w:r>
      <w:r w:rsidRPr="00852867">
        <w:t>1 of the Act explains what happens if the person dies after making the application for redress but before accepting the offer of redress.</w:t>
      </w:r>
    </w:p>
    <w:p w:rsidR="00343A48" w:rsidRPr="00852867" w:rsidRDefault="00343A48" w:rsidP="00343A48">
      <w:pPr>
        <w:pStyle w:val="ActHead3"/>
        <w:pageBreakBefore/>
      </w:pPr>
      <w:bookmarkStart w:id="57" w:name="_Toc517850984"/>
      <w:r w:rsidRPr="00852867">
        <w:rPr>
          <w:rStyle w:val="CharDivNo"/>
        </w:rPr>
        <w:t>Division</w:t>
      </w:r>
      <w:r w:rsidR="00852867" w:rsidRPr="00852867">
        <w:rPr>
          <w:rStyle w:val="CharDivNo"/>
        </w:rPr>
        <w:t> </w:t>
      </w:r>
      <w:r w:rsidR="005E52A0" w:rsidRPr="00852867">
        <w:rPr>
          <w:rStyle w:val="CharDivNo"/>
        </w:rPr>
        <w:t>3</w:t>
      </w:r>
      <w:r w:rsidRPr="00852867">
        <w:t>—</w:t>
      </w:r>
      <w:r w:rsidR="00335A35" w:rsidRPr="00852867">
        <w:rPr>
          <w:rStyle w:val="CharDivText"/>
        </w:rPr>
        <w:t xml:space="preserve">Notice relating to </w:t>
      </w:r>
      <w:r w:rsidR="003053E7" w:rsidRPr="00852867">
        <w:rPr>
          <w:rStyle w:val="CharDivText"/>
        </w:rPr>
        <w:t xml:space="preserve">redress payment if </w:t>
      </w:r>
      <w:r w:rsidRPr="00852867">
        <w:rPr>
          <w:rStyle w:val="CharDivText"/>
        </w:rPr>
        <w:t xml:space="preserve">applicant </w:t>
      </w:r>
      <w:r w:rsidR="003053E7" w:rsidRPr="00852867">
        <w:rPr>
          <w:rStyle w:val="CharDivText"/>
        </w:rPr>
        <w:t>dies before accepting</w:t>
      </w:r>
      <w:r w:rsidRPr="00852867">
        <w:rPr>
          <w:rStyle w:val="CharDivText"/>
        </w:rPr>
        <w:t xml:space="preserve"> or declining offer of redress</w:t>
      </w:r>
      <w:bookmarkEnd w:id="57"/>
    </w:p>
    <w:p w:rsidR="005849A9" w:rsidRPr="00852867" w:rsidRDefault="00DA00D1" w:rsidP="005849A9">
      <w:pPr>
        <w:pStyle w:val="ActHead5"/>
      </w:pPr>
      <w:bookmarkStart w:id="58" w:name="_Toc517850985"/>
      <w:r w:rsidRPr="00852867">
        <w:rPr>
          <w:rStyle w:val="CharSectno"/>
        </w:rPr>
        <w:t>34</w:t>
      </w:r>
      <w:r w:rsidR="005849A9" w:rsidRPr="00852867">
        <w:t xml:space="preserve">  Notice of </w:t>
      </w:r>
      <w:r w:rsidR="00000F86" w:rsidRPr="00852867">
        <w:t xml:space="preserve">determination made because </w:t>
      </w:r>
      <w:r w:rsidR="005849A9" w:rsidRPr="00852867">
        <w:t>of section</w:t>
      </w:r>
      <w:r w:rsidR="00852867" w:rsidRPr="00852867">
        <w:t> </w:t>
      </w:r>
      <w:r w:rsidR="005849A9" w:rsidRPr="00852867">
        <w:t>58 of the Act</w:t>
      </w:r>
      <w:bookmarkEnd w:id="58"/>
    </w:p>
    <w:p w:rsidR="00000F86" w:rsidRPr="00852867" w:rsidRDefault="00C31627" w:rsidP="00C31627">
      <w:pPr>
        <w:pStyle w:val="subsection"/>
      </w:pPr>
      <w:r w:rsidRPr="00852867">
        <w:tab/>
      </w:r>
      <w:r w:rsidR="00000F86" w:rsidRPr="00852867">
        <w:t>(1)</w:t>
      </w:r>
      <w:r w:rsidRPr="00852867">
        <w:tab/>
        <w:t>For the purposes of subsection</w:t>
      </w:r>
      <w:r w:rsidR="00852867" w:rsidRPr="00852867">
        <w:t> </w:t>
      </w:r>
      <w:r w:rsidRPr="00852867">
        <w:t>58(5) of the Act, if the Operator makes a determination under section</w:t>
      </w:r>
      <w:r w:rsidR="00852867" w:rsidRPr="00852867">
        <w:t> </w:t>
      </w:r>
      <w:r w:rsidRPr="00852867">
        <w:t>29 of the Act because of section</w:t>
      </w:r>
      <w:r w:rsidR="00852867" w:rsidRPr="00852867">
        <w:t> </w:t>
      </w:r>
      <w:r w:rsidRPr="00852867">
        <w:t xml:space="preserve">58 of the Act, the Operator must give written notice of the determination </w:t>
      </w:r>
      <w:r w:rsidR="00000F86" w:rsidRPr="00852867">
        <w:t xml:space="preserve">to </w:t>
      </w:r>
      <w:r w:rsidRPr="00852867">
        <w:t>the person (except a participating institution) the Operator considers most appropriate</w:t>
      </w:r>
      <w:r w:rsidR="00F366BF" w:rsidRPr="00852867">
        <w:t>.</w:t>
      </w:r>
    </w:p>
    <w:p w:rsidR="00152728" w:rsidRPr="00852867" w:rsidRDefault="00152728" w:rsidP="00000F86">
      <w:pPr>
        <w:pStyle w:val="notetext"/>
      </w:pPr>
      <w:r w:rsidRPr="00852867">
        <w:t>Note 1:</w:t>
      </w:r>
      <w:r w:rsidRPr="00852867">
        <w:tab/>
        <w:t>Section</w:t>
      </w:r>
      <w:r w:rsidR="00852867" w:rsidRPr="00852867">
        <w:t> </w:t>
      </w:r>
      <w:r w:rsidRPr="00852867">
        <w:t>58 of the Act requires an application for redress to be determined despite the death of the applicant.</w:t>
      </w:r>
    </w:p>
    <w:p w:rsidR="00000F86" w:rsidRPr="00852867" w:rsidRDefault="00000F86" w:rsidP="00000F86">
      <w:pPr>
        <w:pStyle w:val="notetext"/>
      </w:pPr>
      <w:r w:rsidRPr="00852867">
        <w:t>Note</w:t>
      </w:r>
      <w:r w:rsidR="00152728" w:rsidRPr="00852867">
        <w:t xml:space="preserve"> 2</w:t>
      </w:r>
      <w:r w:rsidRPr="00852867">
        <w:t>:</w:t>
      </w:r>
      <w:r w:rsidRPr="00852867">
        <w:tab/>
        <w:t>Section</w:t>
      </w:r>
      <w:r w:rsidR="00852867" w:rsidRPr="00852867">
        <w:t> </w:t>
      </w:r>
      <w:r w:rsidRPr="00852867">
        <w:t>35 of the Act requires participating institutions specified in the determination to be given notice too.</w:t>
      </w:r>
    </w:p>
    <w:p w:rsidR="00C31627" w:rsidRPr="00852867" w:rsidRDefault="00000F86" w:rsidP="00C31627">
      <w:pPr>
        <w:pStyle w:val="subsection"/>
      </w:pPr>
      <w:r w:rsidRPr="00852867">
        <w:tab/>
        <w:t>(2)</w:t>
      </w:r>
      <w:r w:rsidRPr="00852867">
        <w:tab/>
        <w:t>The notice must</w:t>
      </w:r>
      <w:r w:rsidR="00C31627" w:rsidRPr="00852867">
        <w:t xml:space="preserve"> </w:t>
      </w:r>
      <w:r w:rsidRPr="00852867">
        <w:t>state</w:t>
      </w:r>
      <w:r w:rsidR="00C31627" w:rsidRPr="00852867">
        <w:t>:</w:t>
      </w:r>
    </w:p>
    <w:p w:rsidR="00C31627" w:rsidRPr="00852867" w:rsidRDefault="00C31627" w:rsidP="00C31627">
      <w:pPr>
        <w:pStyle w:val="paragraph"/>
      </w:pPr>
      <w:r w:rsidRPr="00852867">
        <w:tab/>
        <w:t>(a)</w:t>
      </w:r>
      <w:r w:rsidRPr="00852867">
        <w:tab/>
        <w:t>whether or not the application has been approved; and</w:t>
      </w:r>
    </w:p>
    <w:p w:rsidR="00C31627" w:rsidRPr="00852867" w:rsidRDefault="00C31627" w:rsidP="00C31627">
      <w:pPr>
        <w:pStyle w:val="paragraph"/>
      </w:pPr>
      <w:r w:rsidRPr="00852867">
        <w:tab/>
        <w:t>(b)</w:t>
      </w:r>
      <w:r w:rsidRPr="00852867">
        <w:tab/>
        <w:t>the reasons for the determination; and</w:t>
      </w:r>
    </w:p>
    <w:p w:rsidR="00C31627" w:rsidRPr="00852867" w:rsidRDefault="00C31627" w:rsidP="00C31627">
      <w:pPr>
        <w:pStyle w:val="paragraph"/>
      </w:pPr>
      <w:r w:rsidRPr="00852867">
        <w:tab/>
        <w:t>(c)</w:t>
      </w:r>
      <w:r w:rsidRPr="00852867">
        <w:tab/>
        <w:t>if the application is approved—the amount of the redress payment.</w:t>
      </w:r>
    </w:p>
    <w:p w:rsidR="005849A9" w:rsidRPr="00852867" w:rsidRDefault="00DA00D1" w:rsidP="005849A9">
      <w:pPr>
        <w:pStyle w:val="ActHead5"/>
      </w:pPr>
      <w:bookmarkStart w:id="59" w:name="_Toc517850986"/>
      <w:r w:rsidRPr="00852867">
        <w:rPr>
          <w:rStyle w:val="CharSectno"/>
        </w:rPr>
        <w:t>35</w:t>
      </w:r>
      <w:r w:rsidR="005849A9" w:rsidRPr="00852867">
        <w:t xml:space="preserve">  Notice of effect of section</w:t>
      </w:r>
      <w:r w:rsidR="00852867" w:rsidRPr="00852867">
        <w:t> </w:t>
      </w:r>
      <w:r w:rsidR="005849A9" w:rsidRPr="00852867">
        <w:t>59 of the Act</w:t>
      </w:r>
      <w:bookmarkEnd w:id="59"/>
    </w:p>
    <w:p w:rsidR="00F97966" w:rsidRPr="00852867" w:rsidRDefault="00000F86" w:rsidP="00F97966">
      <w:pPr>
        <w:pStyle w:val="subsection"/>
      </w:pPr>
      <w:r w:rsidRPr="00852867">
        <w:tab/>
        <w:t>(1)</w:t>
      </w:r>
      <w:r w:rsidRPr="00852867">
        <w:tab/>
        <w:t>This section is for the purposes of subsection</w:t>
      </w:r>
      <w:r w:rsidR="00852867" w:rsidRPr="00852867">
        <w:t> </w:t>
      </w:r>
      <w:r w:rsidRPr="00852867">
        <w:t>59(5) of the Act.</w:t>
      </w:r>
    </w:p>
    <w:p w:rsidR="00023071" w:rsidRPr="00852867" w:rsidRDefault="00023071" w:rsidP="00023071">
      <w:pPr>
        <w:pStyle w:val="notetext"/>
      </w:pPr>
      <w:r w:rsidRPr="00852867">
        <w:t>Note:</w:t>
      </w:r>
      <w:r w:rsidRPr="00852867">
        <w:tab/>
        <w:t>Section</w:t>
      </w:r>
      <w:r w:rsidR="00852867" w:rsidRPr="00852867">
        <w:t> </w:t>
      </w:r>
      <w:r w:rsidRPr="00852867">
        <w:t xml:space="preserve">59 of the Act applies if an applicant for redress dies after being given an offer of redress but before </w:t>
      </w:r>
      <w:r w:rsidR="00BC41F4" w:rsidRPr="00852867">
        <w:t xml:space="preserve">the offer is </w:t>
      </w:r>
      <w:r w:rsidRPr="00852867">
        <w:t>accept</w:t>
      </w:r>
      <w:r w:rsidR="00BC41F4" w:rsidRPr="00852867">
        <w:t>ed, declined or withdrawn</w:t>
      </w:r>
      <w:r w:rsidRPr="00852867">
        <w:t>. Th</w:t>
      </w:r>
      <w:r w:rsidR="00BC41F4" w:rsidRPr="00852867">
        <w:t>at</w:t>
      </w:r>
      <w:r w:rsidRPr="00852867">
        <w:t xml:space="preserve"> section provides that the redress payment is payable under section</w:t>
      </w:r>
      <w:r w:rsidR="00852867" w:rsidRPr="00852867">
        <w:t> </w:t>
      </w:r>
      <w:r w:rsidRPr="00852867">
        <w:t>60 of the Act.</w:t>
      </w:r>
    </w:p>
    <w:p w:rsidR="00000F86" w:rsidRPr="00852867" w:rsidRDefault="00F366BF" w:rsidP="00F97966">
      <w:pPr>
        <w:pStyle w:val="subsection"/>
      </w:pPr>
      <w:r w:rsidRPr="00852867">
        <w:tab/>
        <w:t>(2)</w:t>
      </w:r>
      <w:r w:rsidRPr="00852867">
        <w:tab/>
        <w:t>If subsection</w:t>
      </w:r>
      <w:r w:rsidR="00852867" w:rsidRPr="00852867">
        <w:t> </w:t>
      </w:r>
      <w:r w:rsidRPr="00852867">
        <w:t xml:space="preserve">59(3) of the Act applies, the Operator must give written notice to each </w:t>
      </w:r>
      <w:r w:rsidR="001B1F58" w:rsidRPr="00852867">
        <w:t>person</w:t>
      </w:r>
      <w:r w:rsidRPr="00852867">
        <w:t xml:space="preserve"> the Operator determines under section</w:t>
      </w:r>
      <w:r w:rsidR="00852867" w:rsidRPr="00852867">
        <w:t> </w:t>
      </w:r>
      <w:r w:rsidRPr="00852867">
        <w:t>60 of the Act should be paid the redress payment, stating the amount of the redress payment to be paid to the person.</w:t>
      </w:r>
    </w:p>
    <w:p w:rsidR="00F366BF" w:rsidRPr="00852867" w:rsidRDefault="00F366BF" w:rsidP="00F97966">
      <w:pPr>
        <w:pStyle w:val="subsection"/>
      </w:pPr>
      <w:r w:rsidRPr="00852867">
        <w:tab/>
        <w:t>(3)</w:t>
      </w:r>
      <w:r w:rsidRPr="00852867">
        <w:tab/>
        <w:t>If subsection</w:t>
      </w:r>
      <w:r w:rsidR="00852867" w:rsidRPr="00852867">
        <w:t> </w:t>
      </w:r>
      <w:r w:rsidRPr="00852867">
        <w:t xml:space="preserve">59(4) of the Act applies because an application for review of a determination </w:t>
      </w:r>
      <w:r w:rsidR="00023071" w:rsidRPr="00852867">
        <w:t>of</w:t>
      </w:r>
      <w:r w:rsidRPr="00852867">
        <w:t xml:space="preserve"> an application for redress had been made but </w:t>
      </w:r>
      <w:r w:rsidR="00BC41F4" w:rsidRPr="00852867">
        <w:t xml:space="preserve">the review had </w:t>
      </w:r>
      <w:r w:rsidRPr="00852867">
        <w:t xml:space="preserve">not </w:t>
      </w:r>
      <w:r w:rsidR="00BC41F4" w:rsidRPr="00852867">
        <w:t xml:space="preserve">been </w:t>
      </w:r>
      <w:r w:rsidRPr="00852867">
        <w:t xml:space="preserve">completed, the Operator must give written notice of the outcome of the review to the person </w:t>
      </w:r>
      <w:r w:rsidR="00AE7464" w:rsidRPr="00852867">
        <w:t xml:space="preserve">(or persons) </w:t>
      </w:r>
      <w:r w:rsidRPr="00852867">
        <w:t>the Operator considers most appropriate.</w:t>
      </w:r>
    </w:p>
    <w:p w:rsidR="00F366BF" w:rsidRPr="00852867" w:rsidRDefault="00F366BF" w:rsidP="00F97966">
      <w:pPr>
        <w:pStyle w:val="subsection"/>
      </w:pPr>
      <w:r w:rsidRPr="00852867">
        <w:tab/>
        <w:t>(4)</w:t>
      </w:r>
      <w:r w:rsidRPr="00852867">
        <w:tab/>
        <w:t xml:space="preserve">The notice under </w:t>
      </w:r>
      <w:r w:rsidR="00852867" w:rsidRPr="00852867">
        <w:t>subsection (</w:t>
      </w:r>
      <w:r w:rsidRPr="00852867">
        <w:t>3) must state:</w:t>
      </w:r>
    </w:p>
    <w:p w:rsidR="00F366BF" w:rsidRPr="00852867" w:rsidRDefault="00F366BF" w:rsidP="00F366BF">
      <w:pPr>
        <w:pStyle w:val="paragraph"/>
      </w:pPr>
      <w:r w:rsidRPr="00852867">
        <w:tab/>
        <w:t>(a)</w:t>
      </w:r>
      <w:r w:rsidRPr="00852867">
        <w:tab/>
        <w:t>the outcome of the review</w:t>
      </w:r>
      <w:r w:rsidR="00343A48" w:rsidRPr="00852867">
        <w:t xml:space="preserve"> (including, if relevant, the fact that the redress payment is payable in accordance with section</w:t>
      </w:r>
      <w:r w:rsidR="00852867" w:rsidRPr="00852867">
        <w:t> </w:t>
      </w:r>
      <w:r w:rsidR="00343A48" w:rsidRPr="00852867">
        <w:t>60 of the Act and each person to whom the payment is to be made under that section)</w:t>
      </w:r>
      <w:r w:rsidRPr="00852867">
        <w:t>; and</w:t>
      </w:r>
    </w:p>
    <w:p w:rsidR="00F366BF" w:rsidRPr="00852867" w:rsidRDefault="00F366BF" w:rsidP="00F366BF">
      <w:pPr>
        <w:pStyle w:val="paragraph"/>
      </w:pPr>
      <w:r w:rsidRPr="00852867">
        <w:tab/>
        <w:t>(b)</w:t>
      </w:r>
      <w:r w:rsidRPr="00852867">
        <w:tab/>
      </w:r>
      <w:r w:rsidR="00343A48" w:rsidRPr="00852867">
        <w:t>the reasons for that outcome.</w:t>
      </w:r>
    </w:p>
    <w:p w:rsidR="00343A48" w:rsidRPr="00852867" w:rsidRDefault="00343A48" w:rsidP="00343A48">
      <w:pPr>
        <w:pStyle w:val="notetext"/>
      </w:pPr>
      <w:r w:rsidRPr="00852867">
        <w:t>Note:</w:t>
      </w:r>
      <w:r w:rsidRPr="00852867">
        <w:tab/>
        <w:t>If the outcome is that the determination is varied or substituted, section</w:t>
      </w:r>
      <w:r w:rsidR="00852867" w:rsidRPr="00852867">
        <w:t> </w:t>
      </w:r>
      <w:r w:rsidRPr="00852867">
        <w:t>35 of the Act requires participating institutions specified in the determination, as varied or substituted, to be given notice too.</w:t>
      </w:r>
    </w:p>
    <w:p w:rsidR="00813C3E" w:rsidRPr="00852867" w:rsidRDefault="0096482F" w:rsidP="00802DF2">
      <w:pPr>
        <w:pStyle w:val="ActHead2"/>
        <w:pageBreakBefore/>
      </w:pPr>
      <w:bookmarkStart w:id="60" w:name="_Toc517850987"/>
      <w:r w:rsidRPr="00852867">
        <w:rPr>
          <w:rStyle w:val="CharPartNo"/>
        </w:rPr>
        <w:t>Part</w:t>
      </w:r>
      <w:r w:rsidR="00852867" w:rsidRPr="00852867">
        <w:rPr>
          <w:rStyle w:val="CharPartNo"/>
        </w:rPr>
        <w:t> </w:t>
      </w:r>
      <w:r w:rsidRPr="00852867">
        <w:rPr>
          <w:rStyle w:val="CharPartNo"/>
        </w:rPr>
        <w:t>9</w:t>
      </w:r>
      <w:r w:rsidR="00813C3E" w:rsidRPr="00852867">
        <w:t>—</w:t>
      </w:r>
      <w:r w:rsidR="00813C3E" w:rsidRPr="00852867">
        <w:rPr>
          <w:rStyle w:val="CharPartText"/>
        </w:rPr>
        <w:t xml:space="preserve">Notice of certain </w:t>
      </w:r>
      <w:r w:rsidR="001A355F" w:rsidRPr="00852867">
        <w:rPr>
          <w:rStyle w:val="CharPartText"/>
        </w:rPr>
        <w:t>decisions</w:t>
      </w:r>
      <w:r w:rsidR="00813C3E" w:rsidRPr="00852867">
        <w:rPr>
          <w:rStyle w:val="CharPartText"/>
        </w:rPr>
        <w:t xml:space="preserve"> affecting entitlement of certain offenders to redress</w:t>
      </w:r>
      <w:bookmarkEnd w:id="60"/>
    </w:p>
    <w:p w:rsidR="00813C3E" w:rsidRPr="00852867" w:rsidRDefault="00813C3E" w:rsidP="00813C3E">
      <w:pPr>
        <w:pStyle w:val="Header"/>
      </w:pPr>
      <w:r w:rsidRPr="00852867">
        <w:rPr>
          <w:rStyle w:val="CharDivNo"/>
        </w:rPr>
        <w:t xml:space="preserve"> </w:t>
      </w:r>
      <w:r w:rsidRPr="00852867">
        <w:rPr>
          <w:rStyle w:val="CharDivText"/>
        </w:rPr>
        <w:t xml:space="preserve"> </w:t>
      </w:r>
    </w:p>
    <w:p w:rsidR="001A355F" w:rsidRPr="00852867" w:rsidRDefault="00DA00D1" w:rsidP="001A355F">
      <w:pPr>
        <w:pStyle w:val="ActHead5"/>
      </w:pPr>
      <w:bookmarkStart w:id="61" w:name="_Toc517850988"/>
      <w:r w:rsidRPr="00852867">
        <w:rPr>
          <w:rStyle w:val="CharSectno"/>
        </w:rPr>
        <w:t>36</w:t>
      </w:r>
      <w:r w:rsidR="001A355F" w:rsidRPr="00852867">
        <w:t xml:space="preserve">  Simplified outline of this Part</w:t>
      </w:r>
      <w:bookmarkEnd w:id="61"/>
    </w:p>
    <w:p w:rsidR="001A355F" w:rsidRPr="00852867" w:rsidRDefault="001A355F" w:rsidP="001A355F">
      <w:pPr>
        <w:pStyle w:val="SOText"/>
      </w:pPr>
      <w:r w:rsidRPr="00852867">
        <w:t>The Operator must give notice if a person has been sentenced to imprisonment for 5 years or longer for an offence and the Operator decides not to determine that the person is not prevented from being entitled to redress.</w:t>
      </w:r>
    </w:p>
    <w:p w:rsidR="00813C3E" w:rsidRPr="00852867" w:rsidRDefault="00DA00D1" w:rsidP="00813C3E">
      <w:pPr>
        <w:pStyle w:val="ActHead5"/>
      </w:pPr>
      <w:bookmarkStart w:id="62" w:name="_Toc517850989"/>
      <w:r w:rsidRPr="00852867">
        <w:rPr>
          <w:rStyle w:val="CharSectno"/>
        </w:rPr>
        <w:t>37</w:t>
      </w:r>
      <w:r w:rsidR="00813C3E" w:rsidRPr="00852867">
        <w:t xml:space="preserve">  Notice of certain </w:t>
      </w:r>
      <w:r w:rsidR="003F6828" w:rsidRPr="00852867">
        <w:t>decisions</w:t>
      </w:r>
      <w:r w:rsidR="00813C3E" w:rsidRPr="00852867">
        <w:t xml:space="preserve"> affecting entitlement of certain offenders to redress</w:t>
      </w:r>
      <w:bookmarkEnd w:id="62"/>
    </w:p>
    <w:p w:rsidR="00813C3E" w:rsidRPr="00852867" w:rsidRDefault="00813C3E" w:rsidP="00813C3E">
      <w:pPr>
        <w:pStyle w:val="subsection"/>
      </w:pPr>
      <w:r w:rsidRPr="00852867">
        <w:tab/>
        <w:t>(1)</w:t>
      </w:r>
      <w:r w:rsidRPr="00852867">
        <w:tab/>
      </w:r>
      <w:r w:rsidR="00802DF2" w:rsidRPr="00852867">
        <w:t>For the purposes of subsection</w:t>
      </w:r>
      <w:r w:rsidR="00852867" w:rsidRPr="00852867">
        <w:t> </w:t>
      </w:r>
      <w:r w:rsidR="00802DF2" w:rsidRPr="00852867">
        <w:t>63(8) of the Act, t</w:t>
      </w:r>
      <w:r w:rsidRPr="00852867">
        <w:t>his section applies if the Operator:</w:t>
      </w:r>
    </w:p>
    <w:p w:rsidR="00813C3E" w:rsidRPr="00852867" w:rsidRDefault="00813C3E" w:rsidP="00813C3E">
      <w:pPr>
        <w:pStyle w:val="paragraph"/>
      </w:pPr>
      <w:r w:rsidRPr="00852867">
        <w:tab/>
        <w:t>(a)</w:t>
      </w:r>
      <w:r w:rsidRPr="00852867">
        <w:tab/>
        <w:t>becomes aware that a person who has made an application for redress has been or is sentenced to imprisonment for 5 years or longer for an offence against a law of the Commonwealth, a State, a Territory or a foreign country; and</w:t>
      </w:r>
    </w:p>
    <w:p w:rsidR="00813C3E" w:rsidRPr="00852867" w:rsidRDefault="00813C3E" w:rsidP="00813C3E">
      <w:pPr>
        <w:pStyle w:val="paragraph"/>
      </w:pPr>
      <w:r w:rsidRPr="00852867">
        <w:tab/>
        <w:t>(b)</w:t>
      </w:r>
      <w:r w:rsidRPr="00852867">
        <w:tab/>
        <w:t>decides under section</w:t>
      </w:r>
      <w:r w:rsidR="00852867" w:rsidRPr="00852867">
        <w:t> </w:t>
      </w:r>
      <w:r w:rsidRPr="00852867">
        <w:t>63 of the Act not to make a determination that the person is not prevented from being entitled to redress under the scheme.</w:t>
      </w:r>
    </w:p>
    <w:p w:rsidR="00813C3E" w:rsidRPr="00852867" w:rsidRDefault="00813C3E" w:rsidP="00813C3E">
      <w:pPr>
        <w:pStyle w:val="subsection"/>
      </w:pPr>
      <w:r w:rsidRPr="00852867">
        <w:tab/>
        <w:t>(2)</w:t>
      </w:r>
      <w:r w:rsidRPr="00852867">
        <w:tab/>
        <w:t>The Operator must give written notice of the decision to:</w:t>
      </w:r>
    </w:p>
    <w:p w:rsidR="00813C3E" w:rsidRPr="00852867" w:rsidRDefault="00813C3E" w:rsidP="00813C3E">
      <w:pPr>
        <w:pStyle w:val="paragraph"/>
      </w:pPr>
      <w:r w:rsidRPr="00852867">
        <w:tab/>
        <w:t>(a)</w:t>
      </w:r>
      <w:r w:rsidRPr="00852867">
        <w:tab/>
        <w:t>the person; and</w:t>
      </w:r>
    </w:p>
    <w:p w:rsidR="00813C3E" w:rsidRPr="00852867" w:rsidRDefault="00813C3E" w:rsidP="00813C3E">
      <w:pPr>
        <w:pStyle w:val="paragraph"/>
      </w:pPr>
      <w:r w:rsidRPr="00852867">
        <w:tab/>
        <w:t>(b)</w:t>
      </w:r>
      <w:r w:rsidRPr="00852867">
        <w:tab/>
      </w:r>
      <w:r w:rsidR="00A551D0" w:rsidRPr="00852867">
        <w:t>if, under section</w:t>
      </w:r>
      <w:r w:rsidR="00852867" w:rsidRPr="00852867">
        <w:t> </w:t>
      </w:r>
      <w:r w:rsidR="00A551D0" w:rsidRPr="00852867">
        <w:t>25 of the Act, the Operator has requested one or more participating institutions to give the Operator information that may be relevant to the application or to determining the application—each of those institutions.</w:t>
      </w:r>
    </w:p>
    <w:p w:rsidR="00996EEF" w:rsidRPr="00852867" w:rsidRDefault="0096482F" w:rsidP="00FB5E47">
      <w:pPr>
        <w:pStyle w:val="ActHead2"/>
        <w:pageBreakBefore/>
      </w:pPr>
      <w:bookmarkStart w:id="63" w:name="_Toc517850990"/>
      <w:r w:rsidRPr="00852867">
        <w:rPr>
          <w:rStyle w:val="CharPartNo"/>
        </w:rPr>
        <w:t>Part</w:t>
      </w:r>
      <w:r w:rsidR="00852867" w:rsidRPr="00852867">
        <w:rPr>
          <w:rStyle w:val="CharPartNo"/>
        </w:rPr>
        <w:t> </w:t>
      </w:r>
      <w:r w:rsidRPr="00852867">
        <w:rPr>
          <w:rStyle w:val="CharPartNo"/>
        </w:rPr>
        <w:t>10</w:t>
      </w:r>
      <w:r w:rsidR="00996EEF" w:rsidRPr="00852867">
        <w:t>—</w:t>
      </w:r>
      <w:r w:rsidR="00996EEF" w:rsidRPr="00852867">
        <w:rPr>
          <w:rStyle w:val="CharPartText"/>
        </w:rPr>
        <w:t>Notices about effect of security notices</w:t>
      </w:r>
      <w:bookmarkEnd w:id="63"/>
    </w:p>
    <w:p w:rsidR="00996EEF" w:rsidRPr="00852867" w:rsidRDefault="00996EEF" w:rsidP="00996EEF">
      <w:pPr>
        <w:pStyle w:val="Header"/>
      </w:pPr>
      <w:r w:rsidRPr="00852867">
        <w:rPr>
          <w:rStyle w:val="CharDivNo"/>
        </w:rPr>
        <w:t xml:space="preserve"> </w:t>
      </w:r>
      <w:r w:rsidRPr="00852867">
        <w:rPr>
          <w:rStyle w:val="CharDivText"/>
        </w:rPr>
        <w:t xml:space="preserve"> </w:t>
      </w:r>
    </w:p>
    <w:p w:rsidR="005E52A0" w:rsidRPr="00852867" w:rsidRDefault="00DA00D1" w:rsidP="005E52A0">
      <w:pPr>
        <w:pStyle w:val="ActHead5"/>
      </w:pPr>
      <w:bookmarkStart w:id="64" w:name="_Toc517850991"/>
      <w:r w:rsidRPr="00852867">
        <w:rPr>
          <w:rStyle w:val="CharSectno"/>
        </w:rPr>
        <w:t>38</w:t>
      </w:r>
      <w:r w:rsidR="005E52A0" w:rsidRPr="00852867">
        <w:t xml:space="preserve">  Simplified outline of this Part</w:t>
      </w:r>
      <w:bookmarkEnd w:id="64"/>
    </w:p>
    <w:p w:rsidR="00335A35" w:rsidRPr="00852867" w:rsidRDefault="00335A35" w:rsidP="001271E0">
      <w:pPr>
        <w:pStyle w:val="SOText"/>
      </w:pPr>
      <w:r w:rsidRPr="00852867">
        <w:t xml:space="preserve">Under the Act, the giving of a security notice about a person causes withdrawal of an application by the person for redress, revocation of any determination made on the application and withdrawal of any offer of redress resulting from the application. The Operator must give notice of that effect to the person and to any institution </w:t>
      </w:r>
      <w:r w:rsidR="00A84E6A" w:rsidRPr="00852867">
        <w:t>notified of the determination or offer.</w:t>
      </w:r>
    </w:p>
    <w:p w:rsidR="00996EEF" w:rsidRPr="00852867" w:rsidRDefault="00DA00D1" w:rsidP="00996EEF">
      <w:pPr>
        <w:pStyle w:val="ActHead5"/>
      </w:pPr>
      <w:bookmarkStart w:id="65" w:name="_Toc517850992"/>
      <w:r w:rsidRPr="00852867">
        <w:rPr>
          <w:rStyle w:val="CharSectno"/>
        </w:rPr>
        <w:t>39</w:t>
      </w:r>
      <w:r w:rsidR="00996EEF" w:rsidRPr="00852867">
        <w:t xml:space="preserve">  </w:t>
      </w:r>
      <w:r w:rsidR="00B76319" w:rsidRPr="00852867">
        <w:t>Notices about effect of subsections</w:t>
      </w:r>
      <w:r w:rsidR="00852867" w:rsidRPr="00852867">
        <w:t> </w:t>
      </w:r>
      <w:r w:rsidR="00B76319" w:rsidRPr="00852867">
        <w:t>7</w:t>
      </w:r>
      <w:r w:rsidR="003279CE" w:rsidRPr="00852867">
        <w:t>1</w:t>
      </w:r>
      <w:r w:rsidR="00B76319" w:rsidRPr="00852867">
        <w:t>(1) and (2) of the Act</w:t>
      </w:r>
      <w:bookmarkEnd w:id="65"/>
    </w:p>
    <w:p w:rsidR="00996EEF" w:rsidRPr="00852867" w:rsidRDefault="00996EEF" w:rsidP="00996EEF">
      <w:pPr>
        <w:pStyle w:val="subsection"/>
      </w:pPr>
      <w:r w:rsidRPr="00852867">
        <w:tab/>
        <w:t>(1)</w:t>
      </w:r>
      <w:r w:rsidRPr="00852867">
        <w:tab/>
        <w:t>For the purposes of subsection</w:t>
      </w:r>
      <w:r w:rsidR="00852867" w:rsidRPr="00852867">
        <w:t> </w:t>
      </w:r>
      <w:r w:rsidRPr="00852867">
        <w:t>7</w:t>
      </w:r>
      <w:r w:rsidR="003279CE" w:rsidRPr="00852867">
        <w:t>1</w:t>
      </w:r>
      <w:r w:rsidRPr="00852867">
        <w:t>(3) of the Act, this section applies if:</w:t>
      </w:r>
    </w:p>
    <w:p w:rsidR="00996EEF" w:rsidRPr="00852867" w:rsidRDefault="00996EEF" w:rsidP="00996EEF">
      <w:pPr>
        <w:pStyle w:val="paragraph"/>
      </w:pPr>
      <w:r w:rsidRPr="00852867">
        <w:tab/>
        <w:t>(a)</w:t>
      </w:r>
      <w:r w:rsidRPr="00852867">
        <w:tab/>
      </w:r>
      <w:r w:rsidR="00580C28" w:rsidRPr="00852867">
        <w:t>because</w:t>
      </w:r>
      <w:r w:rsidRPr="00852867">
        <w:t xml:space="preserve"> of subsection</w:t>
      </w:r>
      <w:r w:rsidR="00852867" w:rsidRPr="00852867">
        <w:t> </w:t>
      </w:r>
      <w:r w:rsidRPr="00852867">
        <w:t>7</w:t>
      </w:r>
      <w:r w:rsidR="003279CE" w:rsidRPr="00852867">
        <w:t>1</w:t>
      </w:r>
      <w:r w:rsidRPr="00852867">
        <w:t>(1) of the Act, a person’s application for redress under the scheme is taken to have been withdrawn; or</w:t>
      </w:r>
    </w:p>
    <w:p w:rsidR="00D975ED" w:rsidRPr="00852867" w:rsidRDefault="00996EEF" w:rsidP="00996EEF">
      <w:pPr>
        <w:pStyle w:val="paragraph"/>
      </w:pPr>
      <w:r w:rsidRPr="00852867">
        <w:tab/>
        <w:t>(b)</w:t>
      </w:r>
      <w:r w:rsidRPr="00852867">
        <w:tab/>
      </w:r>
      <w:r w:rsidR="00580C28" w:rsidRPr="00852867">
        <w:t>because</w:t>
      </w:r>
      <w:r w:rsidRPr="00852867">
        <w:t xml:space="preserve"> of subsection</w:t>
      </w:r>
      <w:r w:rsidR="00852867" w:rsidRPr="00852867">
        <w:t> </w:t>
      </w:r>
      <w:r w:rsidRPr="00852867">
        <w:t>7</w:t>
      </w:r>
      <w:r w:rsidR="003279CE" w:rsidRPr="00852867">
        <w:t>1</w:t>
      </w:r>
      <w:r w:rsidRPr="00852867">
        <w:t>(2) of the Act</w:t>
      </w:r>
      <w:r w:rsidR="00D975ED" w:rsidRPr="00852867">
        <w:t>:</w:t>
      </w:r>
    </w:p>
    <w:p w:rsidR="00D975ED" w:rsidRPr="00852867" w:rsidRDefault="00D975ED" w:rsidP="00D975ED">
      <w:pPr>
        <w:pStyle w:val="paragraphsub"/>
      </w:pPr>
      <w:r w:rsidRPr="00852867">
        <w:tab/>
        <w:t>(</w:t>
      </w:r>
      <w:proofErr w:type="spellStart"/>
      <w:r w:rsidRPr="00852867">
        <w:t>i</w:t>
      </w:r>
      <w:proofErr w:type="spellEnd"/>
      <w:r w:rsidRPr="00852867">
        <w:t>)</w:t>
      </w:r>
      <w:r w:rsidRPr="00852867">
        <w:tab/>
      </w:r>
      <w:r w:rsidR="00915962" w:rsidRPr="00852867">
        <w:t>a person’s application for redress under the scheme is taken to have been withdrawn</w:t>
      </w:r>
      <w:r w:rsidRPr="00852867">
        <w:t>;</w:t>
      </w:r>
      <w:r w:rsidR="00915962" w:rsidRPr="00852867">
        <w:t xml:space="preserve"> and</w:t>
      </w:r>
    </w:p>
    <w:p w:rsidR="00D975ED" w:rsidRPr="00852867" w:rsidRDefault="00D975ED" w:rsidP="00D975ED">
      <w:pPr>
        <w:pStyle w:val="paragraphsub"/>
      </w:pPr>
      <w:r w:rsidRPr="00852867">
        <w:tab/>
        <w:t>(ii)</w:t>
      </w:r>
      <w:r w:rsidRPr="00852867">
        <w:tab/>
        <w:t>the determination made under subsection</w:t>
      </w:r>
      <w:r w:rsidR="00852867" w:rsidRPr="00852867">
        <w:t> </w:t>
      </w:r>
      <w:r w:rsidRPr="00852867">
        <w:t>29(2) of the Act on the application</w:t>
      </w:r>
      <w:r w:rsidR="00915962" w:rsidRPr="00852867">
        <w:t xml:space="preserve"> is taken to have been revoked</w:t>
      </w:r>
      <w:r w:rsidRPr="00852867">
        <w:t>; and</w:t>
      </w:r>
    </w:p>
    <w:p w:rsidR="00996EEF" w:rsidRPr="00852867" w:rsidRDefault="00D975ED" w:rsidP="00D975ED">
      <w:pPr>
        <w:pStyle w:val="paragraphsub"/>
      </w:pPr>
      <w:r w:rsidRPr="00852867">
        <w:tab/>
        <w:t>(iii)</w:t>
      </w:r>
      <w:r w:rsidRPr="00852867">
        <w:tab/>
        <w:t>the offer of redress given to the person is taken to be withdrawn</w:t>
      </w:r>
      <w:r w:rsidR="00915962" w:rsidRPr="00852867">
        <w:t>.</w:t>
      </w:r>
    </w:p>
    <w:p w:rsidR="00FD0298" w:rsidRPr="00852867" w:rsidRDefault="00915962" w:rsidP="00996EEF">
      <w:pPr>
        <w:pStyle w:val="subsection"/>
      </w:pPr>
      <w:r w:rsidRPr="00852867">
        <w:tab/>
        <w:t>(2)</w:t>
      </w:r>
      <w:r w:rsidRPr="00852867">
        <w:tab/>
        <w:t xml:space="preserve">The Operator must give </w:t>
      </w:r>
      <w:r w:rsidR="00FD0298" w:rsidRPr="00852867">
        <w:t xml:space="preserve">written notice of the withdrawal of the application and, if relevant, the revocation of the </w:t>
      </w:r>
      <w:r w:rsidR="00D975ED" w:rsidRPr="00852867">
        <w:t xml:space="preserve">determination and withdrawal of the </w:t>
      </w:r>
      <w:r w:rsidR="00FD0298" w:rsidRPr="00852867">
        <w:t>offer, to:</w:t>
      </w:r>
    </w:p>
    <w:p w:rsidR="00FD0298" w:rsidRPr="00852867" w:rsidRDefault="00FD0298" w:rsidP="00FD0298">
      <w:pPr>
        <w:pStyle w:val="paragraph"/>
      </w:pPr>
      <w:r w:rsidRPr="00852867">
        <w:tab/>
        <w:t>(a)</w:t>
      </w:r>
      <w:r w:rsidRPr="00852867">
        <w:tab/>
      </w:r>
      <w:r w:rsidR="00915962" w:rsidRPr="00852867">
        <w:t>the person</w:t>
      </w:r>
      <w:r w:rsidRPr="00852867">
        <w:t>;</w:t>
      </w:r>
      <w:r w:rsidR="00915962" w:rsidRPr="00852867">
        <w:t xml:space="preserve"> and</w:t>
      </w:r>
    </w:p>
    <w:p w:rsidR="00D975ED" w:rsidRPr="00852867" w:rsidRDefault="00FD0298" w:rsidP="00FD0298">
      <w:pPr>
        <w:pStyle w:val="paragraph"/>
      </w:pPr>
      <w:r w:rsidRPr="00852867">
        <w:tab/>
        <w:t>(b)</w:t>
      </w:r>
      <w:r w:rsidRPr="00852867">
        <w:tab/>
        <w:t xml:space="preserve">if the </w:t>
      </w:r>
      <w:r w:rsidR="00D975ED" w:rsidRPr="00852867">
        <w:t xml:space="preserve">determination </w:t>
      </w:r>
      <w:r w:rsidRPr="00852867">
        <w:t>is revoked</w:t>
      </w:r>
      <w:r w:rsidR="00D975ED" w:rsidRPr="00852867">
        <w:t xml:space="preserve"> and the offer withdrawn</w:t>
      </w:r>
      <w:r w:rsidRPr="00852867">
        <w:t>—each institution</w:t>
      </w:r>
      <w:r w:rsidR="0016425B" w:rsidRPr="00852867">
        <w:t xml:space="preserve"> and person</w:t>
      </w:r>
      <w:r w:rsidRPr="00852867">
        <w:t xml:space="preserve"> to which the Operator was required</w:t>
      </w:r>
      <w:r w:rsidR="00D975ED" w:rsidRPr="00852867">
        <w:t>:</w:t>
      </w:r>
    </w:p>
    <w:p w:rsidR="00D975ED" w:rsidRPr="00852867" w:rsidRDefault="00D975ED" w:rsidP="00D975ED">
      <w:pPr>
        <w:pStyle w:val="paragraphsub"/>
      </w:pPr>
      <w:r w:rsidRPr="00852867">
        <w:tab/>
        <w:t>(</w:t>
      </w:r>
      <w:proofErr w:type="spellStart"/>
      <w:r w:rsidRPr="00852867">
        <w:t>i</w:t>
      </w:r>
      <w:proofErr w:type="spellEnd"/>
      <w:r w:rsidRPr="00852867">
        <w:t>)</w:t>
      </w:r>
      <w:r w:rsidRPr="00852867">
        <w:tab/>
        <w:t>by section</w:t>
      </w:r>
      <w:r w:rsidR="00852867" w:rsidRPr="00852867">
        <w:t> </w:t>
      </w:r>
      <w:r w:rsidRPr="00852867">
        <w:t>35 of the Act to give notice of the determination; or</w:t>
      </w:r>
    </w:p>
    <w:p w:rsidR="00FD0298" w:rsidRPr="00852867" w:rsidRDefault="00D975ED" w:rsidP="00D975ED">
      <w:pPr>
        <w:pStyle w:val="paragraphsub"/>
      </w:pPr>
      <w:r w:rsidRPr="00852867">
        <w:tab/>
        <w:t>(ii)</w:t>
      </w:r>
      <w:r w:rsidRPr="00852867">
        <w:tab/>
      </w:r>
      <w:r w:rsidR="00FD0298" w:rsidRPr="00852867">
        <w:t>by section</w:t>
      </w:r>
      <w:r w:rsidR="00852867" w:rsidRPr="00852867">
        <w:t> </w:t>
      </w:r>
      <w:r w:rsidR="00FD0298" w:rsidRPr="00852867">
        <w:t>41 of the Act to give notice of the offer.</w:t>
      </w:r>
    </w:p>
    <w:p w:rsidR="00915962" w:rsidRPr="00852867" w:rsidRDefault="00FD0298" w:rsidP="0083689B">
      <w:pPr>
        <w:pStyle w:val="subsection"/>
      </w:pPr>
      <w:r w:rsidRPr="00852867">
        <w:tab/>
        <w:t>(3</w:t>
      </w:r>
      <w:r w:rsidR="0083689B" w:rsidRPr="00852867">
        <w:t>)</w:t>
      </w:r>
      <w:r w:rsidR="0083689B" w:rsidRPr="00852867">
        <w:tab/>
      </w:r>
      <w:r w:rsidR="00852867" w:rsidRPr="00852867">
        <w:t>Paragraph (</w:t>
      </w:r>
      <w:r w:rsidR="0083689B" w:rsidRPr="00852867">
        <w:t>2)</w:t>
      </w:r>
      <w:r w:rsidRPr="00852867">
        <w:t>(b)</w:t>
      </w:r>
      <w:r w:rsidR="0083689B" w:rsidRPr="00852867">
        <w:t xml:space="preserve"> does not require the Operator to give notice to an institution if, because of the withdrawal of the application</w:t>
      </w:r>
      <w:r w:rsidR="00580C28" w:rsidRPr="00852867">
        <w:t>,</w:t>
      </w:r>
      <w:r w:rsidR="0083689B" w:rsidRPr="00852867">
        <w:t xml:space="preserve"> section</w:t>
      </w:r>
      <w:r w:rsidR="00852867" w:rsidRPr="00852867">
        <w:t> </w:t>
      </w:r>
      <w:r w:rsidR="0083689B" w:rsidRPr="00852867">
        <w:t>23 of the Act (about notifying institutions requested to give information relevant to an application of the withdrawal of the application) requires notice to be given to the institution</w:t>
      </w:r>
      <w:r w:rsidR="001F1617" w:rsidRPr="00852867">
        <w:t>.</w:t>
      </w:r>
    </w:p>
    <w:p w:rsidR="00AF2C87" w:rsidRPr="00852867" w:rsidRDefault="0096482F" w:rsidP="00AF2C87">
      <w:pPr>
        <w:pStyle w:val="ActHead2"/>
        <w:pageBreakBefore/>
      </w:pPr>
      <w:bookmarkStart w:id="66" w:name="_Toc517850993"/>
      <w:r w:rsidRPr="00852867">
        <w:rPr>
          <w:rStyle w:val="CharPartNo"/>
        </w:rPr>
        <w:t>Part</w:t>
      </w:r>
      <w:r w:rsidR="00852867" w:rsidRPr="00852867">
        <w:rPr>
          <w:rStyle w:val="CharPartNo"/>
        </w:rPr>
        <w:t> </w:t>
      </w:r>
      <w:r w:rsidRPr="00852867">
        <w:rPr>
          <w:rStyle w:val="CharPartNo"/>
        </w:rPr>
        <w:t>11</w:t>
      </w:r>
      <w:r w:rsidR="00AF2C87" w:rsidRPr="00852867">
        <w:t>—</w:t>
      </w:r>
      <w:r w:rsidR="00AF2C87" w:rsidRPr="00852867">
        <w:rPr>
          <w:rStyle w:val="CharPartText"/>
        </w:rPr>
        <w:t>Disclosure of protected information</w:t>
      </w:r>
      <w:bookmarkEnd w:id="66"/>
    </w:p>
    <w:p w:rsidR="00AF2C87" w:rsidRPr="00852867" w:rsidRDefault="00AF2C87" w:rsidP="00AF2C87">
      <w:pPr>
        <w:pStyle w:val="Header"/>
      </w:pPr>
      <w:r w:rsidRPr="00852867">
        <w:rPr>
          <w:rStyle w:val="CharDivNo"/>
        </w:rPr>
        <w:t xml:space="preserve"> </w:t>
      </w:r>
      <w:r w:rsidRPr="00852867">
        <w:rPr>
          <w:rStyle w:val="CharDivText"/>
        </w:rPr>
        <w:t xml:space="preserve"> </w:t>
      </w:r>
    </w:p>
    <w:p w:rsidR="00B97904" w:rsidRPr="00852867" w:rsidRDefault="00DA00D1" w:rsidP="00B97904">
      <w:pPr>
        <w:pStyle w:val="ActHead5"/>
      </w:pPr>
      <w:bookmarkStart w:id="67" w:name="_Toc517850994"/>
      <w:r w:rsidRPr="00852867">
        <w:rPr>
          <w:rStyle w:val="CharSectno"/>
        </w:rPr>
        <w:t>40</w:t>
      </w:r>
      <w:r w:rsidR="00B97904" w:rsidRPr="00852867">
        <w:t xml:space="preserve">  Simplified outline of this Part</w:t>
      </w:r>
      <w:bookmarkEnd w:id="67"/>
    </w:p>
    <w:p w:rsidR="00B97904" w:rsidRPr="00852867" w:rsidRDefault="00A84E6A" w:rsidP="001271E0">
      <w:pPr>
        <w:pStyle w:val="SOText"/>
      </w:pPr>
      <w:r w:rsidRPr="00852867">
        <w:t>In certifying that disclosure of certain protected information about a person is in the public interest (enabling it to be disclosed), the Operator must have regard to the impact of the disclosure on the person and be satisfied that:</w:t>
      </w:r>
    </w:p>
    <w:p w:rsidR="00A84E6A" w:rsidRPr="00852867" w:rsidRDefault="00A84E6A" w:rsidP="00A84E6A">
      <w:pPr>
        <w:pStyle w:val="SOPara"/>
      </w:pPr>
      <w:r w:rsidRPr="00852867">
        <w:tab/>
        <w:t>(a)</w:t>
      </w:r>
      <w:r w:rsidRPr="00852867">
        <w:tab/>
        <w:t>the information</w:t>
      </w:r>
      <w:r w:rsidR="00275E09" w:rsidRPr="00852867">
        <w:t xml:space="preserve"> cannot reasonably be obtained from a source other than the Department and the Human Services Department; and</w:t>
      </w:r>
    </w:p>
    <w:p w:rsidR="00275E09" w:rsidRPr="00852867" w:rsidRDefault="00275E09" w:rsidP="00A84E6A">
      <w:pPr>
        <w:pStyle w:val="SOPara"/>
      </w:pPr>
      <w:r w:rsidRPr="00852867">
        <w:tab/>
        <w:t>(b)</w:t>
      </w:r>
      <w:r w:rsidRPr="00852867">
        <w:tab/>
        <w:t>the disclosure will occur in certain circumstances (such as law enforcement, Ministerial briefing and inquiries into the person dying or going missing); and</w:t>
      </w:r>
    </w:p>
    <w:p w:rsidR="00275E09" w:rsidRPr="00852867" w:rsidRDefault="00275E09" w:rsidP="00A84E6A">
      <w:pPr>
        <w:pStyle w:val="SOPara"/>
      </w:pPr>
      <w:r w:rsidRPr="00852867">
        <w:tab/>
        <w:t>(c)</w:t>
      </w:r>
      <w:r w:rsidRPr="00852867">
        <w:tab/>
        <w:t>the person to whom the information will be disclosed has a proper interest in the information.</w:t>
      </w:r>
    </w:p>
    <w:p w:rsidR="00AF2C87" w:rsidRPr="00852867" w:rsidRDefault="00DA00D1" w:rsidP="00AF2C87">
      <w:pPr>
        <w:pStyle w:val="ActHead5"/>
      </w:pPr>
      <w:bookmarkStart w:id="68" w:name="_Toc517850995"/>
      <w:r w:rsidRPr="00852867">
        <w:rPr>
          <w:rStyle w:val="CharSectno"/>
        </w:rPr>
        <w:t>41</w:t>
      </w:r>
      <w:r w:rsidR="00AF2C87" w:rsidRPr="00852867">
        <w:t xml:space="preserve">  Power to certify that disclosure is necessary in the public interest</w:t>
      </w:r>
      <w:bookmarkEnd w:id="68"/>
    </w:p>
    <w:p w:rsidR="00AF2C87" w:rsidRPr="00852867" w:rsidRDefault="00AF2C87" w:rsidP="00AF2C87">
      <w:pPr>
        <w:pStyle w:val="subsection"/>
      </w:pPr>
      <w:r w:rsidRPr="00852867">
        <w:tab/>
      </w:r>
      <w:r w:rsidRPr="00852867">
        <w:tab/>
        <w:t>This Part is for the purposes of paragraph</w:t>
      </w:r>
      <w:r w:rsidR="00852867" w:rsidRPr="00852867">
        <w:t> </w:t>
      </w:r>
      <w:r w:rsidRPr="00852867">
        <w:t>9</w:t>
      </w:r>
      <w:r w:rsidR="00EA2538" w:rsidRPr="00852867">
        <w:t>5</w:t>
      </w:r>
      <w:r w:rsidRPr="00852867">
        <w:t>(</w:t>
      </w:r>
      <w:r w:rsidR="008C57C9" w:rsidRPr="00852867">
        <w:t>4</w:t>
      </w:r>
      <w:r w:rsidRPr="00852867">
        <w:t>)(a) of the Act.</w:t>
      </w:r>
    </w:p>
    <w:p w:rsidR="00AF2C87" w:rsidRPr="00852867" w:rsidRDefault="00DA00D1" w:rsidP="00AF2C87">
      <w:pPr>
        <w:pStyle w:val="ActHead5"/>
      </w:pPr>
      <w:bookmarkStart w:id="69" w:name="_Toc517850996"/>
      <w:r w:rsidRPr="00852867">
        <w:rPr>
          <w:rStyle w:val="CharSectno"/>
        </w:rPr>
        <w:t>42</w:t>
      </w:r>
      <w:r w:rsidR="00AF2C87" w:rsidRPr="00852867">
        <w:t xml:space="preserve">  Matters to which </w:t>
      </w:r>
      <w:r w:rsidR="00E313B1" w:rsidRPr="00852867">
        <w:t xml:space="preserve">the </w:t>
      </w:r>
      <w:r w:rsidR="00AF2C87" w:rsidRPr="00852867">
        <w:t>Operator must have regard</w:t>
      </w:r>
      <w:bookmarkEnd w:id="69"/>
    </w:p>
    <w:p w:rsidR="00A52231" w:rsidRPr="00852867" w:rsidRDefault="00AF2C87" w:rsidP="00AF2C87">
      <w:pPr>
        <w:pStyle w:val="subsection"/>
      </w:pPr>
      <w:r w:rsidRPr="00852867">
        <w:tab/>
      </w:r>
      <w:r w:rsidRPr="00852867">
        <w:tab/>
      </w:r>
      <w:r w:rsidR="00A52231" w:rsidRPr="00852867">
        <w:t>I</w:t>
      </w:r>
      <w:r w:rsidRPr="00852867">
        <w:t>n certifying for the purposes of paragraph</w:t>
      </w:r>
      <w:r w:rsidR="00852867" w:rsidRPr="00852867">
        <w:t> </w:t>
      </w:r>
      <w:r w:rsidRPr="00852867">
        <w:t>9</w:t>
      </w:r>
      <w:r w:rsidR="00EA2538" w:rsidRPr="00852867">
        <w:t>5</w:t>
      </w:r>
      <w:r w:rsidRPr="00852867">
        <w:t xml:space="preserve">(1)(a) of the Act that disclosure of protected information, that relates to a person </w:t>
      </w:r>
      <w:r w:rsidR="00A52231" w:rsidRPr="00852867">
        <w:t xml:space="preserve">who has applied for redress </w:t>
      </w:r>
      <w:r w:rsidRPr="00852867">
        <w:t xml:space="preserve">and </w:t>
      </w:r>
      <w:r w:rsidR="00A52231" w:rsidRPr="00852867">
        <w:t xml:space="preserve">that </w:t>
      </w:r>
      <w:r w:rsidRPr="00852867">
        <w:t xml:space="preserve">was </w:t>
      </w:r>
      <w:r w:rsidR="00313D6E" w:rsidRPr="00852867">
        <w:t>provided to, or obtained by, an officer of the scheme for the purposes of the scheme</w:t>
      </w:r>
      <w:r w:rsidRPr="00852867">
        <w:t>, is n</w:t>
      </w:r>
      <w:r w:rsidR="00A52231" w:rsidRPr="00852867">
        <w:t>ecessary in the public interest, the Operator must have regard to the impact the disclosure might have on the person.</w:t>
      </w:r>
    </w:p>
    <w:p w:rsidR="00AF2C87" w:rsidRPr="00852867" w:rsidRDefault="00DA00D1" w:rsidP="00AF2C87">
      <w:pPr>
        <w:pStyle w:val="ActHead5"/>
      </w:pPr>
      <w:bookmarkStart w:id="70" w:name="_Toc517850997"/>
      <w:r w:rsidRPr="00852867">
        <w:rPr>
          <w:rStyle w:val="CharSectno"/>
        </w:rPr>
        <w:t>43</w:t>
      </w:r>
      <w:r w:rsidR="00AF2C87" w:rsidRPr="00852867">
        <w:t xml:space="preserve">  When public interest certificate may be given</w:t>
      </w:r>
      <w:bookmarkEnd w:id="70"/>
    </w:p>
    <w:p w:rsidR="00AF2C87" w:rsidRPr="00852867" w:rsidRDefault="00AF2C87" w:rsidP="00AF2C87">
      <w:pPr>
        <w:pStyle w:val="subsection"/>
      </w:pPr>
      <w:r w:rsidRPr="00852867">
        <w:tab/>
        <w:t>(1)</w:t>
      </w:r>
      <w:r w:rsidRPr="00852867">
        <w:tab/>
        <w:t xml:space="preserve">The Operator </w:t>
      </w:r>
      <w:r w:rsidR="00611E51" w:rsidRPr="00852867">
        <w:t xml:space="preserve">may </w:t>
      </w:r>
      <w:r w:rsidRPr="00852867">
        <w:t>certify for the purposes of paragraph</w:t>
      </w:r>
      <w:r w:rsidR="00852867" w:rsidRPr="00852867">
        <w:t> </w:t>
      </w:r>
      <w:r w:rsidRPr="00852867">
        <w:t>9</w:t>
      </w:r>
      <w:r w:rsidR="00EA2538" w:rsidRPr="00852867">
        <w:t>5</w:t>
      </w:r>
      <w:r w:rsidRPr="00852867">
        <w:t>(1)(a) of the Act that disclosure of protected information</w:t>
      </w:r>
      <w:r w:rsidR="004601EE" w:rsidRPr="00852867">
        <w:t>, that relates to a person and was provided to, or obtained by, an officer of the scheme for the purposes of the scheme,</w:t>
      </w:r>
      <w:r w:rsidRPr="00852867">
        <w:t xml:space="preserve"> is necessary in the public interest if the Operator is satisfied that:</w:t>
      </w:r>
    </w:p>
    <w:p w:rsidR="00AF2C87" w:rsidRPr="00852867" w:rsidRDefault="00AF2C87" w:rsidP="00AF2C87">
      <w:pPr>
        <w:pStyle w:val="paragraph"/>
      </w:pPr>
      <w:r w:rsidRPr="00852867">
        <w:tab/>
        <w:t>(a)</w:t>
      </w:r>
      <w:r w:rsidRPr="00852867">
        <w:tab/>
        <w:t>the information cannot reasonably be obtained from a source other than the Department</w:t>
      </w:r>
      <w:r w:rsidR="004B4ACD" w:rsidRPr="00852867">
        <w:t xml:space="preserve"> and the Human Services Department</w:t>
      </w:r>
      <w:r w:rsidRPr="00852867">
        <w:t>; and</w:t>
      </w:r>
    </w:p>
    <w:p w:rsidR="00AF2C87" w:rsidRPr="00852867" w:rsidRDefault="00AF2C87" w:rsidP="00AF2C87">
      <w:pPr>
        <w:pStyle w:val="paragraph"/>
      </w:pPr>
      <w:r w:rsidRPr="00852867">
        <w:tab/>
        <w:t>(b)</w:t>
      </w:r>
      <w:r w:rsidRPr="00852867">
        <w:tab/>
        <w:t>the disclosure is covered by any of sections</w:t>
      </w:r>
      <w:r w:rsidR="00852867" w:rsidRPr="00852867">
        <w:t> </w:t>
      </w:r>
      <w:r w:rsidR="00DA00D1" w:rsidRPr="00852867">
        <w:t>44</w:t>
      </w:r>
      <w:r w:rsidRPr="00852867">
        <w:t xml:space="preserve"> to </w:t>
      </w:r>
      <w:r w:rsidR="00DA00D1" w:rsidRPr="00852867">
        <w:t>54</w:t>
      </w:r>
      <w:r w:rsidR="00E018B6" w:rsidRPr="00852867">
        <w:t xml:space="preserve"> of this instrument</w:t>
      </w:r>
      <w:r w:rsidRPr="00852867">
        <w:t>; and</w:t>
      </w:r>
    </w:p>
    <w:p w:rsidR="00AF2C87" w:rsidRPr="00852867" w:rsidRDefault="00AF2C87" w:rsidP="00AF2C87">
      <w:pPr>
        <w:pStyle w:val="paragraph"/>
      </w:pPr>
      <w:r w:rsidRPr="00852867">
        <w:tab/>
        <w:t>(c)</w:t>
      </w:r>
      <w:r w:rsidRPr="00852867">
        <w:tab/>
        <w:t>the person to whom the information will be disclosed either:</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has a genuine and legitimate interest in the information connected with the circumstances described in a section covering the disclosure; or</w:t>
      </w:r>
    </w:p>
    <w:p w:rsidR="00AF2C87" w:rsidRPr="00852867" w:rsidRDefault="00AF2C87" w:rsidP="00AF2C87">
      <w:pPr>
        <w:pStyle w:val="paragraphsub"/>
      </w:pPr>
      <w:r w:rsidRPr="00852867">
        <w:tab/>
        <w:t>(ii)</w:t>
      </w:r>
      <w:r w:rsidRPr="00852867">
        <w:tab/>
        <w:t xml:space="preserve">is a Minister covered by </w:t>
      </w:r>
      <w:r w:rsidR="00852867" w:rsidRPr="00852867">
        <w:t>subsection (</w:t>
      </w:r>
      <w:r w:rsidRPr="00852867">
        <w:t>2)</w:t>
      </w:r>
      <w:r w:rsidR="00C342B9" w:rsidRPr="00852867">
        <w:t xml:space="preserve"> of this section</w:t>
      </w:r>
      <w:r w:rsidRPr="00852867">
        <w:t>.</w:t>
      </w:r>
    </w:p>
    <w:p w:rsidR="00AF2C87" w:rsidRPr="00852867" w:rsidRDefault="00AF2C87" w:rsidP="00AF2C87">
      <w:pPr>
        <w:pStyle w:val="subsection"/>
      </w:pPr>
      <w:r w:rsidRPr="00852867">
        <w:tab/>
        <w:t>(2)</w:t>
      </w:r>
      <w:r w:rsidRPr="00852867">
        <w:tab/>
        <w:t>This subsection covers the following Ministers:</w:t>
      </w:r>
    </w:p>
    <w:p w:rsidR="00AF2C87" w:rsidRPr="00852867" w:rsidRDefault="00AF2C87" w:rsidP="00AF2C87">
      <w:pPr>
        <w:pStyle w:val="paragraph"/>
      </w:pPr>
      <w:r w:rsidRPr="00852867">
        <w:tab/>
        <w:t>(a)</w:t>
      </w:r>
      <w:r w:rsidRPr="00852867">
        <w:tab/>
        <w:t>the Minister;</w:t>
      </w:r>
    </w:p>
    <w:p w:rsidR="00AF2C87" w:rsidRPr="00852867" w:rsidRDefault="00AF2C87" w:rsidP="00AF2C87">
      <w:pPr>
        <w:pStyle w:val="paragraph"/>
      </w:pPr>
      <w:r w:rsidRPr="00852867">
        <w:tab/>
        <w:t>(b)</w:t>
      </w:r>
      <w:r w:rsidRPr="00852867">
        <w:tab/>
        <w:t xml:space="preserve">the Minister administering the </w:t>
      </w:r>
      <w:r w:rsidRPr="00852867">
        <w:rPr>
          <w:i/>
        </w:rPr>
        <w:t>Human Services (Centrelink) Act 1997</w:t>
      </w:r>
      <w:r w:rsidRPr="00852867">
        <w:t>;</w:t>
      </w:r>
    </w:p>
    <w:p w:rsidR="00E14121" w:rsidRPr="00852867" w:rsidRDefault="00AF2C87" w:rsidP="00AF2C87">
      <w:pPr>
        <w:pStyle w:val="paragraph"/>
      </w:pPr>
      <w:r w:rsidRPr="00852867">
        <w:tab/>
        <w:t>(c)</w:t>
      </w:r>
      <w:r w:rsidRPr="00852867">
        <w:tab/>
        <w:t>the Prime Minister</w:t>
      </w:r>
      <w:r w:rsidR="00E14121" w:rsidRPr="00852867">
        <w:t>;</w:t>
      </w:r>
    </w:p>
    <w:p w:rsidR="00E14121" w:rsidRPr="00852867" w:rsidRDefault="00E14121" w:rsidP="00AF2C87">
      <w:pPr>
        <w:pStyle w:val="paragraph"/>
      </w:pPr>
      <w:r w:rsidRPr="00852867">
        <w:tab/>
        <w:t>(d)</w:t>
      </w:r>
      <w:r w:rsidRPr="00852867">
        <w:tab/>
        <w:t>the Premier of a State;</w:t>
      </w:r>
    </w:p>
    <w:p w:rsidR="00434988" w:rsidRPr="00852867" w:rsidRDefault="00E14121" w:rsidP="00AF2C87">
      <w:pPr>
        <w:pStyle w:val="paragraph"/>
      </w:pPr>
      <w:r w:rsidRPr="00852867">
        <w:tab/>
        <w:t>(e)</w:t>
      </w:r>
      <w:r w:rsidRPr="00852867">
        <w:tab/>
      </w:r>
      <w:r w:rsidR="00434988" w:rsidRPr="00852867">
        <w:t>the Chief Minister of the Australian Capital Territory;</w:t>
      </w:r>
    </w:p>
    <w:p w:rsidR="00434988" w:rsidRPr="00852867" w:rsidRDefault="00434988" w:rsidP="00AF2C87">
      <w:pPr>
        <w:pStyle w:val="paragraph"/>
      </w:pPr>
      <w:r w:rsidRPr="00852867">
        <w:tab/>
        <w:t>(f)</w:t>
      </w:r>
      <w:r w:rsidRPr="00852867">
        <w:tab/>
        <w:t>the chief Minister (however designated) of the Northern Territory;</w:t>
      </w:r>
    </w:p>
    <w:p w:rsidR="00AF2C87" w:rsidRPr="00852867" w:rsidRDefault="00434988" w:rsidP="00AF2C87">
      <w:pPr>
        <w:pStyle w:val="paragraph"/>
      </w:pPr>
      <w:r w:rsidRPr="00852867">
        <w:tab/>
        <w:t>(g)</w:t>
      </w:r>
      <w:r w:rsidRPr="00852867">
        <w:tab/>
        <w:t xml:space="preserve">the Minister of a State or Territory who </w:t>
      </w:r>
      <w:r w:rsidR="009B6B78" w:rsidRPr="00852867">
        <w:t xml:space="preserve">is responsible for </w:t>
      </w:r>
      <w:r w:rsidR="00831605" w:rsidRPr="00852867">
        <w:t>d</w:t>
      </w:r>
      <w:r w:rsidR="009B6B78" w:rsidRPr="00852867">
        <w:t>ealing</w:t>
      </w:r>
      <w:r w:rsidR="00831605" w:rsidRPr="00852867">
        <w:t xml:space="preserve"> with </w:t>
      </w:r>
      <w:r w:rsidRPr="00852867">
        <w:t>redress or other compensation for survivors</w:t>
      </w:r>
      <w:r w:rsidR="00AF2C87" w:rsidRPr="00852867">
        <w:t>.</w:t>
      </w:r>
    </w:p>
    <w:p w:rsidR="00AF2C87" w:rsidRPr="00852867" w:rsidRDefault="00DA00D1" w:rsidP="00AF2C87">
      <w:pPr>
        <w:pStyle w:val="ActHead5"/>
      </w:pPr>
      <w:bookmarkStart w:id="71" w:name="_Toc517850998"/>
      <w:r w:rsidRPr="00852867">
        <w:rPr>
          <w:rStyle w:val="CharSectno"/>
        </w:rPr>
        <w:t>44</w:t>
      </w:r>
      <w:r w:rsidR="00AF2C87" w:rsidRPr="00852867">
        <w:t xml:space="preserve">  Protecting public revenue</w:t>
      </w:r>
      <w:bookmarkEnd w:id="71"/>
    </w:p>
    <w:p w:rsidR="00AF2C87" w:rsidRPr="00852867" w:rsidRDefault="00AF2C87" w:rsidP="00AF2C87">
      <w:pPr>
        <w:pStyle w:val="subsection"/>
      </w:pPr>
      <w:r w:rsidRPr="00852867">
        <w:tab/>
      </w:r>
      <w:r w:rsidRPr="00852867">
        <w:tab/>
        <w:t>This section covers disclosure necessary to prevent an act that may have a significant adverse effect on the public revenue.</w:t>
      </w:r>
    </w:p>
    <w:p w:rsidR="00AF2C87" w:rsidRPr="00852867" w:rsidRDefault="00DA00D1" w:rsidP="00AF2C87">
      <w:pPr>
        <w:pStyle w:val="ActHead5"/>
      </w:pPr>
      <w:bookmarkStart w:id="72" w:name="_Toc517850999"/>
      <w:r w:rsidRPr="00852867">
        <w:rPr>
          <w:rStyle w:val="CharSectno"/>
        </w:rPr>
        <w:t>45</w:t>
      </w:r>
      <w:r w:rsidR="00AF2C87" w:rsidRPr="00852867">
        <w:t xml:space="preserve">  </w:t>
      </w:r>
      <w:r w:rsidR="000D5DF4" w:rsidRPr="00852867">
        <w:t>Protecting the Commonwealth</w:t>
      </w:r>
      <w:r w:rsidR="00BF0BE6" w:rsidRPr="00852867">
        <w:t>, States and Territories</w:t>
      </w:r>
      <w:bookmarkEnd w:id="72"/>
    </w:p>
    <w:p w:rsidR="00AF2C87" w:rsidRPr="00852867" w:rsidRDefault="00AF2C87" w:rsidP="00AF2C87">
      <w:pPr>
        <w:pStyle w:val="subsection"/>
      </w:pPr>
      <w:r w:rsidRPr="00852867">
        <w:tab/>
      </w:r>
      <w:r w:rsidRPr="00852867">
        <w:tab/>
        <w:t>This section covers disclosure that</w:t>
      </w:r>
      <w:r w:rsidR="00CA1061" w:rsidRPr="00852867">
        <w:t xml:space="preserve"> is necessary for</w:t>
      </w:r>
      <w:r w:rsidR="000D5DF4" w:rsidRPr="00852867">
        <w:t xml:space="preserve"> the investigation, prosecution or prevention of an offence or threatened offence:</w:t>
      </w:r>
    </w:p>
    <w:p w:rsidR="000D5DF4" w:rsidRPr="00852867" w:rsidRDefault="000D5DF4" w:rsidP="000D5DF4">
      <w:pPr>
        <w:pStyle w:val="paragraph"/>
      </w:pPr>
      <w:r w:rsidRPr="00852867">
        <w:tab/>
        <w:t>(a)</w:t>
      </w:r>
      <w:r w:rsidRPr="00852867">
        <w:tab/>
        <w:t>against an officer</w:t>
      </w:r>
      <w:r w:rsidR="009B6B78" w:rsidRPr="00852867">
        <w:t xml:space="preserve"> or</w:t>
      </w:r>
      <w:r w:rsidR="00434988" w:rsidRPr="00852867">
        <w:t xml:space="preserve"> employee </w:t>
      </w:r>
      <w:r w:rsidR="009B6B78" w:rsidRPr="00852867">
        <w:t>of</w:t>
      </w:r>
      <w:r w:rsidR="00434988" w:rsidRPr="00852867">
        <w:t xml:space="preserve"> </w:t>
      </w:r>
      <w:r w:rsidRPr="00852867">
        <w:t>the Commonwealth</w:t>
      </w:r>
      <w:r w:rsidR="00434988" w:rsidRPr="00852867">
        <w:t>, a State or a Territory</w:t>
      </w:r>
      <w:r w:rsidRPr="00852867">
        <w:t>; or</w:t>
      </w:r>
    </w:p>
    <w:p w:rsidR="000D5DF4" w:rsidRPr="00852867" w:rsidRDefault="000D5DF4" w:rsidP="000D5DF4">
      <w:pPr>
        <w:pStyle w:val="paragraph"/>
      </w:pPr>
      <w:r w:rsidRPr="00852867">
        <w:tab/>
        <w:t>(b)</w:t>
      </w:r>
      <w:r w:rsidRPr="00852867">
        <w:tab/>
        <w:t>against property</w:t>
      </w:r>
      <w:r w:rsidR="00434988" w:rsidRPr="00852867">
        <w:t xml:space="preserve"> of the Commonwealth, a State or a Territory</w:t>
      </w:r>
      <w:r w:rsidRPr="00852867">
        <w:t>; or</w:t>
      </w:r>
    </w:p>
    <w:p w:rsidR="000D5DF4" w:rsidRPr="00852867" w:rsidRDefault="000D5DF4" w:rsidP="000D5DF4">
      <w:pPr>
        <w:pStyle w:val="paragraph"/>
      </w:pPr>
      <w:r w:rsidRPr="00852867">
        <w:tab/>
        <w:t>(c)</w:t>
      </w:r>
      <w:r w:rsidRPr="00852867">
        <w:tab/>
        <w:t>on premises of the Department or of the Human Services Department.</w:t>
      </w:r>
    </w:p>
    <w:p w:rsidR="00AF2C87" w:rsidRPr="00852867" w:rsidRDefault="00DA00D1" w:rsidP="00AF2C87">
      <w:pPr>
        <w:pStyle w:val="ActHead5"/>
      </w:pPr>
      <w:bookmarkStart w:id="73" w:name="_Toc517851000"/>
      <w:r w:rsidRPr="00852867">
        <w:rPr>
          <w:rStyle w:val="CharSectno"/>
        </w:rPr>
        <w:t>46</w:t>
      </w:r>
      <w:r w:rsidR="00AF2C87" w:rsidRPr="00852867">
        <w:t xml:space="preserve">  Proceeds of crime order</w:t>
      </w:r>
      <w:bookmarkEnd w:id="73"/>
    </w:p>
    <w:p w:rsidR="00AF2C87" w:rsidRPr="00852867" w:rsidRDefault="00AF2C87" w:rsidP="00AF2C87">
      <w:pPr>
        <w:pStyle w:val="subsection"/>
      </w:pPr>
      <w:r w:rsidRPr="00852867">
        <w:tab/>
        <w:t>(1)</w:t>
      </w:r>
      <w:r w:rsidRPr="00852867">
        <w:tab/>
        <w:t>This section covers disclosure to a Commonwealth, State or Territory law enforcement agency necessary for:</w:t>
      </w:r>
    </w:p>
    <w:p w:rsidR="00AF2C87" w:rsidRPr="00852867" w:rsidRDefault="00AF2C87" w:rsidP="00AF2C87">
      <w:pPr>
        <w:pStyle w:val="paragraph"/>
      </w:pPr>
      <w:r w:rsidRPr="00852867">
        <w:tab/>
        <w:t>(a)</w:t>
      </w:r>
      <w:r w:rsidRPr="00852867">
        <w:tab/>
        <w:t xml:space="preserve">the making, or proposed or possible making, of an order covered by </w:t>
      </w:r>
      <w:r w:rsidR="00852867" w:rsidRPr="00852867">
        <w:t>subsection (</w:t>
      </w:r>
      <w:r w:rsidRPr="00852867">
        <w:t>2); or</w:t>
      </w:r>
    </w:p>
    <w:p w:rsidR="00AF2C87" w:rsidRPr="00852867" w:rsidRDefault="00AF2C87" w:rsidP="00AF2C87">
      <w:pPr>
        <w:pStyle w:val="paragraph"/>
      </w:pPr>
      <w:r w:rsidRPr="00852867">
        <w:tab/>
        <w:t>(b)</w:t>
      </w:r>
      <w:r w:rsidRPr="00852867">
        <w:tab/>
        <w:t>the enforcing of such an order.</w:t>
      </w:r>
    </w:p>
    <w:p w:rsidR="00AF2C87" w:rsidRPr="00852867" w:rsidRDefault="00AF2C87" w:rsidP="00AF2C87">
      <w:pPr>
        <w:pStyle w:val="subsection"/>
      </w:pPr>
      <w:r w:rsidRPr="00852867">
        <w:tab/>
        <w:t>(2)</w:t>
      </w:r>
      <w:r w:rsidRPr="00852867">
        <w:tab/>
        <w:t>This subsection covers the following orders:</w:t>
      </w:r>
    </w:p>
    <w:p w:rsidR="00AF2C87" w:rsidRPr="00852867" w:rsidRDefault="00AF2C87" w:rsidP="00AF2C87">
      <w:pPr>
        <w:pStyle w:val="paragraph"/>
      </w:pPr>
      <w:r w:rsidRPr="00852867">
        <w:tab/>
        <w:t>(a)</w:t>
      </w:r>
      <w:r w:rsidRPr="00852867">
        <w:tab/>
        <w:t>an order under:</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Chapter</w:t>
      </w:r>
      <w:r w:rsidR="00852867" w:rsidRPr="00852867">
        <w:t> </w:t>
      </w:r>
      <w:r w:rsidRPr="00852867">
        <w:t>2 (the confiscation scheme) or Division</w:t>
      </w:r>
      <w:r w:rsidR="00852867" w:rsidRPr="00852867">
        <w:t> </w:t>
      </w:r>
      <w:r w:rsidRPr="00852867">
        <w:t>1</w:t>
      </w:r>
      <w:r w:rsidR="007D4E3C" w:rsidRPr="00852867">
        <w:t xml:space="preserve"> of</w:t>
      </w:r>
      <w:r w:rsidRPr="00852867">
        <w:t xml:space="preserve"> Part</w:t>
      </w:r>
      <w:r w:rsidR="00852867" w:rsidRPr="00852867">
        <w:t> </w:t>
      </w:r>
      <w:r w:rsidRPr="00852867">
        <w:t>3</w:t>
      </w:r>
      <w:r w:rsidR="00852867">
        <w:noBreakHyphen/>
      </w:r>
      <w:r w:rsidRPr="00852867">
        <w:t>1 of Chapter</w:t>
      </w:r>
      <w:r w:rsidR="00852867" w:rsidRPr="00852867">
        <w:t> </w:t>
      </w:r>
      <w:r w:rsidRPr="00852867">
        <w:t xml:space="preserve">3 (examination orders) of the </w:t>
      </w:r>
      <w:r w:rsidRPr="00852867">
        <w:rPr>
          <w:i/>
        </w:rPr>
        <w:t>Proceeds of Crime Act 2002</w:t>
      </w:r>
      <w:r w:rsidRPr="00852867">
        <w:t>; or</w:t>
      </w:r>
    </w:p>
    <w:p w:rsidR="00AF2C87" w:rsidRPr="00852867" w:rsidRDefault="00AF2C87" w:rsidP="00AF2C87">
      <w:pPr>
        <w:pStyle w:val="paragraphsub"/>
      </w:pPr>
      <w:r w:rsidRPr="00852867">
        <w:tab/>
        <w:t>(ii)</w:t>
      </w:r>
      <w:r w:rsidRPr="00852867">
        <w:tab/>
        <w:t>Part</w:t>
      </w:r>
      <w:r w:rsidR="00852867" w:rsidRPr="00852867">
        <w:t> </w:t>
      </w:r>
      <w:r w:rsidRPr="00852867">
        <w:t xml:space="preserve">II (confiscation) or III (control of property liable to confiscation) of the </w:t>
      </w:r>
      <w:r w:rsidRPr="00852867">
        <w:rPr>
          <w:i/>
        </w:rPr>
        <w:t>Proceeds of Crime Act 1987</w:t>
      </w:r>
      <w:r w:rsidRPr="00852867">
        <w:t>; or</w:t>
      </w:r>
    </w:p>
    <w:p w:rsidR="00AF2C87" w:rsidRPr="00852867" w:rsidRDefault="00AF2C87" w:rsidP="00AF2C87">
      <w:pPr>
        <w:pStyle w:val="paragraphsub"/>
      </w:pPr>
      <w:r w:rsidRPr="00852867">
        <w:tab/>
        <w:t>(iii)</w:t>
      </w:r>
      <w:r w:rsidRPr="00852867">
        <w:tab/>
        <w:t xml:space="preserve">a </w:t>
      </w:r>
      <w:r w:rsidR="00EB33B3" w:rsidRPr="00852867">
        <w:t xml:space="preserve">law of a </w:t>
      </w:r>
      <w:r w:rsidRPr="00852867">
        <w:t xml:space="preserve">State </w:t>
      </w:r>
      <w:r w:rsidR="007D4E3C" w:rsidRPr="00852867">
        <w:t xml:space="preserve">or </w:t>
      </w:r>
      <w:r w:rsidRPr="00852867">
        <w:t xml:space="preserve">Territory corresponding to a law </w:t>
      </w:r>
      <w:r w:rsidR="00D75F9F" w:rsidRPr="00852867">
        <w:t>mentioned</w:t>
      </w:r>
      <w:r w:rsidRPr="00852867">
        <w:t xml:space="preserve"> in </w:t>
      </w:r>
      <w:r w:rsidR="00852867" w:rsidRPr="00852867">
        <w:t>subparagraph (</w:t>
      </w:r>
      <w:proofErr w:type="spellStart"/>
      <w:r w:rsidRPr="00852867">
        <w:t>i</w:t>
      </w:r>
      <w:proofErr w:type="spellEnd"/>
      <w:r w:rsidRPr="00852867">
        <w:t>) or (ii); or</w:t>
      </w:r>
    </w:p>
    <w:p w:rsidR="00AF2C87" w:rsidRPr="00852867" w:rsidRDefault="00AF2C87" w:rsidP="00AF2C87">
      <w:pPr>
        <w:pStyle w:val="paragraphsub"/>
      </w:pPr>
      <w:r w:rsidRPr="00852867">
        <w:tab/>
        <w:t>(iv)</w:t>
      </w:r>
      <w:r w:rsidRPr="00852867">
        <w:tab/>
        <w:t>Division</w:t>
      </w:r>
      <w:r w:rsidR="00852867" w:rsidRPr="00852867">
        <w:t> </w:t>
      </w:r>
      <w:r w:rsidRPr="00852867">
        <w:t>3 of Part</w:t>
      </w:r>
      <w:r w:rsidR="00852867" w:rsidRPr="00852867">
        <w:t> </w:t>
      </w:r>
      <w:r w:rsidRPr="00852867">
        <w:t xml:space="preserve">XIII (recovery of pecuniary penalties for dealings in narcotic goods) of the </w:t>
      </w:r>
      <w:r w:rsidRPr="00852867">
        <w:rPr>
          <w:i/>
        </w:rPr>
        <w:t>Customs Act 1901</w:t>
      </w:r>
      <w:r w:rsidRPr="00852867">
        <w:t>;</w:t>
      </w:r>
    </w:p>
    <w:p w:rsidR="00AF2C87" w:rsidRPr="00852867" w:rsidRDefault="00AF2C87" w:rsidP="00AF2C87">
      <w:pPr>
        <w:pStyle w:val="paragraph"/>
      </w:pPr>
      <w:r w:rsidRPr="00852867">
        <w:tab/>
        <w:t>(b)</w:t>
      </w:r>
      <w:r w:rsidRPr="00852867">
        <w:tab/>
        <w:t xml:space="preserve">an unexplained wealth order (within the meaning of the </w:t>
      </w:r>
      <w:r w:rsidRPr="00852867">
        <w:rPr>
          <w:i/>
        </w:rPr>
        <w:t>Proceeds of Crime Act 2002</w:t>
      </w:r>
      <w:r w:rsidR="00EB33B3" w:rsidRPr="00852867">
        <w:t>);</w:t>
      </w:r>
    </w:p>
    <w:p w:rsidR="00AF2C87" w:rsidRPr="00852867" w:rsidRDefault="00AF2C87" w:rsidP="00AF2C87">
      <w:pPr>
        <w:pStyle w:val="paragraph"/>
      </w:pPr>
      <w:r w:rsidRPr="00852867">
        <w:tab/>
        <w:t>(c)</w:t>
      </w:r>
      <w:r w:rsidRPr="00852867">
        <w:tab/>
        <w:t>a court order (including a declaration or direction):</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 xml:space="preserve">under a law </w:t>
      </w:r>
      <w:r w:rsidR="00EB33B3" w:rsidRPr="00852867">
        <w:t xml:space="preserve">of a State </w:t>
      </w:r>
      <w:r w:rsidRPr="00852867">
        <w:t>or Territory; and</w:t>
      </w:r>
    </w:p>
    <w:p w:rsidR="00AF2C87" w:rsidRPr="00852867" w:rsidRDefault="00AF2C87" w:rsidP="00AF2C87">
      <w:pPr>
        <w:pStyle w:val="paragraphsub"/>
      </w:pPr>
      <w:r w:rsidRPr="00852867">
        <w:tab/>
        <w:t>(ii)</w:t>
      </w:r>
      <w:r w:rsidRPr="00852867">
        <w:tab/>
        <w:t>relating to unexplained wealth.</w:t>
      </w:r>
    </w:p>
    <w:p w:rsidR="00AF2C87" w:rsidRPr="00852867" w:rsidRDefault="00DA00D1" w:rsidP="00AF2C87">
      <w:pPr>
        <w:pStyle w:val="ActHead5"/>
      </w:pPr>
      <w:bookmarkStart w:id="74" w:name="_Toc517851001"/>
      <w:r w:rsidRPr="00852867">
        <w:rPr>
          <w:rStyle w:val="CharSectno"/>
        </w:rPr>
        <w:t>47</w:t>
      </w:r>
      <w:r w:rsidR="00AF2C87" w:rsidRPr="00852867">
        <w:t xml:space="preserve">  Extradition</w:t>
      </w:r>
      <w:bookmarkEnd w:id="74"/>
    </w:p>
    <w:p w:rsidR="00AF2C87" w:rsidRPr="00852867" w:rsidRDefault="00AF2C87" w:rsidP="00AF2C87">
      <w:pPr>
        <w:pStyle w:val="subsection"/>
      </w:pPr>
      <w:r w:rsidRPr="00852867">
        <w:tab/>
      </w:r>
      <w:r w:rsidRPr="00852867">
        <w:tab/>
        <w:t>This section covers disclosure that is necessary:</w:t>
      </w:r>
    </w:p>
    <w:p w:rsidR="00AF2C87" w:rsidRPr="00852867" w:rsidRDefault="00AF2C87" w:rsidP="00AF2C87">
      <w:pPr>
        <w:pStyle w:val="paragraph"/>
      </w:pPr>
      <w:r w:rsidRPr="00852867">
        <w:tab/>
        <w:t>(a)</w:t>
      </w:r>
      <w:r w:rsidRPr="00852867">
        <w:tab/>
        <w:t>for the extradition of a person to or from Australia; or</w:t>
      </w:r>
    </w:p>
    <w:p w:rsidR="00AF2C87" w:rsidRPr="00852867" w:rsidRDefault="00AF2C87" w:rsidP="00AF2C87">
      <w:pPr>
        <w:pStyle w:val="paragraph"/>
      </w:pPr>
      <w:r w:rsidRPr="00852867">
        <w:tab/>
        <w:t>(b)</w:t>
      </w:r>
      <w:r w:rsidRPr="00852867">
        <w:tab/>
        <w:t>for making or acting on a request for such extradition; or</w:t>
      </w:r>
    </w:p>
    <w:p w:rsidR="00AF2C87" w:rsidRPr="00852867" w:rsidRDefault="00AF2C87" w:rsidP="00AF2C87">
      <w:pPr>
        <w:pStyle w:val="paragraph"/>
      </w:pPr>
      <w:r w:rsidRPr="00852867">
        <w:tab/>
        <w:t>(c)</w:t>
      </w:r>
      <w:r w:rsidRPr="00852867">
        <w:tab/>
        <w:t>for proposed or possible making of, or action on, such a request.</w:t>
      </w:r>
    </w:p>
    <w:p w:rsidR="00AF2C87" w:rsidRPr="00852867" w:rsidRDefault="00DA00D1" w:rsidP="00AF2C87">
      <w:pPr>
        <w:pStyle w:val="ActHead5"/>
      </w:pPr>
      <w:bookmarkStart w:id="75" w:name="_Toc517851002"/>
      <w:r w:rsidRPr="00852867">
        <w:rPr>
          <w:rStyle w:val="CharSectno"/>
        </w:rPr>
        <w:t>48</w:t>
      </w:r>
      <w:r w:rsidR="00AF2C87" w:rsidRPr="00852867">
        <w:t xml:space="preserve">  International assistance in criminal matters</w:t>
      </w:r>
      <w:bookmarkEnd w:id="75"/>
    </w:p>
    <w:p w:rsidR="00AF2C87" w:rsidRPr="00852867" w:rsidRDefault="00AF2C87" w:rsidP="00AF2C87">
      <w:pPr>
        <w:pStyle w:val="subsection"/>
      </w:pPr>
      <w:r w:rsidRPr="00852867">
        <w:tab/>
      </w:r>
      <w:r w:rsidRPr="00852867">
        <w:tab/>
        <w:t>This section covers disclosure that:</w:t>
      </w:r>
    </w:p>
    <w:p w:rsidR="00AF2C87" w:rsidRPr="00852867" w:rsidRDefault="00AF2C87" w:rsidP="00AF2C87">
      <w:pPr>
        <w:pStyle w:val="paragraph"/>
      </w:pPr>
      <w:r w:rsidRPr="00852867">
        <w:tab/>
        <w:t>(a)</w:t>
      </w:r>
      <w:r w:rsidRPr="00852867">
        <w:tab/>
        <w:t xml:space="preserve">is to the Minister administering the </w:t>
      </w:r>
      <w:r w:rsidRPr="00852867">
        <w:rPr>
          <w:i/>
        </w:rPr>
        <w:t>Mutual Assistance in Criminal Matters Act 1987</w:t>
      </w:r>
      <w:r w:rsidRPr="00852867">
        <w:t xml:space="preserve"> or to the Secretary of, or an APS employee in, the Department administered by that Minister; and</w:t>
      </w:r>
    </w:p>
    <w:p w:rsidR="00AF2C87" w:rsidRPr="00852867" w:rsidRDefault="00AF2C87" w:rsidP="00AF2C87">
      <w:pPr>
        <w:pStyle w:val="paragraph"/>
      </w:pPr>
      <w:r w:rsidRPr="00852867">
        <w:tab/>
        <w:t>(b)</w:t>
      </w:r>
      <w:r w:rsidRPr="00852867">
        <w:tab/>
        <w:t>is necessary for the requesting, provision, or proposed or possible requesting or provision, by or from Australia of international assistance in criminal matters (whether under that Act or not).</w:t>
      </w:r>
    </w:p>
    <w:p w:rsidR="00AF2C87" w:rsidRPr="00852867" w:rsidRDefault="00DA00D1" w:rsidP="00AF2C87">
      <w:pPr>
        <w:pStyle w:val="ActHead5"/>
      </w:pPr>
      <w:bookmarkStart w:id="76" w:name="_Toc517851003"/>
      <w:r w:rsidRPr="00852867">
        <w:rPr>
          <w:rStyle w:val="CharSectno"/>
        </w:rPr>
        <w:t>49</w:t>
      </w:r>
      <w:r w:rsidR="00AF2C87" w:rsidRPr="00852867">
        <w:t xml:space="preserve">  Mistake of fact</w:t>
      </w:r>
      <w:bookmarkEnd w:id="76"/>
    </w:p>
    <w:p w:rsidR="00AF2C87" w:rsidRPr="00852867" w:rsidRDefault="00AF2C87" w:rsidP="00AF2C87">
      <w:pPr>
        <w:pStyle w:val="subsection"/>
      </w:pPr>
      <w:r w:rsidRPr="00852867">
        <w:tab/>
      </w:r>
      <w:r w:rsidRPr="00852867">
        <w:tab/>
        <w:t>This section covers disclosure necessary to correct a mistake of fact in relation to the administration of the scheme if:</w:t>
      </w:r>
    </w:p>
    <w:p w:rsidR="00AF2C87" w:rsidRPr="00852867" w:rsidRDefault="00AF2C87" w:rsidP="00AF2C87">
      <w:pPr>
        <w:pStyle w:val="paragraph"/>
      </w:pPr>
      <w:r w:rsidRPr="00852867">
        <w:tab/>
        <w:t>(a)</w:t>
      </w:r>
      <w:r w:rsidRPr="00852867">
        <w:tab/>
        <w:t>the integrity of the scheme will be at risk if the mistake of fact is not corrected; or</w:t>
      </w:r>
    </w:p>
    <w:p w:rsidR="00AF2C87" w:rsidRPr="00852867" w:rsidRDefault="00AF2C87" w:rsidP="00AF2C87">
      <w:pPr>
        <w:pStyle w:val="paragraph"/>
      </w:pPr>
      <w:r w:rsidRPr="00852867">
        <w:tab/>
        <w:t>(b)</w:t>
      </w:r>
      <w:r w:rsidRPr="00852867">
        <w:tab/>
        <w:t>the mistake of fact relates to a matter that was, or will be, published (whether by, or with or without the consent of, the person to whom the information disclosed relates).</w:t>
      </w:r>
    </w:p>
    <w:p w:rsidR="00AF2C87" w:rsidRPr="00852867" w:rsidRDefault="00DA00D1" w:rsidP="00AF2C87">
      <w:pPr>
        <w:pStyle w:val="ActHead5"/>
      </w:pPr>
      <w:bookmarkStart w:id="77" w:name="_Toc517851004"/>
      <w:r w:rsidRPr="00852867">
        <w:rPr>
          <w:rStyle w:val="CharSectno"/>
        </w:rPr>
        <w:t>50</w:t>
      </w:r>
      <w:r w:rsidR="00AF2C87" w:rsidRPr="00852867">
        <w:t xml:space="preserve">  Ministerial briefing</w:t>
      </w:r>
      <w:bookmarkEnd w:id="77"/>
    </w:p>
    <w:p w:rsidR="00AF2C87" w:rsidRPr="00852867" w:rsidRDefault="00AF2C87" w:rsidP="00AF2C87">
      <w:pPr>
        <w:pStyle w:val="subsection"/>
      </w:pPr>
      <w:r w:rsidRPr="00852867">
        <w:tab/>
      </w:r>
      <w:r w:rsidRPr="00852867">
        <w:tab/>
        <w:t>This section covers disclosure necessary to brief a Minister covered by subsection</w:t>
      </w:r>
      <w:r w:rsidR="00852867" w:rsidRPr="00852867">
        <w:t> </w:t>
      </w:r>
      <w:r w:rsidR="00DA00D1" w:rsidRPr="00852867">
        <w:t>43</w:t>
      </w:r>
      <w:r w:rsidRPr="00852867">
        <w:t>(2):</w:t>
      </w:r>
    </w:p>
    <w:p w:rsidR="00AF2C87" w:rsidRPr="00852867" w:rsidRDefault="00AF2C87" w:rsidP="00AF2C87">
      <w:pPr>
        <w:pStyle w:val="paragraph"/>
      </w:pPr>
      <w:r w:rsidRPr="00852867">
        <w:tab/>
        <w:t>(a)</w:t>
      </w:r>
      <w:r w:rsidRPr="00852867">
        <w:tab/>
        <w:t>so th</w:t>
      </w:r>
      <w:r w:rsidR="00EE40E9" w:rsidRPr="00852867">
        <w:t>at</w:t>
      </w:r>
      <w:r w:rsidRPr="00852867">
        <w:t xml:space="preserve"> </w:t>
      </w:r>
      <w:r w:rsidR="00036561" w:rsidRPr="00852867">
        <w:t xml:space="preserve">that </w:t>
      </w:r>
      <w:r w:rsidRPr="00852867">
        <w:t>Minister can:</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consider complaints or issues raised by or on behalf of a person with th</w:t>
      </w:r>
      <w:r w:rsidR="00EE40E9" w:rsidRPr="00852867">
        <w:t>at</w:t>
      </w:r>
      <w:r w:rsidRPr="00852867">
        <w:t xml:space="preserve"> Minister (in writing or orally) about institutional child sexual abuse; and</w:t>
      </w:r>
    </w:p>
    <w:p w:rsidR="00AF2C87" w:rsidRPr="00852867" w:rsidRDefault="00AF2C87" w:rsidP="00AF2C87">
      <w:pPr>
        <w:pStyle w:val="paragraphsub"/>
      </w:pPr>
      <w:r w:rsidRPr="00852867">
        <w:tab/>
        <w:t>(ii)</w:t>
      </w:r>
      <w:r w:rsidRPr="00852867">
        <w:tab/>
        <w:t>respond to that person in relation to the complaints or issues; or</w:t>
      </w:r>
    </w:p>
    <w:p w:rsidR="00AF2C87" w:rsidRPr="00852867" w:rsidRDefault="00AF2C87" w:rsidP="00AF2C87">
      <w:pPr>
        <w:pStyle w:val="paragraph"/>
      </w:pPr>
      <w:r w:rsidRPr="00852867">
        <w:tab/>
        <w:t>(b)</w:t>
      </w:r>
      <w:r w:rsidRPr="00852867">
        <w:tab/>
        <w:t xml:space="preserve">for a meeting or forum relating to institutional child sexual abuse that </w:t>
      </w:r>
      <w:r w:rsidR="00036561" w:rsidRPr="00852867">
        <w:t xml:space="preserve">that </w:t>
      </w:r>
      <w:r w:rsidRPr="00852867">
        <w:t>Minister is to attend; or</w:t>
      </w:r>
    </w:p>
    <w:p w:rsidR="00AF2C87" w:rsidRPr="00852867" w:rsidRDefault="00AF2C87" w:rsidP="00AF2C87">
      <w:pPr>
        <w:pStyle w:val="paragraph"/>
      </w:pPr>
      <w:r w:rsidRPr="00852867">
        <w:tab/>
        <w:t>(c)</w:t>
      </w:r>
      <w:r w:rsidRPr="00852867">
        <w:tab/>
        <w:t xml:space="preserve">in relation to issues about institutional child sexual abuse raised or proposed to be raised publicly by or on behalf of the person to whom the information disclosed relates so that </w:t>
      </w:r>
      <w:r w:rsidR="00036561" w:rsidRPr="00852867">
        <w:t xml:space="preserve">that </w:t>
      </w:r>
      <w:r w:rsidRPr="00852867">
        <w:t>Minister can respond by correcting a mistake of fact, a misleading perception or impression, or a misleading statement.</w:t>
      </w:r>
    </w:p>
    <w:p w:rsidR="00AF2C87" w:rsidRPr="00852867" w:rsidRDefault="00DA00D1" w:rsidP="00AF2C87">
      <w:pPr>
        <w:pStyle w:val="ActHead5"/>
      </w:pPr>
      <w:bookmarkStart w:id="78" w:name="_Toc517851005"/>
      <w:r w:rsidRPr="00852867">
        <w:rPr>
          <w:rStyle w:val="CharSectno"/>
        </w:rPr>
        <w:t>51</w:t>
      </w:r>
      <w:r w:rsidR="00AF2C87" w:rsidRPr="00852867">
        <w:t xml:space="preserve">  Missing person</w:t>
      </w:r>
      <w:bookmarkEnd w:id="78"/>
    </w:p>
    <w:p w:rsidR="00AF2C87" w:rsidRPr="00852867" w:rsidRDefault="00AF2C87" w:rsidP="00AF2C87">
      <w:pPr>
        <w:pStyle w:val="subsection"/>
      </w:pPr>
      <w:r w:rsidRPr="00852867">
        <w:tab/>
      </w:r>
      <w:r w:rsidRPr="00852867">
        <w:tab/>
        <w:t>This section covers disclosure to a court, coronial inquiry, Royal Commission, Department or other authority of the Commonwealth or a State or Territory if:</w:t>
      </w:r>
    </w:p>
    <w:p w:rsidR="00AF2C87" w:rsidRPr="00852867" w:rsidRDefault="00AF2C87" w:rsidP="00AF2C87">
      <w:pPr>
        <w:pStyle w:val="paragraph"/>
      </w:pPr>
      <w:r w:rsidRPr="00852867">
        <w:tab/>
        <w:t>(a)</w:t>
      </w:r>
      <w:r w:rsidRPr="00852867">
        <w:tab/>
        <w:t>the information disclosed is about a reported missing person; and</w:t>
      </w:r>
    </w:p>
    <w:p w:rsidR="00AF2C87" w:rsidRPr="00852867" w:rsidRDefault="00AF2C87" w:rsidP="00AF2C87">
      <w:pPr>
        <w:pStyle w:val="paragraph"/>
      </w:pPr>
      <w:r w:rsidRPr="00852867">
        <w:tab/>
        <w:t>(b)</w:t>
      </w:r>
      <w:r w:rsidRPr="00852867">
        <w:tab/>
        <w:t>the disclosure is necessary:</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 xml:space="preserve">to help the court, coronial inquiry, Royal Commission, </w:t>
      </w:r>
      <w:r w:rsidR="00EB33B3" w:rsidRPr="00852867">
        <w:t>D</w:t>
      </w:r>
      <w:r w:rsidRPr="00852867">
        <w:t>epartment or authority in relation to the whereabouts of the missing person; or</w:t>
      </w:r>
    </w:p>
    <w:p w:rsidR="00AF2C87" w:rsidRPr="00852867" w:rsidRDefault="00AF2C87" w:rsidP="00AF2C87">
      <w:pPr>
        <w:pStyle w:val="paragraphsub"/>
      </w:pPr>
      <w:r w:rsidRPr="00852867">
        <w:tab/>
        <w:t>(ii)</w:t>
      </w:r>
      <w:r w:rsidRPr="00852867">
        <w:tab/>
        <w:t>to locate a person (including the missing person); and</w:t>
      </w:r>
    </w:p>
    <w:p w:rsidR="00AF2C87" w:rsidRPr="00852867" w:rsidRDefault="00AF2C87" w:rsidP="00AF2C87">
      <w:pPr>
        <w:pStyle w:val="paragraph"/>
      </w:pPr>
      <w:r w:rsidRPr="00852867">
        <w:tab/>
        <w:t>(c)</w:t>
      </w:r>
      <w:r w:rsidRPr="00852867">
        <w:tab/>
        <w:t>there is no reasonable ground to believe that the missing person would not want the information disclosed.</w:t>
      </w:r>
    </w:p>
    <w:p w:rsidR="00AF2C87" w:rsidRPr="00852867" w:rsidRDefault="00DA00D1" w:rsidP="00AF2C87">
      <w:pPr>
        <w:pStyle w:val="ActHead5"/>
      </w:pPr>
      <w:bookmarkStart w:id="79" w:name="_Toc517851006"/>
      <w:r w:rsidRPr="00852867">
        <w:rPr>
          <w:rStyle w:val="CharSectno"/>
        </w:rPr>
        <w:t>52</w:t>
      </w:r>
      <w:r w:rsidR="00AF2C87" w:rsidRPr="00852867">
        <w:t xml:space="preserve">  Deceased person</w:t>
      </w:r>
      <w:bookmarkEnd w:id="79"/>
    </w:p>
    <w:p w:rsidR="00AF2C87" w:rsidRPr="00852867" w:rsidRDefault="00AF2C87" w:rsidP="00AF2C87">
      <w:pPr>
        <w:pStyle w:val="subsection"/>
      </w:pPr>
      <w:r w:rsidRPr="00852867">
        <w:tab/>
        <w:t>(1)</w:t>
      </w:r>
      <w:r w:rsidRPr="00852867">
        <w:tab/>
        <w:t>This subsection covers disclosure if:</w:t>
      </w:r>
    </w:p>
    <w:p w:rsidR="00AF2C87" w:rsidRPr="00852867" w:rsidRDefault="00AF2C87" w:rsidP="00AF2C87">
      <w:pPr>
        <w:pStyle w:val="paragraph"/>
      </w:pPr>
      <w:r w:rsidRPr="00852867">
        <w:tab/>
        <w:t>(a)</w:t>
      </w:r>
      <w:r w:rsidRPr="00852867">
        <w:tab/>
        <w:t>the information disclosed is about a deceased person; and</w:t>
      </w:r>
    </w:p>
    <w:p w:rsidR="00AF2C87" w:rsidRPr="00852867" w:rsidRDefault="00AF2C87" w:rsidP="00AF2C87">
      <w:pPr>
        <w:pStyle w:val="paragraph"/>
      </w:pPr>
      <w:r w:rsidRPr="00852867">
        <w:tab/>
        <w:t>(b)</w:t>
      </w:r>
      <w:r w:rsidRPr="00852867">
        <w:tab/>
        <w:t>the disclosure is necessary to help:</w:t>
      </w:r>
    </w:p>
    <w:p w:rsidR="00AF2C87" w:rsidRPr="00852867" w:rsidRDefault="00AF2C87" w:rsidP="00AF2C87">
      <w:pPr>
        <w:pStyle w:val="paragraphsub"/>
      </w:pPr>
      <w:r w:rsidRPr="00852867">
        <w:tab/>
        <w:t>(</w:t>
      </w:r>
      <w:proofErr w:type="spellStart"/>
      <w:r w:rsidRPr="00852867">
        <w:t>i</w:t>
      </w:r>
      <w:proofErr w:type="spellEnd"/>
      <w:r w:rsidRPr="00852867">
        <w:t>)</w:t>
      </w:r>
      <w:r w:rsidRPr="00852867">
        <w:tab/>
        <w:t>a court, coronial inquiry, Royal Commission, Department or other authority of the Commonwealth or a State or Territory performing functions relating to the death of the person; or</w:t>
      </w:r>
    </w:p>
    <w:p w:rsidR="00AF2C87" w:rsidRPr="00852867" w:rsidRDefault="00AF2C87" w:rsidP="00AF2C87">
      <w:pPr>
        <w:pStyle w:val="paragraphsub"/>
      </w:pPr>
      <w:r w:rsidRPr="00852867">
        <w:tab/>
        <w:t>(ii)</w:t>
      </w:r>
      <w:r w:rsidRPr="00852867">
        <w:tab/>
        <w:t>a person locate a relative or beneficiary of the deceased person; or</w:t>
      </w:r>
    </w:p>
    <w:p w:rsidR="00AF2C87" w:rsidRPr="00852867" w:rsidRDefault="00AF2C87" w:rsidP="00AF2C87">
      <w:pPr>
        <w:pStyle w:val="paragraphsub"/>
      </w:pPr>
      <w:r w:rsidRPr="00852867">
        <w:tab/>
        <w:t>(iii)</w:t>
      </w:r>
      <w:r w:rsidRPr="00852867">
        <w:tab/>
        <w:t>a person or authority responsible for the administration of the estate of the deceased person in relation to the administration of the estate; and</w:t>
      </w:r>
    </w:p>
    <w:p w:rsidR="00AF2C87" w:rsidRPr="00852867" w:rsidRDefault="00AF2C87" w:rsidP="00AF2C87">
      <w:pPr>
        <w:pStyle w:val="paragraph"/>
      </w:pPr>
      <w:r w:rsidRPr="00852867">
        <w:tab/>
        <w:t>(c)</w:t>
      </w:r>
      <w:r w:rsidRPr="00852867">
        <w:tab/>
        <w:t>there is no reasonable ground to believe that the deceased person would not have wanted the relevant information disclosed.</w:t>
      </w:r>
    </w:p>
    <w:p w:rsidR="00AF2C87" w:rsidRPr="00852867" w:rsidRDefault="00AF2C87" w:rsidP="00AF2C87">
      <w:pPr>
        <w:pStyle w:val="subsection"/>
      </w:pPr>
      <w:r w:rsidRPr="00852867">
        <w:tab/>
        <w:t>(2)</w:t>
      </w:r>
      <w:r w:rsidRPr="00852867">
        <w:tab/>
        <w:t>This subsection covers disclosure to establish:</w:t>
      </w:r>
    </w:p>
    <w:p w:rsidR="00AF2C87" w:rsidRPr="00852867" w:rsidRDefault="00AF2C87" w:rsidP="00AF2C87">
      <w:pPr>
        <w:pStyle w:val="paragraph"/>
      </w:pPr>
      <w:r w:rsidRPr="00852867">
        <w:tab/>
        <w:t>(a)</w:t>
      </w:r>
      <w:r w:rsidRPr="00852867">
        <w:tab/>
        <w:t>the death of a person; or</w:t>
      </w:r>
    </w:p>
    <w:p w:rsidR="00AF2C87" w:rsidRPr="00852867" w:rsidRDefault="00AF2C87" w:rsidP="00AF2C87">
      <w:pPr>
        <w:pStyle w:val="paragraph"/>
      </w:pPr>
      <w:r w:rsidRPr="00852867">
        <w:tab/>
        <w:t>(b)</w:t>
      </w:r>
      <w:r w:rsidRPr="00852867">
        <w:tab/>
        <w:t>the place where the death of a person is registered.</w:t>
      </w:r>
    </w:p>
    <w:p w:rsidR="00AF2C87" w:rsidRPr="00852867" w:rsidRDefault="00DA00D1" w:rsidP="00AF2C87">
      <w:pPr>
        <w:pStyle w:val="ActHead5"/>
      </w:pPr>
      <w:bookmarkStart w:id="80" w:name="_Toc517851007"/>
      <w:r w:rsidRPr="00852867">
        <w:rPr>
          <w:rStyle w:val="CharSectno"/>
        </w:rPr>
        <w:t>53</w:t>
      </w:r>
      <w:r w:rsidR="00AF2C87" w:rsidRPr="00852867">
        <w:t xml:space="preserve">  Research, statistical analysis and policy development</w:t>
      </w:r>
      <w:bookmarkEnd w:id="80"/>
    </w:p>
    <w:p w:rsidR="00AF2C87" w:rsidRPr="00852867" w:rsidRDefault="00AF2C87" w:rsidP="00AF2C87">
      <w:pPr>
        <w:pStyle w:val="subsection"/>
      </w:pPr>
      <w:r w:rsidRPr="00852867">
        <w:tab/>
      </w:r>
      <w:r w:rsidRPr="00852867">
        <w:tab/>
        <w:t>This section covers disclosure necessary for the purpose of:</w:t>
      </w:r>
    </w:p>
    <w:p w:rsidR="00AF2C87" w:rsidRPr="00852867" w:rsidRDefault="00AF2C87" w:rsidP="00AF2C87">
      <w:pPr>
        <w:pStyle w:val="paragraph"/>
      </w:pPr>
      <w:r w:rsidRPr="00852867">
        <w:tab/>
        <w:t>(a)</w:t>
      </w:r>
      <w:r w:rsidRPr="00852867">
        <w:tab/>
        <w:t>research into (including evaluation or monitoring of, or reporting on) matters relating to institutional child sex abuse; or</w:t>
      </w:r>
    </w:p>
    <w:p w:rsidR="00AF2C87" w:rsidRPr="00852867" w:rsidRDefault="00AF2C87" w:rsidP="00AF2C87">
      <w:pPr>
        <w:pStyle w:val="paragraph"/>
      </w:pPr>
      <w:r w:rsidRPr="00852867">
        <w:tab/>
        <w:t>(b)</w:t>
      </w:r>
      <w:r w:rsidRPr="00852867">
        <w:tab/>
        <w:t>statistical analysis of those matters; or</w:t>
      </w:r>
    </w:p>
    <w:p w:rsidR="00AF2C87" w:rsidRPr="00852867" w:rsidRDefault="00AF2C87" w:rsidP="00AF2C87">
      <w:pPr>
        <w:pStyle w:val="paragraph"/>
      </w:pPr>
      <w:r w:rsidRPr="00852867">
        <w:tab/>
        <w:t>(c)</w:t>
      </w:r>
      <w:r w:rsidRPr="00852867">
        <w:tab/>
        <w:t>policy development relating to those matters.</w:t>
      </w:r>
    </w:p>
    <w:p w:rsidR="00AF2C87" w:rsidRPr="00852867" w:rsidRDefault="00DA00D1" w:rsidP="00AF2C87">
      <w:pPr>
        <w:pStyle w:val="ActHead5"/>
      </w:pPr>
      <w:bookmarkStart w:id="81" w:name="_Toc517851008"/>
      <w:r w:rsidRPr="00852867">
        <w:rPr>
          <w:rStyle w:val="CharSectno"/>
        </w:rPr>
        <w:t>54</w:t>
      </w:r>
      <w:r w:rsidR="00AF2C87" w:rsidRPr="00852867">
        <w:t xml:space="preserve">  Reparations</w:t>
      </w:r>
      <w:bookmarkEnd w:id="81"/>
    </w:p>
    <w:p w:rsidR="00AF2C87" w:rsidRPr="00852867" w:rsidRDefault="00AF2C87" w:rsidP="00AF2C87">
      <w:pPr>
        <w:pStyle w:val="subsection"/>
      </w:pPr>
      <w:r w:rsidRPr="00852867">
        <w:tab/>
      </w:r>
      <w:r w:rsidRPr="00852867">
        <w:tab/>
        <w:t>This section covers disclosure to an authority of the Commonwealth or a State or Territory that is necessary for contacting a person about the person</w:t>
      </w:r>
      <w:r w:rsidR="00777951" w:rsidRPr="00852867">
        <w:t>’</w:t>
      </w:r>
      <w:r w:rsidRPr="00852867">
        <w:t>s possible entitlement to compensation or other form of recompense in a reparation process.</w:t>
      </w:r>
    </w:p>
    <w:p w:rsidR="00E5130F" w:rsidRPr="00852867" w:rsidRDefault="0096482F" w:rsidP="00E5130F">
      <w:pPr>
        <w:pStyle w:val="ActHead2"/>
        <w:pageBreakBefore/>
      </w:pPr>
      <w:bookmarkStart w:id="82" w:name="_Toc517851009"/>
      <w:r w:rsidRPr="00852867">
        <w:rPr>
          <w:rStyle w:val="CharPartNo"/>
        </w:rPr>
        <w:t>Part</w:t>
      </w:r>
      <w:r w:rsidR="00852867" w:rsidRPr="00852867">
        <w:rPr>
          <w:rStyle w:val="CharPartNo"/>
        </w:rPr>
        <w:t> </w:t>
      </w:r>
      <w:r w:rsidRPr="00852867">
        <w:rPr>
          <w:rStyle w:val="CharPartNo"/>
        </w:rPr>
        <w:t>12</w:t>
      </w:r>
      <w:r w:rsidR="00E5130F" w:rsidRPr="00852867">
        <w:t>—</w:t>
      </w:r>
      <w:r w:rsidR="00E5130F" w:rsidRPr="00852867">
        <w:rPr>
          <w:rStyle w:val="CharPartText"/>
        </w:rPr>
        <w:t>Participating institutions</w:t>
      </w:r>
      <w:r w:rsidR="00AA1BD2" w:rsidRPr="00852867">
        <w:rPr>
          <w:rStyle w:val="CharPartText"/>
        </w:rPr>
        <w:t xml:space="preserve"> and participating groups</w:t>
      </w:r>
      <w:bookmarkEnd w:id="82"/>
    </w:p>
    <w:p w:rsidR="005E52A0" w:rsidRPr="00852867" w:rsidRDefault="005E52A0" w:rsidP="005E52A0">
      <w:pPr>
        <w:pStyle w:val="ActHead3"/>
      </w:pPr>
      <w:bookmarkStart w:id="83" w:name="_Toc517851010"/>
      <w:r w:rsidRPr="00852867">
        <w:rPr>
          <w:rStyle w:val="CharDivNo"/>
        </w:rPr>
        <w:t>Division</w:t>
      </w:r>
      <w:r w:rsidR="00852867" w:rsidRPr="00852867">
        <w:rPr>
          <w:rStyle w:val="CharDivNo"/>
        </w:rPr>
        <w:t> </w:t>
      </w:r>
      <w:r w:rsidRPr="00852867">
        <w:rPr>
          <w:rStyle w:val="CharDivNo"/>
        </w:rPr>
        <w:t>1</w:t>
      </w:r>
      <w:r w:rsidRPr="00852867">
        <w:t>—</w:t>
      </w:r>
      <w:r w:rsidRPr="00852867">
        <w:rPr>
          <w:rStyle w:val="CharDivText"/>
        </w:rPr>
        <w:t>Simplified outline</w:t>
      </w:r>
      <w:r w:rsidR="00D2232F" w:rsidRPr="00852867">
        <w:rPr>
          <w:rStyle w:val="CharDivText"/>
        </w:rPr>
        <w:t xml:space="preserve"> of this Part</w:t>
      </w:r>
      <w:bookmarkEnd w:id="83"/>
    </w:p>
    <w:p w:rsidR="005E52A0" w:rsidRPr="00852867" w:rsidRDefault="00DA00D1" w:rsidP="005E52A0">
      <w:pPr>
        <w:pStyle w:val="ActHead5"/>
      </w:pPr>
      <w:bookmarkStart w:id="84" w:name="_Toc517851011"/>
      <w:r w:rsidRPr="00852867">
        <w:rPr>
          <w:rStyle w:val="CharSectno"/>
        </w:rPr>
        <w:t>55</w:t>
      </w:r>
      <w:r w:rsidR="005E52A0" w:rsidRPr="00852867">
        <w:t xml:space="preserve">  Simplified outline of this Part</w:t>
      </w:r>
      <w:bookmarkEnd w:id="84"/>
    </w:p>
    <w:p w:rsidR="005E52A0" w:rsidRPr="00852867" w:rsidRDefault="00275E09" w:rsidP="001271E0">
      <w:pPr>
        <w:pStyle w:val="SOText"/>
      </w:pPr>
      <w:r w:rsidRPr="00852867">
        <w:t xml:space="preserve">There are certain requirements for </w:t>
      </w:r>
      <w:r w:rsidR="00F4528A" w:rsidRPr="00852867">
        <w:t xml:space="preserve">the form of </w:t>
      </w:r>
      <w:r w:rsidRPr="00852867">
        <w:t xml:space="preserve">agreement </w:t>
      </w:r>
      <w:r w:rsidR="00F4528A" w:rsidRPr="00852867">
        <w:t xml:space="preserve">needed </w:t>
      </w:r>
      <w:r w:rsidRPr="00852867">
        <w:t>before participating institutions or groups of institutions can be declared.</w:t>
      </w:r>
    </w:p>
    <w:p w:rsidR="00F4528A" w:rsidRPr="00852867" w:rsidRDefault="00F4528A" w:rsidP="001271E0">
      <w:pPr>
        <w:pStyle w:val="SOText"/>
      </w:pPr>
      <w:r w:rsidRPr="00852867">
        <w:t>Also, an institution can be declared a participating institution only if there are reasonable grounds for expecting the institution’s liabilities and obligations arising from the declaration will be met.</w:t>
      </w:r>
    </w:p>
    <w:p w:rsidR="005B5D5E" w:rsidRPr="00852867" w:rsidRDefault="005B5D5E" w:rsidP="001271E0">
      <w:pPr>
        <w:pStyle w:val="SOText"/>
      </w:pPr>
      <w:r w:rsidRPr="00852867">
        <w:t xml:space="preserve">All existing and proposed new members of a </w:t>
      </w:r>
      <w:r w:rsidR="00E20999" w:rsidRPr="00852867">
        <w:t>participating</w:t>
      </w:r>
      <w:r w:rsidRPr="00852867">
        <w:t xml:space="preserve"> group, and the representative for the group, must agree before the declaration of </w:t>
      </w:r>
      <w:r w:rsidR="00F749C9" w:rsidRPr="00852867">
        <w:t>the</w:t>
      </w:r>
      <w:r w:rsidRPr="00852867">
        <w:t xml:space="preserve"> group can be varied to add a new member.</w:t>
      </w:r>
    </w:p>
    <w:p w:rsidR="00F4528A" w:rsidRPr="00852867" w:rsidRDefault="00F4528A" w:rsidP="001271E0">
      <w:pPr>
        <w:pStyle w:val="SOText"/>
      </w:pPr>
      <w:r w:rsidRPr="00852867">
        <w:t>Before revoking a declaration of a participating institution, or a representative for a defunct non</w:t>
      </w:r>
      <w:r w:rsidR="00852867">
        <w:noBreakHyphen/>
      </w:r>
      <w:r w:rsidRPr="00852867">
        <w:t>government institution, unincorporated lone institution or participating group, the Minister must generally seek the views of the declared institution or representative about why the declaration should not be revoked.</w:t>
      </w:r>
    </w:p>
    <w:p w:rsidR="00F4528A" w:rsidRPr="00852867" w:rsidRDefault="00F4528A" w:rsidP="001271E0">
      <w:pPr>
        <w:pStyle w:val="SOText"/>
      </w:pPr>
      <w:r w:rsidRPr="00852867">
        <w:t>There are limits on who can be a representative, to prevent there being multiple different representatives with powers, functions, duties, or other responsibilities, relating to a particular institution.</w:t>
      </w:r>
    </w:p>
    <w:p w:rsidR="0035159C" w:rsidRPr="00852867" w:rsidRDefault="0035159C" w:rsidP="00BD65D2">
      <w:pPr>
        <w:pStyle w:val="ActHead3"/>
        <w:pageBreakBefore/>
      </w:pPr>
      <w:bookmarkStart w:id="85" w:name="_Toc517851012"/>
      <w:r w:rsidRPr="00852867">
        <w:rPr>
          <w:rStyle w:val="CharDivNo"/>
        </w:rPr>
        <w:t>Division</w:t>
      </w:r>
      <w:r w:rsidR="00852867" w:rsidRPr="00852867">
        <w:rPr>
          <w:rStyle w:val="CharDivNo"/>
        </w:rPr>
        <w:t> </w:t>
      </w:r>
      <w:r w:rsidR="005E52A0" w:rsidRPr="00852867">
        <w:rPr>
          <w:rStyle w:val="CharDivNo"/>
        </w:rPr>
        <w:t>2</w:t>
      </w:r>
      <w:r w:rsidRPr="00852867">
        <w:t>—</w:t>
      </w:r>
      <w:r w:rsidRPr="00852867">
        <w:rPr>
          <w:rStyle w:val="CharDivText"/>
        </w:rPr>
        <w:t>Participating institutions</w:t>
      </w:r>
      <w:bookmarkEnd w:id="85"/>
    </w:p>
    <w:p w:rsidR="0067176B" w:rsidRPr="00852867" w:rsidRDefault="0067176B" w:rsidP="0067176B">
      <w:pPr>
        <w:pStyle w:val="ActHead4"/>
      </w:pPr>
      <w:bookmarkStart w:id="86" w:name="_Toc517851013"/>
      <w:r w:rsidRPr="00852867">
        <w:rPr>
          <w:rStyle w:val="CharSubdNo"/>
        </w:rPr>
        <w:t>Subdivision A</w:t>
      </w:r>
      <w:r w:rsidRPr="00852867">
        <w:t>—</w:t>
      </w:r>
      <w:r w:rsidRPr="00852867">
        <w:rPr>
          <w:rStyle w:val="CharSubdText"/>
        </w:rPr>
        <w:t>Participating institutions</w:t>
      </w:r>
      <w:bookmarkEnd w:id="86"/>
    </w:p>
    <w:p w:rsidR="00E5130F" w:rsidRPr="00852867" w:rsidRDefault="00DA00D1" w:rsidP="00E5130F">
      <w:pPr>
        <w:pStyle w:val="ActHead5"/>
      </w:pPr>
      <w:bookmarkStart w:id="87" w:name="_Toc517851014"/>
      <w:r w:rsidRPr="00852867">
        <w:rPr>
          <w:rStyle w:val="CharSectno"/>
        </w:rPr>
        <w:t>56</w:t>
      </w:r>
      <w:r w:rsidR="00E5130F" w:rsidRPr="00852867">
        <w:t xml:space="preserve">  Prerequisite</w:t>
      </w:r>
      <w:r w:rsidR="00804D81" w:rsidRPr="00852867">
        <w:t>s</w:t>
      </w:r>
      <w:r w:rsidR="00E5130F" w:rsidRPr="00852867">
        <w:t xml:space="preserve"> for declaration of institution as participating institution</w:t>
      </w:r>
      <w:bookmarkEnd w:id="87"/>
    </w:p>
    <w:p w:rsidR="00804D81" w:rsidRPr="00852867" w:rsidRDefault="00804D81" w:rsidP="00804D81">
      <w:pPr>
        <w:pStyle w:val="SubsectionHead"/>
      </w:pPr>
      <w:r w:rsidRPr="00852867">
        <w:t>Agreement</w:t>
      </w:r>
    </w:p>
    <w:p w:rsidR="00225993" w:rsidRPr="00852867" w:rsidRDefault="00225993" w:rsidP="00E5130F">
      <w:pPr>
        <w:pStyle w:val="subsection"/>
      </w:pPr>
      <w:r w:rsidRPr="00852867">
        <w:tab/>
        <w:t>(1)</w:t>
      </w:r>
      <w:r w:rsidRPr="00852867">
        <w:tab/>
        <w:t>For the purposes of section</w:t>
      </w:r>
      <w:r w:rsidR="00852867" w:rsidRPr="00852867">
        <w:t> </w:t>
      </w:r>
      <w:r w:rsidRPr="00852867">
        <w:t xml:space="preserve">186 of the Act as it applies in relation to </w:t>
      </w:r>
      <w:r w:rsidR="004A15E6" w:rsidRPr="00852867">
        <w:t xml:space="preserve">the </w:t>
      </w:r>
      <w:r w:rsidRPr="00852867">
        <w:t>agreement mentioned in paragraph</w:t>
      </w:r>
      <w:r w:rsidR="00852867" w:rsidRPr="00852867">
        <w:t> </w:t>
      </w:r>
      <w:r w:rsidRPr="00852867">
        <w:t>115(3)(b), (c) or (d) of the Act, the agreement must be in writing.</w:t>
      </w:r>
    </w:p>
    <w:p w:rsidR="009B1B84" w:rsidRPr="00852867" w:rsidRDefault="009B1B84" w:rsidP="009B1B84">
      <w:pPr>
        <w:pStyle w:val="notetext"/>
      </w:pPr>
      <w:r w:rsidRPr="00852867">
        <w:t>Note:</w:t>
      </w:r>
      <w:r w:rsidRPr="00852867">
        <w:tab/>
        <w:t>Paragraphs 115(3)(b), (c) and (d) of the Act are about declaring Territory institutions and non</w:t>
      </w:r>
      <w:r w:rsidR="00852867">
        <w:noBreakHyphen/>
      </w:r>
      <w:r w:rsidRPr="00852867">
        <w:t xml:space="preserve">government institutions (except unincorporated </w:t>
      </w:r>
      <w:proofErr w:type="spellStart"/>
      <w:r w:rsidRPr="00852867">
        <w:t>lone</w:t>
      </w:r>
      <w:proofErr w:type="spellEnd"/>
      <w:r w:rsidRPr="00852867">
        <w:t xml:space="preserve"> institutions) to be participating institutions.</w:t>
      </w:r>
    </w:p>
    <w:p w:rsidR="00225993" w:rsidRPr="00852867" w:rsidRDefault="00B0790C" w:rsidP="00E5130F">
      <w:pPr>
        <w:pStyle w:val="subsection"/>
      </w:pPr>
      <w:r w:rsidRPr="00852867">
        <w:tab/>
        <w:t>(2)</w:t>
      </w:r>
      <w:r w:rsidRPr="00852867">
        <w:tab/>
      </w:r>
      <w:r w:rsidR="00225993" w:rsidRPr="00852867">
        <w:t>For the purposes of section</w:t>
      </w:r>
      <w:r w:rsidR="00852867" w:rsidRPr="00852867">
        <w:t> </w:t>
      </w:r>
      <w:r w:rsidR="00225993" w:rsidRPr="00852867">
        <w:t>186 of the Act as it applies in relation to the agreements mentioned in paragraph</w:t>
      </w:r>
      <w:r w:rsidR="00852867" w:rsidRPr="00852867">
        <w:t> </w:t>
      </w:r>
      <w:r w:rsidRPr="00852867">
        <w:t>11</w:t>
      </w:r>
      <w:r w:rsidR="00154BE4" w:rsidRPr="00852867">
        <w:t>5</w:t>
      </w:r>
      <w:r w:rsidRPr="00852867">
        <w:t>(3)(e) of the Act</w:t>
      </w:r>
      <w:r w:rsidR="00225993" w:rsidRPr="00852867">
        <w:t>:</w:t>
      </w:r>
    </w:p>
    <w:p w:rsidR="00225993" w:rsidRPr="00852867" w:rsidRDefault="00225993" w:rsidP="00225993">
      <w:pPr>
        <w:pStyle w:val="paragraph"/>
      </w:pPr>
      <w:r w:rsidRPr="00852867">
        <w:tab/>
        <w:t>(a)</w:t>
      </w:r>
      <w:r w:rsidRPr="00852867">
        <w:tab/>
        <w:t>each of the agreements must be in writing; and</w:t>
      </w:r>
    </w:p>
    <w:p w:rsidR="00225993" w:rsidRPr="00852867" w:rsidRDefault="00225993" w:rsidP="00225993">
      <w:pPr>
        <w:pStyle w:val="paragraph"/>
      </w:pPr>
      <w:r w:rsidRPr="00852867">
        <w:tab/>
        <w:t>(b)</w:t>
      </w:r>
      <w:r w:rsidRPr="00852867">
        <w:tab/>
        <w:t>all of the agreements must be contained in the same document.</w:t>
      </w:r>
    </w:p>
    <w:p w:rsidR="009B1B84" w:rsidRPr="00852867" w:rsidRDefault="009B1B84" w:rsidP="009B1B84">
      <w:pPr>
        <w:pStyle w:val="notetext"/>
      </w:pPr>
      <w:r w:rsidRPr="00852867">
        <w:t>Note:</w:t>
      </w:r>
      <w:r w:rsidRPr="00852867">
        <w:tab/>
        <w:t xml:space="preserve">Paragraph 115(3)(e) of the Act is about declaring unincorporated </w:t>
      </w:r>
      <w:proofErr w:type="spellStart"/>
      <w:r w:rsidRPr="00852867">
        <w:t>lone</w:t>
      </w:r>
      <w:proofErr w:type="spellEnd"/>
      <w:r w:rsidRPr="00852867">
        <w:t xml:space="preserve"> institutions to be participating institutions.</w:t>
      </w:r>
    </w:p>
    <w:p w:rsidR="00804D81" w:rsidRPr="00852867" w:rsidRDefault="00804D81" w:rsidP="00E5130F">
      <w:pPr>
        <w:pStyle w:val="SubsectionHead"/>
      </w:pPr>
      <w:r w:rsidRPr="00852867">
        <w:t xml:space="preserve">Ability for liabilities </w:t>
      </w:r>
      <w:r w:rsidR="00A42A29" w:rsidRPr="00852867">
        <w:t xml:space="preserve">and direct personal response obligations </w:t>
      </w:r>
      <w:r w:rsidRPr="00852867">
        <w:t>to be met</w:t>
      </w:r>
    </w:p>
    <w:p w:rsidR="00804D81" w:rsidRPr="00852867" w:rsidRDefault="00804D81" w:rsidP="00804D81">
      <w:pPr>
        <w:pStyle w:val="subsection"/>
      </w:pPr>
      <w:r w:rsidRPr="00852867">
        <w:tab/>
        <w:t>(3)</w:t>
      </w:r>
      <w:r w:rsidRPr="00852867">
        <w:tab/>
        <w:t>For the purposes of paragraph</w:t>
      </w:r>
      <w:r w:rsidR="00852867" w:rsidRPr="00852867">
        <w:t> </w:t>
      </w:r>
      <w:r w:rsidRPr="00852867">
        <w:t>115(3)(f) of the Act, there must be reasonable grounds for expecting that, if an institution is declared to be a participating institution, its liabilities under th</w:t>
      </w:r>
      <w:r w:rsidR="00DC2BCD" w:rsidRPr="00852867">
        <w:t>e</w:t>
      </w:r>
      <w:r w:rsidRPr="00852867">
        <w:t xml:space="preserve"> Act, and its obligation</w:t>
      </w:r>
      <w:r w:rsidR="00A42A29" w:rsidRPr="00852867">
        <w:t>s</w:t>
      </w:r>
      <w:r w:rsidRPr="00852867">
        <w:t xml:space="preserve"> under section</w:t>
      </w:r>
      <w:r w:rsidR="00852867" w:rsidRPr="00852867">
        <w:t> </w:t>
      </w:r>
      <w:r w:rsidRPr="00852867">
        <w:t>54</w:t>
      </w:r>
      <w:r w:rsidR="00DC2BCD" w:rsidRPr="00852867">
        <w:t xml:space="preserve"> of the Act</w:t>
      </w:r>
      <w:r w:rsidR="0070197A" w:rsidRPr="00852867">
        <w:t xml:space="preserve"> (relating to providing direct personal responses)</w:t>
      </w:r>
      <w:r w:rsidRPr="00852867">
        <w:t>, will be discharged.</w:t>
      </w:r>
    </w:p>
    <w:p w:rsidR="00E5130F" w:rsidRPr="00852867" w:rsidRDefault="00DA00D1" w:rsidP="00E5130F">
      <w:pPr>
        <w:pStyle w:val="ActHead5"/>
      </w:pPr>
      <w:bookmarkStart w:id="88" w:name="_Toc517851015"/>
      <w:r w:rsidRPr="00852867">
        <w:rPr>
          <w:rStyle w:val="CharSectno"/>
        </w:rPr>
        <w:t>57</w:t>
      </w:r>
      <w:r w:rsidR="00E5130F" w:rsidRPr="00852867">
        <w:t xml:space="preserve">  Prerequisite for discretionary revocation of declaration of institution as participating institution</w:t>
      </w:r>
      <w:bookmarkEnd w:id="88"/>
    </w:p>
    <w:p w:rsidR="00E5130F" w:rsidRPr="00852867" w:rsidRDefault="00E5130F" w:rsidP="00E5130F">
      <w:pPr>
        <w:pStyle w:val="subsection"/>
      </w:pPr>
      <w:r w:rsidRPr="00852867">
        <w:tab/>
        <w:t>(1)</w:t>
      </w:r>
      <w:r w:rsidRPr="00852867">
        <w:tab/>
        <w:t>For the purposes of subsection</w:t>
      </w:r>
      <w:r w:rsidR="00852867" w:rsidRPr="00852867">
        <w:t> </w:t>
      </w:r>
      <w:r w:rsidR="00681675" w:rsidRPr="00852867">
        <w:t>11</w:t>
      </w:r>
      <w:r w:rsidR="005A098E" w:rsidRPr="00852867">
        <w:t>6</w:t>
      </w:r>
      <w:r w:rsidRPr="00852867">
        <w:t>(</w:t>
      </w:r>
      <w:r w:rsidR="009D7C27" w:rsidRPr="00852867">
        <w:t>6</w:t>
      </w:r>
      <w:r w:rsidRPr="00852867">
        <w:t>) of the Act, if the Minister proposes to revoke under subsection</w:t>
      </w:r>
      <w:r w:rsidR="00852867" w:rsidRPr="00852867">
        <w:t> </w:t>
      </w:r>
      <w:r w:rsidR="00681675" w:rsidRPr="00852867">
        <w:t>11</w:t>
      </w:r>
      <w:r w:rsidR="005A098E" w:rsidRPr="00852867">
        <w:t>6</w:t>
      </w:r>
      <w:r w:rsidRPr="00852867">
        <w:t>(</w:t>
      </w:r>
      <w:r w:rsidR="009D7C27" w:rsidRPr="00852867">
        <w:t>2</w:t>
      </w:r>
      <w:r w:rsidRPr="00852867">
        <w:t>) of the Act a declaration that an institution is a participating institution, the Minister:</w:t>
      </w:r>
    </w:p>
    <w:p w:rsidR="00E5130F" w:rsidRPr="00852867" w:rsidRDefault="00E5130F" w:rsidP="00E5130F">
      <w:pPr>
        <w:pStyle w:val="paragraph"/>
      </w:pPr>
      <w:r w:rsidRPr="00852867">
        <w:tab/>
        <w:t>(a)</w:t>
      </w:r>
      <w:r w:rsidRPr="00852867">
        <w:tab/>
        <w:t xml:space="preserve">must give written notice of the proposal as described in </w:t>
      </w:r>
      <w:r w:rsidR="00852867" w:rsidRPr="00852867">
        <w:t>subsection (</w:t>
      </w:r>
      <w:r w:rsidRPr="00852867">
        <w:t>2)</w:t>
      </w:r>
      <w:r w:rsidR="00BC7FDF" w:rsidRPr="00852867">
        <w:t xml:space="preserve"> of this section</w:t>
      </w:r>
      <w:r w:rsidRPr="00852867">
        <w:t>, inviting the provision</w:t>
      </w:r>
      <w:r w:rsidR="00621E8A" w:rsidRPr="00852867">
        <w:t xml:space="preserve"> to the Minister within 10 business days</w:t>
      </w:r>
      <w:r w:rsidRPr="00852867">
        <w:t xml:space="preserve"> of written advice why the declaration should not be revoked; and</w:t>
      </w:r>
    </w:p>
    <w:p w:rsidR="00E5130F" w:rsidRPr="00852867" w:rsidRDefault="00E5130F" w:rsidP="00E5130F">
      <w:pPr>
        <w:pStyle w:val="paragraph"/>
      </w:pPr>
      <w:r w:rsidRPr="00852867">
        <w:tab/>
        <w:t>(b)</w:t>
      </w:r>
      <w:r w:rsidRPr="00852867">
        <w:tab/>
        <w:t>must not revoke the declaration until after:</w:t>
      </w:r>
    </w:p>
    <w:p w:rsidR="00E5130F" w:rsidRPr="00852867" w:rsidRDefault="00E5130F" w:rsidP="00E5130F">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E5130F" w:rsidRPr="00852867" w:rsidRDefault="00E5130F" w:rsidP="00E5130F">
      <w:pPr>
        <w:pStyle w:val="paragraphsub"/>
      </w:pPr>
      <w:r w:rsidRPr="00852867">
        <w:tab/>
        <w:t>(ii)</w:t>
      </w:r>
      <w:r w:rsidRPr="00852867">
        <w:tab/>
        <w:t>if written advice is not received by the Minister in response to the invitation within that period—that period has passed.</w:t>
      </w:r>
    </w:p>
    <w:p w:rsidR="00E5130F" w:rsidRPr="00852867" w:rsidRDefault="00E5130F" w:rsidP="00E5130F">
      <w:pPr>
        <w:pStyle w:val="subsection"/>
      </w:pPr>
      <w:r w:rsidRPr="00852867">
        <w:tab/>
        <w:t>(2)</w:t>
      </w:r>
      <w:r w:rsidRPr="00852867">
        <w:tab/>
        <w:t>The notice must be given to:</w:t>
      </w:r>
    </w:p>
    <w:p w:rsidR="00E5130F" w:rsidRPr="00852867" w:rsidRDefault="00E5130F" w:rsidP="00E5130F">
      <w:pPr>
        <w:pStyle w:val="paragraph"/>
      </w:pPr>
      <w:r w:rsidRPr="00852867">
        <w:tab/>
        <w:t>(a)</w:t>
      </w:r>
      <w:r w:rsidRPr="00852867">
        <w:tab/>
        <w:t>if the participating institution is a State institution—the State; or</w:t>
      </w:r>
    </w:p>
    <w:p w:rsidR="00E5130F" w:rsidRPr="00852867" w:rsidRDefault="00E5130F" w:rsidP="00E5130F">
      <w:pPr>
        <w:pStyle w:val="paragraph"/>
      </w:pPr>
      <w:r w:rsidRPr="00852867">
        <w:tab/>
        <w:t>(b)</w:t>
      </w:r>
      <w:r w:rsidRPr="00852867">
        <w:tab/>
        <w:t>if the participating institution is a Territory institution—the Territory; or</w:t>
      </w:r>
    </w:p>
    <w:p w:rsidR="00E5130F" w:rsidRPr="00852867" w:rsidRDefault="00E5130F" w:rsidP="00E5130F">
      <w:pPr>
        <w:pStyle w:val="paragraph"/>
      </w:pPr>
      <w:r w:rsidRPr="00852867">
        <w:tab/>
        <w:t>(c)</w:t>
      </w:r>
      <w:r w:rsidRPr="00852867">
        <w:tab/>
        <w:t>if the participating institution is a non</w:t>
      </w:r>
      <w:r w:rsidR="00852867">
        <w:noBreakHyphen/>
      </w:r>
      <w:r w:rsidRPr="00852867">
        <w:t>government institution other than a defunct institution—the institution; or</w:t>
      </w:r>
    </w:p>
    <w:p w:rsidR="00E5130F" w:rsidRPr="00852867" w:rsidRDefault="00E5130F" w:rsidP="00E5130F">
      <w:pPr>
        <w:pStyle w:val="paragraph"/>
      </w:pPr>
      <w:r w:rsidRPr="00852867">
        <w:tab/>
        <w:t>(d)</w:t>
      </w:r>
      <w:r w:rsidRPr="00852867">
        <w:tab/>
        <w:t>if the participating institution is a non</w:t>
      </w:r>
      <w:r w:rsidR="00852867">
        <w:noBreakHyphen/>
      </w:r>
      <w:r w:rsidRPr="00852867">
        <w:t xml:space="preserve">government institution that is a defunct institution—the </w:t>
      </w:r>
      <w:r w:rsidR="005A098E" w:rsidRPr="00852867">
        <w:t>representative</w:t>
      </w:r>
      <w:r w:rsidRPr="00852867">
        <w:t xml:space="preserve"> for the institution.</w:t>
      </w:r>
    </w:p>
    <w:p w:rsidR="00E5130F" w:rsidRPr="00852867" w:rsidRDefault="00E5130F" w:rsidP="00E5130F">
      <w:pPr>
        <w:pStyle w:val="subsection"/>
      </w:pPr>
      <w:r w:rsidRPr="00852867">
        <w:tab/>
        <w:t>(3)</w:t>
      </w:r>
      <w:r w:rsidRPr="00852867">
        <w:tab/>
      </w:r>
      <w:r w:rsidR="00852867" w:rsidRPr="00852867">
        <w:t>Subsections (</w:t>
      </w:r>
      <w:r w:rsidRPr="00852867">
        <w:t>1) and (2) do not apply if:</w:t>
      </w:r>
    </w:p>
    <w:p w:rsidR="00E5130F" w:rsidRPr="00852867" w:rsidRDefault="00E5130F" w:rsidP="00E5130F">
      <w:pPr>
        <w:pStyle w:val="paragraph"/>
      </w:pPr>
      <w:r w:rsidRPr="00852867">
        <w:tab/>
        <w:t>(a)</w:t>
      </w:r>
      <w:r w:rsidRPr="00852867">
        <w:tab/>
        <w:t>the participating institution is insolvent; or</w:t>
      </w:r>
    </w:p>
    <w:p w:rsidR="00E5130F" w:rsidRPr="00852867" w:rsidRDefault="00E5130F" w:rsidP="00E5130F">
      <w:pPr>
        <w:pStyle w:val="paragraph"/>
      </w:pPr>
      <w:r w:rsidRPr="00852867">
        <w:tab/>
        <w:t>(b)</w:t>
      </w:r>
      <w:r w:rsidRPr="00852867">
        <w:tab/>
        <w:t xml:space="preserve">the revocation has been requested in accordance with </w:t>
      </w:r>
      <w:r w:rsidR="009D7C27" w:rsidRPr="00852867">
        <w:t>subsection</w:t>
      </w:r>
      <w:r w:rsidR="00852867" w:rsidRPr="00852867">
        <w:t> </w:t>
      </w:r>
      <w:r w:rsidR="009D7C27" w:rsidRPr="00852867">
        <w:t>11</w:t>
      </w:r>
      <w:r w:rsidR="005A098E" w:rsidRPr="00852867">
        <w:t>6</w:t>
      </w:r>
      <w:r w:rsidR="009D7C27" w:rsidRPr="00852867">
        <w:t>(3)</w:t>
      </w:r>
      <w:r w:rsidRPr="00852867">
        <w:t xml:space="preserve"> of the Act; or</w:t>
      </w:r>
    </w:p>
    <w:p w:rsidR="00E5130F" w:rsidRPr="00852867" w:rsidRDefault="00E5130F" w:rsidP="00E5130F">
      <w:pPr>
        <w:pStyle w:val="paragraph"/>
      </w:pPr>
      <w:r w:rsidRPr="00852867">
        <w:tab/>
        <w:t>(c)</w:t>
      </w:r>
      <w:r w:rsidRPr="00852867">
        <w:tab/>
      </w:r>
      <w:r w:rsidR="00EF14DF" w:rsidRPr="00852867">
        <w:t>subsection</w:t>
      </w:r>
      <w:r w:rsidR="00852867" w:rsidRPr="00852867">
        <w:t> </w:t>
      </w:r>
      <w:r w:rsidR="00681675" w:rsidRPr="00852867">
        <w:t>11</w:t>
      </w:r>
      <w:r w:rsidR="005A098E" w:rsidRPr="00852867">
        <w:t>6</w:t>
      </w:r>
      <w:r w:rsidRPr="00852867">
        <w:t>(</w:t>
      </w:r>
      <w:r w:rsidR="009D7C27" w:rsidRPr="00852867">
        <w:t>4</w:t>
      </w:r>
      <w:r w:rsidRPr="00852867">
        <w:t>)</w:t>
      </w:r>
      <w:r w:rsidR="004B4ACD" w:rsidRPr="00852867">
        <w:t xml:space="preserve"> or (5)</w:t>
      </w:r>
      <w:r w:rsidRPr="00852867">
        <w:t xml:space="preserve"> of the Act applies.</w:t>
      </w:r>
    </w:p>
    <w:p w:rsidR="0067176B" w:rsidRPr="00852867" w:rsidRDefault="0067176B" w:rsidP="0067176B">
      <w:pPr>
        <w:pStyle w:val="ActHead4"/>
      </w:pPr>
      <w:bookmarkStart w:id="89" w:name="_Toc517851016"/>
      <w:r w:rsidRPr="00852867">
        <w:rPr>
          <w:rStyle w:val="CharSubdNo"/>
        </w:rPr>
        <w:t>Subdivision B</w:t>
      </w:r>
      <w:r w:rsidRPr="00852867">
        <w:t>—</w:t>
      </w:r>
      <w:r w:rsidR="00A33A66" w:rsidRPr="00852867">
        <w:rPr>
          <w:rStyle w:val="CharSubdText"/>
        </w:rPr>
        <w:t>Representatives</w:t>
      </w:r>
      <w:r w:rsidRPr="00852867">
        <w:rPr>
          <w:rStyle w:val="CharSubdText"/>
        </w:rPr>
        <w:t xml:space="preserve"> for participating defunct institutions</w:t>
      </w:r>
      <w:bookmarkEnd w:id="89"/>
    </w:p>
    <w:p w:rsidR="0067176B" w:rsidRPr="00852867" w:rsidRDefault="00DA00D1" w:rsidP="0067176B">
      <w:pPr>
        <w:pStyle w:val="ActHead5"/>
      </w:pPr>
      <w:bookmarkStart w:id="90" w:name="_Toc517851017"/>
      <w:r w:rsidRPr="00852867">
        <w:rPr>
          <w:rStyle w:val="CharSectno"/>
        </w:rPr>
        <w:t>58</w:t>
      </w:r>
      <w:r w:rsidR="0067176B" w:rsidRPr="00852867">
        <w:t xml:space="preserve">  Prerequisite for discretionary revocation or variation of declaration of </w:t>
      </w:r>
      <w:r w:rsidR="00A33A66" w:rsidRPr="00852867">
        <w:t xml:space="preserve">person </w:t>
      </w:r>
      <w:r w:rsidR="0067176B" w:rsidRPr="00852867">
        <w:t xml:space="preserve">as </w:t>
      </w:r>
      <w:r w:rsidR="00A33A66" w:rsidRPr="00852867">
        <w:t>representative</w:t>
      </w:r>
      <w:r w:rsidR="0067176B" w:rsidRPr="00852867">
        <w:t xml:space="preserve"> for defunct non</w:t>
      </w:r>
      <w:r w:rsidR="00852867">
        <w:noBreakHyphen/>
      </w:r>
      <w:r w:rsidR="0067176B" w:rsidRPr="00852867">
        <w:t>government institution</w:t>
      </w:r>
      <w:bookmarkEnd w:id="90"/>
    </w:p>
    <w:p w:rsidR="0067176B" w:rsidRPr="00852867" w:rsidRDefault="0067176B" w:rsidP="0067176B">
      <w:pPr>
        <w:pStyle w:val="subsection"/>
      </w:pPr>
      <w:r w:rsidRPr="00852867">
        <w:tab/>
        <w:t>(1)</w:t>
      </w:r>
      <w:r w:rsidRPr="00852867">
        <w:tab/>
        <w:t>This section is for the purposes of subsection</w:t>
      </w:r>
      <w:r w:rsidR="00852867" w:rsidRPr="00852867">
        <w:t> </w:t>
      </w:r>
      <w:r w:rsidRPr="00852867">
        <w:t>12</w:t>
      </w:r>
      <w:r w:rsidR="00A33A66" w:rsidRPr="00852867">
        <w:t>0</w:t>
      </w:r>
      <w:r w:rsidRPr="00852867">
        <w:t>(3) of the Act.</w:t>
      </w:r>
    </w:p>
    <w:p w:rsidR="0067176B" w:rsidRPr="00852867" w:rsidRDefault="0067176B" w:rsidP="0067176B">
      <w:pPr>
        <w:pStyle w:val="SubsectionHead"/>
      </w:pPr>
      <w:r w:rsidRPr="00852867">
        <w:t>Prerequisite for revocation</w:t>
      </w:r>
    </w:p>
    <w:p w:rsidR="0067176B" w:rsidRPr="00852867" w:rsidRDefault="0067176B" w:rsidP="0067176B">
      <w:pPr>
        <w:pStyle w:val="subsection"/>
      </w:pPr>
      <w:r w:rsidRPr="00852867">
        <w:tab/>
        <w:t>(2)</w:t>
      </w:r>
      <w:r w:rsidRPr="00852867">
        <w:tab/>
        <w:t>If the Minister proposes to revoke under subsection</w:t>
      </w:r>
      <w:r w:rsidR="00852867" w:rsidRPr="00852867">
        <w:t> </w:t>
      </w:r>
      <w:r w:rsidRPr="00852867">
        <w:t>12</w:t>
      </w:r>
      <w:r w:rsidR="004A3880" w:rsidRPr="00852867">
        <w:t>0</w:t>
      </w:r>
      <w:r w:rsidRPr="00852867">
        <w:t xml:space="preserve">(1) of the Act a declaration that a </w:t>
      </w:r>
      <w:r w:rsidR="004A3880" w:rsidRPr="00852867">
        <w:t>person is the representative</w:t>
      </w:r>
      <w:r w:rsidRPr="00852867">
        <w:t xml:space="preserve"> for a defunct non</w:t>
      </w:r>
      <w:r w:rsidR="00852867">
        <w:noBreakHyphen/>
      </w:r>
      <w:r w:rsidRPr="00852867">
        <w:t>government institution, the Minister:</w:t>
      </w:r>
    </w:p>
    <w:p w:rsidR="0067176B" w:rsidRPr="00852867" w:rsidRDefault="0067176B" w:rsidP="0067176B">
      <w:pPr>
        <w:pStyle w:val="paragraph"/>
      </w:pPr>
      <w:r w:rsidRPr="00852867">
        <w:tab/>
        <w:t>(a)</w:t>
      </w:r>
      <w:r w:rsidRPr="00852867">
        <w:tab/>
        <w:t xml:space="preserve">must give the </w:t>
      </w:r>
      <w:r w:rsidR="00873A78" w:rsidRPr="00852867">
        <w:t>person</w:t>
      </w:r>
      <w:r w:rsidRPr="00852867">
        <w:t xml:space="preserve"> written notice of the proposal, inviting the </w:t>
      </w:r>
      <w:r w:rsidR="00873A78" w:rsidRPr="00852867">
        <w:t>person</w:t>
      </w:r>
      <w:r w:rsidRPr="00852867">
        <w:t xml:space="preserve"> to give the Minister within 10 business days written advice why the declaration should not be revoked; and</w:t>
      </w:r>
    </w:p>
    <w:p w:rsidR="0067176B" w:rsidRPr="00852867" w:rsidRDefault="0067176B" w:rsidP="0067176B">
      <w:pPr>
        <w:pStyle w:val="paragraph"/>
      </w:pPr>
      <w:r w:rsidRPr="00852867">
        <w:tab/>
        <w:t>(b)</w:t>
      </w:r>
      <w:r w:rsidRPr="00852867">
        <w:tab/>
        <w:t>must not revoke the declaration until after:</w:t>
      </w:r>
    </w:p>
    <w:p w:rsidR="0067176B" w:rsidRPr="00852867" w:rsidRDefault="0067176B" w:rsidP="0067176B">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67176B" w:rsidRPr="00852867" w:rsidRDefault="0067176B" w:rsidP="0067176B">
      <w:pPr>
        <w:pStyle w:val="paragraphsub"/>
      </w:pPr>
      <w:r w:rsidRPr="00852867">
        <w:tab/>
        <w:t>(ii)</w:t>
      </w:r>
      <w:r w:rsidRPr="00852867">
        <w:tab/>
        <w:t>if written advice is not received by the Minister in response to the invitation within that period—that period has passed.</w:t>
      </w:r>
    </w:p>
    <w:p w:rsidR="0067176B" w:rsidRPr="00852867" w:rsidRDefault="0067176B" w:rsidP="0067176B">
      <w:pPr>
        <w:pStyle w:val="SubsectionHead"/>
      </w:pPr>
      <w:r w:rsidRPr="00852867">
        <w:t>Prerequisite for variation</w:t>
      </w:r>
    </w:p>
    <w:p w:rsidR="0067176B" w:rsidRPr="00852867" w:rsidRDefault="0067176B" w:rsidP="0067176B">
      <w:pPr>
        <w:pStyle w:val="subsection"/>
      </w:pPr>
      <w:r w:rsidRPr="00852867">
        <w:tab/>
        <w:t>(3)</w:t>
      </w:r>
      <w:r w:rsidRPr="00852867">
        <w:tab/>
      </w:r>
      <w:r w:rsidR="00852867" w:rsidRPr="00852867">
        <w:t>Subsection (</w:t>
      </w:r>
      <w:r w:rsidRPr="00852867">
        <w:t>4) applies if the Minister proposes to vary under subsection</w:t>
      </w:r>
      <w:r w:rsidR="00852867" w:rsidRPr="00852867">
        <w:t> </w:t>
      </w:r>
      <w:r w:rsidRPr="00852867">
        <w:t>12</w:t>
      </w:r>
      <w:r w:rsidR="00873A78" w:rsidRPr="00852867">
        <w:t>0</w:t>
      </w:r>
      <w:r w:rsidRPr="00852867">
        <w:t xml:space="preserve">(1) of the Act a declaration that a </w:t>
      </w:r>
      <w:r w:rsidR="00873A78" w:rsidRPr="00852867">
        <w:t>person</w:t>
      </w:r>
      <w:r w:rsidRPr="00852867">
        <w:t xml:space="preserve"> (the </w:t>
      </w:r>
      <w:r w:rsidRPr="00852867">
        <w:rPr>
          <w:b/>
          <w:i/>
        </w:rPr>
        <w:t xml:space="preserve">old </w:t>
      </w:r>
      <w:r w:rsidR="00873A78" w:rsidRPr="00852867">
        <w:rPr>
          <w:b/>
          <w:i/>
        </w:rPr>
        <w:t>representative</w:t>
      </w:r>
      <w:r w:rsidRPr="00852867">
        <w:t xml:space="preserve">) is the </w:t>
      </w:r>
      <w:r w:rsidR="00873A78" w:rsidRPr="00852867">
        <w:t>representative</w:t>
      </w:r>
      <w:r w:rsidRPr="00852867">
        <w:t xml:space="preserve"> for a defunct non</w:t>
      </w:r>
      <w:r w:rsidR="00852867">
        <w:noBreakHyphen/>
      </w:r>
      <w:r w:rsidRPr="00852867">
        <w:t>government institution so that:</w:t>
      </w:r>
    </w:p>
    <w:p w:rsidR="0067176B" w:rsidRPr="00852867" w:rsidRDefault="0067176B" w:rsidP="0067176B">
      <w:pPr>
        <w:pStyle w:val="paragraph"/>
      </w:pPr>
      <w:r w:rsidRPr="00852867">
        <w:tab/>
        <w:t>(a)</w:t>
      </w:r>
      <w:r w:rsidRPr="00852867">
        <w:tab/>
        <w:t xml:space="preserve">the old </w:t>
      </w:r>
      <w:r w:rsidR="00873A78" w:rsidRPr="00852867">
        <w:t>representative</w:t>
      </w:r>
      <w:r w:rsidRPr="00852867">
        <w:t xml:space="preserve"> will no longer be declared to be the </w:t>
      </w:r>
      <w:r w:rsidR="00873A78" w:rsidRPr="00852867">
        <w:t>representative</w:t>
      </w:r>
      <w:r w:rsidRPr="00852867">
        <w:t xml:space="preserve"> for the defunct institution; and</w:t>
      </w:r>
    </w:p>
    <w:p w:rsidR="0067176B" w:rsidRPr="00852867" w:rsidRDefault="0067176B" w:rsidP="0067176B">
      <w:pPr>
        <w:pStyle w:val="paragraph"/>
      </w:pPr>
      <w:r w:rsidRPr="00852867">
        <w:tab/>
        <w:t>(b)</w:t>
      </w:r>
      <w:r w:rsidRPr="00852867">
        <w:tab/>
        <w:t xml:space="preserve">another </w:t>
      </w:r>
      <w:r w:rsidR="00873A78" w:rsidRPr="00852867">
        <w:t>person</w:t>
      </w:r>
      <w:r w:rsidRPr="00852867">
        <w:t xml:space="preserve"> will be declared to be the </w:t>
      </w:r>
      <w:r w:rsidR="00873A78" w:rsidRPr="00852867">
        <w:t>representative</w:t>
      </w:r>
      <w:r w:rsidRPr="00852867">
        <w:t xml:space="preserve"> for the defunct institution instead of the old </w:t>
      </w:r>
      <w:r w:rsidR="00873A78" w:rsidRPr="00852867">
        <w:t>representative</w:t>
      </w:r>
      <w:r w:rsidRPr="00852867">
        <w:t>.</w:t>
      </w:r>
    </w:p>
    <w:p w:rsidR="0067176B" w:rsidRPr="00852867" w:rsidRDefault="0067176B" w:rsidP="0067176B">
      <w:pPr>
        <w:pStyle w:val="subsection"/>
      </w:pPr>
      <w:r w:rsidRPr="00852867">
        <w:tab/>
        <w:t>(4)</w:t>
      </w:r>
      <w:r w:rsidRPr="00852867">
        <w:tab/>
        <w:t>The Minister:</w:t>
      </w:r>
    </w:p>
    <w:p w:rsidR="0067176B" w:rsidRPr="00852867" w:rsidRDefault="0067176B" w:rsidP="0067176B">
      <w:pPr>
        <w:pStyle w:val="paragraph"/>
      </w:pPr>
      <w:r w:rsidRPr="00852867">
        <w:tab/>
        <w:t>(a)</w:t>
      </w:r>
      <w:r w:rsidRPr="00852867">
        <w:tab/>
        <w:t xml:space="preserve">must give the old </w:t>
      </w:r>
      <w:r w:rsidR="00873A78" w:rsidRPr="00852867">
        <w:t>representative</w:t>
      </w:r>
      <w:r w:rsidRPr="00852867">
        <w:t xml:space="preserve"> written notice of the proposal, inviting the old </w:t>
      </w:r>
      <w:r w:rsidR="00873A78" w:rsidRPr="00852867">
        <w:t>representative</w:t>
      </w:r>
      <w:r w:rsidRPr="00852867">
        <w:t xml:space="preserve"> to give the Minister within 10 business days written advice why the declaration should not be varied so that the old </w:t>
      </w:r>
      <w:r w:rsidR="00873A78" w:rsidRPr="00852867">
        <w:t>representative</w:t>
      </w:r>
      <w:r w:rsidRPr="00852867">
        <w:t xml:space="preserve"> will no longer be declared to be the </w:t>
      </w:r>
      <w:r w:rsidR="00873A78" w:rsidRPr="00852867">
        <w:t>representative</w:t>
      </w:r>
      <w:r w:rsidRPr="00852867">
        <w:t xml:space="preserve"> for the defunct institution; and</w:t>
      </w:r>
    </w:p>
    <w:p w:rsidR="0067176B" w:rsidRPr="00852867" w:rsidRDefault="0067176B" w:rsidP="0067176B">
      <w:pPr>
        <w:pStyle w:val="paragraph"/>
      </w:pPr>
      <w:r w:rsidRPr="00852867">
        <w:tab/>
        <w:t>(b)</w:t>
      </w:r>
      <w:r w:rsidRPr="00852867">
        <w:tab/>
        <w:t>must not vary the declaration until after:</w:t>
      </w:r>
    </w:p>
    <w:p w:rsidR="0067176B" w:rsidRPr="00852867" w:rsidRDefault="0067176B" w:rsidP="0067176B">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67176B" w:rsidRPr="00852867" w:rsidRDefault="0067176B" w:rsidP="0067176B">
      <w:pPr>
        <w:pStyle w:val="paragraphsub"/>
      </w:pPr>
      <w:r w:rsidRPr="00852867">
        <w:tab/>
        <w:t>(ii)</w:t>
      </w:r>
      <w:r w:rsidRPr="00852867">
        <w:tab/>
        <w:t>if written advice is not received by the Minister in response to the invitation within that period—that period has passed.</w:t>
      </w:r>
    </w:p>
    <w:p w:rsidR="0067176B" w:rsidRPr="00852867" w:rsidRDefault="0067176B" w:rsidP="0067176B">
      <w:pPr>
        <w:pStyle w:val="SubsectionHead"/>
      </w:pPr>
      <w:r w:rsidRPr="00852867">
        <w:t xml:space="preserve">When </w:t>
      </w:r>
      <w:r w:rsidR="00852867" w:rsidRPr="00852867">
        <w:t>subsections (</w:t>
      </w:r>
      <w:r w:rsidRPr="00852867">
        <w:t>2) and (4) do not apply</w:t>
      </w:r>
    </w:p>
    <w:p w:rsidR="0067176B" w:rsidRPr="00852867" w:rsidRDefault="0067176B" w:rsidP="0067176B">
      <w:pPr>
        <w:pStyle w:val="subsection"/>
      </w:pPr>
      <w:r w:rsidRPr="00852867">
        <w:tab/>
        <w:t>(5)</w:t>
      </w:r>
      <w:r w:rsidRPr="00852867">
        <w:tab/>
      </w:r>
      <w:r w:rsidR="00852867" w:rsidRPr="00852867">
        <w:t>Subsections (</w:t>
      </w:r>
      <w:r w:rsidR="009A7025" w:rsidRPr="00852867">
        <w:t>2) and (4) do not apply if</w:t>
      </w:r>
      <w:r w:rsidRPr="00852867">
        <w:t>:</w:t>
      </w:r>
    </w:p>
    <w:p w:rsidR="0067176B" w:rsidRPr="00852867" w:rsidRDefault="0067176B" w:rsidP="0067176B">
      <w:pPr>
        <w:pStyle w:val="paragraph"/>
      </w:pPr>
      <w:r w:rsidRPr="00852867">
        <w:tab/>
        <w:t>(a)</w:t>
      </w:r>
      <w:r w:rsidRPr="00852867">
        <w:tab/>
      </w:r>
      <w:r w:rsidR="009A7025" w:rsidRPr="00852867">
        <w:t xml:space="preserve">the representative or old representative </w:t>
      </w:r>
      <w:r w:rsidR="00873A78" w:rsidRPr="00852867">
        <w:t xml:space="preserve">has died, ceased to exist or </w:t>
      </w:r>
      <w:r w:rsidRPr="00852867">
        <w:t>is insolvent; or</w:t>
      </w:r>
    </w:p>
    <w:p w:rsidR="0067176B" w:rsidRPr="00852867" w:rsidRDefault="0067176B" w:rsidP="0067176B">
      <w:pPr>
        <w:pStyle w:val="paragraph"/>
      </w:pPr>
      <w:r w:rsidRPr="00852867">
        <w:tab/>
        <w:t>(b)</w:t>
      </w:r>
      <w:r w:rsidRPr="00852867">
        <w:tab/>
      </w:r>
      <w:r w:rsidR="00873A78" w:rsidRPr="00852867">
        <w:t>subsection</w:t>
      </w:r>
      <w:r w:rsidR="00852867" w:rsidRPr="00852867">
        <w:t> </w:t>
      </w:r>
      <w:r w:rsidRPr="00852867">
        <w:t>1</w:t>
      </w:r>
      <w:r w:rsidR="00762921" w:rsidRPr="00852867">
        <w:t>2</w:t>
      </w:r>
      <w:r w:rsidR="00873A78" w:rsidRPr="00852867">
        <w:t>0</w:t>
      </w:r>
      <w:r w:rsidRPr="00852867">
        <w:t>(</w:t>
      </w:r>
      <w:r w:rsidR="00762921" w:rsidRPr="00852867">
        <w:t>2</w:t>
      </w:r>
      <w:r w:rsidRPr="00852867">
        <w:t xml:space="preserve">) of the Act applies (about revocation on request by the </w:t>
      </w:r>
      <w:r w:rsidR="00873A78" w:rsidRPr="00852867">
        <w:t>representative</w:t>
      </w:r>
      <w:r w:rsidRPr="00852867">
        <w:t>).</w:t>
      </w:r>
    </w:p>
    <w:p w:rsidR="004D170B" w:rsidRPr="00852867" w:rsidRDefault="004D170B" w:rsidP="004D170B">
      <w:pPr>
        <w:pStyle w:val="ActHead4"/>
      </w:pPr>
      <w:bookmarkStart w:id="91" w:name="_Toc517851018"/>
      <w:r w:rsidRPr="00852867">
        <w:rPr>
          <w:rStyle w:val="CharSubdNo"/>
        </w:rPr>
        <w:t>Subdivision C</w:t>
      </w:r>
      <w:r w:rsidRPr="00852867">
        <w:t>—</w:t>
      </w:r>
      <w:r w:rsidRPr="00852867">
        <w:rPr>
          <w:rStyle w:val="CharSubdText"/>
        </w:rPr>
        <w:t xml:space="preserve">Representatives for participating </w:t>
      </w:r>
      <w:proofErr w:type="spellStart"/>
      <w:r w:rsidRPr="00852867">
        <w:rPr>
          <w:rStyle w:val="CharSubdText"/>
        </w:rPr>
        <w:t>lone</w:t>
      </w:r>
      <w:proofErr w:type="spellEnd"/>
      <w:r w:rsidRPr="00852867">
        <w:rPr>
          <w:rStyle w:val="CharSubdText"/>
        </w:rPr>
        <w:t xml:space="preserve"> institutions</w:t>
      </w:r>
      <w:bookmarkEnd w:id="91"/>
    </w:p>
    <w:p w:rsidR="004D170B" w:rsidRPr="00852867" w:rsidRDefault="00DA00D1" w:rsidP="004D170B">
      <w:pPr>
        <w:pStyle w:val="ActHead5"/>
      </w:pPr>
      <w:bookmarkStart w:id="92" w:name="_Toc517851019"/>
      <w:r w:rsidRPr="00852867">
        <w:rPr>
          <w:rStyle w:val="CharSectno"/>
        </w:rPr>
        <w:t>59</w:t>
      </w:r>
      <w:r w:rsidR="004D170B" w:rsidRPr="00852867">
        <w:t xml:space="preserve">  Prerequisite for discretionary revocation or variation of declaration of person as representative for </w:t>
      </w:r>
      <w:r w:rsidR="00023071" w:rsidRPr="00852867">
        <w:t xml:space="preserve">unincorporated </w:t>
      </w:r>
      <w:r w:rsidR="004D170B" w:rsidRPr="00852867">
        <w:t>lone institution</w:t>
      </w:r>
      <w:bookmarkEnd w:id="92"/>
    </w:p>
    <w:p w:rsidR="004D170B" w:rsidRPr="00852867" w:rsidRDefault="004D170B" w:rsidP="004D170B">
      <w:pPr>
        <w:pStyle w:val="subsection"/>
      </w:pPr>
      <w:r w:rsidRPr="00852867">
        <w:tab/>
        <w:t>(1)</w:t>
      </w:r>
      <w:r w:rsidRPr="00852867">
        <w:tab/>
        <w:t>This section is for the purposes of subsection</w:t>
      </w:r>
      <w:r w:rsidR="00852867" w:rsidRPr="00852867">
        <w:t> </w:t>
      </w:r>
      <w:r w:rsidRPr="00852867">
        <w:t>128(3) of the Act.</w:t>
      </w:r>
    </w:p>
    <w:p w:rsidR="004D170B" w:rsidRPr="00852867" w:rsidRDefault="004D170B" w:rsidP="004D170B">
      <w:pPr>
        <w:pStyle w:val="SubsectionHead"/>
      </w:pPr>
      <w:r w:rsidRPr="00852867">
        <w:t>Prerequisite for revocation</w:t>
      </w:r>
    </w:p>
    <w:p w:rsidR="004D170B" w:rsidRPr="00852867" w:rsidRDefault="004D170B" w:rsidP="004D170B">
      <w:pPr>
        <w:pStyle w:val="subsection"/>
      </w:pPr>
      <w:r w:rsidRPr="00852867">
        <w:tab/>
        <w:t>(2)</w:t>
      </w:r>
      <w:r w:rsidRPr="00852867">
        <w:tab/>
        <w:t>If the Minister proposes to revoke under subsection</w:t>
      </w:r>
      <w:r w:rsidR="00852867" w:rsidRPr="00852867">
        <w:t> </w:t>
      </w:r>
      <w:r w:rsidRPr="00852867">
        <w:t>128(1) of the Act a declaration that a person is the representative for a</w:t>
      </w:r>
      <w:r w:rsidR="00023071" w:rsidRPr="00852867">
        <w:t>n unincorporated</w:t>
      </w:r>
      <w:r w:rsidRPr="00852867">
        <w:t xml:space="preserve"> lone institution, the Minister:</w:t>
      </w:r>
    </w:p>
    <w:p w:rsidR="004D170B" w:rsidRPr="00852867" w:rsidRDefault="004D170B" w:rsidP="004D170B">
      <w:pPr>
        <w:pStyle w:val="paragraph"/>
      </w:pPr>
      <w:r w:rsidRPr="00852867">
        <w:tab/>
        <w:t>(a)</w:t>
      </w:r>
      <w:r w:rsidRPr="00852867">
        <w:tab/>
        <w:t>must give the person written notice of the proposal, inviting the person to give the Minister within 10 business days written advice why the declaration should not be revoked; and</w:t>
      </w:r>
    </w:p>
    <w:p w:rsidR="004D170B" w:rsidRPr="00852867" w:rsidRDefault="004D170B" w:rsidP="004D170B">
      <w:pPr>
        <w:pStyle w:val="paragraph"/>
      </w:pPr>
      <w:r w:rsidRPr="00852867">
        <w:tab/>
        <w:t>(b)</w:t>
      </w:r>
      <w:r w:rsidRPr="00852867">
        <w:tab/>
        <w:t>must not revoke the declaration until after:</w:t>
      </w:r>
    </w:p>
    <w:p w:rsidR="004D170B" w:rsidRPr="00852867" w:rsidRDefault="004D170B" w:rsidP="004D170B">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4D170B" w:rsidRPr="00852867" w:rsidRDefault="004D170B" w:rsidP="004D170B">
      <w:pPr>
        <w:pStyle w:val="paragraphsub"/>
      </w:pPr>
      <w:r w:rsidRPr="00852867">
        <w:tab/>
        <w:t>(ii)</w:t>
      </w:r>
      <w:r w:rsidRPr="00852867">
        <w:tab/>
        <w:t>if written advice is not received by the Minister in response to the invitation within that period—that period has passed.</w:t>
      </w:r>
    </w:p>
    <w:p w:rsidR="004D170B" w:rsidRPr="00852867" w:rsidRDefault="004D170B" w:rsidP="004D170B">
      <w:pPr>
        <w:pStyle w:val="SubsectionHead"/>
      </w:pPr>
      <w:r w:rsidRPr="00852867">
        <w:t>Prerequisite for variation</w:t>
      </w:r>
    </w:p>
    <w:p w:rsidR="004D170B" w:rsidRPr="00852867" w:rsidRDefault="004D170B" w:rsidP="004D170B">
      <w:pPr>
        <w:pStyle w:val="subsection"/>
      </w:pPr>
      <w:r w:rsidRPr="00852867">
        <w:tab/>
        <w:t>(3)</w:t>
      </w:r>
      <w:r w:rsidRPr="00852867">
        <w:tab/>
      </w:r>
      <w:r w:rsidR="00852867" w:rsidRPr="00852867">
        <w:t>Subsection (</w:t>
      </w:r>
      <w:r w:rsidRPr="00852867">
        <w:t>4) applies if the Minister proposes to vary under subsection</w:t>
      </w:r>
      <w:r w:rsidR="00852867" w:rsidRPr="00852867">
        <w:t> </w:t>
      </w:r>
      <w:r w:rsidRPr="00852867">
        <w:t xml:space="preserve">128(1) of the Act a declaration that a person (the </w:t>
      </w:r>
      <w:r w:rsidRPr="00852867">
        <w:rPr>
          <w:b/>
          <w:i/>
        </w:rPr>
        <w:t>old representative</w:t>
      </w:r>
      <w:r w:rsidRPr="00852867">
        <w:t>) is the representative for a</w:t>
      </w:r>
      <w:r w:rsidR="00023071" w:rsidRPr="00852867">
        <w:t>n unincorporated</w:t>
      </w:r>
      <w:r w:rsidRPr="00852867">
        <w:t xml:space="preserve"> lone institution so that:</w:t>
      </w:r>
    </w:p>
    <w:p w:rsidR="004D170B" w:rsidRPr="00852867" w:rsidRDefault="004D170B" w:rsidP="004D170B">
      <w:pPr>
        <w:pStyle w:val="paragraph"/>
      </w:pPr>
      <w:r w:rsidRPr="00852867">
        <w:tab/>
        <w:t>(a)</w:t>
      </w:r>
      <w:r w:rsidRPr="00852867">
        <w:tab/>
        <w:t>the old representative will no longer be declared to be the representative for the lone institution; and</w:t>
      </w:r>
    </w:p>
    <w:p w:rsidR="004D170B" w:rsidRPr="00852867" w:rsidRDefault="004D170B" w:rsidP="004D170B">
      <w:pPr>
        <w:pStyle w:val="paragraph"/>
      </w:pPr>
      <w:r w:rsidRPr="00852867">
        <w:tab/>
        <w:t>(b)</w:t>
      </w:r>
      <w:r w:rsidRPr="00852867">
        <w:tab/>
        <w:t>another person will be declared to be the representative for the lone institution instead of the old representative.</w:t>
      </w:r>
    </w:p>
    <w:p w:rsidR="004D170B" w:rsidRPr="00852867" w:rsidRDefault="004D170B" w:rsidP="004D170B">
      <w:pPr>
        <w:pStyle w:val="subsection"/>
      </w:pPr>
      <w:r w:rsidRPr="00852867">
        <w:tab/>
        <w:t>(4)</w:t>
      </w:r>
      <w:r w:rsidRPr="00852867">
        <w:tab/>
        <w:t>The Minister:</w:t>
      </w:r>
    </w:p>
    <w:p w:rsidR="004D170B" w:rsidRPr="00852867" w:rsidRDefault="004D170B" w:rsidP="004D170B">
      <w:pPr>
        <w:pStyle w:val="paragraph"/>
      </w:pPr>
      <w:r w:rsidRPr="00852867">
        <w:tab/>
        <w:t>(a)</w:t>
      </w:r>
      <w:r w:rsidRPr="00852867">
        <w:tab/>
        <w:t>must give the old representative written notice of the proposal, inviting the old representative to give the Minister within 10 business days written advice why the declaration should not be varied so that the old representative will no longer be declared to be the representative for the lone institution; and</w:t>
      </w:r>
    </w:p>
    <w:p w:rsidR="004D170B" w:rsidRPr="00852867" w:rsidRDefault="004D170B" w:rsidP="004D170B">
      <w:pPr>
        <w:pStyle w:val="paragraph"/>
      </w:pPr>
      <w:r w:rsidRPr="00852867">
        <w:tab/>
        <w:t>(b)</w:t>
      </w:r>
      <w:r w:rsidRPr="00852867">
        <w:tab/>
        <w:t>must not vary the declaration until after:</w:t>
      </w:r>
    </w:p>
    <w:p w:rsidR="004D170B" w:rsidRPr="00852867" w:rsidRDefault="004D170B" w:rsidP="004D170B">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4D170B" w:rsidRPr="00852867" w:rsidRDefault="004D170B" w:rsidP="004D170B">
      <w:pPr>
        <w:pStyle w:val="paragraphsub"/>
      </w:pPr>
      <w:r w:rsidRPr="00852867">
        <w:tab/>
        <w:t>(ii)</w:t>
      </w:r>
      <w:r w:rsidRPr="00852867">
        <w:tab/>
        <w:t>if written advice is not received by the Minister in response to the invitation within that period—that period has passed.</w:t>
      </w:r>
    </w:p>
    <w:p w:rsidR="004D170B" w:rsidRPr="00852867" w:rsidRDefault="004D170B" w:rsidP="004D170B">
      <w:pPr>
        <w:pStyle w:val="SubsectionHead"/>
      </w:pPr>
      <w:r w:rsidRPr="00852867">
        <w:t xml:space="preserve">When </w:t>
      </w:r>
      <w:r w:rsidR="00852867" w:rsidRPr="00852867">
        <w:t>subsections (</w:t>
      </w:r>
      <w:r w:rsidRPr="00852867">
        <w:t>2) and (4) do not apply</w:t>
      </w:r>
    </w:p>
    <w:p w:rsidR="004D170B" w:rsidRPr="00852867" w:rsidRDefault="004D170B" w:rsidP="004D170B">
      <w:pPr>
        <w:pStyle w:val="subsection"/>
      </w:pPr>
      <w:r w:rsidRPr="00852867">
        <w:tab/>
        <w:t>(5)</w:t>
      </w:r>
      <w:r w:rsidRPr="00852867">
        <w:tab/>
      </w:r>
      <w:r w:rsidR="00852867" w:rsidRPr="00852867">
        <w:t>Subsections (</w:t>
      </w:r>
      <w:r w:rsidRPr="00852867">
        <w:t>2) and (4) do not apply if:</w:t>
      </w:r>
    </w:p>
    <w:p w:rsidR="004D170B" w:rsidRPr="00852867" w:rsidRDefault="004D170B" w:rsidP="004D170B">
      <w:pPr>
        <w:pStyle w:val="paragraph"/>
      </w:pPr>
      <w:r w:rsidRPr="00852867">
        <w:tab/>
        <w:t>(a)</w:t>
      </w:r>
      <w:r w:rsidRPr="00852867">
        <w:tab/>
        <w:t>the representative or old representative has died, ceased to exist or is insolvent; or</w:t>
      </w:r>
    </w:p>
    <w:p w:rsidR="004D170B" w:rsidRPr="00852867" w:rsidRDefault="004D170B" w:rsidP="004D170B">
      <w:pPr>
        <w:pStyle w:val="paragraph"/>
      </w:pPr>
      <w:r w:rsidRPr="00852867">
        <w:tab/>
        <w:t>(b)</w:t>
      </w:r>
      <w:r w:rsidRPr="00852867">
        <w:tab/>
        <w:t>subsection</w:t>
      </w:r>
      <w:r w:rsidR="00852867" w:rsidRPr="00852867">
        <w:t> </w:t>
      </w:r>
      <w:r w:rsidRPr="00852867">
        <w:t>128(2) of the Act (about revocation on request) applies.</w:t>
      </w:r>
    </w:p>
    <w:p w:rsidR="0035159C" w:rsidRPr="00852867" w:rsidRDefault="0035159C" w:rsidP="0035159C">
      <w:pPr>
        <w:pStyle w:val="ActHead3"/>
        <w:pageBreakBefore/>
      </w:pPr>
      <w:bookmarkStart w:id="93" w:name="_Toc517851020"/>
      <w:r w:rsidRPr="00852867">
        <w:rPr>
          <w:rStyle w:val="CharDivNo"/>
        </w:rPr>
        <w:t>Division</w:t>
      </w:r>
      <w:r w:rsidR="00852867" w:rsidRPr="00852867">
        <w:rPr>
          <w:rStyle w:val="CharDivNo"/>
        </w:rPr>
        <w:t> </w:t>
      </w:r>
      <w:r w:rsidR="005E52A0" w:rsidRPr="00852867">
        <w:rPr>
          <w:rStyle w:val="CharDivNo"/>
        </w:rPr>
        <w:t>3</w:t>
      </w:r>
      <w:r w:rsidRPr="00852867">
        <w:t>—</w:t>
      </w:r>
      <w:r w:rsidRPr="00852867">
        <w:rPr>
          <w:rStyle w:val="CharDivText"/>
        </w:rPr>
        <w:t>Groups of participating institutions</w:t>
      </w:r>
      <w:bookmarkEnd w:id="93"/>
    </w:p>
    <w:p w:rsidR="0035159C" w:rsidRPr="00852867" w:rsidRDefault="00DA00D1" w:rsidP="0035159C">
      <w:pPr>
        <w:pStyle w:val="ActHead5"/>
      </w:pPr>
      <w:bookmarkStart w:id="94" w:name="_Toc517851021"/>
      <w:r w:rsidRPr="00852867">
        <w:rPr>
          <w:rStyle w:val="CharSectno"/>
        </w:rPr>
        <w:t>60</w:t>
      </w:r>
      <w:r w:rsidR="0035159C" w:rsidRPr="00852867">
        <w:t xml:space="preserve">  Single written agreement for participating institutions to be members of participating group</w:t>
      </w:r>
      <w:bookmarkEnd w:id="94"/>
    </w:p>
    <w:p w:rsidR="0035159C" w:rsidRPr="00852867" w:rsidRDefault="0035159C" w:rsidP="0035159C">
      <w:pPr>
        <w:pStyle w:val="SubsectionHead"/>
      </w:pPr>
      <w:r w:rsidRPr="00852867">
        <w:t>Participating government institutions</w:t>
      </w:r>
    </w:p>
    <w:p w:rsidR="0035159C" w:rsidRPr="00852867" w:rsidRDefault="0035159C" w:rsidP="0035159C">
      <w:pPr>
        <w:pStyle w:val="subsection"/>
      </w:pPr>
      <w:r w:rsidRPr="00852867">
        <w:tab/>
        <w:t>(1)</w:t>
      </w:r>
      <w:r w:rsidRPr="00852867">
        <w:tab/>
      </w:r>
      <w:r w:rsidR="00225993" w:rsidRPr="00852867">
        <w:t>For the purposes of section</w:t>
      </w:r>
      <w:r w:rsidR="00852867" w:rsidRPr="00852867">
        <w:t> </w:t>
      </w:r>
      <w:r w:rsidR="00225993" w:rsidRPr="00852867">
        <w:t xml:space="preserve">186 of the Act as it applies in relation to </w:t>
      </w:r>
      <w:r w:rsidR="004A15E6" w:rsidRPr="00852867">
        <w:t xml:space="preserve">the </w:t>
      </w:r>
      <w:r w:rsidR="00225993" w:rsidRPr="00852867">
        <w:t xml:space="preserve">agreement mentioned in </w:t>
      </w:r>
      <w:r w:rsidRPr="00852867">
        <w:t>paragraph</w:t>
      </w:r>
      <w:r w:rsidR="00852867" w:rsidRPr="00852867">
        <w:t> </w:t>
      </w:r>
      <w:r w:rsidRPr="00852867">
        <w:t>1</w:t>
      </w:r>
      <w:r w:rsidR="0035468B" w:rsidRPr="00852867">
        <w:t>3</w:t>
      </w:r>
      <w:r w:rsidR="00CE7C76" w:rsidRPr="00852867">
        <w:t>4</w:t>
      </w:r>
      <w:r w:rsidRPr="00852867">
        <w:t>(2)(a)</w:t>
      </w:r>
      <w:r w:rsidR="00225993" w:rsidRPr="00852867">
        <w:t xml:space="preserve"> or</w:t>
      </w:r>
      <w:r w:rsidR="0035468B" w:rsidRPr="00852867">
        <w:t xml:space="preserve"> (c)</w:t>
      </w:r>
      <w:r w:rsidRPr="00852867">
        <w:t xml:space="preserve"> of the Act, </w:t>
      </w:r>
      <w:r w:rsidR="00225993" w:rsidRPr="00852867">
        <w:t xml:space="preserve">the </w:t>
      </w:r>
      <w:r w:rsidRPr="00852867">
        <w:t>agreement must be in writing.</w:t>
      </w:r>
    </w:p>
    <w:p w:rsidR="0035159C" w:rsidRPr="00852867" w:rsidRDefault="0035159C" w:rsidP="0035159C">
      <w:pPr>
        <w:pStyle w:val="SubsectionHead"/>
      </w:pPr>
      <w:r w:rsidRPr="00852867">
        <w:t>Participating non</w:t>
      </w:r>
      <w:r w:rsidR="00852867">
        <w:noBreakHyphen/>
      </w:r>
      <w:r w:rsidRPr="00852867">
        <w:t>government institutions</w:t>
      </w:r>
    </w:p>
    <w:p w:rsidR="00225993" w:rsidRPr="00852867" w:rsidRDefault="0035159C" w:rsidP="0035159C">
      <w:pPr>
        <w:pStyle w:val="subsection"/>
      </w:pPr>
      <w:r w:rsidRPr="00852867">
        <w:tab/>
        <w:t>(2)</w:t>
      </w:r>
      <w:r w:rsidRPr="00852867">
        <w:tab/>
      </w:r>
      <w:r w:rsidR="00225993" w:rsidRPr="00852867">
        <w:t>For the purposes of section</w:t>
      </w:r>
      <w:r w:rsidR="00852867" w:rsidRPr="00852867">
        <w:t> </w:t>
      </w:r>
      <w:r w:rsidR="00225993" w:rsidRPr="00852867">
        <w:t xml:space="preserve">186 of the Act as it applies in relation to agreements mentioned in </w:t>
      </w:r>
      <w:r w:rsidRPr="00852867">
        <w:t>subparagraph</w:t>
      </w:r>
      <w:r w:rsidR="00852867" w:rsidRPr="00852867">
        <w:t> </w:t>
      </w:r>
      <w:r w:rsidRPr="00852867">
        <w:t>1</w:t>
      </w:r>
      <w:r w:rsidR="0035468B" w:rsidRPr="00852867">
        <w:t>3</w:t>
      </w:r>
      <w:r w:rsidR="00CE7C76" w:rsidRPr="00852867">
        <w:t>4</w:t>
      </w:r>
      <w:r w:rsidRPr="00852867">
        <w:t>(2)(d)(</w:t>
      </w:r>
      <w:proofErr w:type="spellStart"/>
      <w:r w:rsidRPr="00852867">
        <w:t>i</w:t>
      </w:r>
      <w:proofErr w:type="spellEnd"/>
      <w:r w:rsidRPr="00852867">
        <w:t>) of the Act</w:t>
      </w:r>
      <w:r w:rsidR="008A3F14" w:rsidRPr="00852867">
        <w:t xml:space="preserve"> in relation to a particular group</w:t>
      </w:r>
      <w:r w:rsidR="00225993" w:rsidRPr="00852867">
        <w:t>:</w:t>
      </w:r>
    </w:p>
    <w:p w:rsidR="00225993" w:rsidRPr="00852867" w:rsidRDefault="00225993" w:rsidP="00225993">
      <w:pPr>
        <w:pStyle w:val="paragraph"/>
      </w:pPr>
      <w:r w:rsidRPr="00852867">
        <w:tab/>
        <w:t>(a)</w:t>
      </w:r>
      <w:r w:rsidRPr="00852867">
        <w:tab/>
        <w:t>each of the agreements must be in writing; and</w:t>
      </w:r>
    </w:p>
    <w:p w:rsidR="00225993" w:rsidRPr="00852867" w:rsidRDefault="00225993" w:rsidP="00225993">
      <w:pPr>
        <w:pStyle w:val="paragraph"/>
      </w:pPr>
      <w:r w:rsidRPr="00852867">
        <w:tab/>
        <w:t>(b)</w:t>
      </w:r>
      <w:r w:rsidRPr="00852867">
        <w:tab/>
        <w:t>all the agreements must be contained in the same document.</w:t>
      </w:r>
    </w:p>
    <w:p w:rsidR="00156506" w:rsidRPr="00852867" w:rsidRDefault="00DA00D1" w:rsidP="005C7DFF">
      <w:pPr>
        <w:pStyle w:val="ActHead5"/>
      </w:pPr>
      <w:bookmarkStart w:id="95" w:name="_Toc517851022"/>
      <w:r w:rsidRPr="00852867">
        <w:rPr>
          <w:rStyle w:val="CharSectno"/>
        </w:rPr>
        <w:t>61</w:t>
      </w:r>
      <w:r w:rsidR="00156506" w:rsidRPr="00852867">
        <w:t xml:space="preserve">  Prerequisite for discretionary variation of declaration of </w:t>
      </w:r>
      <w:r w:rsidR="007F5292" w:rsidRPr="00852867">
        <w:t xml:space="preserve">participating </w:t>
      </w:r>
      <w:r w:rsidR="00156506" w:rsidRPr="00852867">
        <w:t xml:space="preserve">group </w:t>
      </w:r>
      <w:r w:rsidR="007F5292" w:rsidRPr="00852867">
        <w:t>of non</w:t>
      </w:r>
      <w:r w:rsidR="00852867">
        <w:noBreakHyphen/>
      </w:r>
      <w:r w:rsidR="007F5292" w:rsidRPr="00852867">
        <w:t xml:space="preserve">government institutions </w:t>
      </w:r>
      <w:r w:rsidR="00156506" w:rsidRPr="00852867">
        <w:t>to add another member</w:t>
      </w:r>
      <w:bookmarkEnd w:id="95"/>
    </w:p>
    <w:p w:rsidR="00E773B8" w:rsidRPr="00852867" w:rsidRDefault="00E773B8" w:rsidP="00E773B8">
      <w:pPr>
        <w:pStyle w:val="subsection"/>
      </w:pPr>
      <w:r w:rsidRPr="00852867">
        <w:tab/>
        <w:t>(1)</w:t>
      </w:r>
      <w:r w:rsidRPr="00852867">
        <w:tab/>
        <w:t>For the purposes of subsection</w:t>
      </w:r>
      <w:r w:rsidR="00852867" w:rsidRPr="00852867">
        <w:t> </w:t>
      </w:r>
      <w:r w:rsidRPr="00852867">
        <w:t xml:space="preserve">135(4) of the Act, </w:t>
      </w:r>
      <w:r w:rsidR="00E46DF1" w:rsidRPr="00852867">
        <w:t xml:space="preserve">the </w:t>
      </w:r>
      <w:r w:rsidR="001D7C82" w:rsidRPr="00852867">
        <w:t xml:space="preserve">Minister must be satisfied of the matters in </w:t>
      </w:r>
      <w:r w:rsidR="00852867" w:rsidRPr="00852867">
        <w:t>subsections (</w:t>
      </w:r>
      <w:r w:rsidR="00E46DF1" w:rsidRPr="00852867">
        <w:t>2), (3)</w:t>
      </w:r>
      <w:r w:rsidR="00533CD6" w:rsidRPr="00852867">
        <w:t>, (4)</w:t>
      </w:r>
      <w:r w:rsidR="001D7C82" w:rsidRPr="00852867">
        <w:t xml:space="preserve"> and</w:t>
      </w:r>
      <w:r w:rsidR="00E46DF1" w:rsidRPr="00852867">
        <w:t xml:space="preserve"> (</w:t>
      </w:r>
      <w:r w:rsidR="00533CD6" w:rsidRPr="00852867">
        <w:t>5</w:t>
      </w:r>
      <w:r w:rsidR="00E46DF1" w:rsidRPr="00852867">
        <w:t xml:space="preserve">) </w:t>
      </w:r>
      <w:r w:rsidR="006B7838" w:rsidRPr="00852867">
        <w:t xml:space="preserve">of this section </w:t>
      </w:r>
      <w:r w:rsidRPr="00852867">
        <w:t xml:space="preserve">before the Minister may vary a declaration that 2 or more participating institutions (the </w:t>
      </w:r>
      <w:r w:rsidRPr="00852867">
        <w:rPr>
          <w:b/>
          <w:i/>
        </w:rPr>
        <w:t>existing members</w:t>
      </w:r>
      <w:r w:rsidRPr="00852867">
        <w:t xml:space="preserve">) form a participating group </w:t>
      </w:r>
      <w:r w:rsidR="00345FDE" w:rsidRPr="00852867">
        <w:t>of non</w:t>
      </w:r>
      <w:r w:rsidR="00852867">
        <w:noBreakHyphen/>
      </w:r>
      <w:r w:rsidR="00345FDE" w:rsidRPr="00852867">
        <w:t xml:space="preserve">government institutions </w:t>
      </w:r>
      <w:r w:rsidRPr="00852867">
        <w:t xml:space="preserve">so that the group is formed by the existing members and another </w:t>
      </w:r>
      <w:r w:rsidR="00345FDE" w:rsidRPr="00852867">
        <w:t>non</w:t>
      </w:r>
      <w:r w:rsidR="00852867">
        <w:noBreakHyphen/>
      </w:r>
      <w:r w:rsidR="00345FDE" w:rsidRPr="00852867">
        <w:t xml:space="preserve">government </w:t>
      </w:r>
      <w:r w:rsidRPr="00852867">
        <w:t xml:space="preserve">institution (the </w:t>
      </w:r>
      <w:r w:rsidRPr="00852867">
        <w:rPr>
          <w:b/>
          <w:i/>
        </w:rPr>
        <w:t>pro</w:t>
      </w:r>
      <w:r w:rsidR="001D7C82" w:rsidRPr="00852867">
        <w:rPr>
          <w:b/>
          <w:i/>
        </w:rPr>
        <w:t xml:space="preserve">posed </w:t>
      </w:r>
      <w:r w:rsidRPr="00852867">
        <w:rPr>
          <w:b/>
          <w:i/>
        </w:rPr>
        <w:t>new member</w:t>
      </w:r>
      <w:r w:rsidRPr="00852867">
        <w:t>).</w:t>
      </w:r>
    </w:p>
    <w:p w:rsidR="00E46DF1" w:rsidRPr="00852867" w:rsidRDefault="001D7C82" w:rsidP="00E46DF1">
      <w:pPr>
        <w:pStyle w:val="SubsectionHead"/>
      </w:pPr>
      <w:r w:rsidRPr="00852867">
        <w:t>Characteristics of</w:t>
      </w:r>
      <w:r w:rsidR="00E46DF1" w:rsidRPr="00852867">
        <w:t xml:space="preserve"> the pro</w:t>
      </w:r>
      <w:r w:rsidRPr="00852867">
        <w:t>posed</w:t>
      </w:r>
      <w:r w:rsidR="00E46DF1" w:rsidRPr="00852867">
        <w:t xml:space="preserve"> new member</w:t>
      </w:r>
    </w:p>
    <w:p w:rsidR="00345FDE" w:rsidRPr="00852867" w:rsidRDefault="00E773B8" w:rsidP="00E773B8">
      <w:pPr>
        <w:pStyle w:val="subsection"/>
      </w:pPr>
      <w:r w:rsidRPr="00852867">
        <w:tab/>
        <w:t>(2)</w:t>
      </w:r>
      <w:r w:rsidRPr="00852867">
        <w:tab/>
        <w:t>The pro</w:t>
      </w:r>
      <w:r w:rsidR="001D7C82" w:rsidRPr="00852867">
        <w:t>posed</w:t>
      </w:r>
      <w:r w:rsidRPr="00852867">
        <w:t xml:space="preserve"> </w:t>
      </w:r>
      <w:r w:rsidR="001D7C82" w:rsidRPr="00852867">
        <w:t>new member</w:t>
      </w:r>
      <w:r w:rsidR="00345FDE" w:rsidRPr="00852867">
        <w:t>:</w:t>
      </w:r>
    </w:p>
    <w:p w:rsidR="00E773B8" w:rsidRPr="00852867" w:rsidRDefault="00345FDE" w:rsidP="00345FDE">
      <w:pPr>
        <w:pStyle w:val="paragraph"/>
      </w:pPr>
      <w:r w:rsidRPr="00852867">
        <w:tab/>
        <w:t>(a)</w:t>
      </w:r>
      <w:r w:rsidRPr="00852867">
        <w:tab/>
      </w:r>
      <w:r w:rsidR="001D7C82" w:rsidRPr="00852867">
        <w:t xml:space="preserve">is </w:t>
      </w:r>
      <w:r w:rsidRPr="00852867">
        <w:t>a participating institution; and</w:t>
      </w:r>
    </w:p>
    <w:p w:rsidR="00345FDE" w:rsidRPr="00852867" w:rsidRDefault="00345FDE" w:rsidP="00345FDE">
      <w:pPr>
        <w:pStyle w:val="paragraph"/>
      </w:pPr>
      <w:r w:rsidRPr="00852867">
        <w:tab/>
        <w:t>(b)</w:t>
      </w:r>
      <w:r w:rsidRPr="00852867">
        <w:tab/>
        <w:t>ha</w:t>
      </w:r>
      <w:r w:rsidR="001D7C82" w:rsidRPr="00852867">
        <w:t>s</w:t>
      </w:r>
      <w:r w:rsidRPr="00852867">
        <w:t xml:space="preserve"> agreed in writing </w:t>
      </w:r>
      <w:r w:rsidR="00E46DF1" w:rsidRPr="00852867">
        <w:t>to</w:t>
      </w:r>
      <w:r w:rsidRPr="00852867">
        <w:t>:</w:t>
      </w:r>
    </w:p>
    <w:p w:rsidR="00345FDE" w:rsidRPr="00852867" w:rsidRDefault="00345FDE" w:rsidP="00345FDE">
      <w:pPr>
        <w:pStyle w:val="paragraphsub"/>
      </w:pPr>
      <w:r w:rsidRPr="00852867">
        <w:tab/>
        <w:t>(</w:t>
      </w:r>
      <w:proofErr w:type="spellStart"/>
      <w:r w:rsidRPr="00852867">
        <w:t>i</w:t>
      </w:r>
      <w:proofErr w:type="spellEnd"/>
      <w:r w:rsidRPr="00852867">
        <w:t>)</w:t>
      </w:r>
      <w:r w:rsidRPr="00852867">
        <w:tab/>
        <w:t>the pro</w:t>
      </w:r>
      <w:r w:rsidR="001D7C82" w:rsidRPr="00852867">
        <w:t>posed</w:t>
      </w:r>
      <w:r w:rsidRPr="00852867">
        <w:t xml:space="preserve"> new member be</w:t>
      </w:r>
      <w:r w:rsidR="00E46DF1" w:rsidRPr="00852867">
        <w:t>ing</w:t>
      </w:r>
      <w:r w:rsidRPr="00852867">
        <w:t xml:space="preserve"> a member of the group; and</w:t>
      </w:r>
    </w:p>
    <w:p w:rsidR="00345FDE" w:rsidRPr="00852867" w:rsidRDefault="00345FDE" w:rsidP="00345FDE">
      <w:pPr>
        <w:pStyle w:val="paragraphsub"/>
      </w:pPr>
      <w:r w:rsidRPr="00852867">
        <w:tab/>
        <w:t>(ii)</w:t>
      </w:r>
      <w:r w:rsidRPr="00852867">
        <w:tab/>
        <w:t xml:space="preserve">the </w:t>
      </w:r>
      <w:r w:rsidR="00E46DF1" w:rsidRPr="00852867">
        <w:t>representative for the group continuing to be the representative for the group if the pro</w:t>
      </w:r>
      <w:r w:rsidR="001D7C82" w:rsidRPr="00852867">
        <w:t>posed</w:t>
      </w:r>
      <w:r w:rsidR="00E46DF1" w:rsidRPr="00852867">
        <w:t xml:space="preserve"> new member becomes a member of the group; and</w:t>
      </w:r>
    </w:p>
    <w:p w:rsidR="00E46DF1" w:rsidRPr="00852867" w:rsidRDefault="00E46DF1" w:rsidP="00E46DF1">
      <w:pPr>
        <w:pStyle w:val="paragraph"/>
      </w:pPr>
      <w:r w:rsidRPr="00852867">
        <w:tab/>
        <w:t>(c)</w:t>
      </w:r>
      <w:r w:rsidRPr="00852867">
        <w:tab/>
      </w:r>
      <w:r w:rsidR="001D7C82" w:rsidRPr="00852867">
        <w:t xml:space="preserve">is </w:t>
      </w:r>
      <w:r w:rsidRPr="00852867">
        <w:t>not a member of another participating group.</w:t>
      </w:r>
    </w:p>
    <w:p w:rsidR="00E46DF1" w:rsidRPr="00852867" w:rsidRDefault="001D7C82" w:rsidP="00E46DF1">
      <w:pPr>
        <w:pStyle w:val="SubsectionHead"/>
      </w:pPr>
      <w:r w:rsidRPr="00852867">
        <w:t>Agreement of</w:t>
      </w:r>
      <w:r w:rsidR="00E46DF1" w:rsidRPr="00852867">
        <w:t xml:space="preserve"> the existing members</w:t>
      </w:r>
      <w:r w:rsidRPr="00852867">
        <w:t xml:space="preserve"> and representative</w:t>
      </w:r>
    </w:p>
    <w:p w:rsidR="00E773B8" w:rsidRPr="00852867" w:rsidRDefault="00E773B8" w:rsidP="00E773B8">
      <w:pPr>
        <w:pStyle w:val="subsection"/>
      </w:pPr>
      <w:r w:rsidRPr="00852867">
        <w:tab/>
        <w:t>(3)</w:t>
      </w:r>
      <w:r w:rsidRPr="00852867">
        <w:tab/>
      </w:r>
      <w:r w:rsidR="00E46DF1" w:rsidRPr="00852867">
        <w:t>Each of the existing members</w:t>
      </w:r>
      <w:r w:rsidR="001D7C82" w:rsidRPr="00852867">
        <w:t>, and the representative for the group,</w:t>
      </w:r>
      <w:r w:rsidR="00E46DF1" w:rsidRPr="00852867">
        <w:t xml:space="preserve"> </w:t>
      </w:r>
      <w:r w:rsidR="001D7C82" w:rsidRPr="00852867">
        <w:t>has</w:t>
      </w:r>
      <w:r w:rsidR="00E46DF1" w:rsidRPr="00852867">
        <w:t xml:space="preserve"> agreed in writing to the pro</w:t>
      </w:r>
      <w:r w:rsidR="001D7C82" w:rsidRPr="00852867">
        <w:t>posed</w:t>
      </w:r>
      <w:r w:rsidR="00E46DF1" w:rsidRPr="00852867">
        <w:t xml:space="preserve"> new member being a member of the group.</w:t>
      </w:r>
    </w:p>
    <w:p w:rsidR="005B05C2" w:rsidRPr="00852867" w:rsidRDefault="005B05C2" w:rsidP="00E46DF1">
      <w:pPr>
        <w:pStyle w:val="SubsectionHead"/>
      </w:pPr>
      <w:r w:rsidRPr="00852867">
        <w:t>Agreements in a single document</w:t>
      </w:r>
    </w:p>
    <w:p w:rsidR="005B05C2" w:rsidRPr="00852867" w:rsidRDefault="005B05C2" w:rsidP="005B05C2">
      <w:pPr>
        <w:pStyle w:val="subsection"/>
      </w:pPr>
      <w:r w:rsidRPr="00852867">
        <w:tab/>
        <w:t>(4)</w:t>
      </w:r>
      <w:r w:rsidRPr="00852867">
        <w:tab/>
        <w:t xml:space="preserve">All the agreements described in </w:t>
      </w:r>
      <w:r w:rsidR="00852867" w:rsidRPr="00852867">
        <w:t>paragraph (</w:t>
      </w:r>
      <w:r w:rsidRPr="00852867">
        <w:t xml:space="preserve">2)(b) and </w:t>
      </w:r>
      <w:r w:rsidR="00852867" w:rsidRPr="00852867">
        <w:t>subsection (</w:t>
      </w:r>
      <w:r w:rsidRPr="00852867">
        <w:t>3) are in a single document.</w:t>
      </w:r>
    </w:p>
    <w:p w:rsidR="00E46DF1" w:rsidRPr="00852867" w:rsidRDefault="001D7C82" w:rsidP="00E46DF1">
      <w:pPr>
        <w:pStyle w:val="SubsectionHead"/>
      </w:pPr>
      <w:r w:rsidRPr="00852867">
        <w:t>C</w:t>
      </w:r>
      <w:r w:rsidR="00E46DF1" w:rsidRPr="00852867">
        <w:t>onnection between group members</w:t>
      </w:r>
    </w:p>
    <w:p w:rsidR="001D7C82" w:rsidRPr="00852867" w:rsidRDefault="005B05C2" w:rsidP="00E46DF1">
      <w:pPr>
        <w:pStyle w:val="subsection"/>
      </w:pPr>
      <w:r w:rsidRPr="00852867">
        <w:tab/>
        <w:t>(5</w:t>
      </w:r>
      <w:r w:rsidR="00E46DF1" w:rsidRPr="00852867">
        <w:t>)</w:t>
      </w:r>
      <w:r w:rsidR="00E46DF1" w:rsidRPr="00852867">
        <w:tab/>
        <w:t>The</w:t>
      </w:r>
      <w:r w:rsidR="001D7C82" w:rsidRPr="00852867">
        <w:t>re is a sufficient connection between all of the following:</w:t>
      </w:r>
    </w:p>
    <w:p w:rsidR="001D7C82" w:rsidRPr="00852867" w:rsidRDefault="001D7C82" w:rsidP="001D7C82">
      <w:pPr>
        <w:pStyle w:val="paragraph"/>
      </w:pPr>
      <w:r w:rsidRPr="00852867">
        <w:tab/>
        <w:t>(a)</w:t>
      </w:r>
      <w:r w:rsidRPr="00852867">
        <w:tab/>
        <w:t>the existing members;</w:t>
      </w:r>
    </w:p>
    <w:p w:rsidR="001D7C82" w:rsidRPr="00852867" w:rsidRDefault="001D7C82" w:rsidP="001D7C82">
      <w:pPr>
        <w:pStyle w:val="paragraph"/>
      </w:pPr>
      <w:r w:rsidRPr="00852867">
        <w:tab/>
        <w:t>(b)</w:t>
      </w:r>
      <w:r w:rsidRPr="00852867">
        <w:tab/>
        <w:t>the proposed new member.</w:t>
      </w:r>
    </w:p>
    <w:p w:rsidR="005B05C2" w:rsidRPr="00852867" w:rsidRDefault="00DA00D1" w:rsidP="005B05C2">
      <w:pPr>
        <w:pStyle w:val="ActHead5"/>
      </w:pPr>
      <w:bookmarkStart w:id="96" w:name="_Toc517851023"/>
      <w:r w:rsidRPr="00852867">
        <w:rPr>
          <w:rStyle w:val="CharSectno"/>
        </w:rPr>
        <w:t>62</w:t>
      </w:r>
      <w:r w:rsidR="005B05C2" w:rsidRPr="00852867">
        <w:t xml:space="preserve">  Prerequisite for discretionary variation of declaration of participating group of non</w:t>
      </w:r>
      <w:r w:rsidR="00852867">
        <w:noBreakHyphen/>
      </w:r>
      <w:r w:rsidR="005B05C2" w:rsidRPr="00852867">
        <w:t>government institutions to remove member</w:t>
      </w:r>
      <w:bookmarkEnd w:id="96"/>
    </w:p>
    <w:p w:rsidR="005B05C2" w:rsidRPr="00852867" w:rsidRDefault="005B05C2" w:rsidP="005B05C2">
      <w:pPr>
        <w:pStyle w:val="subsection"/>
      </w:pPr>
      <w:r w:rsidRPr="00852867">
        <w:tab/>
        <w:t>(1)</w:t>
      </w:r>
      <w:r w:rsidRPr="00852867">
        <w:tab/>
        <w:t>For the purposes of subsection</w:t>
      </w:r>
      <w:r w:rsidR="00852867" w:rsidRPr="00852867">
        <w:t> </w:t>
      </w:r>
      <w:r w:rsidRPr="00852867">
        <w:t xml:space="preserve">135(4) of the Act, the Minister must be satisfied of the matter in </w:t>
      </w:r>
      <w:r w:rsidR="00852867" w:rsidRPr="00852867">
        <w:t>subsection (</w:t>
      </w:r>
      <w:r w:rsidRPr="00852867">
        <w:t xml:space="preserve">2) </w:t>
      </w:r>
      <w:r w:rsidR="00D17490" w:rsidRPr="00852867">
        <w:t xml:space="preserve">of this section </w:t>
      </w:r>
      <w:r w:rsidRPr="00852867">
        <w:t xml:space="preserve">before the Minister may vary a declaration that </w:t>
      </w:r>
      <w:r w:rsidR="00593806" w:rsidRPr="00852867">
        <w:t>3</w:t>
      </w:r>
      <w:r w:rsidRPr="00852867">
        <w:t xml:space="preserve"> or more participating institutions form a participating group of non</w:t>
      </w:r>
      <w:r w:rsidR="00852867">
        <w:noBreakHyphen/>
      </w:r>
      <w:r w:rsidRPr="00852867">
        <w:t xml:space="preserve">government institutions so that one of the institutions (the </w:t>
      </w:r>
      <w:r w:rsidRPr="00852867">
        <w:rPr>
          <w:b/>
          <w:i/>
        </w:rPr>
        <w:t>member to be removed</w:t>
      </w:r>
      <w:r w:rsidRPr="00852867">
        <w:t>) no longer forms part of the group.</w:t>
      </w:r>
    </w:p>
    <w:p w:rsidR="005B05C2" w:rsidRPr="00852867" w:rsidRDefault="005B05C2" w:rsidP="005B05C2">
      <w:pPr>
        <w:pStyle w:val="subsection"/>
      </w:pPr>
      <w:r w:rsidRPr="00852867">
        <w:tab/>
        <w:t>(2)</w:t>
      </w:r>
      <w:r w:rsidRPr="00852867">
        <w:tab/>
        <w:t>All the participating institutions forming the group, except the member to be removed, have agreed in writing in a single document that the member to be removed should cease to be a member of the group.</w:t>
      </w:r>
    </w:p>
    <w:p w:rsidR="0035159C" w:rsidRPr="00852867" w:rsidRDefault="00DA00D1" w:rsidP="0035159C">
      <w:pPr>
        <w:pStyle w:val="ActHead5"/>
      </w:pPr>
      <w:bookmarkStart w:id="97" w:name="_Toc517851024"/>
      <w:r w:rsidRPr="00852867">
        <w:rPr>
          <w:rStyle w:val="CharSectno"/>
        </w:rPr>
        <w:t>63</w:t>
      </w:r>
      <w:r w:rsidR="0035159C" w:rsidRPr="00852867">
        <w:t xml:space="preserve">  Single written agreement for declaration of representative for participating group</w:t>
      </w:r>
      <w:r w:rsidR="00017B53" w:rsidRPr="00852867">
        <w:t xml:space="preserve"> of participating </w:t>
      </w:r>
      <w:r w:rsidR="00B96934" w:rsidRPr="00852867">
        <w:t>non</w:t>
      </w:r>
      <w:r w:rsidR="00852867">
        <w:noBreakHyphen/>
      </w:r>
      <w:r w:rsidR="00B96934" w:rsidRPr="00852867">
        <w:t>government</w:t>
      </w:r>
      <w:r w:rsidR="00017B53" w:rsidRPr="00852867">
        <w:t xml:space="preserve"> institutions</w:t>
      </w:r>
      <w:bookmarkEnd w:id="97"/>
    </w:p>
    <w:p w:rsidR="008A3F14" w:rsidRPr="00852867" w:rsidRDefault="0035159C" w:rsidP="0035159C">
      <w:pPr>
        <w:pStyle w:val="subsection"/>
      </w:pPr>
      <w:r w:rsidRPr="00852867">
        <w:tab/>
      </w:r>
      <w:r w:rsidRPr="00852867">
        <w:tab/>
      </w:r>
      <w:r w:rsidR="008A3F14" w:rsidRPr="00852867">
        <w:t>For the purposes of section</w:t>
      </w:r>
      <w:r w:rsidR="00852867" w:rsidRPr="00852867">
        <w:t> </w:t>
      </w:r>
      <w:r w:rsidR="008A3F14" w:rsidRPr="00852867">
        <w:t xml:space="preserve">186 of the Act as it applies in relation to the agreements mentioned in </w:t>
      </w:r>
      <w:r w:rsidRPr="00852867">
        <w:t>paragraph</w:t>
      </w:r>
      <w:r w:rsidR="008A4F48" w:rsidRPr="00852867">
        <w:t>s</w:t>
      </w:r>
      <w:r w:rsidRPr="00852867">
        <w:t xml:space="preserve"> 1</w:t>
      </w:r>
      <w:r w:rsidR="00673A19" w:rsidRPr="00852867">
        <w:t>3</w:t>
      </w:r>
      <w:r w:rsidR="00CE7C76" w:rsidRPr="00852867">
        <w:t>7</w:t>
      </w:r>
      <w:r w:rsidRPr="00852867">
        <w:t>(2)(</w:t>
      </w:r>
      <w:r w:rsidR="008A4F48" w:rsidRPr="00852867">
        <w:t>a</w:t>
      </w:r>
      <w:r w:rsidRPr="00852867">
        <w:t>)</w:t>
      </w:r>
      <w:r w:rsidR="007809E4" w:rsidRPr="00852867">
        <w:t xml:space="preserve"> </w:t>
      </w:r>
      <w:r w:rsidR="008A4F48" w:rsidRPr="00852867">
        <w:t xml:space="preserve">and (b) </w:t>
      </w:r>
      <w:r w:rsidR="007809E4" w:rsidRPr="00852867">
        <w:t>of the Act</w:t>
      </w:r>
      <w:r w:rsidR="008A3F14" w:rsidRPr="00852867">
        <w:t xml:space="preserve"> in relation to a particular group:</w:t>
      </w:r>
    </w:p>
    <w:p w:rsidR="008A3F14" w:rsidRPr="00852867" w:rsidRDefault="008A3F14" w:rsidP="008A3F14">
      <w:pPr>
        <w:pStyle w:val="paragraph"/>
      </w:pPr>
      <w:r w:rsidRPr="00852867">
        <w:tab/>
        <w:t>(a)</w:t>
      </w:r>
      <w:r w:rsidRPr="00852867">
        <w:tab/>
        <w:t>each of the agreements must be in writing; and</w:t>
      </w:r>
    </w:p>
    <w:p w:rsidR="008A3F14" w:rsidRPr="00852867" w:rsidRDefault="008A3F14" w:rsidP="008A3F14">
      <w:pPr>
        <w:pStyle w:val="paragraph"/>
      </w:pPr>
      <w:r w:rsidRPr="00852867">
        <w:tab/>
        <w:t>(b)</w:t>
      </w:r>
      <w:r w:rsidRPr="00852867">
        <w:tab/>
        <w:t>all the agreements must be contained in the same document.</w:t>
      </w:r>
    </w:p>
    <w:p w:rsidR="004D170B" w:rsidRPr="00852867" w:rsidRDefault="00DA00D1" w:rsidP="004D170B">
      <w:pPr>
        <w:pStyle w:val="ActHead5"/>
      </w:pPr>
      <w:bookmarkStart w:id="98" w:name="_Toc517851025"/>
      <w:r w:rsidRPr="00852867">
        <w:rPr>
          <w:rStyle w:val="CharSectno"/>
        </w:rPr>
        <w:t>64</w:t>
      </w:r>
      <w:r w:rsidR="004D170B" w:rsidRPr="00852867">
        <w:t xml:space="preserve">  Prerequisite for discretionary revocation of declaration of person as representative for participating group</w:t>
      </w:r>
      <w:bookmarkEnd w:id="98"/>
    </w:p>
    <w:p w:rsidR="004D170B" w:rsidRPr="00852867" w:rsidRDefault="004D170B" w:rsidP="004D170B">
      <w:pPr>
        <w:pStyle w:val="subsection"/>
      </w:pPr>
      <w:r w:rsidRPr="00852867">
        <w:tab/>
        <w:t>(1)</w:t>
      </w:r>
      <w:r w:rsidRPr="00852867">
        <w:tab/>
        <w:t>This section is for the purposes of subsection</w:t>
      </w:r>
      <w:r w:rsidR="00852867" w:rsidRPr="00852867">
        <w:t> </w:t>
      </w:r>
      <w:r w:rsidRPr="00852867">
        <w:t>138(3) of the Act.</w:t>
      </w:r>
    </w:p>
    <w:p w:rsidR="004D170B" w:rsidRPr="00852867" w:rsidRDefault="004D170B" w:rsidP="004D170B">
      <w:pPr>
        <w:pStyle w:val="subsection"/>
      </w:pPr>
      <w:r w:rsidRPr="00852867">
        <w:tab/>
        <w:t>(2)</w:t>
      </w:r>
      <w:r w:rsidRPr="00852867">
        <w:tab/>
        <w:t>If the Minister proposes to revoke under subsection</w:t>
      </w:r>
      <w:r w:rsidR="00852867" w:rsidRPr="00852867">
        <w:t> </w:t>
      </w:r>
      <w:r w:rsidRPr="00852867">
        <w:t>138(</w:t>
      </w:r>
      <w:r w:rsidR="00F578B1" w:rsidRPr="00852867">
        <w:t>1</w:t>
      </w:r>
      <w:r w:rsidRPr="00852867">
        <w:t xml:space="preserve">) of the Act a declaration that a person is the representative for a </w:t>
      </w:r>
      <w:r w:rsidR="00F578B1" w:rsidRPr="00852867">
        <w:t>participating group</w:t>
      </w:r>
      <w:r w:rsidRPr="00852867">
        <w:t>, the Minister:</w:t>
      </w:r>
    </w:p>
    <w:p w:rsidR="004D170B" w:rsidRPr="00852867" w:rsidRDefault="004D170B" w:rsidP="004D170B">
      <w:pPr>
        <w:pStyle w:val="paragraph"/>
      </w:pPr>
      <w:r w:rsidRPr="00852867">
        <w:tab/>
        <w:t>(a)</w:t>
      </w:r>
      <w:r w:rsidRPr="00852867">
        <w:tab/>
        <w:t>must give the person written notice of the proposal, inviting the person to give the Minister within 10 business days written advice why the declaration should not be revoked; and</w:t>
      </w:r>
    </w:p>
    <w:p w:rsidR="004D170B" w:rsidRPr="00852867" w:rsidRDefault="004D170B" w:rsidP="004D170B">
      <w:pPr>
        <w:pStyle w:val="paragraph"/>
      </w:pPr>
      <w:r w:rsidRPr="00852867">
        <w:tab/>
        <w:t>(b)</w:t>
      </w:r>
      <w:r w:rsidRPr="00852867">
        <w:tab/>
        <w:t>must not revoke the declaration until after:</w:t>
      </w:r>
    </w:p>
    <w:p w:rsidR="004D170B" w:rsidRPr="00852867" w:rsidRDefault="004D170B" w:rsidP="004D170B">
      <w:pPr>
        <w:pStyle w:val="paragraphsub"/>
      </w:pPr>
      <w:r w:rsidRPr="00852867">
        <w:tab/>
        <w:t>(</w:t>
      </w:r>
      <w:proofErr w:type="spellStart"/>
      <w:r w:rsidRPr="00852867">
        <w:t>i</w:t>
      </w:r>
      <w:proofErr w:type="spellEnd"/>
      <w:r w:rsidRPr="00852867">
        <w:t>)</w:t>
      </w:r>
      <w:r w:rsidRPr="00852867">
        <w:tab/>
        <w:t>the Minister has considered written advice received in response to the invitation within 10 business days of the notice being given; or</w:t>
      </w:r>
    </w:p>
    <w:p w:rsidR="004D170B" w:rsidRPr="00852867" w:rsidRDefault="004D170B" w:rsidP="004D170B">
      <w:pPr>
        <w:pStyle w:val="paragraphsub"/>
      </w:pPr>
      <w:r w:rsidRPr="00852867">
        <w:tab/>
        <w:t>(ii)</w:t>
      </w:r>
      <w:r w:rsidRPr="00852867">
        <w:tab/>
        <w:t>if written advice is not received by the Minister in response to the invitation within that period—that period has passed.</w:t>
      </w:r>
    </w:p>
    <w:p w:rsidR="004D170B" w:rsidRPr="00852867" w:rsidRDefault="004D170B" w:rsidP="004D170B">
      <w:pPr>
        <w:pStyle w:val="subsection"/>
      </w:pPr>
      <w:r w:rsidRPr="00852867">
        <w:tab/>
        <w:t>(</w:t>
      </w:r>
      <w:r w:rsidR="00B52DC5" w:rsidRPr="00852867">
        <w:t>3</w:t>
      </w:r>
      <w:r w:rsidRPr="00852867">
        <w:t>)</w:t>
      </w:r>
      <w:r w:rsidRPr="00852867">
        <w:tab/>
      </w:r>
      <w:r w:rsidR="00852867" w:rsidRPr="00852867">
        <w:t>Subsection (</w:t>
      </w:r>
      <w:r w:rsidRPr="00852867">
        <w:t>2) do</w:t>
      </w:r>
      <w:r w:rsidR="00B52DC5" w:rsidRPr="00852867">
        <w:t>es</w:t>
      </w:r>
      <w:r w:rsidRPr="00852867">
        <w:t xml:space="preserve"> not apply if:</w:t>
      </w:r>
    </w:p>
    <w:p w:rsidR="004D170B" w:rsidRPr="00852867" w:rsidRDefault="004D170B" w:rsidP="004D170B">
      <w:pPr>
        <w:pStyle w:val="paragraph"/>
      </w:pPr>
      <w:r w:rsidRPr="00852867">
        <w:tab/>
        <w:t>(a)</w:t>
      </w:r>
      <w:r w:rsidRPr="00852867">
        <w:tab/>
        <w:t>the representative has died, ceased to exist or is insolvent; or</w:t>
      </w:r>
    </w:p>
    <w:p w:rsidR="004D170B" w:rsidRPr="00852867" w:rsidRDefault="00F578B1" w:rsidP="004D170B">
      <w:pPr>
        <w:pStyle w:val="paragraph"/>
      </w:pPr>
      <w:r w:rsidRPr="00852867">
        <w:tab/>
        <w:t>(b)</w:t>
      </w:r>
      <w:r w:rsidRPr="00852867">
        <w:tab/>
        <w:t>subsection</w:t>
      </w:r>
      <w:r w:rsidR="00852867" w:rsidRPr="00852867">
        <w:t> </w:t>
      </w:r>
      <w:r w:rsidRPr="00852867">
        <w:t>138</w:t>
      </w:r>
      <w:r w:rsidR="004D170B" w:rsidRPr="00852867">
        <w:t>(2) of the Act (about revocation on request) applies.</w:t>
      </w:r>
    </w:p>
    <w:p w:rsidR="00983016" w:rsidRPr="00852867" w:rsidRDefault="00983016" w:rsidP="00983016">
      <w:pPr>
        <w:pStyle w:val="ActHead3"/>
        <w:pageBreakBefore/>
      </w:pPr>
      <w:bookmarkStart w:id="99" w:name="_Toc517851026"/>
      <w:r w:rsidRPr="00852867">
        <w:rPr>
          <w:rStyle w:val="CharDivNo"/>
        </w:rPr>
        <w:t>Division</w:t>
      </w:r>
      <w:r w:rsidR="00852867" w:rsidRPr="00852867">
        <w:rPr>
          <w:rStyle w:val="CharDivNo"/>
        </w:rPr>
        <w:t> </w:t>
      </w:r>
      <w:r w:rsidR="005E52A0" w:rsidRPr="00852867">
        <w:rPr>
          <w:rStyle w:val="CharDivNo"/>
        </w:rPr>
        <w:t>4</w:t>
      </w:r>
      <w:r w:rsidRPr="00852867">
        <w:t>—</w:t>
      </w:r>
      <w:r w:rsidRPr="00852867">
        <w:rPr>
          <w:rStyle w:val="CharDivText"/>
        </w:rPr>
        <w:t>General rules about representatives</w:t>
      </w:r>
      <w:bookmarkEnd w:id="99"/>
    </w:p>
    <w:p w:rsidR="00983016" w:rsidRPr="00852867" w:rsidRDefault="00DA00D1" w:rsidP="00983016">
      <w:pPr>
        <w:pStyle w:val="ActHead5"/>
      </w:pPr>
      <w:bookmarkStart w:id="100" w:name="_Toc517851027"/>
      <w:r w:rsidRPr="00852867">
        <w:rPr>
          <w:rStyle w:val="CharSectno"/>
        </w:rPr>
        <w:t>65</w:t>
      </w:r>
      <w:r w:rsidR="00983016" w:rsidRPr="00852867">
        <w:t xml:space="preserve">  </w:t>
      </w:r>
      <w:r w:rsidR="00874B4A" w:rsidRPr="00852867">
        <w:t>Limit on who can be representative for defunct institution, lone institution or participating group</w:t>
      </w:r>
      <w:bookmarkEnd w:id="100"/>
    </w:p>
    <w:p w:rsidR="00934EF8" w:rsidRPr="00852867" w:rsidRDefault="00983016" w:rsidP="00983016">
      <w:pPr>
        <w:pStyle w:val="subsection"/>
      </w:pPr>
      <w:r w:rsidRPr="00852867">
        <w:tab/>
        <w:t>(1)</w:t>
      </w:r>
      <w:r w:rsidRPr="00852867">
        <w:tab/>
      </w:r>
      <w:r w:rsidR="00934EF8" w:rsidRPr="00852867">
        <w:t xml:space="preserve">The purpose of this section is to prevent there being multiple different representatives with powers, functions, duties, or other responsibilities, relating to a particular institution (either </w:t>
      </w:r>
      <w:r w:rsidR="00045AAE" w:rsidRPr="00852867">
        <w:t xml:space="preserve">directly </w:t>
      </w:r>
      <w:r w:rsidR="00934EF8" w:rsidRPr="00852867">
        <w:t xml:space="preserve">as a representative for the institution or </w:t>
      </w:r>
      <w:r w:rsidR="00045AAE" w:rsidRPr="00852867">
        <w:t xml:space="preserve">indirectly </w:t>
      </w:r>
      <w:r w:rsidR="00934EF8" w:rsidRPr="00852867">
        <w:t>as a representative for a participating group that includes either the institution or a representative for the institution).</w:t>
      </w:r>
    </w:p>
    <w:p w:rsidR="005D031C" w:rsidRPr="00852867" w:rsidRDefault="005D031C" w:rsidP="005D031C">
      <w:pPr>
        <w:pStyle w:val="SubsectionHead"/>
      </w:pPr>
      <w:r w:rsidRPr="00852867">
        <w:t>Limit on representative for defunct institution or lone institution</w:t>
      </w:r>
    </w:p>
    <w:p w:rsidR="00983016" w:rsidRPr="00852867" w:rsidRDefault="00934EF8" w:rsidP="00983016">
      <w:pPr>
        <w:pStyle w:val="subsection"/>
      </w:pPr>
      <w:r w:rsidRPr="00852867">
        <w:tab/>
        <w:t>(2)</w:t>
      </w:r>
      <w:r w:rsidRPr="00852867">
        <w:tab/>
      </w:r>
      <w:r w:rsidR="00983016" w:rsidRPr="00852867">
        <w:t>A person must not:</w:t>
      </w:r>
    </w:p>
    <w:p w:rsidR="00983016" w:rsidRPr="00852867" w:rsidRDefault="00983016" w:rsidP="00983016">
      <w:pPr>
        <w:pStyle w:val="paragraph"/>
      </w:pPr>
      <w:r w:rsidRPr="00852867">
        <w:tab/>
        <w:t>(a)</w:t>
      </w:r>
      <w:r w:rsidRPr="00852867">
        <w:tab/>
        <w:t>agree to be; or</w:t>
      </w:r>
    </w:p>
    <w:p w:rsidR="00983016" w:rsidRPr="00852867" w:rsidRDefault="00983016" w:rsidP="00983016">
      <w:pPr>
        <w:pStyle w:val="paragraph"/>
      </w:pPr>
      <w:r w:rsidRPr="00852867">
        <w:tab/>
        <w:t>(b)</w:t>
      </w:r>
      <w:r w:rsidRPr="00852867">
        <w:tab/>
        <w:t>become; or</w:t>
      </w:r>
    </w:p>
    <w:p w:rsidR="00983016" w:rsidRPr="00852867" w:rsidRDefault="00983016" w:rsidP="00983016">
      <w:pPr>
        <w:pStyle w:val="paragraph"/>
      </w:pPr>
      <w:r w:rsidRPr="00852867">
        <w:tab/>
        <w:t>(c)</w:t>
      </w:r>
      <w:r w:rsidRPr="00852867">
        <w:tab/>
        <w:t>be;</w:t>
      </w:r>
    </w:p>
    <w:p w:rsidR="00983016" w:rsidRPr="00852867" w:rsidRDefault="00983016" w:rsidP="00983016">
      <w:pPr>
        <w:pStyle w:val="subsection2"/>
      </w:pPr>
      <w:r w:rsidRPr="00852867">
        <w:t xml:space="preserve">the representative for a </w:t>
      </w:r>
      <w:r w:rsidR="00712F37" w:rsidRPr="00852867">
        <w:t xml:space="preserve">participating </w:t>
      </w:r>
      <w:r w:rsidRPr="00852867">
        <w:t>defunct institution</w:t>
      </w:r>
      <w:r w:rsidR="00934EF8" w:rsidRPr="00852867">
        <w:t xml:space="preserve"> or a </w:t>
      </w:r>
      <w:r w:rsidR="005D031C" w:rsidRPr="00852867">
        <w:t xml:space="preserve">participating </w:t>
      </w:r>
      <w:r w:rsidR="00934EF8" w:rsidRPr="00852867">
        <w:t>lone</w:t>
      </w:r>
      <w:r w:rsidRPr="00852867">
        <w:t xml:space="preserve"> institution if the person is, or proposes to become:</w:t>
      </w:r>
    </w:p>
    <w:p w:rsidR="00983016" w:rsidRPr="00852867" w:rsidRDefault="00983016" w:rsidP="00983016">
      <w:pPr>
        <w:pStyle w:val="paragraph"/>
      </w:pPr>
      <w:r w:rsidRPr="00852867">
        <w:tab/>
        <w:t>(d)</w:t>
      </w:r>
      <w:r w:rsidRPr="00852867">
        <w:tab/>
        <w:t xml:space="preserve">a participating incorporated lone institution </w:t>
      </w:r>
      <w:r w:rsidR="00C22016" w:rsidRPr="00852867">
        <w:t>with</w:t>
      </w:r>
      <w:r w:rsidRPr="00852867">
        <w:t xml:space="preserve"> a representative; or</w:t>
      </w:r>
    </w:p>
    <w:p w:rsidR="00983016" w:rsidRPr="00852867" w:rsidRDefault="00983016" w:rsidP="00983016">
      <w:pPr>
        <w:pStyle w:val="paragraph"/>
      </w:pPr>
      <w:r w:rsidRPr="00852867">
        <w:tab/>
        <w:t>(e)</w:t>
      </w:r>
      <w:r w:rsidRPr="00852867">
        <w:tab/>
        <w:t>a member of a participating group with a representative for the group other than the person.</w:t>
      </w:r>
    </w:p>
    <w:p w:rsidR="00712F37" w:rsidRPr="00852867" w:rsidRDefault="00712F37" w:rsidP="00712F37">
      <w:pPr>
        <w:pStyle w:val="SubsectionHead"/>
      </w:pPr>
      <w:r w:rsidRPr="00852867">
        <w:t>Limit on representative for participating group</w:t>
      </w:r>
    </w:p>
    <w:p w:rsidR="005D031C" w:rsidRPr="00852867" w:rsidRDefault="005D031C" w:rsidP="005D031C">
      <w:pPr>
        <w:pStyle w:val="subsection"/>
      </w:pPr>
      <w:r w:rsidRPr="00852867">
        <w:tab/>
        <w:t>(3)</w:t>
      </w:r>
      <w:r w:rsidRPr="00852867">
        <w:tab/>
        <w:t>A person must not:</w:t>
      </w:r>
    </w:p>
    <w:p w:rsidR="005D031C" w:rsidRPr="00852867" w:rsidRDefault="005D031C" w:rsidP="005D031C">
      <w:pPr>
        <w:pStyle w:val="paragraph"/>
      </w:pPr>
      <w:r w:rsidRPr="00852867">
        <w:tab/>
        <w:t>(a)</w:t>
      </w:r>
      <w:r w:rsidRPr="00852867">
        <w:tab/>
        <w:t>agree to be; or</w:t>
      </w:r>
    </w:p>
    <w:p w:rsidR="005D031C" w:rsidRPr="00852867" w:rsidRDefault="005D031C" w:rsidP="005D031C">
      <w:pPr>
        <w:pStyle w:val="paragraph"/>
      </w:pPr>
      <w:r w:rsidRPr="00852867">
        <w:tab/>
        <w:t>(b)</w:t>
      </w:r>
      <w:r w:rsidRPr="00852867">
        <w:tab/>
        <w:t>become; or</w:t>
      </w:r>
    </w:p>
    <w:p w:rsidR="005D031C" w:rsidRPr="00852867" w:rsidRDefault="005D031C" w:rsidP="005D031C">
      <w:pPr>
        <w:pStyle w:val="paragraph"/>
      </w:pPr>
      <w:r w:rsidRPr="00852867">
        <w:tab/>
        <w:t>(c)</w:t>
      </w:r>
      <w:r w:rsidRPr="00852867">
        <w:tab/>
        <w:t>be;</w:t>
      </w:r>
    </w:p>
    <w:p w:rsidR="005D031C" w:rsidRPr="00852867" w:rsidRDefault="005D031C" w:rsidP="005D031C">
      <w:pPr>
        <w:pStyle w:val="subsection2"/>
      </w:pPr>
      <w:r w:rsidRPr="00852867">
        <w:t>the representative for a participating group if:</w:t>
      </w:r>
    </w:p>
    <w:p w:rsidR="005D031C" w:rsidRPr="00852867" w:rsidRDefault="005D031C" w:rsidP="005D031C">
      <w:pPr>
        <w:pStyle w:val="paragraph"/>
      </w:pPr>
      <w:r w:rsidRPr="00852867">
        <w:tab/>
        <w:t>(d)</w:t>
      </w:r>
      <w:r w:rsidRPr="00852867">
        <w:tab/>
        <w:t xml:space="preserve">the person is, or proposes to become, a participating incorporated lone institution </w:t>
      </w:r>
      <w:r w:rsidR="00C26A92" w:rsidRPr="00852867">
        <w:t>with</w:t>
      </w:r>
      <w:r w:rsidRPr="00852867">
        <w:t xml:space="preserve"> a representative; or</w:t>
      </w:r>
    </w:p>
    <w:p w:rsidR="005D031C" w:rsidRPr="00852867" w:rsidRDefault="005D031C" w:rsidP="005D031C">
      <w:pPr>
        <w:pStyle w:val="paragraph"/>
      </w:pPr>
      <w:r w:rsidRPr="00852867">
        <w:tab/>
        <w:t>(e)</w:t>
      </w:r>
      <w:r w:rsidRPr="00852867">
        <w:tab/>
        <w:t xml:space="preserve">a member of the group, other than the person, is or will be a representative for either </w:t>
      </w:r>
      <w:r w:rsidR="00117D5C" w:rsidRPr="00852867">
        <w:t xml:space="preserve">a participating defunct institution or </w:t>
      </w:r>
      <w:r w:rsidRPr="00852867">
        <w:t>a participating lone institution.</w:t>
      </w:r>
    </w:p>
    <w:p w:rsidR="00712F37" w:rsidRPr="00852867" w:rsidRDefault="00712F37" w:rsidP="00712F37">
      <w:pPr>
        <w:pStyle w:val="SubsectionHead"/>
      </w:pPr>
      <w:r w:rsidRPr="00852867">
        <w:t>Empowering provisions</w:t>
      </w:r>
    </w:p>
    <w:p w:rsidR="005D031C" w:rsidRPr="00852867" w:rsidRDefault="005D031C" w:rsidP="005D031C">
      <w:pPr>
        <w:pStyle w:val="subsection"/>
      </w:pPr>
      <w:r w:rsidRPr="00852867">
        <w:tab/>
        <w:t>(4)</w:t>
      </w:r>
      <w:r w:rsidRPr="00852867">
        <w:tab/>
        <w:t>This section is for the purposes of paragraph</w:t>
      </w:r>
      <w:r w:rsidR="00852867" w:rsidRPr="00852867">
        <w:t> </w:t>
      </w:r>
      <w:r w:rsidRPr="00852867">
        <w:t>179(2)(d) of the Act.</w:t>
      </w:r>
    </w:p>
    <w:p w:rsidR="00712F37" w:rsidRPr="00852867" w:rsidRDefault="00712F37" w:rsidP="005D031C">
      <w:pPr>
        <w:pStyle w:val="subsection"/>
      </w:pPr>
      <w:r w:rsidRPr="00852867">
        <w:tab/>
        <w:t>(5)</w:t>
      </w:r>
      <w:r w:rsidRPr="00852867">
        <w:tab/>
      </w:r>
      <w:r w:rsidR="00852867" w:rsidRPr="00852867">
        <w:t>Subsection (</w:t>
      </w:r>
      <w:r w:rsidRPr="00852867">
        <w:t>2) of this section also has effect for the purposes of paragraph</w:t>
      </w:r>
      <w:r w:rsidR="00852867" w:rsidRPr="00852867">
        <w:t> </w:t>
      </w:r>
      <w:r w:rsidRPr="00852867">
        <w:t>115(3)(f) of the Act (which affects whether the defunct institution or lone institution may be declared to be a participating institution</w:t>
      </w:r>
      <w:r w:rsidR="00726A61" w:rsidRPr="00852867">
        <w:t xml:space="preserve"> and therefore whether the person must, under section</w:t>
      </w:r>
      <w:r w:rsidR="00852867" w:rsidRPr="00852867">
        <w:t> </w:t>
      </w:r>
      <w:r w:rsidR="00726A61" w:rsidRPr="00852867">
        <w:t>119 or 126 of the Act, be declared to be the representative for the institution</w:t>
      </w:r>
      <w:r w:rsidR="00874B4A" w:rsidRPr="00852867">
        <w:t xml:space="preserve"> if it is defunct or an unincorporated lone institution</w:t>
      </w:r>
      <w:r w:rsidRPr="00852867">
        <w:t>).</w:t>
      </w:r>
    </w:p>
    <w:p w:rsidR="00726A61" w:rsidRPr="00852867" w:rsidRDefault="00726A61" w:rsidP="005D031C">
      <w:pPr>
        <w:pStyle w:val="subsection"/>
      </w:pPr>
      <w:r w:rsidRPr="00852867">
        <w:tab/>
        <w:t>(6)</w:t>
      </w:r>
      <w:r w:rsidRPr="00852867">
        <w:tab/>
      </w:r>
      <w:r w:rsidR="00852867" w:rsidRPr="00852867">
        <w:t>Subsection (</w:t>
      </w:r>
      <w:r w:rsidRPr="00852867">
        <w:t>3) of this section also has effect for the purposes of:</w:t>
      </w:r>
    </w:p>
    <w:p w:rsidR="00726A61" w:rsidRPr="00852867" w:rsidRDefault="00726A61" w:rsidP="00726A61">
      <w:pPr>
        <w:pStyle w:val="paragraph"/>
      </w:pPr>
      <w:r w:rsidRPr="00852867">
        <w:tab/>
        <w:t>(a)</w:t>
      </w:r>
      <w:r w:rsidRPr="00852867">
        <w:tab/>
        <w:t>subparagraph</w:t>
      </w:r>
      <w:r w:rsidR="00852867" w:rsidRPr="00852867">
        <w:t> </w:t>
      </w:r>
      <w:r w:rsidRPr="00852867">
        <w:t>134(2)(e)(iii) of the Act (which affects whether the participating group may be declared); and</w:t>
      </w:r>
    </w:p>
    <w:p w:rsidR="00726A61" w:rsidRPr="00852867" w:rsidRDefault="00726A61" w:rsidP="00726A61">
      <w:pPr>
        <w:pStyle w:val="paragraph"/>
      </w:pPr>
      <w:r w:rsidRPr="00852867">
        <w:tab/>
        <w:t>(b)</w:t>
      </w:r>
      <w:r w:rsidRPr="00852867">
        <w:tab/>
        <w:t>paragraph</w:t>
      </w:r>
      <w:r w:rsidR="00852867" w:rsidRPr="00852867">
        <w:t> </w:t>
      </w:r>
      <w:r w:rsidRPr="00852867">
        <w:t>137(2)(d) of the Act (which affects whether the person may be declared to be the representative for the group).</w:t>
      </w:r>
    </w:p>
    <w:p w:rsidR="00045AAE" w:rsidRPr="00852867" w:rsidRDefault="00045AAE" w:rsidP="00045AAE">
      <w:pPr>
        <w:pStyle w:val="notetext"/>
      </w:pPr>
      <w:r w:rsidRPr="00852867">
        <w:t>Note:</w:t>
      </w:r>
      <w:r w:rsidRPr="00852867">
        <w:tab/>
        <w:t xml:space="preserve">This section </w:t>
      </w:r>
      <w:r w:rsidR="00815C69" w:rsidRPr="00852867">
        <w:t>is</w:t>
      </w:r>
      <w:r w:rsidRPr="00852867">
        <w:t xml:space="preserve"> also </w:t>
      </w:r>
      <w:r w:rsidR="00815C69" w:rsidRPr="00852867">
        <w:t>relevant to</w:t>
      </w:r>
      <w:r w:rsidRPr="00852867">
        <w:t xml:space="preserve"> the Operator</w:t>
      </w:r>
      <w:r w:rsidR="0060321B" w:rsidRPr="00852867">
        <w:t>’s</w:t>
      </w:r>
      <w:r w:rsidRPr="00852867">
        <w:t xml:space="preserve"> </w:t>
      </w:r>
      <w:r w:rsidR="0060321B" w:rsidRPr="00852867">
        <w:t>consideration</w:t>
      </w:r>
      <w:r w:rsidRPr="00852867">
        <w:t xml:space="preserve"> whether to exercise powers to revoke a declaration of a person as representative or vary a declaration of the person as representative so the person ceases to be declared.</w:t>
      </w:r>
    </w:p>
    <w:p w:rsidR="00AA1BD2" w:rsidRPr="00852867" w:rsidRDefault="0096482F" w:rsidP="002134E2">
      <w:pPr>
        <w:pStyle w:val="ActHead2"/>
        <w:pageBreakBefore/>
      </w:pPr>
      <w:bookmarkStart w:id="101" w:name="_Toc517851028"/>
      <w:r w:rsidRPr="00852867">
        <w:rPr>
          <w:rStyle w:val="CharPartNo"/>
        </w:rPr>
        <w:t>Part</w:t>
      </w:r>
      <w:r w:rsidR="00852867" w:rsidRPr="00852867">
        <w:rPr>
          <w:rStyle w:val="CharPartNo"/>
        </w:rPr>
        <w:t> </w:t>
      </w:r>
      <w:r w:rsidRPr="00852867">
        <w:rPr>
          <w:rStyle w:val="CharPartNo"/>
        </w:rPr>
        <w:t>13</w:t>
      </w:r>
      <w:r w:rsidR="00AA1BD2" w:rsidRPr="00852867">
        <w:t>—</w:t>
      </w:r>
      <w:r w:rsidR="00AA1BD2" w:rsidRPr="00852867">
        <w:rPr>
          <w:rStyle w:val="CharPartText"/>
        </w:rPr>
        <w:t>F</w:t>
      </w:r>
      <w:r w:rsidR="00054855" w:rsidRPr="00852867">
        <w:rPr>
          <w:rStyle w:val="CharPartText"/>
        </w:rPr>
        <w:t>inancial matters</w:t>
      </w:r>
      <w:bookmarkEnd w:id="101"/>
    </w:p>
    <w:p w:rsidR="005E52A0" w:rsidRPr="00852867" w:rsidRDefault="005E52A0" w:rsidP="005E52A0">
      <w:pPr>
        <w:pStyle w:val="ActHead3"/>
      </w:pPr>
      <w:bookmarkStart w:id="102" w:name="_Toc517851029"/>
      <w:r w:rsidRPr="00852867">
        <w:rPr>
          <w:rStyle w:val="CharDivNo"/>
        </w:rPr>
        <w:t>Division</w:t>
      </w:r>
      <w:r w:rsidR="00852867" w:rsidRPr="00852867">
        <w:rPr>
          <w:rStyle w:val="CharDivNo"/>
        </w:rPr>
        <w:t> </w:t>
      </w:r>
      <w:r w:rsidRPr="00852867">
        <w:rPr>
          <w:rStyle w:val="CharDivNo"/>
        </w:rPr>
        <w:t>1</w:t>
      </w:r>
      <w:r w:rsidRPr="00852867">
        <w:t>—</w:t>
      </w:r>
      <w:r w:rsidRPr="00852867">
        <w:rPr>
          <w:rStyle w:val="CharDivText"/>
        </w:rPr>
        <w:t>Simplified outline</w:t>
      </w:r>
      <w:r w:rsidR="00D2232F" w:rsidRPr="00852867">
        <w:rPr>
          <w:rStyle w:val="CharDivText"/>
        </w:rPr>
        <w:t xml:space="preserve"> of this Part</w:t>
      </w:r>
      <w:bookmarkEnd w:id="102"/>
    </w:p>
    <w:p w:rsidR="005E52A0" w:rsidRPr="00852867" w:rsidRDefault="00DA00D1" w:rsidP="00857D23">
      <w:pPr>
        <w:pStyle w:val="ActHead5"/>
      </w:pPr>
      <w:bookmarkStart w:id="103" w:name="_Toc517851030"/>
      <w:r w:rsidRPr="00852867">
        <w:rPr>
          <w:rStyle w:val="CharSectno"/>
        </w:rPr>
        <w:t>66</w:t>
      </w:r>
      <w:r w:rsidR="005E52A0" w:rsidRPr="00852867">
        <w:t xml:space="preserve">  Simplified outline of this Part</w:t>
      </w:r>
      <w:bookmarkEnd w:id="103"/>
    </w:p>
    <w:p w:rsidR="00A9252B" w:rsidRPr="00852867" w:rsidRDefault="00A9252B" w:rsidP="001271E0">
      <w:pPr>
        <w:pStyle w:val="SOText"/>
      </w:pPr>
      <w:r w:rsidRPr="00852867">
        <w:t>This Part explains how to work out an institution’s contribution to the costs of the administration of the scheme for a quarter.</w:t>
      </w:r>
    </w:p>
    <w:p w:rsidR="005E52A0" w:rsidRPr="00852867" w:rsidRDefault="00A9252B" w:rsidP="001271E0">
      <w:pPr>
        <w:pStyle w:val="SOText"/>
      </w:pPr>
      <w:r w:rsidRPr="00852867">
        <w:t xml:space="preserve">Also, this Part requires written agreement, and written withdrawal of agreement, by the Commonwealth or a participating Territory to </w:t>
      </w:r>
      <w:r w:rsidR="008A5F54" w:rsidRPr="00852867">
        <w:t xml:space="preserve">the </w:t>
      </w:r>
      <w:r w:rsidRPr="00852867">
        <w:t>listing of a defunct institution as one for which the Commonwealth or Territory will be a funder of last resort.</w:t>
      </w:r>
    </w:p>
    <w:p w:rsidR="00054855" w:rsidRPr="00852867" w:rsidRDefault="00054855" w:rsidP="00BD65D2">
      <w:pPr>
        <w:pStyle w:val="ActHead3"/>
        <w:pageBreakBefore/>
      </w:pPr>
      <w:bookmarkStart w:id="104" w:name="_Toc517851031"/>
      <w:r w:rsidRPr="00852867">
        <w:rPr>
          <w:rStyle w:val="CharDivNo"/>
        </w:rPr>
        <w:t>Division</w:t>
      </w:r>
      <w:r w:rsidR="00852867" w:rsidRPr="00852867">
        <w:rPr>
          <w:rStyle w:val="CharDivNo"/>
        </w:rPr>
        <w:t> </w:t>
      </w:r>
      <w:r w:rsidR="005E52A0" w:rsidRPr="00852867">
        <w:rPr>
          <w:rStyle w:val="CharDivNo"/>
        </w:rPr>
        <w:t>2</w:t>
      </w:r>
      <w:r w:rsidRPr="00852867">
        <w:t>—</w:t>
      </w:r>
      <w:r w:rsidRPr="00852867">
        <w:rPr>
          <w:rStyle w:val="CharDivText"/>
        </w:rPr>
        <w:t xml:space="preserve">Institution’s </w:t>
      </w:r>
      <w:r w:rsidR="002A52C4" w:rsidRPr="00852867">
        <w:rPr>
          <w:rStyle w:val="CharDivText"/>
        </w:rPr>
        <w:t xml:space="preserve">contribution to costs </w:t>
      </w:r>
      <w:r w:rsidRPr="00852867">
        <w:rPr>
          <w:rStyle w:val="CharDivText"/>
        </w:rPr>
        <w:t>of administration of scheme for quarter</w:t>
      </w:r>
      <w:bookmarkEnd w:id="104"/>
    </w:p>
    <w:p w:rsidR="00054855" w:rsidRPr="00852867" w:rsidRDefault="00054855" w:rsidP="00054855">
      <w:pPr>
        <w:pStyle w:val="Header"/>
      </w:pPr>
      <w:r w:rsidRPr="00852867">
        <w:rPr>
          <w:rStyle w:val="CharSubdNo"/>
        </w:rPr>
        <w:t xml:space="preserve"> </w:t>
      </w:r>
      <w:r w:rsidRPr="00852867">
        <w:rPr>
          <w:rStyle w:val="CharSubdText"/>
        </w:rPr>
        <w:t xml:space="preserve"> </w:t>
      </w:r>
    </w:p>
    <w:p w:rsidR="00054855" w:rsidRPr="00852867" w:rsidRDefault="00DA00D1" w:rsidP="00054855">
      <w:pPr>
        <w:pStyle w:val="ActHead5"/>
      </w:pPr>
      <w:bookmarkStart w:id="105" w:name="_Toc517851032"/>
      <w:r w:rsidRPr="00852867">
        <w:rPr>
          <w:rStyle w:val="CharSectno"/>
        </w:rPr>
        <w:t>67</w:t>
      </w:r>
      <w:r w:rsidR="00054855" w:rsidRPr="00852867">
        <w:t xml:space="preserve">  </w:t>
      </w:r>
      <w:r w:rsidR="002A52C4" w:rsidRPr="00852867">
        <w:t>Institution’s contribution to costs of administration of scheme for quarter</w:t>
      </w:r>
      <w:bookmarkEnd w:id="105"/>
    </w:p>
    <w:p w:rsidR="00054855" w:rsidRPr="00852867" w:rsidRDefault="00054855" w:rsidP="00054855">
      <w:pPr>
        <w:pStyle w:val="subsection"/>
      </w:pPr>
      <w:r w:rsidRPr="00852867">
        <w:tab/>
        <w:t>(1)</w:t>
      </w:r>
      <w:r w:rsidRPr="00852867">
        <w:tab/>
        <w:t>For the purposes of subsection</w:t>
      </w:r>
      <w:r w:rsidR="00852867" w:rsidRPr="00852867">
        <w:t> </w:t>
      </w:r>
      <w:r w:rsidRPr="00852867">
        <w:t>15</w:t>
      </w:r>
      <w:r w:rsidR="00C50519" w:rsidRPr="00852867">
        <w:t>2</w:t>
      </w:r>
      <w:r w:rsidRPr="00852867">
        <w:t xml:space="preserve">(2) of the Act, an institution’s </w:t>
      </w:r>
      <w:r w:rsidR="002A52C4" w:rsidRPr="00852867">
        <w:t xml:space="preserve">contribution to the costs </w:t>
      </w:r>
      <w:r w:rsidRPr="00852867">
        <w:t>of the administration of the scheme for a quarter must be determined in accordance with this section.</w:t>
      </w:r>
    </w:p>
    <w:p w:rsidR="00054855" w:rsidRPr="00852867" w:rsidRDefault="00054855" w:rsidP="00054855">
      <w:pPr>
        <w:pStyle w:val="subsection"/>
      </w:pPr>
      <w:r w:rsidRPr="00852867">
        <w:tab/>
        <w:t>(2)</w:t>
      </w:r>
      <w:r w:rsidRPr="00852867">
        <w:tab/>
        <w:t xml:space="preserve">The institution’s </w:t>
      </w:r>
      <w:r w:rsidR="00815C69" w:rsidRPr="00852867">
        <w:t>contribution</w:t>
      </w:r>
      <w:r w:rsidRPr="00852867">
        <w:t xml:space="preserve"> is the sum of:</w:t>
      </w:r>
    </w:p>
    <w:p w:rsidR="00054855" w:rsidRPr="00852867" w:rsidRDefault="00054855" w:rsidP="00054855">
      <w:pPr>
        <w:pStyle w:val="paragraph"/>
      </w:pPr>
      <w:r w:rsidRPr="00852867">
        <w:tab/>
        <w:t>(a)</w:t>
      </w:r>
      <w:r w:rsidRPr="00852867">
        <w:tab/>
        <w:t xml:space="preserve">7.5% of the total of the institution’s gross liability amounts worked out under step 2 of the redress payment method statement in relation to redress payments </w:t>
      </w:r>
      <w:r w:rsidR="00580C28" w:rsidRPr="00852867">
        <w:t xml:space="preserve">to which persons become entitled in the </w:t>
      </w:r>
      <w:r w:rsidRPr="00852867">
        <w:t>quarter or, if that percentage of the total is not a whole number of cents, that percentage of the total rounded up to the next whole number of cents; and</w:t>
      </w:r>
    </w:p>
    <w:p w:rsidR="00054855" w:rsidRPr="00852867" w:rsidRDefault="00054855" w:rsidP="00054855">
      <w:pPr>
        <w:pStyle w:val="paragraph"/>
      </w:pPr>
      <w:r w:rsidRPr="00852867">
        <w:tab/>
        <w:t>(b)</w:t>
      </w:r>
      <w:r w:rsidRPr="00852867">
        <w:tab/>
        <w:t>the total of the amounts that are:</w:t>
      </w:r>
    </w:p>
    <w:p w:rsidR="00054855" w:rsidRPr="00852867" w:rsidRDefault="00054855" w:rsidP="00054855">
      <w:pPr>
        <w:pStyle w:val="paragraphsub"/>
      </w:pPr>
      <w:r w:rsidRPr="00852867">
        <w:tab/>
        <w:t>(</w:t>
      </w:r>
      <w:proofErr w:type="spellStart"/>
      <w:r w:rsidRPr="00852867">
        <w:t>i</w:t>
      </w:r>
      <w:proofErr w:type="spellEnd"/>
      <w:r w:rsidRPr="00852867">
        <w:t>)</w:t>
      </w:r>
      <w:r w:rsidRPr="00852867">
        <w:tab/>
        <w:t xml:space="preserve">worked out using the formula in </w:t>
      </w:r>
      <w:r w:rsidR="00852867" w:rsidRPr="00852867">
        <w:t>subsection (</w:t>
      </w:r>
      <w:r w:rsidRPr="00852867">
        <w:t>3) of this section for every such redress payment for which the institution has such a gross liability amount; and</w:t>
      </w:r>
    </w:p>
    <w:p w:rsidR="00054855" w:rsidRPr="00852867" w:rsidRDefault="00054855" w:rsidP="00054855">
      <w:pPr>
        <w:pStyle w:val="paragraphsub"/>
      </w:pPr>
      <w:r w:rsidRPr="00852867">
        <w:tab/>
        <w:t>(ii)</w:t>
      </w:r>
      <w:r w:rsidRPr="00852867">
        <w:tab/>
        <w:t>if an amount worked out using that formula is not a whole number of cents—rounded up to the next whole number of cents.</w:t>
      </w:r>
    </w:p>
    <w:p w:rsidR="00054855" w:rsidRPr="00852867" w:rsidRDefault="00054855" w:rsidP="00054855">
      <w:pPr>
        <w:pStyle w:val="subsection"/>
      </w:pPr>
      <w:r w:rsidRPr="00852867">
        <w:tab/>
        <w:t>(3)</w:t>
      </w:r>
      <w:r w:rsidRPr="00852867">
        <w:tab/>
        <w:t>The formula is as follows:</w:t>
      </w:r>
    </w:p>
    <w:p w:rsidR="00054855" w:rsidRPr="00852867" w:rsidRDefault="00054855" w:rsidP="00054855">
      <w:pPr>
        <w:pStyle w:val="subsection2"/>
      </w:pPr>
      <w:r w:rsidRPr="00852867">
        <w:rPr>
          <w:position w:val="-54"/>
        </w:rPr>
        <w:object w:dxaOrig="5980" w:dyaOrig="980">
          <v:shape id="_x0000_i1035" type="#_x0000_t75" style="width:300pt;height:48.75pt" o:ole="">
            <v:imagedata r:id="rId41" o:title=""/>
          </v:shape>
          <o:OLEObject Type="Embed" ProgID="Equation.DSMT4" ShapeID="_x0000_i1035" DrawAspect="Content" ObjectID="_1591795576" r:id="rId42"/>
        </w:object>
      </w:r>
    </w:p>
    <w:p w:rsidR="00054855" w:rsidRPr="00852867" w:rsidRDefault="00054855" w:rsidP="00054855">
      <w:pPr>
        <w:pStyle w:val="notetext"/>
      </w:pPr>
      <w:r w:rsidRPr="00852867">
        <w:t>Note 1:</w:t>
      </w:r>
      <w:r w:rsidRPr="00852867">
        <w:tab/>
        <w:t xml:space="preserve">An institution is a liable participating institution for the redress payment even if the amount of the institution’s share of the costs of the redress payment is nil because of steps 3 to 6 of the redress payment method statement (which reduce the institution’s gross liability amount for the payment by amounts worked out by reference to </w:t>
      </w:r>
      <w:r w:rsidR="006B6067" w:rsidRPr="00852867">
        <w:t>relevant prior payment</w:t>
      </w:r>
      <w:r w:rsidRPr="00852867">
        <w:t>s made by</w:t>
      </w:r>
      <w:r w:rsidR="00104502" w:rsidRPr="00852867">
        <w:t>,</w:t>
      </w:r>
      <w:r w:rsidRPr="00852867">
        <w:t xml:space="preserve"> or on behalf of</w:t>
      </w:r>
      <w:r w:rsidR="00104502" w:rsidRPr="00852867">
        <w:t>,</w:t>
      </w:r>
      <w:r w:rsidRPr="00852867">
        <w:t xml:space="preserve"> the institution in relation to abuse of the person entitled to the redress payment).</w:t>
      </w:r>
    </w:p>
    <w:p w:rsidR="00054855" w:rsidRPr="00852867" w:rsidRDefault="00054855" w:rsidP="00054855">
      <w:pPr>
        <w:pStyle w:val="notetext"/>
      </w:pPr>
      <w:r w:rsidRPr="00852867">
        <w:t>Note 2:</w:t>
      </w:r>
      <w:r w:rsidRPr="00852867">
        <w:tab/>
        <w:t>The result of the formula will be $1,000 if the institution is the only liable participating institution for the redress payment.</w:t>
      </w:r>
    </w:p>
    <w:p w:rsidR="00C779F0" w:rsidRPr="00852867" w:rsidRDefault="00C779F0" w:rsidP="00C779F0">
      <w:pPr>
        <w:pStyle w:val="SubsectionHead"/>
      </w:pPr>
      <w:r w:rsidRPr="00852867">
        <w:t>Special rules for funder of last resort cases</w:t>
      </w:r>
    </w:p>
    <w:p w:rsidR="0071512F" w:rsidRPr="00852867" w:rsidRDefault="00C779F0" w:rsidP="00C779F0">
      <w:pPr>
        <w:pStyle w:val="subsection"/>
      </w:pPr>
      <w:r w:rsidRPr="00852867">
        <w:tab/>
        <w:t>(4)</w:t>
      </w:r>
      <w:r w:rsidRPr="00852867">
        <w:tab/>
      </w:r>
      <w:r w:rsidR="00852867" w:rsidRPr="00852867">
        <w:t>Subsection (</w:t>
      </w:r>
      <w:r w:rsidRPr="00852867">
        <w:t xml:space="preserve">5) of this section applies in relation to a redress payment </w:t>
      </w:r>
      <w:r w:rsidR="00410208" w:rsidRPr="00852867">
        <w:t xml:space="preserve">for abuse of a person </w:t>
      </w:r>
      <w:r w:rsidRPr="00852867">
        <w:t>if the Operator has made a determination under paragraph</w:t>
      </w:r>
      <w:r w:rsidR="00852867" w:rsidRPr="00852867">
        <w:t> </w:t>
      </w:r>
      <w:r w:rsidRPr="00852867">
        <w:t xml:space="preserve">29(2)(i) of the Act </w:t>
      </w:r>
      <w:r w:rsidR="0071512F" w:rsidRPr="00852867">
        <w:t>that a participating government institution is the funder of last resort for a defunct institution in relation to the abuse.</w:t>
      </w:r>
    </w:p>
    <w:p w:rsidR="00C779F0" w:rsidRPr="00852867" w:rsidRDefault="00C779F0" w:rsidP="00C779F0">
      <w:pPr>
        <w:pStyle w:val="subsection"/>
      </w:pPr>
      <w:r w:rsidRPr="00852867">
        <w:tab/>
        <w:t>(5)</w:t>
      </w:r>
      <w:r w:rsidRPr="00852867">
        <w:tab/>
      </w:r>
      <w:r w:rsidR="00852867" w:rsidRPr="00852867">
        <w:t>Subsections (</w:t>
      </w:r>
      <w:r w:rsidRPr="00852867">
        <w:t>2) and (3) of this section apply</w:t>
      </w:r>
      <w:r w:rsidR="00575CB5" w:rsidRPr="00852867">
        <w:t>,</w:t>
      </w:r>
      <w:r w:rsidRPr="00852867">
        <w:t xml:space="preserve"> in relation to every institution that the Operator has determined under paragraph</w:t>
      </w:r>
      <w:r w:rsidR="00852867" w:rsidRPr="00852867">
        <w:t> </w:t>
      </w:r>
      <w:r w:rsidRPr="00852867">
        <w:t xml:space="preserve">29(2)(b) of the Act is responsible for </w:t>
      </w:r>
      <w:r w:rsidR="00575CB5" w:rsidRPr="00852867">
        <w:t xml:space="preserve">the </w:t>
      </w:r>
      <w:r w:rsidRPr="00852867">
        <w:t>abuse of the person, as if:</w:t>
      </w:r>
    </w:p>
    <w:p w:rsidR="00C779F0" w:rsidRPr="00852867" w:rsidRDefault="00C779F0" w:rsidP="00C779F0">
      <w:pPr>
        <w:pStyle w:val="paragraph"/>
      </w:pPr>
      <w:r w:rsidRPr="00852867">
        <w:tab/>
        <w:t>(a)</w:t>
      </w:r>
      <w:r w:rsidRPr="00852867">
        <w:tab/>
        <w:t xml:space="preserve">the defunct institution were a </w:t>
      </w:r>
      <w:r w:rsidR="0035539C" w:rsidRPr="00852867">
        <w:t xml:space="preserve">liable </w:t>
      </w:r>
      <w:r w:rsidRPr="00852867">
        <w:t>participating institution; and</w:t>
      </w:r>
    </w:p>
    <w:p w:rsidR="00C779F0" w:rsidRPr="00852867" w:rsidRDefault="00C779F0" w:rsidP="00C779F0">
      <w:pPr>
        <w:pStyle w:val="paragraph"/>
      </w:pPr>
      <w:r w:rsidRPr="00852867">
        <w:tab/>
        <w:t>(b)</w:t>
      </w:r>
      <w:r w:rsidRPr="00852867">
        <w:tab/>
        <w:t>the defunct institution’s gross liability amount were the amount worked out under step 2 of the redress payment method statement when applying it in accordance with paragraph</w:t>
      </w:r>
      <w:r w:rsidR="00852867" w:rsidRPr="00852867">
        <w:t> </w:t>
      </w:r>
      <w:r w:rsidRPr="00852867">
        <w:t>165(2)(a) of the Act.</w:t>
      </w:r>
    </w:p>
    <w:p w:rsidR="00C779F0" w:rsidRPr="00852867" w:rsidRDefault="00C779F0" w:rsidP="00C779F0">
      <w:pPr>
        <w:pStyle w:val="notetext"/>
      </w:pPr>
      <w:r w:rsidRPr="00852867">
        <w:t>Note:</w:t>
      </w:r>
      <w:r w:rsidRPr="00852867">
        <w:tab/>
        <w:t>This is consistent with the approach taken in section</w:t>
      </w:r>
      <w:r w:rsidR="00852867" w:rsidRPr="00852867">
        <w:t> </w:t>
      </w:r>
      <w:r w:rsidRPr="00852867">
        <w:t xml:space="preserve">165 of the Act for working out the participating government institution’s liabilities but ensures that a similar approach is taken when working out the </w:t>
      </w:r>
      <w:r w:rsidR="0035539C" w:rsidRPr="00852867">
        <w:t xml:space="preserve">scheme administration element for </w:t>
      </w:r>
      <w:r w:rsidRPr="00852867">
        <w:t>all institutions that the Operator has determined were responsible</w:t>
      </w:r>
      <w:r w:rsidR="00410208" w:rsidRPr="00852867">
        <w:t xml:space="preserve"> for abuse of the person</w:t>
      </w:r>
      <w:r w:rsidRPr="00852867">
        <w:t>.</w:t>
      </w:r>
    </w:p>
    <w:p w:rsidR="00054855" w:rsidRPr="00852867" w:rsidRDefault="00054855" w:rsidP="00054855">
      <w:pPr>
        <w:pStyle w:val="ActHead3"/>
        <w:pageBreakBefore/>
      </w:pPr>
      <w:bookmarkStart w:id="106" w:name="_Toc517851033"/>
      <w:r w:rsidRPr="00852867">
        <w:rPr>
          <w:rStyle w:val="CharDivNo"/>
        </w:rPr>
        <w:t>Division</w:t>
      </w:r>
      <w:r w:rsidR="00852867" w:rsidRPr="00852867">
        <w:rPr>
          <w:rStyle w:val="CharDivNo"/>
        </w:rPr>
        <w:t> </w:t>
      </w:r>
      <w:r w:rsidR="005E52A0" w:rsidRPr="00852867">
        <w:rPr>
          <w:rStyle w:val="CharDivNo"/>
        </w:rPr>
        <w:t>3</w:t>
      </w:r>
      <w:r w:rsidRPr="00852867">
        <w:t>—</w:t>
      </w:r>
      <w:r w:rsidRPr="00852867">
        <w:rPr>
          <w:rStyle w:val="CharDivText"/>
        </w:rPr>
        <w:t>Funders of last resort</w:t>
      </w:r>
      <w:bookmarkEnd w:id="106"/>
    </w:p>
    <w:p w:rsidR="00AA1BD2" w:rsidRPr="00852867" w:rsidRDefault="00DA00D1" w:rsidP="00AA1BD2">
      <w:pPr>
        <w:pStyle w:val="ActHead5"/>
      </w:pPr>
      <w:bookmarkStart w:id="107" w:name="_Toc517851034"/>
      <w:r w:rsidRPr="00852867">
        <w:rPr>
          <w:rStyle w:val="CharSectno"/>
        </w:rPr>
        <w:t>68</w:t>
      </w:r>
      <w:r w:rsidR="00AA1BD2" w:rsidRPr="00852867">
        <w:t xml:space="preserve">  </w:t>
      </w:r>
      <w:r w:rsidR="00ED699D" w:rsidRPr="00852867">
        <w:t>Written a</w:t>
      </w:r>
      <w:r w:rsidR="00AA1BD2" w:rsidRPr="00852867">
        <w:t xml:space="preserve">greement by </w:t>
      </w:r>
      <w:r w:rsidR="00744605" w:rsidRPr="00852867">
        <w:t xml:space="preserve">the Commonwealth or a </w:t>
      </w:r>
      <w:r w:rsidR="00E23B22" w:rsidRPr="00852867">
        <w:t xml:space="preserve">participating </w:t>
      </w:r>
      <w:r w:rsidR="00744605" w:rsidRPr="00852867">
        <w:t>Territory</w:t>
      </w:r>
      <w:r w:rsidR="00AA1BD2" w:rsidRPr="00852867">
        <w:t xml:space="preserve"> </w:t>
      </w:r>
      <w:r w:rsidR="00AA1487" w:rsidRPr="00852867">
        <w:t>to</w:t>
      </w:r>
      <w:r w:rsidR="00AA1BD2" w:rsidRPr="00852867">
        <w:t xml:space="preserve"> listing of defunct institution</w:t>
      </w:r>
      <w:r w:rsidR="00E23B22" w:rsidRPr="00852867">
        <w:t xml:space="preserve"> for the jurisdiction</w:t>
      </w:r>
      <w:bookmarkEnd w:id="107"/>
    </w:p>
    <w:p w:rsidR="00AA1BD2" w:rsidRPr="00852867" w:rsidRDefault="00AA1BD2" w:rsidP="00AA1BD2">
      <w:pPr>
        <w:pStyle w:val="subsection"/>
      </w:pPr>
      <w:r w:rsidRPr="00852867">
        <w:tab/>
      </w:r>
      <w:r w:rsidRPr="00852867">
        <w:tab/>
        <w:t>For the purposes of subsection</w:t>
      </w:r>
      <w:r w:rsidR="00852867" w:rsidRPr="00852867">
        <w:t> </w:t>
      </w:r>
      <w:r w:rsidR="00744605" w:rsidRPr="00852867">
        <w:t>16</w:t>
      </w:r>
      <w:r w:rsidR="007F135C" w:rsidRPr="00852867">
        <w:t>4</w:t>
      </w:r>
      <w:r w:rsidRPr="00852867">
        <w:t>(</w:t>
      </w:r>
      <w:r w:rsidR="00A67CFD" w:rsidRPr="00852867">
        <w:t>3</w:t>
      </w:r>
      <w:r w:rsidRPr="00852867">
        <w:t xml:space="preserve">) of the Act, an agreement by </w:t>
      </w:r>
      <w:r w:rsidR="00744605" w:rsidRPr="00852867">
        <w:t xml:space="preserve">the Commonwealth or a </w:t>
      </w:r>
      <w:r w:rsidR="002A52C4" w:rsidRPr="00852867">
        <w:t xml:space="preserve">participating </w:t>
      </w:r>
      <w:r w:rsidR="00744605" w:rsidRPr="00852867">
        <w:t xml:space="preserve">Territory </w:t>
      </w:r>
      <w:r w:rsidRPr="00852867">
        <w:t xml:space="preserve">to </w:t>
      </w:r>
      <w:r w:rsidR="00A53FB5" w:rsidRPr="00852867">
        <w:t xml:space="preserve">the </w:t>
      </w:r>
      <w:r w:rsidRPr="00852867">
        <w:t xml:space="preserve">listing of a defunct institution for the jurisdiction </w:t>
      </w:r>
      <w:r w:rsidR="00434CB0" w:rsidRPr="00852867">
        <w:t>is to</w:t>
      </w:r>
      <w:r w:rsidRPr="00852867">
        <w:t xml:space="preserve"> be in writing.</w:t>
      </w:r>
    </w:p>
    <w:p w:rsidR="00B76319" w:rsidRPr="00852867" w:rsidRDefault="00DA00D1" w:rsidP="00B76319">
      <w:pPr>
        <w:pStyle w:val="ActHead5"/>
      </w:pPr>
      <w:bookmarkStart w:id="108" w:name="_Toc517851035"/>
      <w:r w:rsidRPr="00852867">
        <w:rPr>
          <w:rStyle w:val="CharSectno"/>
        </w:rPr>
        <w:t>69</w:t>
      </w:r>
      <w:r w:rsidR="00B76319" w:rsidRPr="00852867">
        <w:t xml:space="preserve">  Written withdrawal of agreement to listing of defunct institution</w:t>
      </w:r>
      <w:r w:rsidR="00E23B22" w:rsidRPr="00852867">
        <w:t xml:space="preserve"> for the Commonwealth or a participating Territory</w:t>
      </w:r>
      <w:bookmarkEnd w:id="108"/>
    </w:p>
    <w:p w:rsidR="00B76319" w:rsidRPr="00852867" w:rsidRDefault="00B76319" w:rsidP="00B76319">
      <w:pPr>
        <w:pStyle w:val="subsection"/>
      </w:pPr>
      <w:r w:rsidRPr="00852867">
        <w:tab/>
      </w:r>
      <w:r w:rsidRPr="00852867">
        <w:tab/>
        <w:t>For the purposes of paragraph</w:t>
      </w:r>
      <w:r w:rsidR="00852867" w:rsidRPr="00852867">
        <w:t> </w:t>
      </w:r>
      <w:r w:rsidRPr="00852867">
        <w:t>16</w:t>
      </w:r>
      <w:r w:rsidR="007F135C" w:rsidRPr="00852867">
        <w:t>4</w:t>
      </w:r>
      <w:r w:rsidRPr="00852867">
        <w:t xml:space="preserve">(6)(b) of the Act, a withdrawal by the Commonwealth or a </w:t>
      </w:r>
      <w:r w:rsidR="00E23B22" w:rsidRPr="00852867">
        <w:t xml:space="preserve">participating </w:t>
      </w:r>
      <w:r w:rsidRPr="00852867">
        <w:t xml:space="preserve">Territory of its agreement to </w:t>
      </w:r>
      <w:r w:rsidR="009E39AF" w:rsidRPr="00852867">
        <w:t xml:space="preserve">the listing of a defunct institution for the jurisdiction </w:t>
      </w:r>
      <w:r w:rsidR="00434CB0" w:rsidRPr="00852867">
        <w:t>is to</w:t>
      </w:r>
      <w:r w:rsidR="009E39AF" w:rsidRPr="00852867">
        <w:t xml:space="preserve"> be in writing.</w:t>
      </w:r>
    </w:p>
    <w:p w:rsidR="00F03691" w:rsidRPr="00852867" w:rsidRDefault="0096482F" w:rsidP="00F03691">
      <w:pPr>
        <w:pStyle w:val="ActHead2"/>
        <w:pageBreakBefore/>
      </w:pPr>
      <w:bookmarkStart w:id="109" w:name="_Toc517851036"/>
      <w:r w:rsidRPr="00852867">
        <w:rPr>
          <w:rStyle w:val="CharPartNo"/>
        </w:rPr>
        <w:t>Part</w:t>
      </w:r>
      <w:r w:rsidR="00852867" w:rsidRPr="00852867">
        <w:rPr>
          <w:rStyle w:val="CharPartNo"/>
        </w:rPr>
        <w:t> </w:t>
      </w:r>
      <w:r w:rsidRPr="00852867">
        <w:rPr>
          <w:rStyle w:val="CharPartNo"/>
        </w:rPr>
        <w:t>14</w:t>
      </w:r>
      <w:r w:rsidR="00F03691" w:rsidRPr="00852867">
        <w:t>—</w:t>
      </w:r>
      <w:r w:rsidR="00F03691" w:rsidRPr="00852867">
        <w:rPr>
          <w:rStyle w:val="CharPartText"/>
        </w:rPr>
        <w:t>Other matters</w:t>
      </w:r>
      <w:bookmarkEnd w:id="109"/>
    </w:p>
    <w:p w:rsidR="005E52A0" w:rsidRPr="00852867" w:rsidRDefault="005E52A0" w:rsidP="005E52A0">
      <w:pPr>
        <w:pStyle w:val="ActHead3"/>
      </w:pPr>
      <w:bookmarkStart w:id="110" w:name="_Toc517851037"/>
      <w:r w:rsidRPr="00852867">
        <w:rPr>
          <w:rStyle w:val="CharDivNo"/>
        </w:rPr>
        <w:t>Division</w:t>
      </w:r>
      <w:r w:rsidR="00852867" w:rsidRPr="00852867">
        <w:rPr>
          <w:rStyle w:val="CharDivNo"/>
        </w:rPr>
        <w:t> </w:t>
      </w:r>
      <w:r w:rsidRPr="00852867">
        <w:rPr>
          <w:rStyle w:val="CharDivNo"/>
        </w:rPr>
        <w:t>1</w:t>
      </w:r>
      <w:r w:rsidRPr="00852867">
        <w:t>—</w:t>
      </w:r>
      <w:r w:rsidRPr="00852867">
        <w:rPr>
          <w:rStyle w:val="CharDivText"/>
        </w:rPr>
        <w:t>Simplified outline</w:t>
      </w:r>
      <w:r w:rsidR="00DC2BCD" w:rsidRPr="00852867">
        <w:rPr>
          <w:rStyle w:val="CharDivText"/>
        </w:rPr>
        <w:t xml:space="preserve"> of this Part</w:t>
      </w:r>
      <w:bookmarkEnd w:id="110"/>
    </w:p>
    <w:p w:rsidR="005E52A0" w:rsidRPr="00852867" w:rsidRDefault="00DA00D1" w:rsidP="005E52A0">
      <w:pPr>
        <w:pStyle w:val="ActHead5"/>
      </w:pPr>
      <w:bookmarkStart w:id="111" w:name="_Toc517851038"/>
      <w:r w:rsidRPr="00852867">
        <w:rPr>
          <w:rStyle w:val="CharSectno"/>
        </w:rPr>
        <w:t>70</w:t>
      </w:r>
      <w:r w:rsidR="005E52A0" w:rsidRPr="00852867">
        <w:t xml:space="preserve">  Simplified outline of this Part</w:t>
      </w:r>
      <w:bookmarkEnd w:id="111"/>
    </w:p>
    <w:p w:rsidR="005E52A0" w:rsidRPr="00852867" w:rsidRDefault="00B02F8E" w:rsidP="001271E0">
      <w:pPr>
        <w:pStyle w:val="SOText"/>
      </w:pPr>
      <w:r w:rsidRPr="00852867">
        <w:t xml:space="preserve">Provisions </w:t>
      </w:r>
      <w:r w:rsidR="008A5F54" w:rsidRPr="00852867">
        <w:t>in</w:t>
      </w:r>
      <w:r w:rsidRPr="00852867">
        <w:t xml:space="preserve"> settlements for claims of liability for abuse within the scope of the scheme (such as secrecy provisions) cannot be relied on to inhibit access to, and operation of, the scheme.</w:t>
      </w:r>
    </w:p>
    <w:p w:rsidR="00B02F8E" w:rsidRPr="00852867" w:rsidRDefault="00B02F8E" w:rsidP="001271E0">
      <w:pPr>
        <w:pStyle w:val="SOText"/>
      </w:pPr>
      <w:r w:rsidRPr="00852867">
        <w:t>This Part also sets out requirements for:</w:t>
      </w:r>
    </w:p>
    <w:p w:rsidR="00B02F8E" w:rsidRPr="00852867" w:rsidRDefault="00B02F8E" w:rsidP="00B02F8E">
      <w:pPr>
        <w:pStyle w:val="SOPara"/>
      </w:pPr>
      <w:r w:rsidRPr="00852867">
        <w:tab/>
        <w:t>(a)</w:t>
      </w:r>
      <w:r w:rsidRPr="00852867">
        <w:tab/>
        <w:t>notice to the Operator of a person’s conviction of certain offences</w:t>
      </w:r>
      <w:r w:rsidR="00274D86" w:rsidRPr="00852867">
        <w:t xml:space="preserve"> or acceptance of certain offers of payment relating to abuse of the person</w:t>
      </w:r>
      <w:r w:rsidRPr="00852867">
        <w:t>; and</w:t>
      </w:r>
    </w:p>
    <w:p w:rsidR="00B02F8E" w:rsidRPr="00852867" w:rsidRDefault="00B02F8E" w:rsidP="00B02F8E">
      <w:pPr>
        <w:pStyle w:val="SOPara"/>
      </w:pPr>
      <w:r w:rsidRPr="00852867">
        <w:tab/>
        <w:t>(b)</w:t>
      </w:r>
      <w:r w:rsidRPr="00852867">
        <w:tab/>
        <w:t>the content of annual reports by the Operator on the operation of the scheme.</w:t>
      </w:r>
    </w:p>
    <w:p w:rsidR="00AD5510" w:rsidRPr="00852867" w:rsidRDefault="00414193" w:rsidP="00BD65D2">
      <w:pPr>
        <w:pStyle w:val="ActHead3"/>
        <w:pageBreakBefore/>
      </w:pPr>
      <w:bookmarkStart w:id="112" w:name="_Toc517851039"/>
      <w:r w:rsidRPr="00852867">
        <w:rPr>
          <w:rStyle w:val="CharDivNo"/>
        </w:rPr>
        <w:t>Division</w:t>
      </w:r>
      <w:r w:rsidR="00852867" w:rsidRPr="00852867">
        <w:rPr>
          <w:rStyle w:val="CharDivNo"/>
        </w:rPr>
        <w:t> </w:t>
      </w:r>
      <w:r w:rsidR="005E52A0" w:rsidRPr="00852867">
        <w:rPr>
          <w:rStyle w:val="CharDivNo"/>
        </w:rPr>
        <w:t>2</w:t>
      </w:r>
      <w:r w:rsidRPr="00852867">
        <w:t>—</w:t>
      </w:r>
      <w:r w:rsidRPr="00852867">
        <w:rPr>
          <w:rStyle w:val="CharDivText"/>
        </w:rPr>
        <w:t>Overriding provisions in settlements</w:t>
      </w:r>
      <w:r w:rsidR="006A2F7B" w:rsidRPr="00852867">
        <w:rPr>
          <w:rStyle w:val="CharDivText"/>
        </w:rPr>
        <w:t xml:space="preserve"> </w:t>
      </w:r>
      <w:r w:rsidR="00674467" w:rsidRPr="00852867">
        <w:rPr>
          <w:rStyle w:val="CharDivText"/>
        </w:rPr>
        <w:t>inhib</w:t>
      </w:r>
      <w:r w:rsidR="006A2F7B" w:rsidRPr="00852867">
        <w:rPr>
          <w:rStyle w:val="CharDivText"/>
        </w:rPr>
        <w:t>iting access to the scheme</w:t>
      </w:r>
      <w:bookmarkEnd w:id="112"/>
    </w:p>
    <w:p w:rsidR="00AD5510" w:rsidRPr="00852867" w:rsidRDefault="00DA00D1" w:rsidP="00AD5510">
      <w:pPr>
        <w:pStyle w:val="ActHead5"/>
      </w:pPr>
      <w:bookmarkStart w:id="113" w:name="_Toc517851040"/>
      <w:r w:rsidRPr="00852867">
        <w:rPr>
          <w:rStyle w:val="CharSectno"/>
        </w:rPr>
        <w:t>71</w:t>
      </w:r>
      <w:r w:rsidR="00AD5510" w:rsidRPr="00852867">
        <w:t xml:space="preserve">  </w:t>
      </w:r>
      <w:r w:rsidR="00996EEF" w:rsidRPr="00852867">
        <w:t>Overriding provisions in settlements</w:t>
      </w:r>
      <w:r w:rsidR="0018537D" w:rsidRPr="00852867">
        <w:t xml:space="preserve"> </w:t>
      </w:r>
      <w:r w:rsidR="00674467" w:rsidRPr="00852867">
        <w:t>inhib</w:t>
      </w:r>
      <w:r w:rsidR="0018537D" w:rsidRPr="00852867">
        <w:t>iting access to the scheme</w:t>
      </w:r>
      <w:bookmarkEnd w:id="113"/>
    </w:p>
    <w:p w:rsidR="00D0115C" w:rsidRPr="00852867" w:rsidRDefault="006F4A41" w:rsidP="006F4A41">
      <w:pPr>
        <w:pStyle w:val="subsection"/>
      </w:pPr>
      <w:r w:rsidRPr="00852867">
        <w:tab/>
        <w:t>(1)</w:t>
      </w:r>
      <w:r w:rsidRPr="00852867">
        <w:tab/>
        <w:t>For the purposes of paragraph</w:t>
      </w:r>
      <w:r w:rsidR="00852867" w:rsidRPr="00852867">
        <w:t> </w:t>
      </w:r>
      <w:r w:rsidRPr="00852867">
        <w:t>17</w:t>
      </w:r>
      <w:r w:rsidR="0040491F" w:rsidRPr="00852867">
        <w:t>9</w:t>
      </w:r>
      <w:r w:rsidRPr="00852867">
        <w:t>(2)(</w:t>
      </w:r>
      <w:r w:rsidR="00451171" w:rsidRPr="00852867">
        <w:t>e</w:t>
      </w:r>
      <w:r w:rsidRPr="00852867">
        <w:t xml:space="preserve">) of the Act, this section applies to a provision </w:t>
      </w:r>
      <w:r w:rsidR="00D0115C" w:rsidRPr="00852867">
        <w:t>that:</w:t>
      </w:r>
    </w:p>
    <w:p w:rsidR="006F4A41" w:rsidRPr="00852867" w:rsidRDefault="00D0115C" w:rsidP="00D0115C">
      <w:pPr>
        <w:pStyle w:val="paragraph"/>
      </w:pPr>
      <w:r w:rsidRPr="00852867">
        <w:tab/>
        <w:t>(a)</w:t>
      </w:r>
      <w:r w:rsidRPr="00852867">
        <w:tab/>
        <w:t xml:space="preserve">is a provision </w:t>
      </w:r>
      <w:r w:rsidR="006F4A41" w:rsidRPr="00852867">
        <w:t>of an agreement or deed, under which a person releases a particip</w:t>
      </w:r>
      <w:r w:rsidRPr="00852867">
        <w:t>ating institution from liability for abuse of the person that is within the scope of the scheme; and</w:t>
      </w:r>
    </w:p>
    <w:p w:rsidR="007801CC" w:rsidRPr="00852867" w:rsidRDefault="00D0115C" w:rsidP="00D0115C">
      <w:pPr>
        <w:pStyle w:val="paragraph"/>
      </w:pPr>
      <w:r w:rsidRPr="00852867">
        <w:tab/>
        <w:t>(b)</w:t>
      </w:r>
      <w:r w:rsidRPr="00852867">
        <w:tab/>
      </w:r>
      <w:r w:rsidR="007801CC" w:rsidRPr="00852867">
        <w:t xml:space="preserve">apart from this section, would have </w:t>
      </w:r>
      <w:r w:rsidR="00A2248F" w:rsidRPr="00852867">
        <w:t>the effect of preventing, prohibiting</w:t>
      </w:r>
      <w:r w:rsidR="006B0E3E" w:rsidRPr="00852867">
        <w:t>,</w:t>
      </w:r>
      <w:r w:rsidR="00A2248F" w:rsidRPr="00852867">
        <w:t xml:space="preserve"> limiting </w:t>
      </w:r>
      <w:r w:rsidR="006B0E3E" w:rsidRPr="00852867">
        <w:t xml:space="preserve">or </w:t>
      </w:r>
      <w:r w:rsidR="00674467" w:rsidRPr="00852867">
        <w:t xml:space="preserve">otherwise </w:t>
      </w:r>
      <w:r w:rsidR="006B0E3E" w:rsidRPr="00852867">
        <w:t xml:space="preserve">inhibiting </w:t>
      </w:r>
      <w:r w:rsidR="007801CC" w:rsidRPr="00852867">
        <w:t>any of the following:</w:t>
      </w:r>
    </w:p>
    <w:p w:rsidR="007801CC" w:rsidRPr="00852867" w:rsidRDefault="007801CC" w:rsidP="007801CC">
      <w:pPr>
        <w:pStyle w:val="paragraphsub"/>
      </w:pPr>
      <w:r w:rsidRPr="00852867">
        <w:tab/>
        <w:t>(i)</w:t>
      </w:r>
      <w:r w:rsidRPr="00852867">
        <w:tab/>
        <w:t>the person applying for or receiving redress under the scheme;</w:t>
      </w:r>
    </w:p>
    <w:p w:rsidR="007801CC" w:rsidRPr="00852867" w:rsidRDefault="007801CC" w:rsidP="007801CC">
      <w:pPr>
        <w:pStyle w:val="paragraphsub"/>
      </w:pPr>
      <w:r w:rsidRPr="00852867">
        <w:tab/>
        <w:t>(ii)</w:t>
      </w:r>
      <w:r w:rsidRPr="00852867">
        <w:tab/>
        <w:t xml:space="preserve">the participating institution having a liability, or making a payment, provided for by the Act or this instrument in </w:t>
      </w:r>
      <w:r w:rsidR="00A2248F" w:rsidRPr="00852867">
        <w:t xml:space="preserve">connection with </w:t>
      </w:r>
      <w:r w:rsidRPr="00852867">
        <w:t>abuse of the person;</w:t>
      </w:r>
    </w:p>
    <w:p w:rsidR="00D0115C" w:rsidRPr="00852867" w:rsidRDefault="007801CC" w:rsidP="007801CC">
      <w:pPr>
        <w:pStyle w:val="paragraphsub"/>
      </w:pPr>
      <w:r w:rsidRPr="00852867">
        <w:tab/>
        <w:t>(iii)</w:t>
      </w:r>
      <w:r w:rsidRPr="00852867">
        <w:tab/>
      </w:r>
      <w:r w:rsidR="00D0115C" w:rsidRPr="00852867">
        <w:t xml:space="preserve">disclosure by the person or the </w:t>
      </w:r>
      <w:r w:rsidR="007611D1" w:rsidRPr="00852867">
        <w:t xml:space="preserve">participating </w:t>
      </w:r>
      <w:r w:rsidR="00D0115C" w:rsidRPr="00852867">
        <w:t>i</w:t>
      </w:r>
      <w:r w:rsidRPr="00852867">
        <w:t xml:space="preserve">nstitution, in connection with the operation of the scheme, of information about the abuse, the agreement or deed or a payment made under the </w:t>
      </w:r>
      <w:r w:rsidR="00EB0C11" w:rsidRPr="00852867">
        <w:t>agreement</w:t>
      </w:r>
      <w:r w:rsidRPr="00852867">
        <w:t xml:space="preserve"> or deed.</w:t>
      </w:r>
    </w:p>
    <w:p w:rsidR="007611D1" w:rsidRPr="00852867" w:rsidRDefault="007611D1" w:rsidP="007611D1">
      <w:pPr>
        <w:pStyle w:val="notetext"/>
      </w:pPr>
      <w:r w:rsidRPr="00852867">
        <w:t>Note:</w:t>
      </w:r>
      <w:r w:rsidRPr="00852867">
        <w:tab/>
        <w:t>Some examples of disclosure in connection with the operation of the scheme are disclosure in an application by the person for redress under the scheme, in response to a request made by the Operator under Division</w:t>
      </w:r>
      <w:r w:rsidR="00852867" w:rsidRPr="00852867">
        <w:t> </w:t>
      </w:r>
      <w:r w:rsidRPr="00852867">
        <w:t>3 of Part</w:t>
      </w:r>
      <w:r w:rsidR="00852867" w:rsidRPr="00852867">
        <w:t> </w:t>
      </w:r>
      <w:r w:rsidRPr="00852867">
        <w:t>2</w:t>
      </w:r>
      <w:r w:rsidR="00852867">
        <w:noBreakHyphen/>
      </w:r>
      <w:r w:rsidRPr="00852867">
        <w:t>3 of the Act or in a notice required under this instrument in relation to a payment under the agreement or deed.</w:t>
      </w:r>
    </w:p>
    <w:p w:rsidR="000C561B" w:rsidRPr="00852867" w:rsidRDefault="000C561B" w:rsidP="000C561B">
      <w:pPr>
        <w:pStyle w:val="subsection"/>
      </w:pPr>
      <w:r w:rsidRPr="00852867">
        <w:tab/>
        <w:t>(2)</w:t>
      </w:r>
      <w:r w:rsidRPr="00852867">
        <w:tab/>
        <w:t xml:space="preserve">The provision does not have that effect, and is not enforceable </w:t>
      </w:r>
      <w:r w:rsidR="006D402C" w:rsidRPr="00852867">
        <w:t xml:space="preserve">so far as </w:t>
      </w:r>
      <w:r w:rsidR="006B0E3E" w:rsidRPr="00852867">
        <w:t>it</w:t>
      </w:r>
      <w:r w:rsidRPr="00852867">
        <w:t xml:space="preserve"> would have that effect.</w:t>
      </w:r>
    </w:p>
    <w:p w:rsidR="000C561B" w:rsidRPr="00852867" w:rsidRDefault="000C561B" w:rsidP="000C561B">
      <w:pPr>
        <w:pStyle w:val="notetext"/>
      </w:pPr>
      <w:r w:rsidRPr="00852867">
        <w:t>Note:</w:t>
      </w:r>
      <w:r w:rsidRPr="00852867">
        <w:tab/>
        <w:t>This does not limit any other effects of the provision.</w:t>
      </w:r>
    </w:p>
    <w:p w:rsidR="003B0747" w:rsidRPr="00852867" w:rsidRDefault="003B0747" w:rsidP="003B0747">
      <w:pPr>
        <w:pStyle w:val="ActHead3"/>
        <w:pageBreakBefore/>
      </w:pPr>
      <w:bookmarkStart w:id="114" w:name="_Toc517851041"/>
      <w:r w:rsidRPr="00852867">
        <w:rPr>
          <w:rStyle w:val="CharDivNo"/>
        </w:rPr>
        <w:t>Division</w:t>
      </w:r>
      <w:r w:rsidR="00852867" w:rsidRPr="00852867">
        <w:rPr>
          <w:rStyle w:val="CharDivNo"/>
        </w:rPr>
        <w:t> </w:t>
      </w:r>
      <w:r w:rsidR="005E52A0" w:rsidRPr="00852867">
        <w:rPr>
          <w:rStyle w:val="CharDivNo"/>
        </w:rPr>
        <w:t>3</w:t>
      </w:r>
      <w:r w:rsidRPr="00852867">
        <w:t>—</w:t>
      </w:r>
      <w:r w:rsidRPr="00852867">
        <w:rPr>
          <w:rStyle w:val="CharDivText"/>
        </w:rPr>
        <w:t>Notices to the Operator</w:t>
      </w:r>
      <w:bookmarkEnd w:id="114"/>
    </w:p>
    <w:p w:rsidR="003B0747" w:rsidRPr="00852867" w:rsidRDefault="00DA00D1" w:rsidP="003B0747">
      <w:pPr>
        <w:pStyle w:val="ActHead5"/>
      </w:pPr>
      <w:bookmarkStart w:id="115" w:name="_Toc517851042"/>
      <w:r w:rsidRPr="00852867">
        <w:rPr>
          <w:rStyle w:val="CharSectno"/>
        </w:rPr>
        <w:t>72</w:t>
      </w:r>
      <w:r w:rsidR="003B0747" w:rsidRPr="00852867">
        <w:t xml:space="preserve">  Notice of conviction</w:t>
      </w:r>
      <w:bookmarkEnd w:id="115"/>
    </w:p>
    <w:p w:rsidR="003B0747" w:rsidRPr="00852867" w:rsidRDefault="003B0747" w:rsidP="003B0747">
      <w:pPr>
        <w:pStyle w:val="subsection"/>
      </w:pPr>
      <w:r w:rsidRPr="00852867">
        <w:tab/>
      </w:r>
      <w:r w:rsidRPr="00852867">
        <w:tab/>
        <w:t>For the purposes of subsection</w:t>
      </w:r>
      <w:r w:rsidR="00852867" w:rsidRPr="00852867">
        <w:t> </w:t>
      </w:r>
      <w:r w:rsidRPr="00852867">
        <w:t>181(1) of the Act (about a person notifying the Operator of the person’s sentence to at least 5 years’ imprisonment for an offence), the notification must be made in writing in the approved form as soon as practicable after the person knows of the sentence.</w:t>
      </w:r>
    </w:p>
    <w:p w:rsidR="000A5EBD" w:rsidRPr="00852867" w:rsidRDefault="00DA00D1" w:rsidP="006C0A64">
      <w:pPr>
        <w:pStyle w:val="ActHead5"/>
      </w:pPr>
      <w:bookmarkStart w:id="116" w:name="_Toc517851043"/>
      <w:r w:rsidRPr="00852867">
        <w:rPr>
          <w:rStyle w:val="CharSectno"/>
        </w:rPr>
        <w:t>73</w:t>
      </w:r>
      <w:r w:rsidR="006C0A64" w:rsidRPr="00852867">
        <w:t xml:space="preserve">  Notice </w:t>
      </w:r>
      <w:r w:rsidR="000A5EBD" w:rsidRPr="00852867">
        <w:t xml:space="preserve">by applicant for redress </w:t>
      </w:r>
      <w:r w:rsidR="006C0A64" w:rsidRPr="00852867">
        <w:t xml:space="preserve">of </w:t>
      </w:r>
      <w:r w:rsidR="000A5EBD" w:rsidRPr="00852867">
        <w:t>acceptance of offer of payment relating to abuse</w:t>
      </w:r>
      <w:bookmarkEnd w:id="116"/>
    </w:p>
    <w:p w:rsidR="000A5EBD" w:rsidRPr="00852867" w:rsidRDefault="000A5EBD" w:rsidP="000A5EBD">
      <w:pPr>
        <w:pStyle w:val="subsection"/>
      </w:pPr>
      <w:r w:rsidRPr="00852867">
        <w:tab/>
        <w:t>(1)</w:t>
      </w:r>
      <w:r w:rsidRPr="00852867">
        <w:tab/>
        <w:t>For the purposes of subsection</w:t>
      </w:r>
      <w:r w:rsidR="00852867" w:rsidRPr="00852867">
        <w:t> </w:t>
      </w:r>
      <w:r w:rsidRPr="00852867">
        <w:t>181(2) of the Act, this section applies if:</w:t>
      </w:r>
    </w:p>
    <w:p w:rsidR="000A5EBD" w:rsidRPr="00852867" w:rsidRDefault="000A5EBD" w:rsidP="000A5EBD">
      <w:pPr>
        <w:pStyle w:val="paragraph"/>
      </w:pPr>
      <w:r w:rsidRPr="00852867">
        <w:tab/>
        <w:t>(a)</w:t>
      </w:r>
      <w:r w:rsidRPr="00852867">
        <w:tab/>
        <w:t>a person has applied for redress under the Act; and</w:t>
      </w:r>
    </w:p>
    <w:p w:rsidR="000A5EBD" w:rsidRPr="00852867" w:rsidRDefault="000A5EBD" w:rsidP="000A5EBD">
      <w:pPr>
        <w:pStyle w:val="paragraph"/>
      </w:pPr>
      <w:r w:rsidRPr="00852867">
        <w:tab/>
        <w:t>(b)</w:t>
      </w:r>
      <w:r w:rsidRPr="00852867">
        <w:tab/>
        <w:t>before the person is given notice of a determination under section</w:t>
      </w:r>
      <w:r w:rsidR="00852867" w:rsidRPr="00852867">
        <w:t> </w:t>
      </w:r>
      <w:r w:rsidRPr="00852867">
        <w:t>29 of the Act on the application, the person accepts an offer of a payment that:</w:t>
      </w:r>
    </w:p>
    <w:p w:rsidR="000A5EBD" w:rsidRPr="00852867" w:rsidRDefault="000A5EBD" w:rsidP="000A5EBD">
      <w:pPr>
        <w:pStyle w:val="paragraphsub"/>
      </w:pPr>
      <w:r w:rsidRPr="00852867">
        <w:tab/>
        <w:t>(i)</w:t>
      </w:r>
      <w:r w:rsidRPr="00852867">
        <w:tab/>
        <w:t>is to be paid to the person by</w:t>
      </w:r>
      <w:r w:rsidR="008E319E" w:rsidRPr="00852867">
        <w:t>,</w:t>
      </w:r>
      <w:r w:rsidRPr="00852867">
        <w:t xml:space="preserve"> or on behalf of</w:t>
      </w:r>
      <w:r w:rsidR="008E319E" w:rsidRPr="00852867">
        <w:t>,</w:t>
      </w:r>
      <w:r w:rsidRPr="00852867">
        <w:t xml:space="preserve"> a participating institution that is identified in the application as being </w:t>
      </w:r>
      <w:r w:rsidR="008E319E" w:rsidRPr="00852867">
        <w:t>involved in abuse of the person within the scope of the scheme; and</w:t>
      </w:r>
    </w:p>
    <w:p w:rsidR="008E319E" w:rsidRPr="00852867" w:rsidRDefault="008E319E" w:rsidP="000A5EBD">
      <w:pPr>
        <w:pStyle w:val="paragraphsub"/>
      </w:pPr>
      <w:r w:rsidRPr="00852867">
        <w:tab/>
        <w:t>(ii)</w:t>
      </w:r>
      <w:r w:rsidRPr="00852867">
        <w:tab/>
        <w:t>relates to the abuse.</w:t>
      </w:r>
    </w:p>
    <w:p w:rsidR="008E319E" w:rsidRPr="00852867" w:rsidRDefault="008E319E" w:rsidP="008E319E">
      <w:pPr>
        <w:pStyle w:val="subsection"/>
      </w:pPr>
      <w:r w:rsidRPr="00852867">
        <w:tab/>
        <w:t>(2)</w:t>
      </w:r>
      <w:r w:rsidRPr="00852867">
        <w:tab/>
        <w:t>The person must, as soon as practicable, notify the Operator in writing of the person’s acceptance of the offer.</w:t>
      </w:r>
    </w:p>
    <w:p w:rsidR="008E319E" w:rsidRPr="00852867" w:rsidRDefault="008E319E" w:rsidP="008E319E">
      <w:pPr>
        <w:pStyle w:val="subsection"/>
      </w:pPr>
      <w:r w:rsidRPr="00852867">
        <w:tab/>
        <w:t>(3)</w:t>
      </w:r>
      <w:r w:rsidRPr="00852867">
        <w:tab/>
        <w:t>The notification must identify the institution by, or on behalf of, which the payment is to be paid.</w:t>
      </w:r>
    </w:p>
    <w:p w:rsidR="000A5EBD" w:rsidRPr="00852867" w:rsidRDefault="00DA00D1" w:rsidP="000A5EBD">
      <w:pPr>
        <w:pStyle w:val="ActHead5"/>
      </w:pPr>
      <w:bookmarkStart w:id="117" w:name="_Toc517851044"/>
      <w:r w:rsidRPr="00852867">
        <w:rPr>
          <w:rStyle w:val="CharSectno"/>
        </w:rPr>
        <w:t>74</w:t>
      </w:r>
      <w:r w:rsidR="000A5EBD" w:rsidRPr="00852867">
        <w:t xml:space="preserve">  Notice by </w:t>
      </w:r>
      <w:r w:rsidR="002E3553" w:rsidRPr="00852867">
        <w:t xml:space="preserve">successful applicant for redress </w:t>
      </w:r>
      <w:r w:rsidR="000A5EBD" w:rsidRPr="00852867">
        <w:t>of acceptance of offer of payment relating to abuse</w:t>
      </w:r>
      <w:bookmarkEnd w:id="117"/>
    </w:p>
    <w:p w:rsidR="008E319E" w:rsidRPr="00852867" w:rsidRDefault="008E319E" w:rsidP="008E319E">
      <w:pPr>
        <w:pStyle w:val="subsection"/>
      </w:pPr>
      <w:r w:rsidRPr="00852867">
        <w:tab/>
        <w:t>(1)</w:t>
      </w:r>
      <w:r w:rsidRPr="00852867">
        <w:tab/>
        <w:t>For the purposes of subsection</w:t>
      </w:r>
      <w:r w:rsidR="00852867" w:rsidRPr="00852867">
        <w:t> </w:t>
      </w:r>
      <w:r w:rsidRPr="00852867">
        <w:t>181(2) of the Act, this section applies if:</w:t>
      </w:r>
    </w:p>
    <w:p w:rsidR="002E3553" w:rsidRPr="00852867" w:rsidRDefault="008E319E" w:rsidP="008E319E">
      <w:pPr>
        <w:pStyle w:val="paragraph"/>
      </w:pPr>
      <w:r w:rsidRPr="00852867">
        <w:tab/>
        <w:t>(a)</w:t>
      </w:r>
      <w:r w:rsidRPr="00852867">
        <w:tab/>
        <w:t xml:space="preserve">a person </w:t>
      </w:r>
      <w:r w:rsidR="002E3553" w:rsidRPr="00852867">
        <w:t>is</w:t>
      </w:r>
      <w:r w:rsidRPr="00852867">
        <w:t xml:space="preserve"> given </w:t>
      </w:r>
      <w:r w:rsidR="002E3553" w:rsidRPr="00852867">
        <w:t>notice of a determination under section</w:t>
      </w:r>
      <w:r w:rsidR="00852867" w:rsidRPr="00852867">
        <w:t> </w:t>
      </w:r>
      <w:r w:rsidR="002E3553" w:rsidRPr="00852867">
        <w:t xml:space="preserve">29 of the Act </w:t>
      </w:r>
      <w:r w:rsidR="002D62AF" w:rsidRPr="00852867">
        <w:t>approving</w:t>
      </w:r>
      <w:r w:rsidR="002E3553" w:rsidRPr="00852867">
        <w:t xml:space="preserve"> the person’s application for redress</w:t>
      </w:r>
      <w:r w:rsidR="00CB720F" w:rsidRPr="00852867">
        <w:t xml:space="preserve"> (whether </w:t>
      </w:r>
      <w:r w:rsidR="00564956" w:rsidRPr="00852867">
        <w:t xml:space="preserve">or not </w:t>
      </w:r>
      <w:r w:rsidR="00CB720F" w:rsidRPr="00852867">
        <w:t>the person is given the notice at the same time as being given the offer of redress because of that approval)</w:t>
      </w:r>
      <w:r w:rsidR="002E3553" w:rsidRPr="00852867">
        <w:t>; and</w:t>
      </w:r>
    </w:p>
    <w:p w:rsidR="008E319E" w:rsidRPr="00852867" w:rsidRDefault="008E319E" w:rsidP="008E319E">
      <w:pPr>
        <w:pStyle w:val="paragraph"/>
      </w:pPr>
      <w:r w:rsidRPr="00852867">
        <w:tab/>
        <w:t>(b)</w:t>
      </w:r>
      <w:r w:rsidRPr="00852867">
        <w:tab/>
      </w:r>
      <w:r w:rsidR="002E3553" w:rsidRPr="00852867">
        <w:t xml:space="preserve">after the person </w:t>
      </w:r>
      <w:r w:rsidR="005E54C2" w:rsidRPr="00852867">
        <w:t>is given</w:t>
      </w:r>
      <w:r w:rsidR="002E3553" w:rsidRPr="00852867">
        <w:t xml:space="preserve"> the </w:t>
      </w:r>
      <w:r w:rsidR="00CB720F" w:rsidRPr="00852867">
        <w:t xml:space="preserve">notice </w:t>
      </w:r>
      <w:r w:rsidR="002E3553" w:rsidRPr="00852867">
        <w:t xml:space="preserve">and </w:t>
      </w:r>
      <w:r w:rsidRPr="00852867">
        <w:t xml:space="preserve">before the person accepts </w:t>
      </w:r>
      <w:r w:rsidR="00CB720F" w:rsidRPr="00852867">
        <w:t>the</w:t>
      </w:r>
      <w:r w:rsidRPr="00852867">
        <w:t xml:space="preserve"> offer of redress, the person accepts an offer of a payment that:</w:t>
      </w:r>
    </w:p>
    <w:p w:rsidR="008E319E" w:rsidRPr="00852867" w:rsidRDefault="008E319E" w:rsidP="008E319E">
      <w:pPr>
        <w:pStyle w:val="paragraphsub"/>
      </w:pPr>
      <w:r w:rsidRPr="00852867">
        <w:tab/>
        <w:t>(i)</w:t>
      </w:r>
      <w:r w:rsidRPr="00852867">
        <w:tab/>
        <w:t>is to be paid to the person by, or on behalf of, a responsible institution; and</w:t>
      </w:r>
    </w:p>
    <w:p w:rsidR="008E319E" w:rsidRPr="00852867" w:rsidRDefault="008E319E" w:rsidP="008E319E">
      <w:pPr>
        <w:pStyle w:val="paragraphsub"/>
      </w:pPr>
      <w:r w:rsidRPr="00852867">
        <w:tab/>
        <w:t>(ii)</w:t>
      </w:r>
      <w:r w:rsidRPr="00852867">
        <w:tab/>
        <w:t>relates to the abuse of the person for which the institution is responsible.</w:t>
      </w:r>
    </w:p>
    <w:p w:rsidR="008E319E" w:rsidRPr="00852867" w:rsidRDefault="008E319E" w:rsidP="008E319E">
      <w:pPr>
        <w:pStyle w:val="subsection"/>
      </w:pPr>
      <w:r w:rsidRPr="00852867">
        <w:tab/>
        <w:t>(2)</w:t>
      </w:r>
      <w:r w:rsidRPr="00852867">
        <w:tab/>
        <w:t>The person must, as soon as practicable and in any case before accepting the offer of redress, notify the Operator in writing of the person’s acceptance of the offer</w:t>
      </w:r>
      <w:r w:rsidR="00CF4467" w:rsidRPr="00852867">
        <w:t xml:space="preserve"> of the payment</w:t>
      </w:r>
      <w:r w:rsidRPr="00852867">
        <w:t>.</w:t>
      </w:r>
    </w:p>
    <w:p w:rsidR="008E319E" w:rsidRPr="00852867" w:rsidRDefault="008E319E" w:rsidP="008E319E">
      <w:pPr>
        <w:pStyle w:val="subsection"/>
      </w:pPr>
      <w:r w:rsidRPr="00852867">
        <w:tab/>
        <w:t>(3)</w:t>
      </w:r>
      <w:r w:rsidRPr="00852867">
        <w:tab/>
        <w:t>The notification must identify the institution by, or on behalf of, which the payment is to be paid.</w:t>
      </w:r>
    </w:p>
    <w:p w:rsidR="008E319E" w:rsidRPr="00852867" w:rsidRDefault="00CF4467" w:rsidP="008E319E">
      <w:pPr>
        <w:pStyle w:val="subsection"/>
      </w:pPr>
      <w:r w:rsidRPr="00852867">
        <w:tab/>
        <w:t>(4)</w:t>
      </w:r>
      <w:r w:rsidRPr="00852867">
        <w:tab/>
      </w:r>
      <w:r w:rsidR="00852867" w:rsidRPr="00852867">
        <w:t>Subsections (</w:t>
      </w:r>
      <w:r w:rsidRPr="00852867">
        <w:t>2) and (3) cease to apply if the person declines the offer of redress.</w:t>
      </w:r>
    </w:p>
    <w:p w:rsidR="00414193" w:rsidRPr="00852867" w:rsidRDefault="00414193" w:rsidP="00414193">
      <w:pPr>
        <w:pStyle w:val="ActHead3"/>
        <w:pageBreakBefore/>
      </w:pPr>
      <w:bookmarkStart w:id="118" w:name="_Toc517851045"/>
      <w:r w:rsidRPr="00852867">
        <w:rPr>
          <w:rStyle w:val="CharDivNo"/>
        </w:rPr>
        <w:t>Division</w:t>
      </w:r>
      <w:r w:rsidR="00852867" w:rsidRPr="00852867">
        <w:rPr>
          <w:rStyle w:val="CharDivNo"/>
        </w:rPr>
        <w:t> </w:t>
      </w:r>
      <w:r w:rsidR="005E52A0" w:rsidRPr="00852867">
        <w:rPr>
          <w:rStyle w:val="CharDivNo"/>
        </w:rPr>
        <w:t>4</w:t>
      </w:r>
      <w:r w:rsidRPr="00852867">
        <w:t>—</w:t>
      </w:r>
      <w:r w:rsidRPr="00852867">
        <w:rPr>
          <w:rStyle w:val="CharDivText"/>
        </w:rPr>
        <w:t>Annual report</w:t>
      </w:r>
      <w:bookmarkEnd w:id="118"/>
    </w:p>
    <w:p w:rsidR="00F03691" w:rsidRPr="00852867" w:rsidRDefault="00DA00D1" w:rsidP="00F03691">
      <w:pPr>
        <w:pStyle w:val="ActHead5"/>
      </w:pPr>
      <w:bookmarkStart w:id="119" w:name="_Toc517851046"/>
      <w:r w:rsidRPr="00852867">
        <w:rPr>
          <w:rStyle w:val="CharSectno"/>
        </w:rPr>
        <w:t>75</w:t>
      </w:r>
      <w:r w:rsidR="00F03691" w:rsidRPr="00852867">
        <w:t xml:space="preserve">  Requirements for annual report on operation of the scheme</w:t>
      </w:r>
      <w:bookmarkEnd w:id="119"/>
    </w:p>
    <w:p w:rsidR="00F03691" w:rsidRPr="00852867" w:rsidRDefault="00F03691" w:rsidP="00F03691">
      <w:pPr>
        <w:pStyle w:val="subsection"/>
      </w:pPr>
      <w:r w:rsidRPr="00852867">
        <w:tab/>
      </w:r>
      <w:r w:rsidRPr="00852867">
        <w:tab/>
        <w:t xml:space="preserve">For the purposes of </w:t>
      </w:r>
      <w:r w:rsidR="0035159C" w:rsidRPr="00852867">
        <w:t>paragraph</w:t>
      </w:r>
      <w:r w:rsidR="00852867" w:rsidRPr="00852867">
        <w:t> </w:t>
      </w:r>
      <w:r w:rsidRPr="00852867">
        <w:t>1</w:t>
      </w:r>
      <w:r w:rsidR="00B0790C" w:rsidRPr="00852867">
        <w:t>8</w:t>
      </w:r>
      <w:r w:rsidR="002A52C4" w:rsidRPr="00852867">
        <w:t>7</w:t>
      </w:r>
      <w:r w:rsidRPr="00852867">
        <w:t>(2)</w:t>
      </w:r>
      <w:r w:rsidR="0035159C" w:rsidRPr="00852867">
        <w:t>(a)</w:t>
      </w:r>
      <w:r w:rsidRPr="00852867">
        <w:t xml:space="preserve"> of the Act</w:t>
      </w:r>
      <w:r w:rsidR="0035159C" w:rsidRPr="00852867">
        <w:t xml:space="preserve"> (about matters on which information must be included in the annual report)</w:t>
      </w:r>
      <w:r w:rsidRPr="00852867">
        <w:t xml:space="preserve">, the </w:t>
      </w:r>
      <w:r w:rsidR="0035159C" w:rsidRPr="00852867">
        <w:t>following matters are prescribed</w:t>
      </w:r>
      <w:r w:rsidRPr="00852867">
        <w:t>:</w:t>
      </w:r>
    </w:p>
    <w:p w:rsidR="006E0C2E" w:rsidRPr="00852867" w:rsidRDefault="00D17423" w:rsidP="006E0C2E">
      <w:pPr>
        <w:pStyle w:val="paragraph"/>
      </w:pPr>
      <w:r w:rsidRPr="00852867">
        <w:tab/>
        <w:t>(a)</w:t>
      </w:r>
      <w:r w:rsidRPr="00852867">
        <w:tab/>
      </w:r>
      <w:r w:rsidR="006E0C2E" w:rsidRPr="00852867">
        <w:t>the number of people who applied for redress in the year;</w:t>
      </w:r>
    </w:p>
    <w:p w:rsidR="006E0C2E" w:rsidRPr="00852867" w:rsidRDefault="00D17423" w:rsidP="006E0C2E">
      <w:pPr>
        <w:pStyle w:val="paragraph"/>
      </w:pPr>
      <w:r w:rsidRPr="00852867">
        <w:tab/>
        <w:t>(b)</w:t>
      </w:r>
      <w:r w:rsidRPr="00852867">
        <w:tab/>
      </w:r>
      <w:r w:rsidR="006E0C2E" w:rsidRPr="00852867">
        <w:t>the number of people who were determined by the Operator to be eligible for redress in the year;</w:t>
      </w:r>
    </w:p>
    <w:p w:rsidR="006E0C2E" w:rsidRPr="00852867" w:rsidRDefault="00D17423" w:rsidP="006E0C2E">
      <w:pPr>
        <w:pStyle w:val="paragraph"/>
      </w:pPr>
      <w:r w:rsidRPr="00852867">
        <w:tab/>
        <w:t>(c)</w:t>
      </w:r>
      <w:r w:rsidRPr="00852867">
        <w:tab/>
      </w:r>
      <w:r w:rsidR="006E0C2E" w:rsidRPr="00852867">
        <w:t>the number of people who accepted offers of redress in the year;</w:t>
      </w:r>
    </w:p>
    <w:p w:rsidR="00D17423" w:rsidRPr="00852867" w:rsidRDefault="00D17423" w:rsidP="00D17423">
      <w:pPr>
        <w:pStyle w:val="paragraph"/>
      </w:pPr>
      <w:r w:rsidRPr="00852867">
        <w:tab/>
        <w:t>(d)</w:t>
      </w:r>
      <w:r w:rsidRPr="00852867">
        <w:tab/>
        <w:t>the number of people who declined offers of redress in the year;</w:t>
      </w:r>
    </w:p>
    <w:p w:rsidR="006E0C2E" w:rsidRPr="00852867" w:rsidRDefault="00D17423" w:rsidP="006E0C2E">
      <w:pPr>
        <w:pStyle w:val="paragraph"/>
      </w:pPr>
      <w:r w:rsidRPr="00852867">
        <w:tab/>
        <w:t>(e)</w:t>
      </w:r>
      <w:r w:rsidRPr="00852867">
        <w:tab/>
      </w:r>
      <w:r w:rsidR="006E0C2E" w:rsidRPr="00852867">
        <w:t>the number of institutions that were found responsible for abuse in the year;</w:t>
      </w:r>
    </w:p>
    <w:p w:rsidR="006E0C2E" w:rsidRPr="00852867" w:rsidRDefault="00D17423" w:rsidP="006E0C2E">
      <w:pPr>
        <w:pStyle w:val="paragraph"/>
      </w:pPr>
      <w:r w:rsidRPr="00852867">
        <w:tab/>
        <w:t>(f)</w:t>
      </w:r>
      <w:r w:rsidRPr="00852867">
        <w:tab/>
      </w:r>
      <w:r w:rsidR="006E0C2E" w:rsidRPr="00852867">
        <w:t>details relating to redress payments that were paid in the year, including the range of the amounts of the payments and the total of the payments for the year;</w:t>
      </w:r>
    </w:p>
    <w:p w:rsidR="006E0C2E" w:rsidRPr="00852867" w:rsidRDefault="00D17423" w:rsidP="006E0C2E">
      <w:pPr>
        <w:pStyle w:val="paragraph"/>
      </w:pPr>
      <w:r w:rsidRPr="00852867">
        <w:tab/>
        <w:t>(g)</w:t>
      </w:r>
      <w:r w:rsidRPr="00852867">
        <w:tab/>
      </w:r>
      <w:r w:rsidR="006E0C2E" w:rsidRPr="00852867">
        <w:t>details relating to the provision of the counselling and psychological component of redress in the year;</w:t>
      </w:r>
    </w:p>
    <w:p w:rsidR="00D13B19" w:rsidRPr="00852867" w:rsidRDefault="00D17423" w:rsidP="006E0C2E">
      <w:pPr>
        <w:pStyle w:val="paragraph"/>
      </w:pPr>
      <w:r w:rsidRPr="00852867">
        <w:tab/>
        <w:t>(h)</w:t>
      </w:r>
      <w:r w:rsidRPr="00852867">
        <w:tab/>
      </w:r>
      <w:r w:rsidR="006E0C2E" w:rsidRPr="00852867">
        <w:t>details relating to the provision of direct personal responses in the year</w:t>
      </w:r>
      <w:r w:rsidR="00D13B19" w:rsidRPr="00852867">
        <w:t>.</w:t>
      </w:r>
    </w:p>
    <w:sectPr w:rsidR="00D13B19" w:rsidRPr="00852867" w:rsidSect="00E80CD0">
      <w:headerReference w:type="even" r:id="rId43"/>
      <w:headerReference w:type="default" r:id="rId44"/>
      <w:footerReference w:type="even" r:id="rId45"/>
      <w:footerReference w:type="default" r:id="rId46"/>
      <w:headerReference w:type="first" r:id="rId47"/>
      <w:footerReference w:type="first" r:id="rId4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AC" w:rsidRDefault="007C67AC" w:rsidP="00715914">
      <w:pPr>
        <w:spacing w:line="240" w:lineRule="auto"/>
      </w:pPr>
      <w:r>
        <w:separator/>
      </w:r>
    </w:p>
  </w:endnote>
  <w:endnote w:type="continuationSeparator" w:id="0">
    <w:p w:rsidR="007C67AC" w:rsidRDefault="007C67A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D0" w:rsidRPr="00E80CD0" w:rsidRDefault="00E80CD0" w:rsidP="00E80CD0">
    <w:pPr>
      <w:pStyle w:val="Footer"/>
      <w:rPr>
        <w:i/>
        <w:sz w:val="18"/>
      </w:rPr>
    </w:pPr>
    <w:r w:rsidRPr="00E80CD0">
      <w:rPr>
        <w:i/>
        <w:sz w:val="18"/>
      </w:rPr>
      <w:t>OPC63086 -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Default="007C67AC" w:rsidP="007500C8">
    <w:pPr>
      <w:pStyle w:val="Footer"/>
    </w:pPr>
  </w:p>
  <w:p w:rsidR="007C67AC" w:rsidRPr="00E80CD0" w:rsidRDefault="00E80CD0" w:rsidP="00E80CD0">
    <w:pPr>
      <w:pStyle w:val="Footer"/>
      <w:rPr>
        <w:i/>
        <w:sz w:val="18"/>
      </w:rPr>
    </w:pPr>
    <w:r w:rsidRPr="00E80CD0">
      <w:rPr>
        <w:i/>
        <w:sz w:val="18"/>
      </w:rPr>
      <w:t>OPC63086 -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80CD0" w:rsidRDefault="00E80CD0" w:rsidP="00E80CD0">
    <w:pPr>
      <w:pStyle w:val="Footer"/>
      <w:tabs>
        <w:tab w:val="clear" w:pos="4153"/>
        <w:tab w:val="clear" w:pos="8306"/>
        <w:tab w:val="center" w:pos="4150"/>
        <w:tab w:val="right" w:pos="8307"/>
      </w:tabs>
      <w:spacing w:before="120"/>
      <w:rPr>
        <w:i/>
        <w:sz w:val="18"/>
      </w:rPr>
    </w:pPr>
    <w:r w:rsidRPr="00E80CD0">
      <w:rPr>
        <w:i/>
        <w:sz w:val="18"/>
      </w:rPr>
      <w:t>OPC63086 -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33C1C" w:rsidRDefault="007C67A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67AC" w:rsidTr="00852867">
      <w:tc>
        <w:tcPr>
          <w:tcW w:w="709" w:type="dxa"/>
          <w:tcBorders>
            <w:top w:val="nil"/>
            <w:left w:val="nil"/>
            <w:bottom w:val="nil"/>
            <w:right w:val="nil"/>
          </w:tcBorders>
        </w:tcPr>
        <w:p w:rsidR="007C67AC" w:rsidRDefault="007C67AC" w:rsidP="000733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3250">
            <w:rPr>
              <w:i/>
              <w:noProof/>
              <w:sz w:val="18"/>
            </w:rPr>
            <w:t>iv</w:t>
          </w:r>
          <w:r w:rsidRPr="00ED79B6">
            <w:rPr>
              <w:i/>
              <w:sz w:val="18"/>
            </w:rPr>
            <w:fldChar w:fldCharType="end"/>
          </w:r>
        </w:p>
      </w:tc>
      <w:tc>
        <w:tcPr>
          <w:tcW w:w="6379" w:type="dxa"/>
          <w:tcBorders>
            <w:top w:val="nil"/>
            <w:left w:val="nil"/>
            <w:bottom w:val="nil"/>
            <w:right w:val="nil"/>
          </w:tcBorders>
        </w:tcPr>
        <w:p w:rsidR="007C67AC" w:rsidRDefault="007C67AC" w:rsidP="0007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8C">
            <w:rPr>
              <w:i/>
              <w:sz w:val="18"/>
            </w:rPr>
            <w:t>National Redress Scheme for Institutional Child Sexual Abuse Rules 2018</w:t>
          </w:r>
          <w:r w:rsidRPr="007A1328">
            <w:rPr>
              <w:i/>
              <w:sz w:val="18"/>
            </w:rPr>
            <w:fldChar w:fldCharType="end"/>
          </w:r>
        </w:p>
      </w:tc>
      <w:tc>
        <w:tcPr>
          <w:tcW w:w="1384" w:type="dxa"/>
          <w:tcBorders>
            <w:top w:val="nil"/>
            <w:left w:val="nil"/>
            <w:bottom w:val="nil"/>
            <w:right w:val="nil"/>
          </w:tcBorders>
        </w:tcPr>
        <w:p w:rsidR="007C67AC" w:rsidRDefault="007C67AC" w:rsidP="00073376">
          <w:pPr>
            <w:spacing w:line="0" w:lineRule="atLeast"/>
            <w:jc w:val="right"/>
            <w:rPr>
              <w:sz w:val="18"/>
            </w:rPr>
          </w:pPr>
        </w:p>
      </w:tc>
    </w:tr>
  </w:tbl>
  <w:p w:rsidR="007C67AC" w:rsidRPr="00E80CD0" w:rsidRDefault="00E80CD0" w:rsidP="00E80CD0">
    <w:pPr>
      <w:rPr>
        <w:rFonts w:cs="Times New Roman"/>
        <w:i/>
        <w:sz w:val="18"/>
      </w:rPr>
    </w:pPr>
    <w:r w:rsidRPr="00E80CD0">
      <w:rPr>
        <w:rFonts w:cs="Times New Roman"/>
        <w:i/>
        <w:sz w:val="18"/>
      </w:rPr>
      <w:t>OPC63086 -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33C1C" w:rsidRDefault="007C67A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C67AC" w:rsidTr="00B33709">
      <w:tc>
        <w:tcPr>
          <w:tcW w:w="1383" w:type="dxa"/>
          <w:tcBorders>
            <w:top w:val="nil"/>
            <w:left w:val="nil"/>
            <w:bottom w:val="nil"/>
            <w:right w:val="nil"/>
          </w:tcBorders>
        </w:tcPr>
        <w:p w:rsidR="007C67AC" w:rsidRDefault="007C67AC" w:rsidP="00073376">
          <w:pPr>
            <w:spacing w:line="0" w:lineRule="atLeast"/>
            <w:rPr>
              <w:sz w:val="18"/>
            </w:rPr>
          </w:pPr>
        </w:p>
      </w:tc>
      <w:tc>
        <w:tcPr>
          <w:tcW w:w="6380" w:type="dxa"/>
          <w:tcBorders>
            <w:top w:val="nil"/>
            <w:left w:val="nil"/>
            <w:bottom w:val="nil"/>
            <w:right w:val="nil"/>
          </w:tcBorders>
        </w:tcPr>
        <w:p w:rsidR="007C67AC" w:rsidRDefault="007C67AC" w:rsidP="0007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8C">
            <w:rPr>
              <w:i/>
              <w:sz w:val="18"/>
            </w:rPr>
            <w:t>National Redress Scheme for Institutional Child Sexual Abuse Rules 2018</w:t>
          </w:r>
          <w:r w:rsidRPr="007A1328">
            <w:rPr>
              <w:i/>
              <w:sz w:val="18"/>
            </w:rPr>
            <w:fldChar w:fldCharType="end"/>
          </w:r>
        </w:p>
      </w:tc>
      <w:tc>
        <w:tcPr>
          <w:tcW w:w="709" w:type="dxa"/>
          <w:tcBorders>
            <w:top w:val="nil"/>
            <w:left w:val="nil"/>
            <w:bottom w:val="nil"/>
            <w:right w:val="nil"/>
          </w:tcBorders>
        </w:tcPr>
        <w:p w:rsidR="007C67AC" w:rsidRDefault="007C67AC" w:rsidP="0007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3250">
            <w:rPr>
              <w:i/>
              <w:noProof/>
              <w:sz w:val="18"/>
            </w:rPr>
            <w:t>iii</w:t>
          </w:r>
          <w:r w:rsidRPr="00ED79B6">
            <w:rPr>
              <w:i/>
              <w:sz w:val="18"/>
            </w:rPr>
            <w:fldChar w:fldCharType="end"/>
          </w:r>
        </w:p>
      </w:tc>
    </w:tr>
  </w:tbl>
  <w:p w:rsidR="007C67AC" w:rsidRPr="00E80CD0" w:rsidRDefault="00E80CD0" w:rsidP="00E80CD0">
    <w:pPr>
      <w:rPr>
        <w:rFonts w:cs="Times New Roman"/>
        <w:i/>
        <w:sz w:val="18"/>
      </w:rPr>
    </w:pPr>
    <w:r w:rsidRPr="00E80CD0">
      <w:rPr>
        <w:rFonts w:cs="Times New Roman"/>
        <w:i/>
        <w:sz w:val="18"/>
      </w:rPr>
      <w:t>OPC63086 -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33C1C" w:rsidRDefault="007C67A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67AC" w:rsidTr="00852867">
      <w:tc>
        <w:tcPr>
          <w:tcW w:w="709" w:type="dxa"/>
          <w:tcBorders>
            <w:top w:val="nil"/>
            <w:left w:val="nil"/>
            <w:bottom w:val="nil"/>
            <w:right w:val="nil"/>
          </w:tcBorders>
        </w:tcPr>
        <w:p w:rsidR="007C67AC" w:rsidRDefault="007C67AC" w:rsidP="000733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3250">
            <w:rPr>
              <w:i/>
              <w:noProof/>
              <w:sz w:val="18"/>
            </w:rPr>
            <w:t>2</w:t>
          </w:r>
          <w:r w:rsidRPr="00ED79B6">
            <w:rPr>
              <w:i/>
              <w:sz w:val="18"/>
            </w:rPr>
            <w:fldChar w:fldCharType="end"/>
          </w:r>
        </w:p>
      </w:tc>
      <w:tc>
        <w:tcPr>
          <w:tcW w:w="6379" w:type="dxa"/>
          <w:tcBorders>
            <w:top w:val="nil"/>
            <w:left w:val="nil"/>
            <w:bottom w:val="nil"/>
            <w:right w:val="nil"/>
          </w:tcBorders>
        </w:tcPr>
        <w:p w:rsidR="007C67AC" w:rsidRDefault="007C67AC" w:rsidP="0007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8C">
            <w:rPr>
              <w:i/>
              <w:sz w:val="18"/>
            </w:rPr>
            <w:t>National Redress Scheme for Institutional Child Sexual Abuse Rules 2018</w:t>
          </w:r>
          <w:r w:rsidRPr="007A1328">
            <w:rPr>
              <w:i/>
              <w:sz w:val="18"/>
            </w:rPr>
            <w:fldChar w:fldCharType="end"/>
          </w:r>
        </w:p>
      </w:tc>
      <w:tc>
        <w:tcPr>
          <w:tcW w:w="1384" w:type="dxa"/>
          <w:tcBorders>
            <w:top w:val="nil"/>
            <w:left w:val="nil"/>
            <w:bottom w:val="nil"/>
            <w:right w:val="nil"/>
          </w:tcBorders>
        </w:tcPr>
        <w:p w:rsidR="007C67AC" w:rsidRDefault="007C67AC" w:rsidP="00073376">
          <w:pPr>
            <w:spacing w:line="0" w:lineRule="atLeast"/>
            <w:jc w:val="right"/>
            <w:rPr>
              <w:sz w:val="18"/>
            </w:rPr>
          </w:pPr>
        </w:p>
      </w:tc>
    </w:tr>
  </w:tbl>
  <w:p w:rsidR="007C67AC" w:rsidRPr="00E80CD0" w:rsidRDefault="00E80CD0" w:rsidP="00E80CD0">
    <w:pPr>
      <w:rPr>
        <w:rFonts w:cs="Times New Roman"/>
        <w:i/>
        <w:sz w:val="18"/>
      </w:rPr>
    </w:pPr>
    <w:r w:rsidRPr="00E80CD0">
      <w:rPr>
        <w:rFonts w:cs="Times New Roman"/>
        <w:i/>
        <w:sz w:val="18"/>
      </w:rPr>
      <w:t>OPC63086 -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33C1C" w:rsidRDefault="007C67A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C67AC" w:rsidTr="00073376">
      <w:tc>
        <w:tcPr>
          <w:tcW w:w="1384" w:type="dxa"/>
          <w:tcBorders>
            <w:top w:val="nil"/>
            <w:left w:val="nil"/>
            <w:bottom w:val="nil"/>
            <w:right w:val="nil"/>
          </w:tcBorders>
        </w:tcPr>
        <w:p w:rsidR="007C67AC" w:rsidRDefault="007C67AC" w:rsidP="00073376">
          <w:pPr>
            <w:spacing w:line="0" w:lineRule="atLeast"/>
            <w:rPr>
              <w:sz w:val="18"/>
            </w:rPr>
          </w:pPr>
        </w:p>
      </w:tc>
      <w:tc>
        <w:tcPr>
          <w:tcW w:w="6379" w:type="dxa"/>
          <w:tcBorders>
            <w:top w:val="nil"/>
            <w:left w:val="nil"/>
            <w:bottom w:val="nil"/>
            <w:right w:val="nil"/>
          </w:tcBorders>
        </w:tcPr>
        <w:p w:rsidR="007C67AC" w:rsidRDefault="007C67AC" w:rsidP="0007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8C">
            <w:rPr>
              <w:i/>
              <w:sz w:val="18"/>
            </w:rPr>
            <w:t>National Redress Scheme for Institutional Child Sexual Abuse Rules 2018</w:t>
          </w:r>
          <w:r w:rsidRPr="007A1328">
            <w:rPr>
              <w:i/>
              <w:sz w:val="18"/>
            </w:rPr>
            <w:fldChar w:fldCharType="end"/>
          </w:r>
        </w:p>
      </w:tc>
      <w:tc>
        <w:tcPr>
          <w:tcW w:w="709" w:type="dxa"/>
          <w:tcBorders>
            <w:top w:val="nil"/>
            <w:left w:val="nil"/>
            <w:bottom w:val="nil"/>
            <w:right w:val="nil"/>
          </w:tcBorders>
        </w:tcPr>
        <w:p w:rsidR="007C67AC" w:rsidRDefault="007C67AC" w:rsidP="0007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3250">
            <w:rPr>
              <w:i/>
              <w:noProof/>
              <w:sz w:val="18"/>
            </w:rPr>
            <w:t>1</w:t>
          </w:r>
          <w:r w:rsidRPr="00ED79B6">
            <w:rPr>
              <w:i/>
              <w:sz w:val="18"/>
            </w:rPr>
            <w:fldChar w:fldCharType="end"/>
          </w:r>
        </w:p>
      </w:tc>
    </w:tr>
  </w:tbl>
  <w:p w:rsidR="007C67AC" w:rsidRPr="00E80CD0" w:rsidRDefault="00E80CD0" w:rsidP="00E80CD0">
    <w:pPr>
      <w:rPr>
        <w:rFonts w:cs="Times New Roman"/>
        <w:i/>
        <w:sz w:val="18"/>
      </w:rPr>
    </w:pPr>
    <w:r w:rsidRPr="00E80CD0">
      <w:rPr>
        <w:rFonts w:cs="Times New Roman"/>
        <w:i/>
        <w:sz w:val="18"/>
      </w:rPr>
      <w:t>OPC63086 -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33C1C" w:rsidRDefault="007C67A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C67AC" w:rsidTr="00B33709">
      <w:tc>
        <w:tcPr>
          <w:tcW w:w="1384" w:type="dxa"/>
          <w:tcBorders>
            <w:top w:val="nil"/>
            <w:left w:val="nil"/>
            <w:bottom w:val="nil"/>
            <w:right w:val="nil"/>
          </w:tcBorders>
        </w:tcPr>
        <w:p w:rsidR="007C67AC" w:rsidRDefault="007C67AC" w:rsidP="00073376">
          <w:pPr>
            <w:spacing w:line="0" w:lineRule="atLeast"/>
            <w:rPr>
              <w:sz w:val="18"/>
            </w:rPr>
          </w:pPr>
        </w:p>
      </w:tc>
      <w:tc>
        <w:tcPr>
          <w:tcW w:w="6379" w:type="dxa"/>
          <w:tcBorders>
            <w:top w:val="nil"/>
            <w:left w:val="nil"/>
            <w:bottom w:val="nil"/>
            <w:right w:val="nil"/>
          </w:tcBorders>
        </w:tcPr>
        <w:p w:rsidR="007C67AC" w:rsidRDefault="007C67AC" w:rsidP="0007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8C">
            <w:rPr>
              <w:i/>
              <w:sz w:val="18"/>
            </w:rPr>
            <w:t>National Redress Scheme for Institutional Child Sexual Abuse Rules 2018</w:t>
          </w:r>
          <w:r w:rsidRPr="007A1328">
            <w:rPr>
              <w:i/>
              <w:sz w:val="18"/>
            </w:rPr>
            <w:fldChar w:fldCharType="end"/>
          </w:r>
        </w:p>
      </w:tc>
      <w:tc>
        <w:tcPr>
          <w:tcW w:w="709" w:type="dxa"/>
          <w:tcBorders>
            <w:top w:val="nil"/>
            <w:left w:val="nil"/>
            <w:bottom w:val="nil"/>
            <w:right w:val="nil"/>
          </w:tcBorders>
        </w:tcPr>
        <w:p w:rsidR="007C67AC" w:rsidRDefault="007C67AC" w:rsidP="0007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8C">
            <w:rPr>
              <w:i/>
              <w:noProof/>
              <w:sz w:val="18"/>
            </w:rPr>
            <w:t>53</w:t>
          </w:r>
          <w:r w:rsidRPr="00ED79B6">
            <w:rPr>
              <w:i/>
              <w:sz w:val="18"/>
            </w:rPr>
            <w:fldChar w:fldCharType="end"/>
          </w:r>
        </w:p>
      </w:tc>
    </w:tr>
  </w:tbl>
  <w:p w:rsidR="007C67AC" w:rsidRPr="00E80CD0" w:rsidRDefault="00E80CD0" w:rsidP="00E80CD0">
    <w:pPr>
      <w:rPr>
        <w:rFonts w:cs="Times New Roman"/>
        <w:i/>
        <w:sz w:val="18"/>
      </w:rPr>
    </w:pPr>
    <w:r w:rsidRPr="00E80CD0">
      <w:rPr>
        <w:rFonts w:cs="Times New Roman"/>
        <w:i/>
        <w:sz w:val="18"/>
      </w:rPr>
      <w:t>OPC63086 -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AC" w:rsidRDefault="007C67AC" w:rsidP="00715914">
      <w:pPr>
        <w:spacing w:line="240" w:lineRule="auto"/>
      </w:pPr>
      <w:r>
        <w:separator/>
      </w:r>
    </w:p>
  </w:footnote>
  <w:footnote w:type="continuationSeparator" w:id="0">
    <w:p w:rsidR="007C67AC" w:rsidRDefault="007C67A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5F1388" w:rsidRDefault="007C67A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5F1388" w:rsidRDefault="007C67A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5F1388" w:rsidRDefault="007C67A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D79B6" w:rsidRDefault="007C67A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D79B6" w:rsidRDefault="007C67A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ED79B6" w:rsidRDefault="007C67A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Default="007C67A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C67AC" w:rsidRDefault="007C67A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53250">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53250">
      <w:rPr>
        <w:noProof/>
        <w:sz w:val="20"/>
      </w:rPr>
      <w:t>Preliminary</w:t>
    </w:r>
    <w:r>
      <w:rPr>
        <w:sz w:val="20"/>
      </w:rPr>
      <w:fldChar w:fldCharType="end"/>
    </w:r>
  </w:p>
  <w:p w:rsidR="007C67AC" w:rsidRPr="007A1328" w:rsidRDefault="007C67A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C67AC" w:rsidRPr="007A1328" w:rsidRDefault="007C67AC" w:rsidP="00715914">
    <w:pPr>
      <w:rPr>
        <w:b/>
        <w:sz w:val="24"/>
      </w:rPr>
    </w:pPr>
  </w:p>
  <w:p w:rsidR="007C67AC" w:rsidRPr="007A1328" w:rsidRDefault="007C67A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7B8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53250">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7A1328" w:rsidRDefault="007C67A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C67AC" w:rsidRPr="007A1328" w:rsidRDefault="007C67A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5325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53250">
      <w:rPr>
        <w:b/>
        <w:noProof/>
        <w:sz w:val="20"/>
      </w:rPr>
      <w:t>Part 1</w:t>
    </w:r>
    <w:r>
      <w:rPr>
        <w:b/>
        <w:sz w:val="20"/>
      </w:rPr>
      <w:fldChar w:fldCharType="end"/>
    </w:r>
  </w:p>
  <w:p w:rsidR="007C67AC" w:rsidRPr="007A1328" w:rsidRDefault="007C67A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C67AC" w:rsidRPr="007A1328" w:rsidRDefault="007C67AC" w:rsidP="00715914">
    <w:pPr>
      <w:jc w:val="right"/>
      <w:rPr>
        <w:b/>
        <w:sz w:val="24"/>
      </w:rPr>
    </w:pPr>
  </w:p>
  <w:p w:rsidR="007C67AC" w:rsidRPr="007A1328" w:rsidRDefault="007C67A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7B8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5325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AC" w:rsidRPr="007A1328" w:rsidRDefault="007C67A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24"/>
    <w:rsid w:val="00000B14"/>
    <w:rsid w:val="00000F86"/>
    <w:rsid w:val="00004470"/>
    <w:rsid w:val="00005ECF"/>
    <w:rsid w:val="0001199E"/>
    <w:rsid w:val="000136AF"/>
    <w:rsid w:val="00014673"/>
    <w:rsid w:val="0001473C"/>
    <w:rsid w:val="00014ACB"/>
    <w:rsid w:val="00017B53"/>
    <w:rsid w:val="00023071"/>
    <w:rsid w:val="0003073E"/>
    <w:rsid w:val="00036561"/>
    <w:rsid w:val="00037421"/>
    <w:rsid w:val="00040084"/>
    <w:rsid w:val="00043146"/>
    <w:rsid w:val="000437C1"/>
    <w:rsid w:val="00045AAE"/>
    <w:rsid w:val="00047B8C"/>
    <w:rsid w:val="00052055"/>
    <w:rsid w:val="0005365D"/>
    <w:rsid w:val="00054855"/>
    <w:rsid w:val="00055D8A"/>
    <w:rsid w:val="00057AE4"/>
    <w:rsid w:val="000614BF"/>
    <w:rsid w:val="000615F0"/>
    <w:rsid w:val="00071302"/>
    <w:rsid w:val="00073376"/>
    <w:rsid w:val="0007698D"/>
    <w:rsid w:val="00082B40"/>
    <w:rsid w:val="0008583A"/>
    <w:rsid w:val="00085884"/>
    <w:rsid w:val="000876D0"/>
    <w:rsid w:val="00095545"/>
    <w:rsid w:val="000956DD"/>
    <w:rsid w:val="00095765"/>
    <w:rsid w:val="000A1D83"/>
    <w:rsid w:val="000A5810"/>
    <w:rsid w:val="000A5EBD"/>
    <w:rsid w:val="000A6FAD"/>
    <w:rsid w:val="000B21D5"/>
    <w:rsid w:val="000B50E2"/>
    <w:rsid w:val="000B58FA"/>
    <w:rsid w:val="000C0002"/>
    <w:rsid w:val="000C102C"/>
    <w:rsid w:val="000C39B5"/>
    <w:rsid w:val="000C561B"/>
    <w:rsid w:val="000C6EC5"/>
    <w:rsid w:val="000D05EF"/>
    <w:rsid w:val="000D252A"/>
    <w:rsid w:val="000D2B37"/>
    <w:rsid w:val="000D5DF4"/>
    <w:rsid w:val="000D743E"/>
    <w:rsid w:val="000E0CC8"/>
    <w:rsid w:val="000E1D8B"/>
    <w:rsid w:val="000E2261"/>
    <w:rsid w:val="000E2E9B"/>
    <w:rsid w:val="000E3079"/>
    <w:rsid w:val="000E49B0"/>
    <w:rsid w:val="000E6304"/>
    <w:rsid w:val="000E6BCE"/>
    <w:rsid w:val="000E7DA6"/>
    <w:rsid w:val="000F01C1"/>
    <w:rsid w:val="000F21C1"/>
    <w:rsid w:val="000F69F9"/>
    <w:rsid w:val="000F6C05"/>
    <w:rsid w:val="000F750D"/>
    <w:rsid w:val="00100C28"/>
    <w:rsid w:val="00101867"/>
    <w:rsid w:val="00104502"/>
    <w:rsid w:val="001053D7"/>
    <w:rsid w:val="00106E46"/>
    <w:rsid w:val="0010745C"/>
    <w:rsid w:val="001074FB"/>
    <w:rsid w:val="00111DF7"/>
    <w:rsid w:val="0011254C"/>
    <w:rsid w:val="00117BC6"/>
    <w:rsid w:val="00117D5C"/>
    <w:rsid w:val="00120BD5"/>
    <w:rsid w:val="0012213A"/>
    <w:rsid w:val="0012257F"/>
    <w:rsid w:val="00122CDB"/>
    <w:rsid w:val="00123E85"/>
    <w:rsid w:val="00124A28"/>
    <w:rsid w:val="00125335"/>
    <w:rsid w:val="001271E0"/>
    <w:rsid w:val="00132CEB"/>
    <w:rsid w:val="00134731"/>
    <w:rsid w:val="00135390"/>
    <w:rsid w:val="00136890"/>
    <w:rsid w:val="0013691F"/>
    <w:rsid w:val="00142B62"/>
    <w:rsid w:val="00143931"/>
    <w:rsid w:val="00143C30"/>
    <w:rsid w:val="0014539C"/>
    <w:rsid w:val="0014665A"/>
    <w:rsid w:val="00146C60"/>
    <w:rsid w:val="00150CDB"/>
    <w:rsid w:val="00150F5F"/>
    <w:rsid w:val="00152728"/>
    <w:rsid w:val="00153250"/>
    <w:rsid w:val="001532EB"/>
    <w:rsid w:val="00154BE4"/>
    <w:rsid w:val="00156506"/>
    <w:rsid w:val="00156C4F"/>
    <w:rsid w:val="00157B8B"/>
    <w:rsid w:val="00157E4E"/>
    <w:rsid w:val="00161717"/>
    <w:rsid w:val="0016425B"/>
    <w:rsid w:val="00166C2F"/>
    <w:rsid w:val="00166DFD"/>
    <w:rsid w:val="00167B9F"/>
    <w:rsid w:val="00171AC1"/>
    <w:rsid w:val="00175CA2"/>
    <w:rsid w:val="0017668F"/>
    <w:rsid w:val="00176AAD"/>
    <w:rsid w:val="001773DA"/>
    <w:rsid w:val="001809D7"/>
    <w:rsid w:val="0018220C"/>
    <w:rsid w:val="0018537D"/>
    <w:rsid w:val="00185715"/>
    <w:rsid w:val="00185780"/>
    <w:rsid w:val="00187D3C"/>
    <w:rsid w:val="001939E1"/>
    <w:rsid w:val="001943DD"/>
    <w:rsid w:val="0019497E"/>
    <w:rsid w:val="00194C3E"/>
    <w:rsid w:val="00195382"/>
    <w:rsid w:val="001967D5"/>
    <w:rsid w:val="001978AF"/>
    <w:rsid w:val="001A1026"/>
    <w:rsid w:val="001A355F"/>
    <w:rsid w:val="001A69E9"/>
    <w:rsid w:val="001A7190"/>
    <w:rsid w:val="001B0CB6"/>
    <w:rsid w:val="001B1D17"/>
    <w:rsid w:val="001B1F58"/>
    <w:rsid w:val="001B572F"/>
    <w:rsid w:val="001C51B9"/>
    <w:rsid w:val="001C61C5"/>
    <w:rsid w:val="001C69C4"/>
    <w:rsid w:val="001D37EF"/>
    <w:rsid w:val="001D3D73"/>
    <w:rsid w:val="001D7C82"/>
    <w:rsid w:val="001E0D02"/>
    <w:rsid w:val="001E2CD1"/>
    <w:rsid w:val="001E3590"/>
    <w:rsid w:val="001E62D4"/>
    <w:rsid w:val="001E6AE5"/>
    <w:rsid w:val="001E7407"/>
    <w:rsid w:val="001E7475"/>
    <w:rsid w:val="001E7D0F"/>
    <w:rsid w:val="001F1617"/>
    <w:rsid w:val="001F35E2"/>
    <w:rsid w:val="001F48AE"/>
    <w:rsid w:val="001F5D5E"/>
    <w:rsid w:val="001F6219"/>
    <w:rsid w:val="001F6CD4"/>
    <w:rsid w:val="00205AC5"/>
    <w:rsid w:val="00206C4D"/>
    <w:rsid w:val="0021053C"/>
    <w:rsid w:val="00211863"/>
    <w:rsid w:val="00212776"/>
    <w:rsid w:val="002134E2"/>
    <w:rsid w:val="00215AF1"/>
    <w:rsid w:val="0022032A"/>
    <w:rsid w:val="00221409"/>
    <w:rsid w:val="00221A18"/>
    <w:rsid w:val="00225993"/>
    <w:rsid w:val="00226089"/>
    <w:rsid w:val="00226562"/>
    <w:rsid w:val="002321E8"/>
    <w:rsid w:val="00235641"/>
    <w:rsid w:val="002368E2"/>
    <w:rsid w:val="00236EEC"/>
    <w:rsid w:val="0024010F"/>
    <w:rsid w:val="00240749"/>
    <w:rsid w:val="0024291E"/>
    <w:rsid w:val="00243018"/>
    <w:rsid w:val="0024452F"/>
    <w:rsid w:val="002474F3"/>
    <w:rsid w:val="00251AF5"/>
    <w:rsid w:val="00253517"/>
    <w:rsid w:val="002564A4"/>
    <w:rsid w:val="00260E69"/>
    <w:rsid w:val="002643BA"/>
    <w:rsid w:val="0026736C"/>
    <w:rsid w:val="00273643"/>
    <w:rsid w:val="00274D86"/>
    <w:rsid w:val="00275E09"/>
    <w:rsid w:val="00281308"/>
    <w:rsid w:val="00282210"/>
    <w:rsid w:val="00284719"/>
    <w:rsid w:val="0028609C"/>
    <w:rsid w:val="00286440"/>
    <w:rsid w:val="00286CDB"/>
    <w:rsid w:val="00295201"/>
    <w:rsid w:val="0029590A"/>
    <w:rsid w:val="00297ECB"/>
    <w:rsid w:val="00297F7B"/>
    <w:rsid w:val="002A02DF"/>
    <w:rsid w:val="002A3009"/>
    <w:rsid w:val="002A405B"/>
    <w:rsid w:val="002A4F1C"/>
    <w:rsid w:val="002A52C4"/>
    <w:rsid w:val="002A5D40"/>
    <w:rsid w:val="002A5EA1"/>
    <w:rsid w:val="002A7BCF"/>
    <w:rsid w:val="002B03F6"/>
    <w:rsid w:val="002B1E09"/>
    <w:rsid w:val="002B65E7"/>
    <w:rsid w:val="002B67A1"/>
    <w:rsid w:val="002B67AC"/>
    <w:rsid w:val="002C0007"/>
    <w:rsid w:val="002C075C"/>
    <w:rsid w:val="002C0816"/>
    <w:rsid w:val="002C0D80"/>
    <w:rsid w:val="002C15B6"/>
    <w:rsid w:val="002C4B87"/>
    <w:rsid w:val="002D043A"/>
    <w:rsid w:val="002D6224"/>
    <w:rsid w:val="002D62AF"/>
    <w:rsid w:val="002E3553"/>
    <w:rsid w:val="002E3F4B"/>
    <w:rsid w:val="002F0C94"/>
    <w:rsid w:val="002F144C"/>
    <w:rsid w:val="002F3187"/>
    <w:rsid w:val="002F504D"/>
    <w:rsid w:val="002F59FD"/>
    <w:rsid w:val="002F677B"/>
    <w:rsid w:val="00301B8F"/>
    <w:rsid w:val="00302198"/>
    <w:rsid w:val="003021EE"/>
    <w:rsid w:val="00304F8B"/>
    <w:rsid w:val="003053E7"/>
    <w:rsid w:val="00307162"/>
    <w:rsid w:val="00312942"/>
    <w:rsid w:val="00313D6E"/>
    <w:rsid w:val="00316CE0"/>
    <w:rsid w:val="00317822"/>
    <w:rsid w:val="00320BA1"/>
    <w:rsid w:val="003279CE"/>
    <w:rsid w:val="0033059F"/>
    <w:rsid w:val="003354D2"/>
    <w:rsid w:val="00335A35"/>
    <w:rsid w:val="00335BC6"/>
    <w:rsid w:val="003415D3"/>
    <w:rsid w:val="00343364"/>
    <w:rsid w:val="00343A48"/>
    <w:rsid w:val="00344701"/>
    <w:rsid w:val="003451BA"/>
    <w:rsid w:val="00345FDE"/>
    <w:rsid w:val="0034777F"/>
    <w:rsid w:val="0035159C"/>
    <w:rsid w:val="00351AAD"/>
    <w:rsid w:val="003521CB"/>
    <w:rsid w:val="00352B0F"/>
    <w:rsid w:val="00354559"/>
    <w:rsid w:val="0035468B"/>
    <w:rsid w:val="0035539C"/>
    <w:rsid w:val="00355BED"/>
    <w:rsid w:val="00356690"/>
    <w:rsid w:val="00360459"/>
    <w:rsid w:val="00363979"/>
    <w:rsid w:val="00366583"/>
    <w:rsid w:val="00367C21"/>
    <w:rsid w:val="003745D8"/>
    <w:rsid w:val="00376577"/>
    <w:rsid w:val="0038216F"/>
    <w:rsid w:val="00383E4F"/>
    <w:rsid w:val="00384329"/>
    <w:rsid w:val="0038568B"/>
    <w:rsid w:val="00394338"/>
    <w:rsid w:val="003A0357"/>
    <w:rsid w:val="003A0BB9"/>
    <w:rsid w:val="003A68FF"/>
    <w:rsid w:val="003A6DE3"/>
    <w:rsid w:val="003A73D0"/>
    <w:rsid w:val="003B0747"/>
    <w:rsid w:val="003B1F8B"/>
    <w:rsid w:val="003B4AC2"/>
    <w:rsid w:val="003B4EA9"/>
    <w:rsid w:val="003C1571"/>
    <w:rsid w:val="003C251C"/>
    <w:rsid w:val="003C5B23"/>
    <w:rsid w:val="003C6231"/>
    <w:rsid w:val="003C6589"/>
    <w:rsid w:val="003D0BFE"/>
    <w:rsid w:val="003D5065"/>
    <w:rsid w:val="003D5700"/>
    <w:rsid w:val="003D7FAC"/>
    <w:rsid w:val="003E341B"/>
    <w:rsid w:val="003E4784"/>
    <w:rsid w:val="003E4DCB"/>
    <w:rsid w:val="003E71F3"/>
    <w:rsid w:val="003F1165"/>
    <w:rsid w:val="003F23D1"/>
    <w:rsid w:val="003F3421"/>
    <w:rsid w:val="003F378A"/>
    <w:rsid w:val="003F6828"/>
    <w:rsid w:val="004007B7"/>
    <w:rsid w:val="00401C5F"/>
    <w:rsid w:val="00402A20"/>
    <w:rsid w:val="0040491F"/>
    <w:rsid w:val="00410208"/>
    <w:rsid w:val="004116CD"/>
    <w:rsid w:val="00413719"/>
    <w:rsid w:val="00413978"/>
    <w:rsid w:val="00414193"/>
    <w:rsid w:val="0041439C"/>
    <w:rsid w:val="004144EC"/>
    <w:rsid w:val="004147C3"/>
    <w:rsid w:val="00414E8B"/>
    <w:rsid w:val="00417EB9"/>
    <w:rsid w:val="004206E2"/>
    <w:rsid w:val="0042471E"/>
    <w:rsid w:val="00424CA9"/>
    <w:rsid w:val="00427B16"/>
    <w:rsid w:val="00427F9C"/>
    <w:rsid w:val="00430EDA"/>
    <w:rsid w:val="00431E9B"/>
    <w:rsid w:val="00434988"/>
    <w:rsid w:val="00434CB0"/>
    <w:rsid w:val="004379E3"/>
    <w:rsid w:val="00437BF8"/>
    <w:rsid w:val="004400E7"/>
    <w:rsid w:val="0044015E"/>
    <w:rsid w:val="0044291A"/>
    <w:rsid w:val="004441EF"/>
    <w:rsid w:val="00444ABD"/>
    <w:rsid w:val="004472BF"/>
    <w:rsid w:val="00447626"/>
    <w:rsid w:val="00447F16"/>
    <w:rsid w:val="00451171"/>
    <w:rsid w:val="00453B31"/>
    <w:rsid w:val="00454A18"/>
    <w:rsid w:val="00454F19"/>
    <w:rsid w:val="00456975"/>
    <w:rsid w:val="00457F68"/>
    <w:rsid w:val="0046007B"/>
    <w:rsid w:val="004601EE"/>
    <w:rsid w:val="00461C81"/>
    <w:rsid w:val="004672CD"/>
    <w:rsid w:val="00467661"/>
    <w:rsid w:val="00467A02"/>
    <w:rsid w:val="004705B7"/>
    <w:rsid w:val="0047150D"/>
    <w:rsid w:val="00472DBE"/>
    <w:rsid w:val="00474A19"/>
    <w:rsid w:val="004754C1"/>
    <w:rsid w:val="004762A4"/>
    <w:rsid w:val="004802DF"/>
    <w:rsid w:val="004876E0"/>
    <w:rsid w:val="004877FE"/>
    <w:rsid w:val="00492881"/>
    <w:rsid w:val="00495487"/>
    <w:rsid w:val="00496F97"/>
    <w:rsid w:val="004A0A20"/>
    <w:rsid w:val="004A15E6"/>
    <w:rsid w:val="004A32F3"/>
    <w:rsid w:val="004A3880"/>
    <w:rsid w:val="004A4F60"/>
    <w:rsid w:val="004B080D"/>
    <w:rsid w:val="004B133E"/>
    <w:rsid w:val="004B3127"/>
    <w:rsid w:val="004B466D"/>
    <w:rsid w:val="004B4ACD"/>
    <w:rsid w:val="004C5451"/>
    <w:rsid w:val="004C5607"/>
    <w:rsid w:val="004C6AE8"/>
    <w:rsid w:val="004D15F4"/>
    <w:rsid w:val="004D170B"/>
    <w:rsid w:val="004D3593"/>
    <w:rsid w:val="004D4EC4"/>
    <w:rsid w:val="004D5190"/>
    <w:rsid w:val="004D6A89"/>
    <w:rsid w:val="004E063A"/>
    <w:rsid w:val="004E430E"/>
    <w:rsid w:val="004E5F8E"/>
    <w:rsid w:val="004E604A"/>
    <w:rsid w:val="004E7BEC"/>
    <w:rsid w:val="004F3DF9"/>
    <w:rsid w:val="004F4747"/>
    <w:rsid w:val="004F6D58"/>
    <w:rsid w:val="005035CF"/>
    <w:rsid w:val="00505D3D"/>
    <w:rsid w:val="00506535"/>
    <w:rsid w:val="00506AF6"/>
    <w:rsid w:val="00510B1F"/>
    <w:rsid w:val="0051289F"/>
    <w:rsid w:val="00516B8D"/>
    <w:rsid w:val="005238FA"/>
    <w:rsid w:val="005263FE"/>
    <w:rsid w:val="00533CD6"/>
    <w:rsid w:val="00534A96"/>
    <w:rsid w:val="00537F5C"/>
    <w:rsid w:val="00537FBC"/>
    <w:rsid w:val="00543275"/>
    <w:rsid w:val="00543B00"/>
    <w:rsid w:val="00545875"/>
    <w:rsid w:val="00545907"/>
    <w:rsid w:val="005527AE"/>
    <w:rsid w:val="00554954"/>
    <w:rsid w:val="00554F08"/>
    <w:rsid w:val="00555F66"/>
    <w:rsid w:val="005574D1"/>
    <w:rsid w:val="00561C2D"/>
    <w:rsid w:val="00564956"/>
    <w:rsid w:val="005671F8"/>
    <w:rsid w:val="00574106"/>
    <w:rsid w:val="005748B5"/>
    <w:rsid w:val="00575CB5"/>
    <w:rsid w:val="00580093"/>
    <w:rsid w:val="00580C28"/>
    <w:rsid w:val="00580F1E"/>
    <w:rsid w:val="00583EDC"/>
    <w:rsid w:val="00584811"/>
    <w:rsid w:val="005849A9"/>
    <w:rsid w:val="00585784"/>
    <w:rsid w:val="00593806"/>
    <w:rsid w:val="00593AA6"/>
    <w:rsid w:val="00593C2A"/>
    <w:rsid w:val="00594161"/>
    <w:rsid w:val="00594749"/>
    <w:rsid w:val="005A098E"/>
    <w:rsid w:val="005A2036"/>
    <w:rsid w:val="005A4D92"/>
    <w:rsid w:val="005A7F9F"/>
    <w:rsid w:val="005B05C2"/>
    <w:rsid w:val="005B2D87"/>
    <w:rsid w:val="005B4067"/>
    <w:rsid w:val="005B4681"/>
    <w:rsid w:val="005B4CD5"/>
    <w:rsid w:val="005B5D5E"/>
    <w:rsid w:val="005C1B77"/>
    <w:rsid w:val="005C3F41"/>
    <w:rsid w:val="005C5539"/>
    <w:rsid w:val="005C7A37"/>
    <w:rsid w:val="005C7DFF"/>
    <w:rsid w:val="005D031C"/>
    <w:rsid w:val="005D2D09"/>
    <w:rsid w:val="005D3F71"/>
    <w:rsid w:val="005E2E99"/>
    <w:rsid w:val="005E52A0"/>
    <w:rsid w:val="005E54C2"/>
    <w:rsid w:val="005F06A2"/>
    <w:rsid w:val="005F1A62"/>
    <w:rsid w:val="005F3B64"/>
    <w:rsid w:val="005F54BA"/>
    <w:rsid w:val="00600219"/>
    <w:rsid w:val="00600462"/>
    <w:rsid w:val="0060321B"/>
    <w:rsid w:val="00603DC4"/>
    <w:rsid w:val="0060444D"/>
    <w:rsid w:val="0060739E"/>
    <w:rsid w:val="00607791"/>
    <w:rsid w:val="00611D44"/>
    <w:rsid w:val="00611E51"/>
    <w:rsid w:val="00614055"/>
    <w:rsid w:val="00620076"/>
    <w:rsid w:val="00621E8A"/>
    <w:rsid w:val="00622EFD"/>
    <w:rsid w:val="00623421"/>
    <w:rsid w:val="0062521E"/>
    <w:rsid w:val="006306D6"/>
    <w:rsid w:val="00631BD8"/>
    <w:rsid w:val="006342FA"/>
    <w:rsid w:val="00640BD1"/>
    <w:rsid w:val="00645751"/>
    <w:rsid w:val="00645CA4"/>
    <w:rsid w:val="0064796B"/>
    <w:rsid w:val="00653357"/>
    <w:rsid w:val="006567BB"/>
    <w:rsid w:val="00660FD2"/>
    <w:rsid w:val="006627BC"/>
    <w:rsid w:val="006706FB"/>
    <w:rsid w:val="00670EA1"/>
    <w:rsid w:val="0067176B"/>
    <w:rsid w:val="00673A19"/>
    <w:rsid w:val="00674467"/>
    <w:rsid w:val="00677210"/>
    <w:rsid w:val="00677CC2"/>
    <w:rsid w:val="00681675"/>
    <w:rsid w:val="0068487F"/>
    <w:rsid w:val="00685221"/>
    <w:rsid w:val="006874D3"/>
    <w:rsid w:val="006905DE"/>
    <w:rsid w:val="0069207B"/>
    <w:rsid w:val="00695DAA"/>
    <w:rsid w:val="006A148E"/>
    <w:rsid w:val="006A24E5"/>
    <w:rsid w:val="006A2F7B"/>
    <w:rsid w:val="006A3140"/>
    <w:rsid w:val="006A6D01"/>
    <w:rsid w:val="006A719D"/>
    <w:rsid w:val="006B0955"/>
    <w:rsid w:val="006B0E3E"/>
    <w:rsid w:val="006B12C1"/>
    <w:rsid w:val="006B3220"/>
    <w:rsid w:val="006B5597"/>
    <w:rsid w:val="006B5789"/>
    <w:rsid w:val="006B6067"/>
    <w:rsid w:val="006B626B"/>
    <w:rsid w:val="006B7838"/>
    <w:rsid w:val="006C0A64"/>
    <w:rsid w:val="006C30C5"/>
    <w:rsid w:val="006C4B36"/>
    <w:rsid w:val="006C6938"/>
    <w:rsid w:val="006C7F8C"/>
    <w:rsid w:val="006D0AE0"/>
    <w:rsid w:val="006D113F"/>
    <w:rsid w:val="006D202D"/>
    <w:rsid w:val="006D24F4"/>
    <w:rsid w:val="006D2F1A"/>
    <w:rsid w:val="006D33EC"/>
    <w:rsid w:val="006D402C"/>
    <w:rsid w:val="006E0350"/>
    <w:rsid w:val="006E0B24"/>
    <w:rsid w:val="006E0C2E"/>
    <w:rsid w:val="006E6246"/>
    <w:rsid w:val="006F22BB"/>
    <w:rsid w:val="006F2706"/>
    <w:rsid w:val="006F2913"/>
    <w:rsid w:val="006F318F"/>
    <w:rsid w:val="006F4226"/>
    <w:rsid w:val="006F4A41"/>
    <w:rsid w:val="0070017E"/>
    <w:rsid w:val="00700B2C"/>
    <w:rsid w:val="00700EC2"/>
    <w:rsid w:val="0070197A"/>
    <w:rsid w:val="00704C08"/>
    <w:rsid w:val="007050A2"/>
    <w:rsid w:val="00706ECA"/>
    <w:rsid w:val="00707569"/>
    <w:rsid w:val="00710B34"/>
    <w:rsid w:val="00710FD9"/>
    <w:rsid w:val="00712F37"/>
    <w:rsid w:val="00713084"/>
    <w:rsid w:val="007148E0"/>
    <w:rsid w:val="00714A33"/>
    <w:rsid w:val="00714F20"/>
    <w:rsid w:val="0071512F"/>
    <w:rsid w:val="0071590F"/>
    <w:rsid w:val="00715914"/>
    <w:rsid w:val="00721895"/>
    <w:rsid w:val="00722489"/>
    <w:rsid w:val="00726A61"/>
    <w:rsid w:val="00731E00"/>
    <w:rsid w:val="0073429A"/>
    <w:rsid w:val="00734B77"/>
    <w:rsid w:val="0073624E"/>
    <w:rsid w:val="00741773"/>
    <w:rsid w:val="007440B7"/>
    <w:rsid w:val="0074455F"/>
    <w:rsid w:val="00744605"/>
    <w:rsid w:val="00745975"/>
    <w:rsid w:val="00745989"/>
    <w:rsid w:val="007471E1"/>
    <w:rsid w:val="00747C4C"/>
    <w:rsid w:val="00747D09"/>
    <w:rsid w:val="007500C8"/>
    <w:rsid w:val="00754304"/>
    <w:rsid w:val="007559BF"/>
    <w:rsid w:val="00756272"/>
    <w:rsid w:val="007611D1"/>
    <w:rsid w:val="00761D6B"/>
    <w:rsid w:val="00762921"/>
    <w:rsid w:val="0076412B"/>
    <w:rsid w:val="0076681A"/>
    <w:rsid w:val="007678BE"/>
    <w:rsid w:val="007715C9"/>
    <w:rsid w:val="00771613"/>
    <w:rsid w:val="00774EDD"/>
    <w:rsid w:val="00775544"/>
    <w:rsid w:val="007757EC"/>
    <w:rsid w:val="007770A6"/>
    <w:rsid w:val="00777951"/>
    <w:rsid w:val="007801CC"/>
    <w:rsid w:val="007809E4"/>
    <w:rsid w:val="00782335"/>
    <w:rsid w:val="00783E89"/>
    <w:rsid w:val="007840D8"/>
    <w:rsid w:val="0078455A"/>
    <w:rsid w:val="00786D8A"/>
    <w:rsid w:val="007871A0"/>
    <w:rsid w:val="00793915"/>
    <w:rsid w:val="00794066"/>
    <w:rsid w:val="00795CCD"/>
    <w:rsid w:val="00795D42"/>
    <w:rsid w:val="007A775C"/>
    <w:rsid w:val="007B0B0B"/>
    <w:rsid w:val="007B1BD6"/>
    <w:rsid w:val="007B6743"/>
    <w:rsid w:val="007C2253"/>
    <w:rsid w:val="007C321E"/>
    <w:rsid w:val="007C3B7D"/>
    <w:rsid w:val="007C67AC"/>
    <w:rsid w:val="007C6D52"/>
    <w:rsid w:val="007C7BA8"/>
    <w:rsid w:val="007D08CE"/>
    <w:rsid w:val="007D4E3C"/>
    <w:rsid w:val="007D5A63"/>
    <w:rsid w:val="007D5D0F"/>
    <w:rsid w:val="007D7B81"/>
    <w:rsid w:val="007D7E3D"/>
    <w:rsid w:val="007E0342"/>
    <w:rsid w:val="007E163D"/>
    <w:rsid w:val="007E19A8"/>
    <w:rsid w:val="007E2E39"/>
    <w:rsid w:val="007E6546"/>
    <w:rsid w:val="007E667A"/>
    <w:rsid w:val="007E7288"/>
    <w:rsid w:val="007F0388"/>
    <w:rsid w:val="007F0435"/>
    <w:rsid w:val="007F0DD4"/>
    <w:rsid w:val="007F135C"/>
    <w:rsid w:val="007F28C9"/>
    <w:rsid w:val="007F5292"/>
    <w:rsid w:val="007F7197"/>
    <w:rsid w:val="008010A0"/>
    <w:rsid w:val="00802DF2"/>
    <w:rsid w:val="00803587"/>
    <w:rsid w:val="00804D81"/>
    <w:rsid w:val="008117E9"/>
    <w:rsid w:val="00813C3E"/>
    <w:rsid w:val="008146DD"/>
    <w:rsid w:val="00815C69"/>
    <w:rsid w:val="00824481"/>
    <w:rsid w:val="00824498"/>
    <w:rsid w:val="0082562C"/>
    <w:rsid w:val="00831605"/>
    <w:rsid w:val="008318D1"/>
    <w:rsid w:val="00831B36"/>
    <w:rsid w:val="008324F6"/>
    <w:rsid w:val="0083428A"/>
    <w:rsid w:val="0083689B"/>
    <w:rsid w:val="008369E7"/>
    <w:rsid w:val="00837D42"/>
    <w:rsid w:val="00840FF9"/>
    <w:rsid w:val="00842229"/>
    <w:rsid w:val="008466F4"/>
    <w:rsid w:val="00846A24"/>
    <w:rsid w:val="00852867"/>
    <w:rsid w:val="00854B2E"/>
    <w:rsid w:val="0085545A"/>
    <w:rsid w:val="00856A31"/>
    <w:rsid w:val="00857AAE"/>
    <w:rsid w:val="00857D23"/>
    <w:rsid w:val="00857D95"/>
    <w:rsid w:val="008614D3"/>
    <w:rsid w:val="00864B24"/>
    <w:rsid w:val="00864EE0"/>
    <w:rsid w:val="00865800"/>
    <w:rsid w:val="008667E5"/>
    <w:rsid w:val="0086773E"/>
    <w:rsid w:val="00867B37"/>
    <w:rsid w:val="00872070"/>
    <w:rsid w:val="00873A78"/>
    <w:rsid w:val="00874B4A"/>
    <w:rsid w:val="008754D0"/>
    <w:rsid w:val="00875E52"/>
    <w:rsid w:val="008855C9"/>
    <w:rsid w:val="00886456"/>
    <w:rsid w:val="00886D45"/>
    <w:rsid w:val="008876D9"/>
    <w:rsid w:val="0089419E"/>
    <w:rsid w:val="008A0B65"/>
    <w:rsid w:val="008A0F83"/>
    <w:rsid w:val="008A1EF6"/>
    <w:rsid w:val="008A2442"/>
    <w:rsid w:val="008A3F14"/>
    <w:rsid w:val="008A46E1"/>
    <w:rsid w:val="008A4F43"/>
    <w:rsid w:val="008A4F48"/>
    <w:rsid w:val="008A5F54"/>
    <w:rsid w:val="008B0982"/>
    <w:rsid w:val="008B2706"/>
    <w:rsid w:val="008C1A08"/>
    <w:rsid w:val="008C1A76"/>
    <w:rsid w:val="008C2AA7"/>
    <w:rsid w:val="008C3FF1"/>
    <w:rsid w:val="008C57C9"/>
    <w:rsid w:val="008C6E0E"/>
    <w:rsid w:val="008C7058"/>
    <w:rsid w:val="008D0257"/>
    <w:rsid w:val="008D0EE0"/>
    <w:rsid w:val="008D491C"/>
    <w:rsid w:val="008E319E"/>
    <w:rsid w:val="008E6067"/>
    <w:rsid w:val="008E73D6"/>
    <w:rsid w:val="008F1C72"/>
    <w:rsid w:val="008F20FE"/>
    <w:rsid w:val="008F2123"/>
    <w:rsid w:val="008F2AB9"/>
    <w:rsid w:val="008F3475"/>
    <w:rsid w:val="008F5252"/>
    <w:rsid w:val="008F54E7"/>
    <w:rsid w:val="008F70AD"/>
    <w:rsid w:val="008F75A2"/>
    <w:rsid w:val="00900C89"/>
    <w:rsid w:val="00901214"/>
    <w:rsid w:val="0090162D"/>
    <w:rsid w:val="0090196F"/>
    <w:rsid w:val="00903422"/>
    <w:rsid w:val="00904EA1"/>
    <w:rsid w:val="00915962"/>
    <w:rsid w:val="00915DF9"/>
    <w:rsid w:val="00916086"/>
    <w:rsid w:val="0092153D"/>
    <w:rsid w:val="00922C89"/>
    <w:rsid w:val="00923873"/>
    <w:rsid w:val="00923B66"/>
    <w:rsid w:val="009254C3"/>
    <w:rsid w:val="009254E6"/>
    <w:rsid w:val="00925B5D"/>
    <w:rsid w:val="0092733A"/>
    <w:rsid w:val="009315D1"/>
    <w:rsid w:val="00932377"/>
    <w:rsid w:val="009328D0"/>
    <w:rsid w:val="00932D42"/>
    <w:rsid w:val="00934EF8"/>
    <w:rsid w:val="00936BF2"/>
    <w:rsid w:val="00942FDE"/>
    <w:rsid w:val="00943308"/>
    <w:rsid w:val="009434CC"/>
    <w:rsid w:val="00943C0D"/>
    <w:rsid w:val="00945087"/>
    <w:rsid w:val="00947AA0"/>
    <w:rsid w:val="00947D5A"/>
    <w:rsid w:val="0095211F"/>
    <w:rsid w:val="009532A5"/>
    <w:rsid w:val="009539BC"/>
    <w:rsid w:val="00955AB8"/>
    <w:rsid w:val="009561F5"/>
    <w:rsid w:val="00960EBE"/>
    <w:rsid w:val="0096482F"/>
    <w:rsid w:val="009652B5"/>
    <w:rsid w:val="0097149F"/>
    <w:rsid w:val="0097355F"/>
    <w:rsid w:val="00977F24"/>
    <w:rsid w:val="009802D5"/>
    <w:rsid w:val="00980AC9"/>
    <w:rsid w:val="00982242"/>
    <w:rsid w:val="009828E0"/>
    <w:rsid w:val="00983016"/>
    <w:rsid w:val="009868E9"/>
    <w:rsid w:val="00987EA4"/>
    <w:rsid w:val="00993C76"/>
    <w:rsid w:val="00993F27"/>
    <w:rsid w:val="00996EEF"/>
    <w:rsid w:val="009A191C"/>
    <w:rsid w:val="009A2B24"/>
    <w:rsid w:val="009A4126"/>
    <w:rsid w:val="009A4986"/>
    <w:rsid w:val="009A6FE2"/>
    <w:rsid w:val="009A7025"/>
    <w:rsid w:val="009A7EE6"/>
    <w:rsid w:val="009B1B84"/>
    <w:rsid w:val="009B1BB9"/>
    <w:rsid w:val="009B6B78"/>
    <w:rsid w:val="009C0F33"/>
    <w:rsid w:val="009C364C"/>
    <w:rsid w:val="009C7C6B"/>
    <w:rsid w:val="009D133D"/>
    <w:rsid w:val="009D4625"/>
    <w:rsid w:val="009D7C27"/>
    <w:rsid w:val="009E24F2"/>
    <w:rsid w:val="009E39AF"/>
    <w:rsid w:val="009E5CFC"/>
    <w:rsid w:val="009E7121"/>
    <w:rsid w:val="009F17D6"/>
    <w:rsid w:val="009F3158"/>
    <w:rsid w:val="009F3449"/>
    <w:rsid w:val="009F5260"/>
    <w:rsid w:val="00A070D8"/>
    <w:rsid w:val="00A079CB"/>
    <w:rsid w:val="00A12128"/>
    <w:rsid w:val="00A14160"/>
    <w:rsid w:val="00A21F69"/>
    <w:rsid w:val="00A222BD"/>
    <w:rsid w:val="00A2248F"/>
    <w:rsid w:val="00A22C98"/>
    <w:rsid w:val="00A231E2"/>
    <w:rsid w:val="00A2544A"/>
    <w:rsid w:val="00A25BFC"/>
    <w:rsid w:val="00A30321"/>
    <w:rsid w:val="00A33777"/>
    <w:rsid w:val="00A33A66"/>
    <w:rsid w:val="00A33D31"/>
    <w:rsid w:val="00A3462A"/>
    <w:rsid w:val="00A411E7"/>
    <w:rsid w:val="00A42A29"/>
    <w:rsid w:val="00A52231"/>
    <w:rsid w:val="00A52414"/>
    <w:rsid w:val="00A53FB5"/>
    <w:rsid w:val="00A551D0"/>
    <w:rsid w:val="00A5685A"/>
    <w:rsid w:val="00A60585"/>
    <w:rsid w:val="00A60A74"/>
    <w:rsid w:val="00A63C51"/>
    <w:rsid w:val="00A64865"/>
    <w:rsid w:val="00A64912"/>
    <w:rsid w:val="00A67CFD"/>
    <w:rsid w:val="00A703EF"/>
    <w:rsid w:val="00A70A74"/>
    <w:rsid w:val="00A73914"/>
    <w:rsid w:val="00A76470"/>
    <w:rsid w:val="00A80414"/>
    <w:rsid w:val="00A80541"/>
    <w:rsid w:val="00A8290A"/>
    <w:rsid w:val="00A84E6A"/>
    <w:rsid w:val="00A85565"/>
    <w:rsid w:val="00A85911"/>
    <w:rsid w:val="00A91128"/>
    <w:rsid w:val="00A91C91"/>
    <w:rsid w:val="00A91E79"/>
    <w:rsid w:val="00A9252B"/>
    <w:rsid w:val="00A94877"/>
    <w:rsid w:val="00A97165"/>
    <w:rsid w:val="00AA115C"/>
    <w:rsid w:val="00AA1487"/>
    <w:rsid w:val="00AA1BD2"/>
    <w:rsid w:val="00AA572E"/>
    <w:rsid w:val="00AA6A72"/>
    <w:rsid w:val="00AB074E"/>
    <w:rsid w:val="00AB1D0E"/>
    <w:rsid w:val="00AB4BD7"/>
    <w:rsid w:val="00AB55A2"/>
    <w:rsid w:val="00AC5153"/>
    <w:rsid w:val="00AC56AD"/>
    <w:rsid w:val="00AD2559"/>
    <w:rsid w:val="00AD2E24"/>
    <w:rsid w:val="00AD5510"/>
    <w:rsid w:val="00AD5641"/>
    <w:rsid w:val="00AD5FF5"/>
    <w:rsid w:val="00AD6829"/>
    <w:rsid w:val="00AD7889"/>
    <w:rsid w:val="00AE02A9"/>
    <w:rsid w:val="00AE057D"/>
    <w:rsid w:val="00AE0C4D"/>
    <w:rsid w:val="00AE1DFD"/>
    <w:rsid w:val="00AE6619"/>
    <w:rsid w:val="00AE6FD7"/>
    <w:rsid w:val="00AE6FE4"/>
    <w:rsid w:val="00AE7464"/>
    <w:rsid w:val="00AF021B"/>
    <w:rsid w:val="00AF0243"/>
    <w:rsid w:val="00AF06CF"/>
    <w:rsid w:val="00AF1DEE"/>
    <w:rsid w:val="00AF25E7"/>
    <w:rsid w:val="00AF2C87"/>
    <w:rsid w:val="00AF4BCE"/>
    <w:rsid w:val="00B020A6"/>
    <w:rsid w:val="00B02F8E"/>
    <w:rsid w:val="00B04706"/>
    <w:rsid w:val="00B05CF4"/>
    <w:rsid w:val="00B064C9"/>
    <w:rsid w:val="00B06622"/>
    <w:rsid w:val="00B06B80"/>
    <w:rsid w:val="00B0790C"/>
    <w:rsid w:val="00B07CDB"/>
    <w:rsid w:val="00B13A75"/>
    <w:rsid w:val="00B15416"/>
    <w:rsid w:val="00B16A31"/>
    <w:rsid w:val="00B17DFD"/>
    <w:rsid w:val="00B21AA3"/>
    <w:rsid w:val="00B26702"/>
    <w:rsid w:val="00B276A8"/>
    <w:rsid w:val="00B27DFC"/>
    <w:rsid w:val="00B308FE"/>
    <w:rsid w:val="00B3260A"/>
    <w:rsid w:val="00B33709"/>
    <w:rsid w:val="00B33B22"/>
    <w:rsid w:val="00B33B3C"/>
    <w:rsid w:val="00B350DF"/>
    <w:rsid w:val="00B403DF"/>
    <w:rsid w:val="00B4179B"/>
    <w:rsid w:val="00B43B8D"/>
    <w:rsid w:val="00B440DF"/>
    <w:rsid w:val="00B445CF"/>
    <w:rsid w:val="00B504A5"/>
    <w:rsid w:val="00B50ADC"/>
    <w:rsid w:val="00B5156D"/>
    <w:rsid w:val="00B52262"/>
    <w:rsid w:val="00B52DC5"/>
    <w:rsid w:val="00B566B1"/>
    <w:rsid w:val="00B60F09"/>
    <w:rsid w:val="00B63834"/>
    <w:rsid w:val="00B65197"/>
    <w:rsid w:val="00B65855"/>
    <w:rsid w:val="00B65F8A"/>
    <w:rsid w:val="00B65FDB"/>
    <w:rsid w:val="00B7027F"/>
    <w:rsid w:val="00B72581"/>
    <w:rsid w:val="00B72734"/>
    <w:rsid w:val="00B7464B"/>
    <w:rsid w:val="00B74E09"/>
    <w:rsid w:val="00B75446"/>
    <w:rsid w:val="00B7547B"/>
    <w:rsid w:val="00B76319"/>
    <w:rsid w:val="00B76AF7"/>
    <w:rsid w:val="00B80199"/>
    <w:rsid w:val="00B825CC"/>
    <w:rsid w:val="00B83204"/>
    <w:rsid w:val="00B8409D"/>
    <w:rsid w:val="00B923E1"/>
    <w:rsid w:val="00B92A50"/>
    <w:rsid w:val="00B934CC"/>
    <w:rsid w:val="00B9521C"/>
    <w:rsid w:val="00B96934"/>
    <w:rsid w:val="00B97904"/>
    <w:rsid w:val="00BA0C87"/>
    <w:rsid w:val="00BA220B"/>
    <w:rsid w:val="00BA2468"/>
    <w:rsid w:val="00BA3A57"/>
    <w:rsid w:val="00BA3BB1"/>
    <w:rsid w:val="00BA4C7E"/>
    <w:rsid w:val="00BA681E"/>
    <w:rsid w:val="00BA691F"/>
    <w:rsid w:val="00BA7AB9"/>
    <w:rsid w:val="00BB198B"/>
    <w:rsid w:val="00BB38BC"/>
    <w:rsid w:val="00BB4E1A"/>
    <w:rsid w:val="00BC015E"/>
    <w:rsid w:val="00BC140E"/>
    <w:rsid w:val="00BC41F4"/>
    <w:rsid w:val="00BC5E7E"/>
    <w:rsid w:val="00BC76AC"/>
    <w:rsid w:val="00BC7FDF"/>
    <w:rsid w:val="00BD0ECB"/>
    <w:rsid w:val="00BD2E1A"/>
    <w:rsid w:val="00BD65D2"/>
    <w:rsid w:val="00BD690B"/>
    <w:rsid w:val="00BE2155"/>
    <w:rsid w:val="00BE2213"/>
    <w:rsid w:val="00BE6F0D"/>
    <w:rsid w:val="00BE719A"/>
    <w:rsid w:val="00BE720A"/>
    <w:rsid w:val="00BE7970"/>
    <w:rsid w:val="00BF0BE6"/>
    <w:rsid w:val="00BF0D73"/>
    <w:rsid w:val="00BF20AA"/>
    <w:rsid w:val="00BF2465"/>
    <w:rsid w:val="00BF4B86"/>
    <w:rsid w:val="00BF7602"/>
    <w:rsid w:val="00BF7C46"/>
    <w:rsid w:val="00C00B3F"/>
    <w:rsid w:val="00C0169F"/>
    <w:rsid w:val="00C03864"/>
    <w:rsid w:val="00C040FD"/>
    <w:rsid w:val="00C0418D"/>
    <w:rsid w:val="00C05928"/>
    <w:rsid w:val="00C11A62"/>
    <w:rsid w:val="00C11A7C"/>
    <w:rsid w:val="00C1270F"/>
    <w:rsid w:val="00C13C5E"/>
    <w:rsid w:val="00C211D0"/>
    <w:rsid w:val="00C22016"/>
    <w:rsid w:val="00C231F5"/>
    <w:rsid w:val="00C25E7F"/>
    <w:rsid w:val="00C26A92"/>
    <w:rsid w:val="00C2746F"/>
    <w:rsid w:val="00C31627"/>
    <w:rsid w:val="00C31638"/>
    <w:rsid w:val="00C324A0"/>
    <w:rsid w:val="00C3300F"/>
    <w:rsid w:val="00C342B9"/>
    <w:rsid w:val="00C40F94"/>
    <w:rsid w:val="00C4155C"/>
    <w:rsid w:val="00C41C7F"/>
    <w:rsid w:val="00C42BF8"/>
    <w:rsid w:val="00C449AD"/>
    <w:rsid w:val="00C46384"/>
    <w:rsid w:val="00C47BF9"/>
    <w:rsid w:val="00C50043"/>
    <w:rsid w:val="00C50519"/>
    <w:rsid w:val="00C51629"/>
    <w:rsid w:val="00C51F90"/>
    <w:rsid w:val="00C52D74"/>
    <w:rsid w:val="00C53C7B"/>
    <w:rsid w:val="00C5513C"/>
    <w:rsid w:val="00C56FC5"/>
    <w:rsid w:val="00C60185"/>
    <w:rsid w:val="00C63F03"/>
    <w:rsid w:val="00C6642F"/>
    <w:rsid w:val="00C70D9A"/>
    <w:rsid w:val="00C7545F"/>
    <w:rsid w:val="00C7573B"/>
    <w:rsid w:val="00C75D62"/>
    <w:rsid w:val="00C779F0"/>
    <w:rsid w:val="00C77D96"/>
    <w:rsid w:val="00C828BB"/>
    <w:rsid w:val="00C93C03"/>
    <w:rsid w:val="00C94D4A"/>
    <w:rsid w:val="00CA1061"/>
    <w:rsid w:val="00CA3FC7"/>
    <w:rsid w:val="00CB1E85"/>
    <w:rsid w:val="00CB231F"/>
    <w:rsid w:val="00CB2733"/>
    <w:rsid w:val="00CB2C8E"/>
    <w:rsid w:val="00CB602E"/>
    <w:rsid w:val="00CB720F"/>
    <w:rsid w:val="00CB77A3"/>
    <w:rsid w:val="00CB7F58"/>
    <w:rsid w:val="00CD12C0"/>
    <w:rsid w:val="00CE051D"/>
    <w:rsid w:val="00CE1335"/>
    <w:rsid w:val="00CE2AE1"/>
    <w:rsid w:val="00CE493D"/>
    <w:rsid w:val="00CE5705"/>
    <w:rsid w:val="00CE7C76"/>
    <w:rsid w:val="00CF07FA"/>
    <w:rsid w:val="00CF0BB2"/>
    <w:rsid w:val="00CF1336"/>
    <w:rsid w:val="00CF1795"/>
    <w:rsid w:val="00CF3EE8"/>
    <w:rsid w:val="00CF4467"/>
    <w:rsid w:val="00CF5854"/>
    <w:rsid w:val="00D0115C"/>
    <w:rsid w:val="00D050E6"/>
    <w:rsid w:val="00D05FFE"/>
    <w:rsid w:val="00D0734B"/>
    <w:rsid w:val="00D13441"/>
    <w:rsid w:val="00D13B19"/>
    <w:rsid w:val="00D147C5"/>
    <w:rsid w:val="00D14B0F"/>
    <w:rsid w:val="00D150E7"/>
    <w:rsid w:val="00D17423"/>
    <w:rsid w:val="00D17490"/>
    <w:rsid w:val="00D205D0"/>
    <w:rsid w:val="00D2210F"/>
    <w:rsid w:val="00D2232F"/>
    <w:rsid w:val="00D24F76"/>
    <w:rsid w:val="00D32F65"/>
    <w:rsid w:val="00D333D3"/>
    <w:rsid w:val="00D33FE3"/>
    <w:rsid w:val="00D40267"/>
    <w:rsid w:val="00D405BA"/>
    <w:rsid w:val="00D43754"/>
    <w:rsid w:val="00D43B0D"/>
    <w:rsid w:val="00D45DA5"/>
    <w:rsid w:val="00D52DC2"/>
    <w:rsid w:val="00D53BCC"/>
    <w:rsid w:val="00D53CB2"/>
    <w:rsid w:val="00D55425"/>
    <w:rsid w:val="00D57597"/>
    <w:rsid w:val="00D575D4"/>
    <w:rsid w:val="00D6086E"/>
    <w:rsid w:val="00D66086"/>
    <w:rsid w:val="00D669D8"/>
    <w:rsid w:val="00D7053C"/>
    <w:rsid w:val="00D70DFB"/>
    <w:rsid w:val="00D731DE"/>
    <w:rsid w:val="00D73385"/>
    <w:rsid w:val="00D73B23"/>
    <w:rsid w:val="00D75F9F"/>
    <w:rsid w:val="00D766DF"/>
    <w:rsid w:val="00D7751C"/>
    <w:rsid w:val="00D845FD"/>
    <w:rsid w:val="00D856B3"/>
    <w:rsid w:val="00D865BE"/>
    <w:rsid w:val="00D868DA"/>
    <w:rsid w:val="00D90944"/>
    <w:rsid w:val="00D93012"/>
    <w:rsid w:val="00D94FF0"/>
    <w:rsid w:val="00D952AD"/>
    <w:rsid w:val="00D9626E"/>
    <w:rsid w:val="00D96455"/>
    <w:rsid w:val="00D965C1"/>
    <w:rsid w:val="00D96D87"/>
    <w:rsid w:val="00D975ED"/>
    <w:rsid w:val="00DA00D1"/>
    <w:rsid w:val="00DA186E"/>
    <w:rsid w:val="00DA248A"/>
    <w:rsid w:val="00DA3A41"/>
    <w:rsid w:val="00DA40AC"/>
    <w:rsid w:val="00DA4116"/>
    <w:rsid w:val="00DA7EA9"/>
    <w:rsid w:val="00DB1622"/>
    <w:rsid w:val="00DB251C"/>
    <w:rsid w:val="00DB4630"/>
    <w:rsid w:val="00DB58EE"/>
    <w:rsid w:val="00DC1020"/>
    <w:rsid w:val="00DC2BCD"/>
    <w:rsid w:val="00DC2D14"/>
    <w:rsid w:val="00DC34D6"/>
    <w:rsid w:val="00DC4F88"/>
    <w:rsid w:val="00DC6D2D"/>
    <w:rsid w:val="00DD1B0C"/>
    <w:rsid w:val="00DE637A"/>
    <w:rsid w:val="00DE6A8F"/>
    <w:rsid w:val="00DF3056"/>
    <w:rsid w:val="00DF76DD"/>
    <w:rsid w:val="00DF7736"/>
    <w:rsid w:val="00E018B6"/>
    <w:rsid w:val="00E0316B"/>
    <w:rsid w:val="00E05704"/>
    <w:rsid w:val="00E11E44"/>
    <w:rsid w:val="00E14121"/>
    <w:rsid w:val="00E1575D"/>
    <w:rsid w:val="00E1595F"/>
    <w:rsid w:val="00E162CD"/>
    <w:rsid w:val="00E16E29"/>
    <w:rsid w:val="00E16E41"/>
    <w:rsid w:val="00E207CD"/>
    <w:rsid w:val="00E20999"/>
    <w:rsid w:val="00E210DD"/>
    <w:rsid w:val="00E21F93"/>
    <w:rsid w:val="00E22AB2"/>
    <w:rsid w:val="00E23B22"/>
    <w:rsid w:val="00E23CCF"/>
    <w:rsid w:val="00E313B1"/>
    <w:rsid w:val="00E326F8"/>
    <w:rsid w:val="00E3270E"/>
    <w:rsid w:val="00E338EF"/>
    <w:rsid w:val="00E34CD5"/>
    <w:rsid w:val="00E37B0E"/>
    <w:rsid w:val="00E402AA"/>
    <w:rsid w:val="00E447A2"/>
    <w:rsid w:val="00E4500C"/>
    <w:rsid w:val="00E468B2"/>
    <w:rsid w:val="00E46DF1"/>
    <w:rsid w:val="00E47947"/>
    <w:rsid w:val="00E5130F"/>
    <w:rsid w:val="00E544BB"/>
    <w:rsid w:val="00E615A4"/>
    <w:rsid w:val="00E61936"/>
    <w:rsid w:val="00E65478"/>
    <w:rsid w:val="00E662CB"/>
    <w:rsid w:val="00E671AB"/>
    <w:rsid w:val="00E72911"/>
    <w:rsid w:val="00E74DC7"/>
    <w:rsid w:val="00E76806"/>
    <w:rsid w:val="00E76A15"/>
    <w:rsid w:val="00E773B8"/>
    <w:rsid w:val="00E8075A"/>
    <w:rsid w:val="00E80CD0"/>
    <w:rsid w:val="00E82A92"/>
    <w:rsid w:val="00E84434"/>
    <w:rsid w:val="00E846BF"/>
    <w:rsid w:val="00E94D5E"/>
    <w:rsid w:val="00EA2538"/>
    <w:rsid w:val="00EA66C4"/>
    <w:rsid w:val="00EA7100"/>
    <w:rsid w:val="00EA7A33"/>
    <w:rsid w:val="00EA7F9F"/>
    <w:rsid w:val="00EB0C11"/>
    <w:rsid w:val="00EB1274"/>
    <w:rsid w:val="00EB17B4"/>
    <w:rsid w:val="00EB264F"/>
    <w:rsid w:val="00EB33B3"/>
    <w:rsid w:val="00EB6AD0"/>
    <w:rsid w:val="00EC1397"/>
    <w:rsid w:val="00EC22AD"/>
    <w:rsid w:val="00EC4CF2"/>
    <w:rsid w:val="00EC7ABB"/>
    <w:rsid w:val="00ED107D"/>
    <w:rsid w:val="00ED2BB6"/>
    <w:rsid w:val="00ED34E1"/>
    <w:rsid w:val="00ED3B8D"/>
    <w:rsid w:val="00ED54BD"/>
    <w:rsid w:val="00ED6292"/>
    <w:rsid w:val="00ED659C"/>
    <w:rsid w:val="00ED699D"/>
    <w:rsid w:val="00EE40E9"/>
    <w:rsid w:val="00EE4B5D"/>
    <w:rsid w:val="00EE4CB1"/>
    <w:rsid w:val="00EE6D95"/>
    <w:rsid w:val="00EF0AE2"/>
    <w:rsid w:val="00EF14DF"/>
    <w:rsid w:val="00EF2E3A"/>
    <w:rsid w:val="00EF571B"/>
    <w:rsid w:val="00F03691"/>
    <w:rsid w:val="00F04AE8"/>
    <w:rsid w:val="00F072A7"/>
    <w:rsid w:val="00F078DC"/>
    <w:rsid w:val="00F148FF"/>
    <w:rsid w:val="00F15B43"/>
    <w:rsid w:val="00F1763D"/>
    <w:rsid w:val="00F251F1"/>
    <w:rsid w:val="00F25538"/>
    <w:rsid w:val="00F27BB1"/>
    <w:rsid w:val="00F31354"/>
    <w:rsid w:val="00F32BA8"/>
    <w:rsid w:val="00F349F1"/>
    <w:rsid w:val="00F354D7"/>
    <w:rsid w:val="00F366BF"/>
    <w:rsid w:val="00F37BEB"/>
    <w:rsid w:val="00F40657"/>
    <w:rsid w:val="00F4350D"/>
    <w:rsid w:val="00F4528A"/>
    <w:rsid w:val="00F511A1"/>
    <w:rsid w:val="00F53402"/>
    <w:rsid w:val="00F567F7"/>
    <w:rsid w:val="00F578B1"/>
    <w:rsid w:val="00F60196"/>
    <w:rsid w:val="00F60985"/>
    <w:rsid w:val="00F62036"/>
    <w:rsid w:val="00F621C9"/>
    <w:rsid w:val="00F64836"/>
    <w:rsid w:val="00F65B52"/>
    <w:rsid w:val="00F65E8C"/>
    <w:rsid w:val="00F6769F"/>
    <w:rsid w:val="00F67744"/>
    <w:rsid w:val="00F67BCA"/>
    <w:rsid w:val="00F7002C"/>
    <w:rsid w:val="00F7373E"/>
    <w:rsid w:val="00F73BD6"/>
    <w:rsid w:val="00F74206"/>
    <w:rsid w:val="00F749C9"/>
    <w:rsid w:val="00F7777F"/>
    <w:rsid w:val="00F83989"/>
    <w:rsid w:val="00F85099"/>
    <w:rsid w:val="00F86AD7"/>
    <w:rsid w:val="00F929C0"/>
    <w:rsid w:val="00F9379C"/>
    <w:rsid w:val="00F9632C"/>
    <w:rsid w:val="00F97966"/>
    <w:rsid w:val="00FA1E52"/>
    <w:rsid w:val="00FA4EF5"/>
    <w:rsid w:val="00FA74EC"/>
    <w:rsid w:val="00FB0CA9"/>
    <w:rsid w:val="00FB1205"/>
    <w:rsid w:val="00FB27D4"/>
    <w:rsid w:val="00FB5E47"/>
    <w:rsid w:val="00FB7A6D"/>
    <w:rsid w:val="00FB7E67"/>
    <w:rsid w:val="00FC01BB"/>
    <w:rsid w:val="00FC244A"/>
    <w:rsid w:val="00FC2509"/>
    <w:rsid w:val="00FC4A7F"/>
    <w:rsid w:val="00FC63DC"/>
    <w:rsid w:val="00FC7DE9"/>
    <w:rsid w:val="00FD0298"/>
    <w:rsid w:val="00FD076B"/>
    <w:rsid w:val="00FD24FA"/>
    <w:rsid w:val="00FD31AD"/>
    <w:rsid w:val="00FD4A37"/>
    <w:rsid w:val="00FE0EFE"/>
    <w:rsid w:val="00FE1181"/>
    <w:rsid w:val="00FE15F8"/>
    <w:rsid w:val="00FE2521"/>
    <w:rsid w:val="00FE4688"/>
    <w:rsid w:val="00FF3526"/>
    <w:rsid w:val="00FF6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867"/>
    <w:pPr>
      <w:spacing w:line="260" w:lineRule="atLeast"/>
    </w:pPr>
    <w:rPr>
      <w:sz w:val="22"/>
    </w:rPr>
  </w:style>
  <w:style w:type="paragraph" w:styleId="Heading1">
    <w:name w:val="heading 1"/>
    <w:basedOn w:val="Normal"/>
    <w:next w:val="Normal"/>
    <w:link w:val="Heading1Char"/>
    <w:uiPriority w:val="9"/>
    <w:qFormat/>
    <w:rsid w:val="008528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8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28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28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28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28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28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28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528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2867"/>
  </w:style>
  <w:style w:type="paragraph" w:customStyle="1" w:styleId="OPCParaBase">
    <w:name w:val="OPCParaBase"/>
    <w:qFormat/>
    <w:rsid w:val="00852867"/>
    <w:pPr>
      <w:spacing w:line="260" w:lineRule="atLeast"/>
    </w:pPr>
    <w:rPr>
      <w:rFonts w:eastAsia="Times New Roman" w:cs="Times New Roman"/>
      <w:sz w:val="22"/>
      <w:lang w:eastAsia="en-AU"/>
    </w:rPr>
  </w:style>
  <w:style w:type="paragraph" w:customStyle="1" w:styleId="ShortT">
    <w:name w:val="ShortT"/>
    <w:basedOn w:val="OPCParaBase"/>
    <w:next w:val="Normal"/>
    <w:qFormat/>
    <w:rsid w:val="00852867"/>
    <w:pPr>
      <w:spacing w:line="240" w:lineRule="auto"/>
    </w:pPr>
    <w:rPr>
      <w:b/>
      <w:sz w:val="40"/>
    </w:rPr>
  </w:style>
  <w:style w:type="paragraph" w:customStyle="1" w:styleId="ActHead1">
    <w:name w:val="ActHead 1"/>
    <w:aliases w:val="c"/>
    <w:basedOn w:val="OPCParaBase"/>
    <w:next w:val="Normal"/>
    <w:qFormat/>
    <w:rsid w:val="008528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8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28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28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28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8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8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8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8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2867"/>
  </w:style>
  <w:style w:type="paragraph" w:customStyle="1" w:styleId="Blocks">
    <w:name w:val="Blocks"/>
    <w:aliases w:val="bb"/>
    <w:basedOn w:val="OPCParaBase"/>
    <w:qFormat/>
    <w:rsid w:val="00852867"/>
    <w:pPr>
      <w:spacing w:line="240" w:lineRule="auto"/>
    </w:pPr>
    <w:rPr>
      <w:sz w:val="24"/>
    </w:rPr>
  </w:style>
  <w:style w:type="paragraph" w:customStyle="1" w:styleId="BoxText">
    <w:name w:val="BoxText"/>
    <w:aliases w:val="bt"/>
    <w:basedOn w:val="OPCParaBase"/>
    <w:qFormat/>
    <w:rsid w:val="008528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867"/>
    <w:rPr>
      <w:b/>
    </w:rPr>
  </w:style>
  <w:style w:type="paragraph" w:customStyle="1" w:styleId="BoxHeadItalic">
    <w:name w:val="BoxHeadItalic"/>
    <w:aliases w:val="bhi"/>
    <w:basedOn w:val="BoxText"/>
    <w:next w:val="BoxStep"/>
    <w:qFormat/>
    <w:rsid w:val="00852867"/>
    <w:rPr>
      <w:i/>
    </w:rPr>
  </w:style>
  <w:style w:type="paragraph" w:customStyle="1" w:styleId="BoxList">
    <w:name w:val="BoxList"/>
    <w:aliases w:val="bl"/>
    <w:basedOn w:val="BoxText"/>
    <w:qFormat/>
    <w:rsid w:val="00852867"/>
    <w:pPr>
      <w:ind w:left="1559" w:hanging="425"/>
    </w:pPr>
  </w:style>
  <w:style w:type="paragraph" w:customStyle="1" w:styleId="BoxNote">
    <w:name w:val="BoxNote"/>
    <w:aliases w:val="bn"/>
    <w:basedOn w:val="BoxText"/>
    <w:qFormat/>
    <w:rsid w:val="00852867"/>
    <w:pPr>
      <w:tabs>
        <w:tab w:val="left" w:pos="1985"/>
      </w:tabs>
      <w:spacing w:before="122" w:line="198" w:lineRule="exact"/>
      <w:ind w:left="2948" w:hanging="1814"/>
    </w:pPr>
    <w:rPr>
      <w:sz w:val="18"/>
    </w:rPr>
  </w:style>
  <w:style w:type="paragraph" w:customStyle="1" w:styleId="BoxPara">
    <w:name w:val="BoxPara"/>
    <w:aliases w:val="bp"/>
    <w:basedOn w:val="BoxText"/>
    <w:qFormat/>
    <w:rsid w:val="00852867"/>
    <w:pPr>
      <w:tabs>
        <w:tab w:val="right" w:pos="2268"/>
      </w:tabs>
      <w:ind w:left="2552" w:hanging="1418"/>
    </w:pPr>
  </w:style>
  <w:style w:type="paragraph" w:customStyle="1" w:styleId="BoxStep">
    <w:name w:val="BoxStep"/>
    <w:aliases w:val="bs"/>
    <w:basedOn w:val="BoxText"/>
    <w:qFormat/>
    <w:rsid w:val="00852867"/>
    <w:pPr>
      <w:ind w:left="1985" w:hanging="851"/>
    </w:pPr>
  </w:style>
  <w:style w:type="character" w:customStyle="1" w:styleId="CharAmPartNo">
    <w:name w:val="CharAmPartNo"/>
    <w:basedOn w:val="OPCCharBase"/>
    <w:qFormat/>
    <w:rsid w:val="00852867"/>
  </w:style>
  <w:style w:type="character" w:customStyle="1" w:styleId="CharAmPartText">
    <w:name w:val="CharAmPartText"/>
    <w:basedOn w:val="OPCCharBase"/>
    <w:qFormat/>
    <w:rsid w:val="00852867"/>
  </w:style>
  <w:style w:type="character" w:customStyle="1" w:styleId="CharAmSchNo">
    <w:name w:val="CharAmSchNo"/>
    <w:basedOn w:val="OPCCharBase"/>
    <w:qFormat/>
    <w:rsid w:val="00852867"/>
  </w:style>
  <w:style w:type="character" w:customStyle="1" w:styleId="CharAmSchText">
    <w:name w:val="CharAmSchText"/>
    <w:basedOn w:val="OPCCharBase"/>
    <w:qFormat/>
    <w:rsid w:val="00852867"/>
  </w:style>
  <w:style w:type="character" w:customStyle="1" w:styleId="CharBoldItalic">
    <w:name w:val="CharBoldItalic"/>
    <w:basedOn w:val="OPCCharBase"/>
    <w:uiPriority w:val="1"/>
    <w:qFormat/>
    <w:rsid w:val="00852867"/>
    <w:rPr>
      <w:b/>
      <w:i/>
    </w:rPr>
  </w:style>
  <w:style w:type="character" w:customStyle="1" w:styleId="CharChapNo">
    <w:name w:val="CharChapNo"/>
    <w:basedOn w:val="OPCCharBase"/>
    <w:uiPriority w:val="1"/>
    <w:qFormat/>
    <w:rsid w:val="00852867"/>
  </w:style>
  <w:style w:type="character" w:customStyle="1" w:styleId="CharChapText">
    <w:name w:val="CharChapText"/>
    <w:basedOn w:val="OPCCharBase"/>
    <w:uiPriority w:val="1"/>
    <w:qFormat/>
    <w:rsid w:val="00852867"/>
  </w:style>
  <w:style w:type="character" w:customStyle="1" w:styleId="CharDivNo">
    <w:name w:val="CharDivNo"/>
    <w:basedOn w:val="OPCCharBase"/>
    <w:uiPriority w:val="1"/>
    <w:qFormat/>
    <w:rsid w:val="00852867"/>
  </w:style>
  <w:style w:type="character" w:customStyle="1" w:styleId="CharDivText">
    <w:name w:val="CharDivText"/>
    <w:basedOn w:val="OPCCharBase"/>
    <w:uiPriority w:val="1"/>
    <w:qFormat/>
    <w:rsid w:val="00852867"/>
  </w:style>
  <w:style w:type="character" w:customStyle="1" w:styleId="CharItalic">
    <w:name w:val="CharItalic"/>
    <w:basedOn w:val="OPCCharBase"/>
    <w:uiPriority w:val="1"/>
    <w:qFormat/>
    <w:rsid w:val="00852867"/>
    <w:rPr>
      <w:i/>
    </w:rPr>
  </w:style>
  <w:style w:type="character" w:customStyle="1" w:styleId="CharPartNo">
    <w:name w:val="CharPartNo"/>
    <w:basedOn w:val="OPCCharBase"/>
    <w:uiPriority w:val="1"/>
    <w:qFormat/>
    <w:rsid w:val="00852867"/>
  </w:style>
  <w:style w:type="character" w:customStyle="1" w:styleId="CharPartText">
    <w:name w:val="CharPartText"/>
    <w:basedOn w:val="OPCCharBase"/>
    <w:uiPriority w:val="1"/>
    <w:qFormat/>
    <w:rsid w:val="00852867"/>
  </w:style>
  <w:style w:type="character" w:customStyle="1" w:styleId="CharSectno">
    <w:name w:val="CharSectno"/>
    <w:basedOn w:val="OPCCharBase"/>
    <w:qFormat/>
    <w:rsid w:val="00852867"/>
  </w:style>
  <w:style w:type="character" w:customStyle="1" w:styleId="CharSubdNo">
    <w:name w:val="CharSubdNo"/>
    <w:basedOn w:val="OPCCharBase"/>
    <w:uiPriority w:val="1"/>
    <w:qFormat/>
    <w:rsid w:val="00852867"/>
  </w:style>
  <w:style w:type="character" w:customStyle="1" w:styleId="CharSubdText">
    <w:name w:val="CharSubdText"/>
    <w:basedOn w:val="OPCCharBase"/>
    <w:uiPriority w:val="1"/>
    <w:qFormat/>
    <w:rsid w:val="00852867"/>
  </w:style>
  <w:style w:type="paragraph" w:customStyle="1" w:styleId="CTA--">
    <w:name w:val="CTA --"/>
    <w:basedOn w:val="OPCParaBase"/>
    <w:next w:val="Normal"/>
    <w:rsid w:val="00852867"/>
    <w:pPr>
      <w:spacing w:before="60" w:line="240" w:lineRule="atLeast"/>
      <w:ind w:left="142" w:hanging="142"/>
    </w:pPr>
    <w:rPr>
      <w:sz w:val="20"/>
    </w:rPr>
  </w:style>
  <w:style w:type="paragraph" w:customStyle="1" w:styleId="CTA-">
    <w:name w:val="CTA -"/>
    <w:basedOn w:val="OPCParaBase"/>
    <w:rsid w:val="00852867"/>
    <w:pPr>
      <w:spacing w:before="60" w:line="240" w:lineRule="atLeast"/>
      <w:ind w:left="85" w:hanging="85"/>
    </w:pPr>
    <w:rPr>
      <w:sz w:val="20"/>
    </w:rPr>
  </w:style>
  <w:style w:type="paragraph" w:customStyle="1" w:styleId="CTA---">
    <w:name w:val="CTA ---"/>
    <w:basedOn w:val="OPCParaBase"/>
    <w:next w:val="Normal"/>
    <w:rsid w:val="00852867"/>
    <w:pPr>
      <w:spacing w:before="60" w:line="240" w:lineRule="atLeast"/>
      <w:ind w:left="198" w:hanging="198"/>
    </w:pPr>
    <w:rPr>
      <w:sz w:val="20"/>
    </w:rPr>
  </w:style>
  <w:style w:type="paragraph" w:customStyle="1" w:styleId="CTA----">
    <w:name w:val="CTA ----"/>
    <w:basedOn w:val="OPCParaBase"/>
    <w:next w:val="Normal"/>
    <w:rsid w:val="00852867"/>
    <w:pPr>
      <w:spacing w:before="60" w:line="240" w:lineRule="atLeast"/>
      <w:ind w:left="255" w:hanging="255"/>
    </w:pPr>
    <w:rPr>
      <w:sz w:val="20"/>
    </w:rPr>
  </w:style>
  <w:style w:type="paragraph" w:customStyle="1" w:styleId="CTA1a">
    <w:name w:val="CTA 1(a)"/>
    <w:basedOn w:val="OPCParaBase"/>
    <w:rsid w:val="00852867"/>
    <w:pPr>
      <w:tabs>
        <w:tab w:val="right" w:pos="414"/>
      </w:tabs>
      <w:spacing w:before="40" w:line="240" w:lineRule="atLeast"/>
      <w:ind w:left="675" w:hanging="675"/>
    </w:pPr>
    <w:rPr>
      <w:sz w:val="20"/>
    </w:rPr>
  </w:style>
  <w:style w:type="paragraph" w:customStyle="1" w:styleId="CTA1ai">
    <w:name w:val="CTA 1(a)(i)"/>
    <w:basedOn w:val="OPCParaBase"/>
    <w:rsid w:val="00852867"/>
    <w:pPr>
      <w:tabs>
        <w:tab w:val="right" w:pos="1004"/>
      </w:tabs>
      <w:spacing w:before="40" w:line="240" w:lineRule="atLeast"/>
      <w:ind w:left="1253" w:hanging="1253"/>
    </w:pPr>
    <w:rPr>
      <w:sz w:val="20"/>
    </w:rPr>
  </w:style>
  <w:style w:type="paragraph" w:customStyle="1" w:styleId="CTA2a">
    <w:name w:val="CTA 2(a)"/>
    <w:basedOn w:val="OPCParaBase"/>
    <w:rsid w:val="00852867"/>
    <w:pPr>
      <w:tabs>
        <w:tab w:val="right" w:pos="482"/>
      </w:tabs>
      <w:spacing w:before="40" w:line="240" w:lineRule="atLeast"/>
      <w:ind w:left="748" w:hanging="748"/>
    </w:pPr>
    <w:rPr>
      <w:sz w:val="20"/>
    </w:rPr>
  </w:style>
  <w:style w:type="paragraph" w:customStyle="1" w:styleId="CTA2ai">
    <w:name w:val="CTA 2(a)(i)"/>
    <w:basedOn w:val="OPCParaBase"/>
    <w:rsid w:val="00852867"/>
    <w:pPr>
      <w:tabs>
        <w:tab w:val="right" w:pos="1089"/>
      </w:tabs>
      <w:spacing w:before="40" w:line="240" w:lineRule="atLeast"/>
      <w:ind w:left="1327" w:hanging="1327"/>
    </w:pPr>
    <w:rPr>
      <w:sz w:val="20"/>
    </w:rPr>
  </w:style>
  <w:style w:type="paragraph" w:customStyle="1" w:styleId="CTA3a">
    <w:name w:val="CTA 3(a)"/>
    <w:basedOn w:val="OPCParaBase"/>
    <w:rsid w:val="00852867"/>
    <w:pPr>
      <w:tabs>
        <w:tab w:val="right" w:pos="556"/>
      </w:tabs>
      <w:spacing w:before="40" w:line="240" w:lineRule="atLeast"/>
      <w:ind w:left="805" w:hanging="805"/>
    </w:pPr>
    <w:rPr>
      <w:sz w:val="20"/>
    </w:rPr>
  </w:style>
  <w:style w:type="paragraph" w:customStyle="1" w:styleId="CTA3ai">
    <w:name w:val="CTA 3(a)(i)"/>
    <w:basedOn w:val="OPCParaBase"/>
    <w:rsid w:val="00852867"/>
    <w:pPr>
      <w:tabs>
        <w:tab w:val="right" w:pos="1140"/>
      </w:tabs>
      <w:spacing w:before="40" w:line="240" w:lineRule="atLeast"/>
      <w:ind w:left="1361" w:hanging="1361"/>
    </w:pPr>
    <w:rPr>
      <w:sz w:val="20"/>
    </w:rPr>
  </w:style>
  <w:style w:type="paragraph" w:customStyle="1" w:styleId="CTA4a">
    <w:name w:val="CTA 4(a)"/>
    <w:basedOn w:val="OPCParaBase"/>
    <w:rsid w:val="00852867"/>
    <w:pPr>
      <w:tabs>
        <w:tab w:val="right" w:pos="624"/>
      </w:tabs>
      <w:spacing w:before="40" w:line="240" w:lineRule="atLeast"/>
      <w:ind w:left="873" w:hanging="873"/>
    </w:pPr>
    <w:rPr>
      <w:sz w:val="20"/>
    </w:rPr>
  </w:style>
  <w:style w:type="paragraph" w:customStyle="1" w:styleId="CTA4ai">
    <w:name w:val="CTA 4(a)(i)"/>
    <w:basedOn w:val="OPCParaBase"/>
    <w:rsid w:val="00852867"/>
    <w:pPr>
      <w:tabs>
        <w:tab w:val="right" w:pos="1213"/>
      </w:tabs>
      <w:spacing w:before="40" w:line="240" w:lineRule="atLeast"/>
      <w:ind w:left="1452" w:hanging="1452"/>
    </w:pPr>
    <w:rPr>
      <w:sz w:val="20"/>
    </w:rPr>
  </w:style>
  <w:style w:type="paragraph" w:customStyle="1" w:styleId="CTACAPS">
    <w:name w:val="CTA CAPS"/>
    <w:basedOn w:val="OPCParaBase"/>
    <w:rsid w:val="00852867"/>
    <w:pPr>
      <w:spacing w:before="60" w:line="240" w:lineRule="atLeast"/>
    </w:pPr>
    <w:rPr>
      <w:sz w:val="20"/>
    </w:rPr>
  </w:style>
  <w:style w:type="paragraph" w:customStyle="1" w:styleId="CTAright">
    <w:name w:val="CTA right"/>
    <w:basedOn w:val="OPCParaBase"/>
    <w:rsid w:val="00852867"/>
    <w:pPr>
      <w:spacing w:before="60" w:line="240" w:lineRule="auto"/>
      <w:jc w:val="right"/>
    </w:pPr>
    <w:rPr>
      <w:sz w:val="20"/>
    </w:rPr>
  </w:style>
  <w:style w:type="paragraph" w:customStyle="1" w:styleId="subsection">
    <w:name w:val="subsection"/>
    <w:aliases w:val="ss,Subsection"/>
    <w:basedOn w:val="OPCParaBase"/>
    <w:link w:val="subsectionChar"/>
    <w:rsid w:val="00852867"/>
    <w:pPr>
      <w:tabs>
        <w:tab w:val="right" w:pos="1021"/>
      </w:tabs>
      <w:spacing w:before="180" w:line="240" w:lineRule="auto"/>
      <w:ind w:left="1134" w:hanging="1134"/>
    </w:pPr>
  </w:style>
  <w:style w:type="paragraph" w:customStyle="1" w:styleId="Definition">
    <w:name w:val="Definition"/>
    <w:aliases w:val="dd"/>
    <w:basedOn w:val="OPCParaBase"/>
    <w:rsid w:val="00852867"/>
    <w:pPr>
      <w:spacing w:before="180" w:line="240" w:lineRule="auto"/>
      <w:ind w:left="1134"/>
    </w:pPr>
  </w:style>
  <w:style w:type="paragraph" w:customStyle="1" w:styleId="EndNotespara">
    <w:name w:val="EndNotes(para)"/>
    <w:aliases w:val="eta"/>
    <w:basedOn w:val="OPCParaBase"/>
    <w:next w:val="EndNotessubpara"/>
    <w:rsid w:val="008528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8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8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867"/>
    <w:pPr>
      <w:tabs>
        <w:tab w:val="right" w:pos="1412"/>
      </w:tabs>
      <w:spacing w:before="60" w:line="240" w:lineRule="auto"/>
      <w:ind w:left="1525" w:hanging="1525"/>
    </w:pPr>
    <w:rPr>
      <w:sz w:val="20"/>
    </w:rPr>
  </w:style>
  <w:style w:type="paragraph" w:customStyle="1" w:styleId="Formula">
    <w:name w:val="Formula"/>
    <w:basedOn w:val="OPCParaBase"/>
    <w:rsid w:val="00852867"/>
    <w:pPr>
      <w:spacing w:line="240" w:lineRule="auto"/>
      <w:ind w:left="1134"/>
    </w:pPr>
    <w:rPr>
      <w:sz w:val="20"/>
    </w:rPr>
  </w:style>
  <w:style w:type="paragraph" w:styleId="Header">
    <w:name w:val="header"/>
    <w:basedOn w:val="OPCParaBase"/>
    <w:link w:val="HeaderChar"/>
    <w:unhideWhenUsed/>
    <w:rsid w:val="008528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2867"/>
    <w:rPr>
      <w:rFonts w:eastAsia="Times New Roman" w:cs="Times New Roman"/>
      <w:sz w:val="16"/>
      <w:lang w:eastAsia="en-AU"/>
    </w:rPr>
  </w:style>
  <w:style w:type="paragraph" w:customStyle="1" w:styleId="House">
    <w:name w:val="House"/>
    <w:basedOn w:val="OPCParaBase"/>
    <w:rsid w:val="00852867"/>
    <w:pPr>
      <w:spacing w:line="240" w:lineRule="auto"/>
    </w:pPr>
    <w:rPr>
      <w:sz w:val="28"/>
    </w:rPr>
  </w:style>
  <w:style w:type="paragraph" w:customStyle="1" w:styleId="Item">
    <w:name w:val="Item"/>
    <w:aliases w:val="i"/>
    <w:basedOn w:val="OPCParaBase"/>
    <w:next w:val="ItemHead"/>
    <w:rsid w:val="00852867"/>
    <w:pPr>
      <w:keepLines/>
      <w:spacing w:before="80" w:line="240" w:lineRule="auto"/>
      <w:ind w:left="709"/>
    </w:pPr>
  </w:style>
  <w:style w:type="paragraph" w:customStyle="1" w:styleId="ItemHead">
    <w:name w:val="ItemHead"/>
    <w:aliases w:val="ih"/>
    <w:basedOn w:val="OPCParaBase"/>
    <w:next w:val="Item"/>
    <w:rsid w:val="008528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2867"/>
    <w:pPr>
      <w:spacing w:line="240" w:lineRule="auto"/>
    </w:pPr>
    <w:rPr>
      <w:b/>
      <w:sz w:val="32"/>
    </w:rPr>
  </w:style>
  <w:style w:type="paragraph" w:customStyle="1" w:styleId="notedraft">
    <w:name w:val="note(draft)"/>
    <w:aliases w:val="nd"/>
    <w:basedOn w:val="OPCParaBase"/>
    <w:rsid w:val="00852867"/>
    <w:pPr>
      <w:spacing w:before="240" w:line="240" w:lineRule="auto"/>
      <w:ind w:left="284" w:hanging="284"/>
    </w:pPr>
    <w:rPr>
      <w:i/>
      <w:sz w:val="24"/>
    </w:rPr>
  </w:style>
  <w:style w:type="paragraph" w:customStyle="1" w:styleId="notemargin">
    <w:name w:val="note(margin)"/>
    <w:aliases w:val="nm"/>
    <w:basedOn w:val="OPCParaBase"/>
    <w:rsid w:val="00852867"/>
    <w:pPr>
      <w:tabs>
        <w:tab w:val="left" w:pos="709"/>
      </w:tabs>
      <w:spacing w:before="122" w:line="198" w:lineRule="exact"/>
      <w:ind w:left="709" w:hanging="709"/>
    </w:pPr>
    <w:rPr>
      <w:sz w:val="18"/>
    </w:rPr>
  </w:style>
  <w:style w:type="paragraph" w:customStyle="1" w:styleId="noteToPara">
    <w:name w:val="noteToPara"/>
    <w:aliases w:val="ntp"/>
    <w:basedOn w:val="OPCParaBase"/>
    <w:rsid w:val="00852867"/>
    <w:pPr>
      <w:spacing w:before="122" w:line="198" w:lineRule="exact"/>
      <w:ind w:left="2353" w:hanging="709"/>
    </w:pPr>
    <w:rPr>
      <w:sz w:val="18"/>
    </w:rPr>
  </w:style>
  <w:style w:type="paragraph" w:customStyle="1" w:styleId="noteParlAmend">
    <w:name w:val="note(ParlAmend)"/>
    <w:aliases w:val="npp"/>
    <w:basedOn w:val="OPCParaBase"/>
    <w:next w:val="ParlAmend"/>
    <w:rsid w:val="00852867"/>
    <w:pPr>
      <w:spacing w:line="240" w:lineRule="auto"/>
      <w:jc w:val="right"/>
    </w:pPr>
    <w:rPr>
      <w:rFonts w:ascii="Arial" w:hAnsi="Arial"/>
      <w:b/>
      <w:i/>
    </w:rPr>
  </w:style>
  <w:style w:type="paragraph" w:customStyle="1" w:styleId="Page1">
    <w:name w:val="Page1"/>
    <w:basedOn w:val="OPCParaBase"/>
    <w:rsid w:val="00852867"/>
    <w:pPr>
      <w:spacing w:before="5600" w:line="240" w:lineRule="auto"/>
    </w:pPr>
    <w:rPr>
      <w:b/>
      <w:sz w:val="32"/>
    </w:rPr>
  </w:style>
  <w:style w:type="paragraph" w:customStyle="1" w:styleId="PageBreak">
    <w:name w:val="PageBreak"/>
    <w:aliases w:val="pb"/>
    <w:basedOn w:val="OPCParaBase"/>
    <w:rsid w:val="00852867"/>
    <w:pPr>
      <w:spacing w:line="240" w:lineRule="auto"/>
    </w:pPr>
    <w:rPr>
      <w:sz w:val="20"/>
    </w:rPr>
  </w:style>
  <w:style w:type="paragraph" w:customStyle="1" w:styleId="paragraphsub">
    <w:name w:val="paragraph(sub)"/>
    <w:aliases w:val="aa"/>
    <w:basedOn w:val="OPCParaBase"/>
    <w:rsid w:val="00852867"/>
    <w:pPr>
      <w:tabs>
        <w:tab w:val="right" w:pos="1985"/>
      </w:tabs>
      <w:spacing w:before="40" w:line="240" w:lineRule="auto"/>
      <w:ind w:left="2098" w:hanging="2098"/>
    </w:pPr>
  </w:style>
  <w:style w:type="paragraph" w:customStyle="1" w:styleId="paragraphsub-sub">
    <w:name w:val="paragraph(sub-sub)"/>
    <w:aliases w:val="aaa"/>
    <w:basedOn w:val="OPCParaBase"/>
    <w:rsid w:val="00852867"/>
    <w:pPr>
      <w:tabs>
        <w:tab w:val="right" w:pos="2722"/>
      </w:tabs>
      <w:spacing w:before="40" w:line="240" w:lineRule="auto"/>
      <w:ind w:left="2835" w:hanging="2835"/>
    </w:pPr>
  </w:style>
  <w:style w:type="paragraph" w:customStyle="1" w:styleId="paragraph">
    <w:name w:val="paragraph"/>
    <w:aliases w:val="a"/>
    <w:basedOn w:val="OPCParaBase"/>
    <w:link w:val="paragraphChar"/>
    <w:rsid w:val="00852867"/>
    <w:pPr>
      <w:tabs>
        <w:tab w:val="right" w:pos="1531"/>
      </w:tabs>
      <w:spacing w:before="40" w:line="240" w:lineRule="auto"/>
      <w:ind w:left="1644" w:hanging="1644"/>
    </w:pPr>
  </w:style>
  <w:style w:type="paragraph" w:customStyle="1" w:styleId="ParlAmend">
    <w:name w:val="ParlAmend"/>
    <w:aliases w:val="pp"/>
    <w:basedOn w:val="OPCParaBase"/>
    <w:rsid w:val="00852867"/>
    <w:pPr>
      <w:spacing w:before="240" w:line="240" w:lineRule="atLeast"/>
      <w:ind w:hanging="567"/>
    </w:pPr>
    <w:rPr>
      <w:sz w:val="24"/>
    </w:rPr>
  </w:style>
  <w:style w:type="paragraph" w:customStyle="1" w:styleId="Penalty">
    <w:name w:val="Penalty"/>
    <w:basedOn w:val="OPCParaBase"/>
    <w:rsid w:val="00852867"/>
    <w:pPr>
      <w:tabs>
        <w:tab w:val="left" w:pos="2977"/>
      </w:tabs>
      <w:spacing w:before="180" w:line="240" w:lineRule="auto"/>
      <w:ind w:left="1985" w:hanging="851"/>
    </w:pPr>
  </w:style>
  <w:style w:type="paragraph" w:customStyle="1" w:styleId="Portfolio">
    <w:name w:val="Portfolio"/>
    <w:basedOn w:val="OPCParaBase"/>
    <w:rsid w:val="00852867"/>
    <w:pPr>
      <w:spacing w:line="240" w:lineRule="auto"/>
    </w:pPr>
    <w:rPr>
      <w:i/>
      <w:sz w:val="20"/>
    </w:rPr>
  </w:style>
  <w:style w:type="paragraph" w:customStyle="1" w:styleId="Preamble">
    <w:name w:val="Preamble"/>
    <w:basedOn w:val="OPCParaBase"/>
    <w:next w:val="Normal"/>
    <w:rsid w:val="008528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867"/>
    <w:pPr>
      <w:spacing w:line="240" w:lineRule="auto"/>
    </w:pPr>
    <w:rPr>
      <w:i/>
      <w:sz w:val="20"/>
    </w:rPr>
  </w:style>
  <w:style w:type="paragraph" w:customStyle="1" w:styleId="Session">
    <w:name w:val="Session"/>
    <w:basedOn w:val="OPCParaBase"/>
    <w:rsid w:val="00852867"/>
    <w:pPr>
      <w:spacing w:line="240" w:lineRule="auto"/>
    </w:pPr>
    <w:rPr>
      <w:sz w:val="28"/>
    </w:rPr>
  </w:style>
  <w:style w:type="paragraph" w:customStyle="1" w:styleId="Sponsor">
    <w:name w:val="Sponsor"/>
    <w:basedOn w:val="OPCParaBase"/>
    <w:rsid w:val="00852867"/>
    <w:pPr>
      <w:spacing w:line="240" w:lineRule="auto"/>
    </w:pPr>
    <w:rPr>
      <w:i/>
    </w:rPr>
  </w:style>
  <w:style w:type="paragraph" w:customStyle="1" w:styleId="Subitem">
    <w:name w:val="Subitem"/>
    <w:aliases w:val="iss"/>
    <w:basedOn w:val="OPCParaBase"/>
    <w:rsid w:val="00852867"/>
    <w:pPr>
      <w:spacing w:before="180" w:line="240" w:lineRule="auto"/>
      <w:ind w:left="709" w:hanging="709"/>
    </w:pPr>
  </w:style>
  <w:style w:type="paragraph" w:customStyle="1" w:styleId="SubitemHead">
    <w:name w:val="SubitemHead"/>
    <w:aliases w:val="issh"/>
    <w:basedOn w:val="OPCParaBase"/>
    <w:rsid w:val="008528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52867"/>
    <w:pPr>
      <w:spacing w:before="40" w:line="240" w:lineRule="auto"/>
      <w:ind w:left="1134"/>
    </w:pPr>
  </w:style>
  <w:style w:type="paragraph" w:customStyle="1" w:styleId="SubsectionHead">
    <w:name w:val="SubsectionHead"/>
    <w:aliases w:val="ssh"/>
    <w:basedOn w:val="OPCParaBase"/>
    <w:next w:val="subsection"/>
    <w:rsid w:val="00852867"/>
    <w:pPr>
      <w:keepNext/>
      <w:keepLines/>
      <w:spacing w:before="240" w:line="240" w:lineRule="auto"/>
      <w:ind w:left="1134"/>
    </w:pPr>
    <w:rPr>
      <w:i/>
    </w:rPr>
  </w:style>
  <w:style w:type="paragraph" w:customStyle="1" w:styleId="Tablea">
    <w:name w:val="Table(a)"/>
    <w:aliases w:val="ta"/>
    <w:basedOn w:val="OPCParaBase"/>
    <w:rsid w:val="00852867"/>
    <w:pPr>
      <w:spacing w:before="60" w:line="240" w:lineRule="auto"/>
      <w:ind w:left="284" w:hanging="284"/>
    </w:pPr>
    <w:rPr>
      <w:sz w:val="20"/>
    </w:rPr>
  </w:style>
  <w:style w:type="paragraph" w:customStyle="1" w:styleId="TableAA">
    <w:name w:val="Table(AA)"/>
    <w:aliases w:val="taaa"/>
    <w:basedOn w:val="OPCParaBase"/>
    <w:rsid w:val="008528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28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2867"/>
    <w:pPr>
      <w:spacing w:before="60" w:line="240" w:lineRule="atLeast"/>
    </w:pPr>
    <w:rPr>
      <w:sz w:val="20"/>
    </w:rPr>
  </w:style>
  <w:style w:type="paragraph" w:customStyle="1" w:styleId="TLPBoxTextnote">
    <w:name w:val="TLPBoxText(note"/>
    <w:aliases w:val="right)"/>
    <w:basedOn w:val="OPCParaBase"/>
    <w:rsid w:val="008528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8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867"/>
    <w:pPr>
      <w:spacing w:before="122" w:line="198" w:lineRule="exact"/>
      <w:ind w:left="1985" w:hanging="851"/>
      <w:jc w:val="right"/>
    </w:pPr>
    <w:rPr>
      <w:sz w:val="18"/>
    </w:rPr>
  </w:style>
  <w:style w:type="paragraph" w:customStyle="1" w:styleId="TLPTableBullet">
    <w:name w:val="TLPTableBullet"/>
    <w:aliases w:val="ttb"/>
    <w:basedOn w:val="OPCParaBase"/>
    <w:rsid w:val="00852867"/>
    <w:pPr>
      <w:spacing w:line="240" w:lineRule="exact"/>
      <w:ind w:left="284" w:hanging="284"/>
    </w:pPr>
    <w:rPr>
      <w:sz w:val="20"/>
    </w:rPr>
  </w:style>
  <w:style w:type="paragraph" w:styleId="TOC1">
    <w:name w:val="toc 1"/>
    <w:basedOn w:val="Normal"/>
    <w:next w:val="Normal"/>
    <w:uiPriority w:val="39"/>
    <w:unhideWhenUsed/>
    <w:rsid w:val="008528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528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528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528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528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528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528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528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528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52867"/>
    <w:pPr>
      <w:keepLines/>
      <w:spacing w:before="240" w:after="120" w:line="240" w:lineRule="auto"/>
      <w:ind w:left="794"/>
    </w:pPr>
    <w:rPr>
      <w:b/>
      <w:kern w:val="28"/>
      <w:sz w:val="20"/>
    </w:rPr>
  </w:style>
  <w:style w:type="paragraph" w:customStyle="1" w:styleId="TofSectsHeading">
    <w:name w:val="TofSects(Heading)"/>
    <w:basedOn w:val="OPCParaBase"/>
    <w:rsid w:val="00852867"/>
    <w:pPr>
      <w:spacing w:before="240" w:after="120" w:line="240" w:lineRule="auto"/>
    </w:pPr>
    <w:rPr>
      <w:b/>
      <w:sz w:val="24"/>
    </w:rPr>
  </w:style>
  <w:style w:type="paragraph" w:customStyle="1" w:styleId="TofSectsSection">
    <w:name w:val="TofSects(Section)"/>
    <w:basedOn w:val="OPCParaBase"/>
    <w:rsid w:val="00852867"/>
    <w:pPr>
      <w:keepLines/>
      <w:spacing w:before="40" w:line="240" w:lineRule="auto"/>
      <w:ind w:left="1588" w:hanging="794"/>
    </w:pPr>
    <w:rPr>
      <w:kern w:val="28"/>
      <w:sz w:val="18"/>
    </w:rPr>
  </w:style>
  <w:style w:type="paragraph" w:customStyle="1" w:styleId="TofSectsSubdiv">
    <w:name w:val="TofSects(Subdiv)"/>
    <w:basedOn w:val="OPCParaBase"/>
    <w:rsid w:val="00852867"/>
    <w:pPr>
      <w:keepLines/>
      <w:spacing w:before="80" w:line="240" w:lineRule="auto"/>
      <w:ind w:left="1588" w:hanging="794"/>
    </w:pPr>
    <w:rPr>
      <w:kern w:val="28"/>
    </w:rPr>
  </w:style>
  <w:style w:type="paragraph" w:customStyle="1" w:styleId="WRStyle">
    <w:name w:val="WR Style"/>
    <w:aliases w:val="WR"/>
    <w:basedOn w:val="OPCParaBase"/>
    <w:rsid w:val="00852867"/>
    <w:pPr>
      <w:spacing w:before="240" w:line="240" w:lineRule="auto"/>
      <w:ind w:left="284" w:hanging="284"/>
    </w:pPr>
    <w:rPr>
      <w:b/>
      <w:i/>
      <w:kern w:val="28"/>
      <w:sz w:val="24"/>
    </w:rPr>
  </w:style>
  <w:style w:type="paragraph" w:customStyle="1" w:styleId="notepara">
    <w:name w:val="note(para)"/>
    <w:aliases w:val="na"/>
    <w:basedOn w:val="OPCParaBase"/>
    <w:rsid w:val="00852867"/>
    <w:pPr>
      <w:spacing w:before="40" w:line="198" w:lineRule="exact"/>
      <w:ind w:left="2354" w:hanging="369"/>
    </w:pPr>
    <w:rPr>
      <w:sz w:val="18"/>
    </w:rPr>
  </w:style>
  <w:style w:type="paragraph" w:styleId="Footer">
    <w:name w:val="footer"/>
    <w:link w:val="FooterChar"/>
    <w:rsid w:val="008528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2867"/>
    <w:rPr>
      <w:rFonts w:eastAsia="Times New Roman" w:cs="Times New Roman"/>
      <w:sz w:val="22"/>
      <w:szCs w:val="24"/>
      <w:lang w:eastAsia="en-AU"/>
    </w:rPr>
  </w:style>
  <w:style w:type="character" w:styleId="LineNumber">
    <w:name w:val="line number"/>
    <w:basedOn w:val="OPCCharBase"/>
    <w:uiPriority w:val="99"/>
    <w:unhideWhenUsed/>
    <w:rsid w:val="00852867"/>
    <w:rPr>
      <w:sz w:val="16"/>
    </w:rPr>
  </w:style>
  <w:style w:type="table" w:customStyle="1" w:styleId="CFlag">
    <w:name w:val="CFlag"/>
    <w:basedOn w:val="TableNormal"/>
    <w:uiPriority w:val="99"/>
    <w:rsid w:val="00852867"/>
    <w:rPr>
      <w:rFonts w:eastAsia="Times New Roman" w:cs="Times New Roman"/>
      <w:lang w:eastAsia="en-AU"/>
    </w:rPr>
    <w:tblPr/>
  </w:style>
  <w:style w:type="paragraph" w:styleId="BalloonText">
    <w:name w:val="Balloon Text"/>
    <w:basedOn w:val="Normal"/>
    <w:link w:val="BalloonTextChar"/>
    <w:uiPriority w:val="99"/>
    <w:unhideWhenUsed/>
    <w:rsid w:val="008528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52867"/>
    <w:rPr>
      <w:rFonts w:ascii="Tahoma" w:hAnsi="Tahoma" w:cs="Tahoma"/>
      <w:sz w:val="16"/>
      <w:szCs w:val="16"/>
    </w:rPr>
  </w:style>
  <w:style w:type="table" w:styleId="TableGrid">
    <w:name w:val="Table Grid"/>
    <w:basedOn w:val="TableNormal"/>
    <w:uiPriority w:val="59"/>
    <w:rsid w:val="0085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52867"/>
    <w:rPr>
      <w:b/>
      <w:sz w:val="28"/>
      <w:szCs w:val="32"/>
    </w:rPr>
  </w:style>
  <w:style w:type="paragraph" w:customStyle="1" w:styleId="LegislationMadeUnder">
    <w:name w:val="LegislationMadeUnder"/>
    <w:basedOn w:val="OPCParaBase"/>
    <w:next w:val="Normal"/>
    <w:rsid w:val="00852867"/>
    <w:rPr>
      <w:i/>
      <w:sz w:val="32"/>
      <w:szCs w:val="32"/>
    </w:rPr>
  </w:style>
  <w:style w:type="paragraph" w:customStyle="1" w:styleId="SignCoverPageEnd">
    <w:name w:val="SignCoverPageEnd"/>
    <w:basedOn w:val="OPCParaBase"/>
    <w:next w:val="Normal"/>
    <w:rsid w:val="008528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867"/>
    <w:pPr>
      <w:pBdr>
        <w:top w:val="single" w:sz="4" w:space="1" w:color="auto"/>
      </w:pBdr>
      <w:spacing w:before="360"/>
      <w:ind w:right="397"/>
      <w:jc w:val="both"/>
    </w:pPr>
  </w:style>
  <w:style w:type="paragraph" w:customStyle="1" w:styleId="NotesHeading1">
    <w:name w:val="NotesHeading 1"/>
    <w:basedOn w:val="OPCParaBase"/>
    <w:next w:val="Normal"/>
    <w:rsid w:val="00852867"/>
    <w:rPr>
      <w:b/>
      <w:sz w:val="28"/>
      <w:szCs w:val="28"/>
    </w:rPr>
  </w:style>
  <w:style w:type="paragraph" w:customStyle="1" w:styleId="NotesHeading2">
    <w:name w:val="NotesHeading 2"/>
    <w:basedOn w:val="OPCParaBase"/>
    <w:next w:val="Normal"/>
    <w:rsid w:val="00852867"/>
    <w:rPr>
      <w:b/>
      <w:sz w:val="28"/>
      <w:szCs w:val="28"/>
    </w:rPr>
  </w:style>
  <w:style w:type="paragraph" w:customStyle="1" w:styleId="CompiledActNo">
    <w:name w:val="CompiledActNo"/>
    <w:basedOn w:val="OPCParaBase"/>
    <w:next w:val="Normal"/>
    <w:rsid w:val="00852867"/>
    <w:rPr>
      <w:b/>
      <w:sz w:val="24"/>
      <w:szCs w:val="24"/>
    </w:rPr>
  </w:style>
  <w:style w:type="paragraph" w:customStyle="1" w:styleId="ENotesText">
    <w:name w:val="ENotesText"/>
    <w:aliases w:val="Ent"/>
    <w:basedOn w:val="OPCParaBase"/>
    <w:next w:val="Normal"/>
    <w:rsid w:val="00852867"/>
    <w:pPr>
      <w:spacing w:before="120"/>
    </w:pPr>
  </w:style>
  <w:style w:type="paragraph" w:customStyle="1" w:styleId="CompiledMadeUnder">
    <w:name w:val="CompiledMadeUnder"/>
    <w:basedOn w:val="OPCParaBase"/>
    <w:next w:val="Normal"/>
    <w:rsid w:val="00852867"/>
    <w:rPr>
      <w:i/>
      <w:sz w:val="24"/>
      <w:szCs w:val="24"/>
    </w:rPr>
  </w:style>
  <w:style w:type="paragraph" w:customStyle="1" w:styleId="Paragraphsub-sub-sub">
    <w:name w:val="Paragraph(sub-sub-sub)"/>
    <w:aliases w:val="aaaa"/>
    <w:basedOn w:val="OPCParaBase"/>
    <w:rsid w:val="00852867"/>
    <w:pPr>
      <w:tabs>
        <w:tab w:val="right" w:pos="3402"/>
      </w:tabs>
      <w:spacing w:before="40" w:line="240" w:lineRule="auto"/>
      <w:ind w:left="3402" w:hanging="3402"/>
    </w:pPr>
  </w:style>
  <w:style w:type="paragraph" w:customStyle="1" w:styleId="TableTextEndNotes">
    <w:name w:val="TableTextEndNotes"/>
    <w:aliases w:val="Tten"/>
    <w:basedOn w:val="Normal"/>
    <w:rsid w:val="00852867"/>
    <w:pPr>
      <w:spacing w:before="60" w:line="240" w:lineRule="auto"/>
    </w:pPr>
    <w:rPr>
      <w:rFonts w:cs="Arial"/>
      <w:sz w:val="20"/>
      <w:szCs w:val="22"/>
    </w:rPr>
  </w:style>
  <w:style w:type="paragraph" w:customStyle="1" w:styleId="NoteToSubpara">
    <w:name w:val="NoteToSubpara"/>
    <w:aliases w:val="nts"/>
    <w:basedOn w:val="OPCParaBase"/>
    <w:rsid w:val="00852867"/>
    <w:pPr>
      <w:spacing w:before="40" w:line="198" w:lineRule="exact"/>
      <w:ind w:left="2835" w:hanging="709"/>
    </w:pPr>
    <w:rPr>
      <w:sz w:val="18"/>
    </w:rPr>
  </w:style>
  <w:style w:type="paragraph" w:customStyle="1" w:styleId="ENoteTableHeading">
    <w:name w:val="ENoteTableHeading"/>
    <w:aliases w:val="enth"/>
    <w:basedOn w:val="OPCParaBase"/>
    <w:rsid w:val="00852867"/>
    <w:pPr>
      <w:keepNext/>
      <w:spacing w:before="60" w:line="240" w:lineRule="atLeast"/>
    </w:pPr>
    <w:rPr>
      <w:rFonts w:ascii="Arial" w:hAnsi="Arial"/>
      <w:b/>
      <w:sz w:val="16"/>
    </w:rPr>
  </w:style>
  <w:style w:type="paragraph" w:customStyle="1" w:styleId="ENoteTTi">
    <w:name w:val="ENoteTTi"/>
    <w:aliases w:val="entti"/>
    <w:basedOn w:val="OPCParaBase"/>
    <w:rsid w:val="00852867"/>
    <w:pPr>
      <w:keepNext/>
      <w:spacing w:before="60" w:line="240" w:lineRule="atLeast"/>
      <w:ind w:left="170"/>
    </w:pPr>
    <w:rPr>
      <w:sz w:val="16"/>
    </w:rPr>
  </w:style>
  <w:style w:type="paragraph" w:customStyle="1" w:styleId="ENotesHeading1">
    <w:name w:val="ENotesHeading 1"/>
    <w:aliases w:val="Enh1"/>
    <w:basedOn w:val="OPCParaBase"/>
    <w:next w:val="Normal"/>
    <w:rsid w:val="00852867"/>
    <w:pPr>
      <w:spacing w:before="120"/>
      <w:outlineLvl w:val="1"/>
    </w:pPr>
    <w:rPr>
      <w:b/>
      <w:sz w:val="28"/>
      <w:szCs w:val="28"/>
    </w:rPr>
  </w:style>
  <w:style w:type="paragraph" w:customStyle="1" w:styleId="ENotesHeading2">
    <w:name w:val="ENotesHeading 2"/>
    <w:aliases w:val="Enh2"/>
    <w:basedOn w:val="OPCParaBase"/>
    <w:next w:val="Normal"/>
    <w:rsid w:val="00852867"/>
    <w:pPr>
      <w:spacing w:before="120" w:after="120"/>
      <w:outlineLvl w:val="2"/>
    </w:pPr>
    <w:rPr>
      <w:b/>
      <w:sz w:val="24"/>
      <w:szCs w:val="28"/>
    </w:rPr>
  </w:style>
  <w:style w:type="paragraph" w:customStyle="1" w:styleId="ENoteTTIndentHeading">
    <w:name w:val="ENoteTTIndentHeading"/>
    <w:aliases w:val="enTTHi"/>
    <w:basedOn w:val="OPCParaBase"/>
    <w:rsid w:val="008528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2867"/>
    <w:pPr>
      <w:spacing w:before="60" w:line="240" w:lineRule="atLeast"/>
    </w:pPr>
    <w:rPr>
      <w:sz w:val="16"/>
    </w:rPr>
  </w:style>
  <w:style w:type="paragraph" w:customStyle="1" w:styleId="MadeunderText">
    <w:name w:val="MadeunderText"/>
    <w:basedOn w:val="OPCParaBase"/>
    <w:next w:val="Normal"/>
    <w:rsid w:val="00852867"/>
    <w:pPr>
      <w:spacing w:before="240"/>
    </w:pPr>
    <w:rPr>
      <w:sz w:val="24"/>
      <w:szCs w:val="24"/>
    </w:rPr>
  </w:style>
  <w:style w:type="paragraph" w:customStyle="1" w:styleId="ENotesHeading3">
    <w:name w:val="ENotesHeading 3"/>
    <w:aliases w:val="Enh3"/>
    <w:basedOn w:val="OPCParaBase"/>
    <w:next w:val="Normal"/>
    <w:rsid w:val="00852867"/>
    <w:pPr>
      <w:keepNext/>
      <w:spacing w:before="120" w:line="240" w:lineRule="auto"/>
      <w:outlineLvl w:val="4"/>
    </w:pPr>
    <w:rPr>
      <w:b/>
      <w:szCs w:val="24"/>
    </w:rPr>
  </w:style>
  <w:style w:type="character" w:customStyle="1" w:styleId="CharSubPartTextCASA">
    <w:name w:val="CharSubPartText(CASA)"/>
    <w:basedOn w:val="OPCCharBase"/>
    <w:uiPriority w:val="1"/>
    <w:rsid w:val="00852867"/>
  </w:style>
  <w:style w:type="character" w:customStyle="1" w:styleId="CharSubPartNoCASA">
    <w:name w:val="CharSubPartNo(CASA)"/>
    <w:basedOn w:val="OPCCharBase"/>
    <w:uiPriority w:val="1"/>
    <w:rsid w:val="00852867"/>
  </w:style>
  <w:style w:type="paragraph" w:customStyle="1" w:styleId="ENoteTTIndentHeadingSub">
    <w:name w:val="ENoteTTIndentHeadingSub"/>
    <w:aliases w:val="enTTHis"/>
    <w:basedOn w:val="OPCParaBase"/>
    <w:rsid w:val="00852867"/>
    <w:pPr>
      <w:keepNext/>
      <w:spacing w:before="60" w:line="240" w:lineRule="atLeast"/>
      <w:ind w:left="340"/>
    </w:pPr>
    <w:rPr>
      <w:b/>
      <w:sz w:val="16"/>
    </w:rPr>
  </w:style>
  <w:style w:type="paragraph" w:customStyle="1" w:styleId="ENoteTTiSub">
    <w:name w:val="ENoteTTiSub"/>
    <w:aliases w:val="enttis"/>
    <w:basedOn w:val="OPCParaBase"/>
    <w:rsid w:val="00852867"/>
    <w:pPr>
      <w:keepNext/>
      <w:spacing w:before="60" w:line="240" w:lineRule="atLeast"/>
      <w:ind w:left="340"/>
    </w:pPr>
    <w:rPr>
      <w:sz w:val="16"/>
    </w:rPr>
  </w:style>
  <w:style w:type="paragraph" w:customStyle="1" w:styleId="SubDivisionMigration">
    <w:name w:val="SubDivisionMigration"/>
    <w:aliases w:val="sdm"/>
    <w:basedOn w:val="OPCParaBase"/>
    <w:rsid w:val="008528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8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5286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528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2867"/>
    <w:rPr>
      <w:sz w:val="22"/>
    </w:rPr>
  </w:style>
  <w:style w:type="paragraph" w:customStyle="1" w:styleId="SOTextNote">
    <w:name w:val="SO TextNote"/>
    <w:aliases w:val="sont"/>
    <w:basedOn w:val="SOText"/>
    <w:qFormat/>
    <w:rsid w:val="00852867"/>
    <w:pPr>
      <w:spacing w:before="122" w:line="198" w:lineRule="exact"/>
      <w:ind w:left="1843" w:hanging="709"/>
    </w:pPr>
    <w:rPr>
      <w:sz w:val="18"/>
    </w:rPr>
  </w:style>
  <w:style w:type="paragraph" w:customStyle="1" w:styleId="SOPara">
    <w:name w:val="SO Para"/>
    <w:aliases w:val="soa"/>
    <w:basedOn w:val="SOText"/>
    <w:link w:val="SOParaChar"/>
    <w:qFormat/>
    <w:rsid w:val="00852867"/>
    <w:pPr>
      <w:tabs>
        <w:tab w:val="right" w:pos="1786"/>
      </w:tabs>
      <w:spacing w:before="40"/>
      <w:ind w:left="2070" w:hanging="936"/>
    </w:pPr>
  </w:style>
  <w:style w:type="character" w:customStyle="1" w:styleId="SOParaChar">
    <w:name w:val="SO Para Char"/>
    <w:aliases w:val="soa Char"/>
    <w:basedOn w:val="DefaultParagraphFont"/>
    <w:link w:val="SOPara"/>
    <w:rsid w:val="00852867"/>
    <w:rPr>
      <w:sz w:val="22"/>
    </w:rPr>
  </w:style>
  <w:style w:type="paragraph" w:customStyle="1" w:styleId="FileName">
    <w:name w:val="FileName"/>
    <w:basedOn w:val="Normal"/>
    <w:rsid w:val="00852867"/>
  </w:style>
  <w:style w:type="paragraph" w:customStyle="1" w:styleId="TableHeading">
    <w:name w:val="TableHeading"/>
    <w:aliases w:val="th"/>
    <w:basedOn w:val="OPCParaBase"/>
    <w:next w:val="Tabletext"/>
    <w:rsid w:val="00852867"/>
    <w:pPr>
      <w:keepNext/>
      <w:spacing w:before="60" w:line="240" w:lineRule="atLeast"/>
    </w:pPr>
    <w:rPr>
      <w:b/>
      <w:sz w:val="20"/>
    </w:rPr>
  </w:style>
  <w:style w:type="paragraph" w:customStyle="1" w:styleId="SOHeadBold">
    <w:name w:val="SO HeadBold"/>
    <w:aliases w:val="sohb"/>
    <w:basedOn w:val="SOText"/>
    <w:next w:val="SOText"/>
    <w:link w:val="SOHeadBoldChar"/>
    <w:qFormat/>
    <w:rsid w:val="00852867"/>
    <w:rPr>
      <w:b/>
    </w:rPr>
  </w:style>
  <w:style w:type="character" w:customStyle="1" w:styleId="SOHeadBoldChar">
    <w:name w:val="SO HeadBold Char"/>
    <w:aliases w:val="sohb Char"/>
    <w:basedOn w:val="DefaultParagraphFont"/>
    <w:link w:val="SOHeadBold"/>
    <w:rsid w:val="00852867"/>
    <w:rPr>
      <w:b/>
      <w:sz w:val="22"/>
    </w:rPr>
  </w:style>
  <w:style w:type="paragraph" w:customStyle="1" w:styleId="SOHeadItalic">
    <w:name w:val="SO HeadItalic"/>
    <w:aliases w:val="sohi"/>
    <w:basedOn w:val="SOText"/>
    <w:next w:val="SOText"/>
    <w:link w:val="SOHeadItalicChar"/>
    <w:qFormat/>
    <w:rsid w:val="00852867"/>
    <w:rPr>
      <w:i/>
    </w:rPr>
  </w:style>
  <w:style w:type="character" w:customStyle="1" w:styleId="SOHeadItalicChar">
    <w:name w:val="SO HeadItalic Char"/>
    <w:aliases w:val="sohi Char"/>
    <w:basedOn w:val="DefaultParagraphFont"/>
    <w:link w:val="SOHeadItalic"/>
    <w:rsid w:val="00852867"/>
    <w:rPr>
      <w:i/>
      <w:sz w:val="22"/>
    </w:rPr>
  </w:style>
  <w:style w:type="paragraph" w:customStyle="1" w:styleId="SOBullet">
    <w:name w:val="SO Bullet"/>
    <w:aliases w:val="sotb"/>
    <w:basedOn w:val="SOText"/>
    <w:link w:val="SOBulletChar"/>
    <w:qFormat/>
    <w:rsid w:val="00852867"/>
    <w:pPr>
      <w:ind w:left="1559" w:hanging="425"/>
    </w:pPr>
  </w:style>
  <w:style w:type="character" w:customStyle="1" w:styleId="SOBulletChar">
    <w:name w:val="SO Bullet Char"/>
    <w:aliases w:val="sotb Char"/>
    <w:basedOn w:val="DefaultParagraphFont"/>
    <w:link w:val="SOBullet"/>
    <w:rsid w:val="00852867"/>
    <w:rPr>
      <w:sz w:val="22"/>
    </w:rPr>
  </w:style>
  <w:style w:type="paragraph" w:customStyle="1" w:styleId="SOBulletNote">
    <w:name w:val="SO BulletNote"/>
    <w:aliases w:val="sonb"/>
    <w:basedOn w:val="SOTextNote"/>
    <w:link w:val="SOBulletNoteChar"/>
    <w:qFormat/>
    <w:rsid w:val="00852867"/>
    <w:pPr>
      <w:tabs>
        <w:tab w:val="left" w:pos="1560"/>
      </w:tabs>
      <w:ind w:left="2268" w:hanging="1134"/>
    </w:pPr>
  </w:style>
  <w:style w:type="character" w:customStyle="1" w:styleId="SOBulletNoteChar">
    <w:name w:val="SO BulletNote Char"/>
    <w:aliases w:val="sonb Char"/>
    <w:basedOn w:val="DefaultParagraphFont"/>
    <w:link w:val="SOBulletNote"/>
    <w:rsid w:val="00852867"/>
    <w:rPr>
      <w:sz w:val="18"/>
    </w:rPr>
  </w:style>
  <w:style w:type="paragraph" w:customStyle="1" w:styleId="SOText2">
    <w:name w:val="SO Text2"/>
    <w:aliases w:val="sot2"/>
    <w:basedOn w:val="Normal"/>
    <w:next w:val="SOText"/>
    <w:link w:val="SOText2Char"/>
    <w:rsid w:val="008528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2867"/>
    <w:rPr>
      <w:sz w:val="22"/>
    </w:rPr>
  </w:style>
  <w:style w:type="paragraph" w:customStyle="1" w:styleId="SubPartCASA">
    <w:name w:val="SubPart(CASA)"/>
    <w:aliases w:val="csp"/>
    <w:basedOn w:val="OPCParaBase"/>
    <w:next w:val="ActHead3"/>
    <w:rsid w:val="0085286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52867"/>
    <w:rPr>
      <w:rFonts w:eastAsia="Times New Roman" w:cs="Times New Roman"/>
      <w:sz w:val="22"/>
      <w:lang w:eastAsia="en-AU"/>
    </w:rPr>
  </w:style>
  <w:style w:type="character" w:customStyle="1" w:styleId="notetextChar">
    <w:name w:val="note(text) Char"/>
    <w:aliases w:val="n Char"/>
    <w:basedOn w:val="DefaultParagraphFont"/>
    <w:link w:val="notetext"/>
    <w:rsid w:val="00852867"/>
    <w:rPr>
      <w:rFonts w:eastAsia="Times New Roman" w:cs="Times New Roman"/>
      <w:sz w:val="18"/>
      <w:lang w:eastAsia="en-AU"/>
    </w:rPr>
  </w:style>
  <w:style w:type="character" w:customStyle="1" w:styleId="Heading1Char">
    <w:name w:val="Heading 1 Char"/>
    <w:basedOn w:val="DefaultParagraphFont"/>
    <w:link w:val="Heading1"/>
    <w:uiPriority w:val="9"/>
    <w:rsid w:val="008528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8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28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528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528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528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528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528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5286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E0C2E"/>
    <w:rPr>
      <w:rFonts w:eastAsia="Times New Roman" w:cs="Times New Roman"/>
      <w:sz w:val="22"/>
      <w:lang w:eastAsia="en-AU"/>
    </w:rPr>
  </w:style>
  <w:style w:type="character" w:customStyle="1" w:styleId="ActHead5Char">
    <w:name w:val="ActHead 5 Char"/>
    <w:aliases w:val="s Char"/>
    <w:link w:val="ActHead5"/>
    <w:rsid w:val="00852867"/>
    <w:rPr>
      <w:rFonts w:eastAsia="Times New Roman" w:cs="Times New Roman"/>
      <w:b/>
      <w:kern w:val="28"/>
      <w:sz w:val="24"/>
      <w:lang w:eastAsia="en-AU"/>
    </w:rPr>
  </w:style>
  <w:style w:type="character" w:customStyle="1" w:styleId="subsection2Char">
    <w:name w:val="subsection2 Char"/>
    <w:aliases w:val="ss2 Char"/>
    <w:link w:val="subsection2"/>
    <w:rsid w:val="00F97966"/>
    <w:rPr>
      <w:rFonts w:eastAsia="Times New Roman" w:cs="Times New Roman"/>
      <w:sz w:val="22"/>
      <w:lang w:eastAsia="en-AU"/>
    </w:rPr>
  </w:style>
  <w:style w:type="character" w:customStyle="1" w:styleId="charlegsubtitle1">
    <w:name w:val="charlegsubtitle1"/>
    <w:basedOn w:val="DefaultParagraphFont"/>
    <w:rsid w:val="00852867"/>
    <w:rPr>
      <w:rFonts w:ascii="Arial" w:hAnsi="Arial" w:cs="Arial" w:hint="default"/>
      <w:b/>
      <w:bCs/>
      <w:sz w:val="28"/>
      <w:szCs w:val="28"/>
    </w:rPr>
  </w:style>
  <w:style w:type="paragraph" w:styleId="Index1">
    <w:name w:val="index 1"/>
    <w:basedOn w:val="Normal"/>
    <w:next w:val="Normal"/>
    <w:autoRedefine/>
    <w:rsid w:val="00852867"/>
    <w:pPr>
      <w:ind w:left="240" w:hanging="240"/>
    </w:pPr>
  </w:style>
  <w:style w:type="paragraph" w:styleId="Index2">
    <w:name w:val="index 2"/>
    <w:basedOn w:val="Normal"/>
    <w:next w:val="Normal"/>
    <w:autoRedefine/>
    <w:rsid w:val="00852867"/>
    <w:pPr>
      <w:ind w:left="480" w:hanging="240"/>
    </w:pPr>
  </w:style>
  <w:style w:type="paragraph" w:styleId="Index3">
    <w:name w:val="index 3"/>
    <w:basedOn w:val="Normal"/>
    <w:next w:val="Normal"/>
    <w:autoRedefine/>
    <w:rsid w:val="00852867"/>
    <w:pPr>
      <w:ind w:left="720" w:hanging="240"/>
    </w:pPr>
  </w:style>
  <w:style w:type="paragraph" w:styleId="Index4">
    <w:name w:val="index 4"/>
    <w:basedOn w:val="Normal"/>
    <w:next w:val="Normal"/>
    <w:autoRedefine/>
    <w:rsid w:val="00852867"/>
    <w:pPr>
      <w:ind w:left="960" w:hanging="240"/>
    </w:pPr>
  </w:style>
  <w:style w:type="paragraph" w:styleId="Index5">
    <w:name w:val="index 5"/>
    <w:basedOn w:val="Normal"/>
    <w:next w:val="Normal"/>
    <w:autoRedefine/>
    <w:rsid w:val="00852867"/>
    <w:pPr>
      <w:ind w:left="1200" w:hanging="240"/>
    </w:pPr>
  </w:style>
  <w:style w:type="paragraph" w:styleId="Index6">
    <w:name w:val="index 6"/>
    <w:basedOn w:val="Normal"/>
    <w:next w:val="Normal"/>
    <w:autoRedefine/>
    <w:rsid w:val="00852867"/>
    <w:pPr>
      <w:ind w:left="1440" w:hanging="240"/>
    </w:pPr>
  </w:style>
  <w:style w:type="paragraph" w:styleId="Index7">
    <w:name w:val="index 7"/>
    <w:basedOn w:val="Normal"/>
    <w:next w:val="Normal"/>
    <w:autoRedefine/>
    <w:rsid w:val="00852867"/>
    <w:pPr>
      <w:ind w:left="1680" w:hanging="240"/>
    </w:pPr>
  </w:style>
  <w:style w:type="paragraph" w:styleId="Index8">
    <w:name w:val="index 8"/>
    <w:basedOn w:val="Normal"/>
    <w:next w:val="Normal"/>
    <w:autoRedefine/>
    <w:rsid w:val="00852867"/>
    <w:pPr>
      <w:ind w:left="1920" w:hanging="240"/>
    </w:pPr>
  </w:style>
  <w:style w:type="paragraph" w:styleId="Index9">
    <w:name w:val="index 9"/>
    <w:basedOn w:val="Normal"/>
    <w:next w:val="Normal"/>
    <w:autoRedefine/>
    <w:rsid w:val="00852867"/>
    <w:pPr>
      <w:ind w:left="2160" w:hanging="240"/>
    </w:pPr>
  </w:style>
  <w:style w:type="paragraph" w:styleId="NormalIndent">
    <w:name w:val="Normal Indent"/>
    <w:basedOn w:val="Normal"/>
    <w:rsid w:val="00852867"/>
    <w:pPr>
      <w:ind w:left="720"/>
    </w:pPr>
  </w:style>
  <w:style w:type="paragraph" w:styleId="FootnoteText">
    <w:name w:val="footnote text"/>
    <w:basedOn w:val="Normal"/>
    <w:link w:val="FootnoteTextChar"/>
    <w:rsid w:val="00852867"/>
    <w:rPr>
      <w:sz w:val="20"/>
    </w:rPr>
  </w:style>
  <w:style w:type="character" w:customStyle="1" w:styleId="FootnoteTextChar">
    <w:name w:val="Footnote Text Char"/>
    <w:basedOn w:val="DefaultParagraphFont"/>
    <w:link w:val="FootnoteText"/>
    <w:rsid w:val="00852867"/>
  </w:style>
  <w:style w:type="paragraph" w:styleId="CommentText">
    <w:name w:val="annotation text"/>
    <w:basedOn w:val="Normal"/>
    <w:link w:val="CommentTextChar"/>
    <w:rsid w:val="00852867"/>
    <w:rPr>
      <w:sz w:val="20"/>
    </w:rPr>
  </w:style>
  <w:style w:type="character" w:customStyle="1" w:styleId="CommentTextChar">
    <w:name w:val="Comment Text Char"/>
    <w:basedOn w:val="DefaultParagraphFont"/>
    <w:link w:val="CommentText"/>
    <w:rsid w:val="00852867"/>
  </w:style>
  <w:style w:type="paragraph" w:styleId="IndexHeading">
    <w:name w:val="index heading"/>
    <w:basedOn w:val="Normal"/>
    <w:next w:val="Index1"/>
    <w:rsid w:val="00852867"/>
    <w:rPr>
      <w:rFonts w:ascii="Arial" w:hAnsi="Arial" w:cs="Arial"/>
      <w:b/>
      <w:bCs/>
    </w:rPr>
  </w:style>
  <w:style w:type="paragraph" w:styleId="Caption">
    <w:name w:val="caption"/>
    <w:basedOn w:val="Normal"/>
    <w:next w:val="Normal"/>
    <w:qFormat/>
    <w:rsid w:val="00852867"/>
    <w:pPr>
      <w:spacing w:before="120" w:after="120"/>
    </w:pPr>
    <w:rPr>
      <w:b/>
      <w:bCs/>
      <w:sz w:val="20"/>
    </w:rPr>
  </w:style>
  <w:style w:type="paragraph" w:styleId="TableofFigures">
    <w:name w:val="table of figures"/>
    <w:basedOn w:val="Normal"/>
    <w:next w:val="Normal"/>
    <w:rsid w:val="00852867"/>
    <w:pPr>
      <w:ind w:left="480" w:hanging="480"/>
    </w:pPr>
  </w:style>
  <w:style w:type="paragraph" w:styleId="EnvelopeAddress">
    <w:name w:val="envelope address"/>
    <w:basedOn w:val="Normal"/>
    <w:rsid w:val="008528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2867"/>
    <w:rPr>
      <w:rFonts w:ascii="Arial" w:hAnsi="Arial" w:cs="Arial"/>
      <w:sz w:val="20"/>
    </w:rPr>
  </w:style>
  <w:style w:type="character" w:styleId="FootnoteReference">
    <w:name w:val="footnote reference"/>
    <w:basedOn w:val="DefaultParagraphFont"/>
    <w:rsid w:val="00852867"/>
    <w:rPr>
      <w:rFonts w:ascii="Times New Roman" w:hAnsi="Times New Roman"/>
      <w:sz w:val="20"/>
      <w:vertAlign w:val="superscript"/>
    </w:rPr>
  </w:style>
  <w:style w:type="character" w:styleId="CommentReference">
    <w:name w:val="annotation reference"/>
    <w:basedOn w:val="DefaultParagraphFont"/>
    <w:rsid w:val="00852867"/>
    <w:rPr>
      <w:sz w:val="16"/>
      <w:szCs w:val="16"/>
    </w:rPr>
  </w:style>
  <w:style w:type="character" w:styleId="PageNumber">
    <w:name w:val="page number"/>
    <w:basedOn w:val="DefaultParagraphFont"/>
    <w:rsid w:val="00852867"/>
  </w:style>
  <w:style w:type="character" w:styleId="EndnoteReference">
    <w:name w:val="endnote reference"/>
    <w:basedOn w:val="DefaultParagraphFont"/>
    <w:rsid w:val="00852867"/>
    <w:rPr>
      <w:vertAlign w:val="superscript"/>
    </w:rPr>
  </w:style>
  <w:style w:type="paragraph" w:styleId="EndnoteText">
    <w:name w:val="endnote text"/>
    <w:basedOn w:val="Normal"/>
    <w:link w:val="EndnoteTextChar"/>
    <w:rsid w:val="00852867"/>
    <w:rPr>
      <w:sz w:val="20"/>
    </w:rPr>
  </w:style>
  <w:style w:type="character" w:customStyle="1" w:styleId="EndnoteTextChar">
    <w:name w:val="Endnote Text Char"/>
    <w:basedOn w:val="DefaultParagraphFont"/>
    <w:link w:val="EndnoteText"/>
    <w:rsid w:val="00852867"/>
  </w:style>
  <w:style w:type="paragraph" w:styleId="TableofAuthorities">
    <w:name w:val="table of authorities"/>
    <w:basedOn w:val="Normal"/>
    <w:next w:val="Normal"/>
    <w:rsid w:val="00852867"/>
    <w:pPr>
      <w:ind w:left="240" w:hanging="240"/>
    </w:pPr>
  </w:style>
  <w:style w:type="paragraph" w:styleId="MacroText">
    <w:name w:val="macro"/>
    <w:link w:val="MacroTextChar"/>
    <w:rsid w:val="008528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52867"/>
    <w:rPr>
      <w:rFonts w:ascii="Courier New" w:eastAsia="Times New Roman" w:hAnsi="Courier New" w:cs="Courier New"/>
      <w:lang w:eastAsia="en-AU"/>
    </w:rPr>
  </w:style>
  <w:style w:type="paragraph" w:styleId="TOAHeading">
    <w:name w:val="toa heading"/>
    <w:basedOn w:val="Normal"/>
    <w:next w:val="Normal"/>
    <w:rsid w:val="00852867"/>
    <w:pPr>
      <w:spacing w:before="120"/>
    </w:pPr>
    <w:rPr>
      <w:rFonts w:ascii="Arial" w:hAnsi="Arial" w:cs="Arial"/>
      <w:b/>
      <w:bCs/>
    </w:rPr>
  </w:style>
  <w:style w:type="paragraph" w:styleId="List">
    <w:name w:val="List"/>
    <w:basedOn w:val="Normal"/>
    <w:rsid w:val="00852867"/>
    <w:pPr>
      <w:ind w:left="283" w:hanging="283"/>
    </w:pPr>
  </w:style>
  <w:style w:type="paragraph" w:styleId="ListBullet">
    <w:name w:val="List Bullet"/>
    <w:basedOn w:val="Normal"/>
    <w:autoRedefine/>
    <w:rsid w:val="00852867"/>
    <w:pPr>
      <w:tabs>
        <w:tab w:val="num" w:pos="360"/>
      </w:tabs>
      <w:ind w:left="360" w:hanging="360"/>
    </w:pPr>
  </w:style>
  <w:style w:type="paragraph" w:styleId="ListNumber">
    <w:name w:val="List Number"/>
    <w:basedOn w:val="Normal"/>
    <w:rsid w:val="00852867"/>
    <w:pPr>
      <w:tabs>
        <w:tab w:val="num" w:pos="360"/>
      </w:tabs>
      <w:ind w:left="360" w:hanging="360"/>
    </w:pPr>
  </w:style>
  <w:style w:type="paragraph" w:styleId="List2">
    <w:name w:val="List 2"/>
    <w:basedOn w:val="Normal"/>
    <w:rsid w:val="00852867"/>
    <w:pPr>
      <w:ind w:left="566" w:hanging="283"/>
    </w:pPr>
  </w:style>
  <w:style w:type="paragraph" w:styleId="List3">
    <w:name w:val="List 3"/>
    <w:basedOn w:val="Normal"/>
    <w:rsid w:val="00852867"/>
    <w:pPr>
      <w:ind w:left="849" w:hanging="283"/>
    </w:pPr>
  </w:style>
  <w:style w:type="paragraph" w:styleId="List4">
    <w:name w:val="List 4"/>
    <w:basedOn w:val="Normal"/>
    <w:rsid w:val="00852867"/>
    <w:pPr>
      <w:ind w:left="1132" w:hanging="283"/>
    </w:pPr>
  </w:style>
  <w:style w:type="paragraph" w:styleId="List5">
    <w:name w:val="List 5"/>
    <w:basedOn w:val="Normal"/>
    <w:rsid w:val="00852867"/>
    <w:pPr>
      <w:ind w:left="1415" w:hanging="283"/>
    </w:pPr>
  </w:style>
  <w:style w:type="paragraph" w:styleId="ListBullet2">
    <w:name w:val="List Bullet 2"/>
    <w:basedOn w:val="Normal"/>
    <w:autoRedefine/>
    <w:rsid w:val="00852867"/>
    <w:pPr>
      <w:tabs>
        <w:tab w:val="num" w:pos="360"/>
      </w:tabs>
    </w:pPr>
  </w:style>
  <w:style w:type="paragraph" w:styleId="ListBullet3">
    <w:name w:val="List Bullet 3"/>
    <w:basedOn w:val="Normal"/>
    <w:autoRedefine/>
    <w:rsid w:val="00852867"/>
    <w:pPr>
      <w:tabs>
        <w:tab w:val="num" w:pos="926"/>
      </w:tabs>
      <w:ind w:left="926" w:hanging="360"/>
    </w:pPr>
  </w:style>
  <w:style w:type="paragraph" w:styleId="ListBullet4">
    <w:name w:val="List Bullet 4"/>
    <w:basedOn w:val="Normal"/>
    <w:autoRedefine/>
    <w:rsid w:val="00852867"/>
    <w:pPr>
      <w:tabs>
        <w:tab w:val="num" w:pos="1209"/>
      </w:tabs>
      <w:ind w:left="1209" w:hanging="360"/>
    </w:pPr>
  </w:style>
  <w:style w:type="paragraph" w:styleId="ListBullet5">
    <w:name w:val="List Bullet 5"/>
    <w:basedOn w:val="Normal"/>
    <w:autoRedefine/>
    <w:rsid w:val="00852867"/>
    <w:pPr>
      <w:tabs>
        <w:tab w:val="num" w:pos="1492"/>
      </w:tabs>
      <w:ind w:left="1492" w:hanging="360"/>
    </w:pPr>
  </w:style>
  <w:style w:type="paragraph" w:styleId="ListNumber2">
    <w:name w:val="List Number 2"/>
    <w:basedOn w:val="Normal"/>
    <w:rsid w:val="00852867"/>
    <w:pPr>
      <w:tabs>
        <w:tab w:val="num" w:pos="643"/>
      </w:tabs>
      <w:ind w:left="643" w:hanging="360"/>
    </w:pPr>
  </w:style>
  <w:style w:type="paragraph" w:styleId="ListNumber3">
    <w:name w:val="List Number 3"/>
    <w:basedOn w:val="Normal"/>
    <w:rsid w:val="00852867"/>
    <w:pPr>
      <w:tabs>
        <w:tab w:val="num" w:pos="926"/>
      </w:tabs>
      <w:ind w:left="926" w:hanging="360"/>
    </w:pPr>
  </w:style>
  <w:style w:type="paragraph" w:styleId="ListNumber4">
    <w:name w:val="List Number 4"/>
    <w:basedOn w:val="Normal"/>
    <w:rsid w:val="00852867"/>
    <w:pPr>
      <w:tabs>
        <w:tab w:val="num" w:pos="1209"/>
      </w:tabs>
      <w:ind w:left="1209" w:hanging="360"/>
    </w:pPr>
  </w:style>
  <w:style w:type="paragraph" w:styleId="ListNumber5">
    <w:name w:val="List Number 5"/>
    <w:basedOn w:val="Normal"/>
    <w:rsid w:val="00852867"/>
    <w:pPr>
      <w:tabs>
        <w:tab w:val="num" w:pos="1492"/>
      </w:tabs>
      <w:ind w:left="1492" w:hanging="360"/>
    </w:pPr>
  </w:style>
  <w:style w:type="paragraph" w:styleId="Title">
    <w:name w:val="Title"/>
    <w:basedOn w:val="Normal"/>
    <w:link w:val="TitleChar"/>
    <w:qFormat/>
    <w:rsid w:val="00852867"/>
    <w:pPr>
      <w:spacing w:before="240" w:after="60"/>
    </w:pPr>
    <w:rPr>
      <w:rFonts w:ascii="Arial" w:hAnsi="Arial" w:cs="Arial"/>
      <w:b/>
      <w:bCs/>
      <w:sz w:val="40"/>
      <w:szCs w:val="40"/>
    </w:rPr>
  </w:style>
  <w:style w:type="character" w:customStyle="1" w:styleId="TitleChar">
    <w:name w:val="Title Char"/>
    <w:basedOn w:val="DefaultParagraphFont"/>
    <w:link w:val="Title"/>
    <w:rsid w:val="00852867"/>
    <w:rPr>
      <w:rFonts w:ascii="Arial" w:hAnsi="Arial" w:cs="Arial"/>
      <w:b/>
      <w:bCs/>
      <w:sz w:val="40"/>
      <w:szCs w:val="40"/>
    </w:rPr>
  </w:style>
  <w:style w:type="paragraph" w:styleId="Closing">
    <w:name w:val="Closing"/>
    <w:basedOn w:val="Normal"/>
    <w:link w:val="ClosingChar"/>
    <w:rsid w:val="00852867"/>
    <w:pPr>
      <w:ind w:left="4252"/>
    </w:pPr>
  </w:style>
  <w:style w:type="character" w:customStyle="1" w:styleId="ClosingChar">
    <w:name w:val="Closing Char"/>
    <w:basedOn w:val="DefaultParagraphFont"/>
    <w:link w:val="Closing"/>
    <w:rsid w:val="00852867"/>
    <w:rPr>
      <w:sz w:val="22"/>
    </w:rPr>
  </w:style>
  <w:style w:type="paragraph" w:styleId="Signature">
    <w:name w:val="Signature"/>
    <w:basedOn w:val="Normal"/>
    <w:link w:val="SignatureChar"/>
    <w:rsid w:val="00852867"/>
    <w:pPr>
      <w:ind w:left="4252"/>
    </w:pPr>
  </w:style>
  <w:style w:type="character" w:customStyle="1" w:styleId="SignatureChar">
    <w:name w:val="Signature Char"/>
    <w:basedOn w:val="DefaultParagraphFont"/>
    <w:link w:val="Signature"/>
    <w:rsid w:val="00852867"/>
    <w:rPr>
      <w:sz w:val="22"/>
    </w:rPr>
  </w:style>
  <w:style w:type="paragraph" w:styleId="BodyText">
    <w:name w:val="Body Text"/>
    <w:basedOn w:val="Normal"/>
    <w:link w:val="BodyTextChar"/>
    <w:rsid w:val="00852867"/>
    <w:pPr>
      <w:spacing w:after="120"/>
    </w:pPr>
  </w:style>
  <w:style w:type="character" w:customStyle="1" w:styleId="BodyTextChar">
    <w:name w:val="Body Text Char"/>
    <w:basedOn w:val="DefaultParagraphFont"/>
    <w:link w:val="BodyText"/>
    <w:rsid w:val="00852867"/>
    <w:rPr>
      <w:sz w:val="22"/>
    </w:rPr>
  </w:style>
  <w:style w:type="paragraph" w:styleId="BodyTextIndent">
    <w:name w:val="Body Text Indent"/>
    <w:basedOn w:val="Normal"/>
    <w:link w:val="BodyTextIndentChar"/>
    <w:rsid w:val="00852867"/>
    <w:pPr>
      <w:spacing w:after="120"/>
      <w:ind w:left="283"/>
    </w:pPr>
  </w:style>
  <w:style w:type="character" w:customStyle="1" w:styleId="BodyTextIndentChar">
    <w:name w:val="Body Text Indent Char"/>
    <w:basedOn w:val="DefaultParagraphFont"/>
    <w:link w:val="BodyTextIndent"/>
    <w:rsid w:val="00852867"/>
    <w:rPr>
      <w:sz w:val="22"/>
    </w:rPr>
  </w:style>
  <w:style w:type="paragraph" w:styleId="ListContinue">
    <w:name w:val="List Continue"/>
    <w:basedOn w:val="Normal"/>
    <w:rsid w:val="00852867"/>
    <w:pPr>
      <w:spacing w:after="120"/>
      <w:ind w:left="283"/>
    </w:pPr>
  </w:style>
  <w:style w:type="paragraph" w:styleId="ListContinue2">
    <w:name w:val="List Continue 2"/>
    <w:basedOn w:val="Normal"/>
    <w:rsid w:val="00852867"/>
    <w:pPr>
      <w:spacing w:after="120"/>
      <w:ind w:left="566"/>
    </w:pPr>
  </w:style>
  <w:style w:type="paragraph" w:styleId="ListContinue3">
    <w:name w:val="List Continue 3"/>
    <w:basedOn w:val="Normal"/>
    <w:rsid w:val="00852867"/>
    <w:pPr>
      <w:spacing w:after="120"/>
      <w:ind w:left="849"/>
    </w:pPr>
  </w:style>
  <w:style w:type="paragraph" w:styleId="ListContinue4">
    <w:name w:val="List Continue 4"/>
    <w:basedOn w:val="Normal"/>
    <w:rsid w:val="00852867"/>
    <w:pPr>
      <w:spacing w:after="120"/>
      <w:ind w:left="1132"/>
    </w:pPr>
  </w:style>
  <w:style w:type="paragraph" w:styleId="ListContinue5">
    <w:name w:val="List Continue 5"/>
    <w:basedOn w:val="Normal"/>
    <w:rsid w:val="00852867"/>
    <w:pPr>
      <w:spacing w:after="120"/>
      <w:ind w:left="1415"/>
    </w:pPr>
  </w:style>
  <w:style w:type="paragraph" w:styleId="MessageHeader">
    <w:name w:val="Message Header"/>
    <w:basedOn w:val="Normal"/>
    <w:link w:val="MessageHeaderChar"/>
    <w:rsid w:val="008528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52867"/>
    <w:rPr>
      <w:rFonts w:ascii="Arial" w:hAnsi="Arial" w:cs="Arial"/>
      <w:sz w:val="22"/>
      <w:shd w:val="pct20" w:color="auto" w:fill="auto"/>
    </w:rPr>
  </w:style>
  <w:style w:type="paragraph" w:styleId="Subtitle">
    <w:name w:val="Subtitle"/>
    <w:basedOn w:val="Normal"/>
    <w:link w:val="SubtitleChar"/>
    <w:qFormat/>
    <w:rsid w:val="00852867"/>
    <w:pPr>
      <w:spacing w:after="60"/>
      <w:jc w:val="center"/>
      <w:outlineLvl w:val="1"/>
    </w:pPr>
    <w:rPr>
      <w:rFonts w:ascii="Arial" w:hAnsi="Arial" w:cs="Arial"/>
    </w:rPr>
  </w:style>
  <w:style w:type="character" w:customStyle="1" w:styleId="SubtitleChar">
    <w:name w:val="Subtitle Char"/>
    <w:basedOn w:val="DefaultParagraphFont"/>
    <w:link w:val="Subtitle"/>
    <w:rsid w:val="00852867"/>
    <w:rPr>
      <w:rFonts w:ascii="Arial" w:hAnsi="Arial" w:cs="Arial"/>
      <w:sz w:val="22"/>
    </w:rPr>
  </w:style>
  <w:style w:type="paragraph" w:styleId="Salutation">
    <w:name w:val="Salutation"/>
    <w:basedOn w:val="Normal"/>
    <w:next w:val="Normal"/>
    <w:link w:val="SalutationChar"/>
    <w:rsid w:val="00852867"/>
  </w:style>
  <w:style w:type="character" w:customStyle="1" w:styleId="SalutationChar">
    <w:name w:val="Salutation Char"/>
    <w:basedOn w:val="DefaultParagraphFont"/>
    <w:link w:val="Salutation"/>
    <w:rsid w:val="00852867"/>
    <w:rPr>
      <w:sz w:val="22"/>
    </w:rPr>
  </w:style>
  <w:style w:type="paragraph" w:styleId="Date">
    <w:name w:val="Date"/>
    <w:basedOn w:val="Normal"/>
    <w:next w:val="Normal"/>
    <w:link w:val="DateChar"/>
    <w:rsid w:val="00852867"/>
  </w:style>
  <w:style w:type="character" w:customStyle="1" w:styleId="DateChar">
    <w:name w:val="Date Char"/>
    <w:basedOn w:val="DefaultParagraphFont"/>
    <w:link w:val="Date"/>
    <w:rsid w:val="00852867"/>
    <w:rPr>
      <w:sz w:val="22"/>
    </w:rPr>
  </w:style>
  <w:style w:type="paragraph" w:styleId="BodyTextFirstIndent">
    <w:name w:val="Body Text First Indent"/>
    <w:basedOn w:val="BodyText"/>
    <w:link w:val="BodyTextFirstIndentChar"/>
    <w:rsid w:val="00852867"/>
    <w:pPr>
      <w:ind w:firstLine="210"/>
    </w:pPr>
  </w:style>
  <w:style w:type="character" w:customStyle="1" w:styleId="BodyTextFirstIndentChar">
    <w:name w:val="Body Text First Indent Char"/>
    <w:basedOn w:val="BodyTextChar"/>
    <w:link w:val="BodyTextFirstIndent"/>
    <w:rsid w:val="00852867"/>
    <w:rPr>
      <w:sz w:val="22"/>
    </w:rPr>
  </w:style>
  <w:style w:type="paragraph" w:styleId="BodyTextFirstIndent2">
    <w:name w:val="Body Text First Indent 2"/>
    <w:basedOn w:val="BodyTextIndent"/>
    <w:link w:val="BodyTextFirstIndent2Char"/>
    <w:rsid w:val="00852867"/>
    <w:pPr>
      <w:ind w:firstLine="210"/>
    </w:pPr>
  </w:style>
  <w:style w:type="character" w:customStyle="1" w:styleId="BodyTextFirstIndent2Char">
    <w:name w:val="Body Text First Indent 2 Char"/>
    <w:basedOn w:val="BodyTextIndentChar"/>
    <w:link w:val="BodyTextFirstIndent2"/>
    <w:rsid w:val="00852867"/>
    <w:rPr>
      <w:sz w:val="22"/>
    </w:rPr>
  </w:style>
  <w:style w:type="paragraph" w:styleId="BodyText2">
    <w:name w:val="Body Text 2"/>
    <w:basedOn w:val="Normal"/>
    <w:link w:val="BodyText2Char"/>
    <w:rsid w:val="00852867"/>
    <w:pPr>
      <w:spacing w:after="120" w:line="480" w:lineRule="auto"/>
    </w:pPr>
  </w:style>
  <w:style w:type="character" w:customStyle="1" w:styleId="BodyText2Char">
    <w:name w:val="Body Text 2 Char"/>
    <w:basedOn w:val="DefaultParagraphFont"/>
    <w:link w:val="BodyText2"/>
    <w:rsid w:val="00852867"/>
    <w:rPr>
      <w:sz w:val="22"/>
    </w:rPr>
  </w:style>
  <w:style w:type="paragraph" w:styleId="BodyText3">
    <w:name w:val="Body Text 3"/>
    <w:basedOn w:val="Normal"/>
    <w:link w:val="BodyText3Char"/>
    <w:rsid w:val="00852867"/>
    <w:pPr>
      <w:spacing w:after="120"/>
    </w:pPr>
    <w:rPr>
      <w:sz w:val="16"/>
      <w:szCs w:val="16"/>
    </w:rPr>
  </w:style>
  <w:style w:type="character" w:customStyle="1" w:styleId="BodyText3Char">
    <w:name w:val="Body Text 3 Char"/>
    <w:basedOn w:val="DefaultParagraphFont"/>
    <w:link w:val="BodyText3"/>
    <w:rsid w:val="00852867"/>
    <w:rPr>
      <w:sz w:val="16"/>
      <w:szCs w:val="16"/>
    </w:rPr>
  </w:style>
  <w:style w:type="paragraph" w:styleId="BodyTextIndent2">
    <w:name w:val="Body Text Indent 2"/>
    <w:basedOn w:val="Normal"/>
    <w:link w:val="BodyTextIndent2Char"/>
    <w:rsid w:val="00852867"/>
    <w:pPr>
      <w:spacing w:after="120" w:line="480" w:lineRule="auto"/>
      <w:ind w:left="283"/>
    </w:pPr>
  </w:style>
  <w:style w:type="character" w:customStyle="1" w:styleId="BodyTextIndent2Char">
    <w:name w:val="Body Text Indent 2 Char"/>
    <w:basedOn w:val="DefaultParagraphFont"/>
    <w:link w:val="BodyTextIndent2"/>
    <w:rsid w:val="00852867"/>
    <w:rPr>
      <w:sz w:val="22"/>
    </w:rPr>
  </w:style>
  <w:style w:type="paragraph" w:styleId="BodyTextIndent3">
    <w:name w:val="Body Text Indent 3"/>
    <w:basedOn w:val="Normal"/>
    <w:link w:val="BodyTextIndent3Char"/>
    <w:rsid w:val="00852867"/>
    <w:pPr>
      <w:spacing w:after="120"/>
      <w:ind w:left="283"/>
    </w:pPr>
    <w:rPr>
      <w:sz w:val="16"/>
      <w:szCs w:val="16"/>
    </w:rPr>
  </w:style>
  <w:style w:type="character" w:customStyle="1" w:styleId="BodyTextIndent3Char">
    <w:name w:val="Body Text Indent 3 Char"/>
    <w:basedOn w:val="DefaultParagraphFont"/>
    <w:link w:val="BodyTextIndent3"/>
    <w:rsid w:val="00852867"/>
    <w:rPr>
      <w:sz w:val="16"/>
      <w:szCs w:val="16"/>
    </w:rPr>
  </w:style>
  <w:style w:type="paragraph" w:styleId="BlockText">
    <w:name w:val="Block Text"/>
    <w:basedOn w:val="Normal"/>
    <w:rsid w:val="00852867"/>
    <w:pPr>
      <w:spacing w:after="120"/>
      <w:ind w:left="1440" w:right="1440"/>
    </w:pPr>
  </w:style>
  <w:style w:type="character" w:styleId="Hyperlink">
    <w:name w:val="Hyperlink"/>
    <w:basedOn w:val="DefaultParagraphFont"/>
    <w:rsid w:val="00852867"/>
    <w:rPr>
      <w:color w:val="0000FF"/>
      <w:u w:val="single"/>
    </w:rPr>
  </w:style>
  <w:style w:type="character" w:styleId="FollowedHyperlink">
    <w:name w:val="FollowedHyperlink"/>
    <w:basedOn w:val="DefaultParagraphFont"/>
    <w:rsid w:val="00852867"/>
    <w:rPr>
      <w:color w:val="800080"/>
      <w:u w:val="single"/>
    </w:rPr>
  </w:style>
  <w:style w:type="character" w:styleId="Strong">
    <w:name w:val="Strong"/>
    <w:basedOn w:val="DefaultParagraphFont"/>
    <w:qFormat/>
    <w:rsid w:val="00852867"/>
    <w:rPr>
      <w:b/>
      <w:bCs/>
    </w:rPr>
  </w:style>
  <w:style w:type="character" w:styleId="Emphasis">
    <w:name w:val="Emphasis"/>
    <w:basedOn w:val="DefaultParagraphFont"/>
    <w:qFormat/>
    <w:rsid w:val="00852867"/>
    <w:rPr>
      <w:i/>
      <w:iCs/>
    </w:rPr>
  </w:style>
  <w:style w:type="paragraph" w:styleId="DocumentMap">
    <w:name w:val="Document Map"/>
    <w:basedOn w:val="Normal"/>
    <w:link w:val="DocumentMapChar"/>
    <w:rsid w:val="00852867"/>
    <w:pPr>
      <w:shd w:val="clear" w:color="auto" w:fill="000080"/>
    </w:pPr>
    <w:rPr>
      <w:rFonts w:ascii="Tahoma" w:hAnsi="Tahoma" w:cs="Tahoma"/>
    </w:rPr>
  </w:style>
  <w:style w:type="character" w:customStyle="1" w:styleId="DocumentMapChar">
    <w:name w:val="Document Map Char"/>
    <w:basedOn w:val="DefaultParagraphFont"/>
    <w:link w:val="DocumentMap"/>
    <w:rsid w:val="00852867"/>
    <w:rPr>
      <w:rFonts w:ascii="Tahoma" w:hAnsi="Tahoma" w:cs="Tahoma"/>
      <w:sz w:val="22"/>
      <w:shd w:val="clear" w:color="auto" w:fill="000080"/>
    </w:rPr>
  </w:style>
  <w:style w:type="paragraph" w:styleId="PlainText">
    <w:name w:val="Plain Text"/>
    <w:basedOn w:val="Normal"/>
    <w:link w:val="PlainTextChar"/>
    <w:rsid w:val="00852867"/>
    <w:rPr>
      <w:rFonts w:ascii="Courier New" w:hAnsi="Courier New" w:cs="Courier New"/>
      <w:sz w:val="20"/>
    </w:rPr>
  </w:style>
  <w:style w:type="character" w:customStyle="1" w:styleId="PlainTextChar">
    <w:name w:val="Plain Text Char"/>
    <w:basedOn w:val="DefaultParagraphFont"/>
    <w:link w:val="PlainText"/>
    <w:rsid w:val="00852867"/>
    <w:rPr>
      <w:rFonts w:ascii="Courier New" w:hAnsi="Courier New" w:cs="Courier New"/>
    </w:rPr>
  </w:style>
  <w:style w:type="paragraph" w:styleId="E-mailSignature">
    <w:name w:val="E-mail Signature"/>
    <w:basedOn w:val="Normal"/>
    <w:link w:val="E-mailSignatureChar"/>
    <w:rsid w:val="00852867"/>
  </w:style>
  <w:style w:type="character" w:customStyle="1" w:styleId="E-mailSignatureChar">
    <w:name w:val="E-mail Signature Char"/>
    <w:basedOn w:val="DefaultParagraphFont"/>
    <w:link w:val="E-mailSignature"/>
    <w:rsid w:val="00852867"/>
    <w:rPr>
      <w:sz w:val="22"/>
    </w:rPr>
  </w:style>
  <w:style w:type="paragraph" w:styleId="NormalWeb">
    <w:name w:val="Normal (Web)"/>
    <w:basedOn w:val="Normal"/>
    <w:rsid w:val="00852867"/>
  </w:style>
  <w:style w:type="character" w:styleId="HTMLAcronym">
    <w:name w:val="HTML Acronym"/>
    <w:basedOn w:val="DefaultParagraphFont"/>
    <w:rsid w:val="00852867"/>
  </w:style>
  <w:style w:type="paragraph" w:styleId="HTMLAddress">
    <w:name w:val="HTML Address"/>
    <w:basedOn w:val="Normal"/>
    <w:link w:val="HTMLAddressChar"/>
    <w:rsid w:val="00852867"/>
    <w:rPr>
      <w:i/>
      <w:iCs/>
    </w:rPr>
  </w:style>
  <w:style w:type="character" w:customStyle="1" w:styleId="HTMLAddressChar">
    <w:name w:val="HTML Address Char"/>
    <w:basedOn w:val="DefaultParagraphFont"/>
    <w:link w:val="HTMLAddress"/>
    <w:rsid w:val="00852867"/>
    <w:rPr>
      <w:i/>
      <w:iCs/>
      <w:sz w:val="22"/>
    </w:rPr>
  </w:style>
  <w:style w:type="character" w:styleId="HTMLCite">
    <w:name w:val="HTML Cite"/>
    <w:basedOn w:val="DefaultParagraphFont"/>
    <w:rsid w:val="00852867"/>
    <w:rPr>
      <w:i/>
      <w:iCs/>
    </w:rPr>
  </w:style>
  <w:style w:type="character" w:styleId="HTMLCode">
    <w:name w:val="HTML Code"/>
    <w:basedOn w:val="DefaultParagraphFont"/>
    <w:rsid w:val="00852867"/>
    <w:rPr>
      <w:rFonts w:ascii="Courier New" w:hAnsi="Courier New" w:cs="Courier New"/>
      <w:sz w:val="20"/>
      <w:szCs w:val="20"/>
    </w:rPr>
  </w:style>
  <w:style w:type="character" w:styleId="HTMLDefinition">
    <w:name w:val="HTML Definition"/>
    <w:basedOn w:val="DefaultParagraphFont"/>
    <w:rsid w:val="00852867"/>
    <w:rPr>
      <w:i/>
      <w:iCs/>
    </w:rPr>
  </w:style>
  <w:style w:type="character" w:styleId="HTMLKeyboard">
    <w:name w:val="HTML Keyboard"/>
    <w:basedOn w:val="DefaultParagraphFont"/>
    <w:rsid w:val="00852867"/>
    <w:rPr>
      <w:rFonts w:ascii="Courier New" w:hAnsi="Courier New" w:cs="Courier New"/>
      <w:sz w:val="20"/>
      <w:szCs w:val="20"/>
    </w:rPr>
  </w:style>
  <w:style w:type="paragraph" w:styleId="HTMLPreformatted">
    <w:name w:val="HTML Preformatted"/>
    <w:basedOn w:val="Normal"/>
    <w:link w:val="HTMLPreformattedChar"/>
    <w:rsid w:val="00852867"/>
    <w:rPr>
      <w:rFonts w:ascii="Courier New" w:hAnsi="Courier New" w:cs="Courier New"/>
      <w:sz w:val="20"/>
    </w:rPr>
  </w:style>
  <w:style w:type="character" w:customStyle="1" w:styleId="HTMLPreformattedChar">
    <w:name w:val="HTML Preformatted Char"/>
    <w:basedOn w:val="DefaultParagraphFont"/>
    <w:link w:val="HTMLPreformatted"/>
    <w:rsid w:val="00852867"/>
    <w:rPr>
      <w:rFonts w:ascii="Courier New" w:hAnsi="Courier New" w:cs="Courier New"/>
    </w:rPr>
  </w:style>
  <w:style w:type="character" w:styleId="HTMLSample">
    <w:name w:val="HTML Sample"/>
    <w:basedOn w:val="DefaultParagraphFont"/>
    <w:rsid w:val="00852867"/>
    <w:rPr>
      <w:rFonts w:ascii="Courier New" w:hAnsi="Courier New" w:cs="Courier New"/>
    </w:rPr>
  </w:style>
  <w:style w:type="character" w:styleId="HTMLTypewriter">
    <w:name w:val="HTML Typewriter"/>
    <w:basedOn w:val="DefaultParagraphFont"/>
    <w:rsid w:val="00852867"/>
    <w:rPr>
      <w:rFonts w:ascii="Courier New" w:hAnsi="Courier New" w:cs="Courier New"/>
      <w:sz w:val="20"/>
      <w:szCs w:val="20"/>
    </w:rPr>
  </w:style>
  <w:style w:type="character" w:styleId="HTMLVariable">
    <w:name w:val="HTML Variable"/>
    <w:basedOn w:val="DefaultParagraphFont"/>
    <w:rsid w:val="00852867"/>
    <w:rPr>
      <w:i/>
      <w:iCs/>
    </w:rPr>
  </w:style>
  <w:style w:type="paragraph" w:styleId="CommentSubject">
    <w:name w:val="annotation subject"/>
    <w:basedOn w:val="CommentText"/>
    <w:next w:val="CommentText"/>
    <w:link w:val="CommentSubjectChar"/>
    <w:rsid w:val="00852867"/>
    <w:rPr>
      <w:b/>
      <w:bCs/>
    </w:rPr>
  </w:style>
  <w:style w:type="character" w:customStyle="1" w:styleId="CommentSubjectChar">
    <w:name w:val="Comment Subject Char"/>
    <w:basedOn w:val="CommentTextChar"/>
    <w:link w:val="CommentSubject"/>
    <w:rsid w:val="00852867"/>
    <w:rPr>
      <w:b/>
      <w:bCs/>
    </w:rPr>
  </w:style>
  <w:style w:type="numbering" w:styleId="1ai">
    <w:name w:val="Outline List 1"/>
    <w:basedOn w:val="NoList"/>
    <w:rsid w:val="00852867"/>
    <w:pPr>
      <w:numPr>
        <w:numId w:val="14"/>
      </w:numPr>
    </w:pPr>
  </w:style>
  <w:style w:type="numbering" w:styleId="111111">
    <w:name w:val="Outline List 2"/>
    <w:basedOn w:val="NoList"/>
    <w:rsid w:val="00852867"/>
    <w:pPr>
      <w:numPr>
        <w:numId w:val="15"/>
      </w:numPr>
    </w:pPr>
  </w:style>
  <w:style w:type="numbering" w:styleId="ArticleSection">
    <w:name w:val="Outline List 3"/>
    <w:basedOn w:val="NoList"/>
    <w:rsid w:val="00852867"/>
    <w:pPr>
      <w:numPr>
        <w:numId w:val="17"/>
      </w:numPr>
    </w:pPr>
  </w:style>
  <w:style w:type="table" w:styleId="TableSimple1">
    <w:name w:val="Table Simple 1"/>
    <w:basedOn w:val="TableNormal"/>
    <w:rsid w:val="008528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28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528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28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28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28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28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28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28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28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28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28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28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28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28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28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28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28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28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28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28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28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28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28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28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528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28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28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528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28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28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28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528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28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28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528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852867"/>
    <w:pPr>
      <w:tabs>
        <w:tab w:val="right" w:pos="340"/>
      </w:tabs>
      <w:spacing w:before="60" w:line="240" w:lineRule="auto"/>
      <w:ind w:left="454" w:hanging="454"/>
    </w:pPr>
    <w:rPr>
      <w:sz w:val="20"/>
    </w:rPr>
  </w:style>
  <w:style w:type="paragraph" w:customStyle="1" w:styleId="ETApara">
    <w:name w:val="ETA(para)"/>
    <w:basedOn w:val="OPCParaBase"/>
    <w:rsid w:val="00852867"/>
    <w:pPr>
      <w:tabs>
        <w:tab w:val="right" w:pos="754"/>
      </w:tabs>
      <w:spacing w:before="60" w:line="240" w:lineRule="auto"/>
      <w:ind w:left="828" w:hanging="828"/>
    </w:pPr>
    <w:rPr>
      <w:sz w:val="20"/>
    </w:rPr>
  </w:style>
  <w:style w:type="paragraph" w:customStyle="1" w:styleId="ETAsubpara">
    <w:name w:val="ETA(subpara)"/>
    <w:basedOn w:val="OPCParaBase"/>
    <w:rsid w:val="00852867"/>
    <w:pPr>
      <w:tabs>
        <w:tab w:val="right" w:pos="1083"/>
      </w:tabs>
      <w:spacing w:before="60" w:line="240" w:lineRule="auto"/>
      <w:ind w:left="1191" w:hanging="1191"/>
    </w:pPr>
    <w:rPr>
      <w:sz w:val="20"/>
    </w:rPr>
  </w:style>
  <w:style w:type="paragraph" w:customStyle="1" w:styleId="ETAsub-subpara">
    <w:name w:val="ETA(sub-subpara)"/>
    <w:basedOn w:val="OPCParaBase"/>
    <w:rsid w:val="0085286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5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867"/>
    <w:pPr>
      <w:spacing w:line="260" w:lineRule="atLeast"/>
    </w:pPr>
    <w:rPr>
      <w:sz w:val="22"/>
    </w:rPr>
  </w:style>
  <w:style w:type="paragraph" w:styleId="Heading1">
    <w:name w:val="heading 1"/>
    <w:basedOn w:val="Normal"/>
    <w:next w:val="Normal"/>
    <w:link w:val="Heading1Char"/>
    <w:uiPriority w:val="9"/>
    <w:qFormat/>
    <w:rsid w:val="008528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8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28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28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28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28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28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28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528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2867"/>
  </w:style>
  <w:style w:type="paragraph" w:customStyle="1" w:styleId="OPCParaBase">
    <w:name w:val="OPCParaBase"/>
    <w:qFormat/>
    <w:rsid w:val="00852867"/>
    <w:pPr>
      <w:spacing w:line="260" w:lineRule="atLeast"/>
    </w:pPr>
    <w:rPr>
      <w:rFonts w:eastAsia="Times New Roman" w:cs="Times New Roman"/>
      <w:sz w:val="22"/>
      <w:lang w:eastAsia="en-AU"/>
    </w:rPr>
  </w:style>
  <w:style w:type="paragraph" w:customStyle="1" w:styleId="ShortT">
    <w:name w:val="ShortT"/>
    <w:basedOn w:val="OPCParaBase"/>
    <w:next w:val="Normal"/>
    <w:qFormat/>
    <w:rsid w:val="00852867"/>
    <w:pPr>
      <w:spacing w:line="240" w:lineRule="auto"/>
    </w:pPr>
    <w:rPr>
      <w:b/>
      <w:sz w:val="40"/>
    </w:rPr>
  </w:style>
  <w:style w:type="paragraph" w:customStyle="1" w:styleId="ActHead1">
    <w:name w:val="ActHead 1"/>
    <w:aliases w:val="c"/>
    <w:basedOn w:val="OPCParaBase"/>
    <w:next w:val="Normal"/>
    <w:qFormat/>
    <w:rsid w:val="008528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8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28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28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28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8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8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8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8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2867"/>
  </w:style>
  <w:style w:type="paragraph" w:customStyle="1" w:styleId="Blocks">
    <w:name w:val="Blocks"/>
    <w:aliases w:val="bb"/>
    <w:basedOn w:val="OPCParaBase"/>
    <w:qFormat/>
    <w:rsid w:val="00852867"/>
    <w:pPr>
      <w:spacing w:line="240" w:lineRule="auto"/>
    </w:pPr>
    <w:rPr>
      <w:sz w:val="24"/>
    </w:rPr>
  </w:style>
  <w:style w:type="paragraph" w:customStyle="1" w:styleId="BoxText">
    <w:name w:val="BoxText"/>
    <w:aliases w:val="bt"/>
    <w:basedOn w:val="OPCParaBase"/>
    <w:qFormat/>
    <w:rsid w:val="008528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867"/>
    <w:rPr>
      <w:b/>
    </w:rPr>
  </w:style>
  <w:style w:type="paragraph" w:customStyle="1" w:styleId="BoxHeadItalic">
    <w:name w:val="BoxHeadItalic"/>
    <w:aliases w:val="bhi"/>
    <w:basedOn w:val="BoxText"/>
    <w:next w:val="BoxStep"/>
    <w:qFormat/>
    <w:rsid w:val="00852867"/>
    <w:rPr>
      <w:i/>
    </w:rPr>
  </w:style>
  <w:style w:type="paragraph" w:customStyle="1" w:styleId="BoxList">
    <w:name w:val="BoxList"/>
    <w:aliases w:val="bl"/>
    <w:basedOn w:val="BoxText"/>
    <w:qFormat/>
    <w:rsid w:val="00852867"/>
    <w:pPr>
      <w:ind w:left="1559" w:hanging="425"/>
    </w:pPr>
  </w:style>
  <w:style w:type="paragraph" w:customStyle="1" w:styleId="BoxNote">
    <w:name w:val="BoxNote"/>
    <w:aliases w:val="bn"/>
    <w:basedOn w:val="BoxText"/>
    <w:qFormat/>
    <w:rsid w:val="00852867"/>
    <w:pPr>
      <w:tabs>
        <w:tab w:val="left" w:pos="1985"/>
      </w:tabs>
      <w:spacing w:before="122" w:line="198" w:lineRule="exact"/>
      <w:ind w:left="2948" w:hanging="1814"/>
    </w:pPr>
    <w:rPr>
      <w:sz w:val="18"/>
    </w:rPr>
  </w:style>
  <w:style w:type="paragraph" w:customStyle="1" w:styleId="BoxPara">
    <w:name w:val="BoxPara"/>
    <w:aliases w:val="bp"/>
    <w:basedOn w:val="BoxText"/>
    <w:qFormat/>
    <w:rsid w:val="00852867"/>
    <w:pPr>
      <w:tabs>
        <w:tab w:val="right" w:pos="2268"/>
      </w:tabs>
      <w:ind w:left="2552" w:hanging="1418"/>
    </w:pPr>
  </w:style>
  <w:style w:type="paragraph" w:customStyle="1" w:styleId="BoxStep">
    <w:name w:val="BoxStep"/>
    <w:aliases w:val="bs"/>
    <w:basedOn w:val="BoxText"/>
    <w:qFormat/>
    <w:rsid w:val="00852867"/>
    <w:pPr>
      <w:ind w:left="1985" w:hanging="851"/>
    </w:pPr>
  </w:style>
  <w:style w:type="character" w:customStyle="1" w:styleId="CharAmPartNo">
    <w:name w:val="CharAmPartNo"/>
    <w:basedOn w:val="OPCCharBase"/>
    <w:qFormat/>
    <w:rsid w:val="00852867"/>
  </w:style>
  <w:style w:type="character" w:customStyle="1" w:styleId="CharAmPartText">
    <w:name w:val="CharAmPartText"/>
    <w:basedOn w:val="OPCCharBase"/>
    <w:qFormat/>
    <w:rsid w:val="00852867"/>
  </w:style>
  <w:style w:type="character" w:customStyle="1" w:styleId="CharAmSchNo">
    <w:name w:val="CharAmSchNo"/>
    <w:basedOn w:val="OPCCharBase"/>
    <w:qFormat/>
    <w:rsid w:val="00852867"/>
  </w:style>
  <w:style w:type="character" w:customStyle="1" w:styleId="CharAmSchText">
    <w:name w:val="CharAmSchText"/>
    <w:basedOn w:val="OPCCharBase"/>
    <w:qFormat/>
    <w:rsid w:val="00852867"/>
  </w:style>
  <w:style w:type="character" w:customStyle="1" w:styleId="CharBoldItalic">
    <w:name w:val="CharBoldItalic"/>
    <w:basedOn w:val="OPCCharBase"/>
    <w:uiPriority w:val="1"/>
    <w:qFormat/>
    <w:rsid w:val="00852867"/>
    <w:rPr>
      <w:b/>
      <w:i/>
    </w:rPr>
  </w:style>
  <w:style w:type="character" w:customStyle="1" w:styleId="CharChapNo">
    <w:name w:val="CharChapNo"/>
    <w:basedOn w:val="OPCCharBase"/>
    <w:uiPriority w:val="1"/>
    <w:qFormat/>
    <w:rsid w:val="00852867"/>
  </w:style>
  <w:style w:type="character" w:customStyle="1" w:styleId="CharChapText">
    <w:name w:val="CharChapText"/>
    <w:basedOn w:val="OPCCharBase"/>
    <w:uiPriority w:val="1"/>
    <w:qFormat/>
    <w:rsid w:val="00852867"/>
  </w:style>
  <w:style w:type="character" w:customStyle="1" w:styleId="CharDivNo">
    <w:name w:val="CharDivNo"/>
    <w:basedOn w:val="OPCCharBase"/>
    <w:uiPriority w:val="1"/>
    <w:qFormat/>
    <w:rsid w:val="00852867"/>
  </w:style>
  <w:style w:type="character" w:customStyle="1" w:styleId="CharDivText">
    <w:name w:val="CharDivText"/>
    <w:basedOn w:val="OPCCharBase"/>
    <w:uiPriority w:val="1"/>
    <w:qFormat/>
    <w:rsid w:val="00852867"/>
  </w:style>
  <w:style w:type="character" w:customStyle="1" w:styleId="CharItalic">
    <w:name w:val="CharItalic"/>
    <w:basedOn w:val="OPCCharBase"/>
    <w:uiPriority w:val="1"/>
    <w:qFormat/>
    <w:rsid w:val="00852867"/>
    <w:rPr>
      <w:i/>
    </w:rPr>
  </w:style>
  <w:style w:type="character" w:customStyle="1" w:styleId="CharPartNo">
    <w:name w:val="CharPartNo"/>
    <w:basedOn w:val="OPCCharBase"/>
    <w:uiPriority w:val="1"/>
    <w:qFormat/>
    <w:rsid w:val="00852867"/>
  </w:style>
  <w:style w:type="character" w:customStyle="1" w:styleId="CharPartText">
    <w:name w:val="CharPartText"/>
    <w:basedOn w:val="OPCCharBase"/>
    <w:uiPriority w:val="1"/>
    <w:qFormat/>
    <w:rsid w:val="00852867"/>
  </w:style>
  <w:style w:type="character" w:customStyle="1" w:styleId="CharSectno">
    <w:name w:val="CharSectno"/>
    <w:basedOn w:val="OPCCharBase"/>
    <w:qFormat/>
    <w:rsid w:val="00852867"/>
  </w:style>
  <w:style w:type="character" w:customStyle="1" w:styleId="CharSubdNo">
    <w:name w:val="CharSubdNo"/>
    <w:basedOn w:val="OPCCharBase"/>
    <w:uiPriority w:val="1"/>
    <w:qFormat/>
    <w:rsid w:val="00852867"/>
  </w:style>
  <w:style w:type="character" w:customStyle="1" w:styleId="CharSubdText">
    <w:name w:val="CharSubdText"/>
    <w:basedOn w:val="OPCCharBase"/>
    <w:uiPriority w:val="1"/>
    <w:qFormat/>
    <w:rsid w:val="00852867"/>
  </w:style>
  <w:style w:type="paragraph" w:customStyle="1" w:styleId="CTA--">
    <w:name w:val="CTA --"/>
    <w:basedOn w:val="OPCParaBase"/>
    <w:next w:val="Normal"/>
    <w:rsid w:val="00852867"/>
    <w:pPr>
      <w:spacing w:before="60" w:line="240" w:lineRule="atLeast"/>
      <w:ind w:left="142" w:hanging="142"/>
    </w:pPr>
    <w:rPr>
      <w:sz w:val="20"/>
    </w:rPr>
  </w:style>
  <w:style w:type="paragraph" w:customStyle="1" w:styleId="CTA-">
    <w:name w:val="CTA -"/>
    <w:basedOn w:val="OPCParaBase"/>
    <w:rsid w:val="00852867"/>
    <w:pPr>
      <w:spacing w:before="60" w:line="240" w:lineRule="atLeast"/>
      <w:ind w:left="85" w:hanging="85"/>
    </w:pPr>
    <w:rPr>
      <w:sz w:val="20"/>
    </w:rPr>
  </w:style>
  <w:style w:type="paragraph" w:customStyle="1" w:styleId="CTA---">
    <w:name w:val="CTA ---"/>
    <w:basedOn w:val="OPCParaBase"/>
    <w:next w:val="Normal"/>
    <w:rsid w:val="00852867"/>
    <w:pPr>
      <w:spacing w:before="60" w:line="240" w:lineRule="atLeast"/>
      <w:ind w:left="198" w:hanging="198"/>
    </w:pPr>
    <w:rPr>
      <w:sz w:val="20"/>
    </w:rPr>
  </w:style>
  <w:style w:type="paragraph" w:customStyle="1" w:styleId="CTA----">
    <w:name w:val="CTA ----"/>
    <w:basedOn w:val="OPCParaBase"/>
    <w:next w:val="Normal"/>
    <w:rsid w:val="00852867"/>
    <w:pPr>
      <w:spacing w:before="60" w:line="240" w:lineRule="atLeast"/>
      <w:ind w:left="255" w:hanging="255"/>
    </w:pPr>
    <w:rPr>
      <w:sz w:val="20"/>
    </w:rPr>
  </w:style>
  <w:style w:type="paragraph" w:customStyle="1" w:styleId="CTA1a">
    <w:name w:val="CTA 1(a)"/>
    <w:basedOn w:val="OPCParaBase"/>
    <w:rsid w:val="00852867"/>
    <w:pPr>
      <w:tabs>
        <w:tab w:val="right" w:pos="414"/>
      </w:tabs>
      <w:spacing w:before="40" w:line="240" w:lineRule="atLeast"/>
      <w:ind w:left="675" w:hanging="675"/>
    </w:pPr>
    <w:rPr>
      <w:sz w:val="20"/>
    </w:rPr>
  </w:style>
  <w:style w:type="paragraph" w:customStyle="1" w:styleId="CTA1ai">
    <w:name w:val="CTA 1(a)(i)"/>
    <w:basedOn w:val="OPCParaBase"/>
    <w:rsid w:val="00852867"/>
    <w:pPr>
      <w:tabs>
        <w:tab w:val="right" w:pos="1004"/>
      </w:tabs>
      <w:spacing w:before="40" w:line="240" w:lineRule="atLeast"/>
      <w:ind w:left="1253" w:hanging="1253"/>
    </w:pPr>
    <w:rPr>
      <w:sz w:val="20"/>
    </w:rPr>
  </w:style>
  <w:style w:type="paragraph" w:customStyle="1" w:styleId="CTA2a">
    <w:name w:val="CTA 2(a)"/>
    <w:basedOn w:val="OPCParaBase"/>
    <w:rsid w:val="00852867"/>
    <w:pPr>
      <w:tabs>
        <w:tab w:val="right" w:pos="482"/>
      </w:tabs>
      <w:spacing w:before="40" w:line="240" w:lineRule="atLeast"/>
      <w:ind w:left="748" w:hanging="748"/>
    </w:pPr>
    <w:rPr>
      <w:sz w:val="20"/>
    </w:rPr>
  </w:style>
  <w:style w:type="paragraph" w:customStyle="1" w:styleId="CTA2ai">
    <w:name w:val="CTA 2(a)(i)"/>
    <w:basedOn w:val="OPCParaBase"/>
    <w:rsid w:val="00852867"/>
    <w:pPr>
      <w:tabs>
        <w:tab w:val="right" w:pos="1089"/>
      </w:tabs>
      <w:spacing w:before="40" w:line="240" w:lineRule="atLeast"/>
      <w:ind w:left="1327" w:hanging="1327"/>
    </w:pPr>
    <w:rPr>
      <w:sz w:val="20"/>
    </w:rPr>
  </w:style>
  <w:style w:type="paragraph" w:customStyle="1" w:styleId="CTA3a">
    <w:name w:val="CTA 3(a)"/>
    <w:basedOn w:val="OPCParaBase"/>
    <w:rsid w:val="00852867"/>
    <w:pPr>
      <w:tabs>
        <w:tab w:val="right" w:pos="556"/>
      </w:tabs>
      <w:spacing w:before="40" w:line="240" w:lineRule="atLeast"/>
      <w:ind w:left="805" w:hanging="805"/>
    </w:pPr>
    <w:rPr>
      <w:sz w:val="20"/>
    </w:rPr>
  </w:style>
  <w:style w:type="paragraph" w:customStyle="1" w:styleId="CTA3ai">
    <w:name w:val="CTA 3(a)(i)"/>
    <w:basedOn w:val="OPCParaBase"/>
    <w:rsid w:val="00852867"/>
    <w:pPr>
      <w:tabs>
        <w:tab w:val="right" w:pos="1140"/>
      </w:tabs>
      <w:spacing w:before="40" w:line="240" w:lineRule="atLeast"/>
      <w:ind w:left="1361" w:hanging="1361"/>
    </w:pPr>
    <w:rPr>
      <w:sz w:val="20"/>
    </w:rPr>
  </w:style>
  <w:style w:type="paragraph" w:customStyle="1" w:styleId="CTA4a">
    <w:name w:val="CTA 4(a)"/>
    <w:basedOn w:val="OPCParaBase"/>
    <w:rsid w:val="00852867"/>
    <w:pPr>
      <w:tabs>
        <w:tab w:val="right" w:pos="624"/>
      </w:tabs>
      <w:spacing w:before="40" w:line="240" w:lineRule="atLeast"/>
      <w:ind w:left="873" w:hanging="873"/>
    </w:pPr>
    <w:rPr>
      <w:sz w:val="20"/>
    </w:rPr>
  </w:style>
  <w:style w:type="paragraph" w:customStyle="1" w:styleId="CTA4ai">
    <w:name w:val="CTA 4(a)(i)"/>
    <w:basedOn w:val="OPCParaBase"/>
    <w:rsid w:val="00852867"/>
    <w:pPr>
      <w:tabs>
        <w:tab w:val="right" w:pos="1213"/>
      </w:tabs>
      <w:spacing w:before="40" w:line="240" w:lineRule="atLeast"/>
      <w:ind w:left="1452" w:hanging="1452"/>
    </w:pPr>
    <w:rPr>
      <w:sz w:val="20"/>
    </w:rPr>
  </w:style>
  <w:style w:type="paragraph" w:customStyle="1" w:styleId="CTACAPS">
    <w:name w:val="CTA CAPS"/>
    <w:basedOn w:val="OPCParaBase"/>
    <w:rsid w:val="00852867"/>
    <w:pPr>
      <w:spacing w:before="60" w:line="240" w:lineRule="atLeast"/>
    </w:pPr>
    <w:rPr>
      <w:sz w:val="20"/>
    </w:rPr>
  </w:style>
  <w:style w:type="paragraph" w:customStyle="1" w:styleId="CTAright">
    <w:name w:val="CTA right"/>
    <w:basedOn w:val="OPCParaBase"/>
    <w:rsid w:val="00852867"/>
    <w:pPr>
      <w:spacing w:before="60" w:line="240" w:lineRule="auto"/>
      <w:jc w:val="right"/>
    </w:pPr>
    <w:rPr>
      <w:sz w:val="20"/>
    </w:rPr>
  </w:style>
  <w:style w:type="paragraph" w:customStyle="1" w:styleId="subsection">
    <w:name w:val="subsection"/>
    <w:aliases w:val="ss,Subsection"/>
    <w:basedOn w:val="OPCParaBase"/>
    <w:link w:val="subsectionChar"/>
    <w:rsid w:val="00852867"/>
    <w:pPr>
      <w:tabs>
        <w:tab w:val="right" w:pos="1021"/>
      </w:tabs>
      <w:spacing w:before="180" w:line="240" w:lineRule="auto"/>
      <w:ind w:left="1134" w:hanging="1134"/>
    </w:pPr>
  </w:style>
  <w:style w:type="paragraph" w:customStyle="1" w:styleId="Definition">
    <w:name w:val="Definition"/>
    <w:aliases w:val="dd"/>
    <w:basedOn w:val="OPCParaBase"/>
    <w:rsid w:val="00852867"/>
    <w:pPr>
      <w:spacing w:before="180" w:line="240" w:lineRule="auto"/>
      <w:ind w:left="1134"/>
    </w:pPr>
  </w:style>
  <w:style w:type="paragraph" w:customStyle="1" w:styleId="EndNotespara">
    <w:name w:val="EndNotes(para)"/>
    <w:aliases w:val="eta"/>
    <w:basedOn w:val="OPCParaBase"/>
    <w:next w:val="EndNotessubpara"/>
    <w:rsid w:val="008528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8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8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867"/>
    <w:pPr>
      <w:tabs>
        <w:tab w:val="right" w:pos="1412"/>
      </w:tabs>
      <w:spacing w:before="60" w:line="240" w:lineRule="auto"/>
      <w:ind w:left="1525" w:hanging="1525"/>
    </w:pPr>
    <w:rPr>
      <w:sz w:val="20"/>
    </w:rPr>
  </w:style>
  <w:style w:type="paragraph" w:customStyle="1" w:styleId="Formula">
    <w:name w:val="Formula"/>
    <w:basedOn w:val="OPCParaBase"/>
    <w:rsid w:val="00852867"/>
    <w:pPr>
      <w:spacing w:line="240" w:lineRule="auto"/>
      <w:ind w:left="1134"/>
    </w:pPr>
    <w:rPr>
      <w:sz w:val="20"/>
    </w:rPr>
  </w:style>
  <w:style w:type="paragraph" w:styleId="Header">
    <w:name w:val="header"/>
    <w:basedOn w:val="OPCParaBase"/>
    <w:link w:val="HeaderChar"/>
    <w:unhideWhenUsed/>
    <w:rsid w:val="008528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2867"/>
    <w:rPr>
      <w:rFonts w:eastAsia="Times New Roman" w:cs="Times New Roman"/>
      <w:sz w:val="16"/>
      <w:lang w:eastAsia="en-AU"/>
    </w:rPr>
  </w:style>
  <w:style w:type="paragraph" w:customStyle="1" w:styleId="House">
    <w:name w:val="House"/>
    <w:basedOn w:val="OPCParaBase"/>
    <w:rsid w:val="00852867"/>
    <w:pPr>
      <w:spacing w:line="240" w:lineRule="auto"/>
    </w:pPr>
    <w:rPr>
      <w:sz w:val="28"/>
    </w:rPr>
  </w:style>
  <w:style w:type="paragraph" w:customStyle="1" w:styleId="Item">
    <w:name w:val="Item"/>
    <w:aliases w:val="i"/>
    <w:basedOn w:val="OPCParaBase"/>
    <w:next w:val="ItemHead"/>
    <w:rsid w:val="00852867"/>
    <w:pPr>
      <w:keepLines/>
      <w:spacing w:before="80" w:line="240" w:lineRule="auto"/>
      <w:ind w:left="709"/>
    </w:pPr>
  </w:style>
  <w:style w:type="paragraph" w:customStyle="1" w:styleId="ItemHead">
    <w:name w:val="ItemHead"/>
    <w:aliases w:val="ih"/>
    <w:basedOn w:val="OPCParaBase"/>
    <w:next w:val="Item"/>
    <w:rsid w:val="008528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2867"/>
    <w:pPr>
      <w:spacing w:line="240" w:lineRule="auto"/>
    </w:pPr>
    <w:rPr>
      <w:b/>
      <w:sz w:val="32"/>
    </w:rPr>
  </w:style>
  <w:style w:type="paragraph" w:customStyle="1" w:styleId="notedraft">
    <w:name w:val="note(draft)"/>
    <w:aliases w:val="nd"/>
    <w:basedOn w:val="OPCParaBase"/>
    <w:rsid w:val="00852867"/>
    <w:pPr>
      <w:spacing w:before="240" w:line="240" w:lineRule="auto"/>
      <w:ind w:left="284" w:hanging="284"/>
    </w:pPr>
    <w:rPr>
      <w:i/>
      <w:sz w:val="24"/>
    </w:rPr>
  </w:style>
  <w:style w:type="paragraph" w:customStyle="1" w:styleId="notemargin">
    <w:name w:val="note(margin)"/>
    <w:aliases w:val="nm"/>
    <w:basedOn w:val="OPCParaBase"/>
    <w:rsid w:val="00852867"/>
    <w:pPr>
      <w:tabs>
        <w:tab w:val="left" w:pos="709"/>
      </w:tabs>
      <w:spacing w:before="122" w:line="198" w:lineRule="exact"/>
      <w:ind w:left="709" w:hanging="709"/>
    </w:pPr>
    <w:rPr>
      <w:sz w:val="18"/>
    </w:rPr>
  </w:style>
  <w:style w:type="paragraph" w:customStyle="1" w:styleId="noteToPara">
    <w:name w:val="noteToPara"/>
    <w:aliases w:val="ntp"/>
    <w:basedOn w:val="OPCParaBase"/>
    <w:rsid w:val="00852867"/>
    <w:pPr>
      <w:spacing w:before="122" w:line="198" w:lineRule="exact"/>
      <w:ind w:left="2353" w:hanging="709"/>
    </w:pPr>
    <w:rPr>
      <w:sz w:val="18"/>
    </w:rPr>
  </w:style>
  <w:style w:type="paragraph" w:customStyle="1" w:styleId="noteParlAmend">
    <w:name w:val="note(ParlAmend)"/>
    <w:aliases w:val="npp"/>
    <w:basedOn w:val="OPCParaBase"/>
    <w:next w:val="ParlAmend"/>
    <w:rsid w:val="00852867"/>
    <w:pPr>
      <w:spacing w:line="240" w:lineRule="auto"/>
      <w:jc w:val="right"/>
    </w:pPr>
    <w:rPr>
      <w:rFonts w:ascii="Arial" w:hAnsi="Arial"/>
      <w:b/>
      <w:i/>
    </w:rPr>
  </w:style>
  <w:style w:type="paragraph" w:customStyle="1" w:styleId="Page1">
    <w:name w:val="Page1"/>
    <w:basedOn w:val="OPCParaBase"/>
    <w:rsid w:val="00852867"/>
    <w:pPr>
      <w:spacing w:before="5600" w:line="240" w:lineRule="auto"/>
    </w:pPr>
    <w:rPr>
      <w:b/>
      <w:sz w:val="32"/>
    </w:rPr>
  </w:style>
  <w:style w:type="paragraph" w:customStyle="1" w:styleId="PageBreak">
    <w:name w:val="PageBreak"/>
    <w:aliases w:val="pb"/>
    <w:basedOn w:val="OPCParaBase"/>
    <w:rsid w:val="00852867"/>
    <w:pPr>
      <w:spacing w:line="240" w:lineRule="auto"/>
    </w:pPr>
    <w:rPr>
      <w:sz w:val="20"/>
    </w:rPr>
  </w:style>
  <w:style w:type="paragraph" w:customStyle="1" w:styleId="paragraphsub">
    <w:name w:val="paragraph(sub)"/>
    <w:aliases w:val="aa"/>
    <w:basedOn w:val="OPCParaBase"/>
    <w:rsid w:val="00852867"/>
    <w:pPr>
      <w:tabs>
        <w:tab w:val="right" w:pos="1985"/>
      </w:tabs>
      <w:spacing w:before="40" w:line="240" w:lineRule="auto"/>
      <w:ind w:left="2098" w:hanging="2098"/>
    </w:pPr>
  </w:style>
  <w:style w:type="paragraph" w:customStyle="1" w:styleId="paragraphsub-sub">
    <w:name w:val="paragraph(sub-sub)"/>
    <w:aliases w:val="aaa"/>
    <w:basedOn w:val="OPCParaBase"/>
    <w:rsid w:val="00852867"/>
    <w:pPr>
      <w:tabs>
        <w:tab w:val="right" w:pos="2722"/>
      </w:tabs>
      <w:spacing w:before="40" w:line="240" w:lineRule="auto"/>
      <w:ind w:left="2835" w:hanging="2835"/>
    </w:pPr>
  </w:style>
  <w:style w:type="paragraph" w:customStyle="1" w:styleId="paragraph">
    <w:name w:val="paragraph"/>
    <w:aliases w:val="a"/>
    <w:basedOn w:val="OPCParaBase"/>
    <w:link w:val="paragraphChar"/>
    <w:rsid w:val="00852867"/>
    <w:pPr>
      <w:tabs>
        <w:tab w:val="right" w:pos="1531"/>
      </w:tabs>
      <w:spacing w:before="40" w:line="240" w:lineRule="auto"/>
      <w:ind w:left="1644" w:hanging="1644"/>
    </w:pPr>
  </w:style>
  <w:style w:type="paragraph" w:customStyle="1" w:styleId="ParlAmend">
    <w:name w:val="ParlAmend"/>
    <w:aliases w:val="pp"/>
    <w:basedOn w:val="OPCParaBase"/>
    <w:rsid w:val="00852867"/>
    <w:pPr>
      <w:spacing w:before="240" w:line="240" w:lineRule="atLeast"/>
      <w:ind w:hanging="567"/>
    </w:pPr>
    <w:rPr>
      <w:sz w:val="24"/>
    </w:rPr>
  </w:style>
  <w:style w:type="paragraph" w:customStyle="1" w:styleId="Penalty">
    <w:name w:val="Penalty"/>
    <w:basedOn w:val="OPCParaBase"/>
    <w:rsid w:val="00852867"/>
    <w:pPr>
      <w:tabs>
        <w:tab w:val="left" w:pos="2977"/>
      </w:tabs>
      <w:spacing w:before="180" w:line="240" w:lineRule="auto"/>
      <w:ind w:left="1985" w:hanging="851"/>
    </w:pPr>
  </w:style>
  <w:style w:type="paragraph" w:customStyle="1" w:styleId="Portfolio">
    <w:name w:val="Portfolio"/>
    <w:basedOn w:val="OPCParaBase"/>
    <w:rsid w:val="00852867"/>
    <w:pPr>
      <w:spacing w:line="240" w:lineRule="auto"/>
    </w:pPr>
    <w:rPr>
      <w:i/>
      <w:sz w:val="20"/>
    </w:rPr>
  </w:style>
  <w:style w:type="paragraph" w:customStyle="1" w:styleId="Preamble">
    <w:name w:val="Preamble"/>
    <w:basedOn w:val="OPCParaBase"/>
    <w:next w:val="Normal"/>
    <w:rsid w:val="008528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867"/>
    <w:pPr>
      <w:spacing w:line="240" w:lineRule="auto"/>
    </w:pPr>
    <w:rPr>
      <w:i/>
      <w:sz w:val="20"/>
    </w:rPr>
  </w:style>
  <w:style w:type="paragraph" w:customStyle="1" w:styleId="Session">
    <w:name w:val="Session"/>
    <w:basedOn w:val="OPCParaBase"/>
    <w:rsid w:val="00852867"/>
    <w:pPr>
      <w:spacing w:line="240" w:lineRule="auto"/>
    </w:pPr>
    <w:rPr>
      <w:sz w:val="28"/>
    </w:rPr>
  </w:style>
  <w:style w:type="paragraph" w:customStyle="1" w:styleId="Sponsor">
    <w:name w:val="Sponsor"/>
    <w:basedOn w:val="OPCParaBase"/>
    <w:rsid w:val="00852867"/>
    <w:pPr>
      <w:spacing w:line="240" w:lineRule="auto"/>
    </w:pPr>
    <w:rPr>
      <w:i/>
    </w:rPr>
  </w:style>
  <w:style w:type="paragraph" w:customStyle="1" w:styleId="Subitem">
    <w:name w:val="Subitem"/>
    <w:aliases w:val="iss"/>
    <w:basedOn w:val="OPCParaBase"/>
    <w:rsid w:val="00852867"/>
    <w:pPr>
      <w:spacing w:before="180" w:line="240" w:lineRule="auto"/>
      <w:ind w:left="709" w:hanging="709"/>
    </w:pPr>
  </w:style>
  <w:style w:type="paragraph" w:customStyle="1" w:styleId="SubitemHead">
    <w:name w:val="SubitemHead"/>
    <w:aliases w:val="issh"/>
    <w:basedOn w:val="OPCParaBase"/>
    <w:rsid w:val="008528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52867"/>
    <w:pPr>
      <w:spacing w:before="40" w:line="240" w:lineRule="auto"/>
      <w:ind w:left="1134"/>
    </w:pPr>
  </w:style>
  <w:style w:type="paragraph" w:customStyle="1" w:styleId="SubsectionHead">
    <w:name w:val="SubsectionHead"/>
    <w:aliases w:val="ssh"/>
    <w:basedOn w:val="OPCParaBase"/>
    <w:next w:val="subsection"/>
    <w:rsid w:val="00852867"/>
    <w:pPr>
      <w:keepNext/>
      <w:keepLines/>
      <w:spacing w:before="240" w:line="240" w:lineRule="auto"/>
      <w:ind w:left="1134"/>
    </w:pPr>
    <w:rPr>
      <w:i/>
    </w:rPr>
  </w:style>
  <w:style w:type="paragraph" w:customStyle="1" w:styleId="Tablea">
    <w:name w:val="Table(a)"/>
    <w:aliases w:val="ta"/>
    <w:basedOn w:val="OPCParaBase"/>
    <w:rsid w:val="00852867"/>
    <w:pPr>
      <w:spacing w:before="60" w:line="240" w:lineRule="auto"/>
      <w:ind w:left="284" w:hanging="284"/>
    </w:pPr>
    <w:rPr>
      <w:sz w:val="20"/>
    </w:rPr>
  </w:style>
  <w:style w:type="paragraph" w:customStyle="1" w:styleId="TableAA">
    <w:name w:val="Table(AA)"/>
    <w:aliases w:val="taaa"/>
    <w:basedOn w:val="OPCParaBase"/>
    <w:rsid w:val="008528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28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2867"/>
    <w:pPr>
      <w:spacing w:before="60" w:line="240" w:lineRule="atLeast"/>
    </w:pPr>
    <w:rPr>
      <w:sz w:val="20"/>
    </w:rPr>
  </w:style>
  <w:style w:type="paragraph" w:customStyle="1" w:styleId="TLPBoxTextnote">
    <w:name w:val="TLPBoxText(note"/>
    <w:aliases w:val="right)"/>
    <w:basedOn w:val="OPCParaBase"/>
    <w:rsid w:val="008528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8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867"/>
    <w:pPr>
      <w:spacing w:before="122" w:line="198" w:lineRule="exact"/>
      <w:ind w:left="1985" w:hanging="851"/>
      <w:jc w:val="right"/>
    </w:pPr>
    <w:rPr>
      <w:sz w:val="18"/>
    </w:rPr>
  </w:style>
  <w:style w:type="paragraph" w:customStyle="1" w:styleId="TLPTableBullet">
    <w:name w:val="TLPTableBullet"/>
    <w:aliases w:val="ttb"/>
    <w:basedOn w:val="OPCParaBase"/>
    <w:rsid w:val="00852867"/>
    <w:pPr>
      <w:spacing w:line="240" w:lineRule="exact"/>
      <w:ind w:left="284" w:hanging="284"/>
    </w:pPr>
    <w:rPr>
      <w:sz w:val="20"/>
    </w:rPr>
  </w:style>
  <w:style w:type="paragraph" w:styleId="TOC1">
    <w:name w:val="toc 1"/>
    <w:basedOn w:val="Normal"/>
    <w:next w:val="Normal"/>
    <w:uiPriority w:val="39"/>
    <w:unhideWhenUsed/>
    <w:rsid w:val="008528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528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528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528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528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528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528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528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528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52867"/>
    <w:pPr>
      <w:keepLines/>
      <w:spacing w:before="240" w:after="120" w:line="240" w:lineRule="auto"/>
      <w:ind w:left="794"/>
    </w:pPr>
    <w:rPr>
      <w:b/>
      <w:kern w:val="28"/>
      <w:sz w:val="20"/>
    </w:rPr>
  </w:style>
  <w:style w:type="paragraph" w:customStyle="1" w:styleId="TofSectsHeading">
    <w:name w:val="TofSects(Heading)"/>
    <w:basedOn w:val="OPCParaBase"/>
    <w:rsid w:val="00852867"/>
    <w:pPr>
      <w:spacing w:before="240" w:after="120" w:line="240" w:lineRule="auto"/>
    </w:pPr>
    <w:rPr>
      <w:b/>
      <w:sz w:val="24"/>
    </w:rPr>
  </w:style>
  <w:style w:type="paragraph" w:customStyle="1" w:styleId="TofSectsSection">
    <w:name w:val="TofSects(Section)"/>
    <w:basedOn w:val="OPCParaBase"/>
    <w:rsid w:val="00852867"/>
    <w:pPr>
      <w:keepLines/>
      <w:spacing w:before="40" w:line="240" w:lineRule="auto"/>
      <w:ind w:left="1588" w:hanging="794"/>
    </w:pPr>
    <w:rPr>
      <w:kern w:val="28"/>
      <w:sz w:val="18"/>
    </w:rPr>
  </w:style>
  <w:style w:type="paragraph" w:customStyle="1" w:styleId="TofSectsSubdiv">
    <w:name w:val="TofSects(Subdiv)"/>
    <w:basedOn w:val="OPCParaBase"/>
    <w:rsid w:val="00852867"/>
    <w:pPr>
      <w:keepLines/>
      <w:spacing w:before="80" w:line="240" w:lineRule="auto"/>
      <w:ind w:left="1588" w:hanging="794"/>
    </w:pPr>
    <w:rPr>
      <w:kern w:val="28"/>
    </w:rPr>
  </w:style>
  <w:style w:type="paragraph" w:customStyle="1" w:styleId="WRStyle">
    <w:name w:val="WR Style"/>
    <w:aliases w:val="WR"/>
    <w:basedOn w:val="OPCParaBase"/>
    <w:rsid w:val="00852867"/>
    <w:pPr>
      <w:spacing w:before="240" w:line="240" w:lineRule="auto"/>
      <w:ind w:left="284" w:hanging="284"/>
    </w:pPr>
    <w:rPr>
      <w:b/>
      <w:i/>
      <w:kern w:val="28"/>
      <w:sz w:val="24"/>
    </w:rPr>
  </w:style>
  <w:style w:type="paragraph" w:customStyle="1" w:styleId="notepara">
    <w:name w:val="note(para)"/>
    <w:aliases w:val="na"/>
    <w:basedOn w:val="OPCParaBase"/>
    <w:rsid w:val="00852867"/>
    <w:pPr>
      <w:spacing w:before="40" w:line="198" w:lineRule="exact"/>
      <w:ind w:left="2354" w:hanging="369"/>
    </w:pPr>
    <w:rPr>
      <w:sz w:val="18"/>
    </w:rPr>
  </w:style>
  <w:style w:type="paragraph" w:styleId="Footer">
    <w:name w:val="footer"/>
    <w:link w:val="FooterChar"/>
    <w:rsid w:val="008528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2867"/>
    <w:rPr>
      <w:rFonts w:eastAsia="Times New Roman" w:cs="Times New Roman"/>
      <w:sz w:val="22"/>
      <w:szCs w:val="24"/>
      <w:lang w:eastAsia="en-AU"/>
    </w:rPr>
  </w:style>
  <w:style w:type="character" w:styleId="LineNumber">
    <w:name w:val="line number"/>
    <w:basedOn w:val="OPCCharBase"/>
    <w:uiPriority w:val="99"/>
    <w:unhideWhenUsed/>
    <w:rsid w:val="00852867"/>
    <w:rPr>
      <w:sz w:val="16"/>
    </w:rPr>
  </w:style>
  <w:style w:type="table" w:customStyle="1" w:styleId="CFlag">
    <w:name w:val="CFlag"/>
    <w:basedOn w:val="TableNormal"/>
    <w:uiPriority w:val="99"/>
    <w:rsid w:val="00852867"/>
    <w:rPr>
      <w:rFonts w:eastAsia="Times New Roman" w:cs="Times New Roman"/>
      <w:lang w:eastAsia="en-AU"/>
    </w:rPr>
    <w:tblPr/>
  </w:style>
  <w:style w:type="paragraph" w:styleId="BalloonText">
    <w:name w:val="Balloon Text"/>
    <w:basedOn w:val="Normal"/>
    <w:link w:val="BalloonTextChar"/>
    <w:uiPriority w:val="99"/>
    <w:unhideWhenUsed/>
    <w:rsid w:val="008528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52867"/>
    <w:rPr>
      <w:rFonts w:ascii="Tahoma" w:hAnsi="Tahoma" w:cs="Tahoma"/>
      <w:sz w:val="16"/>
      <w:szCs w:val="16"/>
    </w:rPr>
  </w:style>
  <w:style w:type="table" w:styleId="TableGrid">
    <w:name w:val="Table Grid"/>
    <w:basedOn w:val="TableNormal"/>
    <w:uiPriority w:val="59"/>
    <w:rsid w:val="0085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52867"/>
    <w:rPr>
      <w:b/>
      <w:sz w:val="28"/>
      <w:szCs w:val="32"/>
    </w:rPr>
  </w:style>
  <w:style w:type="paragraph" w:customStyle="1" w:styleId="LegislationMadeUnder">
    <w:name w:val="LegislationMadeUnder"/>
    <w:basedOn w:val="OPCParaBase"/>
    <w:next w:val="Normal"/>
    <w:rsid w:val="00852867"/>
    <w:rPr>
      <w:i/>
      <w:sz w:val="32"/>
      <w:szCs w:val="32"/>
    </w:rPr>
  </w:style>
  <w:style w:type="paragraph" w:customStyle="1" w:styleId="SignCoverPageEnd">
    <w:name w:val="SignCoverPageEnd"/>
    <w:basedOn w:val="OPCParaBase"/>
    <w:next w:val="Normal"/>
    <w:rsid w:val="008528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867"/>
    <w:pPr>
      <w:pBdr>
        <w:top w:val="single" w:sz="4" w:space="1" w:color="auto"/>
      </w:pBdr>
      <w:spacing w:before="360"/>
      <w:ind w:right="397"/>
      <w:jc w:val="both"/>
    </w:pPr>
  </w:style>
  <w:style w:type="paragraph" w:customStyle="1" w:styleId="NotesHeading1">
    <w:name w:val="NotesHeading 1"/>
    <w:basedOn w:val="OPCParaBase"/>
    <w:next w:val="Normal"/>
    <w:rsid w:val="00852867"/>
    <w:rPr>
      <w:b/>
      <w:sz w:val="28"/>
      <w:szCs w:val="28"/>
    </w:rPr>
  </w:style>
  <w:style w:type="paragraph" w:customStyle="1" w:styleId="NotesHeading2">
    <w:name w:val="NotesHeading 2"/>
    <w:basedOn w:val="OPCParaBase"/>
    <w:next w:val="Normal"/>
    <w:rsid w:val="00852867"/>
    <w:rPr>
      <w:b/>
      <w:sz w:val="28"/>
      <w:szCs w:val="28"/>
    </w:rPr>
  </w:style>
  <w:style w:type="paragraph" w:customStyle="1" w:styleId="CompiledActNo">
    <w:name w:val="CompiledActNo"/>
    <w:basedOn w:val="OPCParaBase"/>
    <w:next w:val="Normal"/>
    <w:rsid w:val="00852867"/>
    <w:rPr>
      <w:b/>
      <w:sz w:val="24"/>
      <w:szCs w:val="24"/>
    </w:rPr>
  </w:style>
  <w:style w:type="paragraph" w:customStyle="1" w:styleId="ENotesText">
    <w:name w:val="ENotesText"/>
    <w:aliases w:val="Ent"/>
    <w:basedOn w:val="OPCParaBase"/>
    <w:next w:val="Normal"/>
    <w:rsid w:val="00852867"/>
    <w:pPr>
      <w:spacing w:before="120"/>
    </w:pPr>
  </w:style>
  <w:style w:type="paragraph" w:customStyle="1" w:styleId="CompiledMadeUnder">
    <w:name w:val="CompiledMadeUnder"/>
    <w:basedOn w:val="OPCParaBase"/>
    <w:next w:val="Normal"/>
    <w:rsid w:val="00852867"/>
    <w:rPr>
      <w:i/>
      <w:sz w:val="24"/>
      <w:szCs w:val="24"/>
    </w:rPr>
  </w:style>
  <w:style w:type="paragraph" w:customStyle="1" w:styleId="Paragraphsub-sub-sub">
    <w:name w:val="Paragraph(sub-sub-sub)"/>
    <w:aliases w:val="aaaa"/>
    <w:basedOn w:val="OPCParaBase"/>
    <w:rsid w:val="00852867"/>
    <w:pPr>
      <w:tabs>
        <w:tab w:val="right" w:pos="3402"/>
      </w:tabs>
      <w:spacing w:before="40" w:line="240" w:lineRule="auto"/>
      <w:ind w:left="3402" w:hanging="3402"/>
    </w:pPr>
  </w:style>
  <w:style w:type="paragraph" w:customStyle="1" w:styleId="TableTextEndNotes">
    <w:name w:val="TableTextEndNotes"/>
    <w:aliases w:val="Tten"/>
    <w:basedOn w:val="Normal"/>
    <w:rsid w:val="00852867"/>
    <w:pPr>
      <w:spacing w:before="60" w:line="240" w:lineRule="auto"/>
    </w:pPr>
    <w:rPr>
      <w:rFonts w:cs="Arial"/>
      <w:sz w:val="20"/>
      <w:szCs w:val="22"/>
    </w:rPr>
  </w:style>
  <w:style w:type="paragraph" w:customStyle="1" w:styleId="NoteToSubpara">
    <w:name w:val="NoteToSubpara"/>
    <w:aliases w:val="nts"/>
    <w:basedOn w:val="OPCParaBase"/>
    <w:rsid w:val="00852867"/>
    <w:pPr>
      <w:spacing w:before="40" w:line="198" w:lineRule="exact"/>
      <w:ind w:left="2835" w:hanging="709"/>
    </w:pPr>
    <w:rPr>
      <w:sz w:val="18"/>
    </w:rPr>
  </w:style>
  <w:style w:type="paragraph" w:customStyle="1" w:styleId="ENoteTableHeading">
    <w:name w:val="ENoteTableHeading"/>
    <w:aliases w:val="enth"/>
    <w:basedOn w:val="OPCParaBase"/>
    <w:rsid w:val="00852867"/>
    <w:pPr>
      <w:keepNext/>
      <w:spacing w:before="60" w:line="240" w:lineRule="atLeast"/>
    </w:pPr>
    <w:rPr>
      <w:rFonts w:ascii="Arial" w:hAnsi="Arial"/>
      <w:b/>
      <w:sz w:val="16"/>
    </w:rPr>
  </w:style>
  <w:style w:type="paragraph" w:customStyle="1" w:styleId="ENoteTTi">
    <w:name w:val="ENoteTTi"/>
    <w:aliases w:val="entti"/>
    <w:basedOn w:val="OPCParaBase"/>
    <w:rsid w:val="00852867"/>
    <w:pPr>
      <w:keepNext/>
      <w:spacing w:before="60" w:line="240" w:lineRule="atLeast"/>
      <w:ind w:left="170"/>
    </w:pPr>
    <w:rPr>
      <w:sz w:val="16"/>
    </w:rPr>
  </w:style>
  <w:style w:type="paragraph" w:customStyle="1" w:styleId="ENotesHeading1">
    <w:name w:val="ENotesHeading 1"/>
    <w:aliases w:val="Enh1"/>
    <w:basedOn w:val="OPCParaBase"/>
    <w:next w:val="Normal"/>
    <w:rsid w:val="00852867"/>
    <w:pPr>
      <w:spacing w:before="120"/>
      <w:outlineLvl w:val="1"/>
    </w:pPr>
    <w:rPr>
      <w:b/>
      <w:sz w:val="28"/>
      <w:szCs w:val="28"/>
    </w:rPr>
  </w:style>
  <w:style w:type="paragraph" w:customStyle="1" w:styleId="ENotesHeading2">
    <w:name w:val="ENotesHeading 2"/>
    <w:aliases w:val="Enh2"/>
    <w:basedOn w:val="OPCParaBase"/>
    <w:next w:val="Normal"/>
    <w:rsid w:val="00852867"/>
    <w:pPr>
      <w:spacing w:before="120" w:after="120"/>
      <w:outlineLvl w:val="2"/>
    </w:pPr>
    <w:rPr>
      <w:b/>
      <w:sz w:val="24"/>
      <w:szCs w:val="28"/>
    </w:rPr>
  </w:style>
  <w:style w:type="paragraph" w:customStyle="1" w:styleId="ENoteTTIndentHeading">
    <w:name w:val="ENoteTTIndentHeading"/>
    <w:aliases w:val="enTTHi"/>
    <w:basedOn w:val="OPCParaBase"/>
    <w:rsid w:val="008528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2867"/>
    <w:pPr>
      <w:spacing w:before="60" w:line="240" w:lineRule="atLeast"/>
    </w:pPr>
    <w:rPr>
      <w:sz w:val="16"/>
    </w:rPr>
  </w:style>
  <w:style w:type="paragraph" w:customStyle="1" w:styleId="MadeunderText">
    <w:name w:val="MadeunderText"/>
    <w:basedOn w:val="OPCParaBase"/>
    <w:next w:val="Normal"/>
    <w:rsid w:val="00852867"/>
    <w:pPr>
      <w:spacing w:before="240"/>
    </w:pPr>
    <w:rPr>
      <w:sz w:val="24"/>
      <w:szCs w:val="24"/>
    </w:rPr>
  </w:style>
  <w:style w:type="paragraph" w:customStyle="1" w:styleId="ENotesHeading3">
    <w:name w:val="ENotesHeading 3"/>
    <w:aliases w:val="Enh3"/>
    <w:basedOn w:val="OPCParaBase"/>
    <w:next w:val="Normal"/>
    <w:rsid w:val="00852867"/>
    <w:pPr>
      <w:keepNext/>
      <w:spacing w:before="120" w:line="240" w:lineRule="auto"/>
      <w:outlineLvl w:val="4"/>
    </w:pPr>
    <w:rPr>
      <w:b/>
      <w:szCs w:val="24"/>
    </w:rPr>
  </w:style>
  <w:style w:type="character" w:customStyle="1" w:styleId="CharSubPartTextCASA">
    <w:name w:val="CharSubPartText(CASA)"/>
    <w:basedOn w:val="OPCCharBase"/>
    <w:uiPriority w:val="1"/>
    <w:rsid w:val="00852867"/>
  </w:style>
  <w:style w:type="character" w:customStyle="1" w:styleId="CharSubPartNoCASA">
    <w:name w:val="CharSubPartNo(CASA)"/>
    <w:basedOn w:val="OPCCharBase"/>
    <w:uiPriority w:val="1"/>
    <w:rsid w:val="00852867"/>
  </w:style>
  <w:style w:type="paragraph" w:customStyle="1" w:styleId="ENoteTTIndentHeadingSub">
    <w:name w:val="ENoteTTIndentHeadingSub"/>
    <w:aliases w:val="enTTHis"/>
    <w:basedOn w:val="OPCParaBase"/>
    <w:rsid w:val="00852867"/>
    <w:pPr>
      <w:keepNext/>
      <w:spacing w:before="60" w:line="240" w:lineRule="atLeast"/>
      <w:ind w:left="340"/>
    </w:pPr>
    <w:rPr>
      <w:b/>
      <w:sz w:val="16"/>
    </w:rPr>
  </w:style>
  <w:style w:type="paragraph" w:customStyle="1" w:styleId="ENoteTTiSub">
    <w:name w:val="ENoteTTiSub"/>
    <w:aliases w:val="enttis"/>
    <w:basedOn w:val="OPCParaBase"/>
    <w:rsid w:val="00852867"/>
    <w:pPr>
      <w:keepNext/>
      <w:spacing w:before="60" w:line="240" w:lineRule="atLeast"/>
      <w:ind w:left="340"/>
    </w:pPr>
    <w:rPr>
      <w:sz w:val="16"/>
    </w:rPr>
  </w:style>
  <w:style w:type="paragraph" w:customStyle="1" w:styleId="SubDivisionMigration">
    <w:name w:val="SubDivisionMigration"/>
    <w:aliases w:val="sdm"/>
    <w:basedOn w:val="OPCParaBase"/>
    <w:rsid w:val="008528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8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5286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528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2867"/>
    <w:rPr>
      <w:sz w:val="22"/>
    </w:rPr>
  </w:style>
  <w:style w:type="paragraph" w:customStyle="1" w:styleId="SOTextNote">
    <w:name w:val="SO TextNote"/>
    <w:aliases w:val="sont"/>
    <w:basedOn w:val="SOText"/>
    <w:qFormat/>
    <w:rsid w:val="00852867"/>
    <w:pPr>
      <w:spacing w:before="122" w:line="198" w:lineRule="exact"/>
      <w:ind w:left="1843" w:hanging="709"/>
    </w:pPr>
    <w:rPr>
      <w:sz w:val="18"/>
    </w:rPr>
  </w:style>
  <w:style w:type="paragraph" w:customStyle="1" w:styleId="SOPara">
    <w:name w:val="SO Para"/>
    <w:aliases w:val="soa"/>
    <w:basedOn w:val="SOText"/>
    <w:link w:val="SOParaChar"/>
    <w:qFormat/>
    <w:rsid w:val="00852867"/>
    <w:pPr>
      <w:tabs>
        <w:tab w:val="right" w:pos="1786"/>
      </w:tabs>
      <w:spacing w:before="40"/>
      <w:ind w:left="2070" w:hanging="936"/>
    </w:pPr>
  </w:style>
  <w:style w:type="character" w:customStyle="1" w:styleId="SOParaChar">
    <w:name w:val="SO Para Char"/>
    <w:aliases w:val="soa Char"/>
    <w:basedOn w:val="DefaultParagraphFont"/>
    <w:link w:val="SOPara"/>
    <w:rsid w:val="00852867"/>
    <w:rPr>
      <w:sz w:val="22"/>
    </w:rPr>
  </w:style>
  <w:style w:type="paragraph" w:customStyle="1" w:styleId="FileName">
    <w:name w:val="FileName"/>
    <w:basedOn w:val="Normal"/>
    <w:rsid w:val="00852867"/>
  </w:style>
  <w:style w:type="paragraph" w:customStyle="1" w:styleId="TableHeading">
    <w:name w:val="TableHeading"/>
    <w:aliases w:val="th"/>
    <w:basedOn w:val="OPCParaBase"/>
    <w:next w:val="Tabletext"/>
    <w:rsid w:val="00852867"/>
    <w:pPr>
      <w:keepNext/>
      <w:spacing w:before="60" w:line="240" w:lineRule="atLeast"/>
    </w:pPr>
    <w:rPr>
      <w:b/>
      <w:sz w:val="20"/>
    </w:rPr>
  </w:style>
  <w:style w:type="paragraph" w:customStyle="1" w:styleId="SOHeadBold">
    <w:name w:val="SO HeadBold"/>
    <w:aliases w:val="sohb"/>
    <w:basedOn w:val="SOText"/>
    <w:next w:val="SOText"/>
    <w:link w:val="SOHeadBoldChar"/>
    <w:qFormat/>
    <w:rsid w:val="00852867"/>
    <w:rPr>
      <w:b/>
    </w:rPr>
  </w:style>
  <w:style w:type="character" w:customStyle="1" w:styleId="SOHeadBoldChar">
    <w:name w:val="SO HeadBold Char"/>
    <w:aliases w:val="sohb Char"/>
    <w:basedOn w:val="DefaultParagraphFont"/>
    <w:link w:val="SOHeadBold"/>
    <w:rsid w:val="00852867"/>
    <w:rPr>
      <w:b/>
      <w:sz w:val="22"/>
    </w:rPr>
  </w:style>
  <w:style w:type="paragraph" w:customStyle="1" w:styleId="SOHeadItalic">
    <w:name w:val="SO HeadItalic"/>
    <w:aliases w:val="sohi"/>
    <w:basedOn w:val="SOText"/>
    <w:next w:val="SOText"/>
    <w:link w:val="SOHeadItalicChar"/>
    <w:qFormat/>
    <w:rsid w:val="00852867"/>
    <w:rPr>
      <w:i/>
    </w:rPr>
  </w:style>
  <w:style w:type="character" w:customStyle="1" w:styleId="SOHeadItalicChar">
    <w:name w:val="SO HeadItalic Char"/>
    <w:aliases w:val="sohi Char"/>
    <w:basedOn w:val="DefaultParagraphFont"/>
    <w:link w:val="SOHeadItalic"/>
    <w:rsid w:val="00852867"/>
    <w:rPr>
      <w:i/>
      <w:sz w:val="22"/>
    </w:rPr>
  </w:style>
  <w:style w:type="paragraph" w:customStyle="1" w:styleId="SOBullet">
    <w:name w:val="SO Bullet"/>
    <w:aliases w:val="sotb"/>
    <w:basedOn w:val="SOText"/>
    <w:link w:val="SOBulletChar"/>
    <w:qFormat/>
    <w:rsid w:val="00852867"/>
    <w:pPr>
      <w:ind w:left="1559" w:hanging="425"/>
    </w:pPr>
  </w:style>
  <w:style w:type="character" w:customStyle="1" w:styleId="SOBulletChar">
    <w:name w:val="SO Bullet Char"/>
    <w:aliases w:val="sotb Char"/>
    <w:basedOn w:val="DefaultParagraphFont"/>
    <w:link w:val="SOBullet"/>
    <w:rsid w:val="00852867"/>
    <w:rPr>
      <w:sz w:val="22"/>
    </w:rPr>
  </w:style>
  <w:style w:type="paragraph" w:customStyle="1" w:styleId="SOBulletNote">
    <w:name w:val="SO BulletNote"/>
    <w:aliases w:val="sonb"/>
    <w:basedOn w:val="SOTextNote"/>
    <w:link w:val="SOBulletNoteChar"/>
    <w:qFormat/>
    <w:rsid w:val="00852867"/>
    <w:pPr>
      <w:tabs>
        <w:tab w:val="left" w:pos="1560"/>
      </w:tabs>
      <w:ind w:left="2268" w:hanging="1134"/>
    </w:pPr>
  </w:style>
  <w:style w:type="character" w:customStyle="1" w:styleId="SOBulletNoteChar">
    <w:name w:val="SO BulletNote Char"/>
    <w:aliases w:val="sonb Char"/>
    <w:basedOn w:val="DefaultParagraphFont"/>
    <w:link w:val="SOBulletNote"/>
    <w:rsid w:val="00852867"/>
    <w:rPr>
      <w:sz w:val="18"/>
    </w:rPr>
  </w:style>
  <w:style w:type="paragraph" w:customStyle="1" w:styleId="SOText2">
    <w:name w:val="SO Text2"/>
    <w:aliases w:val="sot2"/>
    <w:basedOn w:val="Normal"/>
    <w:next w:val="SOText"/>
    <w:link w:val="SOText2Char"/>
    <w:rsid w:val="008528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2867"/>
    <w:rPr>
      <w:sz w:val="22"/>
    </w:rPr>
  </w:style>
  <w:style w:type="paragraph" w:customStyle="1" w:styleId="SubPartCASA">
    <w:name w:val="SubPart(CASA)"/>
    <w:aliases w:val="csp"/>
    <w:basedOn w:val="OPCParaBase"/>
    <w:next w:val="ActHead3"/>
    <w:rsid w:val="0085286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52867"/>
    <w:rPr>
      <w:rFonts w:eastAsia="Times New Roman" w:cs="Times New Roman"/>
      <w:sz w:val="22"/>
      <w:lang w:eastAsia="en-AU"/>
    </w:rPr>
  </w:style>
  <w:style w:type="character" w:customStyle="1" w:styleId="notetextChar">
    <w:name w:val="note(text) Char"/>
    <w:aliases w:val="n Char"/>
    <w:basedOn w:val="DefaultParagraphFont"/>
    <w:link w:val="notetext"/>
    <w:rsid w:val="00852867"/>
    <w:rPr>
      <w:rFonts w:eastAsia="Times New Roman" w:cs="Times New Roman"/>
      <w:sz w:val="18"/>
      <w:lang w:eastAsia="en-AU"/>
    </w:rPr>
  </w:style>
  <w:style w:type="character" w:customStyle="1" w:styleId="Heading1Char">
    <w:name w:val="Heading 1 Char"/>
    <w:basedOn w:val="DefaultParagraphFont"/>
    <w:link w:val="Heading1"/>
    <w:uiPriority w:val="9"/>
    <w:rsid w:val="008528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8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28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528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528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528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528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528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5286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E0C2E"/>
    <w:rPr>
      <w:rFonts w:eastAsia="Times New Roman" w:cs="Times New Roman"/>
      <w:sz w:val="22"/>
      <w:lang w:eastAsia="en-AU"/>
    </w:rPr>
  </w:style>
  <w:style w:type="character" w:customStyle="1" w:styleId="ActHead5Char">
    <w:name w:val="ActHead 5 Char"/>
    <w:aliases w:val="s Char"/>
    <w:link w:val="ActHead5"/>
    <w:rsid w:val="00852867"/>
    <w:rPr>
      <w:rFonts w:eastAsia="Times New Roman" w:cs="Times New Roman"/>
      <w:b/>
      <w:kern w:val="28"/>
      <w:sz w:val="24"/>
      <w:lang w:eastAsia="en-AU"/>
    </w:rPr>
  </w:style>
  <w:style w:type="character" w:customStyle="1" w:styleId="subsection2Char">
    <w:name w:val="subsection2 Char"/>
    <w:aliases w:val="ss2 Char"/>
    <w:link w:val="subsection2"/>
    <w:rsid w:val="00F97966"/>
    <w:rPr>
      <w:rFonts w:eastAsia="Times New Roman" w:cs="Times New Roman"/>
      <w:sz w:val="22"/>
      <w:lang w:eastAsia="en-AU"/>
    </w:rPr>
  </w:style>
  <w:style w:type="character" w:customStyle="1" w:styleId="charlegsubtitle1">
    <w:name w:val="charlegsubtitle1"/>
    <w:basedOn w:val="DefaultParagraphFont"/>
    <w:rsid w:val="00852867"/>
    <w:rPr>
      <w:rFonts w:ascii="Arial" w:hAnsi="Arial" w:cs="Arial" w:hint="default"/>
      <w:b/>
      <w:bCs/>
      <w:sz w:val="28"/>
      <w:szCs w:val="28"/>
    </w:rPr>
  </w:style>
  <w:style w:type="paragraph" w:styleId="Index1">
    <w:name w:val="index 1"/>
    <w:basedOn w:val="Normal"/>
    <w:next w:val="Normal"/>
    <w:autoRedefine/>
    <w:rsid w:val="00852867"/>
    <w:pPr>
      <w:ind w:left="240" w:hanging="240"/>
    </w:pPr>
  </w:style>
  <w:style w:type="paragraph" w:styleId="Index2">
    <w:name w:val="index 2"/>
    <w:basedOn w:val="Normal"/>
    <w:next w:val="Normal"/>
    <w:autoRedefine/>
    <w:rsid w:val="00852867"/>
    <w:pPr>
      <w:ind w:left="480" w:hanging="240"/>
    </w:pPr>
  </w:style>
  <w:style w:type="paragraph" w:styleId="Index3">
    <w:name w:val="index 3"/>
    <w:basedOn w:val="Normal"/>
    <w:next w:val="Normal"/>
    <w:autoRedefine/>
    <w:rsid w:val="00852867"/>
    <w:pPr>
      <w:ind w:left="720" w:hanging="240"/>
    </w:pPr>
  </w:style>
  <w:style w:type="paragraph" w:styleId="Index4">
    <w:name w:val="index 4"/>
    <w:basedOn w:val="Normal"/>
    <w:next w:val="Normal"/>
    <w:autoRedefine/>
    <w:rsid w:val="00852867"/>
    <w:pPr>
      <w:ind w:left="960" w:hanging="240"/>
    </w:pPr>
  </w:style>
  <w:style w:type="paragraph" w:styleId="Index5">
    <w:name w:val="index 5"/>
    <w:basedOn w:val="Normal"/>
    <w:next w:val="Normal"/>
    <w:autoRedefine/>
    <w:rsid w:val="00852867"/>
    <w:pPr>
      <w:ind w:left="1200" w:hanging="240"/>
    </w:pPr>
  </w:style>
  <w:style w:type="paragraph" w:styleId="Index6">
    <w:name w:val="index 6"/>
    <w:basedOn w:val="Normal"/>
    <w:next w:val="Normal"/>
    <w:autoRedefine/>
    <w:rsid w:val="00852867"/>
    <w:pPr>
      <w:ind w:left="1440" w:hanging="240"/>
    </w:pPr>
  </w:style>
  <w:style w:type="paragraph" w:styleId="Index7">
    <w:name w:val="index 7"/>
    <w:basedOn w:val="Normal"/>
    <w:next w:val="Normal"/>
    <w:autoRedefine/>
    <w:rsid w:val="00852867"/>
    <w:pPr>
      <w:ind w:left="1680" w:hanging="240"/>
    </w:pPr>
  </w:style>
  <w:style w:type="paragraph" w:styleId="Index8">
    <w:name w:val="index 8"/>
    <w:basedOn w:val="Normal"/>
    <w:next w:val="Normal"/>
    <w:autoRedefine/>
    <w:rsid w:val="00852867"/>
    <w:pPr>
      <w:ind w:left="1920" w:hanging="240"/>
    </w:pPr>
  </w:style>
  <w:style w:type="paragraph" w:styleId="Index9">
    <w:name w:val="index 9"/>
    <w:basedOn w:val="Normal"/>
    <w:next w:val="Normal"/>
    <w:autoRedefine/>
    <w:rsid w:val="00852867"/>
    <w:pPr>
      <w:ind w:left="2160" w:hanging="240"/>
    </w:pPr>
  </w:style>
  <w:style w:type="paragraph" w:styleId="NormalIndent">
    <w:name w:val="Normal Indent"/>
    <w:basedOn w:val="Normal"/>
    <w:rsid w:val="00852867"/>
    <w:pPr>
      <w:ind w:left="720"/>
    </w:pPr>
  </w:style>
  <w:style w:type="paragraph" w:styleId="FootnoteText">
    <w:name w:val="footnote text"/>
    <w:basedOn w:val="Normal"/>
    <w:link w:val="FootnoteTextChar"/>
    <w:rsid w:val="00852867"/>
    <w:rPr>
      <w:sz w:val="20"/>
    </w:rPr>
  </w:style>
  <w:style w:type="character" w:customStyle="1" w:styleId="FootnoteTextChar">
    <w:name w:val="Footnote Text Char"/>
    <w:basedOn w:val="DefaultParagraphFont"/>
    <w:link w:val="FootnoteText"/>
    <w:rsid w:val="00852867"/>
  </w:style>
  <w:style w:type="paragraph" w:styleId="CommentText">
    <w:name w:val="annotation text"/>
    <w:basedOn w:val="Normal"/>
    <w:link w:val="CommentTextChar"/>
    <w:rsid w:val="00852867"/>
    <w:rPr>
      <w:sz w:val="20"/>
    </w:rPr>
  </w:style>
  <w:style w:type="character" w:customStyle="1" w:styleId="CommentTextChar">
    <w:name w:val="Comment Text Char"/>
    <w:basedOn w:val="DefaultParagraphFont"/>
    <w:link w:val="CommentText"/>
    <w:rsid w:val="00852867"/>
  </w:style>
  <w:style w:type="paragraph" w:styleId="IndexHeading">
    <w:name w:val="index heading"/>
    <w:basedOn w:val="Normal"/>
    <w:next w:val="Index1"/>
    <w:rsid w:val="00852867"/>
    <w:rPr>
      <w:rFonts w:ascii="Arial" w:hAnsi="Arial" w:cs="Arial"/>
      <w:b/>
      <w:bCs/>
    </w:rPr>
  </w:style>
  <w:style w:type="paragraph" w:styleId="Caption">
    <w:name w:val="caption"/>
    <w:basedOn w:val="Normal"/>
    <w:next w:val="Normal"/>
    <w:qFormat/>
    <w:rsid w:val="00852867"/>
    <w:pPr>
      <w:spacing w:before="120" w:after="120"/>
    </w:pPr>
    <w:rPr>
      <w:b/>
      <w:bCs/>
      <w:sz w:val="20"/>
    </w:rPr>
  </w:style>
  <w:style w:type="paragraph" w:styleId="TableofFigures">
    <w:name w:val="table of figures"/>
    <w:basedOn w:val="Normal"/>
    <w:next w:val="Normal"/>
    <w:rsid w:val="00852867"/>
    <w:pPr>
      <w:ind w:left="480" w:hanging="480"/>
    </w:pPr>
  </w:style>
  <w:style w:type="paragraph" w:styleId="EnvelopeAddress">
    <w:name w:val="envelope address"/>
    <w:basedOn w:val="Normal"/>
    <w:rsid w:val="008528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2867"/>
    <w:rPr>
      <w:rFonts w:ascii="Arial" w:hAnsi="Arial" w:cs="Arial"/>
      <w:sz w:val="20"/>
    </w:rPr>
  </w:style>
  <w:style w:type="character" w:styleId="FootnoteReference">
    <w:name w:val="footnote reference"/>
    <w:basedOn w:val="DefaultParagraphFont"/>
    <w:rsid w:val="00852867"/>
    <w:rPr>
      <w:rFonts w:ascii="Times New Roman" w:hAnsi="Times New Roman"/>
      <w:sz w:val="20"/>
      <w:vertAlign w:val="superscript"/>
    </w:rPr>
  </w:style>
  <w:style w:type="character" w:styleId="CommentReference">
    <w:name w:val="annotation reference"/>
    <w:basedOn w:val="DefaultParagraphFont"/>
    <w:rsid w:val="00852867"/>
    <w:rPr>
      <w:sz w:val="16"/>
      <w:szCs w:val="16"/>
    </w:rPr>
  </w:style>
  <w:style w:type="character" w:styleId="PageNumber">
    <w:name w:val="page number"/>
    <w:basedOn w:val="DefaultParagraphFont"/>
    <w:rsid w:val="00852867"/>
  </w:style>
  <w:style w:type="character" w:styleId="EndnoteReference">
    <w:name w:val="endnote reference"/>
    <w:basedOn w:val="DefaultParagraphFont"/>
    <w:rsid w:val="00852867"/>
    <w:rPr>
      <w:vertAlign w:val="superscript"/>
    </w:rPr>
  </w:style>
  <w:style w:type="paragraph" w:styleId="EndnoteText">
    <w:name w:val="endnote text"/>
    <w:basedOn w:val="Normal"/>
    <w:link w:val="EndnoteTextChar"/>
    <w:rsid w:val="00852867"/>
    <w:rPr>
      <w:sz w:val="20"/>
    </w:rPr>
  </w:style>
  <w:style w:type="character" w:customStyle="1" w:styleId="EndnoteTextChar">
    <w:name w:val="Endnote Text Char"/>
    <w:basedOn w:val="DefaultParagraphFont"/>
    <w:link w:val="EndnoteText"/>
    <w:rsid w:val="00852867"/>
  </w:style>
  <w:style w:type="paragraph" w:styleId="TableofAuthorities">
    <w:name w:val="table of authorities"/>
    <w:basedOn w:val="Normal"/>
    <w:next w:val="Normal"/>
    <w:rsid w:val="00852867"/>
    <w:pPr>
      <w:ind w:left="240" w:hanging="240"/>
    </w:pPr>
  </w:style>
  <w:style w:type="paragraph" w:styleId="MacroText">
    <w:name w:val="macro"/>
    <w:link w:val="MacroTextChar"/>
    <w:rsid w:val="008528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52867"/>
    <w:rPr>
      <w:rFonts w:ascii="Courier New" w:eastAsia="Times New Roman" w:hAnsi="Courier New" w:cs="Courier New"/>
      <w:lang w:eastAsia="en-AU"/>
    </w:rPr>
  </w:style>
  <w:style w:type="paragraph" w:styleId="TOAHeading">
    <w:name w:val="toa heading"/>
    <w:basedOn w:val="Normal"/>
    <w:next w:val="Normal"/>
    <w:rsid w:val="00852867"/>
    <w:pPr>
      <w:spacing w:before="120"/>
    </w:pPr>
    <w:rPr>
      <w:rFonts w:ascii="Arial" w:hAnsi="Arial" w:cs="Arial"/>
      <w:b/>
      <w:bCs/>
    </w:rPr>
  </w:style>
  <w:style w:type="paragraph" w:styleId="List">
    <w:name w:val="List"/>
    <w:basedOn w:val="Normal"/>
    <w:rsid w:val="00852867"/>
    <w:pPr>
      <w:ind w:left="283" w:hanging="283"/>
    </w:pPr>
  </w:style>
  <w:style w:type="paragraph" w:styleId="ListBullet">
    <w:name w:val="List Bullet"/>
    <w:basedOn w:val="Normal"/>
    <w:autoRedefine/>
    <w:rsid w:val="00852867"/>
    <w:pPr>
      <w:tabs>
        <w:tab w:val="num" w:pos="360"/>
      </w:tabs>
      <w:ind w:left="360" w:hanging="360"/>
    </w:pPr>
  </w:style>
  <w:style w:type="paragraph" w:styleId="ListNumber">
    <w:name w:val="List Number"/>
    <w:basedOn w:val="Normal"/>
    <w:rsid w:val="00852867"/>
    <w:pPr>
      <w:tabs>
        <w:tab w:val="num" w:pos="360"/>
      </w:tabs>
      <w:ind w:left="360" w:hanging="360"/>
    </w:pPr>
  </w:style>
  <w:style w:type="paragraph" w:styleId="List2">
    <w:name w:val="List 2"/>
    <w:basedOn w:val="Normal"/>
    <w:rsid w:val="00852867"/>
    <w:pPr>
      <w:ind w:left="566" w:hanging="283"/>
    </w:pPr>
  </w:style>
  <w:style w:type="paragraph" w:styleId="List3">
    <w:name w:val="List 3"/>
    <w:basedOn w:val="Normal"/>
    <w:rsid w:val="00852867"/>
    <w:pPr>
      <w:ind w:left="849" w:hanging="283"/>
    </w:pPr>
  </w:style>
  <w:style w:type="paragraph" w:styleId="List4">
    <w:name w:val="List 4"/>
    <w:basedOn w:val="Normal"/>
    <w:rsid w:val="00852867"/>
    <w:pPr>
      <w:ind w:left="1132" w:hanging="283"/>
    </w:pPr>
  </w:style>
  <w:style w:type="paragraph" w:styleId="List5">
    <w:name w:val="List 5"/>
    <w:basedOn w:val="Normal"/>
    <w:rsid w:val="00852867"/>
    <w:pPr>
      <w:ind w:left="1415" w:hanging="283"/>
    </w:pPr>
  </w:style>
  <w:style w:type="paragraph" w:styleId="ListBullet2">
    <w:name w:val="List Bullet 2"/>
    <w:basedOn w:val="Normal"/>
    <w:autoRedefine/>
    <w:rsid w:val="00852867"/>
    <w:pPr>
      <w:tabs>
        <w:tab w:val="num" w:pos="360"/>
      </w:tabs>
    </w:pPr>
  </w:style>
  <w:style w:type="paragraph" w:styleId="ListBullet3">
    <w:name w:val="List Bullet 3"/>
    <w:basedOn w:val="Normal"/>
    <w:autoRedefine/>
    <w:rsid w:val="00852867"/>
    <w:pPr>
      <w:tabs>
        <w:tab w:val="num" w:pos="926"/>
      </w:tabs>
      <w:ind w:left="926" w:hanging="360"/>
    </w:pPr>
  </w:style>
  <w:style w:type="paragraph" w:styleId="ListBullet4">
    <w:name w:val="List Bullet 4"/>
    <w:basedOn w:val="Normal"/>
    <w:autoRedefine/>
    <w:rsid w:val="00852867"/>
    <w:pPr>
      <w:tabs>
        <w:tab w:val="num" w:pos="1209"/>
      </w:tabs>
      <w:ind w:left="1209" w:hanging="360"/>
    </w:pPr>
  </w:style>
  <w:style w:type="paragraph" w:styleId="ListBullet5">
    <w:name w:val="List Bullet 5"/>
    <w:basedOn w:val="Normal"/>
    <w:autoRedefine/>
    <w:rsid w:val="00852867"/>
    <w:pPr>
      <w:tabs>
        <w:tab w:val="num" w:pos="1492"/>
      </w:tabs>
      <w:ind w:left="1492" w:hanging="360"/>
    </w:pPr>
  </w:style>
  <w:style w:type="paragraph" w:styleId="ListNumber2">
    <w:name w:val="List Number 2"/>
    <w:basedOn w:val="Normal"/>
    <w:rsid w:val="00852867"/>
    <w:pPr>
      <w:tabs>
        <w:tab w:val="num" w:pos="643"/>
      </w:tabs>
      <w:ind w:left="643" w:hanging="360"/>
    </w:pPr>
  </w:style>
  <w:style w:type="paragraph" w:styleId="ListNumber3">
    <w:name w:val="List Number 3"/>
    <w:basedOn w:val="Normal"/>
    <w:rsid w:val="00852867"/>
    <w:pPr>
      <w:tabs>
        <w:tab w:val="num" w:pos="926"/>
      </w:tabs>
      <w:ind w:left="926" w:hanging="360"/>
    </w:pPr>
  </w:style>
  <w:style w:type="paragraph" w:styleId="ListNumber4">
    <w:name w:val="List Number 4"/>
    <w:basedOn w:val="Normal"/>
    <w:rsid w:val="00852867"/>
    <w:pPr>
      <w:tabs>
        <w:tab w:val="num" w:pos="1209"/>
      </w:tabs>
      <w:ind w:left="1209" w:hanging="360"/>
    </w:pPr>
  </w:style>
  <w:style w:type="paragraph" w:styleId="ListNumber5">
    <w:name w:val="List Number 5"/>
    <w:basedOn w:val="Normal"/>
    <w:rsid w:val="00852867"/>
    <w:pPr>
      <w:tabs>
        <w:tab w:val="num" w:pos="1492"/>
      </w:tabs>
      <w:ind w:left="1492" w:hanging="360"/>
    </w:pPr>
  </w:style>
  <w:style w:type="paragraph" w:styleId="Title">
    <w:name w:val="Title"/>
    <w:basedOn w:val="Normal"/>
    <w:link w:val="TitleChar"/>
    <w:qFormat/>
    <w:rsid w:val="00852867"/>
    <w:pPr>
      <w:spacing w:before="240" w:after="60"/>
    </w:pPr>
    <w:rPr>
      <w:rFonts w:ascii="Arial" w:hAnsi="Arial" w:cs="Arial"/>
      <w:b/>
      <w:bCs/>
      <w:sz w:val="40"/>
      <w:szCs w:val="40"/>
    </w:rPr>
  </w:style>
  <w:style w:type="character" w:customStyle="1" w:styleId="TitleChar">
    <w:name w:val="Title Char"/>
    <w:basedOn w:val="DefaultParagraphFont"/>
    <w:link w:val="Title"/>
    <w:rsid w:val="00852867"/>
    <w:rPr>
      <w:rFonts w:ascii="Arial" w:hAnsi="Arial" w:cs="Arial"/>
      <w:b/>
      <w:bCs/>
      <w:sz w:val="40"/>
      <w:szCs w:val="40"/>
    </w:rPr>
  </w:style>
  <w:style w:type="paragraph" w:styleId="Closing">
    <w:name w:val="Closing"/>
    <w:basedOn w:val="Normal"/>
    <w:link w:val="ClosingChar"/>
    <w:rsid w:val="00852867"/>
    <w:pPr>
      <w:ind w:left="4252"/>
    </w:pPr>
  </w:style>
  <w:style w:type="character" w:customStyle="1" w:styleId="ClosingChar">
    <w:name w:val="Closing Char"/>
    <w:basedOn w:val="DefaultParagraphFont"/>
    <w:link w:val="Closing"/>
    <w:rsid w:val="00852867"/>
    <w:rPr>
      <w:sz w:val="22"/>
    </w:rPr>
  </w:style>
  <w:style w:type="paragraph" w:styleId="Signature">
    <w:name w:val="Signature"/>
    <w:basedOn w:val="Normal"/>
    <w:link w:val="SignatureChar"/>
    <w:rsid w:val="00852867"/>
    <w:pPr>
      <w:ind w:left="4252"/>
    </w:pPr>
  </w:style>
  <w:style w:type="character" w:customStyle="1" w:styleId="SignatureChar">
    <w:name w:val="Signature Char"/>
    <w:basedOn w:val="DefaultParagraphFont"/>
    <w:link w:val="Signature"/>
    <w:rsid w:val="00852867"/>
    <w:rPr>
      <w:sz w:val="22"/>
    </w:rPr>
  </w:style>
  <w:style w:type="paragraph" w:styleId="BodyText">
    <w:name w:val="Body Text"/>
    <w:basedOn w:val="Normal"/>
    <w:link w:val="BodyTextChar"/>
    <w:rsid w:val="00852867"/>
    <w:pPr>
      <w:spacing w:after="120"/>
    </w:pPr>
  </w:style>
  <w:style w:type="character" w:customStyle="1" w:styleId="BodyTextChar">
    <w:name w:val="Body Text Char"/>
    <w:basedOn w:val="DefaultParagraphFont"/>
    <w:link w:val="BodyText"/>
    <w:rsid w:val="00852867"/>
    <w:rPr>
      <w:sz w:val="22"/>
    </w:rPr>
  </w:style>
  <w:style w:type="paragraph" w:styleId="BodyTextIndent">
    <w:name w:val="Body Text Indent"/>
    <w:basedOn w:val="Normal"/>
    <w:link w:val="BodyTextIndentChar"/>
    <w:rsid w:val="00852867"/>
    <w:pPr>
      <w:spacing w:after="120"/>
      <w:ind w:left="283"/>
    </w:pPr>
  </w:style>
  <w:style w:type="character" w:customStyle="1" w:styleId="BodyTextIndentChar">
    <w:name w:val="Body Text Indent Char"/>
    <w:basedOn w:val="DefaultParagraphFont"/>
    <w:link w:val="BodyTextIndent"/>
    <w:rsid w:val="00852867"/>
    <w:rPr>
      <w:sz w:val="22"/>
    </w:rPr>
  </w:style>
  <w:style w:type="paragraph" w:styleId="ListContinue">
    <w:name w:val="List Continue"/>
    <w:basedOn w:val="Normal"/>
    <w:rsid w:val="00852867"/>
    <w:pPr>
      <w:spacing w:after="120"/>
      <w:ind w:left="283"/>
    </w:pPr>
  </w:style>
  <w:style w:type="paragraph" w:styleId="ListContinue2">
    <w:name w:val="List Continue 2"/>
    <w:basedOn w:val="Normal"/>
    <w:rsid w:val="00852867"/>
    <w:pPr>
      <w:spacing w:after="120"/>
      <w:ind w:left="566"/>
    </w:pPr>
  </w:style>
  <w:style w:type="paragraph" w:styleId="ListContinue3">
    <w:name w:val="List Continue 3"/>
    <w:basedOn w:val="Normal"/>
    <w:rsid w:val="00852867"/>
    <w:pPr>
      <w:spacing w:after="120"/>
      <w:ind w:left="849"/>
    </w:pPr>
  </w:style>
  <w:style w:type="paragraph" w:styleId="ListContinue4">
    <w:name w:val="List Continue 4"/>
    <w:basedOn w:val="Normal"/>
    <w:rsid w:val="00852867"/>
    <w:pPr>
      <w:spacing w:after="120"/>
      <w:ind w:left="1132"/>
    </w:pPr>
  </w:style>
  <w:style w:type="paragraph" w:styleId="ListContinue5">
    <w:name w:val="List Continue 5"/>
    <w:basedOn w:val="Normal"/>
    <w:rsid w:val="00852867"/>
    <w:pPr>
      <w:spacing w:after="120"/>
      <w:ind w:left="1415"/>
    </w:pPr>
  </w:style>
  <w:style w:type="paragraph" w:styleId="MessageHeader">
    <w:name w:val="Message Header"/>
    <w:basedOn w:val="Normal"/>
    <w:link w:val="MessageHeaderChar"/>
    <w:rsid w:val="008528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52867"/>
    <w:rPr>
      <w:rFonts w:ascii="Arial" w:hAnsi="Arial" w:cs="Arial"/>
      <w:sz w:val="22"/>
      <w:shd w:val="pct20" w:color="auto" w:fill="auto"/>
    </w:rPr>
  </w:style>
  <w:style w:type="paragraph" w:styleId="Subtitle">
    <w:name w:val="Subtitle"/>
    <w:basedOn w:val="Normal"/>
    <w:link w:val="SubtitleChar"/>
    <w:qFormat/>
    <w:rsid w:val="00852867"/>
    <w:pPr>
      <w:spacing w:after="60"/>
      <w:jc w:val="center"/>
      <w:outlineLvl w:val="1"/>
    </w:pPr>
    <w:rPr>
      <w:rFonts w:ascii="Arial" w:hAnsi="Arial" w:cs="Arial"/>
    </w:rPr>
  </w:style>
  <w:style w:type="character" w:customStyle="1" w:styleId="SubtitleChar">
    <w:name w:val="Subtitle Char"/>
    <w:basedOn w:val="DefaultParagraphFont"/>
    <w:link w:val="Subtitle"/>
    <w:rsid w:val="00852867"/>
    <w:rPr>
      <w:rFonts w:ascii="Arial" w:hAnsi="Arial" w:cs="Arial"/>
      <w:sz w:val="22"/>
    </w:rPr>
  </w:style>
  <w:style w:type="paragraph" w:styleId="Salutation">
    <w:name w:val="Salutation"/>
    <w:basedOn w:val="Normal"/>
    <w:next w:val="Normal"/>
    <w:link w:val="SalutationChar"/>
    <w:rsid w:val="00852867"/>
  </w:style>
  <w:style w:type="character" w:customStyle="1" w:styleId="SalutationChar">
    <w:name w:val="Salutation Char"/>
    <w:basedOn w:val="DefaultParagraphFont"/>
    <w:link w:val="Salutation"/>
    <w:rsid w:val="00852867"/>
    <w:rPr>
      <w:sz w:val="22"/>
    </w:rPr>
  </w:style>
  <w:style w:type="paragraph" w:styleId="Date">
    <w:name w:val="Date"/>
    <w:basedOn w:val="Normal"/>
    <w:next w:val="Normal"/>
    <w:link w:val="DateChar"/>
    <w:rsid w:val="00852867"/>
  </w:style>
  <w:style w:type="character" w:customStyle="1" w:styleId="DateChar">
    <w:name w:val="Date Char"/>
    <w:basedOn w:val="DefaultParagraphFont"/>
    <w:link w:val="Date"/>
    <w:rsid w:val="00852867"/>
    <w:rPr>
      <w:sz w:val="22"/>
    </w:rPr>
  </w:style>
  <w:style w:type="paragraph" w:styleId="BodyTextFirstIndent">
    <w:name w:val="Body Text First Indent"/>
    <w:basedOn w:val="BodyText"/>
    <w:link w:val="BodyTextFirstIndentChar"/>
    <w:rsid w:val="00852867"/>
    <w:pPr>
      <w:ind w:firstLine="210"/>
    </w:pPr>
  </w:style>
  <w:style w:type="character" w:customStyle="1" w:styleId="BodyTextFirstIndentChar">
    <w:name w:val="Body Text First Indent Char"/>
    <w:basedOn w:val="BodyTextChar"/>
    <w:link w:val="BodyTextFirstIndent"/>
    <w:rsid w:val="00852867"/>
    <w:rPr>
      <w:sz w:val="22"/>
    </w:rPr>
  </w:style>
  <w:style w:type="paragraph" w:styleId="BodyTextFirstIndent2">
    <w:name w:val="Body Text First Indent 2"/>
    <w:basedOn w:val="BodyTextIndent"/>
    <w:link w:val="BodyTextFirstIndent2Char"/>
    <w:rsid w:val="00852867"/>
    <w:pPr>
      <w:ind w:firstLine="210"/>
    </w:pPr>
  </w:style>
  <w:style w:type="character" w:customStyle="1" w:styleId="BodyTextFirstIndent2Char">
    <w:name w:val="Body Text First Indent 2 Char"/>
    <w:basedOn w:val="BodyTextIndentChar"/>
    <w:link w:val="BodyTextFirstIndent2"/>
    <w:rsid w:val="00852867"/>
    <w:rPr>
      <w:sz w:val="22"/>
    </w:rPr>
  </w:style>
  <w:style w:type="paragraph" w:styleId="BodyText2">
    <w:name w:val="Body Text 2"/>
    <w:basedOn w:val="Normal"/>
    <w:link w:val="BodyText2Char"/>
    <w:rsid w:val="00852867"/>
    <w:pPr>
      <w:spacing w:after="120" w:line="480" w:lineRule="auto"/>
    </w:pPr>
  </w:style>
  <w:style w:type="character" w:customStyle="1" w:styleId="BodyText2Char">
    <w:name w:val="Body Text 2 Char"/>
    <w:basedOn w:val="DefaultParagraphFont"/>
    <w:link w:val="BodyText2"/>
    <w:rsid w:val="00852867"/>
    <w:rPr>
      <w:sz w:val="22"/>
    </w:rPr>
  </w:style>
  <w:style w:type="paragraph" w:styleId="BodyText3">
    <w:name w:val="Body Text 3"/>
    <w:basedOn w:val="Normal"/>
    <w:link w:val="BodyText3Char"/>
    <w:rsid w:val="00852867"/>
    <w:pPr>
      <w:spacing w:after="120"/>
    </w:pPr>
    <w:rPr>
      <w:sz w:val="16"/>
      <w:szCs w:val="16"/>
    </w:rPr>
  </w:style>
  <w:style w:type="character" w:customStyle="1" w:styleId="BodyText3Char">
    <w:name w:val="Body Text 3 Char"/>
    <w:basedOn w:val="DefaultParagraphFont"/>
    <w:link w:val="BodyText3"/>
    <w:rsid w:val="00852867"/>
    <w:rPr>
      <w:sz w:val="16"/>
      <w:szCs w:val="16"/>
    </w:rPr>
  </w:style>
  <w:style w:type="paragraph" w:styleId="BodyTextIndent2">
    <w:name w:val="Body Text Indent 2"/>
    <w:basedOn w:val="Normal"/>
    <w:link w:val="BodyTextIndent2Char"/>
    <w:rsid w:val="00852867"/>
    <w:pPr>
      <w:spacing w:after="120" w:line="480" w:lineRule="auto"/>
      <w:ind w:left="283"/>
    </w:pPr>
  </w:style>
  <w:style w:type="character" w:customStyle="1" w:styleId="BodyTextIndent2Char">
    <w:name w:val="Body Text Indent 2 Char"/>
    <w:basedOn w:val="DefaultParagraphFont"/>
    <w:link w:val="BodyTextIndent2"/>
    <w:rsid w:val="00852867"/>
    <w:rPr>
      <w:sz w:val="22"/>
    </w:rPr>
  </w:style>
  <w:style w:type="paragraph" w:styleId="BodyTextIndent3">
    <w:name w:val="Body Text Indent 3"/>
    <w:basedOn w:val="Normal"/>
    <w:link w:val="BodyTextIndent3Char"/>
    <w:rsid w:val="00852867"/>
    <w:pPr>
      <w:spacing w:after="120"/>
      <w:ind w:left="283"/>
    </w:pPr>
    <w:rPr>
      <w:sz w:val="16"/>
      <w:szCs w:val="16"/>
    </w:rPr>
  </w:style>
  <w:style w:type="character" w:customStyle="1" w:styleId="BodyTextIndent3Char">
    <w:name w:val="Body Text Indent 3 Char"/>
    <w:basedOn w:val="DefaultParagraphFont"/>
    <w:link w:val="BodyTextIndent3"/>
    <w:rsid w:val="00852867"/>
    <w:rPr>
      <w:sz w:val="16"/>
      <w:szCs w:val="16"/>
    </w:rPr>
  </w:style>
  <w:style w:type="paragraph" w:styleId="BlockText">
    <w:name w:val="Block Text"/>
    <w:basedOn w:val="Normal"/>
    <w:rsid w:val="00852867"/>
    <w:pPr>
      <w:spacing w:after="120"/>
      <w:ind w:left="1440" w:right="1440"/>
    </w:pPr>
  </w:style>
  <w:style w:type="character" w:styleId="Hyperlink">
    <w:name w:val="Hyperlink"/>
    <w:basedOn w:val="DefaultParagraphFont"/>
    <w:rsid w:val="00852867"/>
    <w:rPr>
      <w:color w:val="0000FF"/>
      <w:u w:val="single"/>
    </w:rPr>
  </w:style>
  <w:style w:type="character" w:styleId="FollowedHyperlink">
    <w:name w:val="FollowedHyperlink"/>
    <w:basedOn w:val="DefaultParagraphFont"/>
    <w:rsid w:val="00852867"/>
    <w:rPr>
      <w:color w:val="800080"/>
      <w:u w:val="single"/>
    </w:rPr>
  </w:style>
  <w:style w:type="character" w:styleId="Strong">
    <w:name w:val="Strong"/>
    <w:basedOn w:val="DefaultParagraphFont"/>
    <w:qFormat/>
    <w:rsid w:val="00852867"/>
    <w:rPr>
      <w:b/>
      <w:bCs/>
    </w:rPr>
  </w:style>
  <w:style w:type="character" w:styleId="Emphasis">
    <w:name w:val="Emphasis"/>
    <w:basedOn w:val="DefaultParagraphFont"/>
    <w:qFormat/>
    <w:rsid w:val="00852867"/>
    <w:rPr>
      <w:i/>
      <w:iCs/>
    </w:rPr>
  </w:style>
  <w:style w:type="paragraph" w:styleId="DocumentMap">
    <w:name w:val="Document Map"/>
    <w:basedOn w:val="Normal"/>
    <w:link w:val="DocumentMapChar"/>
    <w:rsid w:val="00852867"/>
    <w:pPr>
      <w:shd w:val="clear" w:color="auto" w:fill="000080"/>
    </w:pPr>
    <w:rPr>
      <w:rFonts w:ascii="Tahoma" w:hAnsi="Tahoma" w:cs="Tahoma"/>
    </w:rPr>
  </w:style>
  <w:style w:type="character" w:customStyle="1" w:styleId="DocumentMapChar">
    <w:name w:val="Document Map Char"/>
    <w:basedOn w:val="DefaultParagraphFont"/>
    <w:link w:val="DocumentMap"/>
    <w:rsid w:val="00852867"/>
    <w:rPr>
      <w:rFonts w:ascii="Tahoma" w:hAnsi="Tahoma" w:cs="Tahoma"/>
      <w:sz w:val="22"/>
      <w:shd w:val="clear" w:color="auto" w:fill="000080"/>
    </w:rPr>
  </w:style>
  <w:style w:type="paragraph" w:styleId="PlainText">
    <w:name w:val="Plain Text"/>
    <w:basedOn w:val="Normal"/>
    <w:link w:val="PlainTextChar"/>
    <w:rsid w:val="00852867"/>
    <w:rPr>
      <w:rFonts w:ascii="Courier New" w:hAnsi="Courier New" w:cs="Courier New"/>
      <w:sz w:val="20"/>
    </w:rPr>
  </w:style>
  <w:style w:type="character" w:customStyle="1" w:styleId="PlainTextChar">
    <w:name w:val="Plain Text Char"/>
    <w:basedOn w:val="DefaultParagraphFont"/>
    <w:link w:val="PlainText"/>
    <w:rsid w:val="00852867"/>
    <w:rPr>
      <w:rFonts w:ascii="Courier New" w:hAnsi="Courier New" w:cs="Courier New"/>
    </w:rPr>
  </w:style>
  <w:style w:type="paragraph" w:styleId="E-mailSignature">
    <w:name w:val="E-mail Signature"/>
    <w:basedOn w:val="Normal"/>
    <w:link w:val="E-mailSignatureChar"/>
    <w:rsid w:val="00852867"/>
  </w:style>
  <w:style w:type="character" w:customStyle="1" w:styleId="E-mailSignatureChar">
    <w:name w:val="E-mail Signature Char"/>
    <w:basedOn w:val="DefaultParagraphFont"/>
    <w:link w:val="E-mailSignature"/>
    <w:rsid w:val="00852867"/>
    <w:rPr>
      <w:sz w:val="22"/>
    </w:rPr>
  </w:style>
  <w:style w:type="paragraph" w:styleId="NormalWeb">
    <w:name w:val="Normal (Web)"/>
    <w:basedOn w:val="Normal"/>
    <w:rsid w:val="00852867"/>
  </w:style>
  <w:style w:type="character" w:styleId="HTMLAcronym">
    <w:name w:val="HTML Acronym"/>
    <w:basedOn w:val="DefaultParagraphFont"/>
    <w:rsid w:val="00852867"/>
  </w:style>
  <w:style w:type="paragraph" w:styleId="HTMLAddress">
    <w:name w:val="HTML Address"/>
    <w:basedOn w:val="Normal"/>
    <w:link w:val="HTMLAddressChar"/>
    <w:rsid w:val="00852867"/>
    <w:rPr>
      <w:i/>
      <w:iCs/>
    </w:rPr>
  </w:style>
  <w:style w:type="character" w:customStyle="1" w:styleId="HTMLAddressChar">
    <w:name w:val="HTML Address Char"/>
    <w:basedOn w:val="DefaultParagraphFont"/>
    <w:link w:val="HTMLAddress"/>
    <w:rsid w:val="00852867"/>
    <w:rPr>
      <w:i/>
      <w:iCs/>
      <w:sz w:val="22"/>
    </w:rPr>
  </w:style>
  <w:style w:type="character" w:styleId="HTMLCite">
    <w:name w:val="HTML Cite"/>
    <w:basedOn w:val="DefaultParagraphFont"/>
    <w:rsid w:val="00852867"/>
    <w:rPr>
      <w:i/>
      <w:iCs/>
    </w:rPr>
  </w:style>
  <w:style w:type="character" w:styleId="HTMLCode">
    <w:name w:val="HTML Code"/>
    <w:basedOn w:val="DefaultParagraphFont"/>
    <w:rsid w:val="00852867"/>
    <w:rPr>
      <w:rFonts w:ascii="Courier New" w:hAnsi="Courier New" w:cs="Courier New"/>
      <w:sz w:val="20"/>
      <w:szCs w:val="20"/>
    </w:rPr>
  </w:style>
  <w:style w:type="character" w:styleId="HTMLDefinition">
    <w:name w:val="HTML Definition"/>
    <w:basedOn w:val="DefaultParagraphFont"/>
    <w:rsid w:val="00852867"/>
    <w:rPr>
      <w:i/>
      <w:iCs/>
    </w:rPr>
  </w:style>
  <w:style w:type="character" w:styleId="HTMLKeyboard">
    <w:name w:val="HTML Keyboard"/>
    <w:basedOn w:val="DefaultParagraphFont"/>
    <w:rsid w:val="00852867"/>
    <w:rPr>
      <w:rFonts w:ascii="Courier New" w:hAnsi="Courier New" w:cs="Courier New"/>
      <w:sz w:val="20"/>
      <w:szCs w:val="20"/>
    </w:rPr>
  </w:style>
  <w:style w:type="paragraph" w:styleId="HTMLPreformatted">
    <w:name w:val="HTML Preformatted"/>
    <w:basedOn w:val="Normal"/>
    <w:link w:val="HTMLPreformattedChar"/>
    <w:rsid w:val="00852867"/>
    <w:rPr>
      <w:rFonts w:ascii="Courier New" w:hAnsi="Courier New" w:cs="Courier New"/>
      <w:sz w:val="20"/>
    </w:rPr>
  </w:style>
  <w:style w:type="character" w:customStyle="1" w:styleId="HTMLPreformattedChar">
    <w:name w:val="HTML Preformatted Char"/>
    <w:basedOn w:val="DefaultParagraphFont"/>
    <w:link w:val="HTMLPreformatted"/>
    <w:rsid w:val="00852867"/>
    <w:rPr>
      <w:rFonts w:ascii="Courier New" w:hAnsi="Courier New" w:cs="Courier New"/>
    </w:rPr>
  </w:style>
  <w:style w:type="character" w:styleId="HTMLSample">
    <w:name w:val="HTML Sample"/>
    <w:basedOn w:val="DefaultParagraphFont"/>
    <w:rsid w:val="00852867"/>
    <w:rPr>
      <w:rFonts w:ascii="Courier New" w:hAnsi="Courier New" w:cs="Courier New"/>
    </w:rPr>
  </w:style>
  <w:style w:type="character" w:styleId="HTMLTypewriter">
    <w:name w:val="HTML Typewriter"/>
    <w:basedOn w:val="DefaultParagraphFont"/>
    <w:rsid w:val="00852867"/>
    <w:rPr>
      <w:rFonts w:ascii="Courier New" w:hAnsi="Courier New" w:cs="Courier New"/>
      <w:sz w:val="20"/>
      <w:szCs w:val="20"/>
    </w:rPr>
  </w:style>
  <w:style w:type="character" w:styleId="HTMLVariable">
    <w:name w:val="HTML Variable"/>
    <w:basedOn w:val="DefaultParagraphFont"/>
    <w:rsid w:val="00852867"/>
    <w:rPr>
      <w:i/>
      <w:iCs/>
    </w:rPr>
  </w:style>
  <w:style w:type="paragraph" w:styleId="CommentSubject">
    <w:name w:val="annotation subject"/>
    <w:basedOn w:val="CommentText"/>
    <w:next w:val="CommentText"/>
    <w:link w:val="CommentSubjectChar"/>
    <w:rsid w:val="00852867"/>
    <w:rPr>
      <w:b/>
      <w:bCs/>
    </w:rPr>
  </w:style>
  <w:style w:type="character" w:customStyle="1" w:styleId="CommentSubjectChar">
    <w:name w:val="Comment Subject Char"/>
    <w:basedOn w:val="CommentTextChar"/>
    <w:link w:val="CommentSubject"/>
    <w:rsid w:val="00852867"/>
    <w:rPr>
      <w:b/>
      <w:bCs/>
    </w:rPr>
  </w:style>
  <w:style w:type="numbering" w:styleId="1ai">
    <w:name w:val="Outline List 1"/>
    <w:basedOn w:val="NoList"/>
    <w:rsid w:val="00852867"/>
    <w:pPr>
      <w:numPr>
        <w:numId w:val="14"/>
      </w:numPr>
    </w:pPr>
  </w:style>
  <w:style w:type="numbering" w:styleId="111111">
    <w:name w:val="Outline List 2"/>
    <w:basedOn w:val="NoList"/>
    <w:rsid w:val="00852867"/>
    <w:pPr>
      <w:numPr>
        <w:numId w:val="15"/>
      </w:numPr>
    </w:pPr>
  </w:style>
  <w:style w:type="numbering" w:styleId="ArticleSection">
    <w:name w:val="Outline List 3"/>
    <w:basedOn w:val="NoList"/>
    <w:rsid w:val="00852867"/>
    <w:pPr>
      <w:numPr>
        <w:numId w:val="17"/>
      </w:numPr>
    </w:pPr>
  </w:style>
  <w:style w:type="table" w:styleId="TableSimple1">
    <w:name w:val="Table Simple 1"/>
    <w:basedOn w:val="TableNormal"/>
    <w:rsid w:val="008528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28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528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28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28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28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28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28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28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28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28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28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28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28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28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28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28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28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28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28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28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28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28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28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28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28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528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28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28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528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28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528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28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28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528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28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28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528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852867"/>
    <w:pPr>
      <w:tabs>
        <w:tab w:val="right" w:pos="340"/>
      </w:tabs>
      <w:spacing w:before="60" w:line="240" w:lineRule="auto"/>
      <w:ind w:left="454" w:hanging="454"/>
    </w:pPr>
    <w:rPr>
      <w:sz w:val="20"/>
    </w:rPr>
  </w:style>
  <w:style w:type="paragraph" w:customStyle="1" w:styleId="ETApara">
    <w:name w:val="ETA(para)"/>
    <w:basedOn w:val="OPCParaBase"/>
    <w:rsid w:val="00852867"/>
    <w:pPr>
      <w:tabs>
        <w:tab w:val="right" w:pos="754"/>
      </w:tabs>
      <w:spacing w:before="60" w:line="240" w:lineRule="auto"/>
      <w:ind w:left="828" w:hanging="828"/>
    </w:pPr>
    <w:rPr>
      <w:sz w:val="20"/>
    </w:rPr>
  </w:style>
  <w:style w:type="paragraph" w:customStyle="1" w:styleId="ETAsubpara">
    <w:name w:val="ETA(subpara)"/>
    <w:basedOn w:val="OPCParaBase"/>
    <w:rsid w:val="00852867"/>
    <w:pPr>
      <w:tabs>
        <w:tab w:val="right" w:pos="1083"/>
      </w:tabs>
      <w:spacing w:before="60" w:line="240" w:lineRule="auto"/>
      <w:ind w:left="1191" w:hanging="1191"/>
    </w:pPr>
    <w:rPr>
      <w:sz w:val="20"/>
    </w:rPr>
  </w:style>
  <w:style w:type="paragraph" w:customStyle="1" w:styleId="ETAsub-subpara">
    <w:name w:val="ETA(sub-subpara)"/>
    <w:basedOn w:val="OPCParaBase"/>
    <w:rsid w:val="0085286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5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header" Target="header7.xml"/><Relationship Id="rId48" Type="http://schemas.openxmlformats.org/officeDocument/2006/relationships/footer" Target="footer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C64F-B15E-41AB-9916-4E0D9D96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59</Pages>
  <Words>14582</Words>
  <Characters>83119</Characters>
  <Application>Microsoft Office Word</Application>
  <DocSecurity>4</DocSecurity>
  <PresentationFormat/>
  <Lines>692</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2018-06-29T06:39:00Z</dcterms:created>
  <dcterms:modified xsi:type="dcterms:W3CDTF">2018-06-29T06:39:00Z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Redress Scheme for Institutional Child Sexual Abuse Rules 2018</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OPC63086</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29 June 2018</vt:lpwstr>
  </property>
</Properties>
</file>