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500" w:rsidRDefault="00797500">
      <w:pPr>
        <w:jc w:val="center"/>
        <w:rPr>
          <w:b/>
          <w:u w:val="single"/>
        </w:rPr>
      </w:pPr>
    </w:p>
    <w:p w:rsidR="00797500" w:rsidRDefault="00797500">
      <w:pPr>
        <w:jc w:val="center"/>
        <w:rPr>
          <w:b/>
          <w:u w:val="single"/>
        </w:rPr>
      </w:pPr>
    </w:p>
    <w:p w:rsidR="00116DB6" w:rsidRPr="00A2181D" w:rsidRDefault="00A2181D">
      <w:pPr>
        <w:jc w:val="center"/>
        <w:rPr>
          <w:b/>
          <w:u w:val="single"/>
        </w:rPr>
      </w:pPr>
      <w:r w:rsidRPr="00A2181D">
        <w:rPr>
          <w:b/>
          <w:u w:val="single"/>
        </w:rPr>
        <w:t xml:space="preserve">EXPLANATORY </w:t>
      </w:r>
      <w:r w:rsidR="00797500">
        <w:rPr>
          <w:b/>
          <w:u w:val="single"/>
        </w:rPr>
        <w:t>STATEMENT</w:t>
      </w:r>
    </w:p>
    <w:p w:rsidR="007E7E48" w:rsidRDefault="007E7E48" w:rsidP="00457E4A">
      <w:pPr>
        <w:rPr>
          <w:b/>
        </w:rPr>
      </w:pPr>
    </w:p>
    <w:p w:rsidR="00B16CCB" w:rsidRPr="00660062" w:rsidRDefault="00C061A8" w:rsidP="00B16CCB">
      <w:pPr>
        <w:jc w:val="center"/>
        <w:rPr>
          <w:b/>
          <w:sz w:val="20"/>
        </w:rPr>
      </w:pPr>
      <w:r>
        <w:rPr>
          <w:b/>
        </w:rPr>
        <w:t xml:space="preserve">Therapeutic Goods </w:t>
      </w:r>
      <w:r w:rsidR="0063334E">
        <w:rPr>
          <w:b/>
        </w:rPr>
        <w:t xml:space="preserve">Advertising Code </w:t>
      </w:r>
      <w:r w:rsidR="005D3272">
        <w:rPr>
          <w:b/>
        </w:rPr>
        <w:t>201</w:t>
      </w:r>
      <w:r w:rsidR="00EF4277">
        <w:rPr>
          <w:b/>
        </w:rPr>
        <w:t>5</w:t>
      </w:r>
      <w:r w:rsidR="00686D5B">
        <w:rPr>
          <w:b/>
        </w:rPr>
        <w:t xml:space="preserve"> Amendment No.1 of 2018</w:t>
      </w:r>
    </w:p>
    <w:p w:rsidR="00E7632E" w:rsidRDefault="00E7632E" w:rsidP="00E7632E">
      <w:pPr>
        <w:jc w:val="center"/>
        <w:rPr>
          <w:rFonts w:ascii="Times New Roman" w:hAnsi="Times New Roman"/>
          <w:i/>
          <w:szCs w:val="24"/>
        </w:rPr>
      </w:pPr>
    </w:p>
    <w:p w:rsidR="00E7632E" w:rsidRDefault="00245C8F" w:rsidP="00E7632E">
      <w:pPr>
        <w:jc w:val="center"/>
        <w:rPr>
          <w:u w:val="single"/>
        </w:rPr>
      </w:pPr>
      <w:r>
        <w:rPr>
          <w:rFonts w:ascii="Times New Roman" w:hAnsi="Times New Roman"/>
          <w:i/>
          <w:szCs w:val="24"/>
        </w:rPr>
        <w:t>Section 42BAA</w:t>
      </w:r>
      <w:r w:rsidR="00E7632E">
        <w:rPr>
          <w:rFonts w:ascii="Times New Roman" w:hAnsi="Times New Roman"/>
          <w:i/>
          <w:szCs w:val="24"/>
        </w:rPr>
        <w:t>,</w:t>
      </w:r>
      <w:r w:rsidR="00933EDE">
        <w:rPr>
          <w:rFonts w:ascii="Times New Roman" w:hAnsi="Times New Roman"/>
          <w:i/>
          <w:szCs w:val="24"/>
        </w:rPr>
        <w:t xml:space="preserve"> </w:t>
      </w:r>
      <w:r w:rsidR="00E7632E" w:rsidRPr="004B0AE7">
        <w:rPr>
          <w:rFonts w:ascii="Times New Roman" w:hAnsi="Times New Roman"/>
          <w:i/>
          <w:szCs w:val="24"/>
        </w:rPr>
        <w:t>Therapeutic Goods Act 1989</w:t>
      </w:r>
    </w:p>
    <w:p w:rsidR="00A2181D" w:rsidRPr="007300AB" w:rsidRDefault="00A2181D">
      <w:pPr>
        <w:jc w:val="center"/>
      </w:pPr>
    </w:p>
    <w:p w:rsidR="00270F5B" w:rsidRPr="00AC5BC5" w:rsidRDefault="00270F5B" w:rsidP="00A814C3">
      <w:pPr>
        <w:autoSpaceDE w:val="0"/>
        <w:autoSpaceDN w:val="0"/>
        <w:adjustRightInd w:val="0"/>
        <w:spacing w:after="120" w:line="276" w:lineRule="auto"/>
        <w:rPr>
          <w:rFonts w:ascii="Times New Roman" w:hAnsi="Times New Roman"/>
          <w:szCs w:val="24"/>
        </w:rPr>
      </w:pPr>
      <w:r w:rsidRPr="00AC5BC5">
        <w:rPr>
          <w:rFonts w:ascii="Times New Roman" w:hAnsi="Times New Roman"/>
          <w:szCs w:val="24"/>
        </w:rPr>
        <w:t xml:space="preserve">The </w:t>
      </w:r>
      <w:r w:rsidR="00660062" w:rsidRPr="00AC5BC5">
        <w:rPr>
          <w:rFonts w:ascii="Times New Roman" w:hAnsi="Times New Roman"/>
          <w:i/>
          <w:szCs w:val="24"/>
        </w:rPr>
        <w:t>Therapeutic Goods Act 1989</w:t>
      </w:r>
      <w:r w:rsidR="00660062" w:rsidRPr="00AC5BC5">
        <w:rPr>
          <w:rFonts w:ascii="Times New Roman" w:hAnsi="Times New Roman"/>
          <w:szCs w:val="24"/>
        </w:rPr>
        <w:t xml:space="preserve"> (the Act)</w:t>
      </w:r>
      <w:r w:rsidRPr="00AC5BC5">
        <w:rPr>
          <w:rFonts w:ascii="Times New Roman" w:hAnsi="Times New Roman"/>
          <w:szCs w:val="24"/>
        </w:rPr>
        <w:t xml:space="preserve"> provides for the establishment and maintenance of a national system of controls for the quality, safety, efficacy and timely availability of therapeutic goods that are </w:t>
      </w:r>
      <w:r w:rsidR="007356D0">
        <w:rPr>
          <w:rFonts w:ascii="Times New Roman" w:hAnsi="Times New Roman"/>
          <w:szCs w:val="24"/>
        </w:rPr>
        <w:t xml:space="preserve">used </w:t>
      </w:r>
      <w:r w:rsidRPr="00AC5BC5">
        <w:rPr>
          <w:rFonts w:ascii="Times New Roman" w:hAnsi="Times New Roman"/>
          <w:szCs w:val="24"/>
        </w:rPr>
        <w:t>in or exported from Australia.  The Therapeutic Goods Administration (the TGA)</w:t>
      </w:r>
      <w:r w:rsidR="004625F2">
        <w:rPr>
          <w:rFonts w:ascii="Times New Roman" w:hAnsi="Times New Roman"/>
          <w:szCs w:val="24"/>
        </w:rPr>
        <w:t xml:space="preserve">, </w:t>
      </w:r>
      <w:r w:rsidR="009F7EA8">
        <w:rPr>
          <w:rFonts w:ascii="Times New Roman" w:hAnsi="Times New Roman"/>
          <w:szCs w:val="24"/>
        </w:rPr>
        <w:t xml:space="preserve">which is </w:t>
      </w:r>
      <w:r w:rsidR="004625F2">
        <w:rPr>
          <w:rFonts w:ascii="Times New Roman" w:hAnsi="Times New Roman"/>
          <w:szCs w:val="24"/>
        </w:rPr>
        <w:t>part of the Department of Health,</w:t>
      </w:r>
      <w:r w:rsidRPr="00AC5BC5">
        <w:rPr>
          <w:rFonts w:ascii="Times New Roman" w:hAnsi="Times New Roman"/>
          <w:szCs w:val="24"/>
        </w:rPr>
        <w:t xml:space="preserve"> is responsible for administering the Act.</w:t>
      </w:r>
      <w:r w:rsidR="006671A2">
        <w:rPr>
          <w:rFonts w:ascii="Times New Roman" w:hAnsi="Times New Roman"/>
          <w:szCs w:val="24"/>
        </w:rPr>
        <w:t xml:space="preserve"> </w:t>
      </w:r>
    </w:p>
    <w:p w:rsidR="0063334E" w:rsidRDefault="0063334E" w:rsidP="00A814C3">
      <w:pPr>
        <w:autoSpaceDE w:val="0"/>
        <w:autoSpaceDN w:val="0"/>
        <w:adjustRightInd w:val="0"/>
        <w:spacing w:after="120" w:line="276" w:lineRule="auto"/>
        <w:rPr>
          <w:rFonts w:ascii="Times New Roman" w:hAnsi="Times New Roman"/>
          <w:szCs w:val="24"/>
        </w:rPr>
      </w:pPr>
      <w:r>
        <w:rPr>
          <w:rFonts w:ascii="Times New Roman" w:hAnsi="Times New Roman"/>
          <w:szCs w:val="24"/>
        </w:rPr>
        <w:t>The Act includes provisions regulating advertisements for therapeutic goods, including a number of provisions that require advertisements for therapeutic goods to the public to comply with the The</w:t>
      </w:r>
      <w:r w:rsidR="00E12C33">
        <w:rPr>
          <w:rFonts w:ascii="Times New Roman" w:hAnsi="Times New Roman"/>
          <w:szCs w:val="24"/>
        </w:rPr>
        <w:t>rapeutic Goods Advertising Code</w:t>
      </w:r>
      <w:r w:rsidR="004676E0">
        <w:rPr>
          <w:rFonts w:ascii="Times New Roman" w:hAnsi="Times New Roman"/>
          <w:szCs w:val="24"/>
        </w:rPr>
        <w:t>.  T</w:t>
      </w:r>
      <w:r w:rsidR="00083A0B">
        <w:rPr>
          <w:rFonts w:ascii="Times New Roman" w:hAnsi="Times New Roman"/>
          <w:szCs w:val="24"/>
        </w:rPr>
        <w:t xml:space="preserve">he code </w:t>
      </w:r>
      <w:r w:rsidR="009A54A9">
        <w:rPr>
          <w:rFonts w:ascii="Times New Roman" w:hAnsi="Times New Roman"/>
          <w:szCs w:val="24"/>
        </w:rPr>
        <w:t>current</w:t>
      </w:r>
      <w:r w:rsidR="00083A0B">
        <w:rPr>
          <w:rFonts w:ascii="Times New Roman" w:hAnsi="Times New Roman"/>
          <w:szCs w:val="24"/>
        </w:rPr>
        <w:t xml:space="preserve">ly in force </w:t>
      </w:r>
      <w:r w:rsidR="009A54A9">
        <w:rPr>
          <w:rFonts w:ascii="Times New Roman" w:hAnsi="Times New Roman"/>
          <w:szCs w:val="24"/>
        </w:rPr>
        <w:t xml:space="preserve">is the </w:t>
      </w:r>
      <w:r w:rsidR="009A54A9" w:rsidRPr="009A54A9">
        <w:rPr>
          <w:rFonts w:ascii="Times New Roman" w:hAnsi="Times New Roman"/>
          <w:i/>
          <w:szCs w:val="24"/>
        </w:rPr>
        <w:t>Therapeutic Goods Advertising Code 2015</w:t>
      </w:r>
      <w:r w:rsidR="00E12C33">
        <w:rPr>
          <w:rFonts w:ascii="Times New Roman" w:hAnsi="Times New Roman"/>
          <w:szCs w:val="24"/>
        </w:rPr>
        <w:t xml:space="preserve"> (the Advertising Code).  The Advertising Code, </w:t>
      </w:r>
      <w:r w:rsidR="00256CA8">
        <w:rPr>
          <w:rFonts w:ascii="Times New Roman" w:hAnsi="Times New Roman"/>
          <w:szCs w:val="24"/>
        </w:rPr>
        <w:t xml:space="preserve">which sets out </w:t>
      </w:r>
      <w:r w:rsidR="00083A0B">
        <w:rPr>
          <w:rFonts w:ascii="Times New Roman" w:hAnsi="Times New Roman"/>
          <w:szCs w:val="24"/>
        </w:rPr>
        <w:t xml:space="preserve">minimum </w:t>
      </w:r>
      <w:r w:rsidR="00256CA8">
        <w:rPr>
          <w:rFonts w:ascii="Times New Roman" w:hAnsi="Times New Roman"/>
          <w:szCs w:val="24"/>
        </w:rPr>
        <w:t>requirements for</w:t>
      </w:r>
      <w:r w:rsidR="00E12C33">
        <w:rPr>
          <w:rFonts w:ascii="Times New Roman" w:hAnsi="Times New Roman"/>
          <w:szCs w:val="24"/>
        </w:rPr>
        <w:t xml:space="preserve"> advertisements about therapeutic goods</w:t>
      </w:r>
      <w:r w:rsidR="00256CA8">
        <w:rPr>
          <w:rFonts w:ascii="Times New Roman" w:hAnsi="Times New Roman"/>
          <w:szCs w:val="24"/>
        </w:rPr>
        <w:t xml:space="preserve"> directed to consumers</w:t>
      </w:r>
      <w:r w:rsidR="00E12C33">
        <w:rPr>
          <w:rFonts w:ascii="Times New Roman" w:hAnsi="Times New Roman"/>
          <w:szCs w:val="24"/>
        </w:rPr>
        <w:t xml:space="preserve">, is a legislative instrument made by the Minister under section 42BAA of the Act.  </w:t>
      </w:r>
    </w:p>
    <w:p w:rsidR="009A54A9" w:rsidRDefault="002468D8" w:rsidP="00A814C3">
      <w:pPr>
        <w:autoSpaceDE w:val="0"/>
        <w:autoSpaceDN w:val="0"/>
        <w:adjustRightInd w:val="0"/>
        <w:spacing w:after="120" w:line="276" w:lineRule="auto"/>
        <w:rPr>
          <w:rFonts w:ascii="Times New Roman" w:hAnsi="Times New Roman"/>
          <w:szCs w:val="24"/>
        </w:rPr>
      </w:pPr>
      <w:r>
        <w:rPr>
          <w:rFonts w:ascii="Times New Roman" w:hAnsi="Times New Roman"/>
          <w:szCs w:val="24"/>
        </w:rPr>
        <w:t xml:space="preserve">The </w:t>
      </w:r>
      <w:r w:rsidR="00873B66">
        <w:rPr>
          <w:rFonts w:ascii="Times New Roman" w:hAnsi="Times New Roman"/>
          <w:szCs w:val="24"/>
        </w:rPr>
        <w:t xml:space="preserve">purpose of the </w:t>
      </w:r>
      <w:r w:rsidR="004625F2" w:rsidRPr="004625F2">
        <w:rPr>
          <w:rFonts w:ascii="Times New Roman" w:hAnsi="Times New Roman"/>
          <w:i/>
          <w:szCs w:val="24"/>
        </w:rPr>
        <w:t xml:space="preserve">Therapeutic Goods </w:t>
      </w:r>
      <w:r w:rsidR="0063334E">
        <w:rPr>
          <w:rFonts w:ascii="Times New Roman" w:hAnsi="Times New Roman"/>
          <w:i/>
          <w:szCs w:val="24"/>
        </w:rPr>
        <w:t xml:space="preserve">Advertising Code </w:t>
      </w:r>
      <w:r w:rsidR="00B92CD7" w:rsidRPr="00D05457">
        <w:rPr>
          <w:rFonts w:ascii="Times New Roman" w:hAnsi="Times New Roman"/>
          <w:i/>
          <w:szCs w:val="24"/>
        </w:rPr>
        <w:t>20</w:t>
      </w:r>
      <w:r w:rsidR="00C71303" w:rsidRPr="00D05457">
        <w:rPr>
          <w:rFonts w:ascii="Times New Roman" w:hAnsi="Times New Roman"/>
          <w:i/>
          <w:szCs w:val="24"/>
        </w:rPr>
        <w:t>15</w:t>
      </w:r>
      <w:r w:rsidR="00C71303" w:rsidRPr="00BF2849">
        <w:rPr>
          <w:rFonts w:ascii="Times New Roman" w:hAnsi="Times New Roman"/>
          <w:i/>
          <w:szCs w:val="24"/>
        </w:rPr>
        <w:t xml:space="preserve"> </w:t>
      </w:r>
      <w:r w:rsidR="00BF2849" w:rsidRPr="00BF2849">
        <w:rPr>
          <w:rFonts w:ascii="Times New Roman" w:hAnsi="Times New Roman"/>
          <w:i/>
          <w:szCs w:val="24"/>
        </w:rPr>
        <w:t>Amendment No.1 of 2018</w:t>
      </w:r>
      <w:r w:rsidR="00BF2849">
        <w:rPr>
          <w:rFonts w:ascii="Times New Roman" w:hAnsi="Times New Roman"/>
          <w:szCs w:val="24"/>
        </w:rPr>
        <w:t xml:space="preserve"> </w:t>
      </w:r>
      <w:r w:rsidR="004B0AE7" w:rsidRPr="00AC5BC5">
        <w:rPr>
          <w:rFonts w:ascii="Times New Roman" w:hAnsi="Times New Roman"/>
          <w:szCs w:val="24"/>
        </w:rPr>
        <w:t>(the</w:t>
      </w:r>
      <w:r w:rsidR="00BF2849">
        <w:rPr>
          <w:rFonts w:ascii="Times New Roman" w:hAnsi="Times New Roman"/>
          <w:szCs w:val="24"/>
        </w:rPr>
        <w:t xml:space="preserve"> </w:t>
      </w:r>
      <w:r w:rsidR="009A54A9">
        <w:rPr>
          <w:rFonts w:ascii="Times New Roman" w:hAnsi="Times New Roman"/>
          <w:szCs w:val="24"/>
        </w:rPr>
        <w:t xml:space="preserve">Code </w:t>
      </w:r>
      <w:r w:rsidR="00BF2849">
        <w:rPr>
          <w:rFonts w:ascii="Times New Roman" w:hAnsi="Times New Roman"/>
          <w:szCs w:val="24"/>
        </w:rPr>
        <w:t>Amendment</w:t>
      </w:r>
      <w:r w:rsidR="004B0AE7" w:rsidRPr="00AC5BC5">
        <w:rPr>
          <w:rFonts w:ascii="Times New Roman" w:hAnsi="Times New Roman"/>
          <w:szCs w:val="24"/>
        </w:rPr>
        <w:t xml:space="preserve">) </w:t>
      </w:r>
      <w:r w:rsidR="00C71303">
        <w:rPr>
          <w:rFonts w:ascii="Times New Roman" w:hAnsi="Times New Roman"/>
          <w:szCs w:val="24"/>
        </w:rPr>
        <w:t>is to</w:t>
      </w:r>
      <w:r w:rsidR="002821FB">
        <w:rPr>
          <w:rFonts w:ascii="Times New Roman" w:hAnsi="Times New Roman"/>
          <w:szCs w:val="24"/>
        </w:rPr>
        <w:t xml:space="preserve"> make </w:t>
      </w:r>
      <w:r w:rsidR="00541FE7">
        <w:rPr>
          <w:rFonts w:ascii="Times New Roman" w:hAnsi="Times New Roman"/>
          <w:szCs w:val="24"/>
        </w:rPr>
        <w:t>a minor</w:t>
      </w:r>
      <w:r w:rsidR="002821FB">
        <w:rPr>
          <w:rFonts w:ascii="Times New Roman" w:hAnsi="Times New Roman"/>
          <w:szCs w:val="24"/>
        </w:rPr>
        <w:t xml:space="preserve"> amendment</w:t>
      </w:r>
      <w:r w:rsidR="00BF2849">
        <w:rPr>
          <w:rFonts w:ascii="Times New Roman" w:hAnsi="Times New Roman"/>
          <w:szCs w:val="24"/>
        </w:rPr>
        <w:t xml:space="preserve"> to</w:t>
      </w:r>
      <w:r w:rsidR="0063334E">
        <w:rPr>
          <w:rFonts w:ascii="Times New Roman" w:hAnsi="Times New Roman"/>
          <w:szCs w:val="24"/>
        </w:rPr>
        <w:t xml:space="preserve"> the </w:t>
      </w:r>
      <w:r w:rsidR="009A54A9">
        <w:rPr>
          <w:rFonts w:ascii="Times New Roman" w:hAnsi="Times New Roman"/>
          <w:szCs w:val="24"/>
        </w:rPr>
        <w:t xml:space="preserve">Advertising Code </w:t>
      </w:r>
      <w:r w:rsidR="00686D5B">
        <w:rPr>
          <w:rFonts w:ascii="Times New Roman" w:hAnsi="Times New Roman"/>
          <w:szCs w:val="24"/>
        </w:rPr>
        <w:t>in relation to the information required to be included in an advertisement for therapeutic goods that are included in Schedule 3, and Appendix H, of the current Poisons Standard</w:t>
      </w:r>
      <w:r w:rsidR="002821FB">
        <w:rPr>
          <w:rFonts w:ascii="Times New Roman" w:hAnsi="Times New Roman"/>
          <w:szCs w:val="24"/>
        </w:rPr>
        <w:t>, to provide advertisers with some additional flexibility in relation to the statement that is required to be contained in advertisements for such products</w:t>
      </w:r>
      <w:r w:rsidR="009A54A9">
        <w:rPr>
          <w:rFonts w:ascii="Times New Roman" w:hAnsi="Times New Roman"/>
          <w:szCs w:val="24"/>
        </w:rPr>
        <w:t>.</w:t>
      </w:r>
      <w:r w:rsidR="00B90163">
        <w:rPr>
          <w:rFonts w:ascii="Times New Roman" w:hAnsi="Times New Roman"/>
          <w:szCs w:val="24"/>
        </w:rPr>
        <w:t xml:space="preserve"> </w:t>
      </w:r>
    </w:p>
    <w:p w:rsidR="00BF2849" w:rsidRDefault="009A54A9" w:rsidP="00A814C3">
      <w:pPr>
        <w:autoSpaceDE w:val="0"/>
        <w:autoSpaceDN w:val="0"/>
        <w:adjustRightInd w:val="0"/>
        <w:spacing w:after="120" w:line="276" w:lineRule="auto"/>
        <w:rPr>
          <w:rFonts w:ascii="Times New Roman" w:hAnsi="Times New Roman"/>
          <w:szCs w:val="24"/>
        </w:rPr>
      </w:pPr>
      <w:r>
        <w:rPr>
          <w:rFonts w:ascii="Times New Roman" w:hAnsi="Times New Roman"/>
          <w:szCs w:val="24"/>
        </w:rPr>
        <w:t>T</w:t>
      </w:r>
      <w:r w:rsidR="002821FB">
        <w:rPr>
          <w:rFonts w:ascii="Times New Roman" w:hAnsi="Times New Roman"/>
          <w:szCs w:val="24"/>
        </w:rPr>
        <w:t>he affected</w:t>
      </w:r>
      <w:r w:rsidR="00686D5B">
        <w:rPr>
          <w:rFonts w:ascii="Times New Roman" w:hAnsi="Times New Roman"/>
          <w:szCs w:val="24"/>
        </w:rPr>
        <w:t xml:space="preserve"> medicines </w:t>
      </w:r>
      <w:r w:rsidR="002821FB">
        <w:rPr>
          <w:rFonts w:ascii="Times New Roman" w:hAnsi="Times New Roman"/>
          <w:szCs w:val="24"/>
        </w:rPr>
        <w:t xml:space="preserve">are those </w:t>
      </w:r>
      <w:r w:rsidR="00686D5B">
        <w:rPr>
          <w:rFonts w:ascii="Times New Roman" w:hAnsi="Times New Roman"/>
          <w:szCs w:val="24"/>
        </w:rPr>
        <w:t xml:space="preserve">that contain substances which require the </w:t>
      </w:r>
      <w:r w:rsidR="000B6687">
        <w:rPr>
          <w:rFonts w:ascii="Times New Roman" w:hAnsi="Times New Roman"/>
          <w:szCs w:val="24"/>
        </w:rPr>
        <w:t xml:space="preserve">pharmacist’s </w:t>
      </w:r>
      <w:r w:rsidR="00686D5B">
        <w:rPr>
          <w:rFonts w:ascii="Times New Roman" w:hAnsi="Times New Roman"/>
          <w:szCs w:val="24"/>
        </w:rPr>
        <w:t>professional advice for safe use</w:t>
      </w:r>
      <w:r w:rsidR="000B6687">
        <w:rPr>
          <w:rFonts w:ascii="Times New Roman" w:hAnsi="Times New Roman"/>
          <w:szCs w:val="24"/>
        </w:rPr>
        <w:t xml:space="preserve"> and authorisation of supply</w:t>
      </w:r>
      <w:r w:rsidR="00686D5B">
        <w:rPr>
          <w:rFonts w:ascii="Times New Roman" w:hAnsi="Times New Roman"/>
          <w:szCs w:val="24"/>
        </w:rPr>
        <w:t xml:space="preserve">, but which are recommended under the Poisons Standard to be made available to the public without a prescription, </w:t>
      </w:r>
      <w:r w:rsidR="006479FF">
        <w:rPr>
          <w:rFonts w:ascii="Times New Roman" w:hAnsi="Times New Roman"/>
          <w:szCs w:val="24"/>
        </w:rPr>
        <w:t>and which are permitted to be advertised to the public</w:t>
      </w:r>
      <w:r>
        <w:rPr>
          <w:rFonts w:ascii="Times New Roman" w:hAnsi="Times New Roman"/>
          <w:szCs w:val="24"/>
        </w:rPr>
        <w:t xml:space="preserve"> (subsection 42DL(10) of the Act</w:t>
      </w:r>
      <w:r w:rsidR="00DD54C0">
        <w:rPr>
          <w:rFonts w:ascii="Times New Roman" w:hAnsi="Times New Roman"/>
          <w:szCs w:val="24"/>
        </w:rPr>
        <w:t xml:space="preserve"> prescribes the related offence</w:t>
      </w:r>
      <w:r w:rsidR="006479FF">
        <w:rPr>
          <w:rFonts w:ascii="Times New Roman" w:hAnsi="Times New Roman"/>
          <w:szCs w:val="24"/>
        </w:rPr>
        <w:t>).</w:t>
      </w:r>
    </w:p>
    <w:p w:rsidR="006464B2" w:rsidRDefault="00245C8F" w:rsidP="00A814C3">
      <w:pPr>
        <w:autoSpaceDE w:val="0"/>
        <w:autoSpaceDN w:val="0"/>
        <w:adjustRightInd w:val="0"/>
        <w:spacing w:after="120" w:line="276" w:lineRule="auto"/>
        <w:rPr>
          <w:rFonts w:ascii="Times New Roman" w:hAnsi="Times New Roman"/>
          <w:szCs w:val="24"/>
        </w:rPr>
      </w:pPr>
      <w:r>
        <w:rPr>
          <w:rFonts w:ascii="Times New Roman" w:hAnsi="Times New Roman"/>
          <w:szCs w:val="24"/>
        </w:rPr>
        <w:t xml:space="preserve">The </w:t>
      </w:r>
      <w:r w:rsidR="009A54A9">
        <w:rPr>
          <w:rFonts w:ascii="Times New Roman" w:hAnsi="Times New Roman"/>
          <w:szCs w:val="24"/>
        </w:rPr>
        <w:t>Code Amendment</w:t>
      </w:r>
      <w:r w:rsidR="006F7E73" w:rsidRPr="00AC5BC5">
        <w:rPr>
          <w:rFonts w:ascii="Times New Roman" w:hAnsi="Times New Roman"/>
          <w:szCs w:val="24"/>
        </w:rPr>
        <w:t xml:space="preserve"> commenced on the day after it was registered on the Federal Reg</w:t>
      </w:r>
      <w:r w:rsidR="009A54A9">
        <w:rPr>
          <w:rFonts w:ascii="Times New Roman" w:hAnsi="Times New Roman"/>
          <w:szCs w:val="24"/>
        </w:rPr>
        <w:t>ister of Legislation</w:t>
      </w:r>
      <w:r w:rsidR="006F7E73" w:rsidRPr="00AC5BC5">
        <w:rPr>
          <w:rFonts w:ascii="Times New Roman" w:hAnsi="Times New Roman"/>
          <w:szCs w:val="24"/>
        </w:rPr>
        <w:t>.</w:t>
      </w:r>
    </w:p>
    <w:p w:rsidR="00726A8E" w:rsidRDefault="00726A8E" w:rsidP="00A814C3">
      <w:pPr>
        <w:autoSpaceDE w:val="0"/>
        <w:autoSpaceDN w:val="0"/>
        <w:adjustRightInd w:val="0"/>
        <w:spacing w:after="120" w:line="276" w:lineRule="auto"/>
        <w:rPr>
          <w:rFonts w:ascii="Times New Roman" w:hAnsi="Times New Roman"/>
          <w:b/>
          <w:szCs w:val="24"/>
        </w:rPr>
      </w:pPr>
    </w:p>
    <w:p w:rsidR="006464B2" w:rsidRPr="00AC5BC5" w:rsidRDefault="006F7E73" w:rsidP="00A814C3">
      <w:pPr>
        <w:autoSpaceDE w:val="0"/>
        <w:autoSpaceDN w:val="0"/>
        <w:adjustRightInd w:val="0"/>
        <w:spacing w:after="120" w:line="276" w:lineRule="auto"/>
        <w:rPr>
          <w:rFonts w:ascii="Times New Roman" w:hAnsi="Times New Roman"/>
          <w:b/>
          <w:szCs w:val="24"/>
        </w:rPr>
      </w:pPr>
      <w:r w:rsidRPr="00AC5BC5">
        <w:rPr>
          <w:rFonts w:ascii="Times New Roman" w:hAnsi="Times New Roman"/>
          <w:b/>
          <w:szCs w:val="24"/>
        </w:rPr>
        <w:t>BACKGROUND</w:t>
      </w:r>
    </w:p>
    <w:p w:rsidR="00950A51" w:rsidRDefault="00245C8F" w:rsidP="00A814C3">
      <w:pPr>
        <w:autoSpaceDE w:val="0"/>
        <w:autoSpaceDN w:val="0"/>
        <w:adjustRightInd w:val="0"/>
        <w:spacing w:before="120" w:after="120" w:line="276" w:lineRule="auto"/>
        <w:rPr>
          <w:szCs w:val="24"/>
        </w:rPr>
      </w:pPr>
      <w:r>
        <w:rPr>
          <w:rFonts w:ascii="Times New Roman" w:hAnsi="Times New Roman"/>
          <w:szCs w:val="24"/>
        </w:rPr>
        <w:t xml:space="preserve">The Advertising Code provides a standard within the advertising framework in the Act, setting out the requirements for the advertising </w:t>
      </w:r>
      <w:r w:rsidRPr="00983854">
        <w:rPr>
          <w:rFonts w:ascii="Times New Roman" w:hAnsi="Times New Roman"/>
          <w:szCs w:val="24"/>
        </w:rPr>
        <w:t xml:space="preserve">of </w:t>
      </w:r>
      <w:r w:rsidR="00010DCD" w:rsidRPr="00983854">
        <w:rPr>
          <w:rFonts w:ascii="Times New Roman" w:hAnsi="Times New Roman"/>
          <w:szCs w:val="24"/>
        </w:rPr>
        <w:t>specified</w:t>
      </w:r>
      <w:r w:rsidR="00010DCD">
        <w:rPr>
          <w:rFonts w:ascii="Times New Roman" w:hAnsi="Times New Roman"/>
          <w:szCs w:val="24"/>
        </w:rPr>
        <w:t xml:space="preserve"> </w:t>
      </w:r>
      <w:r>
        <w:rPr>
          <w:rFonts w:ascii="Times New Roman" w:hAnsi="Times New Roman"/>
          <w:szCs w:val="24"/>
        </w:rPr>
        <w:t>therapeutic goods to the public</w:t>
      </w:r>
      <w:r w:rsidR="00E05CF6">
        <w:rPr>
          <w:rFonts w:ascii="Times New Roman" w:hAnsi="Times New Roman"/>
          <w:szCs w:val="24"/>
        </w:rPr>
        <w:t>,</w:t>
      </w:r>
      <w:r w:rsidR="00950A51">
        <w:rPr>
          <w:rFonts w:ascii="Times New Roman" w:hAnsi="Times New Roman"/>
          <w:szCs w:val="24"/>
        </w:rPr>
        <w:t xml:space="preserve"> and</w:t>
      </w:r>
      <w:r w:rsidR="00983854">
        <w:rPr>
          <w:rFonts w:ascii="Times New Roman" w:hAnsi="Times New Roman"/>
          <w:szCs w:val="24"/>
        </w:rPr>
        <w:t xml:space="preserve"> </w:t>
      </w:r>
      <w:r w:rsidR="00950A51">
        <w:rPr>
          <w:szCs w:val="24"/>
        </w:rPr>
        <w:t xml:space="preserve">is an essential component of the regulatory framework for the advertising of </w:t>
      </w:r>
      <w:r w:rsidR="00256CA8">
        <w:rPr>
          <w:szCs w:val="24"/>
        </w:rPr>
        <w:t xml:space="preserve">those </w:t>
      </w:r>
      <w:r w:rsidR="00950A51">
        <w:rPr>
          <w:szCs w:val="24"/>
        </w:rPr>
        <w:t xml:space="preserve">goods.  It provides the core compliance standard underpinning the legislative framework regulating the advertising of </w:t>
      </w:r>
      <w:r w:rsidR="00256CA8" w:rsidRPr="00983854">
        <w:rPr>
          <w:szCs w:val="24"/>
        </w:rPr>
        <w:t>specified</w:t>
      </w:r>
      <w:r w:rsidR="00256CA8">
        <w:rPr>
          <w:szCs w:val="24"/>
        </w:rPr>
        <w:t xml:space="preserve"> </w:t>
      </w:r>
      <w:r w:rsidR="00950A51">
        <w:rPr>
          <w:szCs w:val="24"/>
        </w:rPr>
        <w:t>therapeutic goods to the public.</w:t>
      </w:r>
    </w:p>
    <w:p w:rsidR="00245C8F" w:rsidRDefault="00245C8F" w:rsidP="00A814C3">
      <w:pPr>
        <w:autoSpaceDE w:val="0"/>
        <w:autoSpaceDN w:val="0"/>
        <w:adjustRightInd w:val="0"/>
        <w:spacing w:after="120" w:line="276" w:lineRule="auto"/>
        <w:rPr>
          <w:rFonts w:ascii="Times New Roman" w:hAnsi="Times New Roman"/>
          <w:szCs w:val="24"/>
        </w:rPr>
      </w:pPr>
      <w:r>
        <w:rPr>
          <w:rFonts w:ascii="Times New Roman" w:hAnsi="Times New Roman"/>
          <w:szCs w:val="24"/>
        </w:rPr>
        <w:t>Compliance with the Advertising Co</w:t>
      </w:r>
      <w:r w:rsidR="00431A6C">
        <w:rPr>
          <w:rFonts w:ascii="Times New Roman" w:hAnsi="Times New Roman"/>
          <w:szCs w:val="24"/>
        </w:rPr>
        <w:t>de is a criterion or a basis for the making of the following decisions under the Act and the Regulations:</w:t>
      </w:r>
    </w:p>
    <w:p w:rsidR="00431A6C" w:rsidRDefault="00431A6C" w:rsidP="00A814C3">
      <w:pPr>
        <w:pStyle w:val="ListParagraph"/>
        <w:numPr>
          <w:ilvl w:val="0"/>
          <w:numId w:val="11"/>
        </w:numPr>
        <w:autoSpaceDE w:val="0"/>
        <w:autoSpaceDN w:val="0"/>
        <w:adjustRightInd w:val="0"/>
        <w:spacing w:line="276" w:lineRule="auto"/>
        <w:rPr>
          <w:szCs w:val="24"/>
        </w:rPr>
      </w:pPr>
      <w:r>
        <w:rPr>
          <w:szCs w:val="24"/>
        </w:rPr>
        <w:lastRenderedPageBreak/>
        <w:t xml:space="preserve">pre-approval of specified advertisements </w:t>
      </w:r>
      <w:r w:rsidR="00263356">
        <w:rPr>
          <w:szCs w:val="24"/>
        </w:rPr>
        <w:t xml:space="preserve">prior to </w:t>
      </w:r>
      <w:r>
        <w:rPr>
          <w:szCs w:val="24"/>
        </w:rPr>
        <w:t xml:space="preserve">publication or broadcast </w:t>
      </w:r>
      <w:r w:rsidR="00263356">
        <w:rPr>
          <w:szCs w:val="24"/>
        </w:rPr>
        <w:t xml:space="preserve">in specified media </w:t>
      </w:r>
      <w:r>
        <w:rPr>
          <w:szCs w:val="24"/>
        </w:rPr>
        <w:t xml:space="preserve">as established under regulation </w:t>
      </w:r>
      <w:r w:rsidRPr="00263356">
        <w:rPr>
          <w:szCs w:val="24"/>
        </w:rPr>
        <w:t>5G</w:t>
      </w:r>
      <w:r>
        <w:rPr>
          <w:szCs w:val="24"/>
        </w:rPr>
        <w:t xml:space="preserve"> of the Regulations;</w:t>
      </w:r>
    </w:p>
    <w:p w:rsidR="00431A6C" w:rsidRDefault="00431A6C" w:rsidP="00A814C3">
      <w:pPr>
        <w:pStyle w:val="ListParagraph"/>
        <w:numPr>
          <w:ilvl w:val="0"/>
          <w:numId w:val="11"/>
        </w:numPr>
        <w:autoSpaceDE w:val="0"/>
        <w:autoSpaceDN w:val="0"/>
        <w:adjustRightInd w:val="0"/>
        <w:spacing w:line="276" w:lineRule="auto"/>
        <w:rPr>
          <w:szCs w:val="24"/>
        </w:rPr>
      </w:pPr>
      <w:r>
        <w:rPr>
          <w:szCs w:val="24"/>
        </w:rPr>
        <w:t xml:space="preserve">assessment </w:t>
      </w:r>
      <w:r w:rsidR="008A4AF7">
        <w:rPr>
          <w:szCs w:val="24"/>
        </w:rPr>
        <w:t>of advertising complaints</w:t>
      </w:r>
      <w:r w:rsidR="002A793A">
        <w:rPr>
          <w:szCs w:val="24"/>
        </w:rPr>
        <w:t>;</w:t>
      </w:r>
    </w:p>
    <w:p w:rsidR="002A793A" w:rsidRDefault="002A793A" w:rsidP="00A814C3">
      <w:pPr>
        <w:pStyle w:val="ListParagraph"/>
        <w:numPr>
          <w:ilvl w:val="0"/>
          <w:numId w:val="11"/>
        </w:numPr>
        <w:autoSpaceDE w:val="0"/>
        <w:autoSpaceDN w:val="0"/>
        <w:adjustRightInd w:val="0"/>
        <w:spacing w:line="276" w:lineRule="auto"/>
        <w:rPr>
          <w:szCs w:val="24"/>
        </w:rPr>
      </w:pPr>
      <w:r>
        <w:rPr>
          <w:szCs w:val="24"/>
        </w:rPr>
        <w:t>the registration, inclusion or listing of therapeutic goods on the Australian Register of Therapeutic Goods (the Register)</w:t>
      </w:r>
      <w:r w:rsidR="00040C6C">
        <w:rPr>
          <w:szCs w:val="24"/>
        </w:rPr>
        <w:t>;</w:t>
      </w:r>
    </w:p>
    <w:p w:rsidR="002A793A" w:rsidRDefault="002A793A" w:rsidP="00A814C3">
      <w:pPr>
        <w:pStyle w:val="ListParagraph"/>
        <w:numPr>
          <w:ilvl w:val="0"/>
          <w:numId w:val="11"/>
        </w:numPr>
        <w:autoSpaceDE w:val="0"/>
        <w:autoSpaceDN w:val="0"/>
        <w:adjustRightInd w:val="0"/>
        <w:spacing w:line="276" w:lineRule="auto"/>
        <w:rPr>
          <w:szCs w:val="24"/>
        </w:rPr>
      </w:pPr>
      <w:r>
        <w:rPr>
          <w:szCs w:val="24"/>
        </w:rPr>
        <w:t>suspension or cancellation of the entry of therapeutic goods from the Register;</w:t>
      </w:r>
      <w:r w:rsidR="00473390">
        <w:rPr>
          <w:szCs w:val="24"/>
        </w:rPr>
        <w:t xml:space="preserve"> and</w:t>
      </w:r>
    </w:p>
    <w:p w:rsidR="002A793A" w:rsidRPr="00431A6C" w:rsidRDefault="002A793A" w:rsidP="00A814C3">
      <w:pPr>
        <w:pStyle w:val="ListParagraph"/>
        <w:numPr>
          <w:ilvl w:val="0"/>
          <w:numId w:val="11"/>
        </w:numPr>
        <w:autoSpaceDE w:val="0"/>
        <w:autoSpaceDN w:val="0"/>
        <w:adjustRightInd w:val="0"/>
        <w:spacing w:line="276" w:lineRule="auto"/>
        <w:rPr>
          <w:szCs w:val="24"/>
        </w:rPr>
      </w:pPr>
      <w:r>
        <w:rPr>
          <w:szCs w:val="24"/>
        </w:rPr>
        <w:t xml:space="preserve">approving “restricted representations”, to be used in advertisements for particular therapeutic goods under section 42DF of the Act. </w:t>
      </w:r>
      <w:r w:rsidR="008D07BE">
        <w:rPr>
          <w:szCs w:val="24"/>
        </w:rPr>
        <w:t xml:space="preserve"> A res</w:t>
      </w:r>
      <w:r w:rsidR="003B68DD">
        <w:rPr>
          <w:szCs w:val="24"/>
        </w:rPr>
        <w:t>tricted representation</w:t>
      </w:r>
      <w:r w:rsidR="008D07BE">
        <w:rPr>
          <w:szCs w:val="24"/>
        </w:rPr>
        <w:t xml:space="preserve"> is identified in a part of the </w:t>
      </w:r>
      <w:r w:rsidR="00010DCD" w:rsidRPr="00983854">
        <w:rPr>
          <w:szCs w:val="24"/>
        </w:rPr>
        <w:t>Advertising</w:t>
      </w:r>
      <w:r w:rsidR="00010DCD">
        <w:rPr>
          <w:szCs w:val="24"/>
        </w:rPr>
        <w:t xml:space="preserve"> </w:t>
      </w:r>
      <w:r w:rsidR="008D07BE">
        <w:rPr>
          <w:szCs w:val="24"/>
        </w:rPr>
        <w:t>Code as a serious form of a disease, condition, ailment or defect.</w:t>
      </w:r>
    </w:p>
    <w:p w:rsidR="009A54A9" w:rsidRDefault="008D07BE" w:rsidP="00A814C3">
      <w:pPr>
        <w:pStyle w:val="ListParagraph"/>
        <w:autoSpaceDE w:val="0"/>
        <w:autoSpaceDN w:val="0"/>
        <w:adjustRightInd w:val="0"/>
        <w:spacing w:line="276" w:lineRule="auto"/>
        <w:ind w:left="0"/>
        <w:rPr>
          <w:szCs w:val="24"/>
        </w:rPr>
      </w:pPr>
      <w:r>
        <w:rPr>
          <w:szCs w:val="24"/>
        </w:rPr>
        <w:t>A person commits an offence if</w:t>
      </w:r>
      <w:r w:rsidR="009A54A9">
        <w:rPr>
          <w:szCs w:val="24"/>
        </w:rPr>
        <w:t xml:space="preserve"> a person advertises t</w:t>
      </w:r>
      <w:r>
        <w:rPr>
          <w:szCs w:val="24"/>
        </w:rPr>
        <w:t xml:space="preserve">herapeutic goods </w:t>
      </w:r>
      <w:r w:rsidR="009A54A9">
        <w:rPr>
          <w:szCs w:val="24"/>
        </w:rPr>
        <w:t xml:space="preserve">by any means, or causes the advertising of therapeutic goods by any means, </w:t>
      </w:r>
      <w:r>
        <w:rPr>
          <w:szCs w:val="24"/>
        </w:rPr>
        <w:t>and the advertisement does not comply with</w:t>
      </w:r>
      <w:r w:rsidR="009A54A9">
        <w:rPr>
          <w:szCs w:val="24"/>
        </w:rPr>
        <w:t xml:space="preserve"> the Advertising Code (</w:t>
      </w:r>
      <w:r>
        <w:rPr>
          <w:szCs w:val="24"/>
        </w:rPr>
        <w:t>section 42DM of the Act</w:t>
      </w:r>
      <w:r w:rsidR="009A54A9">
        <w:rPr>
          <w:szCs w:val="24"/>
        </w:rPr>
        <w:t xml:space="preserve"> refers</w:t>
      </w:r>
      <w:r>
        <w:rPr>
          <w:szCs w:val="24"/>
        </w:rPr>
        <w:t>)</w:t>
      </w:r>
      <w:r w:rsidR="009A54A9">
        <w:rPr>
          <w:szCs w:val="24"/>
        </w:rPr>
        <w:t xml:space="preserve">. </w:t>
      </w:r>
    </w:p>
    <w:p w:rsidR="00E160AB" w:rsidRDefault="00E160AB" w:rsidP="00A814C3">
      <w:pPr>
        <w:pStyle w:val="ListParagraph"/>
        <w:autoSpaceDE w:val="0"/>
        <w:autoSpaceDN w:val="0"/>
        <w:adjustRightInd w:val="0"/>
        <w:spacing w:line="276" w:lineRule="auto"/>
        <w:ind w:left="0"/>
        <w:rPr>
          <w:szCs w:val="24"/>
        </w:rPr>
      </w:pPr>
      <w:r>
        <w:rPr>
          <w:szCs w:val="24"/>
        </w:rPr>
        <w:t xml:space="preserve">The </w:t>
      </w:r>
      <w:r w:rsidRPr="00E160AB">
        <w:rPr>
          <w:i/>
          <w:szCs w:val="24"/>
        </w:rPr>
        <w:t>Therapeutic Goods Amendment (2017 Measures No.1) Act 2018</w:t>
      </w:r>
      <w:r>
        <w:rPr>
          <w:szCs w:val="24"/>
        </w:rPr>
        <w:t>, which commenced, in most part, on 6 March 2018 (amendments to reflect the removal of pre-approval of certain therapeutic goods advertisements will commence from 1 July 2020), implemented a number of key recommendations made by the Expert Panel Review of Medicines and Medical Devices Regulation, including reforms to improve and streamline the advertising of therapeutic goods to the public.</w:t>
      </w:r>
    </w:p>
    <w:p w:rsidR="00FA6A2D" w:rsidRPr="004B23EC" w:rsidRDefault="00FA6A2D" w:rsidP="00A814C3">
      <w:pPr>
        <w:autoSpaceDE w:val="0"/>
        <w:autoSpaceDN w:val="0"/>
        <w:adjustRightInd w:val="0"/>
        <w:spacing w:after="120" w:line="276" w:lineRule="auto"/>
        <w:rPr>
          <w:rFonts w:ascii="Times New Roman" w:hAnsi="Times New Roman"/>
          <w:szCs w:val="24"/>
        </w:rPr>
      </w:pPr>
      <w:r>
        <w:rPr>
          <w:rFonts w:ascii="Times New Roman" w:hAnsi="Times New Roman"/>
          <w:szCs w:val="24"/>
        </w:rPr>
        <w:t>Enactment of t</w:t>
      </w:r>
      <w:r w:rsidRPr="002158D8">
        <w:rPr>
          <w:rFonts w:ascii="Times New Roman" w:hAnsi="Times New Roman"/>
          <w:szCs w:val="24"/>
        </w:rPr>
        <w:t xml:space="preserve">he </w:t>
      </w:r>
      <w:r w:rsidRPr="0040033C">
        <w:rPr>
          <w:rFonts w:ascii="Times New Roman" w:hAnsi="Times New Roman"/>
          <w:i/>
          <w:szCs w:val="24"/>
        </w:rPr>
        <w:t>Therapeutic Goods Amendment (2017 Measures No. 1) Act 2018</w:t>
      </w:r>
      <w:r>
        <w:rPr>
          <w:rFonts w:ascii="Times New Roman" w:hAnsi="Times New Roman"/>
          <w:szCs w:val="24"/>
        </w:rPr>
        <w:t xml:space="preserve"> has provided the TGA with enhanced </w:t>
      </w:r>
      <w:r w:rsidRPr="003A0C77">
        <w:rPr>
          <w:rFonts w:ascii="Times New Roman" w:hAnsi="Times New Roman"/>
          <w:szCs w:val="24"/>
        </w:rPr>
        <w:t xml:space="preserve">compliance and enforcement powers to protect the public from </w:t>
      </w:r>
      <w:r>
        <w:rPr>
          <w:rFonts w:ascii="Times New Roman" w:hAnsi="Times New Roman"/>
          <w:szCs w:val="24"/>
        </w:rPr>
        <w:t xml:space="preserve">inappropriate or misleading advertising, including in relation to the introduction of </w:t>
      </w:r>
      <w:r w:rsidRPr="003A0C77">
        <w:rPr>
          <w:rFonts w:ascii="Times New Roman" w:hAnsi="Times New Roman"/>
          <w:szCs w:val="24"/>
        </w:rPr>
        <w:t xml:space="preserve">graduated penalties </w:t>
      </w:r>
      <w:r>
        <w:rPr>
          <w:rFonts w:ascii="Times New Roman" w:hAnsi="Times New Roman"/>
          <w:szCs w:val="24"/>
        </w:rPr>
        <w:t>(with both fault-based and strict liability offences) and corresponding civil penalties in some cases</w:t>
      </w:r>
      <w:r w:rsidR="004B23EC">
        <w:rPr>
          <w:rFonts w:ascii="Times New Roman" w:hAnsi="Times New Roman"/>
          <w:szCs w:val="24"/>
        </w:rPr>
        <w:t>, including in relation to</w:t>
      </w:r>
      <w:r>
        <w:rPr>
          <w:rFonts w:ascii="Times New Roman" w:hAnsi="Times New Roman"/>
          <w:szCs w:val="24"/>
        </w:rPr>
        <w:t xml:space="preserve"> advertising that does not com</w:t>
      </w:r>
      <w:r w:rsidR="0039414D">
        <w:rPr>
          <w:rFonts w:ascii="Times New Roman" w:hAnsi="Times New Roman"/>
          <w:szCs w:val="24"/>
        </w:rPr>
        <w:t xml:space="preserve">ply with the Advertising Code. </w:t>
      </w:r>
      <w:r>
        <w:rPr>
          <w:rFonts w:ascii="Times New Roman" w:hAnsi="Times New Roman"/>
          <w:szCs w:val="24"/>
        </w:rPr>
        <w:t xml:space="preserve">The enhanced powers in the Act </w:t>
      </w:r>
      <w:r w:rsidR="002821FB">
        <w:rPr>
          <w:rFonts w:ascii="Times New Roman" w:hAnsi="Times New Roman"/>
          <w:szCs w:val="24"/>
        </w:rPr>
        <w:t>are designed to</w:t>
      </w:r>
      <w:r w:rsidRPr="0013215D">
        <w:rPr>
          <w:rFonts w:ascii="Times New Roman" w:hAnsi="Times New Roman"/>
          <w:szCs w:val="24"/>
        </w:rPr>
        <w:t xml:space="preserve"> provide </w:t>
      </w:r>
      <w:r w:rsidR="002821FB">
        <w:rPr>
          <w:rFonts w:ascii="Times New Roman" w:hAnsi="Times New Roman"/>
          <w:szCs w:val="24"/>
        </w:rPr>
        <w:t>greater scope for</w:t>
      </w:r>
      <w:r w:rsidRPr="003A0C77">
        <w:rPr>
          <w:rFonts w:ascii="Times New Roman" w:hAnsi="Times New Roman"/>
          <w:szCs w:val="24"/>
        </w:rPr>
        <w:t xml:space="preserve"> the Secretary </w:t>
      </w:r>
      <w:r w:rsidRPr="0013215D">
        <w:rPr>
          <w:rFonts w:ascii="Times New Roman" w:hAnsi="Times New Roman"/>
          <w:szCs w:val="24"/>
        </w:rPr>
        <w:t>to</w:t>
      </w:r>
      <w:r>
        <w:rPr>
          <w:rFonts w:ascii="Times New Roman" w:hAnsi="Times New Roman"/>
          <w:szCs w:val="24"/>
        </w:rPr>
        <w:t xml:space="preserve"> </w:t>
      </w:r>
      <w:r w:rsidR="002821FB">
        <w:rPr>
          <w:rFonts w:ascii="Times New Roman" w:hAnsi="Times New Roman"/>
          <w:szCs w:val="24"/>
        </w:rPr>
        <w:t xml:space="preserve">be able to </w:t>
      </w:r>
      <w:r w:rsidRPr="003A0C77">
        <w:rPr>
          <w:rFonts w:ascii="Times New Roman" w:hAnsi="Times New Roman"/>
          <w:szCs w:val="24"/>
        </w:rPr>
        <w:t xml:space="preserve">respond appropriately </w:t>
      </w:r>
      <w:r w:rsidR="002821FB">
        <w:rPr>
          <w:rFonts w:ascii="Times New Roman" w:hAnsi="Times New Roman"/>
          <w:szCs w:val="24"/>
        </w:rPr>
        <w:t xml:space="preserve">to </w:t>
      </w:r>
      <w:r w:rsidRPr="003A0C77">
        <w:rPr>
          <w:rFonts w:ascii="Times New Roman" w:hAnsi="Times New Roman"/>
          <w:szCs w:val="24"/>
        </w:rPr>
        <w:t xml:space="preserve">non-compliant </w:t>
      </w:r>
      <w:r>
        <w:rPr>
          <w:rFonts w:ascii="Times New Roman" w:hAnsi="Times New Roman"/>
          <w:szCs w:val="24"/>
        </w:rPr>
        <w:t xml:space="preserve">advertising </w:t>
      </w:r>
      <w:r w:rsidRPr="003A0C77">
        <w:rPr>
          <w:rFonts w:ascii="Times New Roman" w:hAnsi="Times New Roman"/>
          <w:szCs w:val="24"/>
        </w:rPr>
        <w:t>behaviours</w:t>
      </w:r>
      <w:r>
        <w:rPr>
          <w:rFonts w:ascii="Times New Roman" w:hAnsi="Times New Roman"/>
          <w:szCs w:val="24"/>
        </w:rPr>
        <w:t>.</w:t>
      </w:r>
      <w:r w:rsidR="004B23EC">
        <w:rPr>
          <w:rFonts w:ascii="Times New Roman" w:hAnsi="Times New Roman"/>
          <w:szCs w:val="24"/>
        </w:rPr>
        <w:t xml:space="preserve"> </w:t>
      </w:r>
      <w:r>
        <w:rPr>
          <w:szCs w:val="24"/>
        </w:rPr>
        <w:t>In conjunction with these reforms, a new Thera</w:t>
      </w:r>
      <w:r w:rsidR="00152AFC">
        <w:rPr>
          <w:szCs w:val="24"/>
        </w:rPr>
        <w:t>peutic Goods Advertising Code has been</w:t>
      </w:r>
      <w:r>
        <w:rPr>
          <w:szCs w:val="24"/>
        </w:rPr>
        <w:t xml:space="preserve"> prepared, and has been the subject of extensive consultation.  This new Code, the </w:t>
      </w:r>
      <w:r w:rsidRPr="004676E0">
        <w:rPr>
          <w:i/>
          <w:szCs w:val="24"/>
        </w:rPr>
        <w:t>Therape</w:t>
      </w:r>
      <w:r w:rsidR="009C6306" w:rsidRPr="004676E0">
        <w:rPr>
          <w:i/>
          <w:szCs w:val="24"/>
        </w:rPr>
        <w:t>utic Goods Advertising Code 2018</w:t>
      </w:r>
      <w:r w:rsidR="009C6306">
        <w:rPr>
          <w:szCs w:val="24"/>
        </w:rPr>
        <w:t xml:space="preserve"> (the New </w:t>
      </w:r>
      <w:r w:rsidR="00DA6577">
        <w:rPr>
          <w:szCs w:val="24"/>
        </w:rPr>
        <w:t>Code)</w:t>
      </w:r>
      <w:r w:rsidR="00152AFC">
        <w:rPr>
          <w:szCs w:val="24"/>
        </w:rPr>
        <w:t>, will</w:t>
      </w:r>
      <w:r>
        <w:rPr>
          <w:szCs w:val="24"/>
        </w:rPr>
        <w:t xml:space="preserve"> commence from 1 January 2019.</w:t>
      </w:r>
      <w:r w:rsidR="0039414D">
        <w:rPr>
          <w:szCs w:val="24"/>
        </w:rPr>
        <w:t xml:space="preserve"> </w:t>
      </w:r>
    </w:p>
    <w:p w:rsidR="00FA6A2D" w:rsidRDefault="00FA6A2D" w:rsidP="00A814C3">
      <w:pPr>
        <w:pStyle w:val="ListParagraph"/>
        <w:autoSpaceDE w:val="0"/>
        <w:autoSpaceDN w:val="0"/>
        <w:adjustRightInd w:val="0"/>
        <w:spacing w:line="276" w:lineRule="auto"/>
        <w:ind w:left="0"/>
        <w:rPr>
          <w:szCs w:val="24"/>
        </w:rPr>
      </w:pPr>
      <w:r>
        <w:rPr>
          <w:szCs w:val="24"/>
        </w:rPr>
        <w:t xml:space="preserve">One </w:t>
      </w:r>
      <w:r w:rsidR="009C6306">
        <w:rPr>
          <w:szCs w:val="24"/>
        </w:rPr>
        <w:t xml:space="preserve">of the measures in the New </w:t>
      </w:r>
      <w:r>
        <w:rPr>
          <w:szCs w:val="24"/>
        </w:rPr>
        <w:t>Code relates to information that must be included in an advertisement for medicines for which a pharmacist’s advice is required for safe use</w:t>
      </w:r>
      <w:r w:rsidR="00AC5F2F">
        <w:rPr>
          <w:szCs w:val="24"/>
        </w:rPr>
        <w:t xml:space="preserve"> and authority to supply</w:t>
      </w:r>
      <w:r>
        <w:rPr>
          <w:szCs w:val="24"/>
        </w:rPr>
        <w:t>, and for which advertising to the public is permitted (i.e. medicines that contain substances that are mentioned in both Schedule 3 and Appendix H of the current Poisons Standard)</w:t>
      </w:r>
      <w:r w:rsidR="0035126F">
        <w:rPr>
          <w:szCs w:val="24"/>
        </w:rPr>
        <w:t xml:space="preserve"> – examples of such products include</w:t>
      </w:r>
      <w:r w:rsidR="00BF7022">
        <w:rPr>
          <w:szCs w:val="24"/>
        </w:rPr>
        <w:t xml:space="preserve"> fluconazole (an antifungal agent)</w:t>
      </w:r>
      <w:r w:rsidR="0035126F">
        <w:rPr>
          <w:szCs w:val="24"/>
        </w:rPr>
        <w:t xml:space="preserve">, and </w:t>
      </w:r>
      <w:r w:rsidR="00BF7022">
        <w:rPr>
          <w:szCs w:val="24"/>
        </w:rPr>
        <w:t>ulipristal (emergency contraception)</w:t>
      </w:r>
      <w:r w:rsidR="0035126F">
        <w:rPr>
          <w:szCs w:val="24"/>
        </w:rPr>
        <w:t>.</w:t>
      </w:r>
      <w:r>
        <w:rPr>
          <w:szCs w:val="24"/>
        </w:rPr>
        <w:t xml:space="preserve"> </w:t>
      </w:r>
    </w:p>
    <w:p w:rsidR="00C364E2" w:rsidRDefault="00DA6577" w:rsidP="00A814C3">
      <w:pPr>
        <w:pStyle w:val="ListParagraph"/>
        <w:autoSpaceDE w:val="0"/>
        <w:autoSpaceDN w:val="0"/>
        <w:adjustRightInd w:val="0"/>
        <w:spacing w:line="276" w:lineRule="auto"/>
        <w:ind w:left="0"/>
        <w:rPr>
          <w:szCs w:val="24"/>
        </w:rPr>
      </w:pPr>
      <w:r>
        <w:rPr>
          <w:szCs w:val="24"/>
        </w:rPr>
        <w:t xml:space="preserve">Currently under </w:t>
      </w:r>
      <w:r w:rsidR="007957EA">
        <w:rPr>
          <w:szCs w:val="24"/>
        </w:rPr>
        <w:t xml:space="preserve">paragraph 6(e) of </w:t>
      </w:r>
      <w:r>
        <w:rPr>
          <w:szCs w:val="24"/>
        </w:rPr>
        <w:t>the Advertising Code, an advertisement (other than an advertisement for unbranded therapeutic goods, labels and retail advertisements that only display the name or picture of the goods, its price or point of sale) for such medicines must contain words to the effect of:</w:t>
      </w:r>
    </w:p>
    <w:p w:rsidR="00DA6577" w:rsidRDefault="00DA6577" w:rsidP="00A814C3">
      <w:pPr>
        <w:pStyle w:val="ListParagraph"/>
        <w:autoSpaceDE w:val="0"/>
        <w:autoSpaceDN w:val="0"/>
        <w:adjustRightInd w:val="0"/>
        <w:spacing w:before="120" w:line="276" w:lineRule="auto"/>
        <w:ind w:left="0"/>
        <w:rPr>
          <w:szCs w:val="24"/>
        </w:rPr>
      </w:pPr>
      <w:r>
        <w:rPr>
          <w:szCs w:val="24"/>
        </w:rPr>
        <w:t>“YOUR PHARMACIST’S ADVICE IS REQUIRED”.</w:t>
      </w:r>
    </w:p>
    <w:p w:rsidR="00C364E2" w:rsidRDefault="007957EA" w:rsidP="00A814C3">
      <w:pPr>
        <w:pStyle w:val="ListParagraph"/>
        <w:autoSpaceDE w:val="0"/>
        <w:autoSpaceDN w:val="0"/>
        <w:adjustRightInd w:val="0"/>
        <w:spacing w:line="276" w:lineRule="auto"/>
        <w:ind w:left="0"/>
        <w:rPr>
          <w:szCs w:val="24"/>
        </w:rPr>
      </w:pPr>
      <w:r>
        <w:rPr>
          <w:szCs w:val="24"/>
        </w:rPr>
        <w:lastRenderedPageBreak/>
        <w:t>U</w:t>
      </w:r>
      <w:r w:rsidR="009C6306">
        <w:rPr>
          <w:szCs w:val="24"/>
        </w:rPr>
        <w:t xml:space="preserve">nder section 14 of the New </w:t>
      </w:r>
      <w:r>
        <w:rPr>
          <w:szCs w:val="24"/>
        </w:rPr>
        <w:t>Code, however, this requirement would be strengthened to require the following wording instead for these medicines:</w:t>
      </w:r>
    </w:p>
    <w:p w:rsidR="007957EA" w:rsidRDefault="007957EA" w:rsidP="00A814C3">
      <w:pPr>
        <w:pStyle w:val="ListParagraph"/>
        <w:autoSpaceDE w:val="0"/>
        <w:autoSpaceDN w:val="0"/>
        <w:adjustRightInd w:val="0"/>
        <w:spacing w:before="120" w:line="276" w:lineRule="auto"/>
        <w:ind w:left="0"/>
        <w:rPr>
          <w:szCs w:val="24"/>
        </w:rPr>
      </w:pPr>
      <w:r>
        <w:rPr>
          <w:szCs w:val="24"/>
        </w:rPr>
        <w:t>“ASK YOUR PHARMACIST – THEY MUST DECIDE IF THIS PRODUCT IS RIGHT FOR YOU”.</w:t>
      </w:r>
    </w:p>
    <w:p w:rsidR="00C364E2" w:rsidRDefault="00E21D6E" w:rsidP="00A814C3">
      <w:pPr>
        <w:pStyle w:val="ListParagraph"/>
        <w:autoSpaceDE w:val="0"/>
        <w:autoSpaceDN w:val="0"/>
        <w:adjustRightInd w:val="0"/>
        <w:spacing w:line="276" w:lineRule="auto"/>
        <w:ind w:left="0"/>
        <w:rPr>
          <w:szCs w:val="24"/>
        </w:rPr>
      </w:pPr>
      <w:r>
        <w:rPr>
          <w:szCs w:val="24"/>
        </w:rPr>
        <w:t>The change in wording in relation to this</w:t>
      </w:r>
      <w:r w:rsidR="007957EA">
        <w:rPr>
          <w:szCs w:val="24"/>
        </w:rPr>
        <w:t xml:space="preserve"> requirement</w:t>
      </w:r>
      <w:r>
        <w:rPr>
          <w:szCs w:val="24"/>
        </w:rPr>
        <w:t xml:space="preserve"> </w:t>
      </w:r>
      <w:r w:rsidR="00BF7022">
        <w:rPr>
          <w:szCs w:val="24"/>
        </w:rPr>
        <w:t xml:space="preserve">recognises the professional responsibility of pharmacist for providing </w:t>
      </w:r>
      <w:r w:rsidR="00564F9D">
        <w:rPr>
          <w:szCs w:val="24"/>
        </w:rPr>
        <w:t xml:space="preserve">consumer </w:t>
      </w:r>
      <w:r w:rsidR="00BF7022">
        <w:rPr>
          <w:szCs w:val="24"/>
        </w:rPr>
        <w:t>access</w:t>
      </w:r>
      <w:r>
        <w:rPr>
          <w:szCs w:val="24"/>
        </w:rPr>
        <w:t xml:space="preserve"> to these kinds of medicines, by providing a more direct, assertive and action-oriented signal for consumers, rather than the current more p</w:t>
      </w:r>
      <w:r w:rsidR="009C6306">
        <w:rPr>
          <w:szCs w:val="24"/>
        </w:rPr>
        <w:t xml:space="preserve">assive statement in the </w:t>
      </w:r>
      <w:r>
        <w:rPr>
          <w:szCs w:val="24"/>
        </w:rPr>
        <w:t>Advertising Code.</w:t>
      </w:r>
    </w:p>
    <w:p w:rsidR="00332B25" w:rsidRDefault="00332B25" w:rsidP="00A814C3">
      <w:pPr>
        <w:pStyle w:val="ListParagraph"/>
        <w:autoSpaceDE w:val="0"/>
        <w:autoSpaceDN w:val="0"/>
        <w:adjustRightInd w:val="0"/>
        <w:spacing w:line="276" w:lineRule="auto"/>
        <w:ind w:left="0"/>
        <w:rPr>
          <w:szCs w:val="24"/>
        </w:rPr>
      </w:pPr>
      <w:r>
        <w:rPr>
          <w:szCs w:val="24"/>
        </w:rPr>
        <w:t xml:space="preserve">This change is also designed to </w:t>
      </w:r>
      <w:r w:rsidR="00564F9D">
        <w:rPr>
          <w:szCs w:val="24"/>
        </w:rPr>
        <w:t xml:space="preserve">remind consumers of the important role pharmacist have in the supply of such medicines ahead </w:t>
      </w:r>
      <w:r w:rsidR="0013783D">
        <w:rPr>
          <w:szCs w:val="24"/>
        </w:rPr>
        <w:t xml:space="preserve">of the new statement ahead of </w:t>
      </w:r>
      <w:r w:rsidR="004F1EC5">
        <w:rPr>
          <w:szCs w:val="24"/>
        </w:rPr>
        <w:t>any possible</w:t>
      </w:r>
      <w:r w:rsidR="007B1AB0">
        <w:rPr>
          <w:szCs w:val="24"/>
        </w:rPr>
        <w:t xml:space="preserve"> </w:t>
      </w:r>
      <w:r>
        <w:rPr>
          <w:szCs w:val="24"/>
        </w:rPr>
        <w:t>expansion of</w:t>
      </w:r>
      <w:r w:rsidR="007B1AB0">
        <w:rPr>
          <w:szCs w:val="24"/>
        </w:rPr>
        <w:t xml:space="preserve"> </w:t>
      </w:r>
      <w:r>
        <w:rPr>
          <w:szCs w:val="24"/>
        </w:rPr>
        <w:t xml:space="preserve">the number of medicines that are included in Schedule 3 of the current Poisons Standard that will be able to be advertised to consumers through being included in Appendix H of the current Poisons Standard. </w:t>
      </w:r>
    </w:p>
    <w:p w:rsidR="00332B25" w:rsidRDefault="00332B25" w:rsidP="00A814C3">
      <w:pPr>
        <w:pStyle w:val="ListParagraph"/>
        <w:autoSpaceDE w:val="0"/>
        <w:autoSpaceDN w:val="0"/>
        <w:adjustRightInd w:val="0"/>
        <w:spacing w:line="276" w:lineRule="auto"/>
        <w:ind w:left="0"/>
        <w:rPr>
          <w:szCs w:val="24"/>
        </w:rPr>
      </w:pPr>
      <w:r>
        <w:rPr>
          <w:szCs w:val="24"/>
        </w:rPr>
        <w:t xml:space="preserve">Currently only 19 of the 85 substances included in Schedule 3 of the current Poisons Standard are listed in Appendix H, meaning that medicines containing the other 66 Schedule 3 substances may not be advertised to the public (this is the effect of the criminal offence in subsection 42DL(10) of the Act, which prohibits the advertising of a therapeutic good that is included in Schedule 3, but not Appendix H, of the current Poisons Standard). The TGA is currently consulting on a proposal to allow </w:t>
      </w:r>
      <w:r w:rsidR="00564F9D">
        <w:rPr>
          <w:szCs w:val="24"/>
        </w:rPr>
        <w:t xml:space="preserve">additional </w:t>
      </w:r>
      <w:r>
        <w:rPr>
          <w:szCs w:val="24"/>
        </w:rPr>
        <w:t>medicines containing Schedule 3 substances to be advertised</w:t>
      </w:r>
      <w:r w:rsidR="0034321F">
        <w:rPr>
          <w:szCs w:val="24"/>
        </w:rPr>
        <w:t xml:space="preserve"> directly to consumers, except where specific substances are unsuitable for this due to safety concerns.</w:t>
      </w:r>
      <w:r>
        <w:rPr>
          <w:szCs w:val="24"/>
        </w:rPr>
        <w:t xml:space="preserve">  </w:t>
      </w:r>
    </w:p>
    <w:p w:rsidR="00C364E2" w:rsidRDefault="0034321F" w:rsidP="00A814C3">
      <w:pPr>
        <w:pStyle w:val="ListParagraph"/>
        <w:autoSpaceDE w:val="0"/>
        <w:autoSpaceDN w:val="0"/>
        <w:adjustRightInd w:val="0"/>
        <w:spacing w:line="276" w:lineRule="auto"/>
        <w:ind w:left="0"/>
        <w:rPr>
          <w:szCs w:val="24"/>
        </w:rPr>
      </w:pPr>
      <w:r>
        <w:rPr>
          <w:szCs w:val="24"/>
        </w:rPr>
        <w:t xml:space="preserve">The effect of the Code Amendment is to provide advertisers with the </w:t>
      </w:r>
      <w:r w:rsidR="009C6306">
        <w:rPr>
          <w:szCs w:val="24"/>
        </w:rPr>
        <w:t xml:space="preserve">early </w:t>
      </w:r>
      <w:r>
        <w:rPr>
          <w:szCs w:val="24"/>
        </w:rPr>
        <w:t>flexibility to use either the current statement in the Advertising Code (i.e. “Your Pharmacist’s Advice is Required”) or the new statement (“Ask Your Pharmacist – They Must Decide if This Product is Right For You”</w:t>
      </w:r>
      <w:r w:rsidR="009C6306">
        <w:rPr>
          <w:szCs w:val="24"/>
        </w:rPr>
        <w:t>), from 1 July 2018, until the N</w:t>
      </w:r>
      <w:r>
        <w:rPr>
          <w:szCs w:val="24"/>
        </w:rPr>
        <w:t>ew Code commences on 1</w:t>
      </w:r>
      <w:r w:rsidR="00564F9D">
        <w:rPr>
          <w:szCs w:val="24"/>
        </w:rPr>
        <w:t> </w:t>
      </w:r>
      <w:r>
        <w:rPr>
          <w:szCs w:val="24"/>
        </w:rPr>
        <w:t>J</w:t>
      </w:r>
      <w:r w:rsidR="009C6306">
        <w:rPr>
          <w:szCs w:val="24"/>
        </w:rPr>
        <w:t xml:space="preserve">anuary 2019. Under the New </w:t>
      </w:r>
      <w:r>
        <w:rPr>
          <w:szCs w:val="24"/>
        </w:rPr>
        <w:t xml:space="preserve">Code, advertisers will only have the option of the new statement. </w:t>
      </w:r>
    </w:p>
    <w:p w:rsidR="00C364E2" w:rsidRDefault="0034321F" w:rsidP="00A814C3">
      <w:pPr>
        <w:pStyle w:val="ListParagraph"/>
        <w:autoSpaceDE w:val="0"/>
        <w:autoSpaceDN w:val="0"/>
        <w:adjustRightInd w:val="0"/>
        <w:spacing w:line="276" w:lineRule="auto"/>
        <w:ind w:left="0"/>
        <w:rPr>
          <w:szCs w:val="24"/>
        </w:rPr>
      </w:pPr>
      <w:r>
        <w:rPr>
          <w:szCs w:val="24"/>
        </w:rPr>
        <w:t>Providing advertisers with the choice of the two statements allows this important benefit to be provided for consumers early where advertisers are able to accommodate it, but also acknowledges that some advertisers (including those whose advertisements were approved before 1 July 2018, or who at that point had a pending application for approval for an advertisement that includes the current statement) may need time to move to the new statement.</w:t>
      </w:r>
    </w:p>
    <w:p w:rsidR="00804792" w:rsidRPr="00AC5BC5" w:rsidRDefault="00804792" w:rsidP="00A814C3">
      <w:pPr>
        <w:autoSpaceDE w:val="0"/>
        <w:autoSpaceDN w:val="0"/>
        <w:adjustRightInd w:val="0"/>
        <w:spacing w:after="120" w:line="276" w:lineRule="auto"/>
        <w:rPr>
          <w:rFonts w:ascii="Times New Roman" w:hAnsi="Times New Roman"/>
          <w:b/>
          <w:szCs w:val="24"/>
        </w:rPr>
      </w:pPr>
      <w:r w:rsidRPr="00AC5BC5">
        <w:rPr>
          <w:rFonts w:ascii="Times New Roman" w:hAnsi="Times New Roman"/>
          <w:b/>
          <w:szCs w:val="24"/>
        </w:rPr>
        <w:t>CONSULTATION</w:t>
      </w:r>
    </w:p>
    <w:p w:rsidR="009C6306" w:rsidRDefault="00835E27" w:rsidP="00A814C3">
      <w:pPr>
        <w:spacing w:after="120" w:line="276" w:lineRule="auto"/>
      </w:pPr>
      <w:r>
        <w:t xml:space="preserve">The </w:t>
      </w:r>
      <w:r w:rsidR="008E6546">
        <w:t xml:space="preserve">new statement was developed in consultation with a working group of affected stakeholders comprising of health professionals, consumers, the advertising and the therapeutic goods industries.  </w:t>
      </w:r>
      <w:r w:rsidR="00142D5F">
        <w:t>T</w:t>
      </w:r>
      <w:r w:rsidR="0018538E">
        <w:t xml:space="preserve">he proposed amendment to the Advertising Code to allow the option of the two statements for relevant S3 medicines was </w:t>
      </w:r>
      <w:r w:rsidR="008E6546">
        <w:t xml:space="preserve">contained in the consultation draft of the New Code (consulted on during April 2018) and also </w:t>
      </w:r>
      <w:r w:rsidR="0018538E">
        <w:t>outlined at the meeting of the Council on 25 May 2018, and was also one of the topics included in public webinars on the New Code that were operated from the TGA’s website (</w:t>
      </w:r>
      <w:hyperlink r:id="rId9" w:history="1">
        <w:r w:rsidR="0018538E" w:rsidRPr="00E76295">
          <w:rPr>
            <w:rStyle w:val="Hyperlink"/>
          </w:rPr>
          <w:t>www.tga.gov.au</w:t>
        </w:r>
      </w:hyperlink>
      <w:r w:rsidR="0018538E">
        <w:t xml:space="preserve">), after that date.  . No objections were made to the proposal.  </w:t>
      </w:r>
    </w:p>
    <w:p w:rsidR="007957EA" w:rsidRPr="007957EA" w:rsidRDefault="007957EA" w:rsidP="00A814C3">
      <w:pPr>
        <w:autoSpaceDE w:val="0"/>
        <w:autoSpaceDN w:val="0"/>
        <w:adjustRightInd w:val="0"/>
        <w:spacing w:after="120" w:line="276" w:lineRule="auto"/>
        <w:rPr>
          <w:rFonts w:ascii="Times New Roman" w:hAnsi="Times New Roman"/>
          <w:b/>
          <w:szCs w:val="24"/>
        </w:rPr>
      </w:pPr>
      <w:r w:rsidRPr="00D7155A">
        <w:rPr>
          <w:rFonts w:ascii="Times New Roman" w:hAnsi="Times New Roman"/>
          <w:b/>
          <w:szCs w:val="24"/>
        </w:rPr>
        <w:lastRenderedPageBreak/>
        <w:t>STATEMENT OF COMPATIBILITY WITH HUMAN RIGHTS</w:t>
      </w:r>
    </w:p>
    <w:p w:rsidR="00805206" w:rsidRDefault="00B41B54" w:rsidP="00A814C3">
      <w:pPr>
        <w:autoSpaceDE w:val="0"/>
        <w:autoSpaceDN w:val="0"/>
        <w:adjustRightInd w:val="0"/>
        <w:spacing w:after="120" w:line="276" w:lineRule="auto"/>
        <w:rPr>
          <w:rFonts w:ascii="Times New Roman" w:hAnsi="Times New Roman"/>
          <w:szCs w:val="24"/>
        </w:rPr>
      </w:pPr>
      <w:r>
        <w:rPr>
          <w:rFonts w:ascii="Times New Roman" w:hAnsi="Times New Roman"/>
          <w:szCs w:val="24"/>
        </w:rPr>
        <w:t>In relation to compatibility with human rights, it is c</w:t>
      </w:r>
      <w:r w:rsidR="00AA3A55">
        <w:rPr>
          <w:rFonts w:ascii="Times New Roman" w:hAnsi="Times New Roman"/>
          <w:szCs w:val="24"/>
        </w:rPr>
        <w:t>onsidered that the Advertising Code</w:t>
      </w:r>
      <w:r>
        <w:rPr>
          <w:rFonts w:ascii="Times New Roman" w:hAnsi="Times New Roman"/>
          <w:szCs w:val="24"/>
        </w:rPr>
        <w:t xml:space="preserve"> </w:t>
      </w:r>
      <w:r w:rsidR="0088183B">
        <w:rPr>
          <w:rFonts w:ascii="Times New Roman" w:hAnsi="Times New Roman"/>
          <w:szCs w:val="24"/>
        </w:rPr>
        <w:t xml:space="preserve">2015 </w:t>
      </w:r>
      <w:r>
        <w:rPr>
          <w:rFonts w:ascii="Times New Roman" w:hAnsi="Times New Roman"/>
          <w:szCs w:val="24"/>
        </w:rPr>
        <w:t xml:space="preserve">is compatible with the human rights and freedoms recognised or declared in the international instruments listed in section 3 of the </w:t>
      </w:r>
      <w:r w:rsidRPr="00256821">
        <w:rPr>
          <w:rFonts w:ascii="Times New Roman" w:hAnsi="Times New Roman"/>
          <w:i/>
          <w:szCs w:val="24"/>
        </w:rPr>
        <w:t>Human Rights (Parliamentary Scrutiny) Act 2011</w:t>
      </w:r>
      <w:r>
        <w:rPr>
          <w:rFonts w:ascii="Times New Roman" w:hAnsi="Times New Roman"/>
          <w:szCs w:val="24"/>
        </w:rPr>
        <w:t xml:space="preserve">, and a Statement of Compatibility setting that out in further detail is </w:t>
      </w:r>
      <w:r w:rsidR="0007169C">
        <w:rPr>
          <w:rFonts w:ascii="Times New Roman" w:hAnsi="Times New Roman"/>
          <w:szCs w:val="24"/>
        </w:rPr>
        <w:t>below.</w:t>
      </w:r>
    </w:p>
    <w:p w:rsidR="00BF2849" w:rsidRDefault="00BF2849" w:rsidP="00A814C3">
      <w:pPr>
        <w:spacing w:after="120" w:line="276" w:lineRule="auto"/>
        <w:rPr>
          <w:rFonts w:ascii="Times New Roman" w:hAnsi="Times New Roman"/>
          <w:szCs w:val="24"/>
        </w:rPr>
      </w:pPr>
      <w:r>
        <w:rPr>
          <w:rFonts w:ascii="Times New Roman" w:hAnsi="Times New Roman"/>
          <w:szCs w:val="24"/>
        </w:rPr>
        <w:br w:type="page"/>
      </w:r>
    </w:p>
    <w:p w:rsidR="00F32C6B" w:rsidRPr="005865AF" w:rsidRDefault="00C14B25" w:rsidP="00A814C3">
      <w:pPr>
        <w:spacing w:before="360" w:after="120" w:line="276" w:lineRule="auto"/>
        <w:rPr>
          <w:rFonts w:ascii="Times New Roman" w:hAnsi="Times New Roman"/>
          <w:b/>
          <w:szCs w:val="24"/>
        </w:rPr>
      </w:pPr>
      <w:r w:rsidRPr="005865AF">
        <w:rPr>
          <w:rFonts w:ascii="Times New Roman" w:hAnsi="Times New Roman"/>
          <w:b/>
          <w:szCs w:val="24"/>
        </w:rPr>
        <w:lastRenderedPageBreak/>
        <w:t xml:space="preserve">SUPPLEMENTARY MATERIAL - STATEMENT OF COMPATIBILITY WITH HUMAN RIGHTS FOR A LEGISLATIVE INSTRUMENT THAT </w:t>
      </w:r>
      <w:r w:rsidRPr="005865AF">
        <w:rPr>
          <w:rFonts w:ascii="Times New Roman" w:hAnsi="Times New Roman"/>
          <w:b/>
          <w:szCs w:val="24"/>
          <w:u w:val="single"/>
        </w:rPr>
        <w:t>DOES NOT</w:t>
      </w:r>
      <w:r w:rsidRPr="005865AF">
        <w:rPr>
          <w:rFonts w:ascii="Times New Roman" w:hAnsi="Times New Roman"/>
          <w:b/>
          <w:szCs w:val="24"/>
        </w:rPr>
        <w:t xml:space="preserve"> RAISE ANY HUMAN RIGHTS ISSUES</w:t>
      </w:r>
    </w:p>
    <w:p w:rsidR="008C1C24" w:rsidRPr="00BE73AE" w:rsidRDefault="008C1C24" w:rsidP="00A814C3">
      <w:pPr>
        <w:spacing w:before="120" w:after="120" w:line="276" w:lineRule="auto"/>
        <w:rPr>
          <w:rFonts w:ascii="Times New Roman" w:hAnsi="Times New Roman"/>
          <w:b/>
          <w:sz w:val="28"/>
          <w:szCs w:val="28"/>
        </w:rPr>
      </w:pPr>
      <w:r w:rsidRPr="00BE73AE">
        <w:rPr>
          <w:rFonts w:ascii="Times New Roman" w:hAnsi="Times New Roman"/>
          <w:b/>
          <w:sz w:val="28"/>
          <w:szCs w:val="28"/>
        </w:rPr>
        <w:t>Statement of Compatibility with Human Rights</w:t>
      </w:r>
    </w:p>
    <w:p w:rsidR="00F32C6B" w:rsidRPr="00BC6E8B" w:rsidRDefault="00F32C6B" w:rsidP="00A814C3">
      <w:pPr>
        <w:spacing w:before="120" w:after="120" w:line="276" w:lineRule="auto"/>
        <w:rPr>
          <w:rFonts w:ascii="Times New Roman" w:hAnsi="Times New Roman"/>
          <w:szCs w:val="24"/>
        </w:rPr>
      </w:pPr>
      <w:r w:rsidRPr="00E5543C">
        <w:rPr>
          <w:rFonts w:ascii="Times New Roman" w:hAnsi="Times New Roman"/>
          <w:szCs w:val="24"/>
        </w:rPr>
        <w:t>Prepared in accordance with Part 3 of the</w:t>
      </w:r>
      <w:r w:rsidRPr="00E4135E">
        <w:rPr>
          <w:rFonts w:ascii="Times New Roman" w:hAnsi="Times New Roman"/>
          <w:i/>
          <w:szCs w:val="24"/>
        </w:rPr>
        <w:t xml:space="preserve"> Human Rights (Parliamentary Scrutiny) Act 2011</w:t>
      </w:r>
      <w:r w:rsidR="00BC6E8B">
        <w:rPr>
          <w:rFonts w:ascii="Times New Roman" w:hAnsi="Times New Roman"/>
          <w:szCs w:val="24"/>
        </w:rPr>
        <w:t>.</w:t>
      </w:r>
    </w:p>
    <w:p w:rsidR="00F32C6B" w:rsidRPr="00CB4EC4" w:rsidRDefault="00053315" w:rsidP="00A814C3">
      <w:pPr>
        <w:spacing w:before="120" w:after="120" w:line="276" w:lineRule="auto"/>
        <w:rPr>
          <w:rFonts w:ascii="Times New Roman" w:hAnsi="Times New Roman"/>
          <w:b/>
          <w:szCs w:val="24"/>
        </w:rPr>
      </w:pPr>
      <w:r>
        <w:rPr>
          <w:rFonts w:ascii="Times New Roman" w:hAnsi="Times New Roman"/>
          <w:b/>
          <w:szCs w:val="24"/>
        </w:rPr>
        <w:t>Therapeut</w:t>
      </w:r>
      <w:r w:rsidR="003B68DD">
        <w:rPr>
          <w:rFonts w:ascii="Times New Roman" w:hAnsi="Times New Roman"/>
          <w:b/>
          <w:szCs w:val="24"/>
        </w:rPr>
        <w:t>ic Goods Advertising Code 2015</w:t>
      </w:r>
      <w:r>
        <w:rPr>
          <w:rFonts w:ascii="Times New Roman" w:hAnsi="Times New Roman"/>
          <w:b/>
          <w:szCs w:val="24"/>
        </w:rPr>
        <w:t xml:space="preserve"> </w:t>
      </w:r>
      <w:r w:rsidR="00A46408">
        <w:rPr>
          <w:rFonts w:ascii="Times New Roman" w:hAnsi="Times New Roman"/>
          <w:b/>
          <w:szCs w:val="24"/>
        </w:rPr>
        <w:t>Amendment No.1 of 2018</w:t>
      </w:r>
    </w:p>
    <w:p w:rsidR="00F32C6B" w:rsidRDefault="00F32C6B" w:rsidP="00A814C3">
      <w:pPr>
        <w:spacing w:before="120" w:after="120" w:line="276" w:lineRule="auto"/>
        <w:rPr>
          <w:rFonts w:ascii="Times New Roman" w:hAnsi="Times New Roman"/>
          <w:szCs w:val="24"/>
        </w:rPr>
      </w:pPr>
      <w:r w:rsidRPr="00CB4EC4">
        <w:rPr>
          <w:rFonts w:ascii="Times New Roman" w:hAnsi="Times New Roman"/>
          <w:szCs w:val="24"/>
        </w:rPr>
        <w:t xml:space="preserve">This legislative instrument is compatible with the human rights and freedoms recognised or declared in the international instruments listed in section 3 of the </w:t>
      </w:r>
      <w:r w:rsidRPr="00CB4EC4">
        <w:rPr>
          <w:rFonts w:ascii="Times New Roman" w:hAnsi="Times New Roman"/>
          <w:i/>
          <w:szCs w:val="24"/>
        </w:rPr>
        <w:t>Human Rights (Parliamentary Scrutiny) Act 2011</w:t>
      </w:r>
      <w:r w:rsidRPr="00CB4EC4">
        <w:rPr>
          <w:rFonts w:ascii="Times New Roman" w:hAnsi="Times New Roman"/>
          <w:szCs w:val="24"/>
        </w:rPr>
        <w:t>.</w:t>
      </w:r>
    </w:p>
    <w:p w:rsidR="00F32C6B" w:rsidRPr="00CB4EC4" w:rsidRDefault="00F32C6B" w:rsidP="00A814C3">
      <w:pPr>
        <w:spacing w:before="120" w:after="120" w:line="276" w:lineRule="auto"/>
        <w:rPr>
          <w:rFonts w:ascii="Times New Roman" w:hAnsi="Times New Roman"/>
          <w:b/>
          <w:szCs w:val="24"/>
        </w:rPr>
      </w:pPr>
      <w:r w:rsidRPr="00CB4EC4">
        <w:rPr>
          <w:rFonts w:ascii="Times New Roman" w:hAnsi="Times New Roman"/>
          <w:b/>
          <w:szCs w:val="24"/>
        </w:rPr>
        <w:t>Overview of the Legislative Instrument</w:t>
      </w:r>
    </w:p>
    <w:p w:rsidR="00152AFC" w:rsidRDefault="00F32C6B" w:rsidP="00A814C3">
      <w:pPr>
        <w:autoSpaceDE w:val="0"/>
        <w:autoSpaceDN w:val="0"/>
        <w:adjustRightInd w:val="0"/>
        <w:spacing w:after="120" w:line="276" w:lineRule="auto"/>
        <w:rPr>
          <w:rFonts w:ascii="Times New Roman" w:hAnsi="Times New Roman"/>
          <w:szCs w:val="24"/>
        </w:rPr>
      </w:pPr>
      <w:r>
        <w:rPr>
          <w:rFonts w:ascii="Times New Roman" w:hAnsi="Times New Roman"/>
          <w:szCs w:val="24"/>
        </w:rPr>
        <w:t xml:space="preserve">The </w:t>
      </w:r>
      <w:r w:rsidR="00053315" w:rsidRPr="00053315">
        <w:rPr>
          <w:rFonts w:ascii="Times New Roman" w:hAnsi="Times New Roman"/>
          <w:i/>
          <w:szCs w:val="24"/>
        </w:rPr>
        <w:t>Therapeutic Goods</w:t>
      </w:r>
      <w:r w:rsidR="003B68DD">
        <w:rPr>
          <w:rFonts w:ascii="Times New Roman" w:hAnsi="Times New Roman"/>
          <w:i/>
          <w:szCs w:val="24"/>
        </w:rPr>
        <w:t xml:space="preserve"> Advertising Code</w:t>
      </w:r>
      <w:r w:rsidR="00053315" w:rsidRPr="00053315">
        <w:rPr>
          <w:rFonts w:ascii="Times New Roman" w:hAnsi="Times New Roman"/>
          <w:i/>
          <w:szCs w:val="24"/>
        </w:rPr>
        <w:t xml:space="preserve"> </w:t>
      </w:r>
      <w:r w:rsidRPr="00CB4EC4">
        <w:rPr>
          <w:rFonts w:ascii="Times New Roman" w:hAnsi="Times New Roman"/>
          <w:i/>
          <w:szCs w:val="24"/>
        </w:rPr>
        <w:t>201</w:t>
      </w:r>
      <w:r w:rsidR="003B68DD">
        <w:rPr>
          <w:rFonts w:ascii="Times New Roman" w:hAnsi="Times New Roman"/>
          <w:i/>
          <w:szCs w:val="24"/>
        </w:rPr>
        <w:t>5</w:t>
      </w:r>
      <w:r w:rsidR="00A46408">
        <w:rPr>
          <w:rFonts w:ascii="Times New Roman" w:hAnsi="Times New Roman"/>
          <w:i/>
          <w:szCs w:val="24"/>
        </w:rPr>
        <w:t xml:space="preserve"> Amendment No.1 of 2018</w:t>
      </w:r>
      <w:r>
        <w:rPr>
          <w:rFonts w:ascii="Times New Roman" w:hAnsi="Times New Roman"/>
          <w:szCs w:val="24"/>
        </w:rPr>
        <w:t xml:space="preserve"> </w:t>
      </w:r>
      <w:r w:rsidR="00625B1D">
        <w:rPr>
          <w:rFonts w:ascii="Times New Roman" w:hAnsi="Times New Roman"/>
          <w:szCs w:val="24"/>
        </w:rPr>
        <w:t>(</w:t>
      </w:r>
      <w:r w:rsidR="00001643">
        <w:rPr>
          <w:rFonts w:ascii="Times New Roman" w:hAnsi="Times New Roman"/>
          <w:szCs w:val="24"/>
        </w:rPr>
        <w:t xml:space="preserve">the </w:t>
      </w:r>
      <w:r w:rsidR="00A46408">
        <w:rPr>
          <w:rFonts w:ascii="Times New Roman" w:hAnsi="Times New Roman"/>
          <w:szCs w:val="24"/>
        </w:rPr>
        <w:t>Code Amendment</w:t>
      </w:r>
      <w:r w:rsidR="00625B1D">
        <w:rPr>
          <w:rFonts w:ascii="Times New Roman" w:hAnsi="Times New Roman"/>
          <w:szCs w:val="24"/>
        </w:rPr>
        <w:t xml:space="preserve">) </w:t>
      </w:r>
      <w:r>
        <w:rPr>
          <w:rFonts w:ascii="Times New Roman" w:hAnsi="Times New Roman"/>
          <w:szCs w:val="24"/>
        </w:rPr>
        <w:t xml:space="preserve">is made </w:t>
      </w:r>
      <w:r w:rsidR="003B68DD">
        <w:rPr>
          <w:rFonts w:ascii="Times New Roman" w:hAnsi="Times New Roman"/>
          <w:szCs w:val="24"/>
        </w:rPr>
        <w:t xml:space="preserve">under </w:t>
      </w:r>
      <w:r w:rsidR="00AF352B">
        <w:rPr>
          <w:rFonts w:ascii="Times New Roman" w:hAnsi="Times New Roman"/>
          <w:szCs w:val="24"/>
        </w:rPr>
        <w:t xml:space="preserve">section </w:t>
      </w:r>
      <w:r w:rsidR="003B68DD">
        <w:rPr>
          <w:rFonts w:ascii="Times New Roman" w:hAnsi="Times New Roman"/>
          <w:szCs w:val="24"/>
        </w:rPr>
        <w:t>42</w:t>
      </w:r>
      <w:r w:rsidR="00256CA8" w:rsidRPr="00C5032F">
        <w:rPr>
          <w:rFonts w:ascii="Times New Roman" w:hAnsi="Times New Roman"/>
          <w:szCs w:val="24"/>
        </w:rPr>
        <w:t>B</w:t>
      </w:r>
      <w:r w:rsidR="003B68DD">
        <w:rPr>
          <w:rFonts w:ascii="Times New Roman" w:hAnsi="Times New Roman"/>
          <w:szCs w:val="24"/>
        </w:rPr>
        <w:t>AA</w:t>
      </w:r>
      <w:r>
        <w:rPr>
          <w:rFonts w:ascii="Times New Roman" w:hAnsi="Times New Roman"/>
          <w:szCs w:val="24"/>
        </w:rPr>
        <w:t xml:space="preserve"> of the </w:t>
      </w:r>
      <w:r w:rsidRPr="004F4AC9">
        <w:rPr>
          <w:rFonts w:ascii="Times New Roman" w:hAnsi="Times New Roman"/>
          <w:i/>
          <w:szCs w:val="24"/>
        </w:rPr>
        <w:t>Therapeutic Goods Act 1989</w:t>
      </w:r>
      <w:r w:rsidR="00A46408">
        <w:rPr>
          <w:rFonts w:ascii="Times New Roman" w:hAnsi="Times New Roman"/>
          <w:szCs w:val="24"/>
        </w:rPr>
        <w:t>, and amends t</w:t>
      </w:r>
      <w:r w:rsidR="003B68DD">
        <w:rPr>
          <w:rFonts w:ascii="Times New Roman" w:hAnsi="Times New Roman"/>
          <w:szCs w:val="24"/>
        </w:rPr>
        <w:t xml:space="preserve">he </w:t>
      </w:r>
      <w:r w:rsidR="00A46408" w:rsidRPr="00A46408">
        <w:rPr>
          <w:rFonts w:ascii="Times New Roman" w:hAnsi="Times New Roman"/>
          <w:i/>
          <w:szCs w:val="24"/>
        </w:rPr>
        <w:t xml:space="preserve">Therapeutic Goods </w:t>
      </w:r>
      <w:r w:rsidR="003B68DD" w:rsidRPr="00A46408">
        <w:rPr>
          <w:rFonts w:ascii="Times New Roman" w:hAnsi="Times New Roman"/>
          <w:i/>
          <w:szCs w:val="24"/>
        </w:rPr>
        <w:t>Advertising Code 2015</w:t>
      </w:r>
      <w:r w:rsidR="003B68DD">
        <w:rPr>
          <w:rFonts w:ascii="Times New Roman" w:hAnsi="Times New Roman"/>
          <w:szCs w:val="24"/>
        </w:rPr>
        <w:t xml:space="preserve"> </w:t>
      </w:r>
      <w:r w:rsidR="00757A22">
        <w:rPr>
          <w:rFonts w:ascii="Times New Roman" w:hAnsi="Times New Roman"/>
          <w:szCs w:val="24"/>
        </w:rPr>
        <w:t xml:space="preserve">(the </w:t>
      </w:r>
      <w:r w:rsidR="005A1BCD">
        <w:rPr>
          <w:rFonts w:ascii="Times New Roman" w:hAnsi="Times New Roman"/>
          <w:szCs w:val="24"/>
        </w:rPr>
        <w:t xml:space="preserve">Advertising </w:t>
      </w:r>
      <w:r w:rsidR="00757A22">
        <w:rPr>
          <w:rFonts w:ascii="Times New Roman" w:hAnsi="Times New Roman"/>
          <w:szCs w:val="24"/>
        </w:rPr>
        <w:t>Code)</w:t>
      </w:r>
      <w:r w:rsidR="00152AFC">
        <w:rPr>
          <w:rFonts w:ascii="Times New Roman" w:hAnsi="Times New Roman"/>
          <w:szCs w:val="24"/>
        </w:rPr>
        <w:t xml:space="preserve">, to allow advertisers of medicines containing substances included in </w:t>
      </w:r>
      <w:r w:rsidR="00A46408">
        <w:rPr>
          <w:rFonts w:ascii="Times New Roman" w:hAnsi="Times New Roman"/>
          <w:szCs w:val="24"/>
        </w:rPr>
        <w:t xml:space="preserve">Schedule 3, and Appendix H, of the current Poisons Standard </w:t>
      </w:r>
      <w:r w:rsidR="00152AFC">
        <w:rPr>
          <w:rFonts w:ascii="Times New Roman" w:hAnsi="Times New Roman"/>
          <w:szCs w:val="24"/>
        </w:rPr>
        <w:t>to choose between one of two specified statements alerting consumers to the need to seek their pharmacist’s advice about the medicine before selecting it.</w:t>
      </w:r>
    </w:p>
    <w:p w:rsidR="00AF352B" w:rsidRDefault="005A1BCD" w:rsidP="00A814C3">
      <w:pPr>
        <w:autoSpaceDE w:val="0"/>
        <w:autoSpaceDN w:val="0"/>
        <w:adjustRightInd w:val="0"/>
        <w:spacing w:after="120" w:line="276" w:lineRule="auto"/>
        <w:rPr>
          <w:rFonts w:ascii="Times New Roman" w:hAnsi="Times New Roman"/>
          <w:szCs w:val="24"/>
        </w:rPr>
      </w:pPr>
      <w:r>
        <w:rPr>
          <w:rFonts w:ascii="Times New Roman" w:hAnsi="Times New Roman"/>
          <w:szCs w:val="24"/>
        </w:rPr>
        <w:t>These</w:t>
      </w:r>
      <w:r w:rsidR="00152AFC">
        <w:rPr>
          <w:rFonts w:ascii="Times New Roman" w:hAnsi="Times New Roman"/>
          <w:szCs w:val="24"/>
        </w:rPr>
        <w:t xml:space="preserve"> are medicines </w:t>
      </w:r>
      <w:r w:rsidR="00A46408">
        <w:rPr>
          <w:rFonts w:ascii="Times New Roman" w:hAnsi="Times New Roman"/>
          <w:szCs w:val="24"/>
        </w:rPr>
        <w:t>which require the professional advice of a pharmacist for safe u</w:t>
      </w:r>
      <w:r w:rsidR="00152AFC">
        <w:rPr>
          <w:rFonts w:ascii="Times New Roman" w:hAnsi="Times New Roman"/>
          <w:szCs w:val="24"/>
        </w:rPr>
        <w:t>se but which are recommended by</w:t>
      </w:r>
      <w:r w:rsidR="00A46408">
        <w:rPr>
          <w:rFonts w:ascii="Times New Roman" w:hAnsi="Times New Roman"/>
          <w:szCs w:val="24"/>
        </w:rPr>
        <w:t xml:space="preserve"> the Poisons Standard to be made available to the public without a prescription, and which are permitted to be advertised to the public </w:t>
      </w:r>
      <w:r>
        <w:rPr>
          <w:rFonts w:ascii="Times New Roman" w:hAnsi="Times New Roman"/>
          <w:szCs w:val="24"/>
        </w:rPr>
        <w:t xml:space="preserve">– e.g. </w:t>
      </w:r>
      <w:r>
        <w:rPr>
          <w:szCs w:val="24"/>
        </w:rPr>
        <w:t>Ibuprofen (a non-steroidal anti-inflammatory drug used for pain relief and reducing fever), and Dimenhydrinate for the prevention and relief of motion sickness</w:t>
      </w:r>
      <w:r>
        <w:rPr>
          <w:rFonts w:ascii="Times New Roman" w:hAnsi="Times New Roman"/>
          <w:szCs w:val="24"/>
        </w:rPr>
        <w:t xml:space="preserve"> </w:t>
      </w:r>
      <w:r w:rsidR="00A46408">
        <w:rPr>
          <w:rFonts w:ascii="Times New Roman" w:hAnsi="Times New Roman"/>
          <w:szCs w:val="24"/>
        </w:rPr>
        <w:t>(</w:t>
      </w:r>
      <w:r w:rsidR="00152AFC">
        <w:rPr>
          <w:rFonts w:ascii="Times New Roman" w:hAnsi="Times New Roman"/>
          <w:szCs w:val="24"/>
        </w:rPr>
        <w:t xml:space="preserve">under </w:t>
      </w:r>
      <w:r w:rsidR="00A46408">
        <w:rPr>
          <w:rFonts w:ascii="Times New Roman" w:hAnsi="Times New Roman"/>
          <w:szCs w:val="24"/>
        </w:rPr>
        <w:t>subse</w:t>
      </w:r>
      <w:r w:rsidR="00152AFC">
        <w:rPr>
          <w:rFonts w:ascii="Times New Roman" w:hAnsi="Times New Roman"/>
          <w:szCs w:val="24"/>
        </w:rPr>
        <w:t xml:space="preserve">ction 42DL(10) </w:t>
      </w:r>
      <w:r w:rsidR="00A3302E">
        <w:rPr>
          <w:rFonts w:ascii="Times New Roman" w:hAnsi="Times New Roman"/>
          <w:szCs w:val="24"/>
        </w:rPr>
        <w:t>of the Act, if these pharmacist-</w:t>
      </w:r>
      <w:r w:rsidR="00152AFC">
        <w:rPr>
          <w:rFonts w:ascii="Times New Roman" w:hAnsi="Times New Roman"/>
          <w:szCs w:val="24"/>
        </w:rPr>
        <w:t>only medicines are included in Schedule 3, but not Appendix H, of the current Poisons Standard, it is an offence to advertise them to the public</w:t>
      </w:r>
      <w:r w:rsidR="00A46408">
        <w:rPr>
          <w:rFonts w:ascii="Times New Roman" w:hAnsi="Times New Roman"/>
          <w:szCs w:val="24"/>
        </w:rPr>
        <w:t xml:space="preserve">). </w:t>
      </w:r>
    </w:p>
    <w:p w:rsidR="00D41AF0" w:rsidRPr="004B23EC" w:rsidRDefault="00152AFC" w:rsidP="00A814C3">
      <w:pPr>
        <w:autoSpaceDE w:val="0"/>
        <w:autoSpaceDN w:val="0"/>
        <w:adjustRightInd w:val="0"/>
        <w:spacing w:after="120" w:line="276" w:lineRule="auto"/>
        <w:rPr>
          <w:rFonts w:ascii="Times New Roman" w:hAnsi="Times New Roman"/>
          <w:szCs w:val="24"/>
        </w:rPr>
      </w:pPr>
      <w:r>
        <w:rPr>
          <w:rFonts w:ascii="Times New Roman" w:hAnsi="Times New Roman"/>
          <w:szCs w:val="24"/>
        </w:rPr>
        <w:t>T</w:t>
      </w:r>
      <w:r w:rsidR="00D41AF0" w:rsidRPr="002158D8">
        <w:rPr>
          <w:rFonts w:ascii="Times New Roman" w:hAnsi="Times New Roman"/>
          <w:szCs w:val="24"/>
        </w:rPr>
        <w:t xml:space="preserve">he </w:t>
      </w:r>
      <w:r w:rsidR="00D41AF0" w:rsidRPr="0040033C">
        <w:rPr>
          <w:rFonts w:ascii="Times New Roman" w:hAnsi="Times New Roman"/>
          <w:i/>
          <w:szCs w:val="24"/>
        </w:rPr>
        <w:t>Therapeutic Goods Amendment (2017 Measures No. 1) Act 2018</w:t>
      </w:r>
      <w:r w:rsidR="00D41AF0">
        <w:rPr>
          <w:rFonts w:ascii="Times New Roman" w:hAnsi="Times New Roman"/>
          <w:szCs w:val="24"/>
        </w:rPr>
        <w:t xml:space="preserve"> </w:t>
      </w:r>
      <w:r>
        <w:rPr>
          <w:rFonts w:ascii="Times New Roman" w:hAnsi="Times New Roman"/>
          <w:szCs w:val="24"/>
        </w:rPr>
        <w:t xml:space="preserve">amended the </w:t>
      </w:r>
      <w:r w:rsidRPr="005A1BCD">
        <w:rPr>
          <w:rFonts w:ascii="Times New Roman" w:hAnsi="Times New Roman"/>
          <w:i/>
          <w:szCs w:val="24"/>
        </w:rPr>
        <w:t>Therapeutic Goods Act 1989</w:t>
      </w:r>
      <w:r>
        <w:rPr>
          <w:rFonts w:ascii="Times New Roman" w:hAnsi="Times New Roman"/>
          <w:szCs w:val="24"/>
        </w:rPr>
        <w:t xml:space="preserve"> </w:t>
      </w:r>
      <w:r w:rsidR="005A1BCD">
        <w:rPr>
          <w:rFonts w:ascii="Times New Roman" w:hAnsi="Times New Roman"/>
          <w:szCs w:val="24"/>
        </w:rPr>
        <w:t xml:space="preserve">to </w:t>
      </w:r>
      <w:r>
        <w:rPr>
          <w:rFonts w:ascii="Times New Roman" w:hAnsi="Times New Roman"/>
          <w:szCs w:val="24"/>
        </w:rPr>
        <w:t>in</w:t>
      </w:r>
      <w:r w:rsidR="005A1BCD">
        <w:rPr>
          <w:rFonts w:ascii="Times New Roman" w:hAnsi="Times New Roman"/>
          <w:szCs w:val="24"/>
        </w:rPr>
        <w:t>troduce a number of advertising reforms, and in conjunction with these measures</w:t>
      </w:r>
      <w:r>
        <w:rPr>
          <w:rFonts w:ascii="Times New Roman" w:hAnsi="Times New Roman"/>
          <w:szCs w:val="24"/>
        </w:rPr>
        <w:t xml:space="preserve"> a </w:t>
      </w:r>
      <w:r w:rsidR="00D41AF0">
        <w:rPr>
          <w:szCs w:val="24"/>
        </w:rPr>
        <w:t xml:space="preserve">new </w:t>
      </w:r>
      <w:r w:rsidR="005A1BCD">
        <w:rPr>
          <w:szCs w:val="24"/>
        </w:rPr>
        <w:t>Code (the Therapeutic Goods Adve</w:t>
      </w:r>
      <w:r w:rsidR="009C6306">
        <w:rPr>
          <w:szCs w:val="24"/>
        </w:rPr>
        <w:t xml:space="preserve">rtising Code </w:t>
      </w:r>
      <w:r w:rsidR="0018538E">
        <w:rPr>
          <w:szCs w:val="24"/>
        </w:rPr>
        <w:t>2018</w:t>
      </w:r>
      <w:r w:rsidR="009C6306">
        <w:rPr>
          <w:szCs w:val="24"/>
        </w:rPr>
        <w:t xml:space="preserve"> (the New </w:t>
      </w:r>
      <w:r w:rsidR="005A1BCD">
        <w:rPr>
          <w:szCs w:val="24"/>
        </w:rPr>
        <w:t xml:space="preserve">Code)) has been  </w:t>
      </w:r>
      <w:r w:rsidR="00D41AF0">
        <w:rPr>
          <w:szCs w:val="24"/>
        </w:rPr>
        <w:t>prepared,</w:t>
      </w:r>
      <w:r w:rsidR="005A1BCD">
        <w:rPr>
          <w:szCs w:val="24"/>
        </w:rPr>
        <w:t xml:space="preserve"> and will commence on</w:t>
      </w:r>
      <w:r w:rsidR="00D41AF0">
        <w:rPr>
          <w:szCs w:val="24"/>
        </w:rPr>
        <w:t xml:space="preserve"> 1 January 2019</w:t>
      </w:r>
      <w:r w:rsidR="005A1BCD">
        <w:rPr>
          <w:szCs w:val="24"/>
        </w:rPr>
        <w:t xml:space="preserve"> (replacing the Advertising Code)</w:t>
      </w:r>
      <w:r w:rsidR="00D41AF0">
        <w:rPr>
          <w:szCs w:val="24"/>
        </w:rPr>
        <w:t>.</w:t>
      </w:r>
    </w:p>
    <w:p w:rsidR="00D41AF0" w:rsidRDefault="005A1BCD" w:rsidP="00A814C3">
      <w:pPr>
        <w:pStyle w:val="ListParagraph"/>
        <w:autoSpaceDE w:val="0"/>
        <w:autoSpaceDN w:val="0"/>
        <w:adjustRightInd w:val="0"/>
        <w:spacing w:line="276" w:lineRule="auto"/>
        <w:ind w:left="0"/>
        <w:rPr>
          <w:szCs w:val="24"/>
        </w:rPr>
      </w:pPr>
      <w:r>
        <w:rPr>
          <w:szCs w:val="24"/>
        </w:rPr>
        <w:t>Under the current Advertising</w:t>
      </w:r>
      <w:r w:rsidR="00D41AF0">
        <w:rPr>
          <w:szCs w:val="24"/>
        </w:rPr>
        <w:t xml:space="preserve"> Code</w:t>
      </w:r>
      <w:r>
        <w:rPr>
          <w:szCs w:val="24"/>
        </w:rPr>
        <w:t xml:space="preserve">, an advertisement for these medicines must </w:t>
      </w:r>
      <w:r w:rsidR="00D41AF0">
        <w:rPr>
          <w:szCs w:val="24"/>
        </w:rPr>
        <w:t>contain words to the effect of:</w:t>
      </w:r>
    </w:p>
    <w:p w:rsidR="00D41AF0" w:rsidRDefault="00D41AF0" w:rsidP="00A814C3">
      <w:pPr>
        <w:pStyle w:val="ListParagraph"/>
        <w:autoSpaceDE w:val="0"/>
        <w:autoSpaceDN w:val="0"/>
        <w:adjustRightInd w:val="0"/>
        <w:spacing w:before="120" w:line="276" w:lineRule="auto"/>
        <w:ind w:left="0"/>
        <w:rPr>
          <w:szCs w:val="24"/>
        </w:rPr>
      </w:pPr>
      <w:r>
        <w:rPr>
          <w:szCs w:val="24"/>
        </w:rPr>
        <w:t>“YOUR PHARMACIST’S ADVICE IS REQUIRED”.</w:t>
      </w:r>
    </w:p>
    <w:p w:rsidR="00D41AF0" w:rsidRDefault="00D41AF0" w:rsidP="00A814C3">
      <w:pPr>
        <w:pStyle w:val="ListParagraph"/>
        <w:autoSpaceDE w:val="0"/>
        <w:autoSpaceDN w:val="0"/>
        <w:adjustRightInd w:val="0"/>
        <w:spacing w:line="276" w:lineRule="auto"/>
        <w:ind w:left="0"/>
        <w:rPr>
          <w:szCs w:val="24"/>
        </w:rPr>
      </w:pPr>
    </w:p>
    <w:p w:rsidR="00D41AF0" w:rsidRDefault="005A1BCD" w:rsidP="00A814C3">
      <w:pPr>
        <w:pStyle w:val="ListParagraph"/>
        <w:autoSpaceDE w:val="0"/>
        <w:autoSpaceDN w:val="0"/>
        <w:adjustRightInd w:val="0"/>
        <w:spacing w:line="276" w:lineRule="auto"/>
        <w:ind w:left="0"/>
        <w:rPr>
          <w:szCs w:val="24"/>
        </w:rPr>
      </w:pPr>
      <w:r>
        <w:rPr>
          <w:szCs w:val="24"/>
        </w:rPr>
        <w:t xml:space="preserve">Under </w:t>
      </w:r>
      <w:r w:rsidR="009C6306">
        <w:rPr>
          <w:szCs w:val="24"/>
        </w:rPr>
        <w:t xml:space="preserve">the New </w:t>
      </w:r>
      <w:r w:rsidR="00D41AF0">
        <w:rPr>
          <w:szCs w:val="24"/>
        </w:rPr>
        <w:t>Code, however, this re</w:t>
      </w:r>
      <w:r>
        <w:rPr>
          <w:szCs w:val="24"/>
        </w:rPr>
        <w:t>quirement would be replaced with a requirement to include the following wording in such advertisements</w:t>
      </w:r>
      <w:r w:rsidR="00D41AF0">
        <w:rPr>
          <w:szCs w:val="24"/>
        </w:rPr>
        <w:t>:</w:t>
      </w:r>
    </w:p>
    <w:p w:rsidR="00D41AF0" w:rsidRDefault="00D41AF0" w:rsidP="00A814C3">
      <w:pPr>
        <w:pStyle w:val="ListParagraph"/>
        <w:autoSpaceDE w:val="0"/>
        <w:autoSpaceDN w:val="0"/>
        <w:adjustRightInd w:val="0"/>
        <w:spacing w:before="120" w:line="276" w:lineRule="auto"/>
        <w:ind w:left="0"/>
        <w:rPr>
          <w:szCs w:val="24"/>
        </w:rPr>
      </w:pPr>
      <w:r>
        <w:rPr>
          <w:szCs w:val="24"/>
        </w:rPr>
        <w:t>“ASK YOUR PHARMACIST – THEY MUST DECIDE IF THIS PRODUCT IS RIGHT FOR YOU”.</w:t>
      </w:r>
    </w:p>
    <w:p w:rsidR="00D41AF0" w:rsidRDefault="00D41AF0" w:rsidP="00A814C3">
      <w:pPr>
        <w:pStyle w:val="ListParagraph"/>
        <w:autoSpaceDE w:val="0"/>
        <w:autoSpaceDN w:val="0"/>
        <w:adjustRightInd w:val="0"/>
        <w:spacing w:line="276" w:lineRule="auto"/>
        <w:ind w:left="0"/>
        <w:rPr>
          <w:szCs w:val="24"/>
        </w:rPr>
      </w:pPr>
    </w:p>
    <w:p w:rsidR="005A1BCD" w:rsidRDefault="005A1BCD" w:rsidP="00A814C3">
      <w:pPr>
        <w:pStyle w:val="ListParagraph"/>
        <w:autoSpaceDE w:val="0"/>
        <w:autoSpaceDN w:val="0"/>
        <w:adjustRightInd w:val="0"/>
        <w:spacing w:line="276" w:lineRule="auto"/>
        <w:ind w:left="0"/>
        <w:rPr>
          <w:szCs w:val="24"/>
        </w:rPr>
      </w:pPr>
      <w:r>
        <w:rPr>
          <w:szCs w:val="24"/>
        </w:rPr>
        <w:lastRenderedPageBreak/>
        <w:t>The effect of the Code Amendment is to provide advertisers with the flexibility to use either statement in their advertisements, from 1 July 2018 un</w:t>
      </w:r>
      <w:r w:rsidR="009C6306">
        <w:rPr>
          <w:szCs w:val="24"/>
        </w:rPr>
        <w:t xml:space="preserve">til the New </w:t>
      </w:r>
      <w:r>
        <w:rPr>
          <w:szCs w:val="24"/>
        </w:rPr>
        <w:t xml:space="preserve">Code commences on 1 January 2019. </w:t>
      </w:r>
    </w:p>
    <w:p w:rsidR="00D41AF0" w:rsidRDefault="00D41AF0" w:rsidP="00A814C3">
      <w:pPr>
        <w:pStyle w:val="ListParagraph"/>
        <w:autoSpaceDE w:val="0"/>
        <w:autoSpaceDN w:val="0"/>
        <w:adjustRightInd w:val="0"/>
        <w:spacing w:line="276" w:lineRule="auto"/>
        <w:ind w:left="0"/>
        <w:rPr>
          <w:szCs w:val="24"/>
        </w:rPr>
      </w:pPr>
      <w:r>
        <w:rPr>
          <w:szCs w:val="24"/>
        </w:rPr>
        <w:t xml:space="preserve">The </w:t>
      </w:r>
      <w:r w:rsidR="005A1BCD">
        <w:rPr>
          <w:szCs w:val="24"/>
        </w:rPr>
        <w:t xml:space="preserve">new statement </w:t>
      </w:r>
      <w:r>
        <w:rPr>
          <w:szCs w:val="24"/>
        </w:rPr>
        <w:t xml:space="preserve">is </w:t>
      </w:r>
      <w:r w:rsidR="005A1BCD">
        <w:rPr>
          <w:szCs w:val="24"/>
        </w:rPr>
        <w:t xml:space="preserve">principally </w:t>
      </w:r>
      <w:r>
        <w:rPr>
          <w:szCs w:val="24"/>
        </w:rPr>
        <w:t xml:space="preserve">designed to better alert consumers to the importance of seeking their pharmacist’s advice in relation to these kinds of medicines, by providing a more direct signal for consumers, rather than the current more passive statement </w:t>
      </w:r>
      <w:r w:rsidR="005A1BCD">
        <w:rPr>
          <w:szCs w:val="24"/>
        </w:rPr>
        <w:t xml:space="preserve">in the current Advertising Code. The new statement is also intended to </w:t>
      </w:r>
      <w:r w:rsidR="0011528F">
        <w:rPr>
          <w:szCs w:val="24"/>
        </w:rPr>
        <w:t>be more helpful to</w:t>
      </w:r>
      <w:r>
        <w:rPr>
          <w:szCs w:val="24"/>
        </w:rPr>
        <w:t xml:space="preserve"> a wider range of consumers, in order </w:t>
      </w:r>
      <w:r w:rsidR="005A1BCD">
        <w:rPr>
          <w:szCs w:val="24"/>
        </w:rPr>
        <w:t xml:space="preserve">to </w:t>
      </w:r>
      <w:r>
        <w:rPr>
          <w:szCs w:val="24"/>
        </w:rPr>
        <w:t>reflect the expected expansion of the number</w:t>
      </w:r>
      <w:r w:rsidR="005A1BCD">
        <w:rPr>
          <w:szCs w:val="24"/>
        </w:rPr>
        <w:t xml:space="preserve"> of medicines </w:t>
      </w:r>
      <w:r>
        <w:rPr>
          <w:szCs w:val="24"/>
        </w:rPr>
        <w:t>in Schedule 3 of the current Poisons Standard that will be able to be advertised to con</w:t>
      </w:r>
      <w:r w:rsidR="005A1BCD">
        <w:rPr>
          <w:szCs w:val="24"/>
        </w:rPr>
        <w:t>sumers through being added to</w:t>
      </w:r>
      <w:r>
        <w:rPr>
          <w:szCs w:val="24"/>
        </w:rPr>
        <w:t xml:space="preserve"> Appendix H</w:t>
      </w:r>
      <w:r w:rsidR="005A1BCD">
        <w:rPr>
          <w:szCs w:val="24"/>
        </w:rPr>
        <w:t xml:space="preserve"> of that instrument</w:t>
      </w:r>
      <w:r>
        <w:rPr>
          <w:szCs w:val="24"/>
        </w:rPr>
        <w:t xml:space="preserve">. </w:t>
      </w:r>
    </w:p>
    <w:p w:rsidR="00D41AF0" w:rsidRDefault="00D41AF0" w:rsidP="00A814C3">
      <w:pPr>
        <w:pStyle w:val="ListParagraph"/>
        <w:autoSpaceDE w:val="0"/>
        <w:autoSpaceDN w:val="0"/>
        <w:adjustRightInd w:val="0"/>
        <w:spacing w:line="276" w:lineRule="auto"/>
        <w:ind w:left="0"/>
        <w:rPr>
          <w:szCs w:val="24"/>
        </w:rPr>
      </w:pPr>
      <w:r>
        <w:rPr>
          <w:szCs w:val="24"/>
        </w:rPr>
        <w:t>Providing advertisers with the choice of the two statements allows this important benefit to be provided for consumers early where advertisers are able to accommodate it, but also acknowledges that some advertisers (including those whose advertisements were approved before 1 July 2018, or who at that point had a pending application for approval for an advertisement that includes the current statement) may need time to move to the new statement.</w:t>
      </w:r>
    </w:p>
    <w:p w:rsidR="00F32C6B" w:rsidRPr="00E4135E" w:rsidRDefault="00F32C6B" w:rsidP="00A814C3">
      <w:pPr>
        <w:spacing w:after="120" w:line="276" w:lineRule="auto"/>
        <w:rPr>
          <w:rFonts w:ascii="Times New Roman" w:hAnsi="Times New Roman"/>
          <w:b/>
          <w:szCs w:val="24"/>
        </w:rPr>
      </w:pPr>
      <w:r w:rsidRPr="00E4135E">
        <w:rPr>
          <w:rFonts w:ascii="Times New Roman" w:hAnsi="Times New Roman"/>
          <w:b/>
          <w:szCs w:val="24"/>
        </w:rPr>
        <w:t>Human rights implications</w:t>
      </w:r>
    </w:p>
    <w:p w:rsidR="00F32C6B" w:rsidRPr="00F928E0" w:rsidRDefault="00F32C6B" w:rsidP="00A814C3">
      <w:pPr>
        <w:spacing w:before="120" w:after="120" w:line="276" w:lineRule="auto"/>
        <w:rPr>
          <w:rFonts w:ascii="Times New Roman" w:hAnsi="Times New Roman"/>
          <w:szCs w:val="24"/>
        </w:rPr>
      </w:pPr>
      <w:r>
        <w:rPr>
          <w:rFonts w:ascii="Times New Roman" w:hAnsi="Times New Roman"/>
          <w:szCs w:val="24"/>
        </w:rPr>
        <w:t>This legislative i</w:t>
      </w:r>
      <w:r w:rsidRPr="00E4135E">
        <w:rPr>
          <w:rFonts w:ascii="Times New Roman" w:hAnsi="Times New Roman"/>
          <w:szCs w:val="24"/>
        </w:rPr>
        <w:t>nstrument does not engage any of the</w:t>
      </w:r>
      <w:r>
        <w:rPr>
          <w:rFonts w:ascii="Times New Roman" w:hAnsi="Times New Roman"/>
          <w:szCs w:val="24"/>
        </w:rPr>
        <w:t xml:space="preserve"> applicable rights or freedoms.</w:t>
      </w:r>
    </w:p>
    <w:p w:rsidR="00F32C6B" w:rsidRPr="00E4135E" w:rsidRDefault="00F32C6B" w:rsidP="00A814C3">
      <w:pPr>
        <w:spacing w:before="120" w:after="120" w:line="276" w:lineRule="auto"/>
        <w:rPr>
          <w:rFonts w:ascii="Times New Roman" w:hAnsi="Times New Roman"/>
          <w:b/>
          <w:szCs w:val="24"/>
        </w:rPr>
      </w:pPr>
      <w:r w:rsidRPr="00E4135E">
        <w:rPr>
          <w:rFonts w:ascii="Times New Roman" w:hAnsi="Times New Roman"/>
          <w:b/>
          <w:szCs w:val="24"/>
        </w:rPr>
        <w:t>Conclusion</w:t>
      </w:r>
    </w:p>
    <w:p w:rsidR="00F32C6B" w:rsidRDefault="00F32C6B" w:rsidP="00A814C3">
      <w:pPr>
        <w:spacing w:before="120" w:after="120" w:line="276" w:lineRule="auto"/>
        <w:rPr>
          <w:rFonts w:ascii="Times New Roman" w:hAnsi="Times New Roman"/>
          <w:szCs w:val="24"/>
        </w:rPr>
      </w:pPr>
      <w:r>
        <w:rPr>
          <w:rFonts w:ascii="Times New Roman" w:hAnsi="Times New Roman"/>
          <w:szCs w:val="24"/>
        </w:rPr>
        <w:t>This legislative i</w:t>
      </w:r>
      <w:r w:rsidRPr="00E4135E">
        <w:rPr>
          <w:rFonts w:ascii="Times New Roman" w:hAnsi="Times New Roman"/>
          <w:szCs w:val="24"/>
        </w:rPr>
        <w:t>nstrument is compatible with human rights as it does not raise any human rights issues.</w:t>
      </w:r>
    </w:p>
    <w:p w:rsidR="009C31CA" w:rsidRDefault="009C31CA" w:rsidP="00A814C3">
      <w:pPr>
        <w:spacing w:after="120" w:line="276" w:lineRule="auto"/>
        <w:rPr>
          <w:rFonts w:ascii="Times New Roman" w:hAnsi="Times New Roman"/>
          <w:b/>
          <w:szCs w:val="24"/>
        </w:rPr>
      </w:pPr>
    </w:p>
    <w:p w:rsidR="00C5032F" w:rsidRPr="00AF773B" w:rsidRDefault="00CF1C85" w:rsidP="00A814C3">
      <w:pPr>
        <w:spacing w:after="120" w:line="276" w:lineRule="auto"/>
        <w:rPr>
          <w:rFonts w:ascii="Times New Roman" w:hAnsi="Times New Roman"/>
          <w:b/>
          <w:szCs w:val="24"/>
        </w:rPr>
      </w:pPr>
      <w:r>
        <w:rPr>
          <w:rFonts w:ascii="Times New Roman" w:hAnsi="Times New Roman"/>
          <w:b/>
          <w:szCs w:val="24"/>
        </w:rPr>
        <w:t>Adj Professor John Skerritt</w:t>
      </w:r>
      <w:r w:rsidR="0030330D" w:rsidRPr="00AF773B">
        <w:rPr>
          <w:rFonts w:ascii="Times New Roman" w:hAnsi="Times New Roman"/>
          <w:b/>
          <w:szCs w:val="24"/>
        </w:rPr>
        <w:t xml:space="preserve">, </w:t>
      </w:r>
      <w:r w:rsidR="00AF773B" w:rsidRPr="00AF773B">
        <w:rPr>
          <w:rFonts w:ascii="Times New Roman" w:hAnsi="Times New Roman"/>
          <w:b/>
          <w:szCs w:val="24"/>
        </w:rPr>
        <w:t>d</w:t>
      </w:r>
      <w:r w:rsidR="00C5032F" w:rsidRPr="00AF773B">
        <w:rPr>
          <w:rFonts w:ascii="Times New Roman" w:hAnsi="Times New Roman"/>
          <w:b/>
          <w:szCs w:val="24"/>
        </w:rPr>
        <w:t>elegate of the Minister for Health</w:t>
      </w:r>
    </w:p>
    <w:p w:rsidR="00797500" w:rsidRPr="00AC5BC5" w:rsidRDefault="00797500" w:rsidP="00A814C3">
      <w:pPr>
        <w:pStyle w:val="Header"/>
        <w:tabs>
          <w:tab w:val="clear" w:pos="4153"/>
          <w:tab w:val="clear" w:pos="8306"/>
          <w:tab w:val="left" w:pos="4395"/>
          <w:tab w:val="left" w:pos="5529"/>
        </w:tabs>
        <w:spacing w:after="120" w:line="276" w:lineRule="auto"/>
        <w:ind w:hanging="1797"/>
        <w:rPr>
          <w:i/>
        </w:rPr>
      </w:pPr>
      <w:bookmarkStart w:id="0" w:name="_GoBack"/>
      <w:bookmarkEnd w:id="0"/>
    </w:p>
    <w:sectPr w:rsidR="00797500" w:rsidRPr="00AC5BC5" w:rsidSect="005D2F96">
      <w:footerReference w:type="default" r:id="rId10"/>
      <w:footerReference w:type="first" r:id="rId11"/>
      <w:pgSz w:w="11907" w:h="16840" w:code="9"/>
      <w:pgMar w:top="1134" w:right="1474" w:bottom="993"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6DD" w:rsidRDefault="00DF76DD">
      <w:r>
        <w:separator/>
      </w:r>
    </w:p>
  </w:endnote>
  <w:endnote w:type="continuationSeparator" w:id="0">
    <w:p w:rsidR="00DF76DD" w:rsidRDefault="00DF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165108"/>
      <w:docPartObj>
        <w:docPartGallery w:val="Page Numbers (Bottom of Page)"/>
        <w:docPartUnique/>
      </w:docPartObj>
    </w:sdtPr>
    <w:sdtEndPr>
      <w:rPr>
        <w:noProof/>
      </w:rPr>
    </w:sdtEndPr>
    <w:sdtContent>
      <w:p w:rsidR="008E2BF9" w:rsidRDefault="008E2BF9">
        <w:pPr>
          <w:pStyle w:val="Footer"/>
          <w:jc w:val="right"/>
        </w:pPr>
        <w:r>
          <w:fldChar w:fldCharType="begin"/>
        </w:r>
        <w:r>
          <w:instrText xml:space="preserve"> PAGE   \* MERGEFORMAT </w:instrText>
        </w:r>
        <w:r>
          <w:fldChar w:fldCharType="separate"/>
        </w:r>
        <w:r w:rsidR="00001F82">
          <w:rPr>
            <w:noProof/>
          </w:rPr>
          <w:t>2</w:t>
        </w:r>
        <w:r>
          <w:rPr>
            <w:noProof/>
          </w:rPr>
          <w:fldChar w:fldCharType="end"/>
        </w:r>
      </w:p>
    </w:sdtContent>
  </w:sdt>
  <w:p w:rsidR="00385121" w:rsidRPr="00BD3496" w:rsidRDefault="00385121" w:rsidP="00BD3496">
    <w:pPr>
      <w:pStyle w:val="Footer"/>
      <w:jc w:val="right"/>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F96" w:rsidRDefault="005D2F96">
    <w:pPr>
      <w:pStyle w:val="Footer"/>
      <w:jc w:val="center"/>
    </w:pPr>
  </w:p>
  <w:p w:rsidR="00385121" w:rsidRDefault="00385121" w:rsidP="00457E4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6DD" w:rsidRDefault="00DF76DD">
      <w:r>
        <w:separator/>
      </w:r>
    </w:p>
  </w:footnote>
  <w:footnote w:type="continuationSeparator" w:id="0">
    <w:p w:rsidR="00DF76DD" w:rsidRDefault="00DF7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0653"/>
    <w:multiLevelType w:val="hybridMultilevel"/>
    <w:tmpl w:val="6B0885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E40329"/>
    <w:multiLevelType w:val="hybridMultilevel"/>
    <w:tmpl w:val="F95A8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480C61"/>
    <w:multiLevelType w:val="hybridMultilevel"/>
    <w:tmpl w:val="FF4A8400"/>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23DD1DC0"/>
    <w:multiLevelType w:val="hybridMultilevel"/>
    <w:tmpl w:val="57F6D546"/>
    <w:lvl w:ilvl="0" w:tplc="F822E43C">
      <w:start w:val="2"/>
      <w:numFmt w:val="bullet"/>
      <w:lvlText w:val="-"/>
      <w:lvlJc w:val="left"/>
      <w:pPr>
        <w:ind w:left="1144" w:hanging="360"/>
      </w:pPr>
      <w:rPr>
        <w:rFonts w:ascii="Tms Rmn" w:eastAsia="Times New Roman" w:hAnsi="Tms Rmn" w:cs="Times New Roman"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4">
    <w:nsid w:val="282E1784"/>
    <w:multiLevelType w:val="hybridMultilevel"/>
    <w:tmpl w:val="9142F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A438A"/>
    <w:multiLevelType w:val="hybridMultilevel"/>
    <w:tmpl w:val="964E9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4B6A56"/>
    <w:multiLevelType w:val="hybridMultilevel"/>
    <w:tmpl w:val="47A019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7">
    <w:nsid w:val="3F6E122D"/>
    <w:multiLevelType w:val="multilevel"/>
    <w:tmpl w:val="087A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860101"/>
    <w:multiLevelType w:val="hybridMultilevel"/>
    <w:tmpl w:val="6930D9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4B7C133C"/>
    <w:multiLevelType w:val="hybridMultilevel"/>
    <w:tmpl w:val="1994B9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6637189A"/>
    <w:multiLevelType w:val="hybridMultilevel"/>
    <w:tmpl w:val="687259F6"/>
    <w:lvl w:ilvl="0" w:tplc="41DC1D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A882C75"/>
    <w:multiLevelType w:val="hybridMultilevel"/>
    <w:tmpl w:val="8370E2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E753B4B"/>
    <w:multiLevelType w:val="hybridMultilevel"/>
    <w:tmpl w:val="EE8289D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7DBF5B20"/>
    <w:multiLevelType w:val="multilevel"/>
    <w:tmpl w:val="68F8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2"/>
  </w:num>
  <w:num w:numId="4">
    <w:abstractNumId w:val="7"/>
  </w:num>
  <w:num w:numId="5">
    <w:abstractNumId w:val="0"/>
  </w:num>
  <w:num w:numId="6">
    <w:abstractNumId w:val="13"/>
  </w:num>
  <w:num w:numId="7">
    <w:abstractNumId w:val="6"/>
  </w:num>
  <w:num w:numId="8">
    <w:abstractNumId w:val="3"/>
  </w:num>
  <w:num w:numId="9">
    <w:abstractNumId w:val="9"/>
  </w:num>
  <w:num w:numId="10">
    <w:abstractNumId w:val="8"/>
  </w:num>
  <w:num w:numId="11">
    <w:abstractNumId w:val="10"/>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00"/>
    <w:rsid w:val="00001643"/>
    <w:rsid w:val="00001F82"/>
    <w:rsid w:val="0000255C"/>
    <w:rsid w:val="00007E3B"/>
    <w:rsid w:val="00007F76"/>
    <w:rsid w:val="00010DCD"/>
    <w:rsid w:val="000206E9"/>
    <w:rsid w:val="000224DD"/>
    <w:rsid w:val="00022A60"/>
    <w:rsid w:val="000247DA"/>
    <w:rsid w:val="00024B06"/>
    <w:rsid w:val="00025FDC"/>
    <w:rsid w:val="00030C6D"/>
    <w:rsid w:val="000323FF"/>
    <w:rsid w:val="00032E7B"/>
    <w:rsid w:val="0003483E"/>
    <w:rsid w:val="00040C6C"/>
    <w:rsid w:val="000423C9"/>
    <w:rsid w:val="00047CA1"/>
    <w:rsid w:val="00050F1C"/>
    <w:rsid w:val="000520AD"/>
    <w:rsid w:val="00052DB9"/>
    <w:rsid w:val="00053315"/>
    <w:rsid w:val="00053891"/>
    <w:rsid w:val="0005408E"/>
    <w:rsid w:val="00055C58"/>
    <w:rsid w:val="00056850"/>
    <w:rsid w:val="0005751A"/>
    <w:rsid w:val="00057772"/>
    <w:rsid w:val="000620B8"/>
    <w:rsid w:val="00066612"/>
    <w:rsid w:val="0007169C"/>
    <w:rsid w:val="000735B6"/>
    <w:rsid w:val="00083A0B"/>
    <w:rsid w:val="00087851"/>
    <w:rsid w:val="00091B98"/>
    <w:rsid w:val="00094D39"/>
    <w:rsid w:val="000A0F94"/>
    <w:rsid w:val="000A2008"/>
    <w:rsid w:val="000A256F"/>
    <w:rsid w:val="000B234E"/>
    <w:rsid w:val="000B4733"/>
    <w:rsid w:val="000B6687"/>
    <w:rsid w:val="000C4549"/>
    <w:rsid w:val="000C46DE"/>
    <w:rsid w:val="000C4FCB"/>
    <w:rsid w:val="000C6E54"/>
    <w:rsid w:val="000D0A16"/>
    <w:rsid w:val="000E1BD7"/>
    <w:rsid w:val="000E5C91"/>
    <w:rsid w:val="000F2F24"/>
    <w:rsid w:val="000F427F"/>
    <w:rsid w:val="000F4945"/>
    <w:rsid w:val="000F49DE"/>
    <w:rsid w:val="000F719D"/>
    <w:rsid w:val="000F7619"/>
    <w:rsid w:val="0010358C"/>
    <w:rsid w:val="001051B8"/>
    <w:rsid w:val="001115C4"/>
    <w:rsid w:val="001122BC"/>
    <w:rsid w:val="00114FEE"/>
    <w:rsid w:val="0011528F"/>
    <w:rsid w:val="00116036"/>
    <w:rsid w:val="00116318"/>
    <w:rsid w:val="00116DB6"/>
    <w:rsid w:val="00116F17"/>
    <w:rsid w:val="00121B98"/>
    <w:rsid w:val="001358A2"/>
    <w:rsid w:val="0013783D"/>
    <w:rsid w:val="00142657"/>
    <w:rsid w:val="00142D5F"/>
    <w:rsid w:val="00152AFC"/>
    <w:rsid w:val="00160372"/>
    <w:rsid w:val="00161367"/>
    <w:rsid w:val="00164176"/>
    <w:rsid w:val="00165922"/>
    <w:rsid w:val="00167CB8"/>
    <w:rsid w:val="0017129A"/>
    <w:rsid w:val="001738BC"/>
    <w:rsid w:val="00176D12"/>
    <w:rsid w:val="00180F5A"/>
    <w:rsid w:val="001810C8"/>
    <w:rsid w:val="00182AC1"/>
    <w:rsid w:val="00182D10"/>
    <w:rsid w:val="001838D0"/>
    <w:rsid w:val="001845E0"/>
    <w:rsid w:val="0018538E"/>
    <w:rsid w:val="00190F4C"/>
    <w:rsid w:val="001926DB"/>
    <w:rsid w:val="001927C9"/>
    <w:rsid w:val="001966FD"/>
    <w:rsid w:val="001A11C9"/>
    <w:rsid w:val="001A2D58"/>
    <w:rsid w:val="001A2EF3"/>
    <w:rsid w:val="001A3B7C"/>
    <w:rsid w:val="001B584F"/>
    <w:rsid w:val="001B6591"/>
    <w:rsid w:val="001C10B1"/>
    <w:rsid w:val="001C6904"/>
    <w:rsid w:val="001C76FF"/>
    <w:rsid w:val="001D0C9A"/>
    <w:rsid w:val="001D27B4"/>
    <w:rsid w:val="001D437B"/>
    <w:rsid w:val="001E0E76"/>
    <w:rsid w:val="001E2835"/>
    <w:rsid w:val="001E4916"/>
    <w:rsid w:val="001F6C11"/>
    <w:rsid w:val="00201E92"/>
    <w:rsid w:val="00203B2A"/>
    <w:rsid w:val="00205575"/>
    <w:rsid w:val="002111AD"/>
    <w:rsid w:val="00227214"/>
    <w:rsid w:val="00233D67"/>
    <w:rsid w:val="00234F36"/>
    <w:rsid w:val="00235915"/>
    <w:rsid w:val="00242F7B"/>
    <w:rsid w:val="0024367D"/>
    <w:rsid w:val="002449E1"/>
    <w:rsid w:val="00245A11"/>
    <w:rsid w:val="00245C8F"/>
    <w:rsid w:val="002468D8"/>
    <w:rsid w:val="0024691D"/>
    <w:rsid w:val="00250A24"/>
    <w:rsid w:val="00252624"/>
    <w:rsid w:val="0025431F"/>
    <w:rsid w:val="00256821"/>
    <w:rsid w:val="00256CA8"/>
    <w:rsid w:val="00263356"/>
    <w:rsid w:val="00263822"/>
    <w:rsid w:val="0026685D"/>
    <w:rsid w:val="002705B7"/>
    <w:rsid w:val="00270F5B"/>
    <w:rsid w:val="00271318"/>
    <w:rsid w:val="00271D1C"/>
    <w:rsid w:val="00271F07"/>
    <w:rsid w:val="002747BE"/>
    <w:rsid w:val="0028175C"/>
    <w:rsid w:val="00281DD2"/>
    <w:rsid w:val="002821FB"/>
    <w:rsid w:val="00282B87"/>
    <w:rsid w:val="002854B0"/>
    <w:rsid w:val="00285A9D"/>
    <w:rsid w:val="002865E4"/>
    <w:rsid w:val="00287858"/>
    <w:rsid w:val="00287FB8"/>
    <w:rsid w:val="002903D1"/>
    <w:rsid w:val="00292825"/>
    <w:rsid w:val="0029310D"/>
    <w:rsid w:val="002937AF"/>
    <w:rsid w:val="00294434"/>
    <w:rsid w:val="00296766"/>
    <w:rsid w:val="002A7326"/>
    <w:rsid w:val="002A793A"/>
    <w:rsid w:val="002B3B72"/>
    <w:rsid w:val="002B7BC8"/>
    <w:rsid w:val="002C5253"/>
    <w:rsid w:val="002C58D3"/>
    <w:rsid w:val="002D55D7"/>
    <w:rsid w:val="002E1FEF"/>
    <w:rsid w:val="002E23EC"/>
    <w:rsid w:val="002E4D38"/>
    <w:rsid w:val="002E5D2F"/>
    <w:rsid w:val="002F1DFB"/>
    <w:rsid w:val="002F2F95"/>
    <w:rsid w:val="002F6EAD"/>
    <w:rsid w:val="00300118"/>
    <w:rsid w:val="0030330D"/>
    <w:rsid w:val="003042B8"/>
    <w:rsid w:val="00305809"/>
    <w:rsid w:val="00310F35"/>
    <w:rsid w:val="00312343"/>
    <w:rsid w:val="003144E5"/>
    <w:rsid w:val="003160C6"/>
    <w:rsid w:val="00316F37"/>
    <w:rsid w:val="00317A45"/>
    <w:rsid w:val="00332B25"/>
    <w:rsid w:val="0033633C"/>
    <w:rsid w:val="00337333"/>
    <w:rsid w:val="0033759F"/>
    <w:rsid w:val="00337FC0"/>
    <w:rsid w:val="00340137"/>
    <w:rsid w:val="003411FD"/>
    <w:rsid w:val="0034321F"/>
    <w:rsid w:val="00344E3E"/>
    <w:rsid w:val="00347661"/>
    <w:rsid w:val="0035126F"/>
    <w:rsid w:val="00352E9A"/>
    <w:rsid w:val="0036057C"/>
    <w:rsid w:val="00360C3B"/>
    <w:rsid w:val="00361A4E"/>
    <w:rsid w:val="00376F28"/>
    <w:rsid w:val="00385121"/>
    <w:rsid w:val="00390C68"/>
    <w:rsid w:val="00393677"/>
    <w:rsid w:val="0039414D"/>
    <w:rsid w:val="00394407"/>
    <w:rsid w:val="003965FC"/>
    <w:rsid w:val="003967F1"/>
    <w:rsid w:val="003968A2"/>
    <w:rsid w:val="003A133E"/>
    <w:rsid w:val="003A2BCB"/>
    <w:rsid w:val="003A5C75"/>
    <w:rsid w:val="003B4A63"/>
    <w:rsid w:val="003B5C3B"/>
    <w:rsid w:val="003B68DD"/>
    <w:rsid w:val="003C082C"/>
    <w:rsid w:val="003C38AA"/>
    <w:rsid w:val="003D2F8B"/>
    <w:rsid w:val="003D38F1"/>
    <w:rsid w:val="003D62C9"/>
    <w:rsid w:val="003D7B54"/>
    <w:rsid w:val="003E246D"/>
    <w:rsid w:val="003E3CDE"/>
    <w:rsid w:val="003E54F0"/>
    <w:rsid w:val="003F1B8E"/>
    <w:rsid w:val="003F6BD6"/>
    <w:rsid w:val="00401515"/>
    <w:rsid w:val="00403D71"/>
    <w:rsid w:val="004115B7"/>
    <w:rsid w:val="00416990"/>
    <w:rsid w:val="0042386A"/>
    <w:rsid w:val="00431A6C"/>
    <w:rsid w:val="00435776"/>
    <w:rsid w:val="00442753"/>
    <w:rsid w:val="00443637"/>
    <w:rsid w:val="004442C2"/>
    <w:rsid w:val="0045006A"/>
    <w:rsid w:val="004509AD"/>
    <w:rsid w:val="004527AB"/>
    <w:rsid w:val="00457A49"/>
    <w:rsid w:val="00457B38"/>
    <w:rsid w:val="00457D99"/>
    <w:rsid w:val="00457E4A"/>
    <w:rsid w:val="00462233"/>
    <w:rsid w:val="004625F2"/>
    <w:rsid w:val="00462DCB"/>
    <w:rsid w:val="004676E0"/>
    <w:rsid w:val="00467F28"/>
    <w:rsid w:val="0047062F"/>
    <w:rsid w:val="00473390"/>
    <w:rsid w:val="00475275"/>
    <w:rsid w:val="00482D78"/>
    <w:rsid w:val="004956AA"/>
    <w:rsid w:val="004A1091"/>
    <w:rsid w:val="004A3F70"/>
    <w:rsid w:val="004A76F8"/>
    <w:rsid w:val="004B02BA"/>
    <w:rsid w:val="004B0AE7"/>
    <w:rsid w:val="004B2369"/>
    <w:rsid w:val="004B23EC"/>
    <w:rsid w:val="004B49A2"/>
    <w:rsid w:val="004B6705"/>
    <w:rsid w:val="004B725B"/>
    <w:rsid w:val="004B72F1"/>
    <w:rsid w:val="004C01C8"/>
    <w:rsid w:val="004C10BD"/>
    <w:rsid w:val="004C1A8B"/>
    <w:rsid w:val="004C5180"/>
    <w:rsid w:val="004C64CC"/>
    <w:rsid w:val="004D237A"/>
    <w:rsid w:val="004D2632"/>
    <w:rsid w:val="004D3ECD"/>
    <w:rsid w:val="004D4D47"/>
    <w:rsid w:val="004E22B9"/>
    <w:rsid w:val="004E47DF"/>
    <w:rsid w:val="004F1EC5"/>
    <w:rsid w:val="00501A93"/>
    <w:rsid w:val="00501D89"/>
    <w:rsid w:val="00502586"/>
    <w:rsid w:val="0050567B"/>
    <w:rsid w:val="00505F26"/>
    <w:rsid w:val="00506B1D"/>
    <w:rsid w:val="00512B66"/>
    <w:rsid w:val="005265A3"/>
    <w:rsid w:val="00535164"/>
    <w:rsid w:val="00536D03"/>
    <w:rsid w:val="00541FE7"/>
    <w:rsid w:val="005441C0"/>
    <w:rsid w:val="0054496B"/>
    <w:rsid w:val="00545926"/>
    <w:rsid w:val="00547DA8"/>
    <w:rsid w:val="005553EE"/>
    <w:rsid w:val="00562651"/>
    <w:rsid w:val="00564F9D"/>
    <w:rsid w:val="00565460"/>
    <w:rsid w:val="0057127E"/>
    <w:rsid w:val="00580F39"/>
    <w:rsid w:val="00582AB2"/>
    <w:rsid w:val="00583F2D"/>
    <w:rsid w:val="00584BDA"/>
    <w:rsid w:val="005865AF"/>
    <w:rsid w:val="00586B77"/>
    <w:rsid w:val="00590250"/>
    <w:rsid w:val="00590CBC"/>
    <w:rsid w:val="0059331E"/>
    <w:rsid w:val="00593DCE"/>
    <w:rsid w:val="00593F25"/>
    <w:rsid w:val="00596F43"/>
    <w:rsid w:val="005A0173"/>
    <w:rsid w:val="005A0A50"/>
    <w:rsid w:val="005A1BCD"/>
    <w:rsid w:val="005A1C30"/>
    <w:rsid w:val="005A6907"/>
    <w:rsid w:val="005B0675"/>
    <w:rsid w:val="005B548D"/>
    <w:rsid w:val="005B6A78"/>
    <w:rsid w:val="005C4BB4"/>
    <w:rsid w:val="005C5F7B"/>
    <w:rsid w:val="005D062F"/>
    <w:rsid w:val="005D2F96"/>
    <w:rsid w:val="005D3272"/>
    <w:rsid w:val="005D69F3"/>
    <w:rsid w:val="005E2709"/>
    <w:rsid w:val="005E4E39"/>
    <w:rsid w:val="005F0607"/>
    <w:rsid w:val="005F06C6"/>
    <w:rsid w:val="005F28F3"/>
    <w:rsid w:val="005F54CD"/>
    <w:rsid w:val="00613EC7"/>
    <w:rsid w:val="00617085"/>
    <w:rsid w:val="00617887"/>
    <w:rsid w:val="006253A4"/>
    <w:rsid w:val="00625B1D"/>
    <w:rsid w:val="00626172"/>
    <w:rsid w:val="00626C1C"/>
    <w:rsid w:val="00631315"/>
    <w:rsid w:val="0063334E"/>
    <w:rsid w:val="00642E23"/>
    <w:rsid w:val="00642E5D"/>
    <w:rsid w:val="006464B2"/>
    <w:rsid w:val="006479FF"/>
    <w:rsid w:val="00650861"/>
    <w:rsid w:val="0065144F"/>
    <w:rsid w:val="006554D9"/>
    <w:rsid w:val="00660062"/>
    <w:rsid w:val="00663E06"/>
    <w:rsid w:val="006671A2"/>
    <w:rsid w:val="00667A1C"/>
    <w:rsid w:val="00667A70"/>
    <w:rsid w:val="00670631"/>
    <w:rsid w:val="00670955"/>
    <w:rsid w:val="00670DE6"/>
    <w:rsid w:val="00674307"/>
    <w:rsid w:val="006751B1"/>
    <w:rsid w:val="00675DCA"/>
    <w:rsid w:val="00675EE5"/>
    <w:rsid w:val="00684D45"/>
    <w:rsid w:val="00686D5B"/>
    <w:rsid w:val="0069020B"/>
    <w:rsid w:val="00694074"/>
    <w:rsid w:val="00696977"/>
    <w:rsid w:val="00696FD3"/>
    <w:rsid w:val="006A2CDF"/>
    <w:rsid w:val="006C0292"/>
    <w:rsid w:val="006C04F1"/>
    <w:rsid w:val="006C20B8"/>
    <w:rsid w:val="006C3CEA"/>
    <w:rsid w:val="006C423E"/>
    <w:rsid w:val="006D4F74"/>
    <w:rsid w:val="006D746C"/>
    <w:rsid w:val="006E0FEA"/>
    <w:rsid w:val="006E1C15"/>
    <w:rsid w:val="006E2450"/>
    <w:rsid w:val="006E3AAB"/>
    <w:rsid w:val="006E3F38"/>
    <w:rsid w:val="006E4C0A"/>
    <w:rsid w:val="006F1150"/>
    <w:rsid w:val="006F2DDD"/>
    <w:rsid w:val="006F4CEE"/>
    <w:rsid w:val="006F7E73"/>
    <w:rsid w:val="0070182B"/>
    <w:rsid w:val="00702740"/>
    <w:rsid w:val="00704644"/>
    <w:rsid w:val="00712745"/>
    <w:rsid w:val="00713099"/>
    <w:rsid w:val="007225AE"/>
    <w:rsid w:val="00726562"/>
    <w:rsid w:val="00726A8E"/>
    <w:rsid w:val="007300AB"/>
    <w:rsid w:val="007336A4"/>
    <w:rsid w:val="007356D0"/>
    <w:rsid w:val="0073580B"/>
    <w:rsid w:val="00740631"/>
    <w:rsid w:val="007410DD"/>
    <w:rsid w:val="00744A35"/>
    <w:rsid w:val="00745F8B"/>
    <w:rsid w:val="007469DE"/>
    <w:rsid w:val="00747938"/>
    <w:rsid w:val="00756EED"/>
    <w:rsid w:val="00757A22"/>
    <w:rsid w:val="00761A7E"/>
    <w:rsid w:val="00763359"/>
    <w:rsid w:val="00764B01"/>
    <w:rsid w:val="007661D9"/>
    <w:rsid w:val="00767767"/>
    <w:rsid w:val="00774A1E"/>
    <w:rsid w:val="007758B2"/>
    <w:rsid w:val="007773C2"/>
    <w:rsid w:val="00787D41"/>
    <w:rsid w:val="00792650"/>
    <w:rsid w:val="00793441"/>
    <w:rsid w:val="00793BFC"/>
    <w:rsid w:val="007957EA"/>
    <w:rsid w:val="00795FA1"/>
    <w:rsid w:val="00796B78"/>
    <w:rsid w:val="00797500"/>
    <w:rsid w:val="007A374E"/>
    <w:rsid w:val="007A7DD4"/>
    <w:rsid w:val="007B1AB0"/>
    <w:rsid w:val="007C06DC"/>
    <w:rsid w:val="007C0C4F"/>
    <w:rsid w:val="007C2547"/>
    <w:rsid w:val="007C4AA7"/>
    <w:rsid w:val="007D1694"/>
    <w:rsid w:val="007E277B"/>
    <w:rsid w:val="007E27FA"/>
    <w:rsid w:val="007E5592"/>
    <w:rsid w:val="007E61DD"/>
    <w:rsid w:val="007E64B2"/>
    <w:rsid w:val="007E7E48"/>
    <w:rsid w:val="007F1AE8"/>
    <w:rsid w:val="00804792"/>
    <w:rsid w:val="00805206"/>
    <w:rsid w:val="008057CF"/>
    <w:rsid w:val="008065A1"/>
    <w:rsid w:val="0081111D"/>
    <w:rsid w:val="008112AF"/>
    <w:rsid w:val="008112F1"/>
    <w:rsid w:val="0082080E"/>
    <w:rsid w:val="008209B5"/>
    <w:rsid w:val="0082226A"/>
    <w:rsid w:val="00822D64"/>
    <w:rsid w:val="00830C5C"/>
    <w:rsid w:val="00833836"/>
    <w:rsid w:val="00834441"/>
    <w:rsid w:val="0083525F"/>
    <w:rsid w:val="00835E27"/>
    <w:rsid w:val="00851EC7"/>
    <w:rsid w:val="00851ECD"/>
    <w:rsid w:val="00857E0B"/>
    <w:rsid w:val="008613F1"/>
    <w:rsid w:val="00862462"/>
    <w:rsid w:val="008638D6"/>
    <w:rsid w:val="00865662"/>
    <w:rsid w:val="0086742F"/>
    <w:rsid w:val="00867E77"/>
    <w:rsid w:val="00873A64"/>
    <w:rsid w:val="00873B66"/>
    <w:rsid w:val="0088183B"/>
    <w:rsid w:val="00887BEA"/>
    <w:rsid w:val="00892240"/>
    <w:rsid w:val="008A1261"/>
    <w:rsid w:val="008A27CE"/>
    <w:rsid w:val="008A3FEF"/>
    <w:rsid w:val="008A4AF7"/>
    <w:rsid w:val="008A625B"/>
    <w:rsid w:val="008B077E"/>
    <w:rsid w:val="008B1381"/>
    <w:rsid w:val="008B3D10"/>
    <w:rsid w:val="008B551D"/>
    <w:rsid w:val="008B62FF"/>
    <w:rsid w:val="008B75D3"/>
    <w:rsid w:val="008C089F"/>
    <w:rsid w:val="008C0C2A"/>
    <w:rsid w:val="008C1C24"/>
    <w:rsid w:val="008C240E"/>
    <w:rsid w:val="008C6744"/>
    <w:rsid w:val="008D0530"/>
    <w:rsid w:val="008D07BE"/>
    <w:rsid w:val="008D2DB6"/>
    <w:rsid w:val="008D403C"/>
    <w:rsid w:val="008E12EF"/>
    <w:rsid w:val="008E2BF9"/>
    <w:rsid w:val="008E322B"/>
    <w:rsid w:val="008E3C53"/>
    <w:rsid w:val="008E424D"/>
    <w:rsid w:val="008E6546"/>
    <w:rsid w:val="008F250B"/>
    <w:rsid w:val="008F3FC3"/>
    <w:rsid w:val="008F3FE7"/>
    <w:rsid w:val="00906920"/>
    <w:rsid w:val="00907B04"/>
    <w:rsid w:val="00910A28"/>
    <w:rsid w:val="00912612"/>
    <w:rsid w:val="0091325C"/>
    <w:rsid w:val="00917A51"/>
    <w:rsid w:val="00920E79"/>
    <w:rsid w:val="00921D37"/>
    <w:rsid w:val="00926D2A"/>
    <w:rsid w:val="00926E67"/>
    <w:rsid w:val="00932B8C"/>
    <w:rsid w:val="00933EDE"/>
    <w:rsid w:val="00935276"/>
    <w:rsid w:val="00941C84"/>
    <w:rsid w:val="00943173"/>
    <w:rsid w:val="00943361"/>
    <w:rsid w:val="00944494"/>
    <w:rsid w:val="00944D7B"/>
    <w:rsid w:val="00945430"/>
    <w:rsid w:val="00947C7B"/>
    <w:rsid w:val="00950A51"/>
    <w:rsid w:val="0095693D"/>
    <w:rsid w:val="009677FA"/>
    <w:rsid w:val="0097298F"/>
    <w:rsid w:val="0097630E"/>
    <w:rsid w:val="00977CBB"/>
    <w:rsid w:val="00981D5B"/>
    <w:rsid w:val="0098221F"/>
    <w:rsid w:val="00983854"/>
    <w:rsid w:val="0098439D"/>
    <w:rsid w:val="00987A48"/>
    <w:rsid w:val="009914A1"/>
    <w:rsid w:val="0099706C"/>
    <w:rsid w:val="009A47D1"/>
    <w:rsid w:val="009A54A9"/>
    <w:rsid w:val="009A6128"/>
    <w:rsid w:val="009B1EEF"/>
    <w:rsid w:val="009B3289"/>
    <w:rsid w:val="009B3DB7"/>
    <w:rsid w:val="009B6DEE"/>
    <w:rsid w:val="009C20AC"/>
    <w:rsid w:val="009C31CA"/>
    <w:rsid w:val="009C384C"/>
    <w:rsid w:val="009C6306"/>
    <w:rsid w:val="009C7AA3"/>
    <w:rsid w:val="009C7B1D"/>
    <w:rsid w:val="009D5BA5"/>
    <w:rsid w:val="009E29CC"/>
    <w:rsid w:val="009F26FE"/>
    <w:rsid w:val="009F290F"/>
    <w:rsid w:val="009F7EA8"/>
    <w:rsid w:val="00A006C5"/>
    <w:rsid w:val="00A00F58"/>
    <w:rsid w:val="00A02EED"/>
    <w:rsid w:val="00A03977"/>
    <w:rsid w:val="00A04C56"/>
    <w:rsid w:val="00A075BE"/>
    <w:rsid w:val="00A11AA3"/>
    <w:rsid w:val="00A152E3"/>
    <w:rsid w:val="00A2181D"/>
    <w:rsid w:val="00A3302E"/>
    <w:rsid w:val="00A34B32"/>
    <w:rsid w:val="00A3765B"/>
    <w:rsid w:val="00A46408"/>
    <w:rsid w:val="00A51FE5"/>
    <w:rsid w:val="00A575F2"/>
    <w:rsid w:val="00A62F10"/>
    <w:rsid w:val="00A64BEF"/>
    <w:rsid w:val="00A67247"/>
    <w:rsid w:val="00A7063B"/>
    <w:rsid w:val="00A713F8"/>
    <w:rsid w:val="00A74A79"/>
    <w:rsid w:val="00A767EF"/>
    <w:rsid w:val="00A80576"/>
    <w:rsid w:val="00A805AC"/>
    <w:rsid w:val="00A814C3"/>
    <w:rsid w:val="00A81B70"/>
    <w:rsid w:val="00A81EB8"/>
    <w:rsid w:val="00A86495"/>
    <w:rsid w:val="00A90A5C"/>
    <w:rsid w:val="00A91CCD"/>
    <w:rsid w:val="00A95430"/>
    <w:rsid w:val="00A9693D"/>
    <w:rsid w:val="00A96D63"/>
    <w:rsid w:val="00AA3A55"/>
    <w:rsid w:val="00AA4B3E"/>
    <w:rsid w:val="00AA5933"/>
    <w:rsid w:val="00AA7276"/>
    <w:rsid w:val="00AB07A4"/>
    <w:rsid w:val="00AB46CB"/>
    <w:rsid w:val="00AB5526"/>
    <w:rsid w:val="00AC06CB"/>
    <w:rsid w:val="00AC20F3"/>
    <w:rsid w:val="00AC38DA"/>
    <w:rsid w:val="00AC5BC5"/>
    <w:rsid w:val="00AC5F2F"/>
    <w:rsid w:val="00AD1045"/>
    <w:rsid w:val="00AD16CC"/>
    <w:rsid w:val="00AD2ED2"/>
    <w:rsid w:val="00AD3FBC"/>
    <w:rsid w:val="00AD4BF6"/>
    <w:rsid w:val="00AD5DEA"/>
    <w:rsid w:val="00AE5FC8"/>
    <w:rsid w:val="00AE689F"/>
    <w:rsid w:val="00AE7627"/>
    <w:rsid w:val="00AE7C9B"/>
    <w:rsid w:val="00AF0039"/>
    <w:rsid w:val="00AF08EA"/>
    <w:rsid w:val="00AF125A"/>
    <w:rsid w:val="00AF17D9"/>
    <w:rsid w:val="00AF352B"/>
    <w:rsid w:val="00AF3EF7"/>
    <w:rsid w:val="00AF69D0"/>
    <w:rsid w:val="00AF773B"/>
    <w:rsid w:val="00B05342"/>
    <w:rsid w:val="00B103C8"/>
    <w:rsid w:val="00B10FCE"/>
    <w:rsid w:val="00B11251"/>
    <w:rsid w:val="00B11C42"/>
    <w:rsid w:val="00B16CCB"/>
    <w:rsid w:val="00B215C1"/>
    <w:rsid w:val="00B240C1"/>
    <w:rsid w:val="00B244B9"/>
    <w:rsid w:val="00B24E0B"/>
    <w:rsid w:val="00B26B52"/>
    <w:rsid w:val="00B26BEB"/>
    <w:rsid w:val="00B26DA7"/>
    <w:rsid w:val="00B305CD"/>
    <w:rsid w:val="00B3144C"/>
    <w:rsid w:val="00B31840"/>
    <w:rsid w:val="00B3212C"/>
    <w:rsid w:val="00B37B5A"/>
    <w:rsid w:val="00B41B54"/>
    <w:rsid w:val="00B430B5"/>
    <w:rsid w:val="00B451CA"/>
    <w:rsid w:val="00B473FB"/>
    <w:rsid w:val="00B5180A"/>
    <w:rsid w:val="00B51882"/>
    <w:rsid w:val="00B52C87"/>
    <w:rsid w:val="00B52F65"/>
    <w:rsid w:val="00B614E6"/>
    <w:rsid w:val="00B70299"/>
    <w:rsid w:val="00B71451"/>
    <w:rsid w:val="00B71996"/>
    <w:rsid w:val="00B75FD0"/>
    <w:rsid w:val="00B80B9B"/>
    <w:rsid w:val="00B815DD"/>
    <w:rsid w:val="00B8527D"/>
    <w:rsid w:val="00B865C1"/>
    <w:rsid w:val="00B86F56"/>
    <w:rsid w:val="00B90163"/>
    <w:rsid w:val="00B91FEA"/>
    <w:rsid w:val="00B92CD7"/>
    <w:rsid w:val="00B93296"/>
    <w:rsid w:val="00B93546"/>
    <w:rsid w:val="00B97C9B"/>
    <w:rsid w:val="00BA1E4A"/>
    <w:rsid w:val="00BB0DE3"/>
    <w:rsid w:val="00BB4B70"/>
    <w:rsid w:val="00BC1776"/>
    <w:rsid w:val="00BC2D34"/>
    <w:rsid w:val="00BC345F"/>
    <w:rsid w:val="00BC3767"/>
    <w:rsid w:val="00BC6E8B"/>
    <w:rsid w:val="00BC6F8B"/>
    <w:rsid w:val="00BD079C"/>
    <w:rsid w:val="00BD3496"/>
    <w:rsid w:val="00BD7313"/>
    <w:rsid w:val="00BE4B60"/>
    <w:rsid w:val="00BE60FF"/>
    <w:rsid w:val="00BE73AE"/>
    <w:rsid w:val="00BF0C97"/>
    <w:rsid w:val="00BF2849"/>
    <w:rsid w:val="00BF5B68"/>
    <w:rsid w:val="00BF6B81"/>
    <w:rsid w:val="00BF7022"/>
    <w:rsid w:val="00C0284B"/>
    <w:rsid w:val="00C04F8C"/>
    <w:rsid w:val="00C061A8"/>
    <w:rsid w:val="00C12779"/>
    <w:rsid w:val="00C12B27"/>
    <w:rsid w:val="00C13BAC"/>
    <w:rsid w:val="00C14A39"/>
    <w:rsid w:val="00C14B25"/>
    <w:rsid w:val="00C16B28"/>
    <w:rsid w:val="00C23D49"/>
    <w:rsid w:val="00C25DD3"/>
    <w:rsid w:val="00C30C8A"/>
    <w:rsid w:val="00C31E90"/>
    <w:rsid w:val="00C364E2"/>
    <w:rsid w:val="00C410E1"/>
    <w:rsid w:val="00C44F48"/>
    <w:rsid w:val="00C451B3"/>
    <w:rsid w:val="00C45C95"/>
    <w:rsid w:val="00C5032F"/>
    <w:rsid w:val="00C52234"/>
    <w:rsid w:val="00C539E3"/>
    <w:rsid w:val="00C56BD9"/>
    <w:rsid w:val="00C60B2D"/>
    <w:rsid w:val="00C60DC2"/>
    <w:rsid w:val="00C610B3"/>
    <w:rsid w:val="00C656F8"/>
    <w:rsid w:val="00C65AB1"/>
    <w:rsid w:val="00C67BCF"/>
    <w:rsid w:val="00C71303"/>
    <w:rsid w:val="00C74327"/>
    <w:rsid w:val="00C75C03"/>
    <w:rsid w:val="00C77127"/>
    <w:rsid w:val="00C834A5"/>
    <w:rsid w:val="00C87066"/>
    <w:rsid w:val="00C91F45"/>
    <w:rsid w:val="00C94A3D"/>
    <w:rsid w:val="00C94D1F"/>
    <w:rsid w:val="00C97773"/>
    <w:rsid w:val="00CA1F13"/>
    <w:rsid w:val="00CA3594"/>
    <w:rsid w:val="00CB347D"/>
    <w:rsid w:val="00CB3D3A"/>
    <w:rsid w:val="00CB4573"/>
    <w:rsid w:val="00CC4A5E"/>
    <w:rsid w:val="00CC7BA6"/>
    <w:rsid w:val="00CD38C1"/>
    <w:rsid w:val="00CD65F8"/>
    <w:rsid w:val="00CE02F0"/>
    <w:rsid w:val="00CE1435"/>
    <w:rsid w:val="00CE34CE"/>
    <w:rsid w:val="00CE5756"/>
    <w:rsid w:val="00CF1B4D"/>
    <w:rsid w:val="00CF1C85"/>
    <w:rsid w:val="00CF30A1"/>
    <w:rsid w:val="00D0064F"/>
    <w:rsid w:val="00D01499"/>
    <w:rsid w:val="00D03BC8"/>
    <w:rsid w:val="00D05457"/>
    <w:rsid w:val="00D1002F"/>
    <w:rsid w:val="00D15078"/>
    <w:rsid w:val="00D15F29"/>
    <w:rsid w:val="00D16B1D"/>
    <w:rsid w:val="00D20D17"/>
    <w:rsid w:val="00D23922"/>
    <w:rsid w:val="00D23F89"/>
    <w:rsid w:val="00D25623"/>
    <w:rsid w:val="00D27467"/>
    <w:rsid w:val="00D33C45"/>
    <w:rsid w:val="00D34CDD"/>
    <w:rsid w:val="00D403E6"/>
    <w:rsid w:val="00D41AF0"/>
    <w:rsid w:val="00D42323"/>
    <w:rsid w:val="00D448AC"/>
    <w:rsid w:val="00D45213"/>
    <w:rsid w:val="00D46EE1"/>
    <w:rsid w:val="00D50133"/>
    <w:rsid w:val="00D520E4"/>
    <w:rsid w:val="00D53B81"/>
    <w:rsid w:val="00D54570"/>
    <w:rsid w:val="00D6436B"/>
    <w:rsid w:val="00D65A44"/>
    <w:rsid w:val="00D74ED4"/>
    <w:rsid w:val="00D756A1"/>
    <w:rsid w:val="00D75848"/>
    <w:rsid w:val="00D91DBA"/>
    <w:rsid w:val="00D921E9"/>
    <w:rsid w:val="00D96A38"/>
    <w:rsid w:val="00DA6577"/>
    <w:rsid w:val="00DB5CCB"/>
    <w:rsid w:val="00DC1A0E"/>
    <w:rsid w:val="00DC2EBE"/>
    <w:rsid w:val="00DC3B5B"/>
    <w:rsid w:val="00DD3BCB"/>
    <w:rsid w:val="00DD469B"/>
    <w:rsid w:val="00DD47BB"/>
    <w:rsid w:val="00DD54C0"/>
    <w:rsid w:val="00DD6733"/>
    <w:rsid w:val="00DE0122"/>
    <w:rsid w:val="00DE168A"/>
    <w:rsid w:val="00DE2B26"/>
    <w:rsid w:val="00DE6E24"/>
    <w:rsid w:val="00DF0425"/>
    <w:rsid w:val="00DF0DC9"/>
    <w:rsid w:val="00DF16B9"/>
    <w:rsid w:val="00DF27C4"/>
    <w:rsid w:val="00DF58F2"/>
    <w:rsid w:val="00DF6103"/>
    <w:rsid w:val="00DF76DD"/>
    <w:rsid w:val="00E02F3E"/>
    <w:rsid w:val="00E05CF6"/>
    <w:rsid w:val="00E12C33"/>
    <w:rsid w:val="00E160AB"/>
    <w:rsid w:val="00E16D5A"/>
    <w:rsid w:val="00E2091E"/>
    <w:rsid w:val="00E21D6E"/>
    <w:rsid w:val="00E22C34"/>
    <w:rsid w:val="00E258FB"/>
    <w:rsid w:val="00E27ADA"/>
    <w:rsid w:val="00E27F93"/>
    <w:rsid w:val="00E3003C"/>
    <w:rsid w:val="00E301C4"/>
    <w:rsid w:val="00E31EF3"/>
    <w:rsid w:val="00E41DE9"/>
    <w:rsid w:val="00E46F54"/>
    <w:rsid w:val="00E5346A"/>
    <w:rsid w:val="00E5543C"/>
    <w:rsid w:val="00E61043"/>
    <w:rsid w:val="00E67555"/>
    <w:rsid w:val="00E70B72"/>
    <w:rsid w:val="00E71BA6"/>
    <w:rsid w:val="00E7632E"/>
    <w:rsid w:val="00E817B1"/>
    <w:rsid w:val="00E86AEF"/>
    <w:rsid w:val="00E90F08"/>
    <w:rsid w:val="00E92B5E"/>
    <w:rsid w:val="00E94365"/>
    <w:rsid w:val="00E95CF6"/>
    <w:rsid w:val="00E95E5F"/>
    <w:rsid w:val="00E97349"/>
    <w:rsid w:val="00EA32B7"/>
    <w:rsid w:val="00EA355A"/>
    <w:rsid w:val="00EB148D"/>
    <w:rsid w:val="00EB2004"/>
    <w:rsid w:val="00EB608B"/>
    <w:rsid w:val="00ED0BA5"/>
    <w:rsid w:val="00ED1018"/>
    <w:rsid w:val="00ED1D35"/>
    <w:rsid w:val="00ED24B2"/>
    <w:rsid w:val="00ED394E"/>
    <w:rsid w:val="00ED6A32"/>
    <w:rsid w:val="00ED713B"/>
    <w:rsid w:val="00EE1E79"/>
    <w:rsid w:val="00EE2F6D"/>
    <w:rsid w:val="00EE38E0"/>
    <w:rsid w:val="00EE52D6"/>
    <w:rsid w:val="00EE6014"/>
    <w:rsid w:val="00EF0BE1"/>
    <w:rsid w:val="00EF2A83"/>
    <w:rsid w:val="00EF4227"/>
    <w:rsid w:val="00EF4277"/>
    <w:rsid w:val="00EF73DE"/>
    <w:rsid w:val="00F00AFB"/>
    <w:rsid w:val="00F01F78"/>
    <w:rsid w:val="00F07B95"/>
    <w:rsid w:val="00F11349"/>
    <w:rsid w:val="00F12EFD"/>
    <w:rsid w:val="00F154EC"/>
    <w:rsid w:val="00F201ED"/>
    <w:rsid w:val="00F2024A"/>
    <w:rsid w:val="00F22343"/>
    <w:rsid w:val="00F24FAD"/>
    <w:rsid w:val="00F32C6B"/>
    <w:rsid w:val="00F37826"/>
    <w:rsid w:val="00F37E01"/>
    <w:rsid w:val="00F510BE"/>
    <w:rsid w:val="00F54A9E"/>
    <w:rsid w:val="00F56D10"/>
    <w:rsid w:val="00F60E59"/>
    <w:rsid w:val="00F6260E"/>
    <w:rsid w:val="00F65928"/>
    <w:rsid w:val="00F67F4C"/>
    <w:rsid w:val="00F71160"/>
    <w:rsid w:val="00F72926"/>
    <w:rsid w:val="00F7399A"/>
    <w:rsid w:val="00F75C7E"/>
    <w:rsid w:val="00F77197"/>
    <w:rsid w:val="00F81147"/>
    <w:rsid w:val="00F81520"/>
    <w:rsid w:val="00F857C3"/>
    <w:rsid w:val="00F8586E"/>
    <w:rsid w:val="00F87F60"/>
    <w:rsid w:val="00F93260"/>
    <w:rsid w:val="00FA0A07"/>
    <w:rsid w:val="00FA1480"/>
    <w:rsid w:val="00FA619F"/>
    <w:rsid w:val="00FA664A"/>
    <w:rsid w:val="00FA6A19"/>
    <w:rsid w:val="00FA6A2D"/>
    <w:rsid w:val="00FB0802"/>
    <w:rsid w:val="00FB2C29"/>
    <w:rsid w:val="00FB4C36"/>
    <w:rsid w:val="00FB6232"/>
    <w:rsid w:val="00FC1FDF"/>
    <w:rsid w:val="00FC4BE2"/>
    <w:rsid w:val="00FC4D52"/>
    <w:rsid w:val="00FC4DE7"/>
    <w:rsid w:val="00FC6F58"/>
    <w:rsid w:val="00FD2B5A"/>
    <w:rsid w:val="00FD2F54"/>
    <w:rsid w:val="00FD409E"/>
    <w:rsid w:val="00FD46F5"/>
    <w:rsid w:val="00FD701B"/>
    <w:rsid w:val="00FE2BF2"/>
    <w:rsid w:val="00FF0778"/>
    <w:rsid w:val="00FF27D1"/>
    <w:rsid w:val="00FF2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paragraph" w:styleId="Heading6">
    <w:name w:val="heading 6"/>
    <w:basedOn w:val="Normal"/>
    <w:next w:val="Normal"/>
    <w:link w:val="Heading6Char"/>
    <w:uiPriority w:val="9"/>
    <w:semiHidden/>
    <w:unhideWhenUsed/>
    <w:qFormat/>
    <w:rsid w:val="001358A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pPr>
      <w:keepNext/>
    </w:pPr>
    <w:rPr>
      <w:rFonts w:ascii="Times New Roman" w:hAnsi="Times New Roman"/>
      <w:b/>
      <w:kern w:val="28"/>
      <w:lang w:val="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74327"/>
    <w:rPr>
      <w:sz w:val="16"/>
      <w:szCs w:val="16"/>
    </w:rPr>
  </w:style>
  <w:style w:type="paragraph" w:styleId="CommentText">
    <w:name w:val="annotation text"/>
    <w:basedOn w:val="Normal"/>
    <w:semiHidden/>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rsid w:val="00E301C4"/>
    <w:rPr>
      <w:color w:val="0000FF"/>
      <w:u w:val="single"/>
    </w:rPr>
  </w:style>
  <w:style w:type="paragraph" w:customStyle="1" w:styleId="subsection">
    <w:name w:val="subsection"/>
    <w:aliases w:val="ss"/>
    <w:rsid w:val="00B16CCB"/>
    <w:pPr>
      <w:tabs>
        <w:tab w:val="right" w:pos="1021"/>
      </w:tabs>
      <w:spacing w:before="180"/>
      <w:ind w:left="1134" w:hanging="1134"/>
    </w:pPr>
    <w:rPr>
      <w:sz w:val="22"/>
      <w:szCs w:val="24"/>
    </w:rPr>
  </w:style>
  <w:style w:type="paragraph" w:styleId="ListParagraph">
    <w:name w:val="List Paragraph"/>
    <w:basedOn w:val="Normal"/>
    <w:uiPriority w:val="34"/>
    <w:qFormat/>
    <w:rsid w:val="00D23F89"/>
    <w:pPr>
      <w:spacing w:after="120"/>
      <w:ind w:left="720"/>
    </w:pPr>
    <w:rPr>
      <w:rFonts w:ascii="Times New Roman" w:hAnsi="Times New Roman"/>
      <w:lang w:eastAsia="en-US"/>
    </w:rPr>
  </w:style>
  <w:style w:type="character" w:customStyle="1" w:styleId="Heading6Char">
    <w:name w:val="Heading 6 Char"/>
    <w:link w:val="Heading6"/>
    <w:uiPriority w:val="9"/>
    <w:semiHidden/>
    <w:rsid w:val="001358A2"/>
    <w:rPr>
      <w:rFonts w:ascii="Calibri" w:eastAsia="Times New Roman" w:hAnsi="Calibri" w:cs="Times New Roman"/>
      <w:b/>
      <w:bCs/>
      <w:sz w:val="22"/>
      <w:szCs w:val="22"/>
    </w:rPr>
  </w:style>
  <w:style w:type="paragraph" w:styleId="NormalWeb">
    <w:name w:val="Normal (Web)"/>
    <w:basedOn w:val="Normal"/>
    <w:uiPriority w:val="99"/>
    <w:unhideWhenUsed/>
    <w:rsid w:val="001358A2"/>
    <w:pPr>
      <w:spacing w:before="100" w:beforeAutospacing="1" w:after="100" w:afterAutospacing="1"/>
    </w:pPr>
    <w:rPr>
      <w:rFonts w:ascii="Times New Roman" w:hAnsi="Times New Roman"/>
      <w:szCs w:val="24"/>
    </w:rPr>
  </w:style>
  <w:style w:type="character" w:styleId="Strong">
    <w:name w:val="Strong"/>
    <w:uiPriority w:val="22"/>
    <w:qFormat/>
    <w:rsid w:val="001358A2"/>
    <w:rPr>
      <w:b/>
      <w:bCs/>
    </w:rPr>
  </w:style>
  <w:style w:type="character" w:styleId="Emphasis">
    <w:name w:val="Emphasis"/>
    <w:uiPriority w:val="20"/>
    <w:qFormat/>
    <w:rsid w:val="001358A2"/>
    <w:rPr>
      <w:b/>
      <w:bCs/>
      <w:i/>
      <w:iCs/>
      <w:spacing w:val="10"/>
      <w:bdr w:val="none" w:sz="0" w:space="0" w:color="auto"/>
      <w:shd w:val="clear" w:color="auto" w:fill="auto"/>
    </w:rPr>
  </w:style>
  <w:style w:type="character" w:customStyle="1" w:styleId="pubtitle">
    <w:name w:val="pubtitle"/>
    <w:basedOn w:val="DefaultParagraphFont"/>
    <w:rsid w:val="001358A2"/>
  </w:style>
  <w:style w:type="paragraph" w:styleId="FootnoteText">
    <w:name w:val="footnote text"/>
    <w:basedOn w:val="Normal"/>
    <w:link w:val="FootnoteTextChar"/>
    <w:uiPriority w:val="99"/>
    <w:unhideWhenUsed/>
    <w:rsid w:val="001358A2"/>
    <w:rPr>
      <w:rFonts w:ascii="Cambria" w:eastAsia="Calibri" w:hAnsi="Cambria"/>
      <w:sz w:val="20"/>
      <w:lang w:eastAsia="en-US"/>
    </w:rPr>
  </w:style>
  <w:style w:type="character" w:customStyle="1" w:styleId="FootnoteTextChar">
    <w:name w:val="Footnote Text Char"/>
    <w:link w:val="FootnoteText"/>
    <w:uiPriority w:val="99"/>
    <w:rsid w:val="001358A2"/>
    <w:rPr>
      <w:rFonts w:ascii="Cambria" w:eastAsia="Calibri" w:hAnsi="Cambria" w:cs="Times New Roman"/>
      <w:lang w:eastAsia="en-US"/>
    </w:rPr>
  </w:style>
  <w:style w:type="paragraph" w:styleId="EndnoteText">
    <w:name w:val="endnote text"/>
    <w:basedOn w:val="Normal"/>
    <w:link w:val="EndnoteTextChar"/>
    <w:uiPriority w:val="99"/>
    <w:semiHidden/>
    <w:unhideWhenUsed/>
    <w:rsid w:val="001358A2"/>
    <w:rPr>
      <w:rFonts w:ascii="Cambria" w:eastAsia="Calibri" w:hAnsi="Cambria"/>
      <w:sz w:val="20"/>
      <w:lang w:eastAsia="en-US"/>
    </w:rPr>
  </w:style>
  <w:style w:type="character" w:customStyle="1" w:styleId="EndnoteTextChar">
    <w:name w:val="Endnote Text Char"/>
    <w:link w:val="EndnoteText"/>
    <w:uiPriority w:val="99"/>
    <w:semiHidden/>
    <w:rsid w:val="001358A2"/>
    <w:rPr>
      <w:rFonts w:ascii="Cambria" w:eastAsia="Calibri" w:hAnsi="Cambria" w:cs="Times New Roman"/>
      <w:lang w:eastAsia="en-US"/>
    </w:rPr>
  </w:style>
  <w:style w:type="character" w:styleId="EndnoteReference">
    <w:name w:val="endnote reference"/>
    <w:uiPriority w:val="99"/>
    <w:semiHidden/>
    <w:unhideWhenUsed/>
    <w:rsid w:val="001358A2"/>
    <w:rPr>
      <w:vertAlign w:val="superscript"/>
    </w:rPr>
  </w:style>
  <w:style w:type="paragraph" w:styleId="Revision">
    <w:name w:val="Revision"/>
    <w:hidden/>
    <w:uiPriority w:val="99"/>
    <w:semiHidden/>
    <w:rsid w:val="0005751A"/>
    <w:rPr>
      <w:rFonts w:ascii="Tms Rmn" w:hAnsi="Tms Rmn"/>
      <w:sz w:val="24"/>
    </w:rPr>
  </w:style>
  <w:style w:type="character" w:styleId="FollowedHyperlink">
    <w:name w:val="FollowedHyperlink"/>
    <w:uiPriority w:val="99"/>
    <w:semiHidden/>
    <w:unhideWhenUsed/>
    <w:rsid w:val="00C656F8"/>
    <w:rPr>
      <w:color w:val="800080"/>
      <w:u w:val="single"/>
    </w:rPr>
  </w:style>
  <w:style w:type="paragraph" w:customStyle="1" w:styleId="paragraph">
    <w:name w:val="paragraph"/>
    <w:aliases w:val="a"/>
    <w:basedOn w:val="Normal"/>
    <w:rsid w:val="00712745"/>
    <w:pPr>
      <w:tabs>
        <w:tab w:val="right" w:pos="1531"/>
      </w:tabs>
      <w:spacing w:before="40"/>
      <w:ind w:left="1644" w:hanging="1644"/>
    </w:pPr>
    <w:rPr>
      <w:rFonts w:ascii="Times New Roman" w:hAnsi="Times New Roman"/>
      <w:sz w:val="22"/>
    </w:rPr>
  </w:style>
  <w:style w:type="character" w:customStyle="1" w:styleId="FooterChar">
    <w:name w:val="Footer Char"/>
    <w:basedOn w:val="DefaultParagraphFont"/>
    <w:link w:val="Footer"/>
    <w:uiPriority w:val="99"/>
    <w:rsid w:val="002821FB"/>
    <w:rPr>
      <w:rFonts w:ascii="Tms Rmn" w:hAnsi="Tms Rm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paragraph" w:styleId="Heading6">
    <w:name w:val="heading 6"/>
    <w:basedOn w:val="Normal"/>
    <w:next w:val="Normal"/>
    <w:link w:val="Heading6Char"/>
    <w:uiPriority w:val="9"/>
    <w:semiHidden/>
    <w:unhideWhenUsed/>
    <w:qFormat/>
    <w:rsid w:val="001358A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pPr>
      <w:keepNext/>
    </w:pPr>
    <w:rPr>
      <w:rFonts w:ascii="Times New Roman" w:hAnsi="Times New Roman"/>
      <w:b/>
      <w:kern w:val="28"/>
      <w:lang w:val="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74327"/>
    <w:rPr>
      <w:sz w:val="16"/>
      <w:szCs w:val="16"/>
    </w:rPr>
  </w:style>
  <w:style w:type="paragraph" w:styleId="CommentText">
    <w:name w:val="annotation text"/>
    <w:basedOn w:val="Normal"/>
    <w:semiHidden/>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rsid w:val="00E301C4"/>
    <w:rPr>
      <w:color w:val="0000FF"/>
      <w:u w:val="single"/>
    </w:rPr>
  </w:style>
  <w:style w:type="paragraph" w:customStyle="1" w:styleId="subsection">
    <w:name w:val="subsection"/>
    <w:aliases w:val="ss"/>
    <w:rsid w:val="00B16CCB"/>
    <w:pPr>
      <w:tabs>
        <w:tab w:val="right" w:pos="1021"/>
      </w:tabs>
      <w:spacing w:before="180"/>
      <w:ind w:left="1134" w:hanging="1134"/>
    </w:pPr>
    <w:rPr>
      <w:sz w:val="22"/>
      <w:szCs w:val="24"/>
    </w:rPr>
  </w:style>
  <w:style w:type="paragraph" w:styleId="ListParagraph">
    <w:name w:val="List Paragraph"/>
    <w:basedOn w:val="Normal"/>
    <w:uiPriority w:val="34"/>
    <w:qFormat/>
    <w:rsid w:val="00D23F89"/>
    <w:pPr>
      <w:spacing w:after="120"/>
      <w:ind w:left="720"/>
    </w:pPr>
    <w:rPr>
      <w:rFonts w:ascii="Times New Roman" w:hAnsi="Times New Roman"/>
      <w:lang w:eastAsia="en-US"/>
    </w:rPr>
  </w:style>
  <w:style w:type="character" w:customStyle="1" w:styleId="Heading6Char">
    <w:name w:val="Heading 6 Char"/>
    <w:link w:val="Heading6"/>
    <w:uiPriority w:val="9"/>
    <w:semiHidden/>
    <w:rsid w:val="001358A2"/>
    <w:rPr>
      <w:rFonts w:ascii="Calibri" w:eastAsia="Times New Roman" w:hAnsi="Calibri" w:cs="Times New Roman"/>
      <w:b/>
      <w:bCs/>
      <w:sz w:val="22"/>
      <w:szCs w:val="22"/>
    </w:rPr>
  </w:style>
  <w:style w:type="paragraph" w:styleId="NormalWeb">
    <w:name w:val="Normal (Web)"/>
    <w:basedOn w:val="Normal"/>
    <w:uiPriority w:val="99"/>
    <w:unhideWhenUsed/>
    <w:rsid w:val="001358A2"/>
    <w:pPr>
      <w:spacing w:before="100" w:beforeAutospacing="1" w:after="100" w:afterAutospacing="1"/>
    </w:pPr>
    <w:rPr>
      <w:rFonts w:ascii="Times New Roman" w:hAnsi="Times New Roman"/>
      <w:szCs w:val="24"/>
    </w:rPr>
  </w:style>
  <w:style w:type="character" w:styleId="Strong">
    <w:name w:val="Strong"/>
    <w:uiPriority w:val="22"/>
    <w:qFormat/>
    <w:rsid w:val="001358A2"/>
    <w:rPr>
      <w:b/>
      <w:bCs/>
    </w:rPr>
  </w:style>
  <w:style w:type="character" w:styleId="Emphasis">
    <w:name w:val="Emphasis"/>
    <w:uiPriority w:val="20"/>
    <w:qFormat/>
    <w:rsid w:val="001358A2"/>
    <w:rPr>
      <w:b/>
      <w:bCs/>
      <w:i/>
      <w:iCs/>
      <w:spacing w:val="10"/>
      <w:bdr w:val="none" w:sz="0" w:space="0" w:color="auto"/>
      <w:shd w:val="clear" w:color="auto" w:fill="auto"/>
    </w:rPr>
  </w:style>
  <w:style w:type="character" w:customStyle="1" w:styleId="pubtitle">
    <w:name w:val="pubtitle"/>
    <w:basedOn w:val="DefaultParagraphFont"/>
    <w:rsid w:val="001358A2"/>
  </w:style>
  <w:style w:type="paragraph" w:styleId="FootnoteText">
    <w:name w:val="footnote text"/>
    <w:basedOn w:val="Normal"/>
    <w:link w:val="FootnoteTextChar"/>
    <w:uiPriority w:val="99"/>
    <w:unhideWhenUsed/>
    <w:rsid w:val="001358A2"/>
    <w:rPr>
      <w:rFonts w:ascii="Cambria" w:eastAsia="Calibri" w:hAnsi="Cambria"/>
      <w:sz w:val="20"/>
      <w:lang w:eastAsia="en-US"/>
    </w:rPr>
  </w:style>
  <w:style w:type="character" w:customStyle="1" w:styleId="FootnoteTextChar">
    <w:name w:val="Footnote Text Char"/>
    <w:link w:val="FootnoteText"/>
    <w:uiPriority w:val="99"/>
    <w:rsid w:val="001358A2"/>
    <w:rPr>
      <w:rFonts w:ascii="Cambria" w:eastAsia="Calibri" w:hAnsi="Cambria" w:cs="Times New Roman"/>
      <w:lang w:eastAsia="en-US"/>
    </w:rPr>
  </w:style>
  <w:style w:type="paragraph" w:styleId="EndnoteText">
    <w:name w:val="endnote text"/>
    <w:basedOn w:val="Normal"/>
    <w:link w:val="EndnoteTextChar"/>
    <w:uiPriority w:val="99"/>
    <w:semiHidden/>
    <w:unhideWhenUsed/>
    <w:rsid w:val="001358A2"/>
    <w:rPr>
      <w:rFonts w:ascii="Cambria" w:eastAsia="Calibri" w:hAnsi="Cambria"/>
      <w:sz w:val="20"/>
      <w:lang w:eastAsia="en-US"/>
    </w:rPr>
  </w:style>
  <w:style w:type="character" w:customStyle="1" w:styleId="EndnoteTextChar">
    <w:name w:val="Endnote Text Char"/>
    <w:link w:val="EndnoteText"/>
    <w:uiPriority w:val="99"/>
    <w:semiHidden/>
    <w:rsid w:val="001358A2"/>
    <w:rPr>
      <w:rFonts w:ascii="Cambria" w:eastAsia="Calibri" w:hAnsi="Cambria" w:cs="Times New Roman"/>
      <w:lang w:eastAsia="en-US"/>
    </w:rPr>
  </w:style>
  <w:style w:type="character" w:styleId="EndnoteReference">
    <w:name w:val="endnote reference"/>
    <w:uiPriority w:val="99"/>
    <w:semiHidden/>
    <w:unhideWhenUsed/>
    <w:rsid w:val="001358A2"/>
    <w:rPr>
      <w:vertAlign w:val="superscript"/>
    </w:rPr>
  </w:style>
  <w:style w:type="paragraph" w:styleId="Revision">
    <w:name w:val="Revision"/>
    <w:hidden/>
    <w:uiPriority w:val="99"/>
    <w:semiHidden/>
    <w:rsid w:val="0005751A"/>
    <w:rPr>
      <w:rFonts w:ascii="Tms Rmn" w:hAnsi="Tms Rmn"/>
      <w:sz w:val="24"/>
    </w:rPr>
  </w:style>
  <w:style w:type="character" w:styleId="FollowedHyperlink">
    <w:name w:val="FollowedHyperlink"/>
    <w:uiPriority w:val="99"/>
    <w:semiHidden/>
    <w:unhideWhenUsed/>
    <w:rsid w:val="00C656F8"/>
    <w:rPr>
      <w:color w:val="800080"/>
      <w:u w:val="single"/>
    </w:rPr>
  </w:style>
  <w:style w:type="paragraph" w:customStyle="1" w:styleId="paragraph">
    <w:name w:val="paragraph"/>
    <w:aliases w:val="a"/>
    <w:basedOn w:val="Normal"/>
    <w:rsid w:val="00712745"/>
    <w:pPr>
      <w:tabs>
        <w:tab w:val="right" w:pos="1531"/>
      </w:tabs>
      <w:spacing w:before="40"/>
      <w:ind w:left="1644" w:hanging="1644"/>
    </w:pPr>
    <w:rPr>
      <w:rFonts w:ascii="Times New Roman" w:hAnsi="Times New Roman"/>
      <w:sz w:val="22"/>
    </w:rPr>
  </w:style>
  <w:style w:type="character" w:customStyle="1" w:styleId="FooterChar">
    <w:name w:val="Footer Char"/>
    <w:basedOn w:val="DefaultParagraphFont"/>
    <w:link w:val="Footer"/>
    <w:uiPriority w:val="99"/>
    <w:rsid w:val="002821FB"/>
    <w:rPr>
      <w:rFonts w:ascii="Tms Rmn" w:hAnsi="Tms Rm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40452">
      <w:bodyDiv w:val="1"/>
      <w:marLeft w:val="0"/>
      <w:marRight w:val="0"/>
      <w:marTop w:val="0"/>
      <w:marBottom w:val="0"/>
      <w:divBdr>
        <w:top w:val="none" w:sz="0" w:space="0" w:color="auto"/>
        <w:left w:val="none" w:sz="0" w:space="0" w:color="auto"/>
        <w:bottom w:val="none" w:sz="0" w:space="0" w:color="auto"/>
        <w:right w:val="none" w:sz="0" w:space="0" w:color="auto"/>
      </w:divBdr>
      <w:divsChild>
        <w:div w:id="709963283">
          <w:marLeft w:val="0"/>
          <w:marRight w:val="0"/>
          <w:marTop w:val="0"/>
          <w:marBottom w:val="0"/>
          <w:divBdr>
            <w:top w:val="none" w:sz="0" w:space="0" w:color="auto"/>
            <w:left w:val="none" w:sz="0" w:space="0" w:color="auto"/>
            <w:bottom w:val="none" w:sz="0" w:space="0" w:color="auto"/>
            <w:right w:val="none" w:sz="0" w:space="0" w:color="auto"/>
          </w:divBdr>
          <w:divsChild>
            <w:div w:id="15972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37E6B-4282-4771-B5F3-C679BC54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2048</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13253</CharactersWithSpaces>
  <SharedDoc>false</SharedDoc>
  <HLinks>
    <vt:vector size="24" baseType="variant">
      <vt:variant>
        <vt:i4>4587537</vt:i4>
      </vt:variant>
      <vt:variant>
        <vt:i4>9</vt:i4>
      </vt:variant>
      <vt:variant>
        <vt:i4>0</vt:i4>
      </vt:variant>
      <vt:variant>
        <vt:i4>5</vt:i4>
      </vt:variant>
      <vt:variant>
        <vt:lpwstr>http://www.tga.gov.au/newsroom/consult-otc-closed.htm</vt:lpwstr>
      </vt:variant>
      <vt:variant>
        <vt:lpwstr/>
      </vt:variant>
      <vt:variant>
        <vt:i4>1114116</vt:i4>
      </vt:variant>
      <vt:variant>
        <vt:i4>6</vt:i4>
      </vt:variant>
      <vt:variant>
        <vt:i4>0</vt:i4>
      </vt:variant>
      <vt:variant>
        <vt:i4>5</vt:i4>
      </vt:variant>
      <vt:variant>
        <vt:lpwstr>http://www.tga.gov.au/newsroom/consult-otc-cough-and-cold-120208.htm</vt:lpwstr>
      </vt:variant>
      <vt:variant>
        <vt:lpwstr/>
      </vt:variant>
      <vt:variant>
        <vt:i4>6357037</vt:i4>
      </vt:variant>
      <vt:variant>
        <vt:i4>3</vt:i4>
      </vt:variant>
      <vt:variant>
        <vt:i4>0</vt:i4>
      </vt:variant>
      <vt:variant>
        <vt:i4>5</vt:i4>
      </vt:variant>
      <vt:variant>
        <vt:lpwstr>http://www.tga.gov.au/</vt:lpwstr>
      </vt:variant>
      <vt:variant>
        <vt:lpwstr/>
      </vt:variant>
      <vt:variant>
        <vt:i4>4325401</vt:i4>
      </vt:variant>
      <vt:variant>
        <vt:i4>0</vt:i4>
      </vt:variant>
      <vt:variant>
        <vt:i4>0</vt:i4>
      </vt:variant>
      <vt:variant>
        <vt:i4>5</vt:i4>
      </vt:variant>
      <vt:variant>
        <vt:lpwstr>http://www.tga.gov.au/pdf/archive/consult-labelling-cough-cold-091022-review.pdf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2018-06-29T08:18:00Z</dcterms:created>
  <dcterms:modified xsi:type="dcterms:W3CDTF">2018-06-29T08:18:00Z</dcterms:modified>
</cp:coreProperties>
</file>