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D8A6" w14:textId="77777777" w:rsidR="006447D3" w:rsidRPr="00933F84" w:rsidRDefault="006447D3" w:rsidP="006447D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933F0E" wp14:editId="53E6DFBD">
            <wp:extent cx="150114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2063" w14:textId="77777777" w:rsidR="006447D3" w:rsidRPr="00933F84" w:rsidRDefault="006447D3" w:rsidP="006447D3">
      <w:pPr>
        <w:rPr>
          <w:sz w:val="19"/>
        </w:rPr>
      </w:pPr>
    </w:p>
    <w:p w14:paraId="75A045C3" w14:textId="1D4F4036" w:rsidR="006447D3" w:rsidRPr="00933F84" w:rsidRDefault="00240DE7" w:rsidP="006447D3">
      <w:pPr>
        <w:pStyle w:val="ShortT"/>
      </w:pPr>
      <w:r>
        <w:t xml:space="preserve">Australian Border Force (Secrecy and Disclosure) Amendment </w:t>
      </w:r>
      <w:r w:rsidR="00580149">
        <w:t>(2018 Measures No.</w:t>
      </w:r>
      <w:r w:rsidR="004002EC">
        <w:t xml:space="preserve"> </w:t>
      </w:r>
      <w:r w:rsidR="00D165FA">
        <w:t>1</w:t>
      </w:r>
      <w:r w:rsidR="00714F3F">
        <w:t>) Rule 2018</w:t>
      </w:r>
    </w:p>
    <w:p w14:paraId="20A134D7" w14:textId="77777777" w:rsidR="006447D3" w:rsidRPr="00933F84" w:rsidRDefault="006447D3" w:rsidP="006447D3">
      <w:pPr>
        <w:pStyle w:val="SignCoverPageStart"/>
        <w:spacing w:before="240"/>
        <w:rPr>
          <w:szCs w:val="22"/>
        </w:rPr>
      </w:pPr>
      <w:r w:rsidRPr="00933F84">
        <w:rPr>
          <w:szCs w:val="22"/>
        </w:rPr>
        <w:t xml:space="preserve">I, </w:t>
      </w:r>
      <w:r w:rsidR="00445546">
        <w:rPr>
          <w:szCs w:val="22"/>
        </w:rPr>
        <w:t>Peter Dutton</w:t>
      </w:r>
      <w:r w:rsidR="00E664F5">
        <w:rPr>
          <w:szCs w:val="22"/>
        </w:rPr>
        <w:t xml:space="preserve">, </w:t>
      </w:r>
      <w:r w:rsidR="00445546">
        <w:rPr>
          <w:szCs w:val="22"/>
        </w:rPr>
        <w:t>Minister</w:t>
      </w:r>
      <w:r w:rsidR="00071BBB">
        <w:rPr>
          <w:szCs w:val="22"/>
        </w:rPr>
        <w:t xml:space="preserve"> for Home Affairs and Minister for Immigration and Border </w:t>
      </w:r>
      <w:r w:rsidR="00714F3F">
        <w:rPr>
          <w:szCs w:val="22"/>
        </w:rPr>
        <w:t>Protection,</w:t>
      </w:r>
      <w:r w:rsidR="00E664F5">
        <w:rPr>
          <w:szCs w:val="22"/>
        </w:rPr>
        <w:t xml:space="preserve"> make th</w:t>
      </w:r>
      <w:r w:rsidR="0004329D">
        <w:rPr>
          <w:szCs w:val="22"/>
        </w:rPr>
        <w:t xml:space="preserve">is Rule under subsection 58(1) of the </w:t>
      </w:r>
      <w:r w:rsidR="0004329D" w:rsidRPr="0004329D">
        <w:rPr>
          <w:i/>
          <w:szCs w:val="22"/>
        </w:rPr>
        <w:t>Australian Border Force Act 2015.</w:t>
      </w:r>
    </w:p>
    <w:p w14:paraId="6374DE44" w14:textId="77777777" w:rsidR="00F24035" w:rsidRDefault="00072786">
      <w:pPr>
        <w:rPr>
          <w:szCs w:val="22"/>
        </w:rPr>
      </w:pPr>
    </w:p>
    <w:p w14:paraId="157FBF75" w14:textId="77777777" w:rsidR="006447D3" w:rsidRDefault="00457F04" w:rsidP="00457F04">
      <w:pPr>
        <w:tabs>
          <w:tab w:val="left" w:pos="4005"/>
        </w:tabs>
        <w:rPr>
          <w:szCs w:val="22"/>
        </w:rPr>
      </w:pPr>
      <w:r>
        <w:rPr>
          <w:szCs w:val="22"/>
        </w:rPr>
        <w:tab/>
      </w:r>
    </w:p>
    <w:p w14:paraId="60E09C6E" w14:textId="059D8F5A" w:rsidR="006447D3" w:rsidRDefault="006447D3">
      <w:r>
        <w:t>Dated</w:t>
      </w:r>
      <w:r>
        <w:tab/>
      </w:r>
      <w:r w:rsidR="00E03D1C">
        <w:t xml:space="preserve">        </w:t>
      </w:r>
      <w:r w:rsidR="00056A54">
        <w:t>27 June</w:t>
      </w:r>
      <w:bookmarkStart w:id="0" w:name="_GoBack"/>
      <w:bookmarkEnd w:id="0"/>
      <w:r w:rsidR="00E03D1C">
        <w:t xml:space="preserve">                           </w:t>
      </w:r>
      <w:r>
        <w:t>201</w:t>
      </w:r>
      <w:r w:rsidR="00E03D1C">
        <w:t>8</w:t>
      </w:r>
    </w:p>
    <w:p w14:paraId="23DE1941" w14:textId="77777777" w:rsidR="006447D3" w:rsidRDefault="006447D3"/>
    <w:p w14:paraId="1A7B9EAB" w14:textId="77777777" w:rsidR="006447D3" w:rsidRDefault="006447D3"/>
    <w:p w14:paraId="1382C79D" w14:textId="77777777" w:rsidR="006447D3" w:rsidRDefault="006447D3"/>
    <w:p w14:paraId="1B307C13" w14:textId="77777777" w:rsidR="006447D3" w:rsidRDefault="006447D3"/>
    <w:p w14:paraId="2E14948F" w14:textId="77777777" w:rsidR="006447D3" w:rsidRDefault="006447D3"/>
    <w:p w14:paraId="6693F981" w14:textId="77777777" w:rsidR="006447D3" w:rsidRDefault="006447D3"/>
    <w:p w14:paraId="55D7B59C" w14:textId="77777777" w:rsidR="006447D3" w:rsidRDefault="006447D3"/>
    <w:p w14:paraId="4F5F0327" w14:textId="77777777" w:rsidR="006447D3" w:rsidRDefault="00071BBB" w:rsidP="00C033D5">
      <w:pPr>
        <w:spacing w:before="120" w:after="120" w:line="240" w:lineRule="auto"/>
      </w:pPr>
      <w:r>
        <w:t>Peter Dutton</w:t>
      </w:r>
    </w:p>
    <w:p w14:paraId="3C9B320E" w14:textId="1664E6AB" w:rsidR="00C033D5" w:rsidRDefault="00C033D5" w:rsidP="00C033D5">
      <w:pPr>
        <w:spacing w:before="120" w:after="120" w:line="240" w:lineRule="auto"/>
      </w:pPr>
      <w:r>
        <w:t xml:space="preserve">Minister for Home Affairs </w:t>
      </w:r>
    </w:p>
    <w:p w14:paraId="0B08D513" w14:textId="084AE761" w:rsidR="00E664F5" w:rsidRDefault="00071BBB" w:rsidP="00C033D5">
      <w:pPr>
        <w:spacing w:before="120" w:after="120" w:line="240" w:lineRule="auto"/>
      </w:pPr>
      <w:r>
        <w:t>Minister for Immigration and Border Protection</w:t>
      </w:r>
    </w:p>
    <w:p w14:paraId="6CE2EE93" w14:textId="77777777" w:rsidR="006447D3" w:rsidRPr="00933F84" w:rsidRDefault="006447D3" w:rsidP="006447D3">
      <w:pPr>
        <w:pStyle w:val="SignCoverPageStart"/>
        <w:spacing w:before="240"/>
        <w:rPr>
          <w:szCs w:val="22"/>
        </w:rPr>
      </w:pPr>
    </w:p>
    <w:p w14:paraId="58E771D7" w14:textId="77777777" w:rsidR="006447D3" w:rsidRDefault="006447D3"/>
    <w:p w14:paraId="4207296F" w14:textId="77777777" w:rsidR="006447D3" w:rsidRDefault="006447D3"/>
    <w:p w14:paraId="27CD697B" w14:textId="77777777" w:rsidR="006447D3" w:rsidRDefault="006447D3">
      <w:pPr>
        <w:sectPr w:rsidR="006447D3" w:rsidSect="00F81AE9">
          <w:headerReference w:type="default" r:id="rId12"/>
          <w:footerReference w:type="defaul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0"/>
          <w:lang w:val="en-AU" w:eastAsia="en-US"/>
        </w:rPr>
        <w:id w:val="16647477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E546B94" w14:textId="77777777" w:rsidR="006447D3" w:rsidRPr="00580149" w:rsidRDefault="006447D3" w:rsidP="003209B1">
          <w:pPr>
            <w:pStyle w:val="TOCHeading"/>
            <w:spacing w:before="0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580149"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  <w:t>Contents</w:t>
          </w:r>
        </w:p>
        <w:p w14:paraId="5F6C9A7B" w14:textId="3071C062" w:rsidR="00B03529" w:rsidRPr="00580149" w:rsidRDefault="006447D3" w:rsidP="00580149">
          <w:pPr>
            <w:pStyle w:val="TOC1"/>
            <w:spacing w:after="0"/>
            <w:ind w:left="1134"/>
            <w:rPr>
              <w:rFonts w:eastAsiaTheme="minorEastAsia"/>
              <w:b w:val="0"/>
              <w:lang w:eastAsia="en-AU"/>
            </w:rPr>
          </w:pPr>
          <w:r w:rsidRPr="00B03529">
            <w:rPr>
              <w:sz w:val="24"/>
              <w:szCs w:val="24"/>
            </w:rPr>
            <w:fldChar w:fldCharType="begin"/>
          </w:r>
          <w:r w:rsidRPr="00B03529">
            <w:instrText xml:space="preserve"> TOC \o "1-3" \h \z \u </w:instrText>
          </w:r>
          <w:r w:rsidRPr="00B03529">
            <w:rPr>
              <w:sz w:val="24"/>
              <w:szCs w:val="24"/>
            </w:rPr>
            <w:fldChar w:fldCharType="separate"/>
          </w:r>
          <w:hyperlink w:anchor="_Toc516579138" w:history="1">
            <w:r w:rsidR="00B03529" w:rsidRPr="00580149">
              <w:rPr>
                <w:rStyle w:val="Hyperlink"/>
                <w:b w:val="0"/>
              </w:rPr>
              <w:t>1  Name</w:t>
            </w:r>
            <w:r w:rsidR="00B03529" w:rsidRPr="00580149">
              <w:rPr>
                <w:b w:val="0"/>
                <w:webHidden/>
              </w:rPr>
              <w:tab/>
            </w:r>
            <w:r w:rsidR="00B03529" w:rsidRPr="00580149">
              <w:rPr>
                <w:b w:val="0"/>
                <w:webHidden/>
              </w:rPr>
              <w:fldChar w:fldCharType="begin"/>
            </w:r>
            <w:r w:rsidR="00B03529" w:rsidRPr="00580149">
              <w:rPr>
                <w:b w:val="0"/>
                <w:webHidden/>
              </w:rPr>
              <w:instrText xml:space="preserve"> PAGEREF _Toc516579138 \h </w:instrText>
            </w:r>
            <w:r w:rsidR="00B03529" w:rsidRPr="00580149">
              <w:rPr>
                <w:b w:val="0"/>
                <w:webHidden/>
              </w:rPr>
            </w:r>
            <w:r w:rsidR="00B03529" w:rsidRPr="00580149">
              <w:rPr>
                <w:b w:val="0"/>
                <w:webHidden/>
              </w:rPr>
              <w:fldChar w:fldCharType="separate"/>
            </w:r>
            <w:r w:rsidR="00C033D5">
              <w:rPr>
                <w:b w:val="0"/>
                <w:webHidden/>
              </w:rPr>
              <w:t>3</w:t>
            </w:r>
            <w:r w:rsidR="00B03529" w:rsidRPr="00580149">
              <w:rPr>
                <w:b w:val="0"/>
                <w:webHidden/>
              </w:rPr>
              <w:fldChar w:fldCharType="end"/>
            </w:r>
          </w:hyperlink>
        </w:p>
        <w:p w14:paraId="646F4948" w14:textId="2E22E613" w:rsidR="00B03529" w:rsidRPr="00580149" w:rsidRDefault="00072786" w:rsidP="00580149">
          <w:pPr>
            <w:pStyle w:val="TOC1"/>
            <w:spacing w:after="0"/>
            <w:ind w:left="1134"/>
            <w:rPr>
              <w:rFonts w:eastAsiaTheme="minorEastAsia"/>
              <w:b w:val="0"/>
              <w:lang w:eastAsia="en-AU"/>
            </w:rPr>
          </w:pPr>
          <w:hyperlink w:anchor="_Toc516579139" w:history="1">
            <w:r w:rsidR="00B03529" w:rsidRPr="00580149">
              <w:rPr>
                <w:rStyle w:val="Hyperlink"/>
                <w:b w:val="0"/>
              </w:rPr>
              <w:t>2  Commencement</w:t>
            </w:r>
            <w:r w:rsidR="00B03529" w:rsidRPr="00580149">
              <w:rPr>
                <w:b w:val="0"/>
                <w:webHidden/>
              </w:rPr>
              <w:tab/>
            </w:r>
            <w:r w:rsidR="00B03529" w:rsidRPr="00580149">
              <w:rPr>
                <w:b w:val="0"/>
                <w:webHidden/>
              </w:rPr>
              <w:fldChar w:fldCharType="begin"/>
            </w:r>
            <w:r w:rsidR="00B03529" w:rsidRPr="00580149">
              <w:rPr>
                <w:b w:val="0"/>
                <w:webHidden/>
              </w:rPr>
              <w:instrText xml:space="preserve"> PAGEREF _Toc516579139 \h </w:instrText>
            </w:r>
            <w:r w:rsidR="00B03529" w:rsidRPr="00580149">
              <w:rPr>
                <w:b w:val="0"/>
                <w:webHidden/>
              </w:rPr>
            </w:r>
            <w:r w:rsidR="00B03529" w:rsidRPr="00580149">
              <w:rPr>
                <w:b w:val="0"/>
                <w:webHidden/>
              </w:rPr>
              <w:fldChar w:fldCharType="separate"/>
            </w:r>
            <w:r w:rsidR="00C033D5">
              <w:rPr>
                <w:b w:val="0"/>
                <w:webHidden/>
              </w:rPr>
              <w:t>3</w:t>
            </w:r>
            <w:r w:rsidR="00B03529" w:rsidRPr="00580149">
              <w:rPr>
                <w:b w:val="0"/>
                <w:webHidden/>
              </w:rPr>
              <w:fldChar w:fldCharType="end"/>
            </w:r>
          </w:hyperlink>
        </w:p>
        <w:p w14:paraId="1C5B3EE0" w14:textId="5A6F56DA" w:rsidR="00B03529" w:rsidRPr="00580149" w:rsidRDefault="00072786" w:rsidP="00580149">
          <w:pPr>
            <w:pStyle w:val="TOC1"/>
            <w:spacing w:after="0"/>
            <w:ind w:left="1134"/>
            <w:rPr>
              <w:rFonts w:eastAsiaTheme="minorEastAsia"/>
              <w:b w:val="0"/>
              <w:lang w:eastAsia="en-AU"/>
            </w:rPr>
          </w:pPr>
          <w:hyperlink w:anchor="_Toc516579140" w:history="1">
            <w:r w:rsidR="00B03529" w:rsidRPr="00580149">
              <w:rPr>
                <w:rStyle w:val="Hyperlink"/>
                <w:b w:val="0"/>
              </w:rPr>
              <w:t>3  Authority</w:t>
            </w:r>
            <w:r w:rsidR="00B03529" w:rsidRPr="00580149">
              <w:rPr>
                <w:b w:val="0"/>
                <w:webHidden/>
              </w:rPr>
              <w:tab/>
            </w:r>
            <w:r w:rsidR="00B03529" w:rsidRPr="00580149">
              <w:rPr>
                <w:b w:val="0"/>
                <w:webHidden/>
              </w:rPr>
              <w:fldChar w:fldCharType="begin"/>
            </w:r>
            <w:r w:rsidR="00B03529" w:rsidRPr="00580149">
              <w:rPr>
                <w:b w:val="0"/>
                <w:webHidden/>
              </w:rPr>
              <w:instrText xml:space="preserve"> PAGEREF _Toc516579140 \h </w:instrText>
            </w:r>
            <w:r w:rsidR="00B03529" w:rsidRPr="00580149">
              <w:rPr>
                <w:b w:val="0"/>
                <w:webHidden/>
              </w:rPr>
            </w:r>
            <w:r w:rsidR="00B03529" w:rsidRPr="00580149">
              <w:rPr>
                <w:b w:val="0"/>
                <w:webHidden/>
              </w:rPr>
              <w:fldChar w:fldCharType="separate"/>
            </w:r>
            <w:r w:rsidR="00C033D5">
              <w:rPr>
                <w:b w:val="0"/>
                <w:webHidden/>
              </w:rPr>
              <w:t>3</w:t>
            </w:r>
            <w:r w:rsidR="00B03529" w:rsidRPr="00580149">
              <w:rPr>
                <w:b w:val="0"/>
                <w:webHidden/>
              </w:rPr>
              <w:fldChar w:fldCharType="end"/>
            </w:r>
          </w:hyperlink>
        </w:p>
        <w:p w14:paraId="7387EA8B" w14:textId="1ABC7C41" w:rsidR="00B03529" w:rsidRDefault="00072786" w:rsidP="00580149">
          <w:pPr>
            <w:pStyle w:val="TOC1"/>
            <w:spacing w:after="0"/>
            <w:ind w:left="1134"/>
            <w:rPr>
              <w:rStyle w:val="Hyperlink"/>
              <w:b w:val="0"/>
            </w:rPr>
          </w:pPr>
          <w:hyperlink w:anchor="_Toc516579141" w:history="1">
            <w:r w:rsidR="00B03529" w:rsidRPr="00580149">
              <w:rPr>
                <w:rStyle w:val="Hyperlink"/>
                <w:b w:val="0"/>
              </w:rPr>
              <w:t>4  Schedules</w:t>
            </w:r>
            <w:r w:rsidR="00B03529" w:rsidRPr="00580149">
              <w:rPr>
                <w:b w:val="0"/>
                <w:webHidden/>
              </w:rPr>
              <w:tab/>
            </w:r>
            <w:r w:rsidR="00B03529" w:rsidRPr="00580149">
              <w:rPr>
                <w:b w:val="0"/>
                <w:webHidden/>
              </w:rPr>
              <w:fldChar w:fldCharType="begin"/>
            </w:r>
            <w:r w:rsidR="00B03529" w:rsidRPr="00580149">
              <w:rPr>
                <w:b w:val="0"/>
                <w:webHidden/>
              </w:rPr>
              <w:instrText xml:space="preserve"> PAGEREF _Toc516579141 \h </w:instrText>
            </w:r>
            <w:r w:rsidR="00B03529" w:rsidRPr="00580149">
              <w:rPr>
                <w:b w:val="0"/>
                <w:webHidden/>
              </w:rPr>
            </w:r>
            <w:r w:rsidR="00B03529" w:rsidRPr="00580149">
              <w:rPr>
                <w:b w:val="0"/>
                <w:webHidden/>
              </w:rPr>
              <w:fldChar w:fldCharType="separate"/>
            </w:r>
            <w:r w:rsidR="00C033D5">
              <w:rPr>
                <w:b w:val="0"/>
                <w:webHidden/>
              </w:rPr>
              <w:t>3</w:t>
            </w:r>
            <w:r w:rsidR="00B03529" w:rsidRPr="00580149">
              <w:rPr>
                <w:b w:val="0"/>
                <w:webHidden/>
              </w:rPr>
              <w:fldChar w:fldCharType="end"/>
            </w:r>
          </w:hyperlink>
        </w:p>
        <w:p w14:paraId="1CFB0B5F" w14:textId="77777777" w:rsidR="00580149" w:rsidRPr="00580149" w:rsidRDefault="00580149" w:rsidP="00580149"/>
        <w:p w14:paraId="403DC82A" w14:textId="720D9B70" w:rsidR="00B03529" w:rsidRPr="00580149" w:rsidRDefault="00072786" w:rsidP="00580149">
          <w:pPr>
            <w:pStyle w:val="TOC1"/>
            <w:spacing w:after="0"/>
            <w:rPr>
              <w:rFonts w:eastAsiaTheme="minorEastAsia"/>
              <w:lang w:eastAsia="en-AU"/>
            </w:rPr>
          </w:pPr>
          <w:hyperlink w:anchor="_Toc516579142" w:history="1">
            <w:r w:rsidR="00B03529" w:rsidRPr="00580149">
              <w:rPr>
                <w:rStyle w:val="Hyperlink"/>
              </w:rPr>
              <w:t>Schedule 1—Amendments</w:t>
            </w:r>
            <w:r w:rsidR="00B03529" w:rsidRPr="00580149">
              <w:rPr>
                <w:webHidden/>
              </w:rPr>
              <w:tab/>
            </w:r>
            <w:r w:rsidR="00B03529" w:rsidRPr="00580149">
              <w:rPr>
                <w:webHidden/>
              </w:rPr>
              <w:fldChar w:fldCharType="begin"/>
            </w:r>
            <w:r w:rsidR="00B03529" w:rsidRPr="00580149">
              <w:rPr>
                <w:webHidden/>
              </w:rPr>
              <w:instrText xml:space="preserve"> PAGEREF _Toc516579142 \h </w:instrText>
            </w:r>
            <w:r w:rsidR="00B03529" w:rsidRPr="00580149">
              <w:rPr>
                <w:webHidden/>
              </w:rPr>
            </w:r>
            <w:r w:rsidR="00B03529" w:rsidRPr="00580149">
              <w:rPr>
                <w:webHidden/>
              </w:rPr>
              <w:fldChar w:fldCharType="separate"/>
            </w:r>
            <w:r w:rsidR="00C033D5">
              <w:rPr>
                <w:webHidden/>
              </w:rPr>
              <w:t>4</w:t>
            </w:r>
            <w:r w:rsidR="00B03529" w:rsidRPr="00580149">
              <w:rPr>
                <w:webHidden/>
              </w:rPr>
              <w:fldChar w:fldCharType="end"/>
            </w:r>
          </w:hyperlink>
        </w:p>
        <w:p w14:paraId="1D34BBDE" w14:textId="1A3C40B4" w:rsidR="00B03529" w:rsidRPr="00B03529" w:rsidRDefault="00072786" w:rsidP="00580149">
          <w:pPr>
            <w:pStyle w:val="TOC2"/>
            <w:spacing w:after="0"/>
            <w:rPr>
              <w:rFonts w:eastAsiaTheme="minorEastAsia"/>
              <w:sz w:val="22"/>
              <w:szCs w:val="22"/>
              <w:lang w:eastAsia="en-AU"/>
            </w:rPr>
          </w:pPr>
          <w:hyperlink w:anchor="_Toc516579143" w:history="1">
            <w:r w:rsidR="00B03529" w:rsidRPr="00B03529">
              <w:rPr>
                <w:rStyle w:val="Hyperlink"/>
                <w:i/>
              </w:rPr>
              <w:t>Australian Border Force (Secrecy and Disclosure) Rule 2015</w:t>
            </w:r>
            <w:r w:rsidR="00B03529" w:rsidRPr="00B03529">
              <w:rPr>
                <w:webHidden/>
              </w:rPr>
              <w:tab/>
            </w:r>
            <w:r w:rsidR="00B03529" w:rsidRPr="00B03529">
              <w:rPr>
                <w:webHidden/>
              </w:rPr>
              <w:fldChar w:fldCharType="begin"/>
            </w:r>
            <w:r w:rsidR="00B03529" w:rsidRPr="00B03529">
              <w:rPr>
                <w:webHidden/>
              </w:rPr>
              <w:instrText xml:space="preserve"> PAGEREF _Toc516579143 \h </w:instrText>
            </w:r>
            <w:r w:rsidR="00B03529" w:rsidRPr="00B03529">
              <w:rPr>
                <w:webHidden/>
              </w:rPr>
            </w:r>
            <w:r w:rsidR="00B03529" w:rsidRPr="00B03529">
              <w:rPr>
                <w:webHidden/>
              </w:rPr>
              <w:fldChar w:fldCharType="separate"/>
            </w:r>
            <w:r w:rsidR="00C033D5">
              <w:rPr>
                <w:webHidden/>
              </w:rPr>
              <w:t>4</w:t>
            </w:r>
            <w:r w:rsidR="00B03529" w:rsidRPr="00B03529">
              <w:rPr>
                <w:webHidden/>
              </w:rPr>
              <w:fldChar w:fldCharType="end"/>
            </w:r>
          </w:hyperlink>
        </w:p>
        <w:p w14:paraId="01B35EF5" w14:textId="1D36EE9C" w:rsidR="006447D3" w:rsidRDefault="006447D3" w:rsidP="006447D3">
          <w:r w:rsidRPr="00B03529">
            <w:rPr>
              <w:b/>
              <w:bCs/>
              <w:noProof/>
            </w:rPr>
            <w:fldChar w:fldCharType="end"/>
          </w:r>
        </w:p>
      </w:sdtContent>
    </w:sdt>
    <w:p w14:paraId="594E9ABE" w14:textId="77777777" w:rsidR="00F81AE9" w:rsidRDefault="00F81AE9" w:rsidP="006447D3"/>
    <w:p w14:paraId="37935EA4" w14:textId="77777777" w:rsidR="00F81AE9" w:rsidRDefault="00F81AE9" w:rsidP="006447D3">
      <w:pPr>
        <w:sectPr w:rsidR="00F81AE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A28E79" w14:textId="77777777" w:rsidR="00F81AE9" w:rsidRDefault="00F81AE9" w:rsidP="006447D3"/>
    <w:p w14:paraId="16408A15" w14:textId="77777777" w:rsidR="00F81AE9" w:rsidRPr="00F81AE9" w:rsidRDefault="00F81AE9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516579138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3209B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Name</w:t>
      </w:r>
      <w:bookmarkEnd w:id="1"/>
      <w:proofErr w:type="gramEnd"/>
    </w:p>
    <w:p w14:paraId="44FDFE1A" w14:textId="77777777" w:rsidR="00C305C5" w:rsidRDefault="00C305C5" w:rsidP="00C305C5">
      <w:pPr>
        <w:spacing w:line="240" w:lineRule="auto"/>
      </w:pPr>
    </w:p>
    <w:p w14:paraId="5F0A074E" w14:textId="5CA88E4D" w:rsidR="00F81AE9" w:rsidRDefault="00F81AE9" w:rsidP="00C305C5">
      <w:pPr>
        <w:spacing w:line="240" w:lineRule="auto"/>
        <w:ind w:left="1134"/>
      </w:pPr>
      <w:r>
        <w:t xml:space="preserve">This is the </w:t>
      </w:r>
      <w:r w:rsidR="0004329D">
        <w:rPr>
          <w:i/>
        </w:rPr>
        <w:t>Australian Border Force (Secrecy and Disclosure</w:t>
      </w:r>
      <w:r w:rsidR="004002EC">
        <w:rPr>
          <w:i/>
        </w:rPr>
        <w:t xml:space="preserve">) Amendment (2018 Measures No. </w:t>
      </w:r>
      <w:r w:rsidR="00E13A44">
        <w:rPr>
          <w:i/>
        </w:rPr>
        <w:t>1</w:t>
      </w:r>
      <w:r w:rsidR="0004329D">
        <w:rPr>
          <w:i/>
        </w:rPr>
        <w:t>) Rule 2018</w:t>
      </w:r>
      <w:r>
        <w:t>.</w:t>
      </w:r>
    </w:p>
    <w:p w14:paraId="1EC72FB4" w14:textId="77777777" w:rsidR="00F81AE9" w:rsidRDefault="00F81AE9" w:rsidP="00F81AE9">
      <w:pPr>
        <w:spacing w:line="360" w:lineRule="auto"/>
      </w:pPr>
    </w:p>
    <w:p w14:paraId="5A7DC33D" w14:textId="77777777" w:rsidR="00C305C5" w:rsidRPr="00F81AE9" w:rsidRDefault="00C305C5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16579139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209B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Commencement</w:t>
      </w:r>
      <w:bookmarkEnd w:id="2"/>
      <w:proofErr w:type="gramEnd"/>
    </w:p>
    <w:p w14:paraId="25B7D381" w14:textId="77777777" w:rsidR="00C305C5" w:rsidRDefault="00C305C5" w:rsidP="00C305C5">
      <w:pPr>
        <w:spacing w:line="240" w:lineRule="auto"/>
      </w:pPr>
    </w:p>
    <w:p w14:paraId="1839B543" w14:textId="77777777" w:rsidR="00C305C5" w:rsidRPr="00933F84" w:rsidRDefault="00C305C5" w:rsidP="00C305C5">
      <w:pPr>
        <w:pStyle w:val="subsection"/>
        <w:spacing w:before="0"/>
      </w:pPr>
      <w:r>
        <w:tab/>
      </w:r>
      <w:r w:rsidRPr="00933F84">
        <w:t>(1)</w:t>
      </w:r>
      <w:r w:rsidRPr="00933F84">
        <w:tab/>
        <w:t xml:space="preserve">Each provision of this instrument specified </w:t>
      </w:r>
      <w:r>
        <w:t>in column </w:t>
      </w:r>
      <w:r w:rsidRPr="00933F84">
        <w:t>1 of the table commences, or is taken to have comme</w:t>
      </w:r>
      <w:r>
        <w:t>nced, in accordance with column </w:t>
      </w:r>
      <w:r w:rsidRPr="00933F84">
        <w:t>2 of the table</w:t>
      </w:r>
      <w:r>
        <w:t>. Any other statement in column </w:t>
      </w:r>
      <w:r w:rsidRPr="00933F84">
        <w:t>2 has effect according to its terms.</w:t>
      </w:r>
    </w:p>
    <w:p w14:paraId="78EB840F" w14:textId="77777777" w:rsidR="00C305C5" w:rsidRPr="00933F84" w:rsidRDefault="00C305C5" w:rsidP="00C305C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9"/>
        <w:gridCol w:w="4860"/>
        <w:gridCol w:w="2007"/>
      </w:tblGrid>
      <w:tr w:rsidR="00C305C5" w:rsidRPr="00A10A28" w14:paraId="7D8B6051" w14:textId="77777777" w:rsidTr="007D1E8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E36208B" w14:textId="77777777" w:rsidR="00C305C5" w:rsidRPr="00933F84" w:rsidRDefault="00C305C5" w:rsidP="007D1E83">
            <w:pPr>
              <w:pStyle w:val="TableHeading"/>
            </w:pPr>
            <w:r w:rsidRPr="00933F84">
              <w:t>Commencement information</w:t>
            </w:r>
          </w:p>
        </w:tc>
      </w:tr>
      <w:tr w:rsidR="00C305C5" w:rsidRPr="00A10A28" w14:paraId="59B07F8F" w14:textId="77777777" w:rsidTr="007D1E8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6FAEBF3" w14:textId="77777777" w:rsidR="00C305C5" w:rsidRPr="00933F84" w:rsidRDefault="00C305C5" w:rsidP="007D1E83">
            <w:pPr>
              <w:pStyle w:val="TableHeading"/>
            </w:pPr>
            <w:r>
              <w:t>Column </w:t>
            </w:r>
            <w:r w:rsidRPr="00933F84">
              <w:t>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33AB21A" w14:textId="77777777" w:rsidR="00C305C5" w:rsidRPr="00933F84" w:rsidRDefault="00C305C5" w:rsidP="007D1E83">
            <w:pPr>
              <w:pStyle w:val="TableHeading"/>
            </w:pPr>
            <w:r>
              <w:t>Column </w:t>
            </w:r>
            <w:r w:rsidRPr="00933F84">
              <w:t>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DCF6DB5" w14:textId="77777777" w:rsidR="00C305C5" w:rsidRPr="00933F84" w:rsidRDefault="00C305C5" w:rsidP="007D1E83">
            <w:pPr>
              <w:pStyle w:val="TableHeading"/>
            </w:pPr>
            <w:r>
              <w:t>Column </w:t>
            </w:r>
            <w:r w:rsidRPr="00933F84">
              <w:t>3</w:t>
            </w:r>
          </w:p>
        </w:tc>
      </w:tr>
      <w:tr w:rsidR="00C305C5" w:rsidRPr="00A10A28" w14:paraId="2FE17511" w14:textId="77777777" w:rsidTr="007D1E8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31A83BD" w14:textId="77777777" w:rsidR="00C305C5" w:rsidRPr="00933F84" w:rsidRDefault="00C305C5" w:rsidP="007D1E83">
            <w:pPr>
              <w:pStyle w:val="TableHeading"/>
            </w:pPr>
            <w:r w:rsidRPr="00933F8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3CCDFE" w14:textId="77777777" w:rsidR="00C305C5" w:rsidRPr="00933F84" w:rsidRDefault="00C305C5" w:rsidP="007D1E83">
            <w:pPr>
              <w:pStyle w:val="TableHeading"/>
            </w:pPr>
            <w:r w:rsidRPr="00933F8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B74511" w14:textId="77777777" w:rsidR="00C305C5" w:rsidRPr="00933F84" w:rsidRDefault="00C305C5" w:rsidP="007D1E83">
            <w:pPr>
              <w:pStyle w:val="TableHeading"/>
            </w:pPr>
            <w:r w:rsidRPr="00933F84">
              <w:t>Date/Details</w:t>
            </w:r>
          </w:p>
        </w:tc>
      </w:tr>
      <w:tr w:rsidR="00C305C5" w:rsidRPr="00A10A28" w14:paraId="0476153F" w14:textId="77777777" w:rsidTr="007D1E8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54E97C" w14:textId="77777777" w:rsidR="00C305C5" w:rsidRPr="00933F84" w:rsidRDefault="00C305C5" w:rsidP="007D1E83">
            <w:pPr>
              <w:pStyle w:val="Tabletext"/>
            </w:pPr>
            <w:r w:rsidRPr="00933F8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8E31DC" w14:textId="77777777" w:rsidR="00C305C5" w:rsidRPr="00933F84" w:rsidRDefault="00F46EE9" w:rsidP="00C305C5">
            <w:pPr>
              <w:pStyle w:val="Tabletext"/>
              <w:spacing w:after="60"/>
            </w:pPr>
            <w:r>
              <w:t xml:space="preserve">The day after this instrument is registered. 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1B897B" w14:textId="77777777" w:rsidR="00C305C5" w:rsidRPr="00933F84" w:rsidRDefault="00C305C5" w:rsidP="007D1E83">
            <w:pPr>
              <w:pStyle w:val="Tabletext"/>
            </w:pPr>
          </w:p>
        </w:tc>
      </w:tr>
    </w:tbl>
    <w:p w14:paraId="4119B208" w14:textId="77777777" w:rsidR="00C305C5" w:rsidRDefault="00C305C5" w:rsidP="00C305C5">
      <w:pPr>
        <w:pStyle w:val="notetext"/>
        <w:rPr>
          <w:snapToGrid w:val="0"/>
          <w:lang w:eastAsia="en-US"/>
        </w:rPr>
      </w:pPr>
      <w:r w:rsidRPr="00933F84">
        <w:rPr>
          <w:snapToGrid w:val="0"/>
          <w:lang w:eastAsia="en-US"/>
        </w:rPr>
        <w:t>Note:</w:t>
      </w:r>
      <w:r w:rsidRPr="00933F84">
        <w:rPr>
          <w:snapToGrid w:val="0"/>
          <w:lang w:eastAsia="en-US"/>
        </w:rPr>
        <w:tab/>
        <w:t xml:space="preserve">This table relates only to the provisions of this </w:t>
      </w:r>
      <w:r w:rsidRPr="00933F84">
        <w:t xml:space="preserve">instrument </w:t>
      </w:r>
      <w:r w:rsidRPr="00933F84">
        <w:rPr>
          <w:snapToGrid w:val="0"/>
          <w:lang w:eastAsia="en-US"/>
        </w:rPr>
        <w:t xml:space="preserve">as originally made. It will not be amended to deal with any later amendments of this </w:t>
      </w:r>
      <w:r w:rsidRPr="00933F84">
        <w:t>instrument</w:t>
      </w:r>
      <w:r w:rsidRPr="00933F84">
        <w:rPr>
          <w:snapToGrid w:val="0"/>
          <w:lang w:eastAsia="en-US"/>
        </w:rPr>
        <w:t>.</w:t>
      </w:r>
    </w:p>
    <w:p w14:paraId="11CFB3D4" w14:textId="77777777" w:rsidR="00C305C5" w:rsidRPr="00C305C5" w:rsidRDefault="00C305C5" w:rsidP="00C305C5">
      <w:pPr>
        <w:pStyle w:val="notetext"/>
        <w:spacing w:before="0"/>
        <w:ind w:left="0" w:firstLine="0"/>
        <w:rPr>
          <w:sz w:val="22"/>
          <w:szCs w:val="22"/>
        </w:rPr>
      </w:pPr>
    </w:p>
    <w:p w14:paraId="6832741A" w14:textId="77777777" w:rsidR="00F81AE9" w:rsidRDefault="00C305C5" w:rsidP="00C305C5">
      <w:pPr>
        <w:spacing w:line="240" w:lineRule="auto"/>
        <w:ind w:left="1134" w:hanging="414"/>
      </w:pPr>
      <w:r>
        <w:t>(2)</w:t>
      </w:r>
      <w:r>
        <w:tab/>
        <w:t>Any information in column </w:t>
      </w:r>
      <w:r w:rsidRPr="00933F84">
        <w:t>3 of the table is not part of this instrument. Information may be inserted in this column, or information in it may be edited, in any published version of this instrument.</w:t>
      </w:r>
    </w:p>
    <w:p w14:paraId="729CEA1A" w14:textId="77777777" w:rsidR="00C305C5" w:rsidRDefault="00C305C5" w:rsidP="00C305C5">
      <w:pPr>
        <w:spacing w:line="360" w:lineRule="auto"/>
      </w:pPr>
    </w:p>
    <w:p w14:paraId="08CDCD6D" w14:textId="77777777" w:rsidR="00C305C5" w:rsidRPr="00F81AE9" w:rsidRDefault="00C305C5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Toc516579140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209B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Authority</w:t>
      </w:r>
      <w:bookmarkEnd w:id="3"/>
      <w:proofErr w:type="gramEnd"/>
    </w:p>
    <w:p w14:paraId="5A4E8A50" w14:textId="77777777" w:rsidR="00C305C5" w:rsidRDefault="00C305C5" w:rsidP="00C305C5">
      <w:pPr>
        <w:spacing w:line="240" w:lineRule="auto"/>
      </w:pPr>
    </w:p>
    <w:p w14:paraId="121D165A" w14:textId="77777777" w:rsidR="00C305C5" w:rsidRDefault="00C305C5" w:rsidP="00C305C5">
      <w:pPr>
        <w:spacing w:line="240" w:lineRule="auto"/>
        <w:ind w:left="1134"/>
      </w:pPr>
      <w:r>
        <w:t>Th</w:t>
      </w:r>
      <w:r w:rsidR="00353711">
        <w:t>is i</w:t>
      </w:r>
      <w:r w:rsidR="00F46EE9">
        <w:t xml:space="preserve">nstrument is made under the </w:t>
      </w:r>
      <w:r w:rsidR="00F46EE9" w:rsidRPr="00F46EE9">
        <w:rPr>
          <w:i/>
        </w:rPr>
        <w:t>Australian Border Force Act 2015</w:t>
      </w:r>
      <w:r w:rsidR="00F46EE9">
        <w:t>.</w:t>
      </w:r>
    </w:p>
    <w:p w14:paraId="00EF34C5" w14:textId="77777777" w:rsidR="00F81AE9" w:rsidRDefault="00F81AE9" w:rsidP="00F81AE9">
      <w:pPr>
        <w:spacing w:line="276" w:lineRule="auto"/>
      </w:pPr>
    </w:p>
    <w:p w14:paraId="73C81446" w14:textId="77777777" w:rsidR="00C305C5" w:rsidRPr="00F81AE9" w:rsidRDefault="00C305C5" w:rsidP="003209B1">
      <w:pPr>
        <w:pStyle w:val="Heading1"/>
        <w:spacing w:before="0" w:line="240" w:lineRule="auto"/>
        <w:ind w:left="1134" w:hanging="1134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516579141"/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4  Schedules</w:t>
      </w:r>
      <w:bookmarkEnd w:id="4"/>
      <w:proofErr w:type="gramEnd"/>
    </w:p>
    <w:p w14:paraId="5DBEAFCC" w14:textId="77777777" w:rsidR="00C305C5" w:rsidRDefault="00C305C5" w:rsidP="00C305C5">
      <w:pPr>
        <w:spacing w:line="240" w:lineRule="auto"/>
      </w:pPr>
    </w:p>
    <w:p w14:paraId="776B1FEA" w14:textId="77777777" w:rsidR="00C305C5" w:rsidRDefault="00C305C5" w:rsidP="00C305C5">
      <w:pPr>
        <w:spacing w:line="240" w:lineRule="auto"/>
        <w:ind w:left="1134"/>
      </w:pPr>
      <w: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B4490B" w14:textId="77777777" w:rsidR="00C305C5" w:rsidRDefault="00C305C5" w:rsidP="00C305C5">
      <w:pPr>
        <w:spacing w:line="240" w:lineRule="auto"/>
      </w:pPr>
    </w:p>
    <w:p w14:paraId="166320B6" w14:textId="77777777" w:rsidR="00C305C5" w:rsidRDefault="00C305C5" w:rsidP="00F81AE9">
      <w:pPr>
        <w:spacing w:line="276" w:lineRule="auto"/>
      </w:pPr>
    </w:p>
    <w:p w14:paraId="73EAA74D" w14:textId="77777777" w:rsidR="00C305C5" w:rsidRDefault="00C305C5" w:rsidP="00F81AE9">
      <w:pPr>
        <w:spacing w:line="276" w:lineRule="auto"/>
        <w:sectPr w:rsidR="00C305C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21363A" w14:textId="77777777" w:rsidR="008534BC" w:rsidRPr="008534BC" w:rsidRDefault="008534BC" w:rsidP="008534BC">
      <w:pPr>
        <w:pStyle w:val="Heading1"/>
        <w:spacing w:before="0"/>
        <w:rPr>
          <w:rFonts w:ascii="Arial" w:hAnsi="Arial" w:cs="Arial"/>
          <w:color w:val="auto"/>
          <w:sz w:val="32"/>
          <w:szCs w:val="32"/>
        </w:rPr>
      </w:pPr>
      <w:bookmarkStart w:id="5" w:name="_Toc456176766"/>
      <w:bookmarkStart w:id="6" w:name="_Toc516579142"/>
      <w:bookmarkStart w:id="7" w:name="opcAmSched"/>
      <w:bookmarkStart w:id="8" w:name="opcCurrentFind"/>
      <w:r w:rsidRPr="008534BC">
        <w:rPr>
          <w:rStyle w:val="CharAmSchNo"/>
          <w:rFonts w:ascii="Arial" w:hAnsi="Arial" w:cs="Arial"/>
          <w:color w:val="auto"/>
          <w:sz w:val="32"/>
          <w:szCs w:val="32"/>
        </w:rPr>
        <w:lastRenderedPageBreak/>
        <w:t>Schedule 1</w:t>
      </w:r>
      <w:r w:rsidRPr="008534BC">
        <w:rPr>
          <w:rFonts w:ascii="Arial" w:hAnsi="Arial" w:cs="Arial"/>
          <w:color w:val="auto"/>
          <w:sz w:val="32"/>
          <w:szCs w:val="32"/>
        </w:rPr>
        <w:t>—</w:t>
      </w:r>
      <w:r w:rsidRPr="008534BC">
        <w:rPr>
          <w:rStyle w:val="CharAmSchText"/>
          <w:rFonts w:ascii="Arial" w:hAnsi="Arial" w:cs="Arial"/>
          <w:color w:val="auto"/>
          <w:sz w:val="32"/>
          <w:szCs w:val="32"/>
        </w:rPr>
        <w:t>Amendments</w:t>
      </w:r>
      <w:bookmarkEnd w:id="5"/>
      <w:bookmarkEnd w:id="6"/>
    </w:p>
    <w:bookmarkEnd w:id="7"/>
    <w:bookmarkEnd w:id="8"/>
    <w:p w14:paraId="712A0F48" w14:textId="77777777" w:rsidR="008534BC" w:rsidRPr="008534BC" w:rsidRDefault="008534BC" w:rsidP="008534BC">
      <w:pPr>
        <w:pStyle w:val="Header"/>
        <w:rPr>
          <w:sz w:val="16"/>
          <w:szCs w:val="16"/>
        </w:rPr>
      </w:pPr>
    </w:p>
    <w:p w14:paraId="7599308B" w14:textId="77777777" w:rsidR="008534BC" w:rsidRDefault="00A34C1D" w:rsidP="008534BC">
      <w:pPr>
        <w:pStyle w:val="Heading2"/>
        <w:spacing w:before="28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516579143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Australian Border Force </w:t>
      </w:r>
      <w:r w:rsidR="000D0F76">
        <w:rPr>
          <w:rFonts w:ascii="Times New Roman" w:hAnsi="Times New Roman" w:cs="Times New Roman"/>
          <w:i/>
          <w:color w:val="auto"/>
          <w:sz w:val="28"/>
          <w:szCs w:val="28"/>
        </w:rPr>
        <w:t>(Secrecy and Disclosure) Rule 2015</w:t>
      </w:r>
      <w:bookmarkEnd w:id="9"/>
    </w:p>
    <w:p w14:paraId="10E83A36" w14:textId="77777777" w:rsidR="00F80ADC" w:rsidRPr="00F80ADC" w:rsidRDefault="00F80ADC" w:rsidP="00F80ADC"/>
    <w:p w14:paraId="2204923A" w14:textId="689EE5D3" w:rsidR="00944B23" w:rsidRDefault="00944B23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  Section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6</w:t>
      </w:r>
    </w:p>
    <w:p w14:paraId="32E3C60A" w14:textId="77777777" w:rsidR="00944B23" w:rsidRDefault="00944B23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6F3CAEC" w14:textId="624B9A9B" w:rsidR="00944B23" w:rsidRDefault="00944B23" w:rsidP="009530A6">
      <w:pPr>
        <w:spacing w:line="240" w:lineRule="auto"/>
        <w:ind w:firstLine="720"/>
        <w:rPr>
          <w:szCs w:val="22"/>
        </w:rPr>
      </w:pPr>
      <w:r>
        <w:rPr>
          <w:szCs w:val="22"/>
        </w:rPr>
        <w:t>Repeal the section.</w:t>
      </w:r>
    </w:p>
    <w:p w14:paraId="29EA0BD5" w14:textId="77777777" w:rsidR="00944B23" w:rsidRDefault="00944B23" w:rsidP="009530A6">
      <w:pPr>
        <w:spacing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380DEAE1" w14:textId="53DDA8EF" w:rsidR="008534BC" w:rsidRDefault="00944B23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r w:rsidR="00A60AB5" w:rsidRPr="000E3ABE">
        <w:rPr>
          <w:rFonts w:ascii="Arial" w:hAnsi="Arial" w:cs="Arial"/>
          <w:b/>
          <w:sz w:val="24"/>
          <w:szCs w:val="24"/>
        </w:rPr>
        <w:t xml:space="preserve">  </w:t>
      </w:r>
      <w:r w:rsidR="00306E0E">
        <w:rPr>
          <w:rFonts w:ascii="Arial" w:hAnsi="Arial" w:cs="Arial"/>
          <w:b/>
          <w:sz w:val="24"/>
          <w:szCs w:val="24"/>
        </w:rPr>
        <w:t>Schedule</w:t>
      </w:r>
      <w:proofErr w:type="gramEnd"/>
      <w:r w:rsidR="00306E0E">
        <w:rPr>
          <w:rFonts w:ascii="Arial" w:hAnsi="Arial" w:cs="Arial"/>
          <w:b/>
          <w:sz w:val="24"/>
          <w:szCs w:val="24"/>
        </w:rPr>
        <w:t xml:space="preserve"> 2 </w:t>
      </w:r>
    </w:p>
    <w:p w14:paraId="3217D98F" w14:textId="77777777" w:rsidR="006561F2" w:rsidRPr="000F42FF" w:rsidRDefault="006561F2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8F89B99" w14:textId="79A6C05F" w:rsidR="000E3ABE" w:rsidRDefault="00306E0E" w:rsidP="00F80ADC">
      <w:pPr>
        <w:spacing w:line="240" w:lineRule="auto"/>
        <w:ind w:left="709"/>
        <w:rPr>
          <w:szCs w:val="22"/>
        </w:rPr>
      </w:pPr>
      <w:r>
        <w:rPr>
          <w:szCs w:val="22"/>
        </w:rPr>
        <w:t xml:space="preserve">Repeal the schedule. </w:t>
      </w:r>
    </w:p>
    <w:p w14:paraId="4475F89A" w14:textId="77777777" w:rsidR="00F80ADC" w:rsidRPr="00D20912" w:rsidRDefault="00F80ADC" w:rsidP="00F80ADC">
      <w:pPr>
        <w:spacing w:line="240" w:lineRule="auto"/>
        <w:ind w:left="709"/>
        <w:rPr>
          <w:szCs w:val="22"/>
        </w:rPr>
      </w:pPr>
    </w:p>
    <w:tbl>
      <w:tblPr>
        <w:tblW w:w="5724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978"/>
        <w:gridCol w:w="1973"/>
      </w:tblGrid>
      <w:tr w:rsidR="008606BB" w:rsidRPr="00F71710" w14:paraId="5D361BE1" w14:textId="77777777" w:rsidTr="008606BB">
        <w:trPr>
          <w:cantSplit/>
        </w:trPr>
        <w:tc>
          <w:tcPr>
            <w:tcW w:w="77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CEF260" w14:textId="77777777" w:rsidR="008606BB" w:rsidRPr="000F42FF" w:rsidRDefault="008606BB" w:rsidP="00F80ADC">
            <w:pPr>
              <w:spacing w:line="240" w:lineRule="auto"/>
              <w:rPr>
                <w:rFonts w:eastAsia="Times New Roman"/>
                <w:sz w:val="19"/>
                <w:szCs w:val="19"/>
                <w:highlight w:val="yellow"/>
                <w:lang w:eastAsia="en-AU"/>
              </w:rPr>
            </w:pPr>
          </w:p>
        </w:tc>
        <w:tc>
          <w:tcPr>
            <w:tcW w:w="297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54330" w14:textId="77777777" w:rsidR="008606BB" w:rsidRPr="00F71710" w:rsidRDefault="008606BB" w:rsidP="00F80ADC">
            <w:pPr>
              <w:spacing w:line="240" w:lineRule="auto"/>
              <w:rPr>
                <w:rFonts w:ascii="Helvetica Neue" w:eastAsia="Times New Roman" w:hAnsi="Helvetica Neue"/>
                <w:sz w:val="19"/>
                <w:szCs w:val="19"/>
                <w:highlight w:val="yellow"/>
                <w:lang w:eastAsia="en-AU"/>
              </w:rPr>
            </w:pPr>
          </w:p>
        </w:tc>
        <w:tc>
          <w:tcPr>
            <w:tcW w:w="197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F5B15" w14:textId="77777777" w:rsidR="008606BB" w:rsidRPr="00F71710" w:rsidRDefault="008606BB" w:rsidP="00F80ADC">
            <w:pPr>
              <w:spacing w:line="240" w:lineRule="auto"/>
              <w:rPr>
                <w:rFonts w:ascii="Helvetica Neue" w:eastAsia="Times New Roman" w:hAnsi="Helvetica Neue"/>
                <w:sz w:val="19"/>
                <w:szCs w:val="19"/>
                <w:highlight w:val="yellow"/>
                <w:lang w:eastAsia="en-AU"/>
              </w:rPr>
            </w:pPr>
          </w:p>
        </w:tc>
      </w:tr>
    </w:tbl>
    <w:p w14:paraId="7FD86C1D" w14:textId="0D2EFDC4" w:rsidR="008606BB" w:rsidRDefault="00944B23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="00B6637A">
        <w:rPr>
          <w:rFonts w:ascii="Arial" w:hAnsi="Arial" w:cs="Arial"/>
          <w:b/>
          <w:sz w:val="24"/>
          <w:szCs w:val="24"/>
        </w:rPr>
        <w:t xml:space="preserve">  </w:t>
      </w:r>
      <w:r w:rsidR="00306E0E">
        <w:rPr>
          <w:rFonts w:ascii="Arial" w:hAnsi="Arial" w:cs="Arial"/>
          <w:b/>
          <w:sz w:val="24"/>
          <w:szCs w:val="24"/>
        </w:rPr>
        <w:t>Schedule</w:t>
      </w:r>
      <w:proofErr w:type="gramEnd"/>
      <w:r w:rsidR="00306E0E">
        <w:rPr>
          <w:rFonts w:ascii="Arial" w:hAnsi="Arial" w:cs="Arial"/>
          <w:b/>
          <w:sz w:val="24"/>
          <w:szCs w:val="24"/>
        </w:rPr>
        <w:t xml:space="preserve"> 3</w:t>
      </w:r>
    </w:p>
    <w:p w14:paraId="60A18BB1" w14:textId="77777777" w:rsidR="006561F2" w:rsidRPr="000F42FF" w:rsidRDefault="006561F2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CB88B86" w14:textId="5ECA086A" w:rsidR="000F42FF" w:rsidRDefault="00306E0E" w:rsidP="00F80ADC">
      <w:pPr>
        <w:spacing w:line="240" w:lineRule="auto"/>
        <w:ind w:left="709"/>
        <w:rPr>
          <w:szCs w:val="22"/>
        </w:rPr>
      </w:pPr>
      <w:r>
        <w:rPr>
          <w:szCs w:val="22"/>
        </w:rPr>
        <w:t>Repeal the schedule.</w:t>
      </w:r>
    </w:p>
    <w:p w14:paraId="3ECD583D" w14:textId="77777777" w:rsidR="008606BB" w:rsidRDefault="008606BB" w:rsidP="00F80ADC">
      <w:pPr>
        <w:spacing w:line="240" w:lineRule="auto"/>
        <w:rPr>
          <w:szCs w:val="22"/>
        </w:rPr>
      </w:pPr>
    </w:p>
    <w:p w14:paraId="66BEFDB7" w14:textId="42732C24" w:rsidR="000F42FF" w:rsidRDefault="00944B23" w:rsidP="00F80ADC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="00B6637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Item</w:t>
      </w:r>
      <w:proofErr w:type="gramEnd"/>
      <w:r w:rsidR="000E0798">
        <w:rPr>
          <w:rFonts w:ascii="Arial" w:hAnsi="Arial" w:cs="Arial"/>
          <w:b/>
          <w:sz w:val="24"/>
          <w:szCs w:val="24"/>
        </w:rPr>
        <w:t xml:space="preserve"> 1 of </w:t>
      </w:r>
      <w:r w:rsidR="00F80ADC">
        <w:rPr>
          <w:rFonts w:ascii="Arial" w:hAnsi="Arial" w:cs="Arial"/>
          <w:b/>
          <w:sz w:val="24"/>
          <w:szCs w:val="24"/>
        </w:rPr>
        <w:t>Schedule 4</w:t>
      </w:r>
      <w:r w:rsidR="004002EC">
        <w:rPr>
          <w:rFonts w:ascii="Arial" w:hAnsi="Arial" w:cs="Arial"/>
          <w:b/>
          <w:sz w:val="24"/>
          <w:szCs w:val="24"/>
        </w:rPr>
        <w:t xml:space="preserve"> </w:t>
      </w:r>
    </w:p>
    <w:p w14:paraId="4818425A" w14:textId="77777777" w:rsidR="00DE0AAF" w:rsidRDefault="00DE0AAF" w:rsidP="00F80ADC">
      <w:pPr>
        <w:spacing w:line="240" w:lineRule="auto"/>
        <w:rPr>
          <w:szCs w:val="22"/>
        </w:rPr>
      </w:pPr>
    </w:p>
    <w:p w14:paraId="65B64D9C" w14:textId="5BE80D90" w:rsidR="003221C2" w:rsidRDefault="004002EC" w:rsidP="00C033D5">
      <w:pPr>
        <w:spacing w:line="240" w:lineRule="auto"/>
        <w:ind w:left="709"/>
        <w:rPr>
          <w:szCs w:val="22"/>
        </w:rPr>
      </w:pPr>
      <w:r>
        <w:rPr>
          <w:szCs w:val="22"/>
        </w:rPr>
        <w:t>Omit and substitute:</w:t>
      </w:r>
    </w:p>
    <w:p w14:paraId="2FB25E28" w14:textId="6FD553BA" w:rsidR="003221C2" w:rsidRDefault="003221C2" w:rsidP="00F80ADC">
      <w:pPr>
        <w:spacing w:line="240" w:lineRule="auto"/>
        <w:rPr>
          <w:szCs w:val="22"/>
        </w:rPr>
      </w:pPr>
    </w:p>
    <w:p w14:paraId="48D8CB2A" w14:textId="03C8565D" w:rsidR="00BB60EC" w:rsidRDefault="004002EC" w:rsidP="00FF13E4">
      <w:pPr>
        <w:spacing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2</w:t>
      </w:r>
      <w:r w:rsidR="006561F2">
        <w:rPr>
          <w:rFonts w:eastAsia="Times New Roman"/>
        </w:rPr>
        <w:t xml:space="preserve">.  </w:t>
      </w:r>
      <w:r w:rsidR="00BB60EC">
        <w:rPr>
          <w:rFonts w:eastAsia="Times New Roman"/>
        </w:rPr>
        <w:t xml:space="preserve">A purpose relating to assisting in the </w:t>
      </w:r>
      <w:r w:rsidR="009530A6">
        <w:rPr>
          <w:rFonts w:eastAsia="Times New Roman"/>
        </w:rPr>
        <w:t xml:space="preserve">detection </w:t>
      </w:r>
      <w:r w:rsidR="009053B4">
        <w:rPr>
          <w:rFonts w:eastAsia="Times New Roman"/>
        </w:rPr>
        <w:t>or</w:t>
      </w:r>
      <w:r w:rsidR="00BB60EC">
        <w:rPr>
          <w:rFonts w:eastAsia="Times New Roman"/>
        </w:rPr>
        <w:t xml:space="preserve"> </w:t>
      </w:r>
      <w:r w:rsidR="009530A6">
        <w:rPr>
          <w:rFonts w:eastAsia="Times New Roman"/>
        </w:rPr>
        <w:t>identification</w:t>
      </w:r>
      <w:r w:rsidR="009530A6" w:rsidDel="009530A6">
        <w:rPr>
          <w:rFonts w:eastAsia="Times New Roman"/>
        </w:rPr>
        <w:t xml:space="preserve"> </w:t>
      </w:r>
      <w:r w:rsidR="00BB60EC">
        <w:rPr>
          <w:rFonts w:eastAsia="Times New Roman"/>
        </w:rPr>
        <w:t>of persons who may pose a possible risk to Australia or a foreign country.</w:t>
      </w:r>
    </w:p>
    <w:p w14:paraId="7F13EF99" w14:textId="77777777" w:rsidR="003221C2" w:rsidRDefault="003221C2" w:rsidP="00F80ADC">
      <w:pPr>
        <w:spacing w:line="240" w:lineRule="auto"/>
        <w:rPr>
          <w:szCs w:val="22"/>
        </w:rPr>
      </w:pPr>
    </w:p>
    <w:p w14:paraId="5EB8D03E" w14:textId="77904E5A" w:rsidR="00140AB0" w:rsidRPr="00140AB0" w:rsidRDefault="004002EC" w:rsidP="00FF13E4">
      <w:pPr>
        <w:spacing w:line="240" w:lineRule="auto"/>
        <w:ind w:left="284" w:hanging="284"/>
        <w:rPr>
          <w:szCs w:val="22"/>
        </w:rPr>
      </w:pPr>
      <w:r>
        <w:rPr>
          <w:szCs w:val="22"/>
        </w:rPr>
        <w:t>3</w:t>
      </w:r>
      <w:r w:rsidR="006561F2">
        <w:rPr>
          <w:szCs w:val="22"/>
        </w:rPr>
        <w:t xml:space="preserve">.  </w:t>
      </w:r>
      <w:r w:rsidR="00140AB0">
        <w:rPr>
          <w:szCs w:val="22"/>
        </w:rPr>
        <w:t>A</w:t>
      </w:r>
      <w:r w:rsidR="00140AB0" w:rsidRPr="00140AB0">
        <w:rPr>
          <w:szCs w:val="22"/>
        </w:rPr>
        <w:t xml:space="preserve"> purpose relating to the investigation or assisting in the investigation of potential</w:t>
      </w:r>
      <w:r w:rsidR="00140AB0">
        <w:rPr>
          <w:szCs w:val="22"/>
        </w:rPr>
        <w:t xml:space="preserve"> misconduct or </w:t>
      </w:r>
      <w:r>
        <w:rPr>
          <w:szCs w:val="22"/>
        </w:rPr>
        <w:t>a potential integrity issue</w:t>
      </w:r>
      <w:r w:rsidR="00140AB0" w:rsidRPr="00140AB0">
        <w:rPr>
          <w:szCs w:val="22"/>
        </w:rPr>
        <w:t>.</w:t>
      </w:r>
    </w:p>
    <w:p w14:paraId="7F1EB8E5" w14:textId="56669385" w:rsidR="003221C2" w:rsidRDefault="003221C2" w:rsidP="00140AB0">
      <w:pPr>
        <w:spacing w:line="240" w:lineRule="auto"/>
        <w:rPr>
          <w:szCs w:val="22"/>
        </w:rPr>
      </w:pPr>
    </w:p>
    <w:p w14:paraId="58A838AE" w14:textId="57F69F74" w:rsidR="003221C2" w:rsidRPr="00140AB0" w:rsidRDefault="003221C2" w:rsidP="00140AB0">
      <w:pPr>
        <w:spacing w:line="240" w:lineRule="auto"/>
        <w:rPr>
          <w:szCs w:val="22"/>
        </w:rPr>
      </w:pPr>
    </w:p>
    <w:sectPr w:rsidR="003221C2" w:rsidRPr="0014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64E0" w14:textId="77777777" w:rsidR="00072786" w:rsidRDefault="00072786" w:rsidP="006447D3">
      <w:pPr>
        <w:spacing w:line="240" w:lineRule="auto"/>
      </w:pPr>
      <w:r>
        <w:separator/>
      </w:r>
    </w:p>
  </w:endnote>
  <w:endnote w:type="continuationSeparator" w:id="0">
    <w:p w14:paraId="089D92C9" w14:textId="77777777" w:rsidR="00072786" w:rsidRDefault="00072786" w:rsidP="00644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69CF" w14:textId="08A7939E" w:rsidR="00580149" w:rsidRDefault="00B03529" w:rsidP="00580149">
    <w:pPr>
      <w:pStyle w:val="Footer"/>
      <w:jc w:val="right"/>
    </w:pPr>
    <w:r w:rsidRPr="00B03529">
      <w:rPr>
        <w:i/>
      </w:rPr>
      <w:t>Australian Border Force (Secrecy and Disclosure) Amendment (2018 Measures No.</w:t>
    </w:r>
    <w:r w:rsidR="004002EC">
      <w:rPr>
        <w:i/>
      </w:rPr>
      <w:t xml:space="preserve"> </w:t>
    </w:r>
    <w:r w:rsidRPr="00B03529">
      <w:rPr>
        <w:i/>
      </w:rPr>
      <w:t>1)</w:t>
    </w:r>
    <w:r w:rsidR="00580149" w:rsidRPr="00580149">
      <w:t xml:space="preserve"> </w:t>
    </w:r>
    <w:sdt>
      <w:sdtPr>
        <w:id w:val="-2236876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0149">
          <w:t xml:space="preserve">           </w:t>
        </w:r>
        <w:r w:rsidR="00580149">
          <w:fldChar w:fldCharType="begin"/>
        </w:r>
        <w:r w:rsidR="00580149">
          <w:instrText xml:space="preserve"> PAGE   \* MERGEFORMAT </w:instrText>
        </w:r>
        <w:r w:rsidR="00580149">
          <w:fldChar w:fldCharType="separate"/>
        </w:r>
        <w:r w:rsidR="00056A54">
          <w:rPr>
            <w:noProof/>
          </w:rPr>
          <w:t>4</w:t>
        </w:r>
        <w:r w:rsidR="00580149">
          <w:rPr>
            <w:noProof/>
          </w:rPr>
          <w:fldChar w:fldCharType="end"/>
        </w:r>
      </w:sdtContent>
    </w:sdt>
  </w:p>
  <w:p w14:paraId="0E524395" w14:textId="277980B3" w:rsidR="003209B1" w:rsidRPr="00B03529" w:rsidRDefault="00B03529" w:rsidP="00B03529">
    <w:pPr>
      <w:pStyle w:val="Footer"/>
      <w:ind w:left="1276"/>
      <w:jc w:val="center"/>
      <w:rPr>
        <w:i/>
      </w:rPr>
    </w:pPr>
    <w:r w:rsidRPr="00B03529">
      <w:rPr>
        <w:i/>
      </w:rPr>
      <w:t xml:space="preserve"> Rule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5AE2" w14:textId="3C30B8CE" w:rsidR="00F80ADC" w:rsidRPr="00B03529" w:rsidRDefault="00B03529" w:rsidP="00F80ADC">
    <w:pPr>
      <w:pStyle w:val="Footer"/>
      <w:jc w:val="center"/>
      <w:rPr>
        <w:i/>
      </w:rPr>
    </w:pPr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728D" w14:textId="77777777" w:rsidR="00072786" w:rsidRDefault="00072786" w:rsidP="006447D3">
      <w:pPr>
        <w:spacing w:line="240" w:lineRule="auto"/>
      </w:pPr>
      <w:r>
        <w:separator/>
      </w:r>
    </w:p>
  </w:footnote>
  <w:footnote w:type="continuationSeparator" w:id="0">
    <w:p w14:paraId="6CF24F42" w14:textId="77777777" w:rsidR="00072786" w:rsidRDefault="00072786" w:rsidP="00644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83F4" w14:textId="77777777" w:rsidR="006447D3" w:rsidRDefault="006447D3"/>
  <w:p w14:paraId="69900992" w14:textId="77777777" w:rsidR="006447D3" w:rsidRDefault="006447D3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6447D3" w14:paraId="107731A5" w14:textId="77777777" w:rsidTr="006447D3">
      <w:tc>
        <w:tcPr>
          <w:tcW w:w="9242" w:type="dxa"/>
        </w:tcPr>
        <w:p w14:paraId="55CC0F63" w14:textId="77777777" w:rsidR="006447D3" w:rsidRDefault="006447D3">
          <w:pPr>
            <w:pStyle w:val="Header"/>
          </w:pPr>
        </w:p>
      </w:tc>
    </w:tr>
  </w:tbl>
  <w:p w14:paraId="47B830E7" w14:textId="77777777" w:rsidR="006447D3" w:rsidRDefault="00644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707"/>
    <w:multiLevelType w:val="hybridMultilevel"/>
    <w:tmpl w:val="3BD25948"/>
    <w:lvl w:ilvl="0" w:tplc="2B2471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A8"/>
    <w:multiLevelType w:val="hybridMultilevel"/>
    <w:tmpl w:val="1DAA46F2"/>
    <w:lvl w:ilvl="0" w:tplc="12128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90F63"/>
    <w:multiLevelType w:val="hybridMultilevel"/>
    <w:tmpl w:val="ACB64ACA"/>
    <w:lvl w:ilvl="0" w:tplc="9C0C15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0881"/>
    <w:multiLevelType w:val="hybridMultilevel"/>
    <w:tmpl w:val="76E48CC6"/>
    <w:lvl w:ilvl="0" w:tplc="713A2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8C8"/>
    <w:multiLevelType w:val="hybridMultilevel"/>
    <w:tmpl w:val="55701214"/>
    <w:lvl w:ilvl="0" w:tplc="7414A2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D3"/>
    <w:rsid w:val="000035E3"/>
    <w:rsid w:val="0000629E"/>
    <w:rsid w:val="0004329D"/>
    <w:rsid w:val="00047BB9"/>
    <w:rsid w:val="00052F87"/>
    <w:rsid w:val="00056A54"/>
    <w:rsid w:val="0005780F"/>
    <w:rsid w:val="00062F53"/>
    <w:rsid w:val="00071BBB"/>
    <w:rsid w:val="00072786"/>
    <w:rsid w:val="00072A82"/>
    <w:rsid w:val="0007717C"/>
    <w:rsid w:val="000D0F76"/>
    <w:rsid w:val="000D5E61"/>
    <w:rsid w:val="000E0798"/>
    <w:rsid w:val="000E3ABE"/>
    <w:rsid w:val="000F42FF"/>
    <w:rsid w:val="001021FB"/>
    <w:rsid w:val="0012232F"/>
    <w:rsid w:val="00133117"/>
    <w:rsid w:val="00137939"/>
    <w:rsid w:val="00140AB0"/>
    <w:rsid w:val="00156B22"/>
    <w:rsid w:val="001604B8"/>
    <w:rsid w:val="001709E1"/>
    <w:rsid w:val="001A4409"/>
    <w:rsid w:val="00240DE7"/>
    <w:rsid w:val="00272A5B"/>
    <w:rsid w:val="002D5D26"/>
    <w:rsid w:val="002E3DBF"/>
    <w:rsid w:val="00306E0E"/>
    <w:rsid w:val="0031367F"/>
    <w:rsid w:val="003209B1"/>
    <w:rsid w:val="003221C2"/>
    <w:rsid w:val="003233C5"/>
    <w:rsid w:val="003328BB"/>
    <w:rsid w:val="00353711"/>
    <w:rsid w:val="00366E68"/>
    <w:rsid w:val="003B5281"/>
    <w:rsid w:val="003F5343"/>
    <w:rsid w:val="004002EC"/>
    <w:rsid w:val="004124B7"/>
    <w:rsid w:val="00445546"/>
    <w:rsid w:val="00457ED1"/>
    <w:rsid w:val="00457F04"/>
    <w:rsid w:val="00467877"/>
    <w:rsid w:val="004970DB"/>
    <w:rsid w:val="004D55B8"/>
    <w:rsid w:val="00580149"/>
    <w:rsid w:val="00616125"/>
    <w:rsid w:val="0064303E"/>
    <w:rsid w:val="006447D3"/>
    <w:rsid w:val="006561F2"/>
    <w:rsid w:val="00666F33"/>
    <w:rsid w:val="006E1CE9"/>
    <w:rsid w:val="00714F3F"/>
    <w:rsid w:val="00734A80"/>
    <w:rsid w:val="00737282"/>
    <w:rsid w:val="0080576E"/>
    <w:rsid w:val="00830FF0"/>
    <w:rsid w:val="00840E39"/>
    <w:rsid w:val="008534BC"/>
    <w:rsid w:val="008606BB"/>
    <w:rsid w:val="009053B4"/>
    <w:rsid w:val="00944B23"/>
    <w:rsid w:val="009530A6"/>
    <w:rsid w:val="009E0355"/>
    <w:rsid w:val="00A34C1D"/>
    <w:rsid w:val="00A60AB5"/>
    <w:rsid w:val="00A76F0D"/>
    <w:rsid w:val="00A816F6"/>
    <w:rsid w:val="00AA135C"/>
    <w:rsid w:val="00AC70A8"/>
    <w:rsid w:val="00AC79F1"/>
    <w:rsid w:val="00B03529"/>
    <w:rsid w:val="00B27E40"/>
    <w:rsid w:val="00B31064"/>
    <w:rsid w:val="00B56D56"/>
    <w:rsid w:val="00B6637A"/>
    <w:rsid w:val="00BB60EC"/>
    <w:rsid w:val="00BC2001"/>
    <w:rsid w:val="00C033D5"/>
    <w:rsid w:val="00C305C5"/>
    <w:rsid w:val="00C5708F"/>
    <w:rsid w:val="00CA05F7"/>
    <w:rsid w:val="00CA7D09"/>
    <w:rsid w:val="00CB5103"/>
    <w:rsid w:val="00D165FA"/>
    <w:rsid w:val="00D20912"/>
    <w:rsid w:val="00D22056"/>
    <w:rsid w:val="00D82DCC"/>
    <w:rsid w:val="00DE0AAF"/>
    <w:rsid w:val="00DF7BBA"/>
    <w:rsid w:val="00E03D1C"/>
    <w:rsid w:val="00E13A44"/>
    <w:rsid w:val="00E664F5"/>
    <w:rsid w:val="00E83069"/>
    <w:rsid w:val="00E83709"/>
    <w:rsid w:val="00F162D3"/>
    <w:rsid w:val="00F46EE9"/>
    <w:rsid w:val="00F653F0"/>
    <w:rsid w:val="00F71710"/>
    <w:rsid w:val="00F80ADC"/>
    <w:rsid w:val="00F81AE9"/>
    <w:rsid w:val="00F95857"/>
    <w:rsid w:val="00FC163B"/>
    <w:rsid w:val="00FC38F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C970"/>
  <w15:docId w15:val="{063FECAA-4073-4B55-9696-83D6F6B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47D3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6447D3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SignCoverPageStart">
    <w:name w:val="SignCoverPageStart"/>
    <w:basedOn w:val="Normal"/>
    <w:next w:val="Normal"/>
    <w:rsid w:val="006447D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447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47D3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447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3"/>
    <w:rPr>
      <w:rFonts w:ascii="Times New Roman" w:eastAsia="Calibri" w:hAnsi="Times New Roman" w:cs="Times New Roman"/>
      <w:szCs w:val="20"/>
    </w:rPr>
  </w:style>
  <w:style w:type="table" w:styleId="TableGrid">
    <w:name w:val="Table Grid"/>
    <w:basedOn w:val="TableNormal"/>
    <w:uiPriority w:val="59"/>
    <w:rsid w:val="0064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uiPriority w:val="39"/>
    <w:unhideWhenUsed/>
    <w:rsid w:val="006447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47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47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7D3"/>
    <w:pPr>
      <w:spacing w:line="276" w:lineRule="auto"/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F81AE9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C305C5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Tabletext">
    <w:name w:val="Tabletext"/>
    <w:aliases w:val="tt"/>
    <w:basedOn w:val="Normal"/>
    <w:rsid w:val="00C305C5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305C5"/>
    <w:pPr>
      <w:spacing w:before="122" w:line="240" w:lineRule="auto"/>
      <w:ind w:left="1985" w:hanging="851"/>
    </w:pPr>
    <w:rPr>
      <w:rFonts w:eastAsia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305C5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C305C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C305C5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80149"/>
    <w:pPr>
      <w:tabs>
        <w:tab w:val="right" w:leader="dot" w:pos="9016"/>
      </w:tabs>
      <w:spacing w:after="100"/>
    </w:pPr>
    <w:rPr>
      <w:b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209B1"/>
    <w:rPr>
      <w:color w:val="0000FF" w:themeColor="hyperlink"/>
      <w:u w:val="single"/>
    </w:rPr>
  </w:style>
  <w:style w:type="paragraph" w:customStyle="1" w:styleId="ActHead6">
    <w:name w:val="ActHead 6"/>
    <w:aliases w:val="as"/>
    <w:basedOn w:val="Normal"/>
    <w:next w:val="Normal"/>
    <w:qFormat/>
    <w:rsid w:val="008534B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8534B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534BC"/>
  </w:style>
  <w:style w:type="character" w:customStyle="1" w:styleId="CharAmPartText">
    <w:name w:val="CharAmPartText"/>
    <w:basedOn w:val="DefaultParagraphFont"/>
    <w:qFormat/>
    <w:rsid w:val="008534BC"/>
  </w:style>
  <w:style w:type="character" w:customStyle="1" w:styleId="CharAmSchNo">
    <w:name w:val="CharAmSchNo"/>
    <w:basedOn w:val="DefaultParagraphFont"/>
    <w:qFormat/>
    <w:rsid w:val="008534BC"/>
  </w:style>
  <w:style w:type="character" w:customStyle="1" w:styleId="CharAmSchText">
    <w:name w:val="CharAmSchText"/>
    <w:basedOn w:val="DefaultParagraphFont"/>
    <w:qFormat/>
    <w:rsid w:val="008534BC"/>
  </w:style>
  <w:style w:type="character" w:customStyle="1" w:styleId="Heading2Char">
    <w:name w:val="Heading 2 Char"/>
    <w:basedOn w:val="DefaultParagraphFont"/>
    <w:link w:val="Heading2"/>
    <w:uiPriority w:val="9"/>
    <w:rsid w:val="0085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0AB5"/>
    <w:pPr>
      <w:tabs>
        <w:tab w:val="right" w:leader="dot" w:pos="9016"/>
      </w:tabs>
      <w:spacing w:after="100"/>
      <w:ind w:left="851"/>
    </w:pPr>
    <w:rPr>
      <w:noProof/>
      <w:sz w:val="20"/>
    </w:rPr>
  </w:style>
  <w:style w:type="paragraph" w:customStyle="1" w:styleId="tabletext0">
    <w:name w:val="tabletext"/>
    <w:basedOn w:val="Normal"/>
    <w:rsid w:val="008606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">
    <w:name w:val="tablea"/>
    <w:basedOn w:val="Normal"/>
    <w:rsid w:val="008606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60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B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B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9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9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53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C40C330BAF81A246B028773024BBD58C" ma:contentTypeVersion="" ma:contentTypeDescription="PDMS Documentation Content Type" ma:contentTypeScope="" ma:versionID="e33ef16e7249f369990152a4774e3aae">
  <xsd:schema xmlns:xsd="http://www.w3.org/2001/XMLSchema" xmlns:xs="http://www.w3.org/2001/XMLSchema" xmlns:p="http://schemas.microsoft.com/office/2006/metadata/properties" xmlns:ns2="80635B27-1F6D-4C43-8553-F6AD6360FF6E" targetNamespace="http://schemas.microsoft.com/office/2006/metadata/properties" ma:root="true" ma:fieldsID="c92b1834fe0034fe7403a522b28d615f" ns2:_="">
    <xsd:import namespace="80635B27-1F6D-4C43-8553-F6AD6360FF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5B27-1F6D-4C43-8553-F6AD6360FF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80635B27-1F6D-4C43-8553-F6AD6360FF6E" xsi:nil="true"/>
    <pdms_Reason xmlns="80635B27-1F6D-4C43-8553-F6AD6360FF6E" xsi:nil="true"/>
    <pdms_SecurityClassification xmlns="80635B27-1F6D-4C43-8553-F6AD6360FF6E" xsi:nil="true"/>
    <pdms_DocumentType xmlns="80635B27-1F6D-4C43-8553-F6AD6360FF6E" xsi:nil="true"/>
    <SecurityClassification xmlns="80635B27-1F6D-4C43-8553-F6AD6360FF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2064-3F0D-4BC5-AD89-71F011CD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5B27-1F6D-4C43-8553-F6AD6360F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FB52A-AEBC-4864-A3DF-DB1672C86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A2BB6-3F89-42D1-862A-84B9E13A72D1}">
  <ds:schemaRefs>
    <ds:schemaRef ds:uri="http://schemas.microsoft.com/office/2006/metadata/properties"/>
    <ds:schemaRef ds:uri="http://schemas.microsoft.com/office/infopath/2007/PartnerControls"/>
    <ds:schemaRef ds:uri="80635B27-1F6D-4C43-8553-F6AD6360FF6E"/>
  </ds:schemaRefs>
</ds:datastoreItem>
</file>

<file path=customXml/itemProps4.xml><?xml version="1.0" encoding="utf-8"?>
<ds:datastoreItem xmlns:ds="http://schemas.openxmlformats.org/officeDocument/2006/customXml" ds:itemID="{8ADEAF00-720F-4B1C-9842-3ABD93B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LIN</dc:creator>
  <cp:lastModifiedBy>Olivia CRISP</cp:lastModifiedBy>
  <cp:revision>3</cp:revision>
  <cp:lastPrinted>2018-06-12T05:21:00Z</cp:lastPrinted>
  <dcterms:created xsi:type="dcterms:W3CDTF">2018-06-28T01:24:00Z</dcterms:created>
  <dcterms:modified xsi:type="dcterms:W3CDTF">2018-06-28T04:30:00Z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0x010100266966F133664895A6EE3632470D45F50100C40C330BAF81A246B028773024BBD58C</vt:lpwstr>
  </property>
</Properties>
</file>