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28716" w14:textId="77777777" w:rsidR="003349AC" w:rsidRPr="00781F17" w:rsidRDefault="00097318" w:rsidP="001D5FB5">
      <w:pPr>
        <w:jc w:val="center"/>
        <w:rPr>
          <w:rFonts w:ascii="Times New Roman" w:hAnsi="Times New Roman"/>
          <w:b/>
          <w:bCs/>
          <w:sz w:val="24"/>
          <w:szCs w:val="24"/>
          <w:u w:val="single"/>
        </w:rPr>
      </w:pPr>
      <w:r w:rsidRPr="00781F17">
        <w:rPr>
          <w:rFonts w:ascii="Times New Roman" w:hAnsi="Times New Roman"/>
          <w:b/>
          <w:bCs/>
          <w:sz w:val="24"/>
          <w:szCs w:val="24"/>
          <w:u w:val="single"/>
        </w:rPr>
        <w:t>EXPLANATORY STATEMENT</w:t>
      </w:r>
    </w:p>
    <w:p w14:paraId="66F50DD6" w14:textId="77777777" w:rsidR="00097318" w:rsidRPr="00603FD4" w:rsidRDefault="00097318" w:rsidP="00E65DE5">
      <w:pPr>
        <w:rPr>
          <w:rFonts w:ascii="Times New Roman" w:hAnsi="Times New Roman"/>
          <w:b/>
          <w:bCs/>
          <w:u w:val="single"/>
        </w:rPr>
      </w:pPr>
    </w:p>
    <w:p w14:paraId="6220C972" w14:textId="77777777" w:rsidR="00A36BF0" w:rsidRDefault="00A36BF0" w:rsidP="00E730D1">
      <w:pPr>
        <w:rPr>
          <w:rFonts w:ascii="Times New Roman" w:hAnsi="Times New Roman"/>
          <w:b/>
          <w:bCs/>
          <w:sz w:val="24"/>
          <w:szCs w:val="24"/>
        </w:rPr>
      </w:pPr>
    </w:p>
    <w:p w14:paraId="1EDCFA2D" w14:textId="77777777" w:rsidR="00E730D1" w:rsidRPr="00781F17" w:rsidRDefault="00E730D1" w:rsidP="00781F17">
      <w:pPr>
        <w:jc w:val="center"/>
        <w:rPr>
          <w:rFonts w:ascii="Times New Roman" w:hAnsi="Times New Roman"/>
          <w:bCs/>
          <w:i/>
          <w:sz w:val="24"/>
          <w:szCs w:val="24"/>
        </w:rPr>
      </w:pPr>
      <w:r w:rsidRPr="00781F17">
        <w:rPr>
          <w:rFonts w:ascii="Times New Roman" w:hAnsi="Times New Roman"/>
          <w:bCs/>
          <w:i/>
          <w:sz w:val="24"/>
          <w:szCs w:val="24"/>
        </w:rPr>
        <w:t>Australian Skills Quality Authority Instrument Fixing Fees Amendment Determination (No</w:t>
      </w:r>
      <w:r w:rsidR="00ED3DC0" w:rsidRPr="00781F17">
        <w:rPr>
          <w:rFonts w:ascii="Times New Roman" w:hAnsi="Times New Roman"/>
          <w:bCs/>
          <w:i/>
          <w:sz w:val="24"/>
          <w:szCs w:val="24"/>
        </w:rPr>
        <w:t>.</w:t>
      </w:r>
      <w:r w:rsidRPr="00781F17">
        <w:rPr>
          <w:rFonts w:ascii="Times New Roman" w:hAnsi="Times New Roman"/>
          <w:bCs/>
          <w:i/>
          <w:sz w:val="24"/>
          <w:szCs w:val="24"/>
        </w:rPr>
        <w:t xml:space="preserve"> 1) 2018</w:t>
      </w:r>
    </w:p>
    <w:p w14:paraId="1E764912" w14:textId="77777777" w:rsidR="00097318" w:rsidRPr="00535CDC" w:rsidRDefault="00097318" w:rsidP="00E65DE5">
      <w:pPr>
        <w:rPr>
          <w:rFonts w:ascii="Times New Roman" w:hAnsi="Times New Roman"/>
          <w:b/>
          <w:bCs/>
          <w:sz w:val="24"/>
          <w:szCs w:val="24"/>
        </w:rPr>
      </w:pPr>
    </w:p>
    <w:p w14:paraId="3ADDFE46" w14:textId="77777777" w:rsidR="00D727E4" w:rsidRPr="00603FD4" w:rsidRDefault="00D727E4" w:rsidP="00E65DE5">
      <w:pPr>
        <w:rPr>
          <w:rFonts w:ascii="Times New Roman" w:hAnsi="Times New Roman"/>
          <w:b/>
          <w:bCs/>
          <w:sz w:val="24"/>
          <w:szCs w:val="24"/>
        </w:rPr>
      </w:pPr>
    </w:p>
    <w:p w14:paraId="717088E3" w14:textId="77777777" w:rsidR="003349AC" w:rsidRPr="00603FD4" w:rsidRDefault="00CE110B" w:rsidP="00E65DE5">
      <w:pPr>
        <w:rPr>
          <w:rFonts w:ascii="Times New Roman" w:hAnsi="Times New Roman"/>
          <w:b/>
          <w:bCs/>
          <w:sz w:val="24"/>
          <w:szCs w:val="24"/>
        </w:rPr>
      </w:pPr>
      <w:r w:rsidRPr="00603FD4">
        <w:rPr>
          <w:rFonts w:ascii="Times New Roman" w:hAnsi="Times New Roman"/>
          <w:b/>
          <w:bCs/>
          <w:sz w:val="24"/>
          <w:szCs w:val="24"/>
        </w:rPr>
        <w:t>Authority</w:t>
      </w:r>
    </w:p>
    <w:p w14:paraId="054054EB" w14:textId="640F928F" w:rsidR="008D74FA" w:rsidRDefault="007308B9" w:rsidP="00BB3248">
      <w:pPr>
        <w:spacing w:before="100" w:beforeAutospacing="1" w:after="100" w:afterAutospacing="1"/>
        <w:rPr>
          <w:rFonts w:ascii="Times New Roman" w:hAnsi="Times New Roman"/>
          <w:bCs/>
          <w:i/>
          <w:sz w:val="24"/>
          <w:szCs w:val="24"/>
        </w:rPr>
      </w:pPr>
      <w:r w:rsidRPr="00603FD4">
        <w:rPr>
          <w:rFonts w:ascii="Times New Roman" w:hAnsi="Times New Roman"/>
          <w:bCs/>
          <w:sz w:val="24"/>
          <w:szCs w:val="24"/>
        </w:rPr>
        <w:t xml:space="preserve">The </w:t>
      </w:r>
      <w:r w:rsidR="00DE3FF7">
        <w:rPr>
          <w:rFonts w:ascii="Times New Roman" w:hAnsi="Times New Roman"/>
          <w:bCs/>
          <w:i/>
          <w:sz w:val="24"/>
          <w:szCs w:val="24"/>
        </w:rPr>
        <w:t xml:space="preserve">Australian Skills Quality Authority Instrument Fixing Fees Amendment Determination (No.1) 2018 </w:t>
      </w:r>
      <w:r w:rsidR="00DE3FF7">
        <w:rPr>
          <w:rFonts w:ascii="Times New Roman" w:hAnsi="Times New Roman"/>
          <w:bCs/>
          <w:sz w:val="24"/>
          <w:szCs w:val="24"/>
        </w:rPr>
        <w:t>(Fees Determination)</w:t>
      </w:r>
      <w:r w:rsidRPr="00603FD4">
        <w:rPr>
          <w:rFonts w:ascii="Times New Roman" w:hAnsi="Times New Roman"/>
          <w:bCs/>
          <w:sz w:val="24"/>
          <w:szCs w:val="24"/>
        </w:rPr>
        <w:t xml:space="preserve"> is made by the </w:t>
      </w:r>
      <w:r w:rsidR="00307B98">
        <w:rPr>
          <w:rFonts w:ascii="Times New Roman" w:hAnsi="Times New Roman"/>
          <w:bCs/>
          <w:sz w:val="24"/>
          <w:szCs w:val="24"/>
        </w:rPr>
        <w:t xml:space="preserve">Minister for Education and Training </w:t>
      </w:r>
      <w:r w:rsidRPr="00603FD4">
        <w:rPr>
          <w:rFonts w:ascii="Times New Roman" w:hAnsi="Times New Roman"/>
          <w:bCs/>
          <w:sz w:val="24"/>
          <w:szCs w:val="24"/>
        </w:rPr>
        <w:t xml:space="preserve">under </w:t>
      </w:r>
      <w:r w:rsidR="005E2A44">
        <w:rPr>
          <w:rFonts w:ascii="Times New Roman" w:hAnsi="Times New Roman"/>
          <w:bCs/>
          <w:sz w:val="24"/>
          <w:szCs w:val="24"/>
        </w:rPr>
        <w:t xml:space="preserve">section </w:t>
      </w:r>
      <w:r w:rsidR="00210B7D">
        <w:rPr>
          <w:rFonts w:ascii="Times New Roman" w:hAnsi="Times New Roman"/>
          <w:bCs/>
          <w:sz w:val="24"/>
          <w:szCs w:val="24"/>
        </w:rPr>
        <w:t>232</w:t>
      </w:r>
      <w:r w:rsidR="008952E0">
        <w:rPr>
          <w:rFonts w:ascii="Times New Roman" w:hAnsi="Times New Roman"/>
          <w:bCs/>
          <w:sz w:val="24"/>
          <w:szCs w:val="24"/>
        </w:rPr>
        <w:t xml:space="preserve"> </w:t>
      </w:r>
      <w:r w:rsidR="005E2A44">
        <w:rPr>
          <w:rFonts w:ascii="Times New Roman" w:hAnsi="Times New Roman"/>
          <w:bCs/>
          <w:sz w:val="24"/>
          <w:szCs w:val="24"/>
        </w:rPr>
        <w:t xml:space="preserve">of </w:t>
      </w:r>
      <w:r w:rsidR="0059723F">
        <w:rPr>
          <w:rFonts w:ascii="Times New Roman" w:hAnsi="Times New Roman"/>
          <w:bCs/>
          <w:sz w:val="24"/>
          <w:szCs w:val="24"/>
        </w:rPr>
        <w:t xml:space="preserve">the </w:t>
      </w:r>
      <w:r w:rsidR="00347766">
        <w:rPr>
          <w:rFonts w:ascii="Times New Roman" w:hAnsi="Times New Roman"/>
          <w:bCs/>
          <w:i/>
          <w:sz w:val="24"/>
          <w:szCs w:val="24"/>
        </w:rPr>
        <w:t>National Vocational Education and Training Regulator Act 201</w:t>
      </w:r>
      <w:r w:rsidR="00210B7D">
        <w:rPr>
          <w:rFonts w:ascii="Times New Roman" w:hAnsi="Times New Roman"/>
          <w:bCs/>
          <w:i/>
          <w:sz w:val="24"/>
          <w:szCs w:val="24"/>
        </w:rPr>
        <w:t>1</w:t>
      </w:r>
      <w:r w:rsidR="008E150B">
        <w:rPr>
          <w:rFonts w:ascii="Times New Roman" w:hAnsi="Times New Roman"/>
          <w:bCs/>
          <w:sz w:val="24"/>
          <w:szCs w:val="24"/>
        </w:rPr>
        <w:t xml:space="preserve"> (the </w:t>
      </w:r>
      <w:r w:rsidR="00210B7D">
        <w:rPr>
          <w:rFonts w:ascii="Times New Roman" w:hAnsi="Times New Roman"/>
          <w:bCs/>
          <w:sz w:val="24"/>
          <w:szCs w:val="24"/>
        </w:rPr>
        <w:t xml:space="preserve">NVETR </w:t>
      </w:r>
      <w:r w:rsidR="008E150B">
        <w:rPr>
          <w:rFonts w:ascii="Times New Roman" w:hAnsi="Times New Roman"/>
          <w:bCs/>
          <w:sz w:val="24"/>
          <w:szCs w:val="24"/>
        </w:rPr>
        <w:t>Act)</w:t>
      </w:r>
      <w:r w:rsidR="00347766">
        <w:rPr>
          <w:rFonts w:ascii="Times New Roman" w:hAnsi="Times New Roman"/>
          <w:bCs/>
          <w:i/>
          <w:sz w:val="24"/>
          <w:szCs w:val="24"/>
        </w:rPr>
        <w:t>.</w:t>
      </w:r>
    </w:p>
    <w:p w14:paraId="15D6D31E" w14:textId="6395115B" w:rsidR="008A4860" w:rsidRDefault="005D3DA2" w:rsidP="00BB3248">
      <w:pPr>
        <w:spacing w:before="100" w:beforeAutospacing="1" w:after="100" w:afterAutospacing="1"/>
        <w:rPr>
          <w:rFonts w:ascii="Times New Roman" w:hAnsi="Times New Roman"/>
          <w:bCs/>
          <w:sz w:val="24"/>
          <w:szCs w:val="24"/>
        </w:rPr>
      </w:pPr>
      <w:r>
        <w:rPr>
          <w:rFonts w:ascii="Times New Roman" w:hAnsi="Times New Roman"/>
          <w:bCs/>
          <w:sz w:val="24"/>
          <w:szCs w:val="24"/>
        </w:rPr>
        <w:t>Section 232 of the NVETR Act</w:t>
      </w:r>
      <w:r w:rsidR="008A4860">
        <w:rPr>
          <w:rFonts w:ascii="Times New Roman" w:hAnsi="Times New Roman"/>
          <w:bCs/>
          <w:sz w:val="24"/>
          <w:szCs w:val="24"/>
        </w:rPr>
        <w:t xml:space="preserve"> </w:t>
      </w:r>
      <w:r w:rsidR="00781F17">
        <w:rPr>
          <w:rFonts w:ascii="Times New Roman" w:hAnsi="Times New Roman"/>
          <w:bCs/>
          <w:sz w:val="24"/>
          <w:szCs w:val="24"/>
        </w:rPr>
        <w:t xml:space="preserve">provides that the Minister </w:t>
      </w:r>
      <w:proofErr w:type="gramStart"/>
      <w:r w:rsidR="00781F17">
        <w:rPr>
          <w:rFonts w:ascii="Times New Roman" w:hAnsi="Times New Roman"/>
          <w:bCs/>
          <w:sz w:val="24"/>
          <w:szCs w:val="24"/>
        </w:rPr>
        <w:t xml:space="preserve">may, </w:t>
      </w:r>
      <w:r w:rsidR="008A4860">
        <w:rPr>
          <w:rFonts w:ascii="Times New Roman" w:hAnsi="Times New Roman"/>
          <w:bCs/>
          <w:sz w:val="24"/>
          <w:szCs w:val="24"/>
        </w:rPr>
        <w:t>by legislative instrument, determine</w:t>
      </w:r>
      <w:proofErr w:type="gramEnd"/>
      <w:r w:rsidR="008A4860">
        <w:rPr>
          <w:rFonts w:ascii="Times New Roman" w:hAnsi="Times New Roman"/>
          <w:bCs/>
          <w:sz w:val="24"/>
          <w:szCs w:val="24"/>
        </w:rPr>
        <w:t>:</w:t>
      </w:r>
    </w:p>
    <w:p w14:paraId="52CCB247" w14:textId="77777777" w:rsidR="008A4860" w:rsidRPr="008A4860" w:rsidRDefault="008A4860" w:rsidP="00781F17">
      <w:pPr>
        <w:pStyle w:val="ListParagraph"/>
        <w:numPr>
          <w:ilvl w:val="0"/>
          <w:numId w:val="7"/>
        </w:numPr>
        <w:spacing w:before="100" w:beforeAutospacing="1" w:after="100" w:afterAutospacing="1"/>
        <w:rPr>
          <w:rFonts w:ascii="Times New Roman" w:hAnsi="Times New Roman"/>
          <w:bCs/>
          <w:sz w:val="24"/>
          <w:szCs w:val="24"/>
        </w:rPr>
      </w:pPr>
      <w:r w:rsidRPr="00781F17">
        <w:rPr>
          <w:rFonts w:ascii="Times New Roman" w:hAnsi="Times New Roman"/>
          <w:bCs/>
          <w:sz w:val="24"/>
          <w:szCs w:val="24"/>
        </w:rPr>
        <w:t>amounts of fees the National VET Regulator (the Australian Skills Quality Authority (ASQA)) may charge for g</w:t>
      </w:r>
      <w:bookmarkStart w:id="0" w:name="_GoBack"/>
      <w:bookmarkEnd w:id="0"/>
      <w:r w:rsidRPr="00781F17">
        <w:rPr>
          <w:rFonts w:ascii="Times New Roman" w:hAnsi="Times New Roman"/>
          <w:bCs/>
          <w:sz w:val="24"/>
          <w:szCs w:val="24"/>
        </w:rPr>
        <w:t>oods or services it provides in performing its functions (other than the service mentioned in sub</w:t>
      </w:r>
      <w:r w:rsidRPr="008A4860">
        <w:rPr>
          <w:rFonts w:ascii="Times New Roman" w:hAnsi="Times New Roman"/>
          <w:bCs/>
          <w:sz w:val="24"/>
          <w:szCs w:val="24"/>
        </w:rPr>
        <w:t>section 35(2) of the NVETR Act)</w:t>
      </w:r>
    </w:p>
    <w:p w14:paraId="35F3D282" w14:textId="77777777" w:rsidR="008A4860" w:rsidRDefault="008A4860" w:rsidP="00781F17">
      <w:pPr>
        <w:pStyle w:val="ListParagraph"/>
        <w:numPr>
          <w:ilvl w:val="0"/>
          <w:numId w:val="7"/>
        </w:numPr>
        <w:spacing w:before="100" w:beforeAutospacing="1" w:after="100" w:afterAutospacing="1"/>
        <w:rPr>
          <w:rFonts w:ascii="Times New Roman" w:hAnsi="Times New Roman"/>
          <w:bCs/>
          <w:sz w:val="24"/>
          <w:szCs w:val="24"/>
        </w:rPr>
      </w:pPr>
      <w:r>
        <w:rPr>
          <w:rFonts w:ascii="Times New Roman" w:hAnsi="Times New Roman"/>
          <w:bCs/>
          <w:sz w:val="24"/>
          <w:szCs w:val="24"/>
        </w:rPr>
        <w:t>determine the way in which a fee is to be worked out</w:t>
      </w:r>
    </w:p>
    <w:p w14:paraId="100676F1" w14:textId="5601FE82" w:rsidR="005D3DA2" w:rsidRPr="00781F17" w:rsidRDefault="008A4860" w:rsidP="00781F17">
      <w:pPr>
        <w:pStyle w:val="ListParagraph"/>
        <w:numPr>
          <w:ilvl w:val="0"/>
          <w:numId w:val="7"/>
        </w:numPr>
        <w:spacing w:before="100" w:beforeAutospacing="1" w:after="100" w:afterAutospacing="1"/>
        <w:rPr>
          <w:rFonts w:ascii="Times New Roman" w:hAnsi="Times New Roman"/>
          <w:bCs/>
          <w:sz w:val="24"/>
          <w:szCs w:val="24"/>
        </w:rPr>
      </w:pPr>
      <w:r>
        <w:rPr>
          <w:rFonts w:ascii="Times New Roman" w:hAnsi="Times New Roman"/>
          <w:bCs/>
          <w:sz w:val="24"/>
          <w:szCs w:val="24"/>
        </w:rPr>
        <w:t xml:space="preserve">determine others matters relating to the payment </w:t>
      </w:r>
      <w:r w:rsidR="00EF5C45">
        <w:rPr>
          <w:rFonts w:ascii="Times New Roman" w:hAnsi="Times New Roman"/>
          <w:bCs/>
          <w:sz w:val="24"/>
          <w:szCs w:val="24"/>
        </w:rPr>
        <w:t xml:space="preserve">of </w:t>
      </w:r>
      <w:r>
        <w:rPr>
          <w:rFonts w:ascii="Times New Roman" w:hAnsi="Times New Roman"/>
          <w:bCs/>
          <w:sz w:val="24"/>
          <w:szCs w:val="24"/>
        </w:rPr>
        <w:t>fees</w:t>
      </w:r>
    </w:p>
    <w:p w14:paraId="630DBE89" w14:textId="77777777" w:rsidR="00FD459A" w:rsidRPr="00603FD4" w:rsidRDefault="001D5FB5" w:rsidP="00E65DE5">
      <w:pPr>
        <w:rPr>
          <w:rFonts w:ascii="Times New Roman" w:hAnsi="Times New Roman"/>
          <w:b/>
          <w:bCs/>
          <w:sz w:val="24"/>
          <w:szCs w:val="24"/>
        </w:rPr>
      </w:pPr>
      <w:r w:rsidRPr="00603FD4">
        <w:rPr>
          <w:rFonts w:ascii="Times New Roman" w:hAnsi="Times New Roman"/>
          <w:b/>
          <w:bCs/>
          <w:sz w:val="24"/>
          <w:szCs w:val="24"/>
        </w:rPr>
        <w:t>Purpose</w:t>
      </w:r>
      <w:r w:rsidR="00930EA7" w:rsidRPr="00603FD4">
        <w:rPr>
          <w:rFonts w:ascii="Times New Roman" w:hAnsi="Times New Roman"/>
          <w:b/>
          <w:bCs/>
          <w:sz w:val="24"/>
          <w:szCs w:val="24"/>
        </w:rPr>
        <w:t xml:space="preserve"> </w:t>
      </w:r>
    </w:p>
    <w:p w14:paraId="21537672" w14:textId="77777777" w:rsidR="00CE110B" w:rsidRPr="00603FD4" w:rsidRDefault="00CE110B" w:rsidP="00E65DE5">
      <w:pPr>
        <w:rPr>
          <w:rFonts w:ascii="Times New Roman" w:hAnsi="Times New Roman"/>
          <w:bCs/>
          <w:sz w:val="24"/>
          <w:szCs w:val="24"/>
        </w:rPr>
      </w:pPr>
    </w:p>
    <w:p w14:paraId="19F3C3BD" w14:textId="449A0ABE" w:rsidR="00F44681" w:rsidRDefault="003F78FA" w:rsidP="00E65DE5">
      <w:pPr>
        <w:rPr>
          <w:rFonts w:ascii="Times New Roman" w:hAnsi="Times New Roman"/>
          <w:bCs/>
          <w:sz w:val="24"/>
          <w:szCs w:val="24"/>
        </w:rPr>
      </w:pPr>
      <w:r w:rsidRPr="00210B7D">
        <w:rPr>
          <w:rFonts w:ascii="Times New Roman" w:hAnsi="Times New Roman"/>
          <w:bCs/>
          <w:sz w:val="24"/>
          <w:szCs w:val="24"/>
        </w:rPr>
        <w:t xml:space="preserve">The </w:t>
      </w:r>
      <w:r w:rsidR="00823F8A" w:rsidRPr="00210B7D">
        <w:rPr>
          <w:rFonts w:ascii="Times New Roman" w:hAnsi="Times New Roman"/>
          <w:bCs/>
          <w:sz w:val="24"/>
          <w:szCs w:val="24"/>
        </w:rPr>
        <w:t xml:space="preserve">primary </w:t>
      </w:r>
      <w:r w:rsidRPr="00210B7D">
        <w:rPr>
          <w:rFonts w:ascii="Times New Roman" w:hAnsi="Times New Roman"/>
          <w:bCs/>
          <w:sz w:val="24"/>
          <w:szCs w:val="24"/>
        </w:rPr>
        <w:t xml:space="preserve">purpose of the </w:t>
      </w:r>
      <w:r w:rsidR="00210B7D" w:rsidRPr="004A4260">
        <w:rPr>
          <w:rFonts w:ascii="Times New Roman" w:hAnsi="Times New Roman"/>
          <w:bCs/>
          <w:sz w:val="24"/>
          <w:szCs w:val="24"/>
        </w:rPr>
        <w:t>Fees</w:t>
      </w:r>
      <w:r w:rsidR="00347766" w:rsidRPr="004A4260">
        <w:rPr>
          <w:rFonts w:ascii="Times New Roman" w:hAnsi="Times New Roman"/>
          <w:bCs/>
          <w:sz w:val="24"/>
          <w:szCs w:val="24"/>
        </w:rPr>
        <w:t xml:space="preserve"> Determination</w:t>
      </w:r>
      <w:r w:rsidR="00660F11" w:rsidRPr="004A4260">
        <w:rPr>
          <w:rFonts w:ascii="Times New Roman" w:hAnsi="Times New Roman"/>
          <w:bCs/>
          <w:sz w:val="24"/>
          <w:szCs w:val="24"/>
        </w:rPr>
        <w:t xml:space="preserve"> is to amend</w:t>
      </w:r>
      <w:r w:rsidR="00FB2B99" w:rsidRPr="004A4260">
        <w:rPr>
          <w:rFonts w:ascii="Times New Roman" w:hAnsi="Times New Roman"/>
          <w:bCs/>
          <w:sz w:val="24"/>
          <w:szCs w:val="24"/>
        </w:rPr>
        <w:t xml:space="preserve"> the </w:t>
      </w:r>
      <w:r w:rsidR="00210B7D" w:rsidRPr="00FC711A">
        <w:rPr>
          <w:rFonts w:ascii="Times New Roman" w:hAnsi="Times New Roman"/>
          <w:bCs/>
          <w:i/>
          <w:sz w:val="24"/>
          <w:szCs w:val="24"/>
        </w:rPr>
        <w:t xml:space="preserve">Australian Skills Quality Authority </w:t>
      </w:r>
      <w:r w:rsidR="00E84B2A">
        <w:rPr>
          <w:rFonts w:ascii="Times New Roman" w:hAnsi="Times New Roman"/>
          <w:bCs/>
          <w:i/>
          <w:sz w:val="24"/>
          <w:szCs w:val="24"/>
        </w:rPr>
        <w:t>i</w:t>
      </w:r>
      <w:r w:rsidR="00210B7D" w:rsidRPr="00FC711A">
        <w:rPr>
          <w:rFonts w:ascii="Times New Roman" w:hAnsi="Times New Roman"/>
          <w:bCs/>
          <w:i/>
          <w:sz w:val="24"/>
          <w:szCs w:val="24"/>
        </w:rPr>
        <w:t xml:space="preserve">nstrument </w:t>
      </w:r>
      <w:r w:rsidR="003F52A3">
        <w:rPr>
          <w:rFonts w:ascii="Times New Roman" w:hAnsi="Times New Roman"/>
          <w:bCs/>
          <w:i/>
          <w:sz w:val="24"/>
          <w:szCs w:val="24"/>
        </w:rPr>
        <w:t>f</w:t>
      </w:r>
      <w:r w:rsidR="00210B7D" w:rsidRPr="00FC711A">
        <w:rPr>
          <w:rFonts w:ascii="Times New Roman" w:hAnsi="Times New Roman"/>
          <w:bCs/>
          <w:i/>
          <w:sz w:val="24"/>
          <w:szCs w:val="24"/>
        </w:rPr>
        <w:t xml:space="preserve">ixing </w:t>
      </w:r>
      <w:r w:rsidR="003F52A3">
        <w:rPr>
          <w:rFonts w:ascii="Times New Roman" w:hAnsi="Times New Roman"/>
          <w:bCs/>
          <w:i/>
          <w:sz w:val="24"/>
          <w:szCs w:val="24"/>
        </w:rPr>
        <w:t>f</w:t>
      </w:r>
      <w:r w:rsidR="00210B7D" w:rsidRPr="00FC711A">
        <w:rPr>
          <w:rFonts w:ascii="Times New Roman" w:hAnsi="Times New Roman"/>
          <w:bCs/>
          <w:i/>
          <w:sz w:val="24"/>
          <w:szCs w:val="24"/>
        </w:rPr>
        <w:t>ees No. 1 of 2013</w:t>
      </w:r>
      <w:r w:rsidR="00210B7D" w:rsidRPr="004A4260">
        <w:rPr>
          <w:rFonts w:ascii="Times New Roman" w:hAnsi="Times New Roman"/>
          <w:bCs/>
          <w:sz w:val="24"/>
          <w:szCs w:val="24"/>
        </w:rPr>
        <w:t xml:space="preserve"> </w:t>
      </w:r>
      <w:r w:rsidR="00182F63">
        <w:rPr>
          <w:rFonts w:ascii="Times New Roman" w:hAnsi="Times New Roman"/>
          <w:bCs/>
          <w:sz w:val="24"/>
          <w:szCs w:val="24"/>
        </w:rPr>
        <w:t>(2013</w:t>
      </w:r>
      <w:r w:rsidR="00307B98">
        <w:rPr>
          <w:rFonts w:ascii="Times New Roman" w:hAnsi="Times New Roman"/>
          <w:bCs/>
          <w:sz w:val="24"/>
          <w:szCs w:val="24"/>
        </w:rPr>
        <w:t xml:space="preserve"> Fees Instrument)</w:t>
      </w:r>
      <w:r w:rsidR="0009673A">
        <w:rPr>
          <w:rFonts w:ascii="Times New Roman" w:hAnsi="Times New Roman"/>
          <w:bCs/>
          <w:sz w:val="24"/>
          <w:szCs w:val="24"/>
        </w:rPr>
        <w:t>,</w:t>
      </w:r>
      <w:r w:rsidR="00307B98">
        <w:rPr>
          <w:rFonts w:ascii="Times New Roman" w:hAnsi="Times New Roman"/>
          <w:bCs/>
          <w:sz w:val="24"/>
          <w:szCs w:val="24"/>
        </w:rPr>
        <w:t xml:space="preserve"> </w:t>
      </w:r>
      <w:r w:rsidR="00715497">
        <w:rPr>
          <w:rFonts w:ascii="Times New Roman" w:hAnsi="Times New Roman"/>
          <w:bCs/>
          <w:sz w:val="24"/>
          <w:szCs w:val="24"/>
        </w:rPr>
        <w:t xml:space="preserve">to determine the amounts of fees </w:t>
      </w:r>
      <w:r w:rsidR="008918B9">
        <w:rPr>
          <w:rFonts w:ascii="Times New Roman" w:hAnsi="Times New Roman"/>
          <w:bCs/>
          <w:sz w:val="24"/>
          <w:szCs w:val="24"/>
        </w:rPr>
        <w:t>ASQA</w:t>
      </w:r>
      <w:r w:rsidR="00715497">
        <w:rPr>
          <w:rFonts w:ascii="Times New Roman" w:hAnsi="Times New Roman"/>
          <w:bCs/>
          <w:sz w:val="24"/>
          <w:szCs w:val="24"/>
        </w:rPr>
        <w:t xml:space="preserve"> may charge for goods or services it provides in performing it</w:t>
      </w:r>
      <w:r w:rsidR="00601758">
        <w:rPr>
          <w:rFonts w:ascii="Times New Roman" w:hAnsi="Times New Roman"/>
          <w:bCs/>
          <w:sz w:val="24"/>
          <w:szCs w:val="24"/>
        </w:rPr>
        <w:t>s</w:t>
      </w:r>
      <w:r w:rsidR="00715497">
        <w:rPr>
          <w:rFonts w:ascii="Times New Roman" w:hAnsi="Times New Roman"/>
          <w:bCs/>
          <w:sz w:val="24"/>
          <w:szCs w:val="24"/>
        </w:rPr>
        <w:t xml:space="preserve"> functions under the NVETR Act.</w:t>
      </w:r>
    </w:p>
    <w:p w14:paraId="37A8F8B6" w14:textId="77777777" w:rsidR="00715497" w:rsidRDefault="00715497" w:rsidP="00E65DE5">
      <w:pPr>
        <w:rPr>
          <w:rFonts w:ascii="Times New Roman" w:hAnsi="Times New Roman"/>
          <w:bCs/>
          <w:sz w:val="24"/>
          <w:szCs w:val="24"/>
        </w:rPr>
      </w:pPr>
    </w:p>
    <w:p w14:paraId="685A29CB" w14:textId="3306DEEC" w:rsidR="00715497" w:rsidRDefault="00715497" w:rsidP="00715497">
      <w:pPr>
        <w:rPr>
          <w:rFonts w:ascii="Times New Roman" w:hAnsi="Times New Roman"/>
          <w:bCs/>
          <w:sz w:val="24"/>
          <w:szCs w:val="24"/>
        </w:rPr>
      </w:pPr>
      <w:r>
        <w:rPr>
          <w:rFonts w:ascii="Times New Roman" w:hAnsi="Times New Roman"/>
          <w:bCs/>
          <w:sz w:val="24"/>
          <w:szCs w:val="24"/>
        </w:rPr>
        <w:t>The Fees Determination enable</w:t>
      </w:r>
      <w:r w:rsidR="001A319D">
        <w:rPr>
          <w:rFonts w:ascii="Times New Roman" w:hAnsi="Times New Roman"/>
          <w:bCs/>
          <w:sz w:val="24"/>
          <w:szCs w:val="24"/>
        </w:rPr>
        <w:t>s</w:t>
      </w:r>
      <w:r>
        <w:rPr>
          <w:rFonts w:ascii="Times New Roman" w:hAnsi="Times New Roman"/>
          <w:bCs/>
          <w:sz w:val="24"/>
          <w:szCs w:val="24"/>
        </w:rPr>
        <w:t xml:space="preserve"> ASQA to continue its risk-based approach to regulating the vocational education and training (VET) sector, and follows consultation with sector stakeholders. This supports ASQA to ensure Australia’s VET sector delivers the highest possible quality training and assessment so students and employers can have confidence that VET </w:t>
      </w:r>
      <w:proofErr w:type="gramStart"/>
      <w:r>
        <w:rPr>
          <w:rFonts w:ascii="Times New Roman" w:hAnsi="Times New Roman"/>
          <w:bCs/>
          <w:sz w:val="24"/>
          <w:szCs w:val="24"/>
        </w:rPr>
        <w:t>qualifications</w:t>
      </w:r>
      <w:proofErr w:type="gramEnd"/>
      <w:r>
        <w:rPr>
          <w:rFonts w:ascii="Times New Roman" w:hAnsi="Times New Roman"/>
          <w:bCs/>
          <w:sz w:val="24"/>
          <w:szCs w:val="24"/>
        </w:rPr>
        <w:t xml:space="preserve"> are a reliable measure of an individual’s knowledge and skills. The Fees Determination also makes minor technical and definitional amendments to improve </w:t>
      </w:r>
      <w:r w:rsidR="00BC0CF4">
        <w:rPr>
          <w:rFonts w:ascii="Times New Roman" w:hAnsi="Times New Roman"/>
          <w:bCs/>
          <w:sz w:val="24"/>
          <w:szCs w:val="24"/>
        </w:rPr>
        <w:t xml:space="preserve">the </w:t>
      </w:r>
      <w:r>
        <w:rPr>
          <w:rFonts w:ascii="Times New Roman" w:hAnsi="Times New Roman"/>
          <w:bCs/>
          <w:sz w:val="24"/>
          <w:szCs w:val="24"/>
        </w:rPr>
        <w:t>clarity</w:t>
      </w:r>
      <w:r w:rsidR="004C48D3">
        <w:rPr>
          <w:rFonts w:ascii="Times New Roman" w:hAnsi="Times New Roman"/>
          <w:bCs/>
          <w:sz w:val="24"/>
          <w:szCs w:val="24"/>
        </w:rPr>
        <w:t xml:space="preserve"> of the 2013 Fees Instrument</w:t>
      </w:r>
      <w:r>
        <w:rPr>
          <w:rFonts w:ascii="Times New Roman" w:hAnsi="Times New Roman"/>
          <w:bCs/>
          <w:sz w:val="24"/>
          <w:szCs w:val="24"/>
        </w:rPr>
        <w:t xml:space="preserve">. </w:t>
      </w:r>
    </w:p>
    <w:p w14:paraId="66023C1E" w14:textId="77777777" w:rsidR="00715497" w:rsidRDefault="00715497" w:rsidP="00E65DE5">
      <w:pPr>
        <w:rPr>
          <w:rFonts w:ascii="Times New Roman" w:hAnsi="Times New Roman"/>
          <w:bCs/>
          <w:sz w:val="24"/>
          <w:szCs w:val="24"/>
        </w:rPr>
      </w:pPr>
    </w:p>
    <w:p w14:paraId="682F458A" w14:textId="01D32C93" w:rsidR="001A319D" w:rsidRPr="00781F17" w:rsidRDefault="001A319D" w:rsidP="00715497">
      <w:pPr>
        <w:rPr>
          <w:rFonts w:ascii="Times New Roman" w:hAnsi="Times New Roman"/>
          <w:b/>
          <w:bCs/>
          <w:sz w:val="24"/>
          <w:szCs w:val="24"/>
        </w:rPr>
      </w:pPr>
      <w:r w:rsidRPr="00781F17">
        <w:rPr>
          <w:rFonts w:ascii="Times New Roman" w:hAnsi="Times New Roman"/>
          <w:b/>
          <w:bCs/>
          <w:sz w:val="24"/>
          <w:szCs w:val="24"/>
        </w:rPr>
        <w:t>Background</w:t>
      </w:r>
    </w:p>
    <w:p w14:paraId="1D61C57E" w14:textId="77777777" w:rsidR="001A319D" w:rsidRDefault="001A319D" w:rsidP="00715497">
      <w:pPr>
        <w:rPr>
          <w:rFonts w:ascii="Times New Roman" w:hAnsi="Times New Roman"/>
          <w:bCs/>
          <w:sz w:val="24"/>
          <w:szCs w:val="24"/>
        </w:rPr>
      </w:pPr>
    </w:p>
    <w:p w14:paraId="7EC92FE6" w14:textId="29A2D45C" w:rsidR="00715497" w:rsidRDefault="00715497" w:rsidP="00715497">
      <w:pPr>
        <w:rPr>
          <w:rFonts w:ascii="Times New Roman" w:hAnsi="Times New Roman"/>
          <w:bCs/>
          <w:sz w:val="24"/>
          <w:szCs w:val="24"/>
        </w:rPr>
      </w:pPr>
      <w:r>
        <w:rPr>
          <w:rFonts w:ascii="Times New Roman" w:hAnsi="Times New Roman"/>
          <w:bCs/>
          <w:sz w:val="24"/>
          <w:szCs w:val="24"/>
        </w:rPr>
        <w:t xml:space="preserve">ASQA operates on a cost recovery basis in accordance with the Australian Government Charging Framework (Charging Framework). The Charging Framework requires </w:t>
      </w:r>
      <w:r>
        <w:rPr>
          <w:rFonts w:ascii="Times New Roman" w:hAnsi="Times New Roman"/>
          <w:sz w:val="24"/>
          <w:szCs w:val="24"/>
        </w:rPr>
        <w:t xml:space="preserve">entities to amend their </w:t>
      </w:r>
      <w:r>
        <w:rPr>
          <w:rFonts w:ascii="Times New Roman" w:hAnsi="Times New Roman"/>
          <w:bCs/>
          <w:sz w:val="24"/>
          <w:szCs w:val="24"/>
        </w:rPr>
        <w:t>Cost Recovery Implementation Statement (</w:t>
      </w:r>
      <w:r>
        <w:rPr>
          <w:rFonts w:ascii="Times New Roman" w:hAnsi="Times New Roman"/>
          <w:sz w:val="24"/>
          <w:szCs w:val="24"/>
        </w:rPr>
        <w:t>CRIS) to</w:t>
      </w:r>
      <w:r w:rsidRPr="00506649">
        <w:rPr>
          <w:rFonts w:ascii="Times New Roman" w:hAnsi="Times New Roman"/>
          <w:sz w:val="24"/>
          <w:szCs w:val="24"/>
        </w:rPr>
        <w:t xml:space="preserve"> reflect any changes to the cost recovery model and</w:t>
      </w:r>
      <w:r>
        <w:rPr>
          <w:rFonts w:ascii="Times New Roman" w:hAnsi="Times New Roman"/>
          <w:sz w:val="24"/>
          <w:szCs w:val="24"/>
        </w:rPr>
        <w:t xml:space="preserve"> </w:t>
      </w:r>
      <w:r w:rsidR="006E0C7F">
        <w:rPr>
          <w:rFonts w:ascii="Times New Roman" w:hAnsi="Times New Roman"/>
          <w:sz w:val="24"/>
          <w:szCs w:val="24"/>
        </w:rPr>
        <w:t xml:space="preserve">to </w:t>
      </w:r>
      <w:r>
        <w:rPr>
          <w:rFonts w:ascii="Times New Roman" w:hAnsi="Times New Roman"/>
          <w:sz w:val="24"/>
          <w:szCs w:val="24"/>
        </w:rPr>
        <w:t>update financial and non</w:t>
      </w:r>
      <w:r>
        <w:rPr>
          <w:rFonts w:ascii="Times New Roman" w:hAnsi="Times New Roman"/>
          <w:sz w:val="24"/>
          <w:szCs w:val="24"/>
        </w:rPr>
        <w:noBreakHyphen/>
      </w:r>
      <w:r w:rsidRPr="00506649">
        <w:rPr>
          <w:rFonts w:ascii="Times New Roman" w:hAnsi="Times New Roman"/>
          <w:sz w:val="24"/>
          <w:szCs w:val="24"/>
        </w:rPr>
        <w:t>fi</w:t>
      </w:r>
      <w:r>
        <w:rPr>
          <w:rFonts w:ascii="Times New Roman" w:hAnsi="Times New Roman"/>
          <w:sz w:val="24"/>
          <w:szCs w:val="24"/>
        </w:rPr>
        <w:t>nancial performance information to ensure fees reflect the efficient overall costs of regulatory activities.</w:t>
      </w:r>
      <w:r w:rsidR="00BA43C6">
        <w:rPr>
          <w:rFonts w:ascii="Times New Roman" w:hAnsi="Times New Roman"/>
          <w:sz w:val="24"/>
          <w:szCs w:val="24"/>
        </w:rPr>
        <w:t xml:space="preserve"> The measures in the Fees Determination reflect amendments made to the ASQA’s CRIS for 2018-19 in accordance with the Charging Framework. </w:t>
      </w:r>
    </w:p>
    <w:p w14:paraId="073F8511" w14:textId="77777777" w:rsidR="00715497" w:rsidRDefault="00715497" w:rsidP="00715497">
      <w:pPr>
        <w:rPr>
          <w:rFonts w:ascii="Times New Roman" w:hAnsi="Times New Roman"/>
          <w:bCs/>
          <w:sz w:val="24"/>
          <w:szCs w:val="24"/>
        </w:rPr>
      </w:pPr>
    </w:p>
    <w:p w14:paraId="2AE0900E" w14:textId="78222BBD" w:rsidR="00715497" w:rsidRDefault="00715497" w:rsidP="00E65DE5">
      <w:pPr>
        <w:rPr>
          <w:rFonts w:ascii="Times New Roman" w:hAnsi="Times New Roman"/>
          <w:bCs/>
          <w:sz w:val="24"/>
          <w:szCs w:val="24"/>
        </w:rPr>
      </w:pPr>
      <w:r>
        <w:rPr>
          <w:rFonts w:ascii="Times New Roman" w:hAnsi="Times New Roman"/>
          <w:bCs/>
          <w:sz w:val="24"/>
          <w:szCs w:val="24"/>
        </w:rPr>
        <w:t xml:space="preserve">Subsections 44(1) and 54(1) of the </w:t>
      </w:r>
      <w:r>
        <w:rPr>
          <w:rFonts w:ascii="Times New Roman" w:hAnsi="Times New Roman"/>
          <w:bCs/>
          <w:i/>
          <w:sz w:val="24"/>
          <w:szCs w:val="24"/>
        </w:rPr>
        <w:t xml:space="preserve">Legislation Act </w:t>
      </w:r>
      <w:r w:rsidRPr="00017772">
        <w:rPr>
          <w:rFonts w:ascii="Times New Roman" w:hAnsi="Times New Roman"/>
          <w:bCs/>
          <w:i/>
          <w:sz w:val="24"/>
          <w:szCs w:val="24"/>
        </w:rPr>
        <w:t>2003</w:t>
      </w:r>
      <w:r>
        <w:rPr>
          <w:rFonts w:ascii="Times New Roman" w:hAnsi="Times New Roman"/>
          <w:bCs/>
          <w:sz w:val="24"/>
          <w:szCs w:val="24"/>
        </w:rPr>
        <w:t xml:space="preserve"> </w:t>
      </w:r>
      <w:r w:rsidR="00D7427B">
        <w:rPr>
          <w:rFonts w:ascii="Times New Roman" w:hAnsi="Times New Roman"/>
          <w:bCs/>
          <w:sz w:val="24"/>
          <w:szCs w:val="24"/>
        </w:rPr>
        <w:t xml:space="preserve">(Legislation Act) </w:t>
      </w:r>
      <w:r>
        <w:rPr>
          <w:rFonts w:ascii="Times New Roman" w:hAnsi="Times New Roman"/>
          <w:bCs/>
          <w:sz w:val="24"/>
          <w:szCs w:val="24"/>
        </w:rPr>
        <w:t xml:space="preserve">provide that instruments </w:t>
      </w:r>
      <w:proofErr w:type="gramStart"/>
      <w:r>
        <w:rPr>
          <w:rFonts w:ascii="Times New Roman" w:hAnsi="Times New Roman"/>
          <w:bCs/>
          <w:sz w:val="24"/>
          <w:szCs w:val="24"/>
        </w:rPr>
        <w:t>are</w:t>
      </w:r>
      <w:proofErr w:type="gramEnd"/>
      <w:r>
        <w:rPr>
          <w:rFonts w:ascii="Times New Roman" w:hAnsi="Times New Roman"/>
          <w:bCs/>
          <w:sz w:val="24"/>
          <w:szCs w:val="24"/>
        </w:rPr>
        <w:t xml:space="preserve"> not subject to disallowance and sunsetting where the enabling legislation </w:t>
      </w:r>
      <w:r>
        <w:rPr>
          <w:rFonts w:ascii="Times New Roman" w:hAnsi="Times New Roman"/>
          <w:bCs/>
          <w:sz w:val="24"/>
          <w:szCs w:val="24"/>
        </w:rPr>
        <w:lastRenderedPageBreak/>
        <w:t>facilitates the establishment or operation of an intergovernmental body or scheme involving the Commonwealth and one or more States. The NVETR Act establishe</w:t>
      </w:r>
      <w:r w:rsidR="00857B71">
        <w:rPr>
          <w:rFonts w:ascii="Times New Roman" w:hAnsi="Times New Roman"/>
          <w:bCs/>
          <w:sz w:val="24"/>
          <w:szCs w:val="24"/>
        </w:rPr>
        <w:t>d</w:t>
      </w:r>
      <w:r>
        <w:rPr>
          <w:rFonts w:ascii="Times New Roman" w:hAnsi="Times New Roman"/>
          <w:bCs/>
          <w:sz w:val="24"/>
          <w:szCs w:val="24"/>
        </w:rPr>
        <w:t xml:space="preserve"> ASQA to facilitate an intergovernmental scheme for national VET regulation, giving effect to the Intergovernmental Agreement for Regulat</w:t>
      </w:r>
      <w:r w:rsidR="00E625DE">
        <w:rPr>
          <w:rFonts w:ascii="Times New Roman" w:hAnsi="Times New Roman"/>
          <w:bCs/>
          <w:sz w:val="24"/>
          <w:szCs w:val="24"/>
        </w:rPr>
        <w:t>ory Reform in VET (IGA). Consequently</w:t>
      </w:r>
      <w:r>
        <w:rPr>
          <w:rFonts w:ascii="Times New Roman" w:hAnsi="Times New Roman"/>
          <w:bCs/>
          <w:sz w:val="24"/>
          <w:szCs w:val="24"/>
        </w:rPr>
        <w:t>, the Fees Determination is not subject to disallowance or sunsetting</w:t>
      </w:r>
    </w:p>
    <w:p w14:paraId="04032961" w14:textId="1D6F327F" w:rsidR="008D74FA" w:rsidRDefault="00F22E2E" w:rsidP="008D74FA">
      <w:pPr>
        <w:spacing w:before="100" w:beforeAutospacing="1" w:after="100" w:afterAutospacing="1"/>
        <w:rPr>
          <w:rFonts w:ascii="Times New Roman" w:hAnsi="Times New Roman"/>
          <w:bCs/>
          <w:sz w:val="24"/>
          <w:szCs w:val="24"/>
        </w:rPr>
      </w:pPr>
      <w:r>
        <w:rPr>
          <w:rFonts w:ascii="Times New Roman" w:hAnsi="Times New Roman"/>
          <w:bCs/>
          <w:sz w:val="24"/>
          <w:szCs w:val="24"/>
        </w:rPr>
        <w:t>In accordance with subsection 15J(2) of the Legislation Act, a</w:t>
      </w:r>
      <w:r w:rsidR="008D74FA" w:rsidRPr="00ED3DC0">
        <w:rPr>
          <w:rFonts w:ascii="Times New Roman" w:hAnsi="Times New Roman"/>
          <w:bCs/>
          <w:sz w:val="24"/>
          <w:szCs w:val="24"/>
        </w:rPr>
        <w:t>s the Fees</w:t>
      </w:r>
      <w:r w:rsidR="00ED3DC0" w:rsidRPr="00ED3DC0">
        <w:rPr>
          <w:rFonts w:ascii="Times New Roman" w:hAnsi="Times New Roman"/>
          <w:bCs/>
          <w:sz w:val="24"/>
          <w:szCs w:val="24"/>
        </w:rPr>
        <w:t xml:space="preserve"> Determination</w:t>
      </w:r>
      <w:r w:rsidR="008D74FA" w:rsidRPr="00ED3DC0">
        <w:rPr>
          <w:rFonts w:ascii="Times New Roman" w:hAnsi="Times New Roman"/>
          <w:bCs/>
          <w:sz w:val="24"/>
          <w:szCs w:val="24"/>
        </w:rPr>
        <w:t xml:space="preserve"> is not </w:t>
      </w:r>
      <w:r w:rsidR="007A50F1">
        <w:rPr>
          <w:rFonts w:ascii="Times New Roman" w:hAnsi="Times New Roman"/>
          <w:bCs/>
          <w:sz w:val="24"/>
          <w:szCs w:val="24"/>
        </w:rPr>
        <w:t xml:space="preserve">a </w:t>
      </w:r>
      <w:r w:rsidR="008D74FA" w:rsidRPr="00ED3DC0">
        <w:rPr>
          <w:rFonts w:ascii="Times New Roman" w:hAnsi="Times New Roman"/>
          <w:bCs/>
          <w:sz w:val="24"/>
          <w:szCs w:val="24"/>
        </w:rPr>
        <w:t>disallowable</w:t>
      </w:r>
      <w:r w:rsidR="007A50F1">
        <w:rPr>
          <w:rFonts w:ascii="Times New Roman" w:hAnsi="Times New Roman"/>
          <w:bCs/>
          <w:sz w:val="24"/>
          <w:szCs w:val="24"/>
        </w:rPr>
        <w:t xml:space="preserve"> instrument</w:t>
      </w:r>
      <w:r w:rsidR="008D74FA" w:rsidRPr="00ED3DC0">
        <w:rPr>
          <w:rFonts w:ascii="Times New Roman" w:hAnsi="Times New Roman"/>
          <w:bCs/>
          <w:sz w:val="24"/>
          <w:szCs w:val="24"/>
        </w:rPr>
        <w:t xml:space="preserve"> </w:t>
      </w:r>
      <w:r w:rsidR="007A50F1">
        <w:rPr>
          <w:rFonts w:ascii="Times New Roman" w:hAnsi="Times New Roman"/>
          <w:bCs/>
          <w:sz w:val="24"/>
          <w:szCs w:val="24"/>
        </w:rPr>
        <w:t xml:space="preserve">a statement of compatibility prepared under </w:t>
      </w:r>
      <w:r w:rsidR="008D74FA" w:rsidRPr="00ED3DC0">
        <w:rPr>
          <w:rFonts w:ascii="Times New Roman" w:hAnsi="Times New Roman"/>
          <w:bCs/>
          <w:sz w:val="24"/>
          <w:szCs w:val="24"/>
        </w:rPr>
        <w:t xml:space="preserve">subsection 9(1) of the </w:t>
      </w:r>
      <w:r w:rsidR="008D74FA" w:rsidRPr="00ED3DC0">
        <w:rPr>
          <w:rFonts w:ascii="Times New Roman" w:hAnsi="Times New Roman"/>
          <w:bCs/>
          <w:i/>
          <w:sz w:val="24"/>
          <w:szCs w:val="24"/>
        </w:rPr>
        <w:t>Human Rights (Parliamentary Scrutiny) Act 2011</w:t>
      </w:r>
      <w:r w:rsidR="008D74FA" w:rsidRPr="00ED3DC0">
        <w:rPr>
          <w:rFonts w:ascii="Times New Roman" w:hAnsi="Times New Roman"/>
          <w:bCs/>
          <w:sz w:val="24"/>
          <w:szCs w:val="24"/>
        </w:rPr>
        <w:t xml:space="preserve"> is not required.</w:t>
      </w:r>
    </w:p>
    <w:p w14:paraId="10D5053E" w14:textId="77777777" w:rsidR="00E1560F" w:rsidRPr="00603FD4" w:rsidRDefault="00671D14" w:rsidP="00E65DE5">
      <w:pPr>
        <w:rPr>
          <w:rFonts w:ascii="Times New Roman" w:hAnsi="Times New Roman"/>
          <w:b/>
          <w:bCs/>
          <w:sz w:val="24"/>
          <w:szCs w:val="24"/>
        </w:rPr>
      </w:pPr>
      <w:r w:rsidRPr="00603FD4">
        <w:rPr>
          <w:rFonts w:ascii="Times New Roman" w:hAnsi="Times New Roman"/>
          <w:b/>
          <w:bCs/>
          <w:sz w:val="24"/>
          <w:szCs w:val="24"/>
        </w:rPr>
        <w:t xml:space="preserve">Commencement </w:t>
      </w:r>
    </w:p>
    <w:p w14:paraId="5736DD16" w14:textId="77777777" w:rsidR="003F78FA" w:rsidRPr="008918B9" w:rsidRDefault="003F78FA" w:rsidP="00E65DE5">
      <w:pPr>
        <w:rPr>
          <w:rFonts w:ascii="Times New Roman" w:hAnsi="Times New Roman"/>
          <w:bCs/>
          <w:sz w:val="24"/>
          <w:szCs w:val="24"/>
        </w:rPr>
      </w:pPr>
    </w:p>
    <w:p w14:paraId="6ECC6C5B" w14:textId="4DF0F220" w:rsidR="00CF0429" w:rsidRPr="00CB2D5B" w:rsidRDefault="0059723F" w:rsidP="00CF0429">
      <w:pPr>
        <w:pStyle w:val="Tablea"/>
        <w:rPr>
          <w:bCs/>
          <w:sz w:val="24"/>
          <w:szCs w:val="24"/>
        </w:rPr>
      </w:pPr>
      <w:r w:rsidRPr="008918B9">
        <w:rPr>
          <w:bCs/>
          <w:sz w:val="24"/>
          <w:szCs w:val="24"/>
        </w:rPr>
        <w:t xml:space="preserve">The </w:t>
      </w:r>
      <w:r w:rsidR="00DE3FF7" w:rsidRPr="00CB2D5B">
        <w:rPr>
          <w:bCs/>
          <w:sz w:val="24"/>
          <w:szCs w:val="24"/>
        </w:rPr>
        <w:t xml:space="preserve">Fees Determination </w:t>
      </w:r>
      <w:r w:rsidRPr="00CB2D5B">
        <w:rPr>
          <w:bCs/>
          <w:sz w:val="24"/>
          <w:szCs w:val="24"/>
        </w:rPr>
        <w:t xml:space="preserve">commences on </w:t>
      </w:r>
      <w:r w:rsidR="00CF0429" w:rsidRPr="00CB2D5B">
        <w:rPr>
          <w:bCs/>
          <w:sz w:val="24"/>
          <w:szCs w:val="24"/>
        </w:rPr>
        <w:t>the later of:</w:t>
      </w:r>
    </w:p>
    <w:p w14:paraId="3365D752" w14:textId="2F85941C" w:rsidR="00223EF2" w:rsidRPr="00781F17" w:rsidRDefault="00770953" w:rsidP="00223EF2">
      <w:pPr>
        <w:pStyle w:val="subsection"/>
        <w:numPr>
          <w:ilvl w:val="0"/>
          <w:numId w:val="3"/>
        </w:numPr>
        <w:rPr>
          <w:sz w:val="24"/>
          <w:szCs w:val="24"/>
        </w:rPr>
      </w:pPr>
      <w:r w:rsidRPr="00781F17">
        <w:rPr>
          <w:sz w:val="24"/>
          <w:szCs w:val="24"/>
        </w:rPr>
        <w:t xml:space="preserve">1 July 2018; </w:t>
      </w:r>
      <w:r w:rsidR="008634EF" w:rsidRPr="00781F17">
        <w:rPr>
          <w:sz w:val="24"/>
          <w:szCs w:val="24"/>
        </w:rPr>
        <w:t>or</w:t>
      </w:r>
    </w:p>
    <w:p w14:paraId="65022CCB" w14:textId="166B78BB" w:rsidR="00223EF2" w:rsidRPr="00781F17" w:rsidRDefault="00770953" w:rsidP="00223EF2">
      <w:pPr>
        <w:pStyle w:val="subsection"/>
        <w:numPr>
          <w:ilvl w:val="0"/>
          <w:numId w:val="3"/>
        </w:numPr>
        <w:tabs>
          <w:tab w:val="left" w:pos="720"/>
        </w:tabs>
        <w:ind w:left="1843" w:hanging="425"/>
        <w:rPr>
          <w:sz w:val="24"/>
          <w:szCs w:val="24"/>
        </w:rPr>
      </w:pPr>
      <w:proofErr w:type="gramStart"/>
      <w:r w:rsidRPr="00781F17">
        <w:rPr>
          <w:sz w:val="24"/>
          <w:szCs w:val="24"/>
        </w:rPr>
        <w:t>the</w:t>
      </w:r>
      <w:proofErr w:type="gramEnd"/>
      <w:r w:rsidRPr="00781F17">
        <w:rPr>
          <w:sz w:val="24"/>
          <w:szCs w:val="24"/>
        </w:rPr>
        <w:t xml:space="preserve"> </w:t>
      </w:r>
      <w:r w:rsidR="008634EF" w:rsidRPr="00781F17">
        <w:rPr>
          <w:sz w:val="24"/>
          <w:szCs w:val="24"/>
        </w:rPr>
        <w:t xml:space="preserve">day after the </w:t>
      </w:r>
      <w:r w:rsidR="008918B9" w:rsidRPr="00781F17">
        <w:rPr>
          <w:sz w:val="24"/>
          <w:szCs w:val="24"/>
        </w:rPr>
        <w:t>Fees Determination</w:t>
      </w:r>
      <w:r w:rsidR="008634EF" w:rsidRPr="00781F17">
        <w:rPr>
          <w:sz w:val="24"/>
          <w:szCs w:val="24"/>
        </w:rPr>
        <w:t xml:space="preserve"> is registered on the Federal Register of Legislation</w:t>
      </w:r>
      <w:r w:rsidR="00223EF2" w:rsidRPr="00781F17">
        <w:rPr>
          <w:sz w:val="24"/>
          <w:szCs w:val="24"/>
        </w:rPr>
        <w:t>.</w:t>
      </w:r>
    </w:p>
    <w:p w14:paraId="1F7D56F1" w14:textId="6F768C66" w:rsidR="00223EF2" w:rsidRPr="008918B9" w:rsidRDefault="00223EF2" w:rsidP="00223EF2">
      <w:pPr>
        <w:pStyle w:val="subsection"/>
        <w:tabs>
          <w:tab w:val="left" w:pos="720"/>
        </w:tabs>
        <w:ind w:left="0" w:firstLine="0"/>
        <w:rPr>
          <w:bCs/>
          <w:sz w:val="24"/>
          <w:szCs w:val="24"/>
          <w:lang w:eastAsia="en-US"/>
        </w:rPr>
      </w:pPr>
      <w:proofErr w:type="gramStart"/>
      <w:r w:rsidRPr="008918B9">
        <w:rPr>
          <w:bCs/>
          <w:sz w:val="24"/>
          <w:szCs w:val="24"/>
          <w:lang w:eastAsia="en-US"/>
        </w:rPr>
        <w:t xml:space="preserve">For the avoidance of doubt, the fees set out in </w:t>
      </w:r>
      <w:r w:rsidR="008918B9" w:rsidRPr="00CB2D5B">
        <w:rPr>
          <w:bCs/>
          <w:sz w:val="24"/>
          <w:szCs w:val="24"/>
          <w:lang w:eastAsia="en-US"/>
        </w:rPr>
        <w:t>the Fees Determination</w:t>
      </w:r>
      <w:r w:rsidRPr="00CB2D5B">
        <w:rPr>
          <w:bCs/>
          <w:sz w:val="24"/>
          <w:szCs w:val="24"/>
          <w:lang w:eastAsia="en-US"/>
        </w:rPr>
        <w:t xml:space="preserve"> only apply in respect of applications received by </w:t>
      </w:r>
      <w:r w:rsidR="008918B9" w:rsidRPr="008918B9">
        <w:rPr>
          <w:bCs/>
          <w:sz w:val="24"/>
          <w:szCs w:val="24"/>
          <w:lang w:eastAsia="en-US"/>
        </w:rPr>
        <w:t>ASQA</w:t>
      </w:r>
      <w:r w:rsidRPr="008918B9">
        <w:rPr>
          <w:bCs/>
          <w:sz w:val="24"/>
          <w:szCs w:val="24"/>
          <w:lang w:eastAsia="en-US"/>
        </w:rPr>
        <w:t xml:space="preserve"> for the matters set out in section 5 </w:t>
      </w:r>
      <w:r w:rsidR="008918B9" w:rsidRPr="008918B9">
        <w:rPr>
          <w:bCs/>
          <w:sz w:val="24"/>
          <w:szCs w:val="24"/>
          <w:lang w:eastAsia="en-US"/>
        </w:rPr>
        <w:t xml:space="preserve">of </w:t>
      </w:r>
      <w:r w:rsidR="008918B9" w:rsidRPr="00CB2D5B">
        <w:rPr>
          <w:bCs/>
          <w:sz w:val="24"/>
          <w:szCs w:val="24"/>
          <w:lang w:eastAsia="en-US"/>
        </w:rPr>
        <w:t xml:space="preserve">the Fees Determination </w:t>
      </w:r>
      <w:r w:rsidRPr="00CB2D5B">
        <w:rPr>
          <w:bCs/>
          <w:sz w:val="24"/>
          <w:szCs w:val="24"/>
          <w:lang w:eastAsia="en-US"/>
        </w:rPr>
        <w:t>on, or after, the commencement of th</w:t>
      </w:r>
      <w:r w:rsidR="008918B9" w:rsidRPr="00CB2D5B">
        <w:rPr>
          <w:bCs/>
          <w:sz w:val="24"/>
          <w:szCs w:val="24"/>
          <w:lang w:eastAsia="en-US"/>
        </w:rPr>
        <w:t>e Fees Determination</w:t>
      </w:r>
      <w:r w:rsidRPr="008918B9">
        <w:rPr>
          <w:bCs/>
          <w:sz w:val="24"/>
          <w:szCs w:val="24"/>
          <w:lang w:eastAsia="en-US"/>
        </w:rPr>
        <w:t xml:space="preserve">, and the fees previously specified in the </w:t>
      </w:r>
      <w:r w:rsidR="00182F63" w:rsidRPr="008918B9">
        <w:rPr>
          <w:bCs/>
          <w:sz w:val="24"/>
          <w:szCs w:val="24"/>
        </w:rPr>
        <w:t>2013</w:t>
      </w:r>
      <w:r w:rsidR="00E625DE" w:rsidRPr="008918B9">
        <w:rPr>
          <w:bCs/>
          <w:sz w:val="24"/>
          <w:szCs w:val="24"/>
        </w:rPr>
        <w:t xml:space="preserve"> </w:t>
      </w:r>
      <w:r w:rsidR="00CB769D" w:rsidRPr="008918B9">
        <w:rPr>
          <w:bCs/>
          <w:sz w:val="24"/>
          <w:szCs w:val="24"/>
        </w:rPr>
        <w:t>Fees Instrument</w:t>
      </w:r>
      <w:r w:rsidR="00CB769D" w:rsidRPr="008918B9">
        <w:rPr>
          <w:bCs/>
          <w:sz w:val="24"/>
          <w:szCs w:val="24"/>
          <w:lang w:eastAsia="en-US"/>
        </w:rPr>
        <w:t xml:space="preserve"> </w:t>
      </w:r>
      <w:r w:rsidRPr="008918B9">
        <w:rPr>
          <w:bCs/>
          <w:sz w:val="24"/>
          <w:szCs w:val="24"/>
          <w:lang w:eastAsia="en-US"/>
        </w:rPr>
        <w:t>continue to apply to applications received prior to that date.</w:t>
      </w:r>
      <w:proofErr w:type="gramEnd"/>
    </w:p>
    <w:p w14:paraId="267D244F" w14:textId="77777777" w:rsidR="0059723F" w:rsidRDefault="0059723F" w:rsidP="007A33D9">
      <w:pPr>
        <w:rPr>
          <w:rFonts w:ascii="Times New Roman" w:hAnsi="Times New Roman"/>
          <w:b/>
          <w:sz w:val="24"/>
          <w:szCs w:val="24"/>
        </w:rPr>
      </w:pPr>
    </w:p>
    <w:p w14:paraId="740F55E6" w14:textId="77777777" w:rsidR="00D636ED" w:rsidRPr="00603FD4" w:rsidRDefault="00D636ED" w:rsidP="00D636ED">
      <w:pPr>
        <w:rPr>
          <w:rFonts w:ascii="Times New Roman" w:hAnsi="Times New Roman"/>
          <w:b/>
          <w:sz w:val="24"/>
          <w:szCs w:val="24"/>
        </w:rPr>
      </w:pPr>
      <w:r w:rsidRPr="00603FD4">
        <w:rPr>
          <w:rFonts w:ascii="Times New Roman" w:hAnsi="Times New Roman"/>
          <w:b/>
          <w:sz w:val="24"/>
          <w:szCs w:val="24"/>
        </w:rPr>
        <w:t>Regulation Impact Statement</w:t>
      </w:r>
    </w:p>
    <w:p w14:paraId="0B5F48BA" w14:textId="77777777" w:rsidR="00D636ED" w:rsidRPr="00603FD4" w:rsidRDefault="00D636ED" w:rsidP="00D636ED">
      <w:pPr>
        <w:rPr>
          <w:rFonts w:ascii="Times New Roman" w:hAnsi="Times New Roman"/>
          <w:b/>
          <w:i/>
          <w:sz w:val="24"/>
          <w:szCs w:val="24"/>
        </w:rPr>
      </w:pPr>
    </w:p>
    <w:p w14:paraId="6175B7E6" w14:textId="77777777" w:rsidR="00D636ED" w:rsidRPr="00603FD4" w:rsidRDefault="00D636ED" w:rsidP="00D636ED">
      <w:pPr>
        <w:rPr>
          <w:rFonts w:ascii="Times New Roman" w:hAnsi="Times New Roman"/>
          <w:sz w:val="24"/>
          <w:szCs w:val="24"/>
        </w:rPr>
      </w:pPr>
      <w:r w:rsidRPr="00220A97">
        <w:rPr>
          <w:rFonts w:ascii="Times New Roman" w:hAnsi="Times New Roman"/>
          <w:sz w:val="24"/>
          <w:szCs w:val="24"/>
        </w:rPr>
        <w:t xml:space="preserve">These amendments form part of broader legislative amendments to the fees and charges </w:t>
      </w:r>
      <w:r>
        <w:rPr>
          <w:rFonts w:ascii="Times New Roman" w:hAnsi="Times New Roman"/>
          <w:sz w:val="24"/>
          <w:szCs w:val="24"/>
        </w:rPr>
        <w:t>associated with the</w:t>
      </w:r>
      <w:r w:rsidRPr="00220A97">
        <w:rPr>
          <w:rFonts w:ascii="Times New Roman" w:hAnsi="Times New Roman"/>
          <w:sz w:val="24"/>
          <w:szCs w:val="24"/>
        </w:rPr>
        <w:t xml:space="preserve"> National Vocational Education and Training Regulator legislative framework. In the context of </w:t>
      </w:r>
      <w:r w:rsidRPr="00017772">
        <w:rPr>
          <w:rFonts w:ascii="Times New Roman" w:hAnsi="Times New Roman"/>
          <w:sz w:val="24"/>
          <w:szCs w:val="24"/>
        </w:rPr>
        <w:t>ASQA</w:t>
      </w:r>
      <w:r w:rsidRPr="00220A97">
        <w:rPr>
          <w:rFonts w:ascii="Times New Roman" w:hAnsi="Times New Roman"/>
          <w:sz w:val="24"/>
          <w:szCs w:val="24"/>
        </w:rPr>
        <w:t xml:space="preserve">’s CRIS, </w:t>
      </w:r>
      <w:r w:rsidRPr="00017772">
        <w:rPr>
          <w:rFonts w:ascii="Times New Roman" w:hAnsi="Times New Roman"/>
          <w:sz w:val="24"/>
          <w:szCs w:val="24"/>
        </w:rPr>
        <w:t>the Office of Best Practice Regulation (OBPR) confirmed that a Regulation Impact Statement (RIS) is not required (OBPR reference:</w:t>
      </w:r>
      <w:r w:rsidRPr="00220A97">
        <w:rPr>
          <w:rFonts w:ascii="Times New Roman" w:hAnsi="Times New Roman"/>
          <w:sz w:val="24"/>
          <w:szCs w:val="24"/>
        </w:rPr>
        <w:t xml:space="preserve"> 21502</w:t>
      </w:r>
      <w:r w:rsidRPr="00017772">
        <w:rPr>
          <w:rFonts w:ascii="Times New Roman" w:hAnsi="Times New Roman"/>
          <w:sz w:val="24"/>
          <w:szCs w:val="24"/>
        </w:rPr>
        <w:t>).</w:t>
      </w:r>
    </w:p>
    <w:p w14:paraId="77906EC7" w14:textId="77777777" w:rsidR="00D636ED" w:rsidRDefault="00D636ED" w:rsidP="007A33D9">
      <w:pPr>
        <w:rPr>
          <w:rFonts w:ascii="Times New Roman" w:hAnsi="Times New Roman"/>
          <w:b/>
          <w:sz w:val="24"/>
          <w:szCs w:val="24"/>
        </w:rPr>
      </w:pPr>
    </w:p>
    <w:p w14:paraId="29E6AC7D" w14:textId="45A21F1D" w:rsidR="007A33D9" w:rsidRPr="00603FD4" w:rsidRDefault="007A33D9" w:rsidP="007A33D9">
      <w:pPr>
        <w:rPr>
          <w:rFonts w:ascii="Times New Roman" w:hAnsi="Times New Roman"/>
          <w:b/>
          <w:sz w:val="24"/>
          <w:szCs w:val="24"/>
        </w:rPr>
      </w:pPr>
      <w:r w:rsidRPr="00603FD4">
        <w:rPr>
          <w:rFonts w:ascii="Times New Roman" w:hAnsi="Times New Roman"/>
          <w:b/>
          <w:sz w:val="24"/>
          <w:szCs w:val="24"/>
        </w:rPr>
        <w:t>Consultation</w:t>
      </w:r>
    </w:p>
    <w:p w14:paraId="1173FD52" w14:textId="77777777" w:rsidR="007A33D9" w:rsidRPr="00603FD4" w:rsidRDefault="007A33D9" w:rsidP="007A33D9">
      <w:pPr>
        <w:rPr>
          <w:rFonts w:ascii="Times New Roman" w:hAnsi="Times New Roman"/>
          <w:b/>
          <w:i/>
          <w:sz w:val="24"/>
          <w:szCs w:val="24"/>
        </w:rPr>
      </w:pPr>
    </w:p>
    <w:p w14:paraId="29C9F853" w14:textId="77777777" w:rsidR="006C4F2B" w:rsidRDefault="006C4F2B" w:rsidP="006C4F2B">
      <w:pPr>
        <w:rPr>
          <w:rFonts w:ascii="Times New Roman" w:hAnsi="Times New Roman"/>
          <w:bCs/>
          <w:sz w:val="24"/>
          <w:szCs w:val="24"/>
        </w:rPr>
      </w:pPr>
      <w:r>
        <w:rPr>
          <w:rFonts w:ascii="Times New Roman" w:hAnsi="Times New Roman"/>
          <w:bCs/>
          <w:sz w:val="24"/>
          <w:szCs w:val="24"/>
        </w:rPr>
        <w:t xml:space="preserve">In the context of its 2018-19 Cost Recovery Implementation Statement (CRIS), ASQA consulted on proposed fees and charges with state and territory governments and the wider VET sector in late 2017. </w:t>
      </w:r>
      <w:r>
        <w:rPr>
          <w:rFonts w:ascii="Times New Roman" w:hAnsi="Times New Roman"/>
          <w:sz w:val="24"/>
          <w:szCs w:val="24"/>
        </w:rPr>
        <w:t xml:space="preserve">The consultation proposed a simplified fee structure aimed at incentivising compliance by providing fee relief to compliant registered training organisations. </w:t>
      </w:r>
      <w:r>
        <w:rPr>
          <w:rFonts w:ascii="Times New Roman" w:hAnsi="Times New Roman"/>
          <w:sz w:val="24"/>
          <w:szCs w:val="24"/>
        </w:rPr>
        <w:br/>
      </w:r>
    </w:p>
    <w:p w14:paraId="44485135" w14:textId="77777777" w:rsidR="006C4F2B" w:rsidRDefault="006C4F2B" w:rsidP="006C4F2B">
      <w:pPr>
        <w:rPr>
          <w:rFonts w:ascii="Times New Roman" w:hAnsi="Times New Roman"/>
          <w:bCs/>
          <w:sz w:val="24"/>
          <w:szCs w:val="24"/>
        </w:rPr>
      </w:pPr>
      <w:r w:rsidRPr="008B66B1">
        <w:rPr>
          <w:rFonts w:ascii="Times New Roman" w:hAnsi="Times New Roman"/>
          <w:bCs/>
          <w:sz w:val="24"/>
          <w:szCs w:val="24"/>
        </w:rPr>
        <w:t xml:space="preserve">The cost recovery model outlined in the 2018-19 CRIS </w:t>
      </w:r>
      <w:proofErr w:type="gramStart"/>
      <w:r w:rsidR="002038F5" w:rsidRPr="008B66B1">
        <w:rPr>
          <w:rFonts w:ascii="Times New Roman" w:hAnsi="Times New Roman"/>
          <w:bCs/>
          <w:sz w:val="24"/>
          <w:szCs w:val="24"/>
        </w:rPr>
        <w:t xml:space="preserve">was </w:t>
      </w:r>
      <w:r w:rsidR="008B66B1" w:rsidRPr="008B66B1">
        <w:rPr>
          <w:rFonts w:ascii="Times New Roman" w:hAnsi="Times New Roman"/>
          <w:bCs/>
          <w:sz w:val="24"/>
          <w:szCs w:val="24"/>
        </w:rPr>
        <w:t>agreed</w:t>
      </w:r>
      <w:proofErr w:type="gramEnd"/>
      <w:r w:rsidRPr="008B66B1">
        <w:rPr>
          <w:rFonts w:ascii="Times New Roman" w:hAnsi="Times New Roman"/>
          <w:bCs/>
          <w:sz w:val="24"/>
          <w:szCs w:val="24"/>
        </w:rPr>
        <w:t xml:space="preserve"> by the Department of Finance</w:t>
      </w:r>
      <w:r w:rsidR="002038F5" w:rsidRPr="008B66B1">
        <w:rPr>
          <w:rFonts w:ascii="Times New Roman" w:hAnsi="Times New Roman"/>
          <w:bCs/>
          <w:sz w:val="24"/>
          <w:szCs w:val="24"/>
        </w:rPr>
        <w:t xml:space="preserve"> </w:t>
      </w:r>
      <w:r w:rsidR="008B66B1" w:rsidRPr="008B66B1">
        <w:rPr>
          <w:rFonts w:ascii="Times New Roman" w:hAnsi="Times New Roman"/>
          <w:bCs/>
          <w:sz w:val="24"/>
          <w:szCs w:val="24"/>
        </w:rPr>
        <w:t xml:space="preserve">and ASQA </w:t>
      </w:r>
      <w:r w:rsidR="002038F5" w:rsidRPr="008B66B1">
        <w:rPr>
          <w:rFonts w:ascii="Times New Roman" w:hAnsi="Times New Roman"/>
          <w:bCs/>
          <w:sz w:val="24"/>
          <w:szCs w:val="24"/>
        </w:rPr>
        <w:t>on 24 May 2018</w:t>
      </w:r>
      <w:r w:rsidRPr="008B66B1">
        <w:rPr>
          <w:rFonts w:ascii="Times New Roman" w:hAnsi="Times New Roman"/>
          <w:bCs/>
          <w:sz w:val="24"/>
          <w:szCs w:val="24"/>
        </w:rPr>
        <w:t>.</w:t>
      </w:r>
      <w:r>
        <w:rPr>
          <w:rFonts w:ascii="Times New Roman" w:hAnsi="Times New Roman"/>
          <w:bCs/>
          <w:sz w:val="24"/>
          <w:szCs w:val="24"/>
        </w:rPr>
        <w:t xml:space="preserve"> </w:t>
      </w:r>
    </w:p>
    <w:p w14:paraId="25603BEB" w14:textId="77777777" w:rsidR="006C4F2B" w:rsidRDefault="006C4F2B" w:rsidP="006C4F2B">
      <w:pPr>
        <w:rPr>
          <w:rFonts w:ascii="Times New Roman" w:hAnsi="Times New Roman"/>
          <w:bCs/>
          <w:sz w:val="24"/>
          <w:szCs w:val="24"/>
        </w:rPr>
      </w:pPr>
    </w:p>
    <w:p w14:paraId="24798423" w14:textId="77777777" w:rsidR="00F92CA5" w:rsidRDefault="00F92CA5" w:rsidP="006C4F2B">
      <w:pPr>
        <w:rPr>
          <w:rFonts w:ascii="Times New Roman" w:hAnsi="Times New Roman"/>
          <w:bCs/>
          <w:sz w:val="24"/>
          <w:szCs w:val="24"/>
        </w:rPr>
      </w:pPr>
      <w:r>
        <w:rPr>
          <w:rFonts w:ascii="Times New Roman" w:hAnsi="Times New Roman"/>
          <w:bCs/>
          <w:sz w:val="24"/>
          <w:szCs w:val="24"/>
        </w:rPr>
        <w:t xml:space="preserve">Subsection 232(2) of the NVETR Act provides that the Minister must get the Ministerial Council’s (currently the </w:t>
      </w:r>
      <w:r w:rsidRPr="00FC53AD">
        <w:rPr>
          <w:rFonts w:ascii="Times New Roman" w:hAnsi="Times New Roman"/>
          <w:bCs/>
          <w:sz w:val="24"/>
          <w:szCs w:val="24"/>
        </w:rPr>
        <w:t>C</w:t>
      </w:r>
      <w:r>
        <w:rPr>
          <w:rFonts w:ascii="Times New Roman" w:hAnsi="Times New Roman"/>
          <w:bCs/>
          <w:sz w:val="24"/>
          <w:szCs w:val="24"/>
        </w:rPr>
        <w:t xml:space="preserve">ouncil of </w:t>
      </w:r>
      <w:r w:rsidRPr="00FC53AD">
        <w:rPr>
          <w:rFonts w:ascii="Times New Roman" w:hAnsi="Times New Roman"/>
          <w:bCs/>
          <w:sz w:val="24"/>
          <w:szCs w:val="24"/>
        </w:rPr>
        <w:t>A</w:t>
      </w:r>
      <w:r>
        <w:rPr>
          <w:rFonts w:ascii="Times New Roman" w:hAnsi="Times New Roman"/>
          <w:bCs/>
          <w:sz w:val="24"/>
          <w:szCs w:val="24"/>
        </w:rPr>
        <w:t xml:space="preserve">ustralian </w:t>
      </w:r>
      <w:r w:rsidRPr="00FC53AD">
        <w:rPr>
          <w:rFonts w:ascii="Times New Roman" w:hAnsi="Times New Roman"/>
          <w:bCs/>
          <w:sz w:val="24"/>
          <w:szCs w:val="24"/>
        </w:rPr>
        <w:t>G</w:t>
      </w:r>
      <w:r>
        <w:rPr>
          <w:rFonts w:ascii="Times New Roman" w:hAnsi="Times New Roman"/>
          <w:bCs/>
          <w:sz w:val="24"/>
          <w:szCs w:val="24"/>
        </w:rPr>
        <w:t>overnments (COAG)</w:t>
      </w:r>
      <w:r w:rsidRPr="00FC53AD">
        <w:rPr>
          <w:rFonts w:ascii="Times New Roman" w:hAnsi="Times New Roman"/>
          <w:bCs/>
          <w:sz w:val="24"/>
          <w:szCs w:val="24"/>
        </w:rPr>
        <w:t xml:space="preserve"> Industry and Skills Council (CISC)</w:t>
      </w:r>
      <w:r>
        <w:rPr>
          <w:rFonts w:ascii="Times New Roman" w:hAnsi="Times New Roman"/>
          <w:bCs/>
          <w:sz w:val="24"/>
          <w:szCs w:val="24"/>
        </w:rPr>
        <w:t xml:space="preserve">) agreement to the amount of a fee that relates </w:t>
      </w:r>
      <w:proofErr w:type="gramStart"/>
      <w:r>
        <w:rPr>
          <w:rFonts w:ascii="Times New Roman" w:hAnsi="Times New Roman"/>
          <w:bCs/>
          <w:sz w:val="24"/>
          <w:szCs w:val="24"/>
        </w:rPr>
        <w:t>to</w:t>
      </w:r>
      <w:proofErr w:type="gramEnd"/>
      <w:r>
        <w:rPr>
          <w:rFonts w:ascii="Times New Roman" w:hAnsi="Times New Roman"/>
          <w:bCs/>
          <w:sz w:val="24"/>
          <w:szCs w:val="24"/>
        </w:rPr>
        <w:t>:</w:t>
      </w:r>
    </w:p>
    <w:p w14:paraId="488C3973" w14:textId="77777777" w:rsidR="00F92CA5" w:rsidRDefault="00F92CA5" w:rsidP="00781F17">
      <w:pPr>
        <w:pStyle w:val="ListParagraph"/>
        <w:numPr>
          <w:ilvl w:val="0"/>
          <w:numId w:val="7"/>
        </w:numPr>
        <w:rPr>
          <w:rFonts w:ascii="Times New Roman" w:hAnsi="Times New Roman"/>
          <w:bCs/>
          <w:sz w:val="24"/>
          <w:szCs w:val="24"/>
        </w:rPr>
      </w:pPr>
      <w:r w:rsidRPr="00781F17">
        <w:rPr>
          <w:rFonts w:ascii="Times New Roman" w:hAnsi="Times New Roman"/>
          <w:bCs/>
          <w:sz w:val="24"/>
          <w:szCs w:val="24"/>
        </w:rPr>
        <w:t xml:space="preserve">the goods or services in respect of registration as an NVR registered training organisation, or </w:t>
      </w:r>
    </w:p>
    <w:p w14:paraId="0695D26F" w14:textId="77777777" w:rsidR="00F92CA5" w:rsidRDefault="00F92CA5" w:rsidP="00781F17">
      <w:pPr>
        <w:pStyle w:val="ListParagraph"/>
        <w:numPr>
          <w:ilvl w:val="0"/>
          <w:numId w:val="7"/>
        </w:numPr>
        <w:rPr>
          <w:rFonts w:ascii="Times New Roman" w:hAnsi="Times New Roman"/>
          <w:bCs/>
          <w:sz w:val="24"/>
          <w:szCs w:val="24"/>
        </w:rPr>
      </w:pPr>
      <w:r>
        <w:rPr>
          <w:rFonts w:ascii="Times New Roman" w:hAnsi="Times New Roman"/>
          <w:bCs/>
          <w:sz w:val="24"/>
          <w:szCs w:val="24"/>
        </w:rPr>
        <w:t>the goods or services provided to NVR registered training organisation, or</w:t>
      </w:r>
    </w:p>
    <w:p w14:paraId="1C18FB99" w14:textId="31F50DBB" w:rsidR="00F92CA5" w:rsidRDefault="00F92CA5" w:rsidP="00781F17">
      <w:pPr>
        <w:pStyle w:val="ListParagraph"/>
        <w:numPr>
          <w:ilvl w:val="0"/>
          <w:numId w:val="7"/>
        </w:numPr>
        <w:rPr>
          <w:rFonts w:ascii="Times New Roman" w:hAnsi="Times New Roman"/>
          <w:bCs/>
          <w:sz w:val="24"/>
          <w:szCs w:val="24"/>
        </w:rPr>
      </w:pPr>
      <w:proofErr w:type="gramStart"/>
      <w:r>
        <w:rPr>
          <w:rFonts w:ascii="Times New Roman" w:hAnsi="Times New Roman"/>
          <w:bCs/>
          <w:sz w:val="24"/>
          <w:szCs w:val="24"/>
        </w:rPr>
        <w:t>goods</w:t>
      </w:r>
      <w:proofErr w:type="gramEnd"/>
      <w:r>
        <w:rPr>
          <w:rFonts w:ascii="Times New Roman" w:hAnsi="Times New Roman"/>
          <w:bCs/>
          <w:sz w:val="24"/>
          <w:szCs w:val="24"/>
        </w:rPr>
        <w:t xml:space="preserve"> or services in respect of the accreditation of a course as a VET accredited course, or VET accredited courses.</w:t>
      </w:r>
    </w:p>
    <w:p w14:paraId="40177B95" w14:textId="77777777" w:rsidR="00F92CA5" w:rsidRPr="00F92CA5" w:rsidRDefault="00F92CA5" w:rsidP="00F92CA5">
      <w:pPr>
        <w:rPr>
          <w:rFonts w:ascii="Times New Roman" w:hAnsi="Times New Roman"/>
          <w:bCs/>
          <w:sz w:val="24"/>
          <w:szCs w:val="24"/>
        </w:rPr>
      </w:pPr>
    </w:p>
    <w:p w14:paraId="77E75BCB" w14:textId="0ED25A14" w:rsidR="006C4F2B" w:rsidRPr="00781F17" w:rsidRDefault="006C4F2B" w:rsidP="00F92CA5">
      <w:pPr>
        <w:rPr>
          <w:rFonts w:ascii="Times New Roman" w:hAnsi="Times New Roman"/>
          <w:bCs/>
          <w:sz w:val="24"/>
          <w:szCs w:val="24"/>
        </w:rPr>
      </w:pPr>
      <w:r w:rsidRPr="00781F17">
        <w:rPr>
          <w:rFonts w:ascii="Times New Roman" w:hAnsi="Times New Roman"/>
          <w:bCs/>
          <w:sz w:val="24"/>
          <w:szCs w:val="24"/>
        </w:rPr>
        <w:t xml:space="preserve">The Skills Senior Officials Network (SSON) </w:t>
      </w:r>
      <w:proofErr w:type="gramStart"/>
      <w:r w:rsidR="00770953" w:rsidRPr="00781F17">
        <w:rPr>
          <w:rFonts w:ascii="Times New Roman" w:hAnsi="Times New Roman"/>
          <w:bCs/>
          <w:sz w:val="24"/>
          <w:szCs w:val="24"/>
        </w:rPr>
        <w:t>were</w:t>
      </w:r>
      <w:r w:rsidRPr="00781F17">
        <w:rPr>
          <w:rFonts w:ascii="Times New Roman" w:hAnsi="Times New Roman"/>
          <w:bCs/>
          <w:sz w:val="24"/>
          <w:szCs w:val="24"/>
        </w:rPr>
        <w:t xml:space="preserve"> consulted</w:t>
      </w:r>
      <w:proofErr w:type="gramEnd"/>
      <w:r w:rsidRPr="00781F17">
        <w:rPr>
          <w:rFonts w:ascii="Times New Roman" w:hAnsi="Times New Roman"/>
          <w:bCs/>
          <w:sz w:val="24"/>
          <w:szCs w:val="24"/>
        </w:rPr>
        <w:t xml:space="preserve"> to seek their approval to progress the amounts of fees to </w:t>
      </w:r>
      <w:r w:rsidR="002F5F17">
        <w:rPr>
          <w:rFonts w:ascii="Times New Roman" w:hAnsi="Times New Roman"/>
          <w:bCs/>
          <w:sz w:val="24"/>
          <w:szCs w:val="24"/>
        </w:rPr>
        <w:t>CISC</w:t>
      </w:r>
      <w:r w:rsidRPr="00781F17">
        <w:rPr>
          <w:rFonts w:ascii="Times New Roman" w:hAnsi="Times New Roman"/>
          <w:bCs/>
          <w:sz w:val="24"/>
          <w:szCs w:val="24"/>
        </w:rPr>
        <w:t xml:space="preserve">. CISC </w:t>
      </w:r>
      <w:r w:rsidR="00EB1FA0" w:rsidRPr="00781F17">
        <w:rPr>
          <w:rFonts w:ascii="Times New Roman" w:hAnsi="Times New Roman"/>
          <w:bCs/>
          <w:sz w:val="24"/>
          <w:szCs w:val="24"/>
        </w:rPr>
        <w:t xml:space="preserve">Ministers </w:t>
      </w:r>
      <w:proofErr w:type="gramStart"/>
      <w:r w:rsidR="00EB1FA0" w:rsidRPr="00781F17">
        <w:rPr>
          <w:rFonts w:ascii="Times New Roman" w:hAnsi="Times New Roman"/>
          <w:bCs/>
          <w:sz w:val="24"/>
          <w:szCs w:val="24"/>
        </w:rPr>
        <w:t>were consulted in</w:t>
      </w:r>
      <w:r w:rsidR="00E625DE" w:rsidRPr="00781F17">
        <w:rPr>
          <w:rFonts w:ascii="Times New Roman" w:hAnsi="Times New Roman"/>
          <w:bCs/>
          <w:sz w:val="24"/>
          <w:szCs w:val="24"/>
        </w:rPr>
        <w:t xml:space="preserve"> May and</w:t>
      </w:r>
      <w:r w:rsidRPr="00781F17">
        <w:rPr>
          <w:rFonts w:ascii="Times New Roman" w:hAnsi="Times New Roman"/>
          <w:bCs/>
          <w:sz w:val="24"/>
          <w:szCs w:val="24"/>
        </w:rPr>
        <w:t xml:space="preserve"> June 2018 and agreed to the amounts of the fees</w:t>
      </w:r>
      <w:proofErr w:type="gramEnd"/>
      <w:r w:rsidR="00770953" w:rsidRPr="00781F17">
        <w:rPr>
          <w:rFonts w:ascii="Times New Roman" w:hAnsi="Times New Roman"/>
          <w:bCs/>
          <w:sz w:val="24"/>
          <w:szCs w:val="24"/>
        </w:rPr>
        <w:t>.</w:t>
      </w:r>
    </w:p>
    <w:p w14:paraId="01B96825" w14:textId="77777777" w:rsidR="006C4F2B" w:rsidRDefault="006C4F2B" w:rsidP="006C4F2B">
      <w:pPr>
        <w:rPr>
          <w:rFonts w:ascii="Times New Roman" w:hAnsi="Times New Roman"/>
          <w:sz w:val="24"/>
          <w:szCs w:val="24"/>
        </w:rPr>
      </w:pPr>
    </w:p>
    <w:p w14:paraId="7B7EAA1C" w14:textId="3F58043F" w:rsidR="00B74FD7" w:rsidRPr="003E3697" w:rsidRDefault="006C4F2B" w:rsidP="007A33D9">
      <w:pPr>
        <w:rPr>
          <w:rFonts w:ascii="Times New Roman" w:hAnsi="Times New Roman"/>
          <w:sz w:val="24"/>
          <w:szCs w:val="24"/>
        </w:rPr>
      </w:pPr>
      <w:r>
        <w:rPr>
          <w:rFonts w:ascii="Times New Roman" w:hAnsi="Times New Roman"/>
          <w:sz w:val="24"/>
          <w:szCs w:val="24"/>
        </w:rPr>
        <w:t xml:space="preserve">ASQA </w:t>
      </w:r>
      <w:proofErr w:type="gramStart"/>
      <w:r>
        <w:rPr>
          <w:rFonts w:ascii="Times New Roman" w:hAnsi="Times New Roman"/>
          <w:sz w:val="24"/>
          <w:szCs w:val="24"/>
        </w:rPr>
        <w:t>was consulted</w:t>
      </w:r>
      <w:proofErr w:type="gramEnd"/>
      <w:r>
        <w:rPr>
          <w:rFonts w:ascii="Times New Roman" w:hAnsi="Times New Roman"/>
          <w:sz w:val="24"/>
          <w:szCs w:val="24"/>
        </w:rPr>
        <w:t xml:space="preserve"> on the content of the </w:t>
      </w:r>
      <w:r w:rsidR="00071FE1">
        <w:rPr>
          <w:rFonts w:ascii="Times New Roman" w:hAnsi="Times New Roman"/>
          <w:sz w:val="24"/>
          <w:szCs w:val="24"/>
        </w:rPr>
        <w:t>Fees Determination.</w:t>
      </w:r>
    </w:p>
    <w:p w14:paraId="56404175" w14:textId="77777777" w:rsidR="007A33D9" w:rsidRPr="00603FD4" w:rsidRDefault="007A33D9" w:rsidP="00E65DE5">
      <w:pPr>
        <w:rPr>
          <w:rFonts w:ascii="Times New Roman" w:hAnsi="Times New Roman"/>
          <w:sz w:val="24"/>
          <w:szCs w:val="24"/>
        </w:rPr>
      </w:pPr>
    </w:p>
    <w:p w14:paraId="7A1BFAEB" w14:textId="39F3FB1F" w:rsidR="00671D14" w:rsidRPr="00AA0CCB" w:rsidRDefault="005E5DCC" w:rsidP="00E65DE5">
      <w:pPr>
        <w:rPr>
          <w:rFonts w:ascii="Times New Roman" w:hAnsi="Times New Roman"/>
          <w:b/>
          <w:sz w:val="24"/>
          <w:szCs w:val="24"/>
        </w:rPr>
      </w:pPr>
      <w:r w:rsidRPr="00AA0CCB">
        <w:rPr>
          <w:rFonts w:ascii="Times New Roman" w:hAnsi="Times New Roman"/>
          <w:b/>
          <w:sz w:val="24"/>
          <w:szCs w:val="24"/>
        </w:rPr>
        <w:t>Detailed e</w:t>
      </w:r>
      <w:r w:rsidR="00BF7D20" w:rsidRPr="00AA0CCB">
        <w:rPr>
          <w:rFonts w:ascii="Times New Roman" w:hAnsi="Times New Roman"/>
          <w:b/>
          <w:sz w:val="24"/>
          <w:szCs w:val="24"/>
        </w:rPr>
        <w:t>xplanation of provisions</w:t>
      </w:r>
      <w:r w:rsidR="007308B9" w:rsidRPr="00AA0CCB">
        <w:rPr>
          <w:rFonts w:ascii="Times New Roman" w:hAnsi="Times New Roman"/>
          <w:b/>
          <w:sz w:val="24"/>
          <w:szCs w:val="24"/>
        </w:rPr>
        <w:t xml:space="preserve"> </w:t>
      </w:r>
    </w:p>
    <w:p w14:paraId="6B2A5C39" w14:textId="77777777" w:rsidR="004B4BA3" w:rsidRPr="00603FD4" w:rsidRDefault="004B4BA3" w:rsidP="00E65DE5">
      <w:pPr>
        <w:rPr>
          <w:rFonts w:ascii="Times New Roman" w:hAnsi="Times New Roman"/>
          <w:b/>
          <w:bCs/>
          <w:sz w:val="24"/>
          <w:szCs w:val="24"/>
        </w:rPr>
      </w:pPr>
    </w:p>
    <w:p w14:paraId="286AF9E8" w14:textId="0158157C" w:rsidR="00505A69" w:rsidRPr="00781F17" w:rsidRDefault="00A82280" w:rsidP="00770953">
      <w:pPr>
        <w:rPr>
          <w:rFonts w:ascii="Times New Roman" w:hAnsi="Times New Roman"/>
          <w:sz w:val="24"/>
          <w:szCs w:val="24"/>
          <w:u w:val="single"/>
        </w:rPr>
      </w:pPr>
      <w:r w:rsidRPr="00781F17">
        <w:rPr>
          <w:rFonts w:ascii="Times New Roman" w:hAnsi="Times New Roman"/>
          <w:bCs/>
          <w:sz w:val="24"/>
          <w:szCs w:val="24"/>
          <w:u w:val="single"/>
        </w:rPr>
        <w:t>Section 1</w:t>
      </w:r>
      <w:r w:rsidR="00505A69" w:rsidRPr="00781F17">
        <w:rPr>
          <w:rFonts w:ascii="Times New Roman" w:hAnsi="Times New Roman"/>
          <w:sz w:val="24"/>
          <w:szCs w:val="24"/>
          <w:u w:val="single"/>
        </w:rPr>
        <w:t xml:space="preserve"> – Name</w:t>
      </w:r>
    </w:p>
    <w:p w14:paraId="7F185B81" w14:textId="77777777" w:rsidR="00505A69" w:rsidRDefault="00505A69" w:rsidP="00770953">
      <w:pPr>
        <w:rPr>
          <w:rFonts w:ascii="Times New Roman" w:hAnsi="Times New Roman"/>
          <w:sz w:val="24"/>
          <w:szCs w:val="24"/>
        </w:rPr>
      </w:pPr>
    </w:p>
    <w:p w14:paraId="5320F4A9" w14:textId="6B5C38B3" w:rsidR="00770953" w:rsidRPr="00781F17" w:rsidRDefault="00505A69" w:rsidP="00770953">
      <w:pPr>
        <w:rPr>
          <w:rFonts w:ascii="Times New Roman" w:hAnsi="Times New Roman"/>
          <w:i/>
          <w:sz w:val="24"/>
          <w:szCs w:val="24"/>
        </w:rPr>
      </w:pPr>
      <w:r>
        <w:rPr>
          <w:rFonts w:ascii="Times New Roman" w:hAnsi="Times New Roman"/>
          <w:sz w:val="24"/>
          <w:szCs w:val="24"/>
        </w:rPr>
        <w:t>This section provides that the title</w:t>
      </w:r>
      <w:r w:rsidR="00A82280" w:rsidRPr="00781F17">
        <w:rPr>
          <w:rFonts w:ascii="Times New Roman" w:hAnsi="Times New Roman"/>
          <w:sz w:val="24"/>
          <w:szCs w:val="24"/>
        </w:rPr>
        <w:t xml:space="preserve"> </w:t>
      </w:r>
      <w:r w:rsidR="00A82280">
        <w:rPr>
          <w:rFonts w:ascii="Times New Roman" w:hAnsi="Times New Roman"/>
          <w:sz w:val="24"/>
          <w:szCs w:val="24"/>
        </w:rPr>
        <w:t xml:space="preserve">of the instrument </w:t>
      </w:r>
      <w:r>
        <w:rPr>
          <w:rFonts w:ascii="Times New Roman" w:hAnsi="Times New Roman"/>
          <w:sz w:val="24"/>
          <w:szCs w:val="24"/>
        </w:rPr>
        <w:t xml:space="preserve">is the </w:t>
      </w:r>
      <w:r>
        <w:rPr>
          <w:rFonts w:ascii="Times New Roman" w:hAnsi="Times New Roman"/>
          <w:i/>
          <w:sz w:val="24"/>
          <w:szCs w:val="24"/>
        </w:rPr>
        <w:t>Australian Skills Quality Authority Instrument Fixing Fees Amendment Determination (No.1) 2018.</w:t>
      </w:r>
    </w:p>
    <w:p w14:paraId="3256DE46" w14:textId="77777777" w:rsidR="00770953" w:rsidRPr="00717A9E" w:rsidRDefault="00770953" w:rsidP="00770953">
      <w:pPr>
        <w:rPr>
          <w:rFonts w:ascii="Times New Roman" w:hAnsi="Times New Roman"/>
          <w:sz w:val="24"/>
          <w:szCs w:val="24"/>
        </w:rPr>
      </w:pPr>
    </w:p>
    <w:p w14:paraId="68D548FE" w14:textId="02C28A6A" w:rsidR="000B5185" w:rsidRPr="00781F17" w:rsidRDefault="00770953" w:rsidP="00E625DE">
      <w:pPr>
        <w:pStyle w:val="Tablea"/>
        <w:spacing w:before="0"/>
        <w:rPr>
          <w:bCs/>
          <w:sz w:val="24"/>
          <w:szCs w:val="24"/>
          <w:u w:val="single"/>
        </w:rPr>
      </w:pPr>
      <w:r w:rsidRPr="00781F17">
        <w:rPr>
          <w:bCs/>
          <w:sz w:val="24"/>
          <w:szCs w:val="24"/>
          <w:u w:val="single"/>
        </w:rPr>
        <w:t>Section 2</w:t>
      </w:r>
      <w:r w:rsidR="000B5185" w:rsidRPr="00781F17">
        <w:rPr>
          <w:bCs/>
          <w:sz w:val="24"/>
          <w:szCs w:val="24"/>
          <w:u w:val="single"/>
        </w:rPr>
        <w:t xml:space="preserve"> – Commencement</w:t>
      </w:r>
    </w:p>
    <w:p w14:paraId="4999E5F7" w14:textId="05F65DC8" w:rsidR="00E625DE" w:rsidRPr="00642D64" w:rsidRDefault="00724DD6" w:rsidP="00E625DE">
      <w:pPr>
        <w:pStyle w:val="Tablea"/>
        <w:spacing w:before="0"/>
        <w:rPr>
          <w:bCs/>
          <w:sz w:val="24"/>
          <w:szCs w:val="24"/>
        </w:rPr>
      </w:pPr>
      <w:r w:rsidRPr="00781F17">
        <w:rPr>
          <w:bCs/>
          <w:sz w:val="24"/>
          <w:szCs w:val="24"/>
        </w:rPr>
        <w:t>The section provides</w:t>
      </w:r>
      <w:r w:rsidR="00770953" w:rsidRPr="00717A9E">
        <w:rPr>
          <w:bCs/>
          <w:sz w:val="24"/>
          <w:szCs w:val="24"/>
        </w:rPr>
        <w:t xml:space="preserve"> that the instrument </w:t>
      </w:r>
      <w:proofErr w:type="gramStart"/>
      <w:r w:rsidR="00770953" w:rsidRPr="00717A9E">
        <w:rPr>
          <w:bCs/>
          <w:sz w:val="24"/>
          <w:szCs w:val="24"/>
        </w:rPr>
        <w:t>commences</w:t>
      </w:r>
      <w:proofErr w:type="gramEnd"/>
      <w:r w:rsidR="00770953" w:rsidRPr="00717A9E">
        <w:rPr>
          <w:bCs/>
          <w:sz w:val="24"/>
          <w:szCs w:val="24"/>
        </w:rPr>
        <w:t xml:space="preserve"> </w:t>
      </w:r>
      <w:r w:rsidR="00770953" w:rsidRPr="00642D64">
        <w:rPr>
          <w:bCs/>
          <w:sz w:val="24"/>
          <w:szCs w:val="24"/>
        </w:rPr>
        <w:t xml:space="preserve">on the later </w:t>
      </w:r>
      <w:r>
        <w:rPr>
          <w:bCs/>
          <w:sz w:val="24"/>
          <w:szCs w:val="24"/>
        </w:rPr>
        <w:t xml:space="preserve">date </w:t>
      </w:r>
      <w:r w:rsidR="00770953" w:rsidRPr="00642D64">
        <w:rPr>
          <w:bCs/>
          <w:sz w:val="24"/>
          <w:szCs w:val="24"/>
        </w:rPr>
        <w:t>of</w:t>
      </w:r>
      <w:r>
        <w:rPr>
          <w:bCs/>
          <w:sz w:val="24"/>
          <w:szCs w:val="24"/>
        </w:rPr>
        <w:t xml:space="preserve"> the following</w:t>
      </w:r>
      <w:r w:rsidR="00770953" w:rsidRPr="00642D64">
        <w:rPr>
          <w:bCs/>
          <w:sz w:val="24"/>
          <w:szCs w:val="24"/>
        </w:rPr>
        <w:t>:</w:t>
      </w:r>
    </w:p>
    <w:p w14:paraId="301819F6" w14:textId="57786492" w:rsidR="00E625DE" w:rsidRPr="00642D64" w:rsidRDefault="00E625DE" w:rsidP="00E625DE">
      <w:pPr>
        <w:pStyle w:val="Tablea"/>
        <w:ind w:left="851"/>
        <w:rPr>
          <w:bCs/>
          <w:sz w:val="24"/>
          <w:szCs w:val="24"/>
        </w:rPr>
      </w:pPr>
      <w:r w:rsidRPr="00642D64">
        <w:rPr>
          <w:bCs/>
          <w:sz w:val="24"/>
          <w:szCs w:val="24"/>
        </w:rPr>
        <w:t xml:space="preserve">(a) </w:t>
      </w:r>
      <w:r>
        <w:rPr>
          <w:bCs/>
          <w:sz w:val="24"/>
          <w:szCs w:val="24"/>
        </w:rPr>
        <w:t>1 July 2018;</w:t>
      </w:r>
      <w:r w:rsidRPr="00FF788D">
        <w:rPr>
          <w:bCs/>
          <w:sz w:val="24"/>
          <w:szCs w:val="24"/>
        </w:rPr>
        <w:t xml:space="preserve"> </w:t>
      </w:r>
      <w:r w:rsidR="00724DD6">
        <w:rPr>
          <w:bCs/>
          <w:sz w:val="24"/>
          <w:szCs w:val="24"/>
        </w:rPr>
        <w:t>or</w:t>
      </w:r>
    </w:p>
    <w:p w14:paraId="27A8B50E" w14:textId="2D32B0E9" w:rsidR="00E625DE" w:rsidRPr="00642D64" w:rsidRDefault="00E625DE" w:rsidP="00E625DE">
      <w:pPr>
        <w:pStyle w:val="Tablea"/>
        <w:ind w:left="851"/>
        <w:rPr>
          <w:bCs/>
          <w:sz w:val="24"/>
          <w:szCs w:val="24"/>
        </w:rPr>
      </w:pPr>
      <w:r w:rsidRPr="00642D64">
        <w:rPr>
          <w:bCs/>
          <w:sz w:val="24"/>
          <w:szCs w:val="24"/>
        </w:rPr>
        <w:t xml:space="preserve">(b) </w:t>
      </w:r>
      <w:proofErr w:type="gramStart"/>
      <w:r w:rsidRPr="00642D64">
        <w:rPr>
          <w:bCs/>
          <w:sz w:val="24"/>
          <w:szCs w:val="24"/>
        </w:rPr>
        <w:t>the</w:t>
      </w:r>
      <w:proofErr w:type="gramEnd"/>
      <w:r w:rsidR="00724DD6">
        <w:rPr>
          <w:bCs/>
          <w:sz w:val="24"/>
          <w:szCs w:val="24"/>
        </w:rPr>
        <w:t xml:space="preserve"> day after the instrument is registered on the Federal Register of Legislation</w:t>
      </w:r>
      <w:r w:rsidRPr="00642D64">
        <w:rPr>
          <w:bCs/>
          <w:sz w:val="24"/>
          <w:szCs w:val="24"/>
        </w:rPr>
        <w:t>.</w:t>
      </w:r>
    </w:p>
    <w:p w14:paraId="0E36A6E4" w14:textId="77777777" w:rsidR="00770953" w:rsidRPr="00717A9E" w:rsidRDefault="00770953" w:rsidP="00770953">
      <w:pPr>
        <w:pStyle w:val="Tablea"/>
        <w:spacing w:before="0"/>
        <w:ind w:left="851"/>
        <w:rPr>
          <w:bCs/>
          <w:sz w:val="24"/>
          <w:szCs w:val="24"/>
        </w:rPr>
      </w:pPr>
    </w:p>
    <w:p w14:paraId="61AD3345" w14:textId="77777777" w:rsidR="00770953" w:rsidRPr="00717A9E" w:rsidRDefault="00770953" w:rsidP="00770953">
      <w:pPr>
        <w:rPr>
          <w:rFonts w:ascii="Times New Roman" w:hAnsi="Times New Roman"/>
          <w:bCs/>
          <w:sz w:val="24"/>
          <w:szCs w:val="24"/>
        </w:rPr>
      </w:pPr>
      <w:r w:rsidRPr="00717A9E">
        <w:rPr>
          <w:rFonts w:ascii="Times New Roman" w:hAnsi="Times New Roman"/>
          <w:bCs/>
          <w:sz w:val="24"/>
          <w:szCs w:val="24"/>
        </w:rPr>
        <w:t>However,</w:t>
      </w:r>
      <w:r>
        <w:rPr>
          <w:rFonts w:ascii="Times New Roman" w:hAnsi="Times New Roman"/>
          <w:bCs/>
          <w:sz w:val="24"/>
          <w:szCs w:val="24"/>
        </w:rPr>
        <w:t xml:space="preserve"> if the fees set out in the instrument apply in respect of applications received by ASQA for the matters set out in section </w:t>
      </w:r>
      <w:proofErr w:type="gramStart"/>
      <w:r>
        <w:rPr>
          <w:rFonts w:ascii="Times New Roman" w:hAnsi="Times New Roman"/>
          <w:bCs/>
          <w:sz w:val="24"/>
          <w:szCs w:val="24"/>
        </w:rPr>
        <w:t>5</w:t>
      </w:r>
      <w:proofErr w:type="gramEnd"/>
      <w:r>
        <w:rPr>
          <w:rFonts w:ascii="Times New Roman" w:hAnsi="Times New Roman"/>
          <w:bCs/>
          <w:sz w:val="24"/>
          <w:szCs w:val="24"/>
        </w:rPr>
        <w:t xml:space="preserve"> prior to commencement of the instrument, the fees specified in the </w:t>
      </w:r>
      <w:r w:rsidRPr="00182F63">
        <w:rPr>
          <w:rFonts w:ascii="Times New Roman" w:hAnsi="Times New Roman"/>
          <w:bCs/>
          <w:sz w:val="24"/>
          <w:szCs w:val="24"/>
        </w:rPr>
        <w:t>2013 Fees Instrument</w:t>
      </w:r>
      <w:r>
        <w:rPr>
          <w:rFonts w:ascii="Times New Roman" w:hAnsi="Times New Roman"/>
          <w:bCs/>
          <w:sz w:val="24"/>
          <w:szCs w:val="24"/>
        </w:rPr>
        <w:t xml:space="preserve"> continue to apply</w:t>
      </w:r>
      <w:r w:rsidRPr="00717A9E">
        <w:rPr>
          <w:rFonts w:ascii="Times New Roman" w:hAnsi="Times New Roman"/>
          <w:bCs/>
          <w:sz w:val="24"/>
          <w:szCs w:val="24"/>
        </w:rPr>
        <w:t>.</w:t>
      </w:r>
    </w:p>
    <w:p w14:paraId="4C94D1FB" w14:textId="77777777" w:rsidR="00770953" w:rsidRPr="00717A9E" w:rsidRDefault="00770953" w:rsidP="00770953">
      <w:pPr>
        <w:rPr>
          <w:rFonts w:ascii="Times New Roman" w:hAnsi="Times New Roman"/>
          <w:sz w:val="24"/>
          <w:szCs w:val="24"/>
        </w:rPr>
      </w:pPr>
    </w:p>
    <w:p w14:paraId="72344CBB" w14:textId="3C0923BB" w:rsidR="0099439D" w:rsidRPr="00781F17" w:rsidRDefault="00770953" w:rsidP="00770953">
      <w:pPr>
        <w:rPr>
          <w:rFonts w:ascii="Times New Roman" w:hAnsi="Times New Roman"/>
          <w:bCs/>
          <w:sz w:val="24"/>
          <w:szCs w:val="24"/>
          <w:u w:val="single"/>
        </w:rPr>
      </w:pPr>
      <w:r w:rsidRPr="00781F17">
        <w:rPr>
          <w:rFonts w:ascii="Times New Roman" w:hAnsi="Times New Roman"/>
          <w:bCs/>
          <w:sz w:val="24"/>
          <w:szCs w:val="24"/>
          <w:u w:val="single"/>
        </w:rPr>
        <w:t xml:space="preserve">Section 3 </w:t>
      </w:r>
      <w:r w:rsidR="0099439D" w:rsidRPr="00781F17">
        <w:rPr>
          <w:rFonts w:ascii="Times New Roman" w:hAnsi="Times New Roman"/>
          <w:bCs/>
          <w:sz w:val="24"/>
          <w:szCs w:val="24"/>
          <w:u w:val="single"/>
        </w:rPr>
        <w:t>– Authority</w:t>
      </w:r>
    </w:p>
    <w:p w14:paraId="044863F4" w14:textId="0EF73BBB" w:rsidR="00770953" w:rsidRPr="00717A9E" w:rsidRDefault="009E79FF" w:rsidP="00770953">
      <w:pPr>
        <w:rPr>
          <w:rFonts w:ascii="Times New Roman" w:hAnsi="Times New Roman"/>
          <w:bCs/>
          <w:sz w:val="24"/>
          <w:szCs w:val="24"/>
        </w:rPr>
      </w:pPr>
      <w:r>
        <w:rPr>
          <w:rFonts w:ascii="Times New Roman" w:hAnsi="Times New Roman"/>
          <w:bCs/>
          <w:sz w:val="24"/>
          <w:szCs w:val="24"/>
        </w:rPr>
        <w:t xml:space="preserve">Section 3 </w:t>
      </w:r>
      <w:r w:rsidR="00770953" w:rsidRPr="00717A9E">
        <w:rPr>
          <w:rFonts w:ascii="Times New Roman" w:hAnsi="Times New Roman"/>
          <w:bCs/>
          <w:sz w:val="24"/>
          <w:szCs w:val="24"/>
        </w:rPr>
        <w:t xml:space="preserve">provides that the instrument </w:t>
      </w:r>
      <w:proofErr w:type="gramStart"/>
      <w:r w:rsidR="00770953" w:rsidRPr="00717A9E">
        <w:rPr>
          <w:rFonts w:ascii="Times New Roman" w:hAnsi="Times New Roman"/>
          <w:bCs/>
          <w:sz w:val="24"/>
          <w:szCs w:val="24"/>
        </w:rPr>
        <w:t>is</w:t>
      </w:r>
      <w:proofErr w:type="gramEnd"/>
      <w:r w:rsidR="00770953" w:rsidRPr="00717A9E">
        <w:rPr>
          <w:rFonts w:ascii="Times New Roman" w:hAnsi="Times New Roman"/>
          <w:bCs/>
          <w:sz w:val="24"/>
          <w:szCs w:val="24"/>
        </w:rPr>
        <w:t xml:space="preserve"> made under</w:t>
      </w:r>
      <w:r w:rsidR="00770953">
        <w:rPr>
          <w:rFonts w:ascii="Times New Roman" w:hAnsi="Times New Roman"/>
          <w:bCs/>
          <w:sz w:val="24"/>
          <w:szCs w:val="24"/>
        </w:rPr>
        <w:t xml:space="preserve"> section 232 </w:t>
      </w:r>
      <w:r w:rsidR="00770953" w:rsidRPr="00717A9E">
        <w:rPr>
          <w:rFonts w:ascii="Times New Roman" w:hAnsi="Times New Roman"/>
          <w:bCs/>
          <w:sz w:val="24"/>
          <w:szCs w:val="24"/>
        </w:rPr>
        <w:t xml:space="preserve">of the </w:t>
      </w:r>
      <w:r w:rsidR="00770953" w:rsidRPr="00717A9E">
        <w:rPr>
          <w:rFonts w:ascii="Times New Roman" w:hAnsi="Times New Roman"/>
          <w:bCs/>
          <w:i/>
          <w:sz w:val="24"/>
          <w:szCs w:val="24"/>
        </w:rPr>
        <w:t xml:space="preserve">National Vocational Education and Training Regulator </w:t>
      </w:r>
      <w:r w:rsidR="00770953">
        <w:rPr>
          <w:rFonts w:ascii="Times New Roman" w:hAnsi="Times New Roman"/>
          <w:bCs/>
          <w:i/>
          <w:sz w:val="24"/>
          <w:szCs w:val="24"/>
        </w:rPr>
        <w:t>Act 2011</w:t>
      </w:r>
      <w:r w:rsidR="00770953" w:rsidRPr="00717A9E">
        <w:rPr>
          <w:rFonts w:ascii="Times New Roman" w:hAnsi="Times New Roman"/>
          <w:bCs/>
          <w:sz w:val="24"/>
          <w:szCs w:val="24"/>
        </w:rPr>
        <w:t xml:space="preserve"> (</w:t>
      </w:r>
      <w:r w:rsidR="00770953">
        <w:rPr>
          <w:rFonts w:ascii="Times New Roman" w:hAnsi="Times New Roman"/>
          <w:bCs/>
          <w:sz w:val="24"/>
          <w:szCs w:val="24"/>
        </w:rPr>
        <w:t>NVETR</w:t>
      </w:r>
      <w:r w:rsidR="00770953" w:rsidRPr="00717A9E">
        <w:rPr>
          <w:rFonts w:ascii="Times New Roman" w:hAnsi="Times New Roman"/>
          <w:bCs/>
          <w:sz w:val="24"/>
          <w:szCs w:val="24"/>
        </w:rPr>
        <w:t xml:space="preserve"> Act)</w:t>
      </w:r>
      <w:r w:rsidR="00770953" w:rsidRPr="00717A9E">
        <w:rPr>
          <w:rFonts w:ascii="Times New Roman" w:hAnsi="Times New Roman"/>
          <w:bCs/>
          <w:i/>
          <w:sz w:val="24"/>
          <w:szCs w:val="24"/>
        </w:rPr>
        <w:t>.</w:t>
      </w:r>
    </w:p>
    <w:p w14:paraId="682F2BFB" w14:textId="77777777" w:rsidR="00770953" w:rsidRPr="00717A9E" w:rsidRDefault="00770953" w:rsidP="00770953">
      <w:pPr>
        <w:rPr>
          <w:rFonts w:ascii="Times New Roman" w:hAnsi="Times New Roman"/>
          <w:bCs/>
          <w:sz w:val="24"/>
          <w:szCs w:val="24"/>
        </w:rPr>
      </w:pPr>
    </w:p>
    <w:p w14:paraId="09100521" w14:textId="128ADB73" w:rsidR="00191814" w:rsidRPr="00781F17" w:rsidRDefault="00770953" w:rsidP="00770953">
      <w:pPr>
        <w:rPr>
          <w:rFonts w:ascii="Times New Roman" w:hAnsi="Times New Roman"/>
          <w:bCs/>
          <w:sz w:val="24"/>
          <w:szCs w:val="24"/>
          <w:u w:val="single"/>
        </w:rPr>
      </w:pPr>
      <w:r w:rsidRPr="00781F17">
        <w:rPr>
          <w:rFonts w:ascii="Times New Roman" w:hAnsi="Times New Roman"/>
          <w:bCs/>
          <w:sz w:val="24"/>
          <w:szCs w:val="24"/>
          <w:u w:val="single"/>
        </w:rPr>
        <w:t xml:space="preserve">Section 4 </w:t>
      </w:r>
      <w:r w:rsidR="00191814" w:rsidRPr="00781F17">
        <w:rPr>
          <w:rFonts w:ascii="Times New Roman" w:hAnsi="Times New Roman"/>
          <w:bCs/>
          <w:sz w:val="24"/>
          <w:szCs w:val="24"/>
          <w:u w:val="single"/>
        </w:rPr>
        <w:t>– Purpose</w:t>
      </w:r>
    </w:p>
    <w:p w14:paraId="74B719B1" w14:textId="187C8BE1" w:rsidR="00770953" w:rsidRPr="00FF117C" w:rsidRDefault="00191814" w:rsidP="00770953">
      <w:pPr>
        <w:rPr>
          <w:rFonts w:ascii="Times New Roman" w:hAnsi="Times New Roman"/>
          <w:bCs/>
          <w:sz w:val="24"/>
          <w:szCs w:val="24"/>
        </w:rPr>
      </w:pPr>
      <w:r>
        <w:rPr>
          <w:rFonts w:ascii="Times New Roman" w:hAnsi="Times New Roman"/>
          <w:bCs/>
          <w:sz w:val="24"/>
          <w:szCs w:val="24"/>
        </w:rPr>
        <w:t xml:space="preserve">Section 4 </w:t>
      </w:r>
      <w:r w:rsidR="00770953" w:rsidRPr="00717A9E">
        <w:rPr>
          <w:rFonts w:ascii="Times New Roman" w:hAnsi="Times New Roman"/>
          <w:bCs/>
          <w:sz w:val="24"/>
          <w:szCs w:val="24"/>
        </w:rPr>
        <w:t>provides that</w:t>
      </w:r>
      <w:r w:rsidR="00770953" w:rsidRPr="00717A9E">
        <w:rPr>
          <w:rFonts w:ascii="Times New Roman" w:hAnsi="Times New Roman"/>
          <w:lang w:eastAsia="en-AU"/>
        </w:rPr>
        <w:t xml:space="preserve"> </w:t>
      </w:r>
      <w:r w:rsidR="00770953">
        <w:rPr>
          <w:rFonts w:ascii="Times New Roman" w:hAnsi="Times New Roman"/>
          <w:bCs/>
          <w:sz w:val="24"/>
          <w:szCs w:val="24"/>
        </w:rPr>
        <w:t xml:space="preserve">the purposes of the instrument are to </w:t>
      </w:r>
      <w:r w:rsidR="00770953" w:rsidRPr="004748EB">
        <w:rPr>
          <w:rFonts w:ascii="Times New Roman" w:hAnsi="Times New Roman"/>
          <w:bCs/>
          <w:sz w:val="24"/>
          <w:szCs w:val="24"/>
        </w:rPr>
        <w:t xml:space="preserve">determine new </w:t>
      </w:r>
      <w:r w:rsidR="00770953">
        <w:rPr>
          <w:rFonts w:ascii="Times New Roman" w:hAnsi="Times New Roman"/>
          <w:bCs/>
          <w:sz w:val="24"/>
          <w:szCs w:val="24"/>
        </w:rPr>
        <w:t xml:space="preserve">fees that </w:t>
      </w:r>
      <w:proofErr w:type="gramStart"/>
      <w:r w:rsidR="00770953">
        <w:rPr>
          <w:rFonts w:ascii="Times New Roman" w:hAnsi="Times New Roman"/>
          <w:bCs/>
          <w:sz w:val="24"/>
          <w:szCs w:val="24"/>
        </w:rPr>
        <w:t>may be charged</w:t>
      </w:r>
      <w:proofErr w:type="gramEnd"/>
      <w:r w:rsidR="00770953">
        <w:rPr>
          <w:rFonts w:ascii="Times New Roman" w:hAnsi="Times New Roman"/>
          <w:bCs/>
          <w:sz w:val="24"/>
          <w:szCs w:val="24"/>
        </w:rPr>
        <w:t xml:space="preserve"> by ASQA for goods and services it provides in performing its functions under the NVETR Act and in performing its functions as an ESOS Agency under the </w:t>
      </w:r>
      <w:r w:rsidR="00770953">
        <w:rPr>
          <w:rFonts w:ascii="Times New Roman" w:hAnsi="Times New Roman"/>
          <w:bCs/>
          <w:i/>
          <w:sz w:val="24"/>
          <w:szCs w:val="24"/>
        </w:rPr>
        <w:t>Education Services for Overseas Students Act 2000</w:t>
      </w:r>
      <w:r w:rsidR="00770953">
        <w:rPr>
          <w:rFonts w:ascii="Times New Roman" w:hAnsi="Times New Roman"/>
          <w:bCs/>
          <w:sz w:val="24"/>
          <w:szCs w:val="24"/>
        </w:rPr>
        <w:t>, and to amend the 2013 Fees Instrument.</w:t>
      </w:r>
    </w:p>
    <w:p w14:paraId="2F618F84" w14:textId="77777777" w:rsidR="00770953" w:rsidRPr="00717A9E" w:rsidRDefault="00770953" w:rsidP="00770953">
      <w:pPr>
        <w:rPr>
          <w:rFonts w:ascii="Times New Roman" w:hAnsi="Times New Roman"/>
          <w:bCs/>
          <w:sz w:val="24"/>
          <w:szCs w:val="24"/>
        </w:rPr>
      </w:pPr>
    </w:p>
    <w:p w14:paraId="4CCB8A4D" w14:textId="455722B2" w:rsidR="00770953" w:rsidRDefault="00AA0CCB" w:rsidP="00770953">
      <w:pPr>
        <w:rPr>
          <w:rFonts w:ascii="Times New Roman" w:hAnsi="Times New Roman"/>
          <w:bCs/>
          <w:sz w:val="24"/>
          <w:szCs w:val="24"/>
        </w:rPr>
      </w:pPr>
      <w:r>
        <w:rPr>
          <w:rFonts w:ascii="Times New Roman" w:hAnsi="Times New Roman"/>
          <w:bCs/>
          <w:sz w:val="24"/>
          <w:szCs w:val="24"/>
          <w:u w:val="single"/>
        </w:rPr>
        <w:t>Se</w:t>
      </w:r>
      <w:r w:rsidR="00770953" w:rsidRPr="00781F17">
        <w:rPr>
          <w:rFonts w:ascii="Times New Roman" w:hAnsi="Times New Roman"/>
          <w:bCs/>
          <w:sz w:val="24"/>
          <w:szCs w:val="24"/>
          <w:u w:val="single"/>
        </w:rPr>
        <w:t xml:space="preserve">ction 5 </w:t>
      </w:r>
      <w:r w:rsidR="002A7BF4" w:rsidRPr="00781F17">
        <w:rPr>
          <w:rFonts w:ascii="Times New Roman" w:hAnsi="Times New Roman"/>
          <w:bCs/>
          <w:sz w:val="24"/>
          <w:szCs w:val="24"/>
          <w:u w:val="single"/>
        </w:rPr>
        <w:t xml:space="preserve">– Amendments to the </w:t>
      </w:r>
      <w:r w:rsidR="002A7BF4" w:rsidRPr="00781F17">
        <w:rPr>
          <w:rFonts w:ascii="Times New Roman" w:hAnsi="Times New Roman"/>
          <w:bCs/>
          <w:i/>
          <w:sz w:val="24"/>
          <w:szCs w:val="24"/>
          <w:u w:val="single"/>
        </w:rPr>
        <w:t>Australian Skills Quality Authority instrument fixing fees No. 1 of 2013</w:t>
      </w:r>
      <w:r w:rsidR="002A7BF4" w:rsidRPr="004A4260">
        <w:rPr>
          <w:rFonts w:ascii="Times New Roman" w:hAnsi="Times New Roman"/>
          <w:bCs/>
          <w:sz w:val="24"/>
          <w:szCs w:val="24"/>
        </w:rPr>
        <w:t xml:space="preserve"> </w:t>
      </w:r>
    </w:p>
    <w:p w14:paraId="37859386" w14:textId="24BBC9FE" w:rsidR="00770953" w:rsidRDefault="00770953" w:rsidP="00770953">
      <w:pPr>
        <w:rPr>
          <w:rFonts w:ascii="Times New Roman" w:hAnsi="Times New Roman"/>
          <w:bCs/>
          <w:sz w:val="24"/>
          <w:szCs w:val="24"/>
        </w:rPr>
      </w:pPr>
    </w:p>
    <w:p w14:paraId="68A9412F" w14:textId="519C0CDF" w:rsidR="00693FF4" w:rsidRPr="0070743B" w:rsidRDefault="00CE3DDE" w:rsidP="00693FF4">
      <w:pPr>
        <w:rPr>
          <w:rFonts w:ascii="Times New Roman" w:hAnsi="Times New Roman"/>
          <w:bCs/>
          <w:sz w:val="24"/>
          <w:szCs w:val="24"/>
        </w:rPr>
      </w:pPr>
      <w:r>
        <w:rPr>
          <w:rFonts w:ascii="Times New Roman" w:hAnsi="Times New Roman"/>
          <w:bCs/>
          <w:sz w:val="24"/>
          <w:szCs w:val="24"/>
        </w:rPr>
        <w:t>Subsection 5(1)</w:t>
      </w:r>
      <w:r w:rsidRPr="00CE3DDE">
        <w:rPr>
          <w:rFonts w:ascii="Times New Roman" w:hAnsi="Times New Roman"/>
          <w:bCs/>
          <w:sz w:val="24"/>
          <w:szCs w:val="24"/>
        </w:rPr>
        <w:t xml:space="preserve"> </w:t>
      </w:r>
      <w:r>
        <w:rPr>
          <w:rFonts w:ascii="Times New Roman" w:hAnsi="Times New Roman"/>
          <w:bCs/>
          <w:sz w:val="24"/>
          <w:szCs w:val="24"/>
        </w:rPr>
        <w:t>of the Fees Determination repeals</w:t>
      </w:r>
      <w:r w:rsidRPr="00CE3DDE">
        <w:rPr>
          <w:rFonts w:ascii="Times New Roman" w:hAnsi="Times New Roman"/>
          <w:bCs/>
          <w:sz w:val="24"/>
          <w:szCs w:val="24"/>
        </w:rPr>
        <w:t xml:space="preserve"> the definition of Qualification in section 6 </w:t>
      </w:r>
      <w:r w:rsidR="00636798">
        <w:rPr>
          <w:rFonts w:ascii="Times New Roman" w:hAnsi="Times New Roman"/>
          <w:bCs/>
          <w:sz w:val="24"/>
          <w:szCs w:val="24"/>
        </w:rPr>
        <w:t xml:space="preserve">of the 2013 Fees </w:t>
      </w:r>
      <w:r w:rsidR="00AA0CCB">
        <w:rPr>
          <w:rFonts w:ascii="Times New Roman" w:hAnsi="Times New Roman"/>
          <w:bCs/>
          <w:sz w:val="24"/>
          <w:szCs w:val="24"/>
        </w:rPr>
        <w:t xml:space="preserve">Instrument </w:t>
      </w:r>
      <w:r w:rsidRPr="00CE3DDE">
        <w:rPr>
          <w:rFonts w:ascii="Times New Roman" w:hAnsi="Times New Roman"/>
          <w:bCs/>
          <w:sz w:val="24"/>
          <w:szCs w:val="24"/>
        </w:rPr>
        <w:t>and substitute</w:t>
      </w:r>
      <w:r w:rsidR="00636798">
        <w:rPr>
          <w:rFonts w:ascii="Times New Roman" w:hAnsi="Times New Roman"/>
          <w:bCs/>
          <w:sz w:val="24"/>
          <w:szCs w:val="24"/>
        </w:rPr>
        <w:t>s a new definition</w:t>
      </w:r>
      <w:r w:rsidR="00693FF4">
        <w:rPr>
          <w:rFonts w:ascii="Times New Roman" w:hAnsi="Times New Roman"/>
          <w:bCs/>
          <w:sz w:val="24"/>
          <w:szCs w:val="24"/>
        </w:rPr>
        <w:t xml:space="preserve"> to align with the </w:t>
      </w:r>
      <w:r w:rsidR="00693FF4">
        <w:rPr>
          <w:rFonts w:ascii="Times New Roman" w:hAnsi="Times New Roman"/>
          <w:bCs/>
          <w:i/>
          <w:sz w:val="24"/>
          <w:szCs w:val="24"/>
        </w:rPr>
        <w:t>National Vocational Education and Training Regulator (Charges) Determination 2013 (No. 1)</w:t>
      </w:r>
      <w:r w:rsidR="00693FF4">
        <w:rPr>
          <w:rFonts w:ascii="Times New Roman" w:hAnsi="Times New Roman"/>
          <w:bCs/>
          <w:sz w:val="24"/>
          <w:szCs w:val="24"/>
        </w:rPr>
        <w:t>.</w:t>
      </w:r>
    </w:p>
    <w:p w14:paraId="5340D76F" w14:textId="45FBD2F8" w:rsidR="00CE3DDE" w:rsidRDefault="00CE3DDE" w:rsidP="00CE3DDE">
      <w:pPr>
        <w:rPr>
          <w:rFonts w:ascii="Times New Roman" w:hAnsi="Times New Roman"/>
          <w:bCs/>
          <w:sz w:val="24"/>
          <w:szCs w:val="24"/>
        </w:rPr>
      </w:pPr>
    </w:p>
    <w:p w14:paraId="7912A391" w14:textId="77777777" w:rsidR="00CE3DDE" w:rsidRDefault="00CE3DDE" w:rsidP="00770953">
      <w:pPr>
        <w:rPr>
          <w:rFonts w:ascii="Times New Roman" w:hAnsi="Times New Roman"/>
          <w:bCs/>
          <w:sz w:val="24"/>
          <w:szCs w:val="24"/>
        </w:rPr>
      </w:pPr>
    </w:p>
    <w:p w14:paraId="1A795692" w14:textId="68D95DE4" w:rsidR="00770953" w:rsidRDefault="00770953" w:rsidP="00770953">
      <w:pPr>
        <w:rPr>
          <w:rFonts w:ascii="Times New Roman" w:hAnsi="Times New Roman"/>
          <w:bCs/>
          <w:sz w:val="24"/>
          <w:szCs w:val="24"/>
        </w:rPr>
      </w:pPr>
      <w:r>
        <w:rPr>
          <w:rFonts w:ascii="Times New Roman" w:hAnsi="Times New Roman"/>
          <w:bCs/>
          <w:sz w:val="24"/>
          <w:szCs w:val="24"/>
        </w:rPr>
        <w:t>Subsection 5(</w:t>
      </w:r>
      <w:r w:rsidR="00CE3DDE">
        <w:rPr>
          <w:rFonts w:ascii="Times New Roman" w:hAnsi="Times New Roman"/>
          <w:bCs/>
          <w:sz w:val="24"/>
          <w:szCs w:val="24"/>
        </w:rPr>
        <w:t>2</w:t>
      </w:r>
      <w:r>
        <w:rPr>
          <w:rFonts w:ascii="Times New Roman" w:hAnsi="Times New Roman"/>
          <w:bCs/>
          <w:sz w:val="24"/>
          <w:szCs w:val="24"/>
        </w:rPr>
        <w:t xml:space="preserve">) </w:t>
      </w:r>
      <w:r w:rsidR="007E4C2C">
        <w:rPr>
          <w:rFonts w:ascii="Times New Roman" w:hAnsi="Times New Roman"/>
          <w:bCs/>
          <w:sz w:val="24"/>
          <w:szCs w:val="24"/>
        </w:rPr>
        <w:t xml:space="preserve">of the Fees Determination </w:t>
      </w:r>
      <w:r>
        <w:rPr>
          <w:rFonts w:ascii="Times New Roman" w:hAnsi="Times New Roman"/>
          <w:bCs/>
          <w:sz w:val="24"/>
          <w:szCs w:val="24"/>
        </w:rPr>
        <w:t xml:space="preserve">repeals Schedule A in Part </w:t>
      </w:r>
      <w:proofErr w:type="gramStart"/>
      <w:r>
        <w:rPr>
          <w:rFonts w:ascii="Times New Roman" w:hAnsi="Times New Roman"/>
          <w:bCs/>
          <w:sz w:val="24"/>
          <w:szCs w:val="24"/>
        </w:rPr>
        <w:t>2</w:t>
      </w:r>
      <w:proofErr w:type="gramEnd"/>
      <w:r>
        <w:rPr>
          <w:rFonts w:ascii="Times New Roman" w:hAnsi="Times New Roman"/>
          <w:bCs/>
          <w:sz w:val="24"/>
          <w:szCs w:val="24"/>
        </w:rPr>
        <w:t xml:space="preserve"> </w:t>
      </w:r>
      <w:r w:rsidR="00AF4E67">
        <w:rPr>
          <w:rFonts w:ascii="Times New Roman" w:hAnsi="Times New Roman"/>
          <w:bCs/>
          <w:sz w:val="24"/>
          <w:szCs w:val="24"/>
        </w:rPr>
        <w:t xml:space="preserve">of the 2013 Fees Instrument </w:t>
      </w:r>
      <w:r>
        <w:rPr>
          <w:rFonts w:ascii="Times New Roman" w:hAnsi="Times New Roman"/>
          <w:bCs/>
          <w:sz w:val="24"/>
          <w:szCs w:val="24"/>
        </w:rPr>
        <w:t>and substitutes new Schedule A determining the fee structure for fees that may be charged by ASQA for good and services it provides.</w:t>
      </w:r>
      <w:r w:rsidRPr="00717A9E">
        <w:rPr>
          <w:rFonts w:ascii="Times New Roman" w:hAnsi="Times New Roman"/>
          <w:b/>
          <w:bCs/>
          <w:sz w:val="24"/>
          <w:szCs w:val="24"/>
        </w:rPr>
        <w:t xml:space="preserve"> </w:t>
      </w:r>
    </w:p>
    <w:p w14:paraId="3BFADF2E" w14:textId="77777777" w:rsidR="00770953" w:rsidRDefault="00770953" w:rsidP="00770953">
      <w:pPr>
        <w:rPr>
          <w:rFonts w:ascii="Times New Roman" w:hAnsi="Times New Roman"/>
          <w:bCs/>
          <w:sz w:val="24"/>
          <w:szCs w:val="24"/>
        </w:rPr>
      </w:pPr>
    </w:p>
    <w:p w14:paraId="2250ADC5" w14:textId="75F3DFF2" w:rsidR="00770953" w:rsidRDefault="00770953" w:rsidP="00770953">
      <w:pPr>
        <w:rPr>
          <w:rFonts w:ascii="Times New Roman" w:hAnsi="Times New Roman"/>
          <w:bCs/>
          <w:sz w:val="24"/>
          <w:szCs w:val="24"/>
        </w:rPr>
      </w:pPr>
      <w:r>
        <w:rPr>
          <w:rFonts w:ascii="Times New Roman" w:hAnsi="Times New Roman"/>
          <w:bCs/>
          <w:sz w:val="24"/>
          <w:szCs w:val="24"/>
        </w:rPr>
        <w:t>Subsection 5(</w:t>
      </w:r>
      <w:r w:rsidR="00CE3DDE">
        <w:rPr>
          <w:rFonts w:ascii="Times New Roman" w:hAnsi="Times New Roman"/>
          <w:bCs/>
          <w:sz w:val="24"/>
          <w:szCs w:val="24"/>
        </w:rPr>
        <w:t>3</w:t>
      </w:r>
      <w:r>
        <w:rPr>
          <w:rFonts w:ascii="Times New Roman" w:hAnsi="Times New Roman"/>
          <w:bCs/>
          <w:sz w:val="24"/>
          <w:szCs w:val="24"/>
        </w:rPr>
        <w:t xml:space="preserve">) </w:t>
      </w:r>
      <w:r w:rsidR="007E4C2C">
        <w:rPr>
          <w:rFonts w:ascii="Times New Roman" w:hAnsi="Times New Roman"/>
          <w:bCs/>
          <w:sz w:val="24"/>
          <w:szCs w:val="24"/>
        </w:rPr>
        <w:t xml:space="preserve">of the Fees Determination </w:t>
      </w:r>
      <w:r>
        <w:rPr>
          <w:rFonts w:ascii="Times New Roman" w:hAnsi="Times New Roman"/>
          <w:bCs/>
          <w:sz w:val="24"/>
          <w:szCs w:val="24"/>
        </w:rPr>
        <w:t xml:space="preserve">amends Schedule B in Part </w:t>
      </w:r>
      <w:proofErr w:type="gramStart"/>
      <w:r>
        <w:rPr>
          <w:rFonts w:ascii="Times New Roman" w:hAnsi="Times New Roman"/>
          <w:bCs/>
          <w:sz w:val="24"/>
          <w:szCs w:val="24"/>
        </w:rPr>
        <w:t>2</w:t>
      </w:r>
      <w:proofErr w:type="gramEnd"/>
      <w:r w:rsidR="007E4C2C">
        <w:rPr>
          <w:rFonts w:ascii="Times New Roman" w:hAnsi="Times New Roman"/>
          <w:bCs/>
          <w:sz w:val="24"/>
          <w:szCs w:val="24"/>
        </w:rPr>
        <w:t xml:space="preserve"> of the 2013 Fees Instrument</w:t>
      </w:r>
      <w:r>
        <w:rPr>
          <w:rFonts w:ascii="Times New Roman" w:hAnsi="Times New Roman"/>
          <w:bCs/>
          <w:sz w:val="24"/>
          <w:szCs w:val="24"/>
        </w:rPr>
        <w:t xml:space="preserve"> </w:t>
      </w:r>
      <w:r w:rsidR="007E4C2C">
        <w:rPr>
          <w:rFonts w:ascii="Times New Roman" w:hAnsi="Times New Roman"/>
          <w:bCs/>
          <w:sz w:val="24"/>
          <w:szCs w:val="24"/>
        </w:rPr>
        <w:t xml:space="preserve">by </w:t>
      </w:r>
      <w:r>
        <w:rPr>
          <w:rFonts w:ascii="Times New Roman" w:hAnsi="Times New Roman"/>
          <w:bCs/>
          <w:sz w:val="24"/>
          <w:szCs w:val="24"/>
        </w:rPr>
        <w:t>determining matters relating to the payment of fees listed in Schedule A.</w:t>
      </w:r>
    </w:p>
    <w:p w14:paraId="56B76A72" w14:textId="77777777" w:rsidR="00770953" w:rsidRDefault="00770953">
      <w:pPr>
        <w:rPr>
          <w:rFonts w:ascii="Times New Roman" w:hAnsi="Times New Roman"/>
          <w:sz w:val="24"/>
          <w:szCs w:val="24"/>
        </w:rPr>
      </w:pPr>
    </w:p>
    <w:sectPr w:rsidR="00770953" w:rsidSect="007C4400">
      <w:headerReference w:type="default" r:id="rId11"/>
      <w:pgSz w:w="11906" w:h="16838" w:code="9"/>
      <w:pgMar w:top="1418" w:right="1134" w:bottom="1418"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D9FF5" w14:textId="77777777" w:rsidR="00B03190" w:rsidRDefault="00B03190" w:rsidP="0059723F">
      <w:r>
        <w:separator/>
      </w:r>
    </w:p>
  </w:endnote>
  <w:endnote w:type="continuationSeparator" w:id="0">
    <w:p w14:paraId="3E4CA2F8" w14:textId="77777777" w:rsidR="00B03190" w:rsidRDefault="00B03190" w:rsidP="0059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EC089" w14:textId="77777777" w:rsidR="00B03190" w:rsidRDefault="00B03190" w:rsidP="0059723F">
      <w:r>
        <w:separator/>
      </w:r>
    </w:p>
  </w:footnote>
  <w:footnote w:type="continuationSeparator" w:id="0">
    <w:p w14:paraId="6535461A" w14:textId="77777777" w:rsidR="00B03190" w:rsidRDefault="00B03190" w:rsidP="00597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851032"/>
      <w:docPartObj>
        <w:docPartGallery w:val="Page Numbers (Top of Page)"/>
        <w:docPartUnique/>
      </w:docPartObj>
    </w:sdtPr>
    <w:sdtEndPr>
      <w:rPr>
        <w:noProof/>
      </w:rPr>
    </w:sdtEndPr>
    <w:sdtContent>
      <w:p w14:paraId="43429AA1" w14:textId="6C935660" w:rsidR="0059723F" w:rsidRDefault="0059723F">
        <w:pPr>
          <w:pStyle w:val="Header"/>
          <w:jc w:val="center"/>
        </w:pPr>
        <w:r>
          <w:fldChar w:fldCharType="begin"/>
        </w:r>
        <w:r>
          <w:instrText xml:space="preserve"> PAGE   \* MERGEFORMAT </w:instrText>
        </w:r>
        <w:r>
          <w:fldChar w:fldCharType="separate"/>
        </w:r>
        <w:r w:rsidR="00E57DC7">
          <w:rPr>
            <w:noProof/>
          </w:rPr>
          <w:t>2</w:t>
        </w:r>
        <w:r>
          <w:rPr>
            <w:noProof/>
          </w:rPr>
          <w:fldChar w:fldCharType="end"/>
        </w:r>
      </w:p>
    </w:sdtContent>
  </w:sdt>
  <w:p w14:paraId="6D32DB51" w14:textId="77777777" w:rsidR="0059723F" w:rsidRDefault="00597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478"/>
    <w:multiLevelType w:val="hybridMultilevel"/>
    <w:tmpl w:val="4080F47E"/>
    <w:lvl w:ilvl="0" w:tplc="57ACCA9A">
      <w:start w:val="2"/>
      <w:numFmt w:val="decimal"/>
      <w:lvlText w:val="(%1)"/>
      <w:lvlJc w:val="left"/>
      <w:pPr>
        <w:ind w:left="1812" w:hanging="372"/>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32DA000A"/>
    <w:multiLevelType w:val="hybridMultilevel"/>
    <w:tmpl w:val="7188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947EE4"/>
    <w:multiLevelType w:val="hybridMultilevel"/>
    <w:tmpl w:val="7A6CE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0504B4F"/>
    <w:multiLevelType w:val="hybridMultilevel"/>
    <w:tmpl w:val="C6787456"/>
    <w:lvl w:ilvl="0" w:tplc="0C090001">
      <w:start w:val="23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104FCE"/>
    <w:multiLevelType w:val="hybridMultilevel"/>
    <w:tmpl w:val="B75CD490"/>
    <w:lvl w:ilvl="0" w:tplc="177EBD48">
      <w:start w:val="1"/>
      <w:numFmt w:val="decimal"/>
      <w:lvlText w:val="%1."/>
      <w:lvlJc w:val="left"/>
      <w:pPr>
        <w:ind w:left="-207" w:hanging="360"/>
      </w:pPr>
    </w:lvl>
    <w:lvl w:ilvl="1" w:tplc="19787D1A">
      <w:start w:val="1"/>
      <w:numFmt w:val="lowerLetter"/>
      <w:lvlText w:val="%2."/>
      <w:lvlJc w:val="left"/>
      <w:pPr>
        <w:ind w:left="513" w:hanging="360"/>
      </w:pPr>
    </w:lvl>
    <w:lvl w:ilvl="2" w:tplc="AE36FE02">
      <w:start w:val="1"/>
      <w:numFmt w:val="lowerRoman"/>
      <w:lvlText w:val="%3."/>
      <w:lvlJc w:val="right"/>
      <w:pPr>
        <w:ind w:left="1233" w:hanging="180"/>
      </w:pPr>
    </w:lvl>
    <w:lvl w:ilvl="3" w:tplc="3C32A79C">
      <w:start w:val="1"/>
      <w:numFmt w:val="decimal"/>
      <w:lvlText w:val="%4."/>
      <w:lvlJc w:val="left"/>
      <w:pPr>
        <w:ind w:left="1953" w:hanging="360"/>
      </w:pPr>
    </w:lvl>
    <w:lvl w:ilvl="4" w:tplc="94AAA4A0">
      <w:start w:val="1"/>
      <w:numFmt w:val="lowerLetter"/>
      <w:lvlText w:val="%5."/>
      <w:lvlJc w:val="left"/>
      <w:pPr>
        <w:ind w:left="2673" w:hanging="360"/>
      </w:pPr>
    </w:lvl>
    <w:lvl w:ilvl="5" w:tplc="2A4CFAB2">
      <w:start w:val="1"/>
      <w:numFmt w:val="lowerRoman"/>
      <w:lvlText w:val="%6."/>
      <w:lvlJc w:val="right"/>
      <w:pPr>
        <w:ind w:left="3393" w:hanging="180"/>
      </w:pPr>
    </w:lvl>
    <w:lvl w:ilvl="6" w:tplc="0DE8F186">
      <w:start w:val="1"/>
      <w:numFmt w:val="decimal"/>
      <w:lvlText w:val="%7."/>
      <w:lvlJc w:val="left"/>
      <w:pPr>
        <w:ind w:left="4113" w:hanging="360"/>
      </w:pPr>
    </w:lvl>
    <w:lvl w:ilvl="7" w:tplc="5CCC850E">
      <w:start w:val="1"/>
      <w:numFmt w:val="lowerLetter"/>
      <w:lvlText w:val="%8."/>
      <w:lvlJc w:val="left"/>
      <w:pPr>
        <w:ind w:left="4833" w:hanging="360"/>
      </w:pPr>
    </w:lvl>
    <w:lvl w:ilvl="8" w:tplc="D004CDD0">
      <w:start w:val="1"/>
      <w:numFmt w:val="lowerRoman"/>
      <w:lvlText w:val="%9."/>
      <w:lvlJc w:val="right"/>
      <w:pPr>
        <w:ind w:left="5553" w:hanging="180"/>
      </w:pPr>
    </w:lvl>
  </w:abstractNum>
  <w:abstractNum w:abstractNumId="5" w15:restartNumberingAfterBreak="0">
    <w:nsid w:val="79ED4955"/>
    <w:multiLevelType w:val="hybridMultilevel"/>
    <w:tmpl w:val="0F1ADD56"/>
    <w:lvl w:ilvl="0" w:tplc="921E20A8">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abstractNumId w:val="2"/>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349AC"/>
    <w:rsid w:val="00000ABB"/>
    <w:rsid w:val="00001119"/>
    <w:rsid w:val="000179A6"/>
    <w:rsid w:val="000230CA"/>
    <w:rsid w:val="00025508"/>
    <w:rsid w:val="00037731"/>
    <w:rsid w:val="00054018"/>
    <w:rsid w:val="00071FE1"/>
    <w:rsid w:val="0009085E"/>
    <w:rsid w:val="0009673A"/>
    <w:rsid w:val="00097318"/>
    <w:rsid w:val="000A6FE1"/>
    <w:rsid w:val="000B092B"/>
    <w:rsid w:val="000B21FF"/>
    <w:rsid w:val="000B2438"/>
    <w:rsid w:val="000B5185"/>
    <w:rsid w:val="000B7C69"/>
    <w:rsid w:val="000C60F9"/>
    <w:rsid w:val="000F2F16"/>
    <w:rsid w:val="000F48C1"/>
    <w:rsid w:val="0010050A"/>
    <w:rsid w:val="00102304"/>
    <w:rsid w:val="00104831"/>
    <w:rsid w:val="001179C6"/>
    <w:rsid w:val="00127AE4"/>
    <w:rsid w:val="00134569"/>
    <w:rsid w:val="001349DB"/>
    <w:rsid w:val="001435AA"/>
    <w:rsid w:val="00151E72"/>
    <w:rsid w:val="001721AD"/>
    <w:rsid w:val="00182F63"/>
    <w:rsid w:val="00187BA7"/>
    <w:rsid w:val="00191814"/>
    <w:rsid w:val="00191F28"/>
    <w:rsid w:val="001A319D"/>
    <w:rsid w:val="001B56BD"/>
    <w:rsid w:val="001D5FB5"/>
    <w:rsid w:val="001E25F1"/>
    <w:rsid w:val="001F0149"/>
    <w:rsid w:val="002038F5"/>
    <w:rsid w:val="00210B7D"/>
    <w:rsid w:val="00223EF2"/>
    <w:rsid w:val="00226F77"/>
    <w:rsid w:val="0024454B"/>
    <w:rsid w:val="00246A68"/>
    <w:rsid w:val="00247AC0"/>
    <w:rsid w:val="00256897"/>
    <w:rsid w:val="002646A9"/>
    <w:rsid w:val="00266C74"/>
    <w:rsid w:val="002813B7"/>
    <w:rsid w:val="0028745F"/>
    <w:rsid w:val="00287BA1"/>
    <w:rsid w:val="002A6F10"/>
    <w:rsid w:val="002A7332"/>
    <w:rsid w:val="002A7BF4"/>
    <w:rsid w:val="002D6EB3"/>
    <w:rsid w:val="002E2E23"/>
    <w:rsid w:val="002E6D8D"/>
    <w:rsid w:val="002F5F17"/>
    <w:rsid w:val="0030101D"/>
    <w:rsid w:val="003035B5"/>
    <w:rsid w:val="00307B98"/>
    <w:rsid w:val="003203E9"/>
    <w:rsid w:val="003249A1"/>
    <w:rsid w:val="0033240B"/>
    <w:rsid w:val="003344BE"/>
    <w:rsid w:val="00334893"/>
    <w:rsid w:val="003349AC"/>
    <w:rsid w:val="00340A35"/>
    <w:rsid w:val="00347766"/>
    <w:rsid w:val="00353BE5"/>
    <w:rsid w:val="003655DF"/>
    <w:rsid w:val="00380C2D"/>
    <w:rsid w:val="0039187B"/>
    <w:rsid w:val="00393EF9"/>
    <w:rsid w:val="003B5618"/>
    <w:rsid w:val="003E3697"/>
    <w:rsid w:val="003F52A3"/>
    <w:rsid w:val="003F60C0"/>
    <w:rsid w:val="003F78FA"/>
    <w:rsid w:val="004001DE"/>
    <w:rsid w:val="00411A80"/>
    <w:rsid w:val="0042409B"/>
    <w:rsid w:val="0042605E"/>
    <w:rsid w:val="00461D73"/>
    <w:rsid w:val="00476015"/>
    <w:rsid w:val="004768EF"/>
    <w:rsid w:val="00482780"/>
    <w:rsid w:val="004849A6"/>
    <w:rsid w:val="004A179A"/>
    <w:rsid w:val="004A17C8"/>
    <w:rsid w:val="004A4260"/>
    <w:rsid w:val="004A76DA"/>
    <w:rsid w:val="004B0427"/>
    <w:rsid w:val="004B4BA3"/>
    <w:rsid w:val="004C3779"/>
    <w:rsid w:val="004C48D3"/>
    <w:rsid w:val="004D4048"/>
    <w:rsid w:val="004D4747"/>
    <w:rsid w:val="004D5AB9"/>
    <w:rsid w:val="004E1B70"/>
    <w:rsid w:val="004E6C99"/>
    <w:rsid w:val="004E7CF2"/>
    <w:rsid w:val="004F44E2"/>
    <w:rsid w:val="00505A69"/>
    <w:rsid w:val="00512557"/>
    <w:rsid w:val="005126AB"/>
    <w:rsid w:val="00513308"/>
    <w:rsid w:val="00514303"/>
    <w:rsid w:val="00516916"/>
    <w:rsid w:val="00517072"/>
    <w:rsid w:val="0052273A"/>
    <w:rsid w:val="00533213"/>
    <w:rsid w:val="005335FD"/>
    <w:rsid w:val="0053555B"/>
    <w:rsid w:val="00535CDC"/>
    <w:rsid w:val="00537690"/>
    <w:rsid w:val="0054380D"/>
    <w:rsid w:val="00553C47"/>
    <w:rsid w:val="00560EAD"/>
    <w:rsid w:val="005710E1"/>
    <w:rsid w:val="00573688"/>
    <w:rsid w:val="005772BA"/>
    <w:rsid w:val="005778FF"/>
    <w:rsid w:val="00580C86"/>
    <w:rsid w:val="005837C6"/>
    <w:rsid w:val="0059723F"/>
    <w:rsid w:val="005977FE"/>
    <w:rsid w:val="005B5BFD"/>
    <w:rsid w:val="005B6A24"/>
    <w:rsid w:val="005C439C"/>
    <w:rsid w:val="005C522B"/>
    <w:rsid w:val="005D1E04"/>
    <w:rsid w:val="005D236C"/>
    <w:rsid w:val="005D3DA2"/>
    <w:rsid w:val="005D4D94"/>
    <w:rsid w:val="005E2A44"/>
    <w:rsid w:val="005E5DCC"/>
    <w:rsid w:val="005F791E"/>
    <w:rsid w:val="00601758"/>
    <w:rsid w:val="00603FD4"/>
    <w:rsid w:val="0061113A"/>
    <w:rsid w:val="006222AD"/>
    <w:rsid w:val="00636798"/>
    <w:rsid w:val="00657B31"/>
    <w:rsid w:val="00660F11"/>
    <w:rsid w:val="00664E53"/>
    <w:rsid w:val="00671D14"/>
    <w:rsid w:val="00684C30"/>
    <w:rsid w:val="006853C8"/>
    <w:rsid w:val="00693FF4"/>
    <w:rsid w:val="006974B8"/>
    <w:rsid w:val="006A11EB"/>
    <w:rsid w:val="006C4B52"/>
    <w:rsid w:val="006C4F2B"/>
    <w:rsid w:val="006D11A9"/>
    <w:rsid w:val="006D7AC5"/>
    <w:rsid w:val="006D7B67"/>
    <w:rsid w:val="006E0C7F"/>
    <w:rsid w:val="006E5A6B"/>
    <w:rsid w:val="006E768C"/>
    <w:rsid w:val="00715497"/>
    <w:rsid w:val="00723C27"/>
    <w:rsid w:val="00724DD6"/>
    <w:rsid w:val="007308B9"/>
    <w:rsid w:val="00732A1D"/>
    <w:rsid w:val="00737AB0"/>
    <w:rsid w:val="00745098"/>
    <w:rsid w:val="00750D51"/>
    <w:rsid w:val="0075486C"/>
    <w:rsid w:val="00765980"/>
    <w:rsid w:val="00770953"/>
    <w:rsid w:val="00781474"/>
    <w:rsid w:val="00781F17"/>
    <w:rsid w:val="00782354"/>
    <w:rsid w:val="0079029A"/>
    <w:rsid w:val="00794087"/>
    <w:rsid w:val="007A33D9"/>
    <w:rsid w:val="007A50F1"/>
    <w:rsid w:val="007A6E0F"/>
    <w:rsid w:val="007C4400"/>
    <w:rsid w:val="007C6D96"/>
    <w:rsid w:val="007D12BE"/>
    <w:rsid w:val="007D3DE9"/>
    <w:rsid w:val="007E1077"/>
    <w:rsid w:val="007E4C2C"/>
    <w:rsid w:val="007F01A2"/>
    <w:rsid w:val="0080542E"/>
    <w:rsid w:val="00823760"/>
    <w:rsid w:val="00823F8A"/>
    <w:rsid w:val="00827600"/>
    <w:rsid w:val="008365B9"/>
    <w:rsid w:val="0083735F"/>
    <w:rsid w:val="008533A7"/>
    <w:rsid w:val="00857B71"/>
    <w:rsid w:val="008634EF"/>
    <w:rsid w:val="008637A9"/>
    <w:rsid w:val="008647C9"/>
    <w:rsid w:val="00881DB0"/>
    <w:rsid w:val="008918B9"/>
    <w:rsid w:val="00893C89"/>
    <w:rsid w:val="008952E0"/>
    <w:rsid w:val="008A4860"/>
    <w:rsid w:val="008B66B1"/>
    <w:rsid w:val="008D6A83"/>
    <w:rsid w:val="008D74FA"/>
    <w:rsid w:val="008E150B"/>
    <w:rsid w:val="008E75C9"/>
    <w:rsid w:val="008E7EEB"/>
    <w:rsid w:val="008F4147"/>
    <w:rsid w:val="009038AC"/>
    <w:rsid w:val="00911A65"/>
    <w:rsid w:val="00914CCE"/>
    <w:rsid w:val="00922967"/>
    <w:rsid w:val="009272A3"/>
    <w:rsid w:val="00930EA7"/>
    <w:rsid w:val="009500F0"/>
    <w:rsid w:val="00950BF9"/>
    <w:rsid w:val="009561B9"/>
    <w:rsid w:val="00956DF1"/>
    <w:rsid w:val="00976BB1"/>
    <w:rsid w:val="009835B9"/>
    <w:rsid w:val="00984FF1"/>
    <w:rsid w:val="0099439D"/>
    <w:rsid w:val="009A4B43"/>
    <w:rsid w:val="009A5AA8"/>
    <w:rsid w:val="009A7101"/>
    <w:rsid w:val="009B10DE"/>
    <w:rsid w:val="009B172C"/>
    <w:rsid w:val="009C303C"/>
    <w:rsid w:val="009C5173"/>
    <w:rsid w:val="009E79FF"/>
    <w:rsid w:val="009F5045"/>
    <w:rsid w:val="00A10C95"/>
    <w:rsid w:val="00A13D29"/>
    <w:rsid w:val="00A24509"/>
    <w:rsid w:val="00A35BAC"/>
    <w:rsid w:val="00A36BE1"/>
    <w:rsid w:val="00A36BF0"/>
    <w:rsid w:val="00A453B7"/>
    <w:rsid w:val="00A5713B"/>
    <w:rsid w:val="00A60ACD"/>
    <w:rsid w:val="00A74E1C"/>
    <w:rsid w:val="00A82280"/>
    <w:rsid w:val="00A92D9E"/>
    <w:rsid w:val="00AA092B"/>
    <w:rsid w:val="00AA0CCB"/>
    <w:rsid w:val="00AA19D4"/>
    <w:rsid w:val="00AB1CAA"/>
    <w:rsid w:val="00AC0E51"/>
    <w:rsid w:val="00AC32E1"/>
    <w:rsid w:val="00AF39B8"/>
    <w:rsid w:val="00AF4E67"/>
    <w:rsid w:val="00AF549F"/>
    <w:rsid w:val="00AF6C7C"/>
    <w:rsid w:val="00AF784F"/>
    <w:rsid w:val="00B0260A"/>
    <w:rsid w:val="00B03190"/>
    <w:rsid w:val="00B04B7E"/>
    <w:rsid w:val="00B07208"/>
    <w:rsid w:val="00B17D21"/>
    <w:rsid w:val="00B334E2"/>
    <w:rsid w:val="00B4410E"/>
    <w:rsid w:val="00B44DCC"/>
    <w:rsid w:val="00B529DB"/>
    <w:rsid w:val="00B53DA4"/>
    <w:rsid w:val="00B53F91"/>
    <w:rsid w:val="00B5462F"/>
    <w:rsid w:val="00B56F6E"/>
    <w:rsid w:val="00B661BB"/>
    <w:rsid w:val="00B71F87"/>
    <w:rsid w:val="00B7301E"/>
    <w:rsid w:val="00B74FD7"/>
    <w:rsid w:val="00B77DCD"/>
    <w:rsid w:val="00B84483"/>
    <w:rsid w:val="00B90DB4"/>
    <w:rsid w:val="00BA43C6"/>
    <w:rsid w:val="00BB05D6"/>
    <w:rsid w:val="00BB3248"/>
    <w:rsid w:val="00BC0CF4"/>
    <w:rsid w:val="00BD4DA3"/>
    <w:rsid w:val="00BE1849"/>
    <w:rsid w:val="00BF30EF"/>
    <w:rsid w:val="00BF7D20"/>
    <w:rsid w:val="00C04E83"/>
    <w:rsid w:val="00C153FA"/>
    <w:rsid w:val="00C15ED9"/>
    <w:rsid w:val="00C241A7"/>
    <w:rsid w:val="00C32C95"/>
    <w:rsid w:val="00C37655"/>
    <w:rsid w:val="00C500D4"/>
    <w:rsid w:val="00C60DCA"/>
    <w:rsid w:val="00C62704"/>
    <w:rsid w:val="00C67AB6"/>
    <w:rsid w:val="00C7392B"/>
    <w:rsid w:val="00C81CAA"/>
    <w:rsid w:val="00CB063C"/>
    <w:rsid w:val="00CB2D5B"/>
    <w:rsid w:val="00CB769D"/>
    <w:rsid w:val="00CC7B57"/>
    <w:rsid w:val="00CE0BC9"/>
    <w:rsid w:val="00CE110B"/>
    <w:rsid w:val="00CE3DDE"/>
    <w:rsid w:val="00CE413C"/>
    <w:rsid w:val="00CF0429"/>
    <w:rsid w:val="00CF2609"/>
    <w:rsid w:val="00CF5B64"/>
    <w:rsid w:val="00D0411B"/>
    <w:rsid w:val="00D14573"/>
    <w:rsid w:val="00D235A6"/>
    <w:rsid w:val="00D23F45"/>
    <w:rsid w:val="00D26F8F"/>
    <w:rsid w:val="00D37916"/>
    <w:rsid w:val="00D57517"/>
    <w:rsid w:val="00D636ED"/>
    <w:rsid w:val="00D65432"/>
    <w:rsid w:val="00D70983"/>
    <w:rsid w:val="00D727E4"/>
    <w:rsid w:val="00D7427B"/>
    <w:rsid w:val="00D90315"/>
    <w:rsid w:val="00DA4AAF"/>
    <w:rsid w:val="00DA5C1B"/>
    <w:rsid w:val="00DC0C4B"/>
    <w:rsid w:val="00DC5D3E"/>
    <w:rsid w:val="00DC5F40"/>
    <w:rsid w:val="00DE3FF7"/>
    <w:rsid w:val="00DF466E"/>
    <w:rsid w:val="00DF7532"/>
    <w:rsid w:val="00E05966"/>
    <w:rsid w:val="00E1090E"/>
    <w:rsid w:val="00E1560F"/>
    <w:rsid w:val="00E23614"/>
    <w:rsid w:val="00E25F4E"/>
    <w:rsid w:val="00E44745"/>
    <w:rsid w:val="00E57DC7"/>
    <w:rsid w:val="00E625DE"/>
    <w:rsid w:val="00E65DE5"/>
    <w:rsid w:val="00E730D1"/>
    <w:rsid w:val="00E84B2A"/>
    <w:rsid w:val="00E93CBB"/>
    <w:rsid w:val="00E96F71"/>
    <w:rsid w:val="00EA4B92"/>
    <w:rsid w:val="00EB1FA0"/>
    <w:rsid w:val="00EC047D"/>
    <w:rsid w:val="00EC13AA"/>
    <w:rsid w:val="00EC1D03"/>
    <w:rsid w:val="00EC4011"/>
    <w:rsid w:val="00EC58B0"/>
    <w:rsid w:val="00EC70E2"/>
    <w:rsid w:val="00ED3DC0"/>
    <w:rsid w:val="00ED6495"/>
    <w:rsid w:val="00EE0593"/>
    <w:rsid w:val="00EE245A"/>
    <w:rsid w:val="00EE7081"/>
    <w:rsid w:val="00EF5C45"/>
    <w:rsid w:val="00F2240D"/>
    <w:rsid w:val="00F22E2E"/>
    <w:rsid w:val="00F44681"/>
    <w:rsid w:val="00F45B4A"/>
    <w:rsid w:val="00F51E28"/>
    <w:rsid w:val="00F574A8"/>
    <w:rsid w:val="00F6335A"/>
    <w:rsid w:val="00F64D15"/>
    <w:rsid w:val="00F67F49"/>
    <w:rsid w:val="00F732F7"/>
    <w:rsid w:val="00F752D7"/>
    <w:rsid w:val="00F8202F"/>
    <w:rsid w:val="00F847CB"/>
    <w:rsid w:val="00F915CB"/>
    <w:rsid w:val="00F92CA5"/>
    <w:rsid w:val="00F971E3"/>
    <w:rsid w:val="00FA29CA"/>
    <w:rsid w:val="00FA7649"/>
    <w:rsid w:val="00FB2109"/>
    <w:rsid w:val="00FB2B99"/>
    <w:rsid w:val="00FC53AD"/>
    <w:rsid w:val="00FC711A"/>
    <w:rsid w:val="00FD16BC"/>
    <w:rsid w:val="00FD459A"/>
    <w:rsid w:val="00FD6C9D"/>
    <w:rsid w:val="00FE3735"/>
    <w:rsid w:val="00FF37A2"/>
    <w:rsid w:val="00FF573D"/>
    <w:rsid w:val="00FF6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4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2"/>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link w:val="Heading4Char"/>
    <w:uiPriority w:val="9"/>
    <w:qFormat/>
    <w:rsid w:val="004A76DA"/>
    <w:pPr>
      <w:spacing w:before="100" w:beforeAutospacing="1" w:after="100" w:afterAutospacing="1"/>
      <w:outlineLvl w:val="3"/>
    </w:pPr>
    <w:rPr>
      <w:rFonts w:ascii="Times New Roman" w:hAnsi="Times New Roman"/>
      <w:b/>
      <w:bCs/>
      <w:sz w:val="24"/>
      <w:szCs w:val="24"/>
      <w:lang w:eastAsia="en-AU"/>
    </w:rPr>
  </w:style>
  <w:style w:type="paragraph" w:styleId="Heading5">
    <w:name w:val="heading 5"/>
    <w:basedOn w:val="Normal"/>
    <w:link w:val="Heading5Char"/>
    <w:uiPriority w:val="9"/>
    <w:qFormat/>
    <w:rsid w:val="004A76DA"/>
    <w:pPr>
      <w:spacing w:before="100" w:beforeAutospacing="1" w:after="100" w:afterAutospacing="1"/>
      <w:outlineLvl w:val="4"/>
    </w:pPr>
    <w:rPr>
      <w:rFonts w:ascii="Times New Roman" w:hAnsi="Times New Roman"/>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rFonts w:ascii="Times New Roman" w:hAnsi="Times New Roman"/>
      <w:sz w:val="24"/>
      <w:szCs w:val="24"/>
      <w:lang w:eastAsia="en-AU"/>
    </w:rPr>
  </w:style>
  <w:style w:type="character" w:customStyle="1" w:styleId="Heading4Char">
    <w:name w:val="Heading 4 Char"/>
    <w:basedOn w:val="DefaultParagraphFont"/>
    <w:link w:val="Heading4"/>
    <w:uiPriority w:val="9"/>
    <w:rsid w:val="004A76DA"/>
    <w:rPr>
      <w:b/>
      <w:bCs/>
      <w:sz w:val="24"/>
      <w:szCs w:val="24"/>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basedOn w:val="Normal"/>
    <w:link w:val="ListParagraphChar"/>
    <w:uiPriority w:val="34"/>
    <w:qFormat/>
    <w:rsid w:val="00671D14"/>
    <w:pPr>
      <w:ind w:left="720"/>
      <w:contextualSpacing/>
    </w:pPr>
  </w:style>
  <w:style w:type="paragraph" w:styleId="Header">
    <w:name w:val="header"/>
    <w:basedOn w:val="Normal"/>
    <w:link w:val="HeaderChar"/>
    <w:uiPriority w:val="99"/>
    <w:unhideWhenUsed/>
    <w:rsid w:val="0059723F"/>
    <w:pPr>
      <w:tabs>
        <w:tab w:val="center" w:pos="4513"/>
        <w:tab w:val="right" w:pos="9026"/>
      </w:tabs>
    </w:pPr>
  </w:style>
  <w:style w:type="character" w:customStyle="1" w:styleId="HeaderChar">
    <w:name w:val="Header Char"/>
    <w:basedOn w:val="DefaultParagraphFont"/>
    <w:link w:val="Header"/>
    <w:uiPriority w:val="99"/>
    <w:rsid w:val="0059723F"/>
    <w:rPr>
      <w:rFonts w:ascii="Arial" w:hAnsi="Arial"/>
      <w:sz w:val="22"/>
      <w:lang w:eastAsia="en-US"/>
    </w:rPr>
  </w:style>
  <w:style w:type="paragraph" w:styleId="Footer">
    <w:name w:val="footer"/>
    <w:basedOn w:val="Normal"/>
    <w:link w:val="FooterChar"/>
    <w:uiPriority w:val="99"/>
    <w:unhideWhenUsed/>
    <w:rsid w:val="0059723F"/>
    <w:pPr>
      <w:tabs>
        <w:tab w:val="center" w:pos="4513"/>
        <w:tab w:val="right" w:pos="9026"/>
      </w:tabs>
    </w:pPr>
  </w:style>
  <w:style w:type="character" w:customStyle="1" w:styleId="FooterChar">
    <w:name w:val="Footer Char"/>
    <w:basedOn w:val="DefaultParagraphFont"/>
    <w:link w:val="Footer"/>
    <w:uiPriority w:val="99"/>
    <w:rsid w:val="0059723F"/>
    <w:rPr>
      <w:rFonts w:ascii="Arial" w:hAnsi="Arial"/>
      <w:sz w:val="22"/>
      <w:lang w:eastAsia="en-US"/>
    </w:rPr>
  </w:style>
  <w:style w:type="character" w:styleId="CommentReference">
    <w:name w:val="annotation reference"/>
    <w:basedOn w:val="DefaultParagraphFont"/>
    <w:uiPriority w:val="99"/>
    <w:semiHidden/>
    <w:unhideWhenUsed/>
    <w:rsid w:val="00134569"/>
    <w:rPr>
      <w:sz w:val="16"/>
      <w:szCs w:val="16"/>
    </w:rPr>
  </w:style>
  <w:style w:type="paragraph" w:styleId="CommentText">
    <w:name w:val="annotation text"/>
    <w:basedOn w:val="Normal"/>
    <w:link w:val="CommentTextChar"/>
    <w:uiPriority w:val="99"/>
    <w:semiHidden/>
    <w:unhideWhenUsed/>
    <w:rsid w:val="00134569"/>
    <w:rPr>
      <w:sz w:val="20"/>
    </w:rPr>
  </w:style>
  <w:style w:type="character" w:customStyle="1" w:styleId="CommentTextChar">
    <w:name w:val="Comment Text Char"/>
    <w:basedOn w:val="DefaultParagraphFont"/>
    <w:link w:val="CommentText"/>
    <w:uiPriority w:val="99"/>
    <w:semiHidden/>
    <w:rsid w:val="0013456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34569"/>
    <w:rPr>
      <w:b/>
      <w:bCs/>
    </w:rPr>
  </w:style>
  <w:style w:type="character" w:customStyle="1" w:styleId="CommentSubjectChar">
    <w:name w:val="Comment Subject Char"/>
    <w:basedOn w:val="CommentTextChar"/>
    <w:link w:val="CommentSubject"/>
    <w:uiPriority w:val="99"/>
    <w:semiHidden/>
    <w:rsid w:val="00134569"/>
    <w:rPr>
      <w:rFonts w:ascii="Arial" w:hAnsi="Arial"/>
      <w:b/>
      <w:bCs/>
      <w:lang w:eastAsia="en-US"/>
    </w:rPr>
  </w:style>
  <w:style w:type="paragraph" w:customStyle="1" w:styleId="Item">
    <w:name w:val="Item"/>
    <w:aliases w:val="i"/>
    <w:basedOn w:val="Normal"/>
    <w:next w:val="Normal"/>
    <w:rsid w:val="00BB3248"/>
    <w:pPr>
      <w:keepLines/>
      <w:spacing w:before="80"/>
      <w:ind w:left="709"/>
    </w:pPr>
    <w:rPr>
      <w:rFonts w:ascii="Times New Roman" w:hAnsi="Times New Roman"/>
      <w:lang w:eastAsia="en-AU"/>
    </w:rPr>
  </w:style>
  <w:style w:type="paragraph" w:customStyle="1" w:styleId="paragraph">
    <w:name w:val="paragraph"/>
    <w:aliases w:val="a"/>
    <w:basedOn w:val="Normal"/>
    <w:rsid w:val="00BB3248"/>
    <w:pPr>
      <w:tabs>
        <w:tab w:val="right" w:pos="1531"/>
      </w:tabs>
      <w:spacing w:before="40"/>
      <w:ind w:left="1644" w:hanging="1644"/>
    </w:pPr>
    <w:rPr>
      <w:rFonts w:ascii="Times New Roman" w:hAnsi="Times New Roman"/>
      <w:lang w:eastAsia="en-AU"/>
    </w:rPr>
  </w:style>
  <w:style w:type="paragraph" w:customStyle="1" w:styleId="Tablea">
    <w:name w:val="Table(a)"/>
    <w:aliases w:val="ta"/>
    <w:basedOn w:val="Normal"/>
    <w:rsid w:val="00CF0429"/>
    <w:pPr>
      <w:spacing w:before="60"/>
      <w:ind w:left="284" w:hanging="284"/>
    </w:pPr>
    <w:rPr>
      <w:rFonts w:ascii="Times New Roman" w:hAnsi="Times New Roman"/>
      <w:sz w:val="20"/>
      <w:lang w:eastAsia="en-AU"/>
    </w:rPr>
  </w:style>
  <w:style w:type="character" w:customStyle="1" w:styleId="subsectionChar">
    <w:name w:val="subsection Char"/>
    <w:aliases w:val="ss Char"/>
    <w:basedOn w:val="DefaultParagraphFont"/>
    <w:link w:val="subsection"/>
    <w:locked/>
    <w:rsid w:val="00223EF2"/>
    <w:rPr>
      <w:sz w:val="22"/>
    </w:rPr>
  </w:style>
  <w:style w:type="paragraph" w:customStyle="1" w:styleId="subsection">
    <w:name w:val="subsection"/>
    <w:aliases w:val="ss,Subsection"/>
    <w:basedOn w:val="Normal"/>
    <w:link w:val="subsectionChar"/>
    <w:rsid w:val="00223EF2"/>
    <w:pPr>
      <w:tabs>
        <w:tab w:val="right" w:pos="1021"/>
      </w:tabs>
      <w:spacing w:before="180"/>
      <w:ind w:left="1134" w:hanging="1134"/>
    </w:pPr>
    <w:rPr>
      <w:rFonts w:ascii="Times New Roman" w:hAnsi="Times New Roman"/>
      <w:lang w:eastAsia="en-AU"/>
    </w:rPr>
  </w:style>
  <w:style w:type="character" w:customStyle="1" w:styleId="ListParagraphChar">
    <w:name w:val="List Paragraph Char"/>
    <w:basedOn w:val="DefaultParagraphFont"/>
    <w:link w:val="ListParagraph"/>
    <w:uiPriority w:val="34"/>
    <w:locked/>
    <w:rsid w:val="0079029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0400">
      <w:bodyDiv w:val="1"/>
      <w:marLeft w:val="0"/>
      <w:marRight w:val="0"/>
      <w:marTop w:val="0"/>
      <w:marBottom w:val="0"/>
      <w:divBdr>
        <w:top w:val="none" w:sz="0" w:space="0" w:color="auto"/>
        <w:left w:val="none" w:sz="0" w:space="0" w:color="auto"/>
        <w:bottom w:val="none" w:sz="0" w:space="0" w:color="auto"/>
        <w:right w:val="none" w:sz="0" w:space="0" w:color="auto"/>
      </w:divBdr>
      <w:divsChild>
        <w:div w:id="162933443">
          <w:marLeft w:val="0"/>
          <w:marRight w:val="0"/>
          <w:marTop w:val="0"/>
          <w:marBottom w:val="0"/>
          <w:divBdr>
            <w:top w:val="none" w:sz="0" w:space="0" w:color="auto"/>
            <w:left w:val="none" w:sz="0" w:space="0" w:color="auto"/>
            <w:bottom w:val="none" w:sz="0" w:space="0" w:color="auto"/>
            <w:right w:val="none" w:sz="0" w:space="0" w:color="auto"/>
          </w:divBdr>
          <w:divsChild>
            <w:div w:id="1532259139">
              <w:marLeft w:val="0"/>
              <w:marRight w:val="0"/>
              <w:marTop w:val="0"/>
              <w:marBottom w:val="0"/>
              <w:divBdr>
                <w:top w:val="none" w:sz="0" w:space="0" w:color="auto"/>
                <w:left w:val="none" w:sz="0" w:space="0" w:color="auto"/>
                <w:bottom w:val="none" w:sz="0" w:space="0" w:color="auto"/>
                <w:right w:val="none" w:sz="0" w:space="0" w:color="auto"/>
              </w:divBdr>
              <w:divsChild>
                <w:div w:id="1670329166">
                  <w:marLeft w:val="0"/>
                  <w:marRight w:val="0"/>
                  <w:marTop w:val="0"/>
                  <w:marBottom w:val="0"/>
                  <w:divBdr>
                    <w:top w:val="none" w:sz="0" w:space="0" w:color="auto"/>
                    <w:left w:val="none" w:sz="0" w:space="0" w:color="auto"/>
                    <w:bottom w:val="none" w:sz="0" w:space="0" w:color="auto"/>
                    <w:right w:val="none" w:sz="0" w:space="0" w:color="auto"/>
                  </w:divBdr>
                  <w:divsChild>
                    <w:div w:id="1902787541">
                      <w:marLeft w:val="0"/>
                      <w:marRight w:val="0"/>
                      <w:marTop w:val="0"/>
                      <w:marBottom w:val="0"/>
                      <w:divBdr>
                        <w:top w:val="none" w:sz="0" w:space="0" w:color="auto"/>
                        <w:left w:val="none" w:sz="0" w:space="0" w:color="auto"/>
                        <w:bottom w:val="none" w:sz="0" w:space="0" w:color="auto"/>
                        <w:right w:val="none" w:sz="0" w:space="0" w:color="auto"/>
                      </w:divBdr>
                      <w:divsChild>
                        <w:div w:id="2023629809">
                          <w:marLeft w:val="0"/>
                          <w:marRight w:val="0"/>
                          <w:marTop w:val="0"/>
                          <w:marBottom w:val="0"/>
                          <w:divBdr>
                            <w:top w:val="single" w:sz="4" w:space="0" w:color="828282"/>
                            <w:left w:val="single" w:sz="4" w:space="0" w:color="828282"/>
                            <w:bottom w:val="single" w:sz="4" w:space="0" w:color="828282"/>
                            <w:right w:val="single" w:sz="4" w:space="0" w:color="828282"/>
                          </w:divBdr>
                          <w:divsChild>
                            <w:div w:id="1697543436">
                              <w:marLeft w:val="0"/>
                              <w:marRight w:val="0"/>
                              <w:marTop w:val="0"/>
                              <w:marBottom w:val="0"/>
                              <w:divBdr>
                                <w:top w:val="none" w:sz="0" w:space="0" w:color="auto"/>
                                <w:left w:val="none" w:sz="0" w:space="0" w:color="auto"/>
                                <w:bottom w:val="none" w:sz="0" w:space="0" w:color="auto"/>
                                <w:right w:val="none" w:sz="0" w:space="0" w:color="auto"/>
                              </w:divBdr>
                              <w:divsChild>
                                <w:div w:id="170880154">
                                  <w:marLeft w:val="0"/>
                                  <w:marRight w:val="0"/>
                                  <w:marTop w:val="0"/>
                                  <w:marBottom w:val="0"/>
                                  <w:divBdr>
                                    <w:top w:val="none" w:sz="0" w:space="0" w:color="auto"/>
                                    <w:left w:val="none" w:sz="0" w:space="0" w:color="auto"/>
                                    <w:bottom w:val="none" w:sz="0" w:space="0" w:color="auto"/>
                                    <w:right w:val="none" w:sz="0" w:space="0" w:color="auto"/>
                                  </w:divBdr>
                                  <w:divsChild>
                                    <w:div w:id="1393848445">
                                      <w:marLeft w:val="0"/>
                                      <w:marRight w:val="0"/>
                                      <w:marTop w:val="0"/>
                                      <w:marBottom w:val="0"/>
                                      <w:divBdr>
                                        <w:top w:val="none" w:sz="0" w:space="0" w:color="auto"/>
                                        <w:left w:val="none" w:sz="0" w:space="0" w:color="auto"/>
                                        <w:bottom w:val="none" w:sz="0" w:space="0" w:color="auto"/>
                                        <w:right w:val="none" w:sz="0" w:space="0" w:color="auto"/>
                                      </w:divBdr>
                                      <w:divsChild>
                                        <w:div w:id="1798909670">
                                          <w:marLeft w:val="0"/>
                                          <w:marRight w:val="0"/>
                                          <w:marTop w:val="0"/>
                                          <w:marBottom w:val="0"/>
                                          <w:divBdr>
                                            <w:top w:val="none" w:sz="0" w:space="0" w:color="auto"/>
                                            <w:left w:val="none" w:sz="0" w:space="0" w:color="auto"/>
                                            <w:bottom w:val="none" w:sz="0" w:space="0" w:color="auto"/>
                                            <w:right w:val="none" w:sz="0" w:space="0" w:color="auto"/>
                                          </w:divBdr>
                                          <w:divsChild>
                                            <w:div w:id="1254169378">
                                              <w:marLeft w:val="0"/>
                                              <w:marRight w:val="0"/>
                                              <w:marTop w:val="0"/>
                                              <w:marBottom w:val="0"/>
                                              <w:divBdr>
                                                <w:top w:val="none" w:sz="0" w:space="0" w:color="auto"/>
                                                <w:left w:val="none" w:sz="0" w:space="0" w:color="auto"/>
                                                <w:bottom w:val="none" w:sz="0" w:space="0" w:color="auto"/>
                                                <w:right w:val="none" w:sz="0" w:space="0" w:color="auto"/>
                                              </w:divBdr>
                                              <w:divsChild>
                                                <w:div w:id="14031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55709">
      <w:bodyDiv w:val="1"/>
      <w:marLeft w:val="0"/>
      <w:marRight w:val="0"/>
      <w:marTop w:val="0"/>
      <w:marBottom w:val="0"/>
      <w:divBdr>
        <w:top w:val="none" w:sz="0" w:space="0" w:color="auto"/>
        <w:left w:val="none" w:sz="0" w:space="0" w:color="auto"/>
        <w:bottom w:val="none" w:sz="0" w:space="0" w:color="auto"/>
        <w:right w:val="none" w:sz="0" w:space="0" w:color="auto"/>
      </w:divBdr>
      <w:divsChild>
        <w:div w:id="927613543">
          <w:marLeft w:val="0"/>
          <w:marRight w:val="0"/>
          <w:marTop w:val="0"/>
          <w:marBottom w:val="0"/>
          <w:divBdr>
            <w:top w:val="none" w:sz="0" w:space="0" w:color="auto"/>
            <w:left w:val="none" w:sz="0" w:space="0" w:color="auto"/>
            <w:bottom w:val="none" w:sz="0" w:space="0" w:color="auto"/>
            <w:right w:val="none" w:sz="0" w:space="0" w:color="auto"/>
          </w:divBdr>
          <w:divsChild>
            <w:div w:id="699354806">
              <w:marLeft w:val="0"/>
              <w:marRight w:val="0"/>
              <w:marTop w:val="0"/>
              <w:marBottom w:val="0"/>
              <w:divBdr>
                <w:top w:val="none" w:sz="0" w:space="0" w:color="auto"/>
                <w:left w:val="none" w:sz="0" w:space="0" w:color="auto"/>
                <w:bottom w:val="none" w:sz="0" w:space="0" w:color="auto"/>
                <w:right w:val="none" w:sz="0" w:space="0" w:color="auto"/>
              </w:divBdr>
              <w:divsChild>
                <w:div w:id="643391392">
                  <w:marLeft w:val="0"/>
                  <w:marRight w:val="0"/>
                  <w:marTop w:val="0"/>
                  <w:marBottom w:val="0"/>
                  <w:divBdr>
                    <w:top w:val="none" w:sz="0" w:space="0" w:color="auto"/>
                    <w:left w:val="none" w:sz="0" w:space="0" w:color="auto"/>
                    <w:bottom w:val="none" w:sz="0" w:space="0" w:color="auto"/>
                    <w:right w:val="none" w:sz="0" w:space="0" w:color="auto"/>
                  </w:divBdr>
                  <w:divsChild>
                    <w:div w:id="1460339333">
                      <w:marLeft w:val="0"/>
                      <w:marRight w:val="0"/>
                      <w:marTop w:val="0"/>
                      <w:marBottom w:val="0"/>
                      <w:divBdr>
                        <w:top w:val="none" w:sz="0" w:space="0" w:color="auto"/>
                        <w:left w:val="none" w:sz="0" w:space="0" w:color="auto"/>
                        <w:bottom w:val="none" w:sz="0" w:space="0" w:color="auto"/>
                        <w:right w:val="none" w:sz="0" w:space="0" w:color="auto"/>
                      </w:divBdr>
                      <w:divsChild>
                        <w:div w:id="1105421341">
                          <w:marLeft w:val="0"/>
                          <w:marRight w:val="0"/>
                          <w:marTop w:val="0"/>
                          <w:marBottom w:val="0"/>
                          <w:divBdr>
                            <w:top w:val="single" w:sz="4" w:space="0" w:color="828282"/>
                            <w:left w:val="single" w:sz="4" w:space="0" w:color="828282"/>
                            <w:bottom w:val="single" w:sz="4" w:space="0" w:color="828282"/>
                            <w:right w:val="single" w:sz="4" w:space="0" w:color="828282"/>
                          </w:divBdr>
                          <w:divsChild>
                            <w:div w:id="1923181767">
                              <w:marLeft w:val="0"/>
                              <w:marRight w:val="0"/>
                              <w:marTop w:val="0"/>
                              <w:marBottom w:val="0"/>
                              <w:divBdr>
                                <w:top w:val="none" w:sz="0" w:space="0" w:color="auto"/>
                                <w:left w:val="none" w:sz="0" w:space="0" w:color="auto"/>
                                <w:bottom w:val="none" w:sz="0" w:space="0" w:color="auto"/>
                                <w:right w:val="none" w:sz="0" w:space="0" w:color="auto"/>
                              </w:divBdr>
                              <w:divsChild>
                                <w:div w:id="468086097">
                                  <w:marLeft w:val="0"/>
                                  <w:marRight w:val="0"/>
                                  <w:marTop w:val="0"/>
                                  <w:marBottom w:val="0"/>
                                  <w:divBdr>
                                    <w:top w:val="none" w:sz="0" w:space="0" w:color="auto"/>
                                    <w:left w:val="none" w:sz="0" w:space="0" w:color="auto"/>
                                    <w:bottom w:val="none" w:sz="0" w:space="0" w:color="auto"/>
                                    <w:right w:val="none" w:sz="0" w:space="0" w:color="auto"/>
                                  </w:divBdr>
                                  <w:divsChild>
                                    <w:div w:id="1445150585">
                                      <w:marLeft w:val="0"/>
                                      <w:marRight w:val="0"/>
                                      <w:marTop w:val="0"/>
                                      <w:marBottom w:val="0"/>
                                      <w:divBdr>
                                        <w:top w:val="none" w:sz="0" w:space="0" w:color="auto"/>
                                        <w:left w:val="none" w:sz="0" w:space="0" w:color="auto"/>
                                        <w:bottom w:val="none" w:sz="0" w:space="0" w:color="auto"/>
                                        <w:right w:val="none" w:sz="0" w:space="0" w:color="auto"/>
                                      </w:divBdr>
                                      <w:divsChild>
                                        <w:div w:id="479343278">
                                          <w:marLeft w:val="0"/>
                                          <w:marRight w:val="0"/>
                                          <w:marTop w:val="0"/>
                                          <w:marBottom w:val="0"/>
                                          <w:divBdr>
                                            <w:top w:val="none" w:sz="0" w:space="0" w:color="auto"/>
                                            <w:left w:val="none" w:sz="0" w:space="0" w:color="auto"/>
                                            <w:bottom w:val="none" w:sz="0" w:space="0" w:color="auto"/>
                                            <w:right w:val="none" w:sz="0" w:space="0" w:color="auto"/>
                                          </w:divBdr>
                                          <w:divsChild>
                                            <w:div w:id="1512841332">
                                              <w:marLeft w:val="0"/>
                                              <w:marRight w:val="0"/>
                                              <w:marTop w:val="0"/>
                                              <w:marBottom w:val="0"/>
                                              <w:divBdr>
                                                <w:top w:val="none" w:sz="0" w:space="0" w:color="auto"/>
                                                <w:left w:val="none" w:sz="0" w:space="0" w:color="auto"/>
                                                <w:bottom w:val="none" w:sz="0" w:space="0" w:color="auto"/>
                                                <w:right w:val="none" w:sz="0" w:space="0" w:color="auto"/>
                                              </w:divBdr>
                                              <w:divsChild>
                                                <w:div w:id="1000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757654">
      <w:bodyDiv w:val="1"/>
      <w:marLeft w:val="0"/>
      <w:marRight w:val="0"/>
      <w:marTop w:val="0"/>
      <w:marBottom w:val="0"/>
      <w:divBdr>
        <w:top w:val="none" w:sz="0" w:space="0" w:color="auto"/>
        <w:left w:val="none" w:sz="0" w:space="0" w:color="auto"/>
        <w:bottom w:val="none" w:sz="0" w:space="0" w:color="auto"/>
        <w:right w:val="none" w:sz="0" w:space="0" w:color="auto"/>
      </w:divBdr>
    </w:div>
    <w:div w:id="350688316">
      <w:bodyDiv w:val="1"/>
      <w:marLeft w:val="0"/>
      <w:marRight w:val="0"/>
      <w:marTop w:val="0"/>
      <w:marBottom w:val="0"/>
      <w:divBdr>
        <w:top w:val="none" w:sz="0" w:space="0" w:color="auto"/>
        <w:left w:val="none" w:sz="0" w:space="0" w:color="auto"/>
        <w:bottom w:val="none" w:sz="0" w:space="0" w:color="auto"/>
        <w:right w:val="none" w:sz="0" w:space="0" w:color="auto"/>
      </w:divBdr>
    </w:div>
    <w:div w:id="446237424">
      <w:bodyDiv w:val="1"/>
      <w:marLeft w:val="0"/>
      <w:marRight w:val="0"/>
      <w:marTop w:val="0"/>
      <w:marBottom w:val="0"/>
      <w:divBdr>
        <w:top w:val="none" w:sz="0" w:space="0" w:color="auto"/>
        <w:left w:val="none" w:sz="0" w:space="0" w:color="auto"/>
        <w:bottom w:val="none" w:sz="0" w:space="0" w:color="auto"/>
        <w:right w:val="none" w:sz="0" w:space="0" w:color="auto"/>
      </w:divBdr>
    </w:div>
    <w:div w:id="465589648">
      <w:bodyDiv w:val="1"/>
      <w:marLeft w:val="0"/>
      <w:marRight w:val="0"/>
      <w:marTop w:val="0"/>
      <w:marBottom w:val="0"/>
      <w:divBdr>
        <w:top w:val="none" w:sz="0" w:space="0" w:color="auto"/>
        <w:left w:val="none" w:sz="0" w:space="0" w:color="auto"/>
        <w:bottom w:val="none" w:sz="0" w:space="0" w:color="auto"/>
        <w:right w:val="none" w:sz="0" w:space="0" w:color="auto"/>
      </w:divBdr>
      <w:divsChild>
        <w:div w:id="1123427304">
          <w:marLeft w:val="0"/>
          <w:marRight w:val="0"/>
          <w:marTop w:val="0"/>
          <w:marBottom w:val="0"/>
          <w:divBdr>
            <w:top w:val="none" w:sz="0" w:space="0" w:color="auto"/>
            <w:left w:val="none" w:sz="0" w:space="0" w:color="auto"/>
            <w:bottom w:val="none" w:sz="0" w:space="0" w:color="auto"/>
            <w:right w:val="none" w:sz="0" w:space="0" w:color="auto"/>
          </w:divBdr>
          <w:divsChild>
            <w:div w:id="412510717">
              <w:marLeft w:val="0"/>
              <w:marRight w:val="0"/>
              <w:marTop w:val="0"/>
              <w:marBottom w:val="0"/>
              <w:divBdr>
                <w:top w:val="none" w:sz="0" w:space="0" w:color="auto"/>
                <w:left w:val="none" w:sz="0" w:space="0" w:color="auto"/>
                <w:bottom w:val="none" w:sz="0" w:space="0" w:color="auto"/>
                <w:right w:val="none" w:sz="0" w:space="0" w:color="auto"/>
              </w:divBdr>
              <w:divsChild>
                <w:div w:id="1225800639">
                  <w:marLeft w:val="0"/>
                  <w:marRight w:val="0"/>
                  <w:marTop w:val="0"/>
                  <w:marBottom w:val="0"/>
                  <w:divBdr>
                    <w:top w:val="none" w:sz="0" w:space="0" w:color="auto"/>
                    <w:left w:val="none" w:sz="0" w:space="0" w:color="auto"/>
                    <w:bottom w:val="none" w:sz="0" w:space="0" w:color="auto"/>
                    <w:right w:val="none" w:sz="0" w:space="0" w:color="auto"/>
                  </w:divBdr>
                  <w:divsChild>
                    <w:div w:id="893351452">
                      <w:marLeft w:val="0"/>
                      <w:marRight w:val="0"/>
                      <w:marTop w:val="0"/>
                      <w:marBottom w:val="0"/>
                      <w:divBdr>
                        <w:top w:val="none" w:sz="0" w:space="0" w:color="auto"/>
                        <w:left w:val="none" w:sz="0" w:space="0" w:color="auto"/>
                        <w:bottom w:val="none" w:sz="0" w:space="0" w:color="auto"/>
                        <w:right w:val="none" w:sz="0" w:space="0" w:color="auto"/>
                      </w:divBdr>
                      <w:divsChild>
                        <w:div w:id="1827090774">
                          <w:marLeft w:val="0"/>
                          <w:marRight w:val="0"/>
                          <w:marTop w:val="0"/>
                          <w:marBottom w:val="0"/>
                          <w:divBdr>
                            <w:top w:val="single" w:sz="4" w:space="0" w:color="828282"/>
                            <w:left w:val="single" w:sz="4" w:space="0" w:color="828282"/>
                            <w:bottom w:val="single" w:sz="4" w:space="0" w:color="828282"/>
                            <w:right w:val="single" w:sz="4" w:space="0" w:color="828282"/>
                          </w:divBdr>
                          <w:divsChild>
                            <w:div w:id="837237026">
                              <w:marLeft w:val="0"/>
                              <w:marRight w:val="0"/>
                              <w:marTop w:val="0"/>
                              <w:marBottom w:val="0"/>
                              <w:divBdr>
                                <w:top w:val="none" w:sz="0" w:space="0" w:color="auto"/>
                                <w:left w:val="none" w:sz="0" w:space="0" w:color="auto"/>
                                <w:bottom w:val="none" w:sz="0" w:space="0" w:color="auto"/>
                                <w:right w:val="none" w:sz="0" w:space="0" w:color="auto"/>
                              </w:divBdr>
                              <w:divsChild>
                                <w:div w:id="1452938049">
                                  <w:marLeft w:val="0"/>
                                  <w:marRight w:val="0"/>
                                  <w:marTop w:val="0"/>
                                  <w:marBottom w:val="0"/>
                                  <w:divBdr>
                                    <w:top w:val="none" w:sz="0" w:space="0" w:color="auto"/>
                                    <w:left w:val="none" w:sz="0" w:space="0" w:color="auto"/>
                                    <w:bottom w:val="none" w:sz="0" w:space="0" w:color="auto"/>
                                    <w:right w:val="none" w:sz="0" w:space="0" w:color="auto"/>
                                  </w:divBdr>
                                  <w:divsChild>
                                    <w:div w:id="1970894381">
                                      <w:marLeft w:val="0"/>
                                      <w:marRight w:val="0"/>
                                      <w:marTop w:val="0"/>
                                      <w:marBottom w:val="0"/>
                                      <w:divBdr>
                                        <w:top w:val="none" w:sz="0" w:space="0" w:color="auto"/>
                                        <w:left w:val="none" w:sz="0" w:space="0" w:color="auto"/>
                                        <w:bottom w:val="none" w:sz="0" w:space="0" w:color="auto"/>
                                        <w:right w:val="none" w:sz="0" w:space="0" w:color="auto"/>
                                      </w:divBdr>
                                      <w:divsChild>
                                        <w:div w:id="620234495">
                                          <w:marLeft w:val="0"/>
                                          <w:marRight w:val="0"/>
                                          <w:marTop w:val="0"/>
                                          <w:marBottom w:val="0"/>
                                          <w:divBdr>
                                            <w:top w:val="none" w:sz="0" w:space="0" w:color="auto"/>
                                            <w:left w:val="none" w:sz="0" w:space="0" w:color="auto"/>
                                            <w:bottom w:val="none" w:sz="0" w:space="0" w:color="auto"/>
                                            <w:right w:val="none" w:sz="0" w:space="0" w:color="auto"/>
                                          </w:divBdr>
                                          <w:divsChild>
                                            <w:div w:id="2026442520">
                                              <w:marLeft w:val="0"/>
                                              <w:marRight w:val="0"/>
                                              <w:marTop w:val="0"/>
                                              <w:marBottom w:val="0"/>
                                              <w:divBdr>
                                                <w:top w:val="none" w:sz="0" w:space="0" w:color="auto"/>
                                                <w:left w:val="none" w:sz="0" w:space="0" w:color="auto"/>
                                                <w:bottom w:val="none" w:sz="0" w:space="0" w:color="auto"/>
                                                <w:right w:val="none" w:sz="0" w:space="0" w:color="auto"/>
                                              </w:divBdr>
                                              <w:divsChild>
                                                <w:div w:id="5264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115032">
      <w:bodyDiv w:val="1"/>
      <w:marLeft w:val="0"/>
      <w:marRight w:val="0"/>
      <w:marTop w:val="0"/>
      <w:marBottom w:val="0"/>
      <w:divBdr>
        <w:top w:val="none" w:sz="0" w:space="0" w:color="auto"/>
        <w:left w:val="none" w:sz="0" w:space="0" w:color="auto"/>
        <w:bottom w:val="none" w:sz="0" w:space="0" w:color="auto"/>
        <w:right w:val="none" w:sz="0" w:space="0" w:color="auto"/>
      </w:divBdr>
    </w:div>
    <w:div w:id="678587056">
      <w:bodyDiv w:val="1"/>
      <w:marLeft w:val="0"/>
      <w:marRight w:val="0"/>
      <w:marTop w:val="0"/>
      <w:marBottom w:val="0"/>
      <w:divBdr>
        <w:top w:val="none" w:sz="0" w:space="0" w:color="auto"/>
        <w:left w:val="none" w:sz="0" w:space="0" w:color="auto"/>
        <w:bottom w:val="none" w:sz="0" w:space="0" w:color="auto"/>
        <w:right w:val="none" w:sz="0" w:space="0" w:color="auto"/>
      </w:divBdr>
      <w:divsChild>
        <w:div w:id="316032736">
          <w:marLeft w:val="0"/>
          <w:marRight w:val="0"/>
          <w:marTop w:val="0"/>
          <w:marBottom w:val="0"/>
          <w:divBdr>
            <w:top w:val="none" w:sz="0" w:space="0" w:color="auto"/>
            <w:left w:val="none" w:sz="0" w:space="0" w:color="auto"/>
            <w:bottom w:val="none" w:sz="0" w:space="0" w:color="auto"/>
            <w:right w:val="none" w:sz="0" w:space="0" w:color="auto"/>
          </w:divBdr>
          <w:divsChild>
            <w:div w:id="411204400">
              <w:marLeft w:val="0"/>
              <w:marRight w:val="0"/>
              <w:marTop w:val="0"/>
              <w:marBottom w:val="0"/>
              <w:divBdr>
                <w:top w:val="none" w:sz="0" w:space="0" w:color="auto"/>
                <w:left w:val="none" w:sz="0" w:space="0" w:color="auto"/>
                <w:bottom w:val="none" w:sz="0" w:space="0" w:color="auto"/>
                <w:right w:val="none" w:sz="0" w:space="0" w:color="auto"/>
              </w:divBdr>
              <w:divsChild>
                <w:div w:id="278267375">
                  <w:marLeft w:val="0"/>
                  <w:marRight w:val="0"/>
                  <w:marTop w:val="0"/>
                  <w:marBottom w:val="0"/>
                  <w:divBdr>
                    <w:top w:val="none" w:sz="0" w:space="0" w:color="auto"/>
                    <w:left w:val="none" w:sz="0" w:space="0" w:color="auto"/>
                    <w:bottom w:val="none" w:sz="0" w:space="0" w:color="auto"/>
                    <w:right w:val="none" w:sz="0" w:space="0" w:color="auto"/>
                  </w:divBdr>
                  <w:divsChild>
                    <w:div w:id="274675553">
                      <w:marLeft w:val="0"/>
                      <w:marRight w:val="0"/>
                      <w:marTop w:val="0"/>
                      <w:marBottom w:val="0"/>
                      <w:divBdr>
                        <w:top w:val="none" w:sz="0" w:space="0" w:color="auto"/>
                        <w:left w:val="none" w:sz="0" w:space="0" w:color="auto"/>
                        <w:bottom w:val="none" w:sz="0" w:space="0" w:color="auto"/>
                        <w:right w:val="none" w:sz="0" w:space="0" w:color="auto"/>
                      </w:divBdr>
                      <w:divsChild>
                        <w:div w:id="1550729297">
                          <w:marLeft w:val="0"/>
                          <w:marRight w:val="0"/>
                          <w:marTop w:val="0"/>
                          <w:marBottom w:val="0"/>
                          <w:divBdr>
                            <w:top w:val="single" w:sz="4" w:space="0" w:color="828282"/>
                            <w:left w:val="single" w:sz="4" w:space="0" w:color="828282"/>
                            <w:bottom w:val="single" w:sz="4" w:space="0" w:color="828282"/>
                            <w:right w:val="single" w:sz="4" w:space="0" w:color="828282"/>
                          </w:divBdr>
                          <w:divsChild>
                            <w:div w:id="1427769907">
                              <w:marLeft w:val="0"/>
                              <w:marRight w:val="0"/>
                              <w:marTop w:val="0"/>
                              <w:marBottom w:val="0"/>
                              <w:divBdr>
                                <w:top w:val="none" w:sz="0" w:space="0" w:color="auto"/>
                                <w:left w:val="none" w:sz="0" w:space="0" w:color="auto"/>
                                <w:bottom w:val="none" w:sz="0" w:space="0" w:color="auto"/>
                                <w:right w:val="none" w:sz="0" w:space="0" w:color="auto"/>
                              </w:divBdr>
                              <w:divsChild>
                                <w:div w:id="440615005">
                                  <w:marLeft w:val="0"/>
                                  <w:marRight w:val="0"/>
                                  <w:marTop w:val="0"/>
                                  <w:marBottom w:val="0"/>
                                  <w:divBdr>
                                    <w:top w:val="none" w:sz="0" w:space="0" w:color="auto"/>
                                    <w:left w:val="none" w:sz="0" w:space="0" w:color="auto"/>
                                    <w:bottom w:val="none" w:sz="0" w:space="0" w:color="auto"/>
                                    <w:right w:val="none" w:sz="0" w:space="0" w:color="auto"/>
                                  </w:divBdr>
                                  <w:divsChild>
                                    <w:div w:id="1967656771">
                                      <w:marLeft w:val="0"/>
                                      <w:marRight w:val="0"/>
                                      <w:marTop w:val="0"/>
                                      <w:marBottom w:val="0"/>
                                      <w:divBdr>
                                        <w:top w:val="none" w:sz="0" w:space="0" w:color="auto"/>
                                        <w:left w:val="none" w:sz="0" w:space="0" w:color="auto"/>
                                        <w:bottom w:val="none" w:sz="0" w:space="0" w:color="auto"/>
                                        <w:right w:val="none" w:sz="0" w:space="0" w:color="auto"/>
                                      </w:divBdr>
                                      <w:divsChild>
                                        <w:div w:id="1410888745">
                                          <w:marLeft w:val="0"/>
                                          <w:marRight w:val="0"/>
                                          <w:marTop w:val="0"/>
                                          <w:marBottom w:val="0"/>
                                          <w:divBdr>
                                            <w:top w:val="none" w:sz="0" w:space="0" w:color="auto"/>
                                            <w:left w:val="none" w:sz="0" w:space="0" w:color="auto"/>
                                            <w:bottom w:val="none" w:sz="0" w:space="0" w:color="auto"/>
                                            <w:right w:val="none" w:sz="0" w:space="0" w:color="auto"/>
                                          </w:divBdr>
                                          <w:divsChild>
                                            <w:div w:id="1138186792">
                                              <w:marLeft w:val="0"/>
                                              <w:marRight w:val="0"/>
                                              <w:marTop w:val="0"/>
                                              <w:marBottom w:val="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517805">
      <w:bodyDiv w:val="1"/>
      <w:marLeft w:val="0"/>
      <w:marRight w:val="0"/>
      <w:marTop w:val="0"/>
      <w:marBottom w:val="0"/>
      <w:divBdr>
        <w:top w:val="none" w:sz="0" w:space="0" w:color="auto"/>
        <w:left w:val="none" w:sz="0" w:space="0" w:color="auto"/>
        <w:bottom w:val="none" w:sz="0" w:space="0" w:color="auto"/>
        <w:right w:val="none" w:sz="0" w:space="0" w:color="auto"/>
      </w:divBdr>
    </w:div>
    <w:div w:id="1085877350">
      <w:bodyDiv w:val="1"/>
      <w:marLeft w:val="0"/>
      <w:marRight w:val="0"/>
      <w:marTop w:val="0"/>
      <w:marBottom w:val="0"/>
      <w:divBdr>
        <w:top w:val="none" w:sz="0" w:space="0" w:color="auto"/>
        <w:left w:val="none" w:sz="0" w:space="0" w:color="auto"/>
        <w:bottom w:val="none" w:sz="0" w:space="0" w:color="auto"/>
        <w:right w:val="none" w:sz="0" w:space="0" w:color="auto"/>
      </w:divBdr>
    </w:div>
    <w:div w:id="1124037535">
      <w:bodyDiv w:val="1"/>
      <w:marLeft w:val="0"/>
      <w:marRight w:val="0"/>
      <w:marTop w:val="0"/>
      <w:marBottom w:val="0"/>
      <w:divBdr>
        <w:top w:val="none" w:sz="0" w:space="0" w:color="auto"/>
        <w:left w:val="none" w:sz="0" w:space="0" w:color="auto"/>
        <w:bottom w:val="none" w:sz="0" w:space="0" w:color="auto"/>
        <w:right w:val="none" w:sz="0" w:space="0" w:color="auto"/>
      </w:divBdr>
    </w:div>
    <w:div w:id="1171875177">
      <w:bodyDiv w:val="1"/>
      <w:marLeft w:val="0"/>
      <w:marRight w:val="0"/>
      <w:marTop w:val="0"/>
      <w:marBottom w:val="0"/>
      <w:divBdr>
        <w:top w:val="none" w:sz="0" w:space="0" w:color="auto"/>
        <w:left w:val="none" w:sz="0" w:space="0" w:color="auto"/>
        <w:bottom w:val="none" w:sz="0" w:space="0" w:color="auto"/>
        <w:right w:val="none" w:sz="0" w:space="0" w:color="auto"/>
      </w:divBdr>
      <w:divsChild>
        <w:div w:id="2071343706">
          <w:marLeft w:val="0"/>
          <w:marRight w:val="0"/>
          <w:marTop w:val="0"/>
          <w:marBottom w:val="0"/>
          <w:divBdr>
            <w:top w:val="none" w:sz="0" w:space="0" w:color="auto"/>
            <w:left w:val="none" w:sz="0" w:space="0" w:color="auto"/>
            <w:bottom w:val="none" w:sz="0" w:space="0" w:color="auto"/>
            <w:right w:val="none" w:sz="0" w:space="0" w:color="auto"/>
          </w:divBdr>
          <w:divsChild>
            <w:div w:id="298536418">
              <w:marLeft w:val="0"/>
              <w:marRight w:val="0"/>
              <w:marTop w:val="0"/>
              <w:marBottom w:val="0"/>
              <w:divBdr>
                <w:top w:val="none" w:sz="0" w:space="0" w:color="auto"/>
                <w:left w:val="none" w:sz="0" w:space="0" w:color="auto"/>
                <w:bottom w:val="none" w:sz="0" w:space="0" w:color="auto"/>
                <w:right w:val="none" w:sz="0" w:space="0" w:color="auto"/>
              </w:divBdr>
              <w:divsChild>
                <w:div w:id="238054965">
                  <w:marLeft w:val="0"/>
                  <w:marRight w:val="0"/>
                  <w:marTop w:val="0"/>
                  <w:marBottom w:val="0"/>
                  <w:divBdr>
                    <w:top w:val="none" w:sz="0" w:space="0" w:color="auto"/>
                    <w:left w:val="none" w:sz="0" w:space="0" w:color="auto"/>
                    <w:bottom w:val="none" w:sz="0" w:space="0" w:color="auto"/>
                    <w:right w:val="none" w:sz="0" w:space="0" w:color="auto"/>
                  </w:divBdr>
                  <w:divsChild>
                    <w:div w:id="272981386">
                      <w:marLeft w:val="0"/>
                      <w:marRight w:val="0"/>
                      <w:marTop w:val="0"/>
                      <w:marBottom w:val="0"/>
                      <w:divBdr>
                        <w:top w:val="none" w:sz="0" w:space="0" w:color="auto"/>
                        <w:left w:val="none" w:sz="0" w:space="0" w:color="auto"/>
                        <w:bottom w:val="none" w:sz="0" w:space="0" w:color="auto"/>
                        <w:right w:val="none" w:sz="0" w:space="0" w:color="auto"/>
                      </w:divBdr>
                      <w:divsChild>
                        <w:div w:id="456263541">
                          <w:marLeft w:val="0"/>
                          <w:marRight w:val="0"/>
                          <w:marTop w:val="0"/>
                          <w:marBottom w:val="0"/>
                          <w:divBdr>
                            <w:top w:val="single" w:sz="4" w:space="0" w:color="828282"/>
                            <w:left w:val="single" w:sz="4" w:space="0" w:color="828282"/>
                            <w:bottom w:val="single" w:sz="4" w:space="0" w:color="828282"/>
                            <w:right w:val="single" w:sz="4" w:space="0" w:color="828282"/>
                          </w:divBdr>
                          <w:divsChild>
                            <w:div w:id="319308732">
                              <w:marLeft w:val="0"/>
                              <w:marRight w:val="0"/>
                              <w:marTop w:val="0"/>
                              <w:marBottom w:val="0"/>
                              <w:divBdr>
                                <w:top w:val="none" w:sz="0" w:space="0" w:color="auto"/>
                                <w:left w:val="none" w:sz="0" w:space="0" w:color="auto"/>
                                <w:bottom w:val="none" w:sz="0" w:space="0" w:color="auto"/>
                                <w:right w:val="none" w:sz="0" w:space="0" w:color="auto"/>
                              </w:divBdr>
                              <w:divsChild>
                                <w:div w:id="936015007">
                                  <w:marLeft w:val="0"/>
                                  <w:marRight w:val="0"/>
                                  <w:marTop w:val="0"/>
                                  <w:marBottom w:val="0"/>
                                  <w:divBdr>
                                    <w:top w:val="none" w:sz="0" w:space="0" w:color="auto"/>
                                    <w:left w:val="none" w:sz="0" w:space="0" w:color="auto"/>
                                    <w:bottom w:val="none" w:sz="0" w:space="0" w:color="auto"/>
                                    <w:right w:val="none" w:sz="0" w:space="0" w:color="auto"/>
                                  </w:divBdr>
                                  <w:divsChild>
                                    <w:div w:id="1240676080">
                                      <w:marLeft w:val="0"/>
                                      <w:marRight w:val="0"/>
                                      <w:marTop w:val="0"/>
                                      <w:marBottom w:val="0"/>
                                      <w:divBdr>
                                        <w:top w:val="none" w:sz="0" w:space="0" w:color="auto"/>
                                        <w:left w:val="none" w:sz="0" w:space="0" w:color="auto"/>
                                        <w:bottom w:val="none" w:sz="0" w:space="0" w:color="auto"/>
                                        <w:right w:val="none" w:sz="0" w:space="0" w:color="auto"/>
                                      </w:divBdr>
                                      <w:divsChild>
                                        <w:div w:id="1181118117">
                                          <w:marLeft w:val="0"/>
                                          <w:marRight w:val="0"/>
                                          <w:marTop w:val="0"/>
                                          <w:marBottom w:val="0"/>
                                          <w:divBdr>
                                            <w:top w:val="none" w:sz="0" w:space="0" w:color="auto"/>
                                            <w:left w:val="none" w:sz="0" w:space="0" w:color="auto"/>
                                            <w:bottom w:val="none" w:sz="0" w:space="0" w:color="auto"/>
                                            <w:right w:val="none" w:sz="0" w:space="0" w:color="auto"/>
                                          </w:divBdr>
                                          <w:divsChild>
                                            <w:div w:id="2123382483">
                                              <w:marLeft w:val="0"/>
                                              <w:marRight w:val="0"/>
                                              <w:marTop w:val="0"/>
                                              <w:marBottom w:val="0"/>
                                              <w:divBdr>
                                                <w:top w:val="none" w:sz="0" w:space="0" w:color="auto"/>
                                                <w:left w:val="none" w:sz="0" w:space="0" w:color="auto"/>
                                                <w:bottom w:val="none" w:sz="0" w:space="0" w:color="auto"/>
                                                <w:right w:val="none" w:sz="0" w:space="0" w:color="auto"/>
                                              </w:divBdr>
                                              <w:divsChild>
                                                <w:div w:id="9002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497937">
      <w:bodyDiv w:val="1"/>
      <w:marLeft w:val="0"/>
      <w:marRight w:val="0"/>
      <w:marTop w:val="0"/>
      <w:marBottom w:val="0"/>
      <w:divBdr>
        <w:top w:val="none" w:sz="0" w:space="0" w:color="auto"/>
        <w:left w:val="none" w:sz="0" w:space="0" w:color="auto"/>
        <w:bottom w:val="none" w:sz="0" w:space="0" w:color="auto"/>
        <w:right w:val="none" w:sz="0" w:space="0" w:color="auto"/>
      </w:divBdr>
    </w:div>
    <w:div w:id="1465539395">
      <w:bodyDiv w:val="1"/>
      <w:marLeft w:val="0"/>
      <w:marRight w:val="0"/>
      <w:marTop w:val="0"/>
      <w:marBottom w:val="0"/>
      <w:divBdr>
        <w:top w:val="none" w:sz="0" w:space="0" w:color="auto"/>
        <w:left w:val="none" w:sz="0" w:space="0" w:color="auto"/>
        <w:bottom w:val="none" w:sz="0" w:space="0" w:color="auto"/>
        <w:right w:val="none" w:sz="0" w:space="0" w:color="auto"/>
      </w:divBdr>
      <w:divsChild>
        <w:div w:id="1794248650">
          <w:marLeft w:val="0"/>
          <w:marRight w:val="0"/>
          <w:marTop w:val="0"/>
          <w:marBottom w:val="0"/>
          <w:divBdr>
            <w:top w:val="none" w:sz="0" w:space="0" w:color="auto"/>
            <w:left w:val="none" w:sz="0" w:space="0" w:color="auto"/>
            <w:bottom w:val="none" w:sz="0" w:space="0" w:color="auto"/>
            <w:right w:val="none" w:sz="0" w:space="0" w:color="auto"/>
          </w:divBdr>
          <w:divsChild>
            <w:div w:id="527720811">
              <w:marLeft w:val="0"/>
              <w:marRight w:val="0"/>
              <w:marTop w:val="0"/>
              <w:marBottom w:val="0"/>
              <w:divBdr>
                <w:top w:val="none" w:sz="0" w:space="0" w:color="auto"/>
                <w:left w:val="none" w:sz="0" w:space="0" w:color="auto"/>
                <w:bottom w:val="none" w:sz="0" w:space="0" w:color="auto"/>
                <w:right w:val="none" w:sz="0" w:space="0" w:color="auto"/>
              </w:divBdr>
              <w:divsChild>
                <w:div w:id="1801536341">
                  <w:marLeft w:val="0"/>
                  <w:marRight w:val="0"/>
                  <w:marTop w:val="0"/>
                  <w:marBottom w:val="0"/>
                  <w:divBdr>
                    <w:top w:val="none" w:sz="0" w:space="0" w:color="auto"/>
                    <w:left w:val="none" w:sz="0" w:space="0" w:color="auto"/>
                    <w:bottom w:val="none" w:sz="0" w:space="0" w:color="auto"/>
                    <w:right w:val="none" w:sz="0" w:space="0" w:color="auto"/>
                  </w:divBdr>
                  <w:divsChild>
                    <w:div w:id="1915124180">
                      <w:marLeft w:val="0"/>
                      <w:marRight w:val="0"/>
                      <w:marTop w:val="0"/>
                      <w:marBottom w:val="0"/>
                      <w:divBdr>
                        <w:top w:val="none" w:sz="0" w:space="0" w:color="auto"/>
                        <w:left w:val="none" w:sz="0" w:space="0" w:color="auto"/>
                        <w:bottom w:val="none" w:sz="0" w:space="0" w:color="auto"/>
                        <w:right w:val="none" w:sz="0" w:space="0" w:color="auto"/>
                      </w:divBdr>
                      <w:divsChild>
                        <w:div w:id="1482775768">
                          <w:marLeft w:val="0"/>
                          <w:marRight w:val="0"/>
                          <w:marTop w:val="0"/>
                          <w:marBottom w:val="0"/>
                          <w:divBdr>
                            <w:top w:val="single" w:sz="4" w:space="0" w:color="828282"/>
                            <w:left w:val="single" w:sz="4" w:space="0" w:color="828282"/>
                            <w:bottom w:val="single" w:sz="4" w:space="0" w:color="828282"/>
                            <w:right w:val="single" w:sz="4" w:space="0" w:color="828282"/>
                          </w:divBdr>
                          <w:divsChild>
                            <w:div w:id="2017685064">
                              <w:marLeft w:val="0"/>
                              <w:marRight w:val="0"/>
                              <w:marTop w:val="0"/>
                              <w:marBottom w:val="0"/>
                              <w:divBdr>
                                <w:top w:val="none" w:sz="0" w:space="0" w:color="auto"/>
                                <w:left w:val="none" w:sz="0" w:space="0" w:color="auto"/>
                                <w:bottom w:val="none" w:sz="0" w:space="0" w:color="auto"/>
                                <w:right w:val="none" w:sz="0" w:space="0" w:color="auto"/>
                              </w:divBdr>
                              <w:divsChild>
                                <w:div w:id="1725181331">
                                  <w:marLeft w:val="0"/>
                                  <w:marRight w:val="0"/>
                                  <w:marTop w:val="0"/>
                                  <w:marBottom w:val="0"/>
                                  <w:divBdr>
                                    <w:top w:val="none" w:sz="0" w:space="0" w:color="auto"/>
                                    <w:left w:val="none" w:sz="0" w:space="0" w:color="auto"/>
                                    <w:bottom w:val="none" w:sz="0" w:space="0" w:color="auto"/>
                                    <w:right w:val="none" w:sz="0" w:space="0" w:color="auto"/>
                                  </w:divBdr>
                                  <w:divsChild>
                                    <w:div w:id="1294287489">
                                      <w:marLeft w:val="0"/>
                                      <w:marRight w:val="0"/>
                                      <w:marTop w:val="0"/>
                                      <w:marBottom w:val="0"/>
                                      <w:divBdr>
                                        <w:top w:val="none" w:sz="0" w:space="0" w:color="auto"/>
                                        <w:left w:val="none" w:sz="0" w:space="0" w:color="auto"/>
                                        <w:bottom w:val="none" w:sz="0" w:space="0" w:color="auto"/>
                                        <w:right w:val="none" w:sz="0" w:space="0" w:color="auto"/>
                                      </w:divBdr>
                                      <w:divsChild>
                                        <w:div w:id="1760590455">
                                          <w:marLeft w:val="0"/>
                                          <w:marRight w:val="0"/>
                                          <w:marTop w:val="0"/>
                                          <w:marBottom w:val="0"/>
                                          <w:divBdr>
                                            <w:top w:val="none" w:sz="0" w:space="0" w:color="auto"/>
                                            <w:left w:val="none" w:sz="0" w:space="0" w:color="auto"/>
                                            <w:bottom w:val="none" w:sz="0" w:space="0" w:color="auto"/>
                                            <w:right w:val="none" w:sz="0" w:space="0" w:color="auto"/>
                                          </w:divBdr>
                                          <w:divsChild>
                                            <w:div w:id="734863899">
                                              <w:marLeft w:val="0"/>
                                              <w:marRight w:val="0"/>
                                              <w:marTop w:val="0"/>
                                              <w:marBottom w:val="0"/>
                                              <w:divBdr>
                                                <w:top w:val="none" w:sz="0" w:space="0" w:color="auto"/>
                                                <w:left w:val="none" w:sz="0" w:space="0" w:color="auto"/>
                                                <w:bottom w:val="none" w:sz="0" w:space="0" w:color="auto"/>
                                                <w:right w:val="none" w:sz="0" w:space="0" w:color="auto"/>
                                              </w:divBdr>
                                              <w:divsChild>
                                                <w:div w:id="2131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683702">
      <w:bodyDiv w:val="1"/>
      <w:marLeft w:val="0"/>
      <w:marRight w:val="0"/>
      <w:marTop w:val="0"/>
      <w:marBottom w:val="0"/>
      <w:divBdr>
        <w:top w:val="none" w:sz="0" w:space="0" w:color="auto"/>
        <w:left w:val="none" w:sz="0" w:space="0" w:color="auto"/>
        <w:bottom w:val="none" w:sz="0" w:space="0" w:color="auto"/>
        <w:right w:val="none" w:sz="0" w:space="0" w:color="auto"/>
      </w:divBdr>
    </w:div>
    <w:div w:id="2005817789">
      <w:bodyDiv w:val="1"/>
      <w:marLeft w:val="0"/>
      <w:marRight w:val="0"/>
      <w:marTop w:val="0"/>
      <w:marBottom w:val="0"/>
      <w:divBdr>
        <w:top w:val="none" w:sz="0" w:space="0" w:color="auto"/>
        <w:left w:val="none" w:sz="0" w:space="0" w:color="auto"/>
        <w:bottom w:val="none" w:sz="0" w:space="0" w:color="auto"/>
        <w:right w:val="none" w:sz="0" w:space="0" w:color="auto"/>
      </w:divBdr>
      <w:divsChild>
        <w:div w:id="1497767664">
          <w:marLeft w:val="0"/>
          <w:marRight w:val="0"/>
          <w:marTop w:val="0"/>
          <w:marBottom w:val="0"/>
          <w:divBdr>
            <w:top w:val="none" w:sz="0" w:space="0" w:color="auto"/>
            <w:left w:val="none" w:sz="0" w:space="0" w:color="auto"/>
            <w:bottom w:val="none" w:sz="0" w:space="0" w:color="auto"/>
            <w:right w:val="none" w:sz="0" w:space="0" w:color="auto"/>
          </w:divBdr>
          <w:divsChild>
            <w:div w:id="739135886">
              <w:marLeft w:val="0"/>
              <w:marRight w:val="0"/>
              <w:marTop w:val="0"/>
              <w:marBottom w:val="0"/>
              <w:divBdr>
                <w:top w:val="none" w:sz="0" w:space="0" w:color="auto"/>
                <w:left w:val="none" w:sz="0" w:space="0" w:color="auto"/>
                <w:bottom w:val="none" w:sz="0" w:space="0" w:color="auto"/>
                <w:right w:val="none" w:sz="0" w:space="0" w:color="auto"/>
              </w:divBdr>
              <w:divsChild>
                <w:div w:id="1416852869">
                  <w:marLeft w:val="0"/>
                  <w:marRight w:val="0"/>
                  <w:marTop w:val="0"/>
                  <w:marBottom w:val="0"/>
                  <w:divBdr>
                    <w:top w:val="none" w:sz="0" w:space="0" w:color="auto"/>
                    <w:left w:val="none" w:sz="0" w:space="0" w:color="auto"/>
                    <w:bottom w:val="none" w:sz="0" w:space="0" w:color="auto"/>
                    <w:right w:val="none" w:sz="0" w:space="0" w:color="auto"/>
                  </w:divBdr>
                  <w:divsChild>
                    <w:div w:id="784428542">
                      <w:marLeft w:val="0"/>
                      <w:marRight w:val="0"/>
                      <w:marTop w:val="0"/>
                      <w:marBottom w:val="0"/>
                      <w:divBdr>
                        <w:top w:val="none" w:sz="0" w:space="0" w:color="auto"/>
                        <w:left w:val="none" w:sz="0" w:space="0" w:color="auto"/>
                        <w:bottom w:val="none" w:sz="0" w:space="0" w:color="auto"/>
                        <w:right w:val="none" w:sz="0" w:space="0" w:color="auto"/>
                      </w:divBdr>
                      <w:divsChild>
                        <w:div w:id="645012643">
                          <w:marLeft w:val="0"/>
                          <w:marRight w:val="0"/>
                          <w:marTop w:val="0"/>
                          <w:marBottom w:val="0"/>
                          <w:divBdr>
                            <w:top w:val="single" w:sz="4" w:space="0" w:color="828282"/>
                            <w:left w:val="single" w:sz="4" w:space="0" w:color="828282"/>
                            <w:bottom w:val="single" w:sz="4" w:space="0" w:color="828282"/>
                            <w:right w:val="single" w:sz="4" w:space="0" w:color="828282"/>
                          </w:divBdr>
                          <w:divsChild>
                            <w:div w:id="527643606">
                              <w:marLeft w:val="0"/>
                              <w:marRight w:val="0"/>
                              <w:marTop w:val="0"/>
                              <w:marBottom w:val="0"/>
                              <w:divBdr>
                                <w:top w:val="none" w:sz="0" w:space="0" w:color="auto"/>
                                <w:left w:val="none" w:sz="0" w:space="0" w:color="auto"/>
                                <w:bottom w:val="none" w:sz="0" w:space="0" w:color="auto"/>
                                <w:right w:val="none" w:sz="0" w:space="0" w:color="auto"/>
                              </w:divBdr>
                              <w:divsChild>
                                <w:div w:id="890460254">
                                  <w:marLeft w:val="0"/>
                                  <w:marRight w:val="0"/>
                                  <w:marTop w:val="0"/>
                                  <w:marBottom w:val="0"/>
                                  <w:divBdr>
                                    <w:top w:val="none" w:sz="0" w:space="0" w:color="auto"/>
                                    <w:left w:val="none" w:sz="0" w:space="0" w:color="auto"/>
                                    <w:bottom w:val="none" w:sz="0" w:space="0" w:color="auto"/>
                                    <w:right w:val="none" w:sz="0" w:space="0" w:color="auto"/>
                                  </w:divBdr>
                                  <w:divsChild>
                                    <w:div w:id="1249341933">
                                      <w:marLeft w:val="0"/>
                                      <w:marRight w:val="0"/>
                                      <w:marTop w:val="0"/>
                                      <w:marBottom w:val="0"/>
                                      <w:divBdr>
                                        <w:top w:val="none" w:sz="0" w:space="0" w:color="auto"/>
                                        <w:left w:val="none" w:sz="0" w:space="0" w:color="auto"/>
                                        <w:bottom w:val="none" w:sz="0" w:space="0" w:color="auto"/>
                                        <w:right w:val="none" w:sz="0" w:space="0" w:color="auto"/>
                                      </w:divBdr>
                                      <w:divsChild>
                                        <w:div w:id="1449665077">
                                          <w:marLeft w:val="0"/>
                                          <w:marRight w:val="0"/>
                                          <w:marTop w:val="0"/>
                                          <w:marBottom w:val="0"/>
                                          <w:divBdr>
                                            <w:top w:val="none" w:sz="0" w:space="0" w:color="auto"/>
                                            <w:left w:val="none" w:sz="0" w:space="0" w:color="auto"/>
                                            <w:bottom w:val="none" w:sz="0" w:space="0" w:color="auto"/>
                                            <w:right w:val="none" w:sz="0" w:space="0" w:color="auto"/>
                                          </w:divBdr>
                                          <w:divsChild>
                                            <w:div w:id="1709795925">
                                              <w:marLeft w:val="0"/>
                                              <w:marRight w:val="0"/>
                                              <w:marTop w:val="0"/>
                                              <w:marBottom w:val="0"/>
                                              <w:divBdr>
                                                <w:top w:val="none" w:sz="0" w:space="0" w:color="auto"/>
                                                <w:left w:val="none" w:sz="0" w:space="0" w:color="auto"/>
                                                <w:bottom w:val="none" w:sz="0" w:space="0" w:color="auto"/>
                                                <w:right w:val="none" w:sz="0" w:space="0" w:color="auto"/>
                                              </w:divBdr>
                                              <w:divsChild>
                                                <w:div w:id="987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565139">
      <w:bodyDiv w:val="1"/>
      <w:marLeft w:val="0"/>
      <w:marRight w:val="0"/>
      <w:marTop w:val="0"/>
      <w:marBottom w:val="0"/>
      <w:divBdr>
        <w:top w:val="none" w:sz="0" w:space="0" w:color="auto"/>
        <w:left w:val="none" w:sz="0" w:space="0" w:color="auto"/>
        <w:bottom w:val="none" w:sz="0" w:space="0" w:color="auto"/>
        <w:right w:val="none" w:sz="0" w:space="0" w:color="auto"/>
      </w:divBdr>
    </w:div>
    <w:div w:id="21353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3675D5C-470B-4637-A6B2-52528C88C5B9" xsi:nil="true"/>
    <pdms_AttachedBy xmlns="93675D5C-470B-4637-A6B2-52528C88C5B9" xsi:nil="true"/>
    <pdms_Reason xmlns="93675D5C-470B-4637-A6B2-52528C88C5B9" xsi:nil="true"/>
    <pdms_SecurityClassification xmlns="93675D5C-470B-4637-A6B2-52528C88C5B9" xsi:nil="true"/>
    <pdms_DocumentType xmlns="93675D5C-470B-4637-A6B2-52528C88C5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D34FF0008830E246A43E6BE2B3F6C8B3" ma:contentTypeVersion="" ma:contentTypeDescription="PDMS Documentation Content Type" ma:contentTypeScope="" ma:versionID="b0c7b06f8f93fa5382e2227567b5a045">
  <xsd:schema xmlns:xsd="http://www.w3.org/2001/XMLSchema" xmlns:xs="http://www.w3.org/2001/XMLSchema" xmlns:p="http://schemas.microsoft.com/office/2006/metadata/properties" xmlns:ns2="93675D5C-470B-4637-A6B2-52528C88C5B9" targetNamespace="http://schemas.microsoft.com/office/2006/metadata/properties" ma:root="true" ma:fieldsID="0f34e008d2c803b6590fd27c866d1c51" ns2:_="">
    <xsd:import namespace="93675D5C-470B-4637-A6B2-52528C88C5B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75D5C-470B-4637-A6B2-52528C88C5B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A4EA1-9F63-402B-B46F-4C28F8DDEA4C}">
  <ds:schemaRefs>
    <ds:schemaRef ds:uri="http://schemas.microsoft.com/sharepoint/v3/contenttype/forms"/>
  </ds:schemaRefs>
</ds:datastoreItem>
</file>

<file path=customXml/itemProps2.xml><?xml version="1.0" encoding="utf-8"?>
<ds:datastoreItem xmlns:ds="http://schemas.openxmlformats.org/officeDocument/2006/customXml" ds:itemID="{7303FB91-6ACB-4F5A-B176-F7D3A1BD514D}">
  <ds:schemaRefs>
    <ds:schemaRef ds:uri="93675D5C-470B-4637-A6B2-52528C88C5B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2A1C3A5-F902-4F9E-A3BC-5AC7BA3EC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75D5C-470B-4637-A6B2-52528C88C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9A3029-F414-4836-817E-CC3D8A24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7E2C8CB1.dotm</Template>
  <TotalTime>0</TotalTime>
  <Pages>3</Pages>
  <Words>1123</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2018-06-27T03:24:00Z</dcterms:created>
  <dcterms:modified xsi:type="dcterms:W3CDTF">2018-07-02T00:11:00Z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0x010100266966F133664895A6EE3632470D45F50100D34FF0008830E246A43E6BE2B3F6C8B3</vt:lpwstr>
  </property>
</Properties>
</file>