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98814" w14:textId="77777777" w:rsidR="00703828" w:rsidRPr="00D90692" w:rsidRDefault="00703828" w:rsidP="00703828">
      <w:pPr>
        <w:rPr>
          <w:rFonts w:ascii="Times New Roman" w:hAnsi="Times New Roman" w:cs="Times New Roman"/>
          <w:sz w:val="28"/>
        </w:rPr>
      </w:pPr>
      <w:r w:rsidRPr="00D90692">
        <w:rPr>
          <w:rFonts w:ascii="Times New Roman" w:hAnsi="Times New Roman" w:cs="Times New Roman"/>
          <w:noProof/>
          <w:lang w:eastAsia="en-AU"/>
        </w:rPr>
        <w:drawing>
          <wp:inline distT="0" distB="0" distL="0" distR="0" wp14:anchorId="043A7F87" wp14:editId="533B07DA">
            <wp:extent cx="1503328" cy="1105200"/>
            <wp:effectExtent l="0" t="0" r="1905" b="0"/>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1263485" w14:textId="77777777" w:rsidR="00703828" w:rsidRPr="00D90692" w:rsidRDefault="00703828" w:rsidP="00703828">
      <w:pPr>
        <w:rPr>
          <w:rFonts w:ascii="Times New Roman" w:hAnsi="Times New Roman" w:cs="Times New Roman"/>
          <w:sz w:val="19"/>
        </w:rPr>
      </w:pPr>
    </w:p>
    <w:p w14:paraId="51B99035" w14:textId="77777777" w:rsidR="00703828" w:rsidRPr="00D90692" w:rsidRDefault="00CE33B4" w:rsidP="00703828">
      <w:pPr>
        <w:pStyle w:val="ShortT"/>
      </w:pPr>
      <w:r w:rsidRPr="00D90692">
        <w:t>Radiocommunications</w:t>
      </w:r>
      <w:r w:rsidR="00E863D0" w:rsidRPr="00D90692">
        <w:t xml:space="preserve"> </w:t>
      </w:r>
      <w:r w:rsidR="00F572C1" w:rsidRPr="00D90692">
        <w:t xml:space="preserve">– </w:t>
      </w:r>
      <w:r w:rsidRPr="00D90692">
        <w:t>3.4</w:t>
      </w:r>
      <w:r w:rsidR="00F572C1" w:rsidRPr="00D90692">
        <w:t xml:space="preserve"> </w:t>
      </w:r>
      <w:r w:rsidRPr="00D90692">
        <w:t xml:space="preserve">GHz Band Omnibus Variation </w:t>
      </w:r>
      <w:r w:rsidR="00E863D0" w:rsidRPr="00D90692">
        <w:t>201</w:t>
      </w:r>
      <w:r w:rsidR="00750117" w:rsidRPr="00D90692">
        <w:t>8</w:t>
      </w:r>
      <w:r w:rsidR="00E863D0" w:rsidRPr="00D90692">
        <w:t xml:space="preserve"> (No.1)</w:t>
      </w:r>
    </w:p>
    <w:p w14:paraId="56DE1C71" w14:textId="77777777" w:rsidR="00703828" w:rsidRPr="00D90692" w:rsidRDefault="00703828" w:rsidP="00703828">
      <w:pPr>
        <w:pStyle w:val="SignCoverPageStart"/>
        <w:spacing w:before="0" w:line="240" w:lineRule="auto"/>
        <w:rPr>
          <w:szCs w:val="22"/>
        </w:rPr>
      </w:pPr>
    </w:p>
    <w:p w14:paraId="21F5F711" w14:textId="75E0F592" w:rsidR="00703828" w:rsidRPr="00D90692" w:rsidRDefault="00703828" w:rsidP="00703828">
      <w:pPr>
        <w:pStyle w:val="SignCoverPageStart"/>
        <w:spacing w:before="0" w:line="240" w:lineRule="auto"/>
        <w:rPr>
          <w:sz w:val="24"/>
          <w:szCs w:val="22"/>
        </w:rPr>
      </w:pPr>
      <w:r w:rsidRPr="00D90692">
        <w:rPr>
          <w:sz w:val="24"/>
          <w:szCs w:val="22"/>
        </w:rPr>
        <w:t>The Australian Communications and Media Authority makes th</w:t>
      </w:r>
      <w:r w:rsidR="00E863D0" w:rsidRPr="00D90692">
        <w:rPr>
          <w:sz w:val="24"/>
          <w:szCs w:val="22"/>
        </w:rPr>
        <w:t>is i</w:t>
      </w:r>
      <w:r w:rsidR="00CE33B4" w:rsidRPr="00D90692">
        <w:rPr>
          <w:sz w:val="24"/>
          <w:szCs w:val="22"/>
        </w:rPr>
        <w:t>nstrument under section</w:t>
      </w:r>
      <w:r w:rsidR="00241D7E">
        <w:rPr>
          <w:sz w:val="24"/>
          <w:szCs w:val="22"/>
        </w:rPr>
        <w:t> </w:t>
      </w:r>
      <w:r w:rsidR="00CE33B4" w:rsidRPr="00D90692">
        <w:rPr>
          <w:sz w:val="24"/>
          <w:szCs w:val="22"/>
        </w:rPr>
        <w:t>88</w:t>
      </w:r>
      <w:r w:rsidR="00CD105D" w:rsidRPr="00D90692">
        <w:rPr>
          <w:sz w:val="24"/>
          <w:szCs w:val="22"/>
        </w:rPr>
        <w:t>, subsection 145(4)</w:t>
      </w:r>
      <w:r w:rsidR="00CE33B4" w:rsidRPr="00D90692">
        <w:rPr>
          <w:sz w:val="24"/>
          <w:szCs w:val="22"/>
        </w:rPr>
        <w:t xml:space="preserve"> and</w:t>
      </w:r>
      <w:r w:rsidR="00CD105D" w:rsidRPr="00D90692">
        <w:rPr>
          <w:sz w:val="24"/>
          <w:szCs w:val="22"/>
        </w:rPr>
        <w:t xml:space="preserve"> section</w:t>
      </w:r>
      <w:r w:rsidR="00CE33B4" w:rsidRPr="00D90692">
        <w:rPr>
          <w:sz w:val="24"/>
          <w:szCs w:val="22"/>
        </w:rPr>
        <w:t xml:space="preserve"> 262</w:t>
      </w:r>
      <w:r w:rsidR="00E863D0" w:rsidRPr="00D90692">
        <w:rPr>
          <w:sz w:val="24"/>
          <w:szCs w:val="22"/>
        </w:rPr>
        <w:t xml:space="preserve"> of the </w:t>
      </w:r>
      <w:r w:rsidR="00CE33B4" w:rsidRPr="00D90692">
        <w:rPr>
          <w:i/>
          <w:sz w:val="24"/>
          <w:szCs w:val="22"/>
        </w:rPr>
        <w:t>Radiocommunications</w:t>
      </w:r>
      <w:r w:rsidR="00E863D0" w:rsidRPr="00D90692">
        <w:rPr>
          <w:i/>
          <w:sz w:val="24"/>
          <w:szCs w:val="22"/>
        </w:rPr>
        <w:t xml:space="preserve"> Act 1992</w:t>
      </w:r>
      <w:r w:rsidR="00121BB9" w:rsidRPr="00D90692">
        <w:rPr>
          <w:sz w:val="24"/>
        </w:rPr>
        <w:t>.</w:t>
      </w:r>
    </w:p>
    <w:p w14:paraId="7413FCBF" w14:textId="0E62D828" w:rsidR="00703828" w:rsidRPr="00D90692" w:rsidRDefault="00703828" w:rsidP="00703828">
      <w:pPr>
        <w:keepNext/>
        <w:spacing w:before="300" w:line="240" w:lineRule="atLeast"/>
        <w:ind w:right="397"/>
        <w:jc w:val="both"/>
        <w:rPr>
          <w:rFonts w:ascii="Times New Roman" w:hAnsi="Times New Roman" w:cs="Times New Roman"/>
          <w:sz w:val="24"/>
        </w:rPr>
      </w:pPr>
      <w:r w:rsidRPr="00D90692">
        <w:rPr>
          <w:rFonts w:ascii="Times New Roman" w:hAnsi="Times New Roman" w:cs="Times New Roman"/>
          <w:sz w:val="24"/>
        </w:rPr>
        <w:t>Dated</w:t>
      </w:r>
      <w:bookmarkStart w:id="0" w:name="BKCheck15B_1"/>
      <w:bookmarkEnd w:id="0"/>
      <w:r w:rsidRPr="00D90692">
        <w:rPr>
          <w:rFonts w:ascii="Times New Roman" w:hAnsi="Times New Roman" w:cs="Times New Roman"/>
          <w:sz w:val="24"/>
        </w:rPr>
        <w:t>:</w:t>
      </w:r>
      <w:r w:rsidR="009C7676" w:rsidRPr="00D90692">
        <w:rPr>
          <w:rFonts w:ascii="Times New Roman" w:hAnsi="Times New Roman" w:cs="Times New Roman"/>
          <w:sz w:val="24"/>
        </w:rPr>
        <w:t xml:space="preserve"> </w:t>
      </w:r>
      <w:r w:rsidR="007826ED">
        <w:rPr>
          <w:rFonts w:ascii="Times New Roman" w:hAnsi="Times New Roman" w:cs="Times New Roman"/>
          <w:sz w:val="24"/>
        </w:rPr>
        <w:t>27 July 2018</w:t>
      </w:r>
    </w:p>
    <w:p w14:paraId="3DD426B8" w14:textId="77777777" w:rsidR="009C7676" w:rsidRPr="00D90692" w:rsidRDefault="009C7676" w:rsidP="009C7676">
      <w:pPr>
        <w:tabs>
          <w:tab w:val="left" w:pos="3119"/>
        </w:tabs>
        <w:spacing w:after="0" w:line="300" w:lineRule="atLeast"/>
        <w:ind w:right="374"/>
        <w:jc w:val="right"/>
        <w:rPr>
          <w:rFonts w:ascii="Times New Roman" w:hAnsi="Times New Roman" w:cs="Times New Roman"/>
          <w:sz w:val="24"/>
        </w:rPr>
      </w:pPr>
    </w:p>
    <w:p w14:paraId="0EDE3A16" w14:textId="432D566D" w:rsidR="00AC051A" w:rsidRDefault="00AC051A" w:rsidP="009C7676">
      <w:pPr>
        <w:tabs>
          <w:tab w:val="left" w:pos="3119"/>
        </w:tabs>
        <w:spacing w:after="0" w:line="300" w:lineRule="atLeast"/>
        <w:ind w:right="374"/>
        <w:jc w:val="right"/>
        <w:rPr>
          <w:rFonts w:ascii="Times New Roman" w:hAnsi="Times New Roman" w:cs="Times New Roman"/>
          <w:sz w:val="24"/>
        </w:rPr>
      </w:pPr>
    </w:p>
    <w:p w14:paraId="3D596FAF" w14:textId="4A03A85C" w:rsidR="001C43C3" w:rsidRPr="00D90692" w:rsidRDefault="007826ED" w:rsidP="009C7676">
      <w:pPr>
        <w:tabs>
          <w:tab w:val="left" w:pos="3119"/>
        </w:tabs>
        <w:spacing w:after="0" w:line="300" w:lineRule="atLeast"/>
        <w:ind w:right="374"/>
        <w:jc w:val="right"/>
        <w:rPr>
          <w:rFonts w:ascii="Times New Roman" w:hAnsi="Times New Roman" w:cs="Times New Roman"/>
          <w:sz w:val="24"/>
        </w:rPr>
      </w:pPr>
      <w:proofErr w:type="spellStart"/>
      <w:r>
        <w:rPr>
          <w:rFonts w:ascii="Times New Roman" w:hAnsi="Times New Roman" w:cs="Times New Roman"/>
          <w:sz w:val="24"/>
        </w:rPr>
        <w:t>Creina</w:t>
      </w:r>
      <w:proofErr w:type="spellEnd"/>
      <w:r>
        <w:rPr>
          <w:rFonts w:ascii="Times New Roman" w:hAnsi="Times New Roman" w:cs="Times New Roman"/>
          <w:sz w:val="24"/>
        </w:rPr>
        <w:t xml:space="preserve"> Chapman</w:t>
      </w:r>
    </w:p>
    <w:p w14:paraId="7E671E47" w14:textId="6291AA0D" w:rsidR="00AC051A" w:rsidRPr="00D90692" w:rsidRDefault="007826ED" w:rsidP="009C7676">
      <w:pPr>
        <w:tabs>
          <w:tab w:val="left" w:pos="3119"/>
        </w:tabs>
        <w:spacing w:after="0" w:line="300" w:lineRule="atLeast"/>
        <w:ind w:right="374"/>
        <w:jc w:val="right"/>
        <w:rPr>
          <w:rFonts w:ascii="Times New Roman" w:hAnsi="Times New Roman" w:cs="Times New Roman"/>
          <w:sz w:val="24"/>
        </w:rPr>
      </w:pPr>
      <w:r>
        <w:rPr>
          <w:rFonts w:ascii="Times New Roman" w:hAnsi="Times New Roman" w:cs="Times New Roman"/>
          <w:sz w:val="24"/>
        </w:rPr>
        <w:t>[signed]</w:t>
      </w:r>
    </w:p>
    <w:p w14:paraId="55018426" w14:textId="77777777" w:rsidR="00703828" w:rsidRPr="00D90692" w:rsidRDefault="00703828" w:rsidP="009C7676">
      <w:pPr>
        <w:tabs>
          <w:tab w:val="left" w:pos="3119"/>
        </w:tabs>
        <w:spacing w:after="0" w:line="300" w:lineRule="atLeast"/>
        <w:ind w:right="374"/>
        <w:jc w:val="right"/>
        <w:rPr>
          <w:rFonts w:ascii="Times New Roman" w:hAnsi="Times New Roman" w:cs="Times New Roman"/>
          <w:sz w:val="24"/>
        </w:rPr>
      </w:pPr>
      <w:r w:rsidRPr="00D90692">
        <w:rPr>
          <w:rFonts w:ascii="Times New Roman" w:hAnsi="Times New Roman" w:cs="Times New Roman"/>
          <w:sz w:val="24"/>
        </w:rPr>
        <w:t>Member</w:t>
      </w:r>
      <w:bookmarkStart w:id="1" w:name="Minister"/>
    </w:p>
    <w:p w14:paraId="36379779" w14:textId="77777777" w:rsidR="009C7676" w:rsidRPr="00D90692" w:rsidRDefault="009C7676" w:rsidP="009C7676">
      <w:pPr>
        <w:tabs>
          <w:tab w:val="left" w:pos="3119"/>
        </w:tabs>
        <w:spacing w:after="0" w:line="300" w:lineRule="atLeast"/>
        <w:ind w:right="374"/>
        <w:jc w:val="right"/>
        <w:rPr>
          <w:rFonts w:ascii="Times New Roman" w:hAnsi="Times New Roman" w:cs="Times New Roman"/>
          <w:sz w:val="24"/>
        </w:rPr>
      </w:pPr>
    </w:p>
    <w:p w14:paraId="0DBAC57E" w14:textId="77777777" w:rsidR="009C7676" w:rsidRPr="00D90692" w:rsidRDefault="009C7676" w:rsidP="009C7676">
      <w:pPr>
        <w:tabs>
          <w:tab w:val="left" w:pos="3119"/>
        </w:tabs>
        <w:spacing w:after="0" w:line="300" w:lineRule="atLeast"/>
        <w:ind w:right="374"/>
        <w:jc w:val="right"/>
        <w:rPr>
          <w:rFonts w:ascii="Times New Roman" w:hAnsi="Times New Roman" w:cs="Times New Roman"/>
          <w:sz w:val="24"/>
        </w:rPr>
      </w:pPr>
      <w:bookmarkStart w:id="2" w:name="_GoBack"/>
      <w:bookmarkEnd w:id="2"/>
    </w:p>
    <w:p w14:paraId="51371FA8" w14:textId="4F37D9BC" w:rsidR="00AC051A" w:rsidRPr="00D90692" w:rsidRDefault="008803C6" w:rsidP="009C7676">
      <w:pPr>
        <w:tabs>
          <w:tab w:val="left" w:pos="3119"/>
        </w:tabs>
        <w:spacing w:after="0" w:line="300" w:lineRule="atLeast"/>
        <w:ind w:right="374"/>
        <w:jc w:val="right"/>
        <w:rPr>
          <w:rFonts w:ascii="Times New Roman" w:hAnsi="Times New Roman" w:cs="Times New Roman"/>
          <w:sz w:val="24"/>
        </w:rPr>
      </w:pPr>
      <w:r>
        <w:rPr>
          <w:rFonts w:ascii="Times New Roman" w:hAnsi="Times New Roman" w:cs="Times New Roman"/>
          <w:sz w:val="24"/>
        </w:rPr>
        <w:t>James Cameron</w:t>
      </w:r>
    </w:p>
    <w:p w14:paraId="4AC6424D" w14:textId="32885B73" w:rsidR="00AC051A" w:rsidRPr="00D90692" w:rsidRDefault="008803C6" w:rsidP="009C7676">
      <w:pPr>
        <w:tabs>
          <w:tab w:val="left" w:pos="3119"/>
        </w:tabs>
        <w:spacing w:after="0" w:line="300" w:lineRule="atLeast"/>
        <w:ind w:right="374"/>
        <w:jc w:val="right"/>
        <w:rPr>
          <w:rFonts w:ascii="Times New Roman" w:hAnsi="Times New Roman" w:cs="Times New Roman"/>
          <w:sz w:val="24"/>
        </w:rPr>
      </w:pPr>
      <w:r>
        <w:rPr>
          <w:rFonts w:ascii="Times New Roman" w:hAnsi="Times New Roman" w:cs="Times New Roman"/>
          <w:sz w:val="24"/>
        </w:rPr>
        <w:t>[signed]</w:t>
      </w:r>
    </w:p>
    <w:p w14:paraId="32EA6EBF" w14:textId="77777777" w:rsidR="00703828" w:rsidRPr="00D90692" w:rsidRDefault="001C12ED" w:rsidP="009C7676">
      <w:pPr>
        <w:tabs>
          <w:tab w:val="left" w:pos="3119"/>
        </w:tabs>
        <w:spacing w:after="0" w:line="300" w:lineRule="atLeast"/>
        <w:ind w:right="374"/>
        <w:jc w:val="right"/>
        <w:rPr>
          <w:rFonts w:ascii="Times New Roman" w:hAnsi="Times New Roman" w:cs="Times New Roman"/>
          <w:strike/>
          <w:sz w:val="24"/>
        </w:rPr>
      </w:pPr>
      <w:r w:rsidRPr="00D90692">
        <w:rPr>
          <w:rFonts w:ascii="Times New Roman" w:hAnsi="Times New Roman" w:cs="Times New Roman"/>
          <w:sz w:val="24"/>
        </w:rPr>
        <w:t>Member</w:t>
      </w:r>
      <w:r w:rsidR="00703828" w:rsidRPr="00D90692">
        <w:rPr>
          <w:rFonts w:ascii="Times New Roman" w:hAnsi="Times New Roman" w:cs="Times New Roman"/>
          <w:sz w:val="24"/>
        </w:rPr>
        <w:t>/</w:t>
      </w:r>
      <w:r w:rsidR="00703828" w:rsidRPr="008803C6">
        <w:rPr>
          <w:rFonts w:ascii="Times New Roman" w:hAnsi="Times New Roman" w:cs="Times New Roman"/>
          <w:strike/>
          <w:sz w:val="24"/>
        </w:rPr>
        <w:t>General Manager</w:t>
      </w:r>
      <w:bookmarkEnd w:id="1"/>
    </w:p>
    <w:p w14:paraId="66A76901" w14:textId="77777777" w:rsidR="00703828" w:rsidRPr="00D90692" w:rsidRDefault="00703828" w:rsidP="00703828">
      <w:pPr>
        <w:pStyle w:val="SignCoverPageEnd"/>
        <w:rPr>
          <w:sz w:val="24"/>
          <w:szCs w:val="22"/>
        </w:rPr>
      </w:pPr>
    </w:p>
    <w:p w14:paraId="3F74407A" w14:textId="77777777" w:rsidR="00703828" w:rsidRPr="00D90692" w:rsidRDefault="00703828" w:rsidP="00703828">
      <w:pPr>
        <w:pStyle w:val="SignCoverPageEnd"/>
        <w:rPr>
          <w:sz w:val="24"/>
          <w:szCs w:val="22"/>
        </w:rPr>
      </w:pPr>
      <w:r w:rsidRPr="00D90692">
        <w:rPr>
          <w:sz w:val="24"/>
          <w:szCs w:val="22"/>
        </w:rPr>
        <w:t>Australian Communications and Media Authority</w:t>
      </w:r>
    </w:p>
    <w:p w14:paraId="69DA5E7C" w14:textId="77777777" w:rsidR="0017734A" w:rsidRPr="00D90692" w:rsidRDefault="0017734A">
      <w:pPr>
        <w:rPr>
          <w:rFonts w:ascii="Times New Roman" w:hAnsi="Times New Roman" w:cs="Times New Roman"/>
          <w:sz w:val="24"/>
        </w:rPr>
      </w:pPr>
    </w:p>
    <w:p w14:paraId="570F7B31" w14:textId="77777777" w:rsidR="00B96542" w:rsidRDefault="00B96542">
      <w:pPr>
        <w:rPr>
          <w:rFonts w:ascii="Times New Roman" w:hAnsi="Times New Roman" w:cs="Times New Roman"/>
        </w:rPr>
        <w:sectPr w:rsidR="00B96542" w:rsidSect="00FC5C67">
          <w:headerReference w:type="default" r:id="rId13"/>
          <w:footerReference w:type="default" r:id="rId14"/>
          <w:type w:val="continuous"/>
          <w:pgSz w:w="11901" w:h="16834"/>
          <w:pgMar w:top="1134" w:right="1418" w:bottom="1134" w:left="1418" w:header="720" w:footer="720" w:gutter="0"/>
          <w:paperSrc w:first="7" w:other="7"/>
          <w:cols w:space="720"/>
          <w:titlePg/>
          <w:docGrid w:linePitch="299"/>
        </w:sectPr>
      </w:pPr>
    </w:p>
    <w:p w14:paraId="55F3B817" w14:textId="338F6194" w:rsidR="00F31EC9" w:rsidRPr="00A8099E" w:rsidRDefault="00A8099E" w:rsidP="00A8099E">
      <w:pPr>
        <w:spacing w:before="240"/>
        <w:ind w:left="284"/>
        <w:rPr>
          <w:rFonts w:ascii="Times New Roman" w:hAnsi="Times New Roman" w:cs="Times New Roman"/>
          <w:b/>
          <w:sz w:val="24"/>
        </w:rPr>
      </w:pPr>
      <w:bookmarkStart w:id="3" w:name="_Toc503955862"/>
      <w:bookmarkStart w:id="4" w:name="_Toc444596031"/>
      <w:proofErr w:type="gramStart"/>
      <w:r w:rsidRPr="00131461">
        <w:rPr>
          <w:rStyle w:val="CharSectno"/>
        </w:rPr>
        <w:lastRenderedPageBreak/>
        <w:t xml:space="preserve">1 </w:t>
      </w:r>
      <w:r w:rsidRPr="00A8099E">
        <w:rPr>
          <w:rFonts w:ascii="Times New Roman" w:hAnsi="Times New Roman" w:cs="Times New Roman"/>
          <w:b/>
          <w:sz w:val="24"/>
        </w:rPr>
        <w:t xml:space="preserve"> </w:t>
      </w:r>
      <w:r w:rsidR="00BA34C5" w:rsidRPr="00A8099E">
        <w:rPr>
          <w:rFonts w:ascii="Times New Roman" w:hAnsi="Times New Roman" w:cs="Times New Roman"/>
          <w:b/>
          <w:sz w:val="24"/>
        </w:rPr>
        <w:t>Name</w:t>
      </w:r>
      <w:bookmarkEnd w:id="3"/>
      <w:proofErr w:type="gramEnd"/>
    </w:p>
    <w:p w14:paraId="01EA228D" w14:textId="77777777" w:rsidR="00394B92" w:rsidRPr="00D90692" w:rsidRDefault="00D76524" w:rsidP="00D76524">
      <w:pPr>
        <w:pStyle w:val="subsection"/>
        <w:rPr>
          <w:i/>
          <w:sz w:val="24"/>
          <w:szCs w:val="24"/>
        </w:rPr>
      </w:pPr>
      <w:r w:rsidRPr="00D90692">
        <w:rPr>
          <w:sz w:val="24"/>
          <w:szCs w:val="24"/>
        </w:rPr>
        <w:tab/>
      </w:r>
      <w:r w:rsidRPr="00D90692">
        <w:rPr>
          <w:sz w:val="24"/>
          <w:szCs w:val="24"/>
        </w:rPr>
        <w:tab/>
      </w:r>
      <w:r w:rsidR="00F31EC9" w:rsidRPr="00D90692">
        <w:rPr>
          <w:sz w:val="24"/>
          <w:szCs w:val="24"/>
        </w:rPr>
        <w:t>This</w:t>
      </w:r>
      <w:r w:rsidR="00E863D0" w:rsidRPr="00D90692">
        <w:rPr>
          <w:sz w:val="24"/>
          <w:szCs w:val="24"/>
        </w:rPr>
        <w:t xml:space="preserve"> </w:t>
      </w:r>
      <w:r w:rsidR="002C1779" w:rsidRPr="00D90692">
        <w:rPr>
          <w:sz w:val="24"/>
          <w:szCs w:val="24"/>
        </w:rPr>
        <w:t xml:space="preserve">is the </w:t>
      </w:r>
      <w:bookmarkEnd w:id="4"/>
      <w:r w:rsidRPr="00D90692">
        <w:rPr>
          <w:i/>
          <w:sz w:val="24"/>
          <w:szCs w:val="24"/>
        </w:rPr>
        <w:t xml:space="preserve">Radiocommunications </w:t>
      </w:r>
      <w:r w:rsidR="00F572C1" w:rsidRPr="00D90692">
        <w:rPr>
          <w:i/>
          <w:sz w:val="24"/>
          <w:szCs w:val="24"/>
        </w:rPr>
        <w:t>–</w:t>
      </w:r>
      <w:r w:rsidRPr="00D90692">
        <w:rPr>
          <w:i/>
          <w:sz w:val="24"/>
          <w:szCs w:val="24"/>
        </w:rPr>
        <w:t xml:space="preserve"> 3.4</w:t>
      </w:r>
      <w:r w:rsidR="00853922" w:rsidRPr="00D90692">
        <w:rPr>
          <w:i/>
          <w:sz w:val="24"/>
          <w:szCs w:val="24"/>
        </w:rPr>
        <w:t xml:space="preserve"> </w:t>
      </w:r>
      <w:r w:rsidRPr="00D90692">
        <w:rPr>
          <w:i/>
          <w:sz w:val="24"/>
          <w:szCs w:val="24"/>
        </w:rPr>
        <w:t>GHz Band Omnibus Variation 2018 (No.1).</w:t>
      </w:r>
    </w:p>
    <w:p w14:paraId="0E3C26AF" w14:textId="0E75673C" w:rsidR="00394B92" w:rsidRPr="00131461" w:rsidRDefault="00A8099E" w:rsidP="00A8099E">
      <w:pPr>
        <w:spacing w:before="240"/>
        <w:ind w:left="284"/>
        <w:rPr>
          <w:rFonts w:ascii="Times New Roman" w:hAnsi="Times New Roman" w:cs="Times New Roman"/>
          <w:b/>
          <w:sz w:val="24"/>
          <w:szCs w:val="24"/>
        </w:rPr>
      </w:pPr>
      <w:bookmarkStart w:id="5" w:name="_Toc444596032"/>
      <w:proofErr w:type="gramStart"/>
      <w:r w:rsidRPr="00131461">
        <w:rPr>
          <w:rFonts w:ascii="Times New Roman" w:hAnsi="Times New Roman" w:cs="Times New Roman"/>
          <w:b/>
          <w:sz w:val="24"/>
          <w:szCs w:val="24"/>
        </w:rPr>
        <w:t xml:space="preserve">2  </w:t>
      </w:r>
      <w:r w:rsidR="00394B92" w:rsidRPr="00A8099E">
        <w:rPr>
          <w:rFonts w:ascii="Times New Roman" w:hAnsi="Times New Roman" w:cs="Times New Roman"/>
          <w:b/>
          <w:sz w:val="24"/>
        </w:rPr>
        <w:t>Commencement</w:t>
      </w:r>
      <w:bookmarkEnd w:id="5"/>
      <w:proofErr w:type="gramEnd"/>
    </w:p>
    <w:p w14:paraId="34A4C88A" w14:textId="77777777" w:rsidR="00C7094D" w:rsidRPr="00D90692" w:rsidRDefault="00D76524" w:rsidP="00D76524">
      <w:pPr>
        <w:pStyle w:val="subsection"/>
        <w:rPr>
          <w:sz w:val="24"/>
          <w:szCs w:val="24"/>
        </w:rPr>
      </w:pPr>
      <w:r w:rsidRPr="00D90692">
        <w:rPr>
          <w:sz w:val="24"/>
          <w:szCs w:val="24"/>
        </w:rPr>
        <w:tab/>
      </w:r>
      <w:r w:rsidRPr="00D90692">
        <w:rPr>
          <w:sz w:val="24"/>
          <w:szCs w:val="24"/>
        </w:rPr>
        <w:tab/>
      </w:r>
      <w:r w:rsidR="00394B92" w:rsidRPr="00D90692">
        <w:rPr>
          <w:sz w:val="24"/>
          <w:szCs w:val="24"/>
        </w:rPr>
        <w:t xml:space="preserve">This instrument commences </w:t>
      </w:r>
      <w:r w:rsidR="00C7094D" w:rsidRPr="00D90692">
        <w:rPr>
          <w:sz w:val="24"/>
          <w:szCs w:val="24"/>
        </w:rPr>
        <w:t xml:space="preserve">at the start of the day after it is registered on the Federal Register of Legislation. </w:t>
      </w:r>
    </w:p>
    <w:p w14:paraId="30AE331F" w14:textId="77777777" w:rsidR="00394B92" w:rsidRPr="00D90692" w:rsidRDefault="00C7094D" w:rsidP="00D76524">
      <w:pPr>
        <w:pStyle w:val="LI-BodyTextNote"/>
        <w:spacing w:before="122"/>
        <w:rPr>
          <w:sz w:val="20"/>
        </w:rPr>
      </w:pPr>
      <w:r w:rsidRPr="00D90692">
        <w:rPr>
          <w:sz w:val="20"/>
        </w:rPr>
        <w:t>Note:</w:t>
      </w:r>
      <w:r w:rsidRPr="00D90692">
        <w:rPr>
          <w:sz w:val="20"/>
        </w:rPr>
        <w:tab/>
        <w:t xml:space="preserve">The Federal Register of Legislation may be accessed at </w:t>
      </w:r>
      <w:hyperlink r:id="rId15" w:history="1">
        <w:r w:rsidRPr="00D90692">
          <w:rPr>
            <w:rStyle w:val="Hyperlink"/>
            <w:rFonts w:eastAsiaTheme="majorEastAsia"/>
            <w:sz w:val="20"/>
          </w:rPr>
          <w:t>www.legislation.gov.au</w:t>
        </w:r>
      </w:hyperlink>
      <w:r w:rsidRPr="00D90692">
        <w:rPr>
          <w:sz w:val="20"/>
        </w:rPr>
        <w:t>.</w:t>
      </w:r>
    </w:p>
    <w:p w14:paraId="25EBEFB3" w14:textId="61E4005E" w:rsidR="00394B92" w:rsidRPr="00131461" w:rsidRDefault="00A8099E" w:rsidP="00A8099E">
      <w:pPr>
        <w:spacing w:before="240"/>
        <w:ind w:left="284"/>
        <w:rPr>
          <w:rFonts w:ascii="Times New Roman" w:hAnsi="Times New Roman" w:cs="Times New Roman"/>
          <w:b/>
          <w:sz w:val="24"/>
          <w:szCs w:val="24"/>
        </w:rPr>
      </w:pPr>
      <w:bookmarkStart w:id="6" w:name="_Toc444596034"/>
      <w:proofErr w:type="gramStart"/>
      <w:r w:rsidRPr="00131461">
        <w:rPr>
          <w:rFonts w:ascii="Times New Roman" w:hAnsi="Times New Roman" w:cs="Times New Roman"/>
          <w:b/>
          <w:sz w:val="24"/>
          <w:szCs w:val="24"/>
        </w:rPr>
        <w:t xml:space="preserve">3  </w:t>
      </w:r>
      <w:r w:rsidR="00394B92" w:rsidRPr="00A8099E">
        <w:rPr>
          <w:rFonts w:ascii="Times New Roman" w:hAnsi="Times New Roman" w:cs="Times New Roman"/>
          <w:b/>
          <w:sz w:val="24"/>
        </w:rPr>
        <w:t>Authority</w:t>
      </w:r>
      <w:proofErr w:type="gramEnd"/>
    </w:p>
    <w:p w14:paraId="67576BC9" w14:textId="77777777" w:rsidR="00394B92" w:rsidRPr="00D90692" w:rsidRDefault="00D76524" w:rsidP="00D76524">
      <w:pPr>
        <w:pStyle w:val="subsection"/>
        <w:rPr>
          <w:sz w:val="24"/>
          <w:szCs w:val="24"/>
        </w:rPr>
      </w:pPr>
      <w:r w:rsidRPr="00D90692">
        <w:rPr>
          <w:sz w:val="24"/>
          <w:szCs w:val="24"/>
        </w:rPr>
        <w:tab/>
      </w:r>
      <w:r w:rsidRPr="00D90692">
        <w:rPr>
          <w:sz w:val="24"/>
          <w:szCs w:val="24"/>
        </w:rPr>
        <w:tab/>
      </w:r>
      <w:r w:rsidR="00394B92" w:rsidRPr="00D90692">
        <w:rPr>
          <w:sz w:val="24"/>
          <w:szCs w:val="24"/>
        </w:rPr>
        <w:t>T</w:t>
      </w:r>
      <w:r w:rsidRPr="00D90692">
        <w:rPr>
          <w:sz w:val="24"/>
          <w:szCs w:val="24"/>
        </w:rPr>
        <w:t xml:space="preserve">his instrument is made under </w:t>
      </w:r>
      <w:r w:rsidR="00394B92" w:rsidRPr="00D90692">
        <w:rPr>
          <w:sz w:val="24"/>
          <w:szCs w:val="24"/>
        </w:rPr>
        <w:t>section</w:t>
      </w:r>
      <w:r w:rsidRPr="00D90692">
        <w:rPr>
          <w:sz w:val="24"/>
          <w:szCs w:val="24"/>
        </w:rPr>
        <w:t xml:space="preserve"> 88</w:t>
      </w:r>
      <w:r w:rsidR="005A2993" w:rsidRPr="00D90692">
        <w:rPr>
          <w:sz w:val="24"/>
          <w:szCs w:val="24"/>
        </w:rPr>
        <w:t>, subsection 145(4)</w:t>
      </w:r>
      <w:r w:rsidRPr="00D90692">
        <w:rPr>
          <w:sz w:val="24"/>
          <w:szCs w:val="24"/>
        </w:rPr>
        <w:t xml:space="preserve"> and </w:t>
      </w:r>
      <w:r w:rsidR="00853922" w:rsidRPr="00D90692">
        <w:rPr>
          <w:sz w:val="24"/>
          <w:szCs w:val="24"/>
        </w:rPr>
        <w:t xml:space="preserve">section </w:t>
      </w:r>
      <w:r w:rsidRPr="00D90692">
        <w:rPr>
          <w:sz w:val="24"/>
          <w:szCs w:val="24"/>
        </w:rPr>
        <w:t>262</w:t>
      </w:r>
      <w:r w:rsidR="00394B92" w:rsidRPr="00D90692">
        <w:rPr>
          <w:sz w:val="24"/>
          <w:szCs w:val="24"/>
        </w:rPr>
        <w:t xml:space="preserve"> of the </w:t>
      </w:r>
      <w:r w:rsidRPr="00D90692">
        <w:rPr>
          <w:i/>
          <w:sz w:val="24"/>
          <w:szCs w:val="24"/>
        </w:rPr>
        <w:t>Radiocommunications</w:t>
      </w:r>
      <w:r w:rsidR="00394B92" w:rsidRPr="00D90692">
        <w:rPr>
          <w:i/>
          <w:sz w:val="24"/>
          <w:szCs w:val="24"/>
        </w:rPr>
        <w:t xml:space="preserve"> Act 1992</w:t>
      </w:r>
      <w:r w:rsidR="00394B92" w:rsidRPr="00D90692">
        <w:rPr>
          <w:sz w:val="24"/>
          <w:szCs w:val="24"/>
        </w:rPr>
        <w:t>.</w:t>
      </w:r>
    </w:p>
    <w:p w14:paraId="1FCEDBFB" w14:textId="31EE117C" w:rsidR="00394B92" w:rsidRPr="00131461" w:rsidRDefault="00A8099E" w:rsidP="00A8099E">
      <w:pPr>
        <w:spacing w:before="240"/>
        <w:ind w:left="284"/>
        <w:rPr>
          <w:rFonts w:ascii="Times New Roman" w:hAnsi="Times New Roman" w:cs="Times New Roman"/>
          <w:b/>
          <w:sz w:val="24"/>
          <w:szCs w:val="24"/>
        </w:rPr>
      </w:pPr>
      <w:proofErr w:type="gramStart"/>
      <w:r w:rsidRPr="00131461">
        <w:rPr>
          <w:rFonts w:ascii="Times New Roman" w:hAnsi="Times New Roman" w:cs="Times New Roman"/>
          <w:b/>
          <w:sz w:val="24"/>
          <w:szCs w:val="24"/>
        </w:rPr>
        <w:t xml:space="preserve">4  </w:t>
      </w:r>
      <w:r w:rsidR="00394B92" w:rsidRPr="00A8099E">
        <w:rPr>
          <w:rFonts w:ascii="Times New Roman" w:hAnsi="Times New Roman" w:cs="Times New Roman"/>
          <w:b/>
          <w:sz w:val="24"/>
        </w:rPr>
        <w:t>Variation</w:t>
      </w:r>
      <w:proofErr w:type="gramEnd"/>
      <w:r w:rsidR="001308C3" w:rsidRPr="00131461">
        <w:rPr>
          <w:rFonts w:ascii="Times New Roman" w:hAnsi="Times New Roman" w:cs="Times New Roman"/>
          <w:b/>
          <w:sz w:val="24"/>
          <w:szCs w:val="24"/>
        </w:rPr>
        <w:t xml:space="preserve"> </w:t>
      </w:r>
      <w:r w:rsidR="00CE33B4" w:rsidRPr="00131461">
        <w:rPr>
          <w:rFonts w:ascii="Times New Roman" w:hAnsi="Times New Roman" w:cs="Times New Roman"/>
          <w:b/>
          <w:sz w:val="24"/>
          <w:szCs w:val="24"/>
        </w:rPr>
        <w:t>–</w:t>
      </w:r>
      <w:r w:rsidR="00FC5A55" w:rsidRPr="00131461">
        <w:rPr>
          <w:rFonts w:ascii="Times New Roman" w:hAnsi="Times New Roman" w:cs="Times New Roman"/>
          <w:b/>
          <w:sz w:val="24"/>
          <w:szCs w:val="24"/>
        </w:rPr>
        <w:t xml:space="preserve"> </w:t>
      </w:r>
      <w:r w:rsidR="00D76524" w:rsidRPr="00131461">
        <w:rPr>
          <w:rFonts w:ascii="Times New Roman" w:hAnsi="Times New Roman" w:cs="Times New Roman"/>
          <w:b/>
          <w:i/>
          <w:sz w:val="24"/>
          <w:szCs w:val="24"/>
        </w:rPr>
        <w:t>Radiocommunications (Trading Rules for Spectrum Licences) Determination 2012</w:t>
      </w:r>
    </w:p>
    <w:p w14:paraId="5DD9FD7B" w14:textId="0E0B9FEB" w:rsidR="00455A56" w:rsidRPr="00D90692" w:rsidRDefault="00455A56" w:rsidP="00455A56">
      <w:pPr>
        <w:pStyle w:val="ListParagraph"/>
        <w:spacing w:before="180"/>
        <w:ind w:left="1077"/>
        <w:rPr>
          <w:rFonts w:ascii="Times New Roman" w:eastAsia="Times New Roman" w:hAnsi="Times New Roman" w:cs="Times New Roman"/>
          <w:color w:val="000000" w:themeColor="text1"/>
          <w:sz w:val="24"/>
          <w:szCs w:val="24"/>
          <w:lang w:eastAsia="en-AU"/>
        </w:rPr>
      </w:pPr>
      <w:r w:rsidRPr="00D90692">
        <w:rPr>
          <w:rFonts w:ascii="Times New Roman" w:eastAsia="Times New Roman" w:hAnsi="Times New Roman" w:cs="Times New Roman"/>
          <w:color w:val="000000" w:themeColor="text1"/>
          <w:sz w:val="24"/>
          <w:szCs w:val="24"/>
          <w:lang w:eastAsia="en-AU"/>
        </w:rPr>
        <w:t>The instrument that is specified in Schedule 1 is amended as set out in the items in that Schedule.</w:t>
      </w:r>
    </w:p>
    <w:p w14:paraId="0EDE3499" w14:textId="5D03DFD0" w:rsidR="00D76524" w:rsidRPr="00D90692" w:rsidRDefault="00455A56" w:rsidP="009A4769">
      <w:pPr>
        <w:spacing w:before="320" w:after="0"/>
        <w:ind w:left="709" w:hanging="349"/>
        <w:rPr>
          <w:rFonts w:ascii="Times New Roman" w:eastAsia="Times New Roman" w:hAnsi="Times New Roman" w:cs="Times New Roman"/>
          <w:color w:val="000000" w:themeColor="text1"/>
          <w:sz w:val="24"/>
          <w:szCs w:val="24"/>
          <w:lang w:eastAsia="en-AU"/>
        </w:rPr>
      </w:pPr>
      <w:proofErr w:type="gramStart"/>
      <w:r w:rsidRPr="00D90692">
        <w:rPr>
          <w:rFonts w:ascii="Times New Roman" w:eastAsia="Times New Roman" w:hAnsi="Times New Roman" w:cs="Times New Roman"/>
          <w:b/>
          <w:color w:val="000000" w:themeColor="text1"/>
          <w:sz w:val="24"/>
          <w:szCs w:val="24"/>
          <w:lang w:eastAsia="en-AU"/>
        </w:rPr>
        <w:t>5</w:t>
      </w:r>
      <w:r w:rsidR="00A8099E">
        <w:rPr>
          <w:rFonts w:ascii="Times New Roman" w:eastAsia="Times New Roman" w:hAnsi="Times New Roman" w:cs="Times New Roman"/>
          <w:b/>
          <w:color w:val="000000" w:themeColor="text1"/>
          <w:sz w:val="24"/>
          <w:szCs w:val="24"/>
          <w:lang w:eastAsia="en-AU"/>
        </w:rPr>
        <w:t xml:space="preserve">  </w:t>
      </w:r>
      <w:r w:rsidR="00D76524" w:rsidRPr="00A8099E">
        <w:rPr>
          <w:rFonts w:ascii="Times New Roman" w:hAnsi="Times New Roman" w:cs="Times New Roman"/>
          <w:b/>
          <w:sz w:val="24"/>
        </w:rPr>
        <w:t>Variation</w:t>
      </w:r>
      <w:proofErr w:type="gramEnd"/>
      <w:r w:rsidR="00D76524" w:rsidRPr="00D90692">
        <w:rPr>
          <w:rFonts w:ascii="Times New Roman" w:eastAsia="Times New Roman" w:hAnsi="Times New Roman" w:cs="Times New Roman"/>
          <w:color w:val="000000" w:themeColor="text1"/>
          <w:sz w:val="24"/>
          <w:szCs w:val="24"/>
          <w:lang w:eastAsia="en-AU"/>
        </w:rPr>
        <w:t xml:space="preserve"> </w:t>
      </w:r>
      <w:r w:rsidR="005F248C" w:rsidRPr="00D90692">
        <w:rPr>
          <w:rFonts w:ascii="Times New Roman" w:eastAsia="Times New Roman" w:hAnsi="Times New Roman" w:cs="Times New Roman"/>
          <w:color w:val="000000" w:themeColor="text1"/>
          <w:sz w:val="24"/>
          <w:szCs w:val="24"/>
          <w:lang w:eastAsia="en-AU"/>
        </w:rPr>
        <w:t>–</w:t>
      </w:r>
      <w:r w:rsidR="00D76524" w:rsidRPr="00D90692">
        <w:rPr>
          <w:rFonts w:ascii="Times New Roman" w:eastAsia="Times New Roman" w:hAnsi="Times New Roman" w:cs="Times New Roman"/>
          <w:color w:val="000000" w:themeColor="text1"/>
          <w:sz w:val="24"/>
          <w:szCs w:val="24"/>
          <w:lang w:eastAsia="en-AU"/>
        </w:rPr>
        <w:t xml:space="preserve"> </w:t>
      </w:r>
      <w:r w:rsidR="005F248C" w:rsidRPr="00D90692">
        <w:rPr>
          <w:rFonts w:ascii="Times New Roman" w:eastAsia="Times New Roman" w:hAnsi="Times New Roman" w:cs="Times New Roman"/>
          <w:b/>
          <w:i/>
          <w:color w:val="000000" w:themeColor="text1"/>
          <w:sz w:val="24"/>
          <w:szCs w:val="24"/>
          <w:lang w:eastAsia="en-AU"/>
        </w:rPr>
        <w:t xml:space="preserve">Radiocommunications (Unacceptable Levels of Interference – 3.4 GHz Band) Determination 2015 </w:t>
      </w:r>
    </w:p>
    <w:p w14:paraId="7D948E0C" w14:textId="6F02A4A1" w:rsidR="00D76524" w:rsidRPr="00D90692" w:rsidRDefault="00455A56" w:rsidP="00BA2073">
      <w:pPr>
        <w:pStyle w:val="ListParagraph"/>
        <w:spacing w:before="180"/>
        <w:ind w:left="1077"/>
        <w:rPr>
          <w:rFonts w:ascii="Times New Roman" w:eastAsia="Times New Roman" w:hAnsi="Times New Roman" w:cs="Times New Roman"/>
          <w:color w:val="000000" w:themeColor="text1"/>
          <w:sz w:val="24"/>
          <w:szCs w:val="24"/>
          <w:lang w:eastAsia="en-AU"/>
        </w:rPr>
      </w:pPr>
      <w:r w:rsidRPr="00D90692">
        <w:rPr>
          <w:rFonts w:ascii="Times New Roman" w:eastAsia="Times New Roman" w:hAnsi="Times New Roman" w:cs="Times New Roman"/>
          <w:color w:val="000000" w:themeColor="text1"/>
          <w:sz w:val="24"/>
          <w:szCs w:val="24"/>
          <w:lang w:eastAsia="en-AU"/>
        </w:rPr>
        <w:t xml:space="preserve">The instrument that is specified in Schedule </w:t>
      </w:r>
      <w:r w:rsidR="00BA2073" w:rsidRPr="00D90692">
        <w:rPr>
          <w:rFonts w:ascii="Times New Roman" w:eastAsia="Times New Roman" w:hAnsi="Times New Roman" w:cs="Times New Roman"/>
          <w:color w:val="000000" w:themeColor="text1"/>
          <w:sz w:val="24"/>
          <w:szCs w:val="24"/>
          <w:lang w:eastAsia="en-AU"/>
        </w:rPr>
        <w:t>2</w:t>
      </w:r>
      <w:r w:rsidRPr="00D90692">
        <w:rPr>
          <w:rFonts w:ascii="Times New Roman" w:eastAsia="Times New Roman" w:hAnsi="Times New Roman" w:cs="Times New Roman"/>
          <w:color w:val="000000" w:themeColor="text1"/>
          <w:sz w:val="24"/>
          <w:szCs w:val="24"/>
          <w:lang w:eastAsia="en-AU"/>
        </w:rPr>
        <w:t xml:space="preserve"> is amended as set out in the items in that Schedule.</w:t>
      </w:r>
    </w:p>
    <w:p w14:paraId="471A529A" w14:textId="0A9B8D5F" w:rsidR="00925EB2" w:rsidRPr="00D90692" w:rsidRDefault="00A8099E" w:rsidP="009A4769">
      <w:pPr>
        <w:spacing w:before="320" w:after="0" w:line="240" w:lineRule="auto"/>
        <w:ind w:left="720" w:hanging="436"/>
        <w:rPr>
          <w:rFonts w:ascii="Times New Roman" w:hAnsi="Times New Roman" w:cs="Times New Roman"/>
          <w:b/>
          <w:sz w:val="24"/>
          <w:szCs w:val="24"/>
          <w:lang w:eastAsia="en-AU"/>
        </w:rPr>
      </w:pPr>
      <w:proofErr w:type="gramStart"/>
      <w:r>
        <w:rPr>
          <w:rFonts w:ascii="Times New Roman" w:hAnsi="Times New Roman" w:cs="Times New Roman"/>
          <w:b/>
          <w:sz w:val="24"/>
          <w:szCs w:val="24"/>
          <w:lang w:eastAsia="en-AU"/>
        </w:rPr>
        <w:t xml:space="preserve">6  </w:t>
      </w:r>
      <w:r w:rsidR="00925EB2" w:rsidRPr="00A8099E">
        <w:rPr>
          <w:rFonts w:ascii="Times New Roman" w:hAnsi="Times New Roman" w:cs="Times New Roman"/>
          <w:b/>
          <w:sz w:val="24"/>
        </w:rPr>
        <w:t>Variation</w:t>
      </w:r>
      <w:proofErr w:type="gramEnd"/>
      <w:r w:rsidR="00BA2073" w:rsidRPr="00D90692">
        <w:rPr>
          <w:rFonts w:ascii="Times New Roman" w:hAnsi="Times New Roman" w:cs="Times New Roman"/>
          <w:b/>
          <w:sz w:val="24"/>
          <w:szCs w:val="24"/>
          <w:lang w:eastAsia="en-AU"/>
        </w:rPr>
        <w:t xml:space="preserve"> – </w:t>
      </w:r>
      <w:r w:rsidR="00925EB2" w:rsidRPr="00D90692">
        <w:rPr>
          <w:rFonts w:ascii="Times New Roman" w:hAnsi="Times New Roman" w:cs="Times New Roman"/>
          <w:b/>
          <w:i/>
          <w:sz w:val="24"/>
          <w:szCs w:val="24"/>
          <w:lang w:eastAsia="en-AU"/>
        </w:rPr>
        <w:t>Radiocommunications Advisory Guidelines (Managing Interference to Spectrum Licensed Receivers – 3.4 GHz Band) 2015</w:t>
      </w:r>
    </w:p>
    <w:p w14:paraId="57DFBBAE" w14:textId="53729F69" w:rsidR="00925EB2" w:rsidRPr="00D90692" w:rsidRDefault="00BA2073" w:rsidP="009A4769">
      <w:pPr>
        <w:pStyle w:val="ListParagraph"/>
        <w:spacing w:before="320" w:after="100" w:afterAutospacing="1"/>
        <w:ind w:left="1077"/>
        <w:rPr>
          <w:rFonts w:ascii="Times New Roman" w:hAnsi="Times New Roman" w:cs="Times New Roman"/>
          <w:sz w:val="24"/>
          <w:szCs w:val="24"/>
          <w:lang w:eastAsia="en-AU"/>
        </w:rPr>
      </w:pPr>
      <w:r w:rsidRPr="00D90692">
        <w:rPr>
          <w:rFonts w:ascii="Times New Roman" w:eastAsia="Times New Roman" w:hAnsi="Times New Roman" w:cs="Times New Roman"/>
          <w:color w:val="000000" w:themeColor="text1"/>
          <w:sz w:val="24"/>
          <w:szCs w:val="24"/>
          <w:lang w:eastAsia="en-AU"/>
        </w:rPr>
        <w:t>The instrument that is specified in Schedule 3 is amended as set out in the items in that Schedule.</w:t>
      </w:r>
    </w:p>
    <w:p w14:paraId="3D2FE4F8" w14:textId="75019503" w:rsidR="00784400" w:rsidRPr="00D90692" w:rsidRDefault="00A8099E" w:rsidP="00BA2073">
      <w:pPr>
        <w:spacing w:after="240" w:line="240" w:lineRule="auto"/>
        <w:ind w:left="720" w:hanging="436"/>
        <w:rPr>
          <w:rFonts w:ascii="Times New Roman" w:hAnsi="Times New Roman" w:cs="Times New Roman"/>
          <w:b/>
          <w:sz w:val="24"/>
          <w:szCs w:val="24"/>
          <w:lang w:eastAsia="en-AU"/>
        </w:rPr>
      </w:pPr>
      <w:proofErr w:type="gramStart"/>
      <w:r>
        <w:rPr>
          <w:rFonts w:ascii="Times New Roman" w:hAnsi="Times New Roman" w:cs="Times New Roman"/>
          <w:b/>
          <w:sz w:val="24"/>
          <w:szCs w:val="24"/>
          <w:lang w:eastAsia="en-AU"/>
        </w:rPr>
        <w:t xml:space="preserve">7  </w:t>
      </w:r>
      <w:r w:rsidR="00784400" w:rsidRPr="00A8099E">
        <w:rPr>
          <w:rFonts w:ascii="Times New Roman" w:hAnsi="Times New Roman" w:cs="Times New Roman"/>
          <w:b/>
          <w:sz w:val="24"/>
        </w:rPr>
        <w:t>Variation</w:t>
      </w:r>
      <w:proofErr w:type="gramEnd"/>
      <w:r w:rsidR="00BA2073" w:rsidRPr="00D90692">
        <w:rPr>
          <w:rFonts w:ascii="Times New Roman" w:hAnsi="Times New Roman" w:cs="Times New Roman"/>
          <w:b/>
          <w:sz w:val="24"/>
          <w:szCs w:val="24"/>
          <w:lang w:eastAsia="en-AU"/>
        </w:rPr>
        <w:t xml:space="preserve"> – </w:t>
      </w:r>
      <w:r w:rsidR="00784400" w:rsidRPr="000B70A8">
        <w:rPr>
          <w:rFonts w:ascii="Times New Roman" w:hAnsi="Times New Roman" w:cs="Times New Roman"/>
          <w:b/>
          <w:sz w:val="24"/>
          <w:szCs w:val="24"/>
          <w:lang w:eastAsia="en-AU"/>
        </w:rPr>
        <w:t>Radiocommunications</w:t>
      </w:r>
      <w:r w:rsidR="00784400" w:rsidRPr="00D90692">
        <w:rPr>
          <w:rFonts w:ascii="Times New Roman" w:hAnsi="Times New Roman" w:cs="Times New Roman"/>
          <w:b/>
          <w:i/>
          <w:sz w:val="24"/>
          <w:szCs w:val="24"/>
          <w:lang w:eastAsia="en-AU"/>
        </w:rPr>
        <w:t xml:space="preserve"> Advisory Guidelines (Managing Interference from Spectrum Licensed </w:t>
      </w:r>
      <w:r w:rsidR="00AC7FF6" w:rsidRPr="00D90692">
        <w:rPr>
          <w:rFonts w:ascii="Times New Roman" w:hAnsi="Times New Roman" w:cs="Times New Roman"/>
          <w:b/>
          <w:i/>
          <w:sz w:val="24"/>
          <w:szCs w:val="24"/>
          <w:lang w:eastAsia="en-AU"/>
        </w:rPr>
        <w:t>Transmitters</w:t>
      </w:r>
      <w:r w:rsidR="00784400" w:rsidRPr="00D90692">
        <w:rPr>
          <w:rFonts w:ascii="Times New Roman" w:hAnsi="Times New Roman" w:cs="Times New Roman"/>
          <w:b/>
          <w:i/>
          <w:sz w:val="24"/>
          <w:szCs w:val="24"/>
          <w:lang w:eastAsia="en-AU"/>
        </w:rPr>
        <w:t xml:space="preserve"> – 3.4 GHz Band) 2015</w:t>
      </w:r>
    </w:p>
    <w:p w14:paraId="716FC101" w14:textId="6F5A60C6" w:rsidR="00BA2073" w:rsidRDefault="00BA2073" w:rsidP="00BA2073">
      <w:pPr>
        <w:pStyle w:val="ListParagraph"/>
        <w:spacing w:before="180"/>
        <w:ind w:left="1077"/>
        <w:rPr>
          <w:rFonts w:ascii="Times New Roman" w:eastAsia="Times New Roman" w:hAnsi="Times New Roman" w:cs="Times New Roman"/>
          <w:color w:val="000000" w:themeColor="text1"/>
          <w:sz w:val="24"/>
          <w:szCs w:val="24"/>
          <w:lang w:eastAsia="en-AU"/>
        </w:rPr>
      </w:pPr>
      <w:r w:rsidRPr="00D90692">
        <w:rPr>
          <w:rFonts w:ascii="Times New Roman" w:eastAsia="Times New Roman" w:hAnsi="Times New Roman" w:cs="Times New Roman"/>
          <w:color w:val="000000" w:themeColor="text1"/>
          <w:sz w:val="24"/>
          <w:szCs w:val="24"/>
          <w:lang w:eastAsia="en-AU"/>
        </w:rPr>
        <w:t>The instrument that is specified in Schedule 4 is amended as set out in the items in that Schedule.</w:t>
      </w:r>
    </w:p>
    <w:p w14:paraId="29D690BF" w14:textId="2C346179" w:rsidR="000B70A8" w:rsidRPr="008E3E51" w:rsidRDefault="000B70A8" w:rsidP="009A4769">
      <w:pPr>
        <w:pStyle w:val="ActHead5"/>
        <w:spacing w:before="320"/>
        <w:ind w:left="709" w:hanging="425"/>
      </w:pPr>
      <w:proofErr w:type="gramStart"/>
      <w:r w:rsidRPr="00131461">
        <w:rPr>
          <w:szCs w:val="24"/>
        </w:rPr>
        <w:t>8</w:t>
      </w:r>
      <w:r w:rsidR="00A8099E">
        <w:t xml:space="preserve">  </w:t>
      </w:r>
      <w:r w:rsidRPr="00A8099E">
        <w:rPr>
          <w:rFonts w:eastAsiaTheme="minorHAnsi"/>
          <w:kern w:val="0"/>
          <w:szCs w:val="22"/>
          <w:lang w:eastAsia="en-US"/>
        </w:rPr>
        <w:t>References</w:t>
      </w:r>
      <w:proofErr w:type="gramEnd"/>
      <w:r w:rsidRPr="00A8099E">
        <w:rPr>
          <w:rFonts w:eastAsiaTheme="minorHAnsi"/>
          <w:kern w:val="0"/>
          <w:szCs w:val="22"/>
          <w:lang w:eastAsia="en-US"/>
        </w:rPr>
        <w:t xml:space="preserve"> to other instruments</w:t>
      </w:r>
    </w:p>
    <w:p w14:paraId="277BB6B8" w14:textId="77777777" w:rsidR="000B70A8" w:rsidRPr="009B3E70" w:rsidRDefault="000B70A8" w:rsidP="000B70A8">
      <w:pPr>
        <w:pStyle w:val="subsection"/>
      </w:pPr>
      <w:r>
        <w:tab/>
      </w:r>
      <w:r>
        <w:tab/>
        <w:t>In this instrument, unless the contrary intention appears</w:t>
      </w:r>
      <w:r w:rsidRPr="009B3E70">
        <w:t>:</w:t>
      </w:r>
    </w:p>
    <w:p w14:paraId="501D87AF" w14:textId="77777777" w:rsidR="000B70A8" w:rsidRPr="009B3E70" w:rsidRDefault="000B70A8" w:rsidP="000B70A8">
      <w:pPr>
        <w:pStyle w:val="paragraph"/>
      </w:pPr>
      <w:r w:rsidRPr="009B3E70">
        <w:tab/>
        <w:t>(a)</w:t>
      </w:r>
      <w:r w:rsidRPr="009B3E70">
        <w:tab/>
      </w:r>
      <w:r>
        <w:t>a reference to any other legislative instrument is a reference to that other legislative instrument as in force from time to time; and</w:t>
      </w:r>
    </w:p>
    <w:p w14:paraId="17EB326C" w14:textId="64CAC950" w:rsidR="000B70A8" w:rsidRPr="009B3E70" w:rsidRDefault="000B70A8" w:rsidP="000B70A8">
      <w:pPr>
        <w:pStyle w:val="paragraph"/>
        <w:tabs>
          <w:tab w:val="left" w:pos="2160"/>
          <w:tab w:val="left" w:pos="2880"/>
          <w:tab w:val="left" w:pos="3600"/>
          <w:tab w:val="center" w:pos="4513"/>
        </w:tabs>
      </w:pPr>
      <w:r w:rsidRPr="009B3E70">
        <w:tab/>
        <w:t>(b)</w:t>
      </w:r>
      <w:r w:rsidRPr="009B3E70">
        <w:tab/>
      </w:r>
      <w:r>
        <w:t>a reference to any other kind of instrument is a reference to that other instrument as in force from time to time</w:t>
      </w:r>
      <w:r w:rsidRPr="009B3E70">
        <w:t>.</w:t>
      </w:r>
      <w:r w:rsidRPr="009B3E70">
        <w:tab/>
      </w:r>
    </w:p>
    <w:p w14:paraId="34FA17A7" w14:textId="77777777" w:rsidR="000B70A8" w:rsidRDefault="000B70A8" w:rsidP="000B70A8">
      <w:pPr>
        <w:pStyle w:val="notetext"/>
      </w:pPr>
      <w:r w:rsidRPr="008E3E51">
        <w:t>Note</w:t>
      </w:r>
      <w:r>
        <w:t xml:space="preserve"> 1</w:t>
      </w:r>
      <w:r w:rsidRPr="008E3E51">
        <w:t>:</w:t>
      </w:r>
      <w:r w:rsidRPr="008E3E51">
        <w:tab/>
      </w:r>
      <w:r w:rsidRPr="00696F3B">
        <w:t xml:space="preserve">For references to Commonwealth Acts, see section 10 of the </w:t>
      </w:r>
      <w:r w:rsidRPr="00696F3B">
        <w:rPr>
          <w:i/>
        </w:rPr>
        <w:t>Acts Interpretation Act 1901</w:t>
      </w:r>
      <w:r w:rsidRPr="00696F3B">
        <w:t xml:space="preserve">; and see also subsection 13(1) of the </w:t>
      </w:r>
      <w:r>
        <w:rPr>
          <w:i/>
        </w:rPr>
        <w:t>Legislation</w:t>
      </w:r>
      <w:r w:rsidRPr="00696F3B">
        <w:rPr>
          <w:i/>
        </w:rPr>
        <w:t xml:space="preserve"> Act 2003</w:t>
      </w:r>
      <w:r w:rsidRPr="00696F3B">
        <w:t xml:space="preserve"> for the application of the </w:t>
      </w:r>
      <w:r w:rsidRPr="00696F3B">
        <w:rPr>
          <w:i/>
        </w:rPr>
        <w:t>Acts Interpretation Act 1901</w:t>
      </w:r>
      <w:r w:rsidRPr="00696F3B">
        <w:t xml:space="preserve"> to legislative instruments.</w:t>
      </w:r>
    </w:p>
    <w:p w14:paraId="760FE5C5" w14:textId="77777777" w:rsidR="00131461" w:rsidRDefault="000B70A8" w:rsidP="000B70A8">
      <w:pPr>
        <w:pStyle w:val="notetext"/>
        <w:sectPr w:rsidR="00131461" w:rsidSect="00B96542">
          <w:headerReference w:type="default" r:id="rId16"/>
          <w:headerReference w:type="first" r:id="rId17"/>
          <w:pgSz w:w="11901" w:h="16834"/>
          <w:pgMar w:top="1134" w:right="1418" w:bottom="1134" w:left="1418" w:header="720" w:footer="720" w:gutter="0"/>
          <w:paperSrc w:first="7" w:other="7"/>
          <w:cols w:space="720"/>
          <w:titlePg/>
          <w:docGrid w:linePitch="299"/>
        </w:sectPr>
      </w:pPr>
      <w:r w:rsidRPr="008E3E51">
        <w:t>Note</w:t>
      </w:r>
      <w:r>
        <w:t xml:space="preserve"> 2</w:t>
      </w:r>
      <w:r w:rsidRPr="008E3E51">
        <w:t>:</w:t>
      </w:r>
      <w:r w:rsidRPr="008E3E51">
        <w:tab/>
      </w:r>
      <w:r>
        <w:t>All</w:t>
      </w:r>
      <w:r w:rsidRPr="00696F3B">
        <w:t xml:space="preserve"> Commonwealth Acts</w:t>
      </w:r>
      <w:r>
        <w:t xml:space="preserve"> and legislative instruments are registered on the Federal Register of Legislation. </w:t>
      </w:r>
    </w:p>
    <w:p w14:paraId="28E63890" w14:textId="06372904" w:rsidR="00FF6FC2" w:rsidRPr="00DB7DBE" w:rsidRDefault="00FF6FC2" w:rsidP="00DB7DBE">
      <w:pPr>
        <w:spacing w:before="360"/>
        <w:rPr>
          <w:rFonts w:ascii="Times New Roman" w:hAnsi="Times New Roman" w:cs="Times New Roman"/>
          <w:b/>
          <w:sz w:val="32"/>
          <w:szCs w:val="32"/>
        </w:rPr>
      </w:pPr>
      <w:r w:rsidRPr="00DB7DBE">
        <w:rPr>
          <w:rStyle w:val="CharSectno"/>
          <w:sz w:val="32"/>
        </w:rPr>
        <w:lastRenderedPageBreak/>
        <w:t>Schedule 1</w:t>
      </w:r>
      <w:r w:rsidRPr="00DB7DBE">
        <w:rPr>
          <w:rFonts w:ascii="Times New Roman" w:hAnsi="Times New Roman" w:cs="Times New Roman"/>
          <w:b/>
          <w:sz w:val="40"/>
          <w:szCs w:val="32"/>
        </w:rPr>
        <w:t xml:space="preserve"> </w:t>
      </w:r>
      <w:r w:rsidRPr="00DB7DBE">
        <w:rPr>
          <w:rFonts w:ascii="Times New Roman" w:hAnsi="Times New Roman" w:cs="Times New Roman"/>
          <w:b/>
          <w:sz w:val="32"/>
          <w:szCs w:val="32"/>
        </w:rPr>
        <w:t>– Amendments</w:t>
      </w:r>
    </w:p>
    <w:p w14:paraId="6DB627A2" w14:textId="1506DC78" w:rsidR="00455A56" w:rsidRPr="00D90692" w:rsidRDefault="00FF6FC2" w:rsidP="004A0BAB">
      <w:pPr>
        <w:pStyle w:val="ABABodyText"/>
        <w:ind w:left="1440" w:firstLine="720"/>
        <w:rPr>
          <w:rFonts w:ascii="Times New Roman" w:eastAsia="MS Mincho"/>
          <w:sz w:val="20"/>
        </w:rPr>
      </w:pPr>
      <w:r w:rsidRPr="00D90692">
        <w:rPr>
          <w:rFonts w:ascii="Times New Roman" w:eastAsia="MS Mincho"/>
          <w:sz w:val="20"/>
        </w:rPr>
        <w:t xml:space="preserve"> </w:t>
      </w:r>
      <w:r w:rsidR="00455A56" w:rsidRPr="00D90692">
        <w:rPr>
          <w:rFonts w:ascii="Times New Roman" w:eastAsia="MS Mincho"/>
          <w:sz w:val="20"/>
        </w:rPr>
        <w:t>(section 4)</w:t>
      </w:r>
    </w:p>
    <w:p w14:paraId="001B731B" w14:textId="77777777" w:rsidR="005A2993" w:rsidRPr="00D90692" w:rsidRDefault="00455A56" w:rsidP="005A2993">
      <w:pPr>
        <w:spacing w:before="180"/>
        <w:rPr>
          <w:rFonts w:ascii="Times New Roman" w:eastAsia="Times New Roman" w:hAnsi="Times New Roman" w:cs="Times New Roman"/>
          <w:b/>
          <w:color w:val="000000" w:themeColor="text1"/>
          <w:sz w:val="28"/>
          <w:szCs w:val="24"/>
          <w:lang w:eastAsia="en-AU"/>
        </w:rPr>
      </w:pPr>
      <w:r w:rsidRPr="00D90692">
        <w:rPr>
          <w:rFonts w:ascii="Times New Roman" w:eastAsia="Times New Roman" w:hAnsi="Times New Roman" w:cs="Times New Roman"/>
          <w:b/>
          <w:i/>
          <w:color w:val="000000" w:themeColor="text1"/>
          <w:sz w:val="28"/>
          <w:szCs w:val="24"/>
          <w:lang w:eastAsia="en-AU"/>
        </w:rPr>
        <w:t xml:space="preserve">Radiocommunications (Trading Rules for Spectrum Licences) Determination 2012 </w:t>
      </w:r>
      <w:r w:rsidRPr="00D90692">
        <w:rPr>
          <w:rFonts w:ascii="Times New Roman" w:eastAsia="Times New Roman" w:hAnsi="Times New Roman" w:cs="Times New Roman"/>
          <w:b/>
          <w:color w:val="000000" w:themeColor="text1"/>
          <w:sz w:val="28"/>
          <w:szCs w:val="24"/>
          <w:lang w:eastAsia="en-AU"/>
        </w:rPr>
        <w:t xml:space="preserve">(F2012L01718) </w:t>
      </w:r>
    </w:p>
    <w:p w14:paraId="381B9306" w14:textId="02EB3FE7" w:rsidR="00455A56" w:rsidRPr="00D90692" w:rsidRDefault="005A2993" w:rsidP="005A2993">
      <w:pPr>
        <w:spacing w:before="180"/>
        <w:rPr>
          <w:rFonts w:ascii="Times New Roman" w:hAnsi="Times New Roman" w:cs="Times New Roman"/>
          <w:b/>
          <w:sz w:val="24"/>
          <w:szCs w:val="24"/>
        </w:rPr>
      </w:pPr>
      <w:r w:rsidRPr="00D90692">
        <w:rPr>
          <w:rFonts w:ascii="Times New Roman" w:eastAsia="Times New Roman" w:hAnsi="Times New Roman" w:cs="Times New Roman"/>
          <w:b/>
          <w:color w:val="000000" w:themeColor="text1"/>
          <w:sz w:val="24"/>
          <w:szCs w:val="24"/>
          <w:lang w:eastAsia="en-AU"/>
        </w:rPr>
        <w:t>1</w:t>
      </w:r>
      <w:r w:rsidRPr="00D90692">
        <w:rPr>
          <w:rFonts w:ascii="Times New Roman" w:eastAsia="Times New Roman" w:hAnsi="Times New Roman" w:cs="Times New Roman"/>
          <w:b/>
          <w:color w:val="000000" w:themeColor="text1"/>
          <w:sz w:val="24"/>
          <w:szCs w:val="24"/>
          <w:lang w:eastAsia="en-AU"/>
        </w:rPr>
        <w:tab/>
      </w:r>
      <w:r w:rsidR="00455A56" w:rsidRPr="00D90692">
        <w:rPr>
          <w:rFonts w:ascii="Times New Roman" w:hAnsi="Times New Roman" w:cs="Times New Roman"/>
          <w:b/>
          <w:sz w:val="24"/>
          <w:szCs w:val="24"/>
        </w:rPr>
        <w:t xml:space="preserve">Schedule </w:t>
      </w:r>
      <w:r w:rsidR="00CD105D" w:rsidRPr="00D90692">
        <w:rPr>
          <w:rFonts w:ascii="Times New Roman" w:hAnsi="Times New Roman" w:cs="Times New Roman"/>
          <w:b/>
          <w:sz w:val="24"/>
          <w:szCs w:val="24"/>
        </w:rPr>
        <w:t xml:space="preserve">1 </w:t>
      </w:r>
      <w:r w:rsidRPr="00D90692">
        <w:rPr>
          <w:rFonts w:ascii="Times New Roman" w:hAnsi="Times New Roman" w:cs="Times New Roman"/>
          <w:b/>
          <w:sz w:val="24"/>
          <w:szCs w:val="24"/>
        </w:rPr>
        <w:t>(item 13)</w:t>
      </w:r>
    </w:p>
    <w:p w14:paraId="14E41A36" w14:textId="77777777" w:rsidR="00455A56" w:rsidRPr="00D90692" w:rsidRDefault="002109CA" w:rsidP="00DE5997">
      <w:pPr>
        <w:spacing w:line="360" w:lineRule="auto"/>
        <w:ind w:firstLine="720"/>
        <w:rPr>
          <w:rFonts w:ascii="Times New Roman" w:hAnsi="Times New Roman" w:cs="Times New Roman"/>
          <w:sz w:val="24"/>
          <w:szCs w:val="24"/>
        </w:rPr>
      </w:pPr>
      <w:r w:rsidRPr="00D90692">
        <w:rPr>
          <w:rFonts w:ascii="Times New Roman" w:hAnsi="Times New Roman" w:cs="Times New Roman"/>
          <w:sz w:val="24"/>
          <w:szCs w:val="24"/>
        </w:rPr>
        <w:t>O</w:t>
      </w:r>
      <w:r w:rsidR="00455A56" w:rsidRPr="00D90692">
        <w:rPr>
          <w:rFonts w:ascii="Times New Roman" w:hAnsi="Times New Roman" w:cs="Times New Roman"/>
          <w:sz w:val="24"/>
          <w:szCs w:val="24"/>
        </w:rPr>
        <w:t xml:space="preserve">mit </w:t>
      </w:r>
      <w:r w:rsidR="005A2993" w:rsidRPr="00D90692">
        <w:rPr>
          <w:rFonts w:ascii="Times New Roman" w:hAnsi="Times New Roman" w:cs="Times New Roman"/>
          <w:sz w:val="24"/>
          <w:szCs w:val="24"/>
        </w:rPr>
        <w:t>“</w:t>
      </w:r>
      <w:r w:rsidR="00455A56" w:rsidRPr="00D90692">
        <w:rPr>
          <w:rFonts w:ascii="Times New Roman" w:hAnsi="Times New Roman" w:cs="Times New Roman"/>
          <w:sz w:val="24"/>
          <w:szCs w:val="24"/>
        </w:rPr>
        <w:t>3542.5</w:t>
      </w:r>
      <w:r w:rsidRPr="00D90692">
        <w:rPr>
          <w:rFonts w:ascii="Times New Roman" w:hAnsi="Times New Roman" w:cs="Times New Roman"/>
          <w:sz w:val="24"/>
          <w:szCs w:val="24"/>
        </w:rPr>
        <w:t>–</w:t>
      </w:r>
      <w:r w:rsidR="00455A56" w:rsidRPr="00D90692">
        <w:rPr>
          <w:rFonts w:ascii="Times New Roman" w:hAnsi="Times New Roman" w:cs="Times New Roman"/>
          <w:sz w:val="24"/>
          <w:szCs w:val="24"/>
        </w:rPr>
        <w:t>3575</w:t>
      </w:r>
      <w:r w:rsidR="005A2993" w:rsidRPr="00D90692">
        <w:rPr>
          <w:rFonts w:ascii="Times New Roman" w:hAnsi="Times New Roman" w:cs="Times New Roman"/>
          <w:sz w:val="24"/>
          <w:szCs w:val="24"/>
        </w:rPr>
        <w:t xml:space="preserve">”, </w:t>
      </w:r>
      <w:r w:rsidR="00455A56" w:rsidRPr="00D90692">
        <w:rPr>
          <w:rFonts w:ascii="Times New Roman" w:hAnsi="Times New Roman" w:cs="Times New Roman"/>
          <w:sz w:val="24"/>
          <w:szCs w:val="24"/>
        </w:rPr>
        <w:t xml:space="preserve">substitute </w:t>
      </w:r>
      <w:r w:rsidR="005A2993" w:rsidRPr="00D90692">
        <w:rPr>
          <w:rFonts w:ascii="Times New Roman" w:hAnsi="Times New Roman" w:cs="Times New Roman"/>
          <w:sz w:val="24"/>
          <w:szCs w:val="24"/>
        </w:rPr>
        <w:t>“</w:t>
      </w:r>
      <w:r w:rsidR="00455A56" w:rsidRPr="00D90692">
        <w:rPr>
          <w:rFonts w:ascii="Times New Roman" w:hAnsi="Times New Roman" w:cs="Times New Roman"/>
          <w:sz w:val="24"/>
          <w:szCs w:val="24"/>
        </w:rPr>
        <w:t>3542.5</w:t>
      </w:r>
      <w:r w:rsidRPr="00D90692">
        <w:rPr>
          <w:rFonts w:ascii="Times New Roman" w:hAnsi="Times New Roman" w:cs="Times New Roman"/>
          <w:sz w:val="24"/>
          <w:szCs w:val="24"/>
        </w:rPr>
        <w:t>–</w:t>
      </w:r>
      <w:r w:rsidR="00455A56" w:rsidRPr="00D90692">
        <w:rPr>
          <w:rFonts w:ascii="Times New Roman" w:hAnsi="Times New Roman" w:cs="Times New Roman"/>
          <w:sz w:val="24"/>
          <w:szCs w:val="24"/>
        </w:rPr>
        <w:t>3700</w:t>
      </w:r>
      <w:r w:rsidR="005A2993" w:rsidRPr="00D90692">
        <w:rPr>
          <w:rFonts w:ascii="Times New Roman" w:hAnsi="Times New Roman" w:cs="Times New Roman"/>
          <w:sz w:val="24"/>
          <w:szCs w:val="24"/>
        </w:rPr>
        <w:t>”</w:t>
      </w:r>
      <w:r w:rsidRPr="00D90692">
        <w:rPr>
          <w:rFonts w:ascii="Times New Roman" w:hAnsi="Times New Roman" w:cs="Times New Roman"/>
          <w:sz w:val="24"/>
          <w:szCs w:val="24"/>
        </w:rPr>
        <w:t>.</w:t>
      </w:r>
    </w:p>
    <w:p w14:paraId="0DCE40FE" w14:textId="15FF451B" w:rsidR="005A2993" w:rsidRPr="00D90692" w:rsidRDefault="005A2993" w:rsidP="005A2993">
      <w:pPr>
        <w:spacing w:before="180"/>
        <w:rPr>
          <w:rFonts w:ascii="Times New Roman" w:hAnsi="Times New Roman" w:cs="Times New Roman"/>
          <w:b/>
          <w:sz w:val="24"/>
          <w:szCs w:val="24"/>
        </w:rPr>
      </w:pPr>
      <w:r w:rsidRPr="00D90692">
        <w:rPr>
          <w:rFonts w:ascii="Times New Roman" w:eastAsia="Times New Roman" w:hAnsi="Times New Roman" w:cs="Times New Roman"/>
          <w:b/>
          <w:color w:val="000000" w:themeColor="text1"/>
          <w:sz w:val="24"/>
          <w:szCs w:val="24"/>
          <w:lang w:eastAsia="en-AU"/>
        </w:rPr>
        <w:t>2</w:t>
      </w:r>
      <w:r w:rsidRPr="00D90692">
        <w:rPr>
          <w:rFonts w:ascii="Times New Roman" w:eastAsia="Times New Roman" w:hAnsi="Times New Roman" w:cs="Times New Roman"/>
          <w:b/>
          <w:color w:val="000000" w:themeColor="text1"/>
          <w:sz w:val="24"/>
          <w:szCs w:val="24"/>
          <w:lang w:eastAsia="en-AU"/>
        </w:rPr>
        <w:tab/>
      </w:r>
      <w:r w:rsidRPr="00D90692">
        <w:rPr>
          <w:rFonts w:ascii="Times New Roman" w:hAnsi="Times New Roman" w:cs="Times New Roman"/>
          <w:b/>
          <w:sz w:val="24"/>
          <w:szCs w:val="24"/>
        </w:rPr>
        <w:t xml:space="preserve">Schedule </w:t>
      </w:r>
      <w:r w:rsidR="00CD105D" w:rsidRPr="00D90692">
        <w:rPr>
          <w:rFonts w:ascii="Times New Roman" w:hAnsi="Times New Roman" w:cs="Times New Roman"/>
          <w:b/>
          <w:sz w:val="24"/>
          <w:szCs w:val="24"/>
        </w:rPr>
        <w:t xml:space="preserve">1 </w:t>
      </w:r>
      <w:r w:rsidRPr="00D90692">
        <w:rPr>
          <w:rFonts w:ascii="Times New Roman" w:hAnsi="Times New Roman" w:cs="Times New Roman"/>
          <w:b/>
          <w:sz w:val="24"/>
          <w:szCs w:val="24"/>
        </w:rPr>
        <w:t>(item 14)</w:t>
      </w:r>
    </w:p>
    <w:p w14:paraId="2C0692B1" w14:textId="24A208A9" w:rsidR="00CB1038" w:rsidRPr="00D90692" w:rsidRDefault="00CB1038" w:rsidP="005A2993">
      <w:pPr>
        <w:spacing w:before="180"/>
        <w:rPr>
          <w:rFonts w:ascii="Times New Roman" w:hAnsi="Times New Roman" w:cs="Times New Roman"/>
          <w:sz w:val="24"/>
          <w:szCs w:val="24"/>
        </w:rPr>
      </w:pPr>
      <w:r w:rsidRPr="00D90692">
        <w:rPr>
          <w:rFonts w:ascii="Times New Roman" w:hAnsi="Times New Roman" w:cs="Times New Roman"/>
          <w:b/>
          <w:sz w:val="24"/>
          <w:szCs w:val="24"/>
        </w:rPr>
        <w:tab/>
      </w:r>
      <w:r w:rsidRPr="00D90692">
        <w:rPr>
          <w:rFonts w:ascii="Times New Roman" w:hAnsi="Times New Roman" w:cs="Times New Roman"/>
          <w:sz w:val="24"/>
          <w:szCs w:val="24"/>
        </w:rPr>
        <w:t xml:space="preserve">Repeal the item. </w:t>
      </w:r>
    </w:p>
    <w:p w14:paraId="423B40CC" w14:textId="77777777" w:rsidR="00DB4899" w:rsidRDefault="00DB4899" w:rsidP="00BA2073">
      <w:pPr>
        <w:pStyle w:val="Heading1"/>
        <w:rPr>
          <w:rStyle w:val="CharSectno"/>
          <w:rFonts w:eastAsia="MS Mincho"/>
          <w:b/>
          <w:sz w:val="32"/>
        </w:rPr>
        <w:sectPr w:rsidR="00DB4899" w:rsidSect="00131461">
          <w:headerReference w:type="default" r:id="rId18"/>
          <w:headerReference w:type="first" r:id="rId19"/>
          <w:type w:val="continuous"/>
          <w:pgSz w:w="11901" w:h="16834"/>
          <w:pgMar w:top="1134" w:right="1418" w:bottom="1134" w:left="1418" w:header="720" w:footer="720" w:gutter="0"/>
          <w:paperSrc w:first="7" w:other="7"/>
          <w:cols w:space="720"/>
          <w:titlePg/>
          <w:docGrid w:linePitch="299"/>
        </w:sectPr>
      </w:pPr>
    </w:p>
    <w:p w14:paraId="6137779C" w14:textId="4207D9CC" w:rsidR="00BA2073" w:rsidRPr="00D90692" w:rsidRDefault="00BA2073" w:rsidP="00BA2073">
      <w:pPr>
        <w:pStyle w:val="Heading1"/>
        <w:rPr>
          <w:rFonts w:eastAsia="MS Mincho" w:cs="Times New Roman"/>
          <w:sz w:val="32"/>
          <w:szCs w:val="28"/>
        </w:rPr>
      </w:pPr>
      <w:r w:rsidRPr="00131461">
        <w:rPr>
          <w:rStyle w:val="CharSectno"/>
          <w:rFonts w:eastAsia="MS Mincho"/>
          <w:b/>
          <w:sz w:val="32"/>
        </w:rPr>
        <w:lastRenderedPageBreak/>
        <w:t>Schedule 2</w:t>
      </w:r>
      <w:r w:rsidRPr="00131461">
        <w:rPr>
          <w:rFonts w:eastAsia="MS Mincho" w:cs="Times New Roman"/>
          <w:sz w:val="48"/>
          <w:szCs w:val="28"/>
        </w:rPr>
        <w:t xml:space="preserve"> </w:t>
      </w:r>
      <w:r w:rsidR="00A33617" w:rsidRPr="00D90692">
        <w:rPr>
          <w:rFonts w:eastAsia="MS Mincho" w:cs="Times New Roman"/>
          <w:sz w:val="32"/>
          <w:szCs w:val="28"/>
        </w:rPr>
        <w:t>– Amendments</w:t>
      </w:r>
    </w:p>
    <w:p w14:paraId="27F4967B" w14:textId="77777777" w:rsidR="00BA2073" w:rsidRPr="00D90692" w:rsidRDefault="00BA2073" w:rsidP="004A0BAB">
      <w:pPr>
        <w:pStyle w:val="ABABodyText"/>
        <w:ind w:left="1440" w:firstLine="720"/>
        <w:rPr>
          <w:rFonts w:ascii="Times New Roman"/>
          <w:color w:val="000000" w:themeColor="text1"/>
          <w:sz w:val="20"/>
          <w:szCs w:val="24"/>
          <w:lang w:eastAsia="en-AU"/>
        </w:rPr>
      </w:pPr>
      <w:r w:rsidRPr="00D90692">
        <w:rPr>
          <w:rFonts w:ascii="Times New Roman" w:eastAsia="MS Mincho"/>
          <w:sz w:val="20"/>
        </w:rPr>
        <w:t>(section 5)</w:t>
      </w:r>
    </w:p>
    <w:p w14:paraId="6D3DBB5B" w14:textId="77777777" w:rsidR="002109CA" w:rsidRPr="00D90692" w:rsidRDefault="00BA2073" w:rsidP="002109CA">
      <w:pPr>
        <w:spacing w:before="180"/>
        <w:rPr>
          <w:rFonts w:ascii="Times New Roman" w:eastAsia="Times New Roman" w:hAnsi="Times New Roman" w:cs="Times New Roman"/>
          <w:b/>
          <w:color w:val="000000" w:themeColor="text1"/>
          <w:sz w:val="28"/>
          <w:szCs w:val="24"/>
          <w:lang w:eastAsia="en-AU"/>
        </w:rPr>
      </w:pPr>
      <w:r w:rsidRPr="00D90692">
        <w:rPr>
          <w:rFonts w:ascii="Times New Roman" w:eastAsia="Times New Roman" w:hAnsi="Times New Roman" w:cs="Times New Roman"/>
          <w:b/>
          <w:i/>
          <w:color w:val="000000" w:themeColor="text1"/>
          <w:sz w:val="28"/>
          <w:szCs w:val="24"/>
          <w:lang w:eastAsia="en-AU"/>
        </w:rPr>
        <w:t xml:space="preserve">Radiocommunications (Unacceptable Levels of Interference – 3.4 GHz Band) Determination 2015 </w:t>
      </w:r>
      <w:r w:rsidRPr="00D90692">
        <w:rPr>
          <w:rFonts w:ascii="Times New Roman" w:eastAsia="Times New Roman" w:hAnsi="Times New Roman" w:cs="Times New Roman"/>
          <w:b/>
          <w:color w:val="000000" w:themeColor="text1"/>
          <w:sz w:val="28"/>
          <w:szCs w:val="24"/>
          <w:lang w:eastAsia="en-AU"/>
        </w:rPr>
        <w:t>(F2015L00727)</w:t>
      </w:r>
    </w:p>
    <w:p w14:paraId="7449879E" w14:textId="77777777" w:rsidR="002109CA" w:rsidRPr="00D90692" w:rsidRDefault="002109CA" w:rsidP="002109CA">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ab/>
        <w:t>Subs</w:t>
      </w:r>
      <w:r w:rsidR="00BA2073" w:rsidRPr="00D90692">
        <w:rPr>
          <w:rFonts w:ascii="Times New Roman" w:hAnsi="Times New Roman" w:cs="Times New Roman"/>
          <w:b/>
          <w:sz w:val="24"/>
          <w:szCs w:val="24"/>
          <w:lang w:eastAsia="en-AU"/>
        </w:rPr>
        <w:t>ection 5</w:t>
      </w:r>
      <w:r w:rsidR="00CC0323"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 xml:space="preserve"> (definition of </w:t>
      </w:r>
      <w:r w:rsidRPr="00D90692">
        <w:rPr>
          <w:rFonts w:ascii="Times New Roman" w:hAnsi="Times New Roman" w:cs="Times New Roman"/>
          <w:b/>
          <w:i/>
          <w:sz w:val="24"/>
          <w:szCs w:val="24"/>
          <w:lang w:eastAsia="en-AU"/>
        </w:rPr>
        <w:t>3.4 GHz band</w:t>
      </w:r>
      <w:r w:rsidRPr="00D90692">
        <w:rPr>
          <w:rFonts w:ascii="Times New Roman" w:hAnsi="Times New Roman" w:cs="Times New Roman"/>
          <w:b/>
          <w:sz w:val="24"/>
          <w:szCs w:val="24"/>
          <w:lang w:eastAsia="en-AU"/>
        </w:rPr>
        <w:t>)</w:t>
      </w:r>
    </w:p>
    <w:p w14:paraId="43E4B873" w14:textId="77777777" w:rsidR="00BA2073" w:rsidRPr="00D90692" w:rsidRDefault="002109CA" w:rsidP="007A0324">
      <w:pPr>
        <w:spacing w:after="120" w:line="240" w:lineRule="auto"/>
        <w:ind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w:t>
      </w:r>
      <w:r w:rsidR="00BA2073" w:rsidRPr="00D90692">
        <w:rPr>
          <w:rFonts w:ascii="Times New Roman" w:hAnsi="Times New Roman" w:cs="Times New Roman"/>
          <w:sz w:val="24"/>
          <w:szCs w:val="24"/>
          <w:lang w:eastAsia="en-AU"/>
        </w:rPr>
        <w:t>epeal the definition</w:t>
      </w:r>
      <w:r w:rsidRPr="00D90692">
        <w:rPr>
          <w:rFonts w:ascii="Times New Roman" w:hAnsi="Times New Roman" w:cs="Times New Roman"/>
          <w:sz w:val="24"/>
          <w:szCs w:val="24"/>
          <w:lang w:eastAsia="en-AU"/>
        </w:rPr>
        <w:t xml:space="preserve">, </w:t>
      </w:r>
      <w:r w:rsidR="00BA2073" w:rsidRPr="00D90692">
        <w:rPr>
          <w:rFonts w:ascii="Times New Roman" w:hAnsi="Times New Roman" w:cs="Times New Roman"/>
          <w:sz w:val="24"/>
          <w:szCs w:val="24"/>
          <w:lang w:eastAsia="en-AU"/>
        </w:rPr>
        <w:t>substitute:</w:t>
      </w:r>
    </w:p>
    <w:p w14:paraId="3884FDF4" w14:textId="77777777" w:rsidR="00BA2073" w:rsidRPr="00D90692" w:rsidRDefault="002109CA" w:rsidP="00DE5997">
      <w:pPr>
        <w:pStyle w:val="ListParagraph"/>
        <w:spacing w:after="240" w:line="240" w:lineRule="auto"/>
        <w:ind w:left="0" w:firstLine="720"/>
        <w:rPr>
          <w:rFonts w:ascii="Times New Roman" w:hAnsi="Times New Roman" w:cs="Times New Roman"/>
          <w:sz w:val="24"/>
          <w:szCs w:val="24"/>
          <w:lang w:eastAsia="en-AU"/>
        </w:rPr>
      </w:pPr>
      <w:r w:rsidRPr="00D90692">
        <w:rPr>
          <w:rFonts w:ascii="Times New Roman" w:hAnsi="Times New Roman" w:cs="Times New Roman"/>
          <w:b/>
          <w:i/>
          <w:sz w:val="24"/>
          <w:szCs w:val="24"/>
          <w:lang w:eastAsia="en-AU"/>
        </w:rPr>
        <w:t>3.4 GH</w:t>
      </w:r>
      <w:r w:rsidR="00BA2073" w:rsidRPr="00D90692">
        <w:rPr>
          <w:rFonts w:ascii="Times New Roman" w:hAnsi="Times New Roman" w:cs="Times New Roman"/>
          <w:b/>
          <w:i/>
          <w:sz w:val="24"/>
          <w:szCs w:val="24"/>
          <w:lang w:eastAsia="en-AU"/>
        </w:rPr>
        <w:t xml:space="preserve">z band </w:t>
      </w:r>
      <w:r w:rsidR="00BA2073" w:rsidRPr="00D90692">
        <w:rPr>
          <w:rFonts w:ascii="Times New Roman" w:hAnsi="Times New Roman" w:cs="Times New Roman"/>
          <w:sz w:val="24"/>
          <w:szCs w:val="24"/>
          <w:lang w:eastAsia="en-AU"/>
        </w:rPr>
        <w:t>means the following frequency bands:</w:t>
      </w:r>
    </w:p>
    <w:p w14:paraId="610F3BE0" w14:textId="2AF5E04A" w:rsidR="00BA2073" w:rsidRPr="00D90692" w:rsidRDefault="00BA2073" w:rsidP="002F770C">
      <w:pPr>
        <w:pStyle w:val="ListParagraph"/>
        <w:numPr>
          <w:ilvl w:val="0"/>
          <w:numId w:val="30"/>
        </w:numPr>
        <w:spacing w:after="240" w:line="240" w:lineRule="auto"/>
        <w:rPr>
          <w:rFonts w:ascii="Times New Roman" w:hAnsi="Times New Roman" w:cs="Times New Roman"/>
          <w:sz w:val="24"/>
          <w:szCs w:val="24"/>
        </w:rPr>
      </w:pPr>
      <w:r w:rsidRPr="00D90692">
        <w:rPr>
          <w:rFonts w:ascii="Times New Roman" w:hAnsi="Times New Roman" w:cs="Times New Roman"/>
          <w:sz w:val="24"/>
          <w:szCs w:val="24"/>
        </w:rPr>
        <w:t xml:space="preserve">3425 MHz to 3492.5 MHz; and </w:t>
      </w:r>
    </w:p>
    <w:p w14:paraId="5A9F9BE3" w14:textId="03E79809" w:rsidR="00FE52DD" w:rsidRPr="008512FB" w:rsidRDefault="00BA2073" w:rsidP="008512FB">
      <w:pPr>
        <w:pStyle w:val="ListParagraph"/>
        <w:numPr>
          <w:ilvl w:val="0"/>
          <w:numId w:val="30"/>
        </w:numPr>
        <w:spacing w:after="240" w:line="240" w:lineRule="auto"/>
        <w:rPr>
          <w:rFonts w:ascii="Times New Roman" w:hAnsi="Times New Roman" w:cs="Times New Roman"/>
          <w:sz w:val="24"/>
          <w:szCs w:val="24"/>
        </w:rPr>
      </w:pPr>
      <w:r w:rsidRPr="00D90692">
        <w:rPr>
          <w:rFonts w:ascii="Times New Roman" w:hAnsi="Times New Roman" w:cs="Times New Roman"/>
          <w:sz w:val="24"/>
          <w:szCs w:val="24"/>
        </w:rPr>
        <w:t xml:space="preserve">3542.5 MHz to 3700 </w:t>
      </w:r>
      <w:proofErr w:type="spellStart"/>
      <w:r w:rsidRPr="00D90692">
        <w:rPr>
          <w:rFonts w:ascii="Times New Roman" w:hAnsi="Times New Roman" w:cs="Times New Roman"/>
          <w:sz w:val="24"/>
          <w:szCs w:val="24"/>
        </w:rPr>
        <w:t>MHz</w:t>
      </w:r>
      <w:r w:rsidR="002109CA" w:rsidRPr="00D90692">
        <w:rPr>
          <w:rFonts w:ascii="Times New Roman" w:hAnsi="Times New Roman" w:cs="Times New Roman"/>
          <w:sz w:val="24"/>
          <w:szCs w:val="24"/>
        </w:rPr>
        <w:t>.</w:t>
      </w:r>
      <w:proofErr w:type="spellEnd"/>
    </w:p>
    <w:p w14:paraId="382C4522" w14:textId="77777777" w:rsidR="005A0ED6" w:rsidRPr="00D90692" w:rsidRDefault="005A0ED6" w:rsidP="005A0ED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2</w:t>
      </w:r>
      <w:r w:rsidRPr="00D90692">
        <w:rPr>
          <w:rFonts w:ascii="Times New Roman" w:hAnsi="Times New Roman" w:cs="Times New Roman"/>
          <w:b/>
          <w:sz w:val="24"/>
          <w:szCs w:val="24"/>
          <w:lang w:eastAsia="en-AU"/>
        </w:rPr>
        <w:tab/>
        <w:t>Subsection 5</w:t>
      </w:r>
      <w:r w:rsidR="00CC0323"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 xml:space="preserve"> (after the definition of </w:t>
      </w:r>
      <w:r w:rsidRPr="00D90692">
        <w:rPr>
          <w:rFonts w:ascii="Times New Roman" w:hAnsi="Times New Roman" w:cs="Times New Roman"/>
          <w:b/>
          <w:i/>
          <w:sz w:val="24"/>
          <w:szCs w:val="24"/>
          <w:lang w:eastAsia="en-AU"/>
        </w:rPr>
        <w:t>geographic area</w:t>
      </w:r>
      <w:r w:rsidRPr="00D90692">
        <w:rPr>
          <w:rFonts w:ascii="Times New Roman" w:hAnsi="Times New Roman" w:cs="Times New Roman"/>
          <w:b/>
          <w:sz w:val="24"/>
          <w:szCs w:val="24"/>
          <w:lang w:eastAsia="en-AU"/>
        </w:rPr>
        <w:t>)</w:t>
      </w:r>
    </w:p>
    <w:p w14:paraId="1564F1E3" w14:textId="77777777" w:rsidR="00FE52DD" w:rsidRPr="00D90692" w:rsidRDefault="00FE52DD" w:rsidP="007A0324">
      <w:pPr>
        <w:spacing w:after="120" w:line="240" w:lineRule="auto"/>
        <w:ind w:firstLine="720"/>
        <w:rPr>
          <w:rFonts w:ascii="Times New Roman" w:hAnsi="Times New Roman" w:cs="Times New Roman"/>
          <w:sz w:val="24"/>
          <w:szCs w:val="24"/>
        </w:rPr>
      </w:pPr>
      <w:r w:rsidRPr="00D90692">
        <w:rPr>
          <w:rFonts w:ascii="Times New Roman" w:hAnsi="Times New Roman" w:cs="Times New Roman"/>
          <w:sz w:val="24"/>
          <w:szCs w:val="24"/>
        </w:rPr>
        <w:t>Insert:</w:t>
      </w:r>
    </w:p>
    <w:p w14:paraId="5CA03E58" w14:textId="77777777" w:rsidR="00FE52DD" w:rsidRPr="00D90692" w:rsidRDefault="00FE52DD" w:rsidP="00DE5997">
      <w:pPr>
        <w:pStyle w:val="definition0"/>
        <w:ind w:left="0" w:firstLine="720"/>
        <w:rPr>
          <w:b/>
          <w:i/>
        </w:rPr>
      </w:pPr>
      <w:r w:rsidRPr="00D90692">
        <w:rPr>
          <w:b/>
          <w:i/>
        </w:rPr>
        <w:t>HCIS identifier</w:t>
      </w:r>
      <w:r w:rsidRPr="00D90692">
        <w:t xml:space="preserve"> means an identifier used to describe a geographic area in the HCIS.</w:t>
      </w:r>
    </w:p>
    <w:p w14:paraId="1F2B34B8" w14:textId="10158055" w:rsidR="00DB7484" w:rsidRPr="008512FB" w:rsidRDefault="00D30B6F" w:rsidP="008512FB">
      <w:pPr>
        <w:pStyle w:val="definition0"/>
        <w:spacing w:after="240"/>
        <w:ind w:left="720"/>
      </w:pPr>
      <w:r w:rsidRPr="00D90692">
        <w:rPr>
          <w:b/>
          <w:i/>
        </w:rPr>
        <w:t>h</w:t>
      </w:r>
      <w:r w:rsidR="00FE52DD" w:rsidRPr="00C704CA">
        <w:rPr>
          <w:b/>
          <w:i/>
        </w:rPr>
        <w:t xml:space="preserve">ierarchical </w:t>
      </w:r>
      <w:r w:rsidRPr="00674BDC">
        <w:rPr>
          <w:b/>
          <w:i/>
        </w:rPr>
        <w:t>c</w:t>
      </w:r>
      <w:r w:rsidR="00FE52DD" w:rsidRPr="00D90692">
        <w:rPr>
          <w:b/>
          <w:i/>
        </w:rPr>
        <w:t xml:space="preserve">ell </w:t>
      </w:r>
      <w:r w:rsidRPr="00D90692">
        <w:rPr>
          <w:b/>
          <w:i/>
        </w:rPr>
        <w:t>i</w:t>
      </w:r>
      <w:r w:rsidR="00FE52DD" w:rsidRPr="00D90692">
        <w:rPr>
          <w:b/>
          <w:i/>
        </w:rPr>
        <w:t xml:space="preserve">dentification </w:t>
      </w:r>
      <w:r w:rsidRPr="00D90692">
        <w:rPr>
          <w:b/>
          <w:i/>
        </w:rPr>
        <w:t>s</w:t>
      </w:r>
      <w:r w:rsidR="00FE52DD" w:rsidRPr="00D90692">
        <w:rPr>
          <w:b/>
          <w:i/>
        </w:rPr>
        <w:t xml:space="preserve">cheme </w:t>
      </w:r>
      <w:r w:rsidRPr="00D90692">
        <w:t xml:space="preserve">or </w:t>
      </w:r>
      <w:r w:rsidR="00FE52DD" w:rsidRPr="00D90692">
        <w:rPr>
          <w:b/>
          <w:i/>
        </w:rPr>
        <w:t xml:space="preserve">HCIS </w:t>
      </w:r>
      <w:r w:rsidR="00FE52DD" w:rsidRPr="00D90692">
        <w:t>means the cell grouping hierarchy scheme used to describe areas in the Australian Spectrum Map Grid 2012 published by the ACMA</w:t>
      </w:r>
      <w:r w:rsidR="00B7771F">
        <w:t xml:space="preserve"> on its website</w:t>
      </w:r>
      <w:r w:rsidR="00FE52DD" w:rsidRPr="00D90692">
        <w:t>, as existing from time to time.</w:t>
      </w:r>
    </w:p>
    <w:p w14:paraId="57924A76" w14:textId="77777777" w:rsidR="00DB7484" w:rsidRPr="00D90692" w:rsidRDefault="00D2030A" w:rsidP="00DB7484">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3</w:t>
      </w:r>
      <w:r w:rsidR="00DB7484" w:rsidRPr="00D90692">
        <w:rPr>
          <w:rFonts w:ascii="Times New Roman" w:hAnsi="Times New Roman" w:cs="Times New Roman"/>
          <w:b/>
          <w:sz w:val="24"/>
          <w:szCs w:val="24"/>
          <w:lang w:eastAsia="en-AU"/>
        </w:rPr>
        <w:tab/>
        <w:t>Subsection 5</w:t>
      </w:r>
      <w:r w:rsidR="00CC0323" w:rsidRPr="00D90692">
        <w:rPr>
          <w:rFonts w:ascii="Times New Roman" w:hAnsi="Times New Roman" w:cs="Times New Roman"/>
          <w:b/>
          <w:sz w:val="24"/>
          <w:szCs w:val="24"/>
          <w:lang w:eastAsia="en-AU"/>
        </w:rPr>
        <w:t>(1)</w:t>
      </w:r>
      <w:r w:rsidR="00DB7484" w:rsidRPr="00D90692">
        <w:rPr>
          <w:rFonts w:ascii="Times New Roman" w:hAnsi="Times New Roman" w:cs="Times New Roman"/>
          <w:b/>
          <w:sz w:val="24"/>
          <w:szCs w:val="24"/>
          <w:lang w:eastAsia="en-AU"/>
        </w:rPr>
        <w:t xml:space="preserve"> (after the definition of </w:t>
      </w:r>
      <w:r w:rsidR="00CC0323" w:rsidRPr="00D90692">
        <w:rPr>
          <w:rFonts w:ascii="Times New Roman" w:hAnsi="Times New Roman" w:cs="Times New Roman"/>
          <w:b/>
          <w:bCs/>
          <w:i/>
          <w:iCs/>
          <w:sz w:val="24"/>
          <w:szCs w:val="24"/>
          <w:lang w:eastAsia="en-AU"/>
        </w:rPr>
        <w:t>Recommendation ITU-R P.526-13</w:t>
      </w:r>
      <w:r w:rsidR="00DB7484" w:rsidRPr="00D90692">
        <w:rPr>
          <w:rFonts w:ascii="Times New Roman" w:hAnsi="Times New Roman" w:cs="Times New Roman"/>
          <w:b/>
          <w:sz w:val="24"/>
          <w:szCs w:val="24"/>
          <w:lang w:eastAsia="en-AU"/>
        </w:rPr>
        <w:t>)</w:t>
      </w:r>
    </w:p>
    <w:p w14:paraId="223F85FB" w14:textId="77777777" w:rsidR="00A52CC2" w:rsidRPr="00D90692" w:rsidRDefault="00A52CC2" w:rsidP="007A0324">
      <w:pPr>
        <w:spacing w:after="120" w:line="240" w:lineRule="auto"/>
        <w:ind w:firstLine="720"/>
        <w:rPr>
          <w:rFonts w:ascii="Times New Roman" w:hAnsi="Times New Roman" w:cs="Times New Roman"/>
          <w:sz w:val="24"/>
          <w:szCs w:val="24"/>
        </w:rPr>
      </w:pPr>
      <w:r w:rsidRPr="00D90692">
        <w:rPr>
          <w:rFonts w:ascii="Times New Roman" w:hAnsi="Times New Roman" w:cs="Times New Roman"/>
          <w:sz w:val="24"/>
          <w:szCs w:val="24"/>
        </w:rPr>
        <w:t>Insert:</w:t>
      </w:r>
    </w:p>
    <w:p w14:paraId="7A03C459" w14:textId="77777777" w:rsidR="00BC113A" w:rsidRPr="00D90692" w:rsidRDefault="00BC113A" w:rsidP="001E1586">
      <w:pPr>
        <w:pStyle w:val="definition0"/>
        <w:spacing w:after="240"/>
        <w:ind w:left="720"/>
        <w:rPr>
          <w:sz w:val="15"/>
          <w:szCs w:val="15"/>
        </w:rPr>
      </w:pPr>
      <w:proofErr w:type="gramStart"/>
      <w:r w:rsidRPr="00D90692">
        <w:rPr>
          <w:b/>
          <w:i/>
        </w:rPr>
        <w:t>total radiated power</w:t>
      </w:r>
      <w:r w:rsidRPr="00D90692">
        <w:t>,</w:t>
      </w:r>
      <w:proofErr w:type="gramEnd"/>
      <w:r w:rsidRPr="00D90692">
        <w:t xml:space="preserve"> is defined as the integral of the power transmitted in different directions over the entire radiation sphere. It is measured considering the combination of all radiating elements on an antenna panel or individual device.</w:t>
      </w:r>
    </w:p>
    <w:p w14:paraId="7D90862F" w14:textId="77777777" w:rsidR="00447C41" w:rsidRPr="001E1586" w:rsidRDefault="00447C41" w:rsidP="001E1586">
      <w:pPr>
        <w:spacing w:after="240" w:line="240" w:lineRule="auto"/>
        <w:rPr>
          <w:rFonts w:ascii="Times New Roman" w:hAnsi="Times New Roman" w:cs="Times New Roman"/>
          <w:b/>
          <w:sz w:val="24"/>
          <w:szCs w:val="24"/>
          <w:lang w:eastAsia="en-AU"/>
        </w:rPr>
      </w:pPr>
      <w:r w:rsidRPr="001E1586">
        <w:rPr>
          <w:rFonts w:ascii="Times New Roman" w:hAnsi="Times New Roman" w:cs="Times New Roman"/>
          <w:b/>
          <w:sz w:val="24"/>
          <w:szCs w:val="24"/>
          <w:lang w:eastAsia="en-AU"/>
        </w:rPr>
        <w:t>4</w:t>
      </w:r>
      <w:r w:rsidRPr="001E1586">
        <w:rPr>
          <w:rFonts w:ascii="Times New Roman" w:hAnsi="Times New Roman" w:cs="Times New Roman"/>
          <w:b/>
          <w:sz w:val="24"/>
          <w:szCs w:val="24"/>
          <w:lang w:eastAsia="en-AU"/>
        </w:rPr>
        <w:tab/>
        <w:t>Paragraph 9(1)(b)</w:t>
      </w:r>
    </w:p>
    <w:p w14:paraId="2C78C305" w14:textId="0060776D" w:rsidR="00BC113A" w:rsidRPr="00D90692" w:rsidRDefault="00447C41" w:rsidP="00CB1038">
      <w:pPr>
        <w:spacing w:after="240" w:line="240" w:lineRule="auto"/>
        <w:ind w:firstLine="720"/>
      </w:pPr>
      <w:r w:rsidRPr="00D90692">
        <w:rPr>
          <w:rFonts w:ascii="Times New Roman" w:hAnsi="Times New Roman" w:cs="Times New Roman"/>
          <w:sz w:val="24"/>
          <w:szCs w:val="24"/>
        </w:rPr>
        <w:t>Omit “subject to subsection (2)”, substitute “subject to subsections (2), (3) and (4)”</w:t>
      </w:r>
      <w:r w:rsidR="001C589F">
        <w:rPr>
          <w:rFonts w:ascii="Times New Roman" w:hAnsi="Times New Roman" w:cs="Times New Roman"/>
          <w:sz w:val="24"/>
          <w:szCs w:val="24"/>
        </w:rPr>
        <w:t>.</w:t>
      </w:r>
    </w:p>
    <w:p w14:paraId="2FDE59BB" w14:textId="77E377A8" w:rsidR="002109CA" w:rsidRPr="00D90692" w:rsidRDefault="00E910C3" w:rsidP="007A0324">
      <w:pPr>
        <w:keepNext/>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5</w:t>
      </w:r>
      <w:r w:rsidR="002109CA" w:rsidRPr="00D90692">
        <w:rPr>
          <w:rFonts w:ascii="Times New Roman" w:hAnsi="Times New Roman" w:cs="Times New Roman"/>
          <w:b/>
          <w:sz w:val="24"/>
          <w:szCs w:val="24"/>
          <w:lang w:eastAsia="en-AU"/>
        </w:rPr>
        <w:tab/>
        <w:t>S</w:t>
      </w:r>
      <w:r w:rsidR="00DF4C8B" w:rsidRPr="00D90692">
        <w:rPr>
          <w:rFonts w:ascii="Times New Roman" w:hAnsi="Times New Roman" w:cs="Times New Roman"/>
          <w:b/>
          <w:sz w:val="24"/>
          <w:szCs w:val="24"/>
          <w:lang w:eastAsia="en-AU"/>
        </w:rPr>
        <w:t>ubs</w:t>
      </w:r>
      <w:r w:rsidR="00BA2073" w:rsidRPr="00D90692">
        <w:rPr>
          <w:rFonts w:ascii="Times New Roman" w:hAnsi="Times New Roman" w:cs="Times New Roman"/>
          <w:b/>
          <w:sz w:val="24"/>
          <w:szCs w:val="24"/>
          <w:lang w:eastAsia="en-AU"/>
        </w:rPr>
        <w:t>ection 9</w:t>
      </w:r>
      <w:r w:rsidR="00DF4C8B" w:rsidRPr="00D90692">
        <w:rPr>
          <w:rFonts w:ascii="Times New Roman" w:hAnsi="Times New Roman" w:cs="Times New Roman"/>
          <w:b/>
          <w:sz w:val="24"/>
          <w:szCs w:val="24"/>
          <w:lang w:eastAsia="en-AU"/>
        </w:rPr>
        <w:t>(2)</w:t>
      </w:r>
    </w:p>
    <w:p w14:paraId="00251648" w14:textId="77777777" w:rsidR="00247799" w:rsidRPr="00D90692" w:rsidRDefault="00C22435" w:rsidP="007A0324">
      <w:pPr>
        <w:keepNext/>
        <w:spacing w:after="120" w:line="240" w:lineRule="auto"/>
        <w:ind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After</w:t>
      </w:r>
      <w:r w:rsidR="00247799" w:rsidRPr="00D90692">
        <w:rPr>
          <w:rFonts w:ascii="Times New Roman" w:hAnsi="Times New Roman" w:cs="Times New Roman"/>
          <w:sz w:val="24"/>
          <w:szCs w:val="24"/>
          <w:lang w:eastAsia="en-AU"/>
        </w:rPr>
        <w:t xml:space="preserve"> subsection 9(2), insert above the Note:</w:t>
      </w:r>
    </w:p>
    <w:p w14:paraId="29D4763D" w14:textId="14B342A3" w:rsidR="00247799" w:rsidRPr="00D90692" w:rsidRDefault="002C4FF2" w:rsidP="007A0324">
      <w:pPr>
        <w:pStyle w:val="R1"/>
        <w:keepNext/>
        <w:tabs>
          <w:tab w:val="clear" w:pos="794"/>
        </w:tabs>
        <w:spacing w:after="120"/>
        <w:ind w:left="1134" w:hanging="425"/>
      </w:pPr>
      <w:r w:rsidRPr="00D90692">
        <w:t>(3)</w:t>
      </w:r>
      <w:r w:rsidRPr="00D90692">
        <w:tab/>
      </w:r>
      <w:r w:rsidR="00247799" w:rsidRPr="00D90692">
        <w:t xml:space="preserve">A level of interference mentioned in paragraph 9(1)(b) is not unacceptable in relation to a part of the device boundary that: </w:t>
      </w:r>
    </w:p>
    <w:p w14:paraId="56C8D0D6" w14:textId="77777777" w:rsidR="00247799" w:rsidRPr="00D90692" w:rsidRDefault="00247799" w:rsidP="003D134B">
      <w:pPr>
        <w:pStyle w:val="R1"/>
        <w:tabs>
          <w:tab w:val="clear" w:pos="794"/>
          <w:tab w:val="left" w:pos="1560"/>
        </w:tabs>
        <w:spacing w:before="60"/>
        <w:ind w:left="1134" w:firstLine="0"/>
      </w:pPr>
      <w:r w:rsidRPr="00D90692">
        <w:t>(a)</w:t>
      </w:r>
      <w:r w:rsidRPr="00D90692">
        <w:tab/>
        <w:t>lies outside the geographic area of the licence; and</w:t>
      </w:r>
    </w:p>
    <w:p w14:paraId="71007F53" w14:textId="77777777" w:rsidR="00247799" w:rsidRPr="00D90692" w:rsidRDefault="00247799" w:rsidP="003D134B">
      <w:pPr>
        <w:pStyle w:val="R1"/>
        <w:tabs>
          <w:tab w:val="clear" w:pos="794"/>
          <w:tab w:val="left" w:pos="1560"/>
        </w:tabs>
        <w:spacing w:before="60"/>
        <w:ind w:left="1134" w:firstLine="0"/>
      </w:pPr>
      <w:r w:rsidRPr="00D90692">
        <w:t>(b)</w:t>
      </w:r>
      <w:r w:rsidRPr="00D90692">
        <w:tab/>
        <w:t>lies inside an earth station protection zone specified in Schedule 4;</w:t>
      </w:r>
      <w:r w:rsidR="00C22435" w:rsidRPr="00D90692">
        <w:t xml:space="preserve"> and</w:t>
      </w:r>
    </w:p>
    <w:p w14:paraId="3B218E56" w14:textId="77777777" w:rsidR="00247799" w:rsidRPr="00D90692" w:rsidRDefault="00247799" w:rsidP="003D134B">
      <w:pPr>
        <w:pStyle w:val="R1"/>
        <w:tabs>
          <w:tab w:val="clear" w:pos="794"/>
          <w:tab w:val="left" w:pos="1560"/>
        </w:tabs>
        <w:spacing w:before="60"/>
        <w:ind w:left="1134" w:firstLine="0"/>
      </w:pPr>
      <w:r w:rsidRPr="00D90692">
        <w:t>(c)</w:t>
      </w:r>
      <w:r w:rsidRPr="00D90692">
        <w:tab/>
        <w:t>is connected to a radial that:</w:t>
      </w:r>
    </w:p>
    <w:p w14:paraId="115E4466" w14:textId="5EF64944" w:rsidR="00247799" w:rsidRPr="00D90692" w:rsidRDefault="00247799" w:rsidP="003D134B">
      <w:pPr>
        <w:pStyle w:val="R1"/>
        <w:tabs>
          <w:tab w:val="clear" w:pos="794"/>
          <w:tab w:val="right" w:pos="1191"/>
        </w:tabs>
        <w:spacing w:before="60"/>
        <w:ind w:left="1560" w:firstLine="0"/>
      </w:pPr>
      <w:r w:rsidRPr="00D90692">
        <w:t>(</w:t>
      </w:r>
      <w:proofErr w:type="spellStart"/>
      <w:r w:rsidRPr="00D90692">
        <w:t>i</w:t>
      </w:r>
      <w:proofErr w:type="spellEnd"/>
      <w:r w:rsidRPr="00D90692">
        <w:t>)</w:t>
      </w:r>
      <w:r w:rsidRPr="00D90692">
        <w:tab/>
        <w:t>is mentioned in Part 1 of Schedule 2; and</w:t>
      </w:r>
    </w:p>
    <w:p w14:paraId="6872B7A5" w14:textId="77777777" w:rsidR="00247799" w:rsidRPr="00D90692" w:rsidRDefault="00247799" w:rsidP="003D134B">
      <w:pPr>
        <w:ind w:left="2127" w:hanging="567"/>
        <w:rPr>
          <w:rFonts w:ascii="Times New Roman" w:hAnsi="Times New Roman" w:cs="Times New Roman"/>
          <w:sz w:val="24"/>
          <w:szCs w:val="24"/>
          <w:lang w:eastAsia="en-AU"/>
        </w:rPr>
      </w:pPr>
      <w:r w:rsidRPr="00D90692">
        <w:rPr>
          <w:rFonts w:ascii="Times New Roman" w:hAnsi="Times New Roman" w:cs="Times New Roman"/>
          <w:sz w:val="24"/>
          <w:szCs w:val="24"/>
        </w:rPr>
        <w:t>(ii)</w:t>
      </w:r>
      <w:r w:rsidRPr="00D90692">
        <w:rPr>
          <w:rFonts w:ascii="Times New Roman" w:hAnsi="Times New Roman" w:cs="Times New Roman"/>
          <w:sz w:val="24"/>
          <w:szCs w:val="24"/>
        </w:rPr>
        <w:tab/>
        <w:t>does not cross the geographic area of another spectrum licence in the 3.4 GHz band.</w:t>
      </w:r>
    </w:p>
    <w:p w14:paraId="13FC36CC" w14:textId="4E0E98B0" w:rsidR="009D4320" w:rsidRPr="00D90692" w:rsidRDefault="009D4320" w:rsidP="007A0324">
      <w:pPr>
        <w:pStyle w:val="R1"/>
        <w:tabs>
          <w:tab w:val="clear" w:pos="794"/>
        </w:tabs>
        <w:ind w:left="1134" w:hanging="425"/>
      </w:pPr>
      <w:r w:rsidRPr="00D90692">
        <w:t>(4)</w:t>
      </w:r>
      <w:r w:rsidR="00E227F0">
        <w:tab/>
      </w:r>
      <w:r w:rsidRPr="00D90692">
        <w:t>A level of interference mentioned in paragraph 9(1)(b) is not unacceptable in</w:t>
      </w:r>
      <w:r w:rsidR="002C4FF2" w:rsidRPr="00D90692">
        <w:t xml:space="preserve"> </w:t>
      </w:r>
      <w:r w:rsidRPr="00D90692">
        <w:t xml:space="preserve">relation to a part of the device boundary that: </w:t>
      </w:r>
    </w:p>
    <w:p w14:paraId="4DCEDB44" w14:textId="77777777" w:rsidR="009D4320" w:rsidRPr="00D90692" w:rsidRDefault="009D4320" w:rsidP="00E227F0">
      <w:pPr>
        <w:pStyle w:val="R1"/>
        <w:tabs>
          <w:tab w:val="clear" w:pos="794"/>
        </w:tabs>
        <w:spacing w:before="60"/>
        <w:ind w:left="1560" w:hanging="426"/>
      </w:pPr>
      <w:r w:rsidRPr="00D90692">
        <w:t>(a)</w:t>
      </w:r>
      <w:r w:rsidRPr="00D90692">
        <w:tab/>
        <w:t>lies outside the geographic area of the licence; and</w:t>
      </w:r>
    </w:p>
    <w:p w14:paraId="13BEB186" w14:textId="77777777" w:rsidR="009D4320" w:rsidRPr="00D90692" w:rsidRDefault="009D4320" w:rsidP="00E227F0">
      <w:pPr>
        <w:pStyle w:val="R1"/>
        <w:tabs>
          <w:tab w:val="clear" w:pos="794"/>
        </w:tabs>
        <w:spacing w:before="60"/>
        <w:ind w:left="1560" w:hanging="426"/>
      </w:pPr>
      <w:r w:rsidRPr="00D90692">
        <w:t>(b)</w:t>
      </w:r>
      <w:r w:rsidRPr="00D90692">
        <w:tab/>
        <w:t>is connected to a radial that:</w:t>
      </w:r>
    </w:p>
    <w:p w14:paraId="15AD11C9" w14:textId="125A2347" w:rsidR="009D4320" w:rsidRPr="00BD28B7" w:rsidRDefault="009D4320" w:rsidP="00E227F0">
      <w:pPr>
        <w:spacing w:after="0"/>
        <w:ind w:left="2160" w:hanging="600"/>
        <w:rPr>
          <w:rFonts w:ascii="Times New Roman" w:hAnsi="Times New Roman" w:cs="Times New Roman"/>
          <w:sz w:val="24"/>
          <w:szCs w:val="24"/>
        </w:rPr>
      </w:pPr>
      <w:r w:rsidRPr="00BD28B7">
        <w:rPr>
          <w:rFonts w:ascii="Times New Roman" w:hAnsi="Times New Roman" w:cs="Times New Roman"/>
          <w:sz w:val="24"/>
          <w:szCs w:val="24"/>
        </w:rPr>
        <w:t>(</w:t>
      </w:r>
      <w:proofErr w:type="spellStart"/>
      <w:r w:rsidRPr="00BD28B7">
        <w:rPr>
          <w:rFonts w:ascii="Times New Roman" w:hAnsi="Times New Roman" w:cs="Times New Roman"/>
          <w:sz w:val="24"/>
          <w:szCs w:val="24"/>
        </w:rPr>
        <w:t>i</w:t>
      </w:r>
      <w:proofErr w:type="spellEnd"/>
      <w:r w:rsidRPr="00BD28B7">
        <w:rPr>
          <w:rFonts w:ascii="Times New Roman" w:hAnsi="Times New Roman" w:cs="Times New Roman"/>
          <w:sz w:val="24"/>
          <w:szCs w:val="24"/>
        </w:rPr>
        <w:t>)</w:t>
      </w:r>
      <w:r w:rsidRPr="00BD28B7">
        <w:rPr>
          <w:rFonts w:ascii="Times New Roman" w:hAnsi="Times New Roman" w:cs="Times New Roman"/>
          <w:sz w:val="24"/>
          <w:szCs w:val="24"/>
        </w:rPr>
        <w:tab/>
        <w:t>is mentioned in Part 1 of Schedule 2; and</w:t>
      </w:r>
    </w:p>
    <w:p w14:paraId="2B901706" w14:textId="7B3ABD2F" w:rsidR="009D4320" w:rsidRPr="00BD28B7" w:rsidRDefault="009D4320" w:rsidP="00E227F0">
      <w:pPr>
        <w:spacing w:after="0"/>
        <w:ind w:left="2160" w:hanging="600"/>
        <w:rPr>
          <w:rFonts w:ascii="Times New Roman" w:hAnsi="Times New Roman" w:cs="Times New Roman"/>
          <w:sz w:val="24"/>
          <w:szCs w:val="24"/>
        </w:rPr>
      </w:pPr>
      <w:r w:rsidRPr="00BD28B7">
        <w:rPr>
          <w:rFonts w:ascii="Times New Roman" w:hAnsi="Times New Roman" w:cs="Times New Roman"/>
          <w:sz w:val="24"/>
          <w:szCs w:val="24"/>
        </w:rPr>
        <w:lastRenderedPageBreak/>
        <w:t>(ii)</w:t>
      </w:r>
      <w:r w:rsidRPr="00BD28B7">
        <w:rPr>
          <w:rFonts w:ascii="Times New Roman" w:hAnsi="Times New Roman" w:cs="Times New Roman"/>
          <w:sz w:val="24"/>
          <w:szCs w:val="24"/>
        </w:rPr>
        <w:tab/>
        <w:t xml:space="preserve">does not cross over land </w:t>
      </w:r>
      <w:r w:rsidR="0091125A" w:rsidRPr="00BD28B7">
        <w:rPr>
          <w:rFonts w:ascii="Times New Roman" w:hAnsi="Times New Roman" w:cs="Times New Roman"/>
          <w:sz w:val="24"/>
          <w:szCs w:val="24"/>
        </w:rPr>
        <w:t xml:space="preserve">outside the geographical area of the licence </w:t>
      </w:r>
      <w:r w:rsidRPr="00BD28B7">
        <w:rPr>
          <w:rFonts w:ascii="Times New Roman" w:hAnsi="Times New Roman" w:cs="Times New Roman"/>
          <w:sz w:val="24"/>
          <w:szCs w:val="24"/>
        </w:rPr>
        <w:t>that is permanently above the Australian territorial sea baseline as defined by Geo</w:t>
      </w:r>
      <w:r w:rsidR="00624487" w:rsidRPr="00BD28B7">
        <w:rPr>
          <w:rFonts w:ascii="Times New Roman" w:hAnsi="Times New Roman" w:cs="Times New Roman"/>
          <w:sz w:val="24"/>
          <w:szCs w:val="24"/>
        </w:rPr>
        <w:t>s</w:t>
      </w:r>
      <w:r w:rsidRPr="00BD28B7">
        <w:rPr>
          <w:rFonts w:ascii="Times New Roman" w:hAnsi="Times New Roman" w:cs="Times New Roman"/>
          <w:sz w:val="24"/>
          <w:szCs w:val="24"/>
        </w:rPr>
        <w:t>cience Australia;</w:t>
      </w:r>
    </w:p>
    <w:p w14:paraId="51D01433" w14:textId="0AEE2D76" w:rsidR="009D4320" w:rsidRPr="00BD28B7" w:rsidRDefault="009D4320" w:rsidP="00E227F0">
      <w:pPr>
        <w:spacing w:after="120"/>
        <w:ind w:left="2160" w:hanging="600"/>
        <w:rPr>
          <w:rFonts w:ascii="Times New Roman" w:hAnsi="Times New Roman" w:cs="Times New Roman"/>
          <w:sz w:val="24"/>
          <w:szCs w:val="24"/>
        </w:rPr>
      </w:pPr>
      <w:r w:rsidRPr="00BD28B7">
        <w:rPr>
          <w:rFonts w:ascii="Times New Roman" w:hAnsi="Times New Roman" w:cs="Times New Roman"/>
          <w:sz w:val="24"/>
          <w:szCs w:val="24"/>
        </w:rPr>
        <w:t>(iii)</w:t>
      </w:r>
      <w:r w:rsidRPr="00BD28B7">
        <w:rPr>
          <w:rFonts w:ascii="Times New Roman" w:hAnsi="Times New Roman" w:cs="Times New Roman"/>
          <w:sz w:val="24"/>
          <w:szCs w:val="24"/>
        </w:rPr>
        <w:tab/>
        <w:t>does not cross into any of the following HCIS: IW3E, IW3I, IW3M, IW6A, IW6E, KX9, LX7, LX8, LX9.</w:t>
      </w:r>
    </w:p>
    <w:p w14:paraId="18DB638D" w14:textId="0F396FA1" w:rsidR="00624487" w:rsidRPr="00BE48F3" w:rsidRDefault="00624487" w:rsidP="002C6422">
      <w:pPr>
        <w:spacing w:after="240"/>
        <w:ind w:left="1440" w:hanging="720"/>
        <w:rPr>
          <w:sz w:val="20"/>
          <w:szCs w:val="20"/>
        </w:rPr>
      </w:pPr>
      <w:r w:rsidRPr="00BE48F3">
        <w:rPr>
          <w:rFonts w:ascii="Times New Roman" w:hAnsi="Times New Roman" w:cs="Times New Roman"/>
          <w:sz w:val="20"/>
          <w:szCs w:val="20"/>
        </w:rPr>
        <w:t>Note</w:t>
      </w:r>
      <w:r w:rsidRPr="00BE48F3">
        <w:rPr>
          <w:rFonts w:ascii="Times New Roman" w:hAnsi="Times New Roman" w:cs="Times New Roman"/>
          <w:sz w:val="20"/>
          <w:szCs w:val="20"/>
        </w:rPr>
        <w:tab/>
        <w:t xml:space="preserve">The definitions referred to </w:t>
      </w:r>
      <w:proofErr w:type="spellStart"/>
      <w:r w:rsidRPr="00BE48F3">
        <w:rPr>
          <w:rFonts w:ascii="Times New Roman" w:hAnsi="Times New Roman" w:cs="Times New Roman"/>
          <w:sz w:val="20"/>
          <w:szCs w:val="20"/>
        </w:rPr>
        <w:t>at</w:t>
      </w:r>
      <w:proofErr w:type="spellEnd"/>
      <w:r w:rsidRPr="00BE48F3">
        <w:rPr>
          <w:rFonts w:ascii="Times New Roman" w:hAnsi="Times New Roman" w:cs="Times New Roman"/>
          <w:sz w:val="20"/>
          <w:szCs w:val="20"/>
        </w:rPr>
        <w:t xml:space="preserve"> paragraph (4)(b)(ii) are found at Geoscience Australia’s website (</w:t>
      </w:r>
      <w:hyperlink r:id="rId20" w:history="1">
        <w:r w:rsidRPr="00BE48F3">
          <w:rPr>
            <w:rStyle w:val="Hyperlink"/>
            <w:rFonts w:ascii="Times New Roman" w:hAnsi="Times New Roman" w:cs="Times New Roman"/>
            <w:sz w:val="20"/>
            <w:szCs w:val="20"/>
          </w:rPr>
          <w:t>www.ga.gov.au</w:t>
        </w:r>
      </w:hyperlink>
      <w:r w:rsidRPr="00BE48F3">
        <w:rPr>
          <w:rFonts w:ascii="Times New Roman" w:hAnsi="Times New Roman" w:cs="Times New Roman"/>
          <w:sz w:val="20"/>
          <w:szCs w:val="20"/>
        </w:rPr>
        <w:t xml:space="preserve">).  </w:t>
      </w:r>
    </w:p>
    <w:p w14:paraId="36A3CC42" w14:textId="6C726C47" w:rsidR="00BA2073" w:rsidRPr="00D90692" w:rsidRDefault="00447C41" w:rsidP="00CC5EB6">
      <w:pPr>
        <w:spacing w:before="120"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6</w:t>
      </w:r>
      <w:r w:rsidR="00DF4C8B" w:rsidRPr="00D90692">
        <w:rPr>
          <w:rFonts w:ascii="Times New Roman" w:hAnsi="Times New Roman" w:cs="Times New Roman"/>
          <w:b/>
          <w:sz w:val="24"/>
          <w:szCs w:val="24"/>
          <w:lang w:eastAsia="en-AU"/>
        </w:rPr>
        <w:tab/>
        <w:t>Schedule 2 (Part 1, paragraph 1)</w:t>
      </w:r>
    </w:p>
    <w:p w14:paraId="44DFD0C0" w14:textId="77777777" w:rsidR="00BA2073" w:rsidRPr="00D90692" w:rsidRDefault="00DF4C8B" w:rsidP="002C4FF2">
      <w:pPr>
        <w:spacing w:after="240" w:line="240" w:lineRule="auto"/>
        <w:ind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w:t>
      </w:r>
      <w:r w:rsidR="00BA2073" w:rsidRPr="00D90692">
        <w:rPr>
          <w:rFonts w:ascii="Times New Roman" w:hAnsi="Times New Roman" w:cs="Times New Roman"/>
          <w:sz w:val="24"/>
          <w:szCs w:val="24"/>
          <w:lang w:eastAsia="en-AU"/>
        </w:rPr>
        <w:t xml:space="preserve">epeal </w:t>
      </w:r>
      <w:r w:rsidRPr="00D90692">
        <w:rPr>
          <w:rFonts w:ascii="Times New Roman" w:hAnsi="Times New Roman" w:cs="Times New Roman"/>
          <w:sz w:val="24"/>
          <w:szCs w:val="24"/>
          <w:lang w:eastAsia="en-AU"/>
        </w:rPr>
        <w:t xml:space="preserve">the </w:t>
      </w:r>
      <w:r w:rsidR="00BA2073" w:rsidRPr="00D90692">
        <w:rPr>
          <w:rFonts w:ascii="Times New Roman" w:hAnsi="Times New Roman" w:cs="Times New Roman"/>
          <w:sz w:val="24"/>
          <w:szCs w:val="24"/>
          <w:lang w:eastAsia="en-AU"/>
        </w:rPr>
        <w:t>paragraph</w:t>
      </w:r>
      <w:r w:rsidRPr="00D90692">
        <w:rPr>
          <w:rFonts w:ascii="Times New Roman" w:hAnsi="Times New Roman" w:cs="Times New Roman"/>
          <w:sz w:val="24"/>
          <w:szCs w:val="24"/>
          <w:lang w:eastAsia="en-AU"/>
        </w:rPr>
        <w:t>, substitut</w:t>
      </w:r>
      <w:r w:rsidR="00BA2073" w:rsidRPr="00D90692">
        <w:rPr>
          <w:rFonts w:ascii="Times New Roman" w:hAnsi="Times New Roman" w:cs="Times New Roman"/>
          <w:sz w:val="24"/>
          <w:szCs w:val="24"/>
          <w:lang w:eastAsia="en-AU"/>
        </w:rPr>
        <w:t>e:</w:t>
      </w:r>
    </w:p>
    <w:p w14:paraId="5958283F" w14:textId="77777777" w:rsidR="00BA2073" w:rsidRPr="00D90692" w:rsidRDefault="00BA2073" w:rsidP="00313A71">
      <w:pPr>
        <w:ind w:left="1440" w:hanging="720"/>
        <w:jc w:val="both"/>
        <w:rPr>
          <w:rFonts w:ascii="Times New Roman" w:hAnsi="Times New Roman" w:cs="Times New Roman"/>
          <w:sz w:val="24"/>
          <w:szCs w:val="24"/>
        </w:rPr>
      </w:pPr>
      <w:r w:rsidRPr="00D90692">
        <w:rPr>
          <w:rFonts w:ascii="Times New Roman" w:hAnsi="Times New Roman" w:cs="Times New Roman"/>
          <w:sz w:val="24"/>
          <w:szCs w:val="24"/>
        </w:rPr>
        <w:t>1.</w:t>
      </w:r>
      <w:r w:rsidRPr="00D90692">
        <w:rPr>
          <w:rFonts w:ascii="Times New Roman" w:hAnsi="Times New Roman" w:cs="Times New Roman"/>
          <w:sz w:val="24"/>
          <w:szCs w:val="24"/>
        </w:rPr>
        <w:tab/>
        <w:t>The device boundary of a single radiocommunications transmitter is established as follows:</w:t>
      </w:r>
    </w:p>
    <w:p w14:paraId="260CD234" w14:textId="77777777" w:rsidR="00BA2073" w:rsidRPr="00D90692" w:rsidRDefault="00BA2073" w:rsidP="00BE48F3">
      <w:pPr>
        <w:pStyle w:val="Schedulepara"/>
        <w:tabs>
          <w:tab w:val="clear" w:pos="567"/>
          <w:tab w:val="left" w:pos="993"/>
        </w:tabs>
        <w:spacing w:line="240" w:lineRule="auto"/>
        <w:ind w:left="1440" w:hanging="720"/>
      </w:pPr>
      <w:r w:rsidRPr="00D90692">
        <w:t>Step 1:</w:t>
      </w:r>
      <w:r w:rsidRPr="00D90692">
        <w:tab/>
        <w:t>Calculate the device boundary criterion at each m×250 metre increment along each of the n-degree radials, where:</w:t>
      </w:r>
    </w:p>
    <w:p w14:paraId="54E8DC25" w14:textId="6D70909B" w:rsidR="00BA2073" w:rsidRPr="00D90692" w:rsidRDefault="00633B94" w:rsidP="00A76EF8">
      <w:pPr>
        <w:pStyle w:val="Schedulepara"/>
        <w:tabs>
          <w:tab w:val="clear" w:pos="567"/>
          <w:tab w:val="left" w:pos="1985"/>
        </w:tabs>
        <w:spacing w:before="60" w:line="240" w:lineRule="auto"/>
        <w:ind w:left="1440" w:firstLine="0"/>
      </w:pPr>
      <w:r w:rsidRPr="00D90692">
        <w:t>(a)</w:t>
      </w:r>
      <w:r w:rsidR="00A76EF8">
        <w:tab/>
      </w:r>
      <w:r w:rsidR="00BA2073" w:rsidRPr="00D90692">
        <w:t xml:space="preserve">m is the values 2 through </w:t>
      </w:r>
      <w:r w:rsidR="006168B6" w:rsidRPr="00D90692">
        <w:t>432</w:t>
      </w:r>
      <w:r w:rsidR="00BA2073" w:rsidRPr="00D90692">
        <w:t>; and</w:t>
      </w:r>
    </w:p>
    <w:p w14:paraId="04526DAF" w14:textId="35EB6118" w:rsidR="00BA2073" w:rsidRPr="00D90692" w:rsidRDefault="00633B94" w:rsidP="00A76EF8">
      <w:pPr>
        <w:pStyle w:val="Schedulepara"/>
        <w:tabs>
          <w:tab w:val="clear" w:pos="567"/>
          <w:tab w:val="left" w:pos="1985"/>
        </w:tabs>
        <w:spacing w:before="60" w:line="240" w:lineRule="auto"/>
        <w:ind w:left="1440" w:firstLine="0"/>
      </w:pPr>
      <w:r w:rsidRPr="00D90692">
        <w:t>(b)</w:t>
      </w:r>
      <w:r w:rsidR="00A76EF8">
        <w:tab/>
      </w:r>
      <w:r w:rsidR="00BA2073" w:rsidRPr="00D90692">
        <w:t xml:space="preserve">n is the values 0 (true north) through </w:t>
      </w:r>
      <w:r w:rsidR="006168B6" w:rsidRPr="00D90692">
        <w:t>359</w:t>
      </w:r>
      <w:r w:rsidR="00BA2073" w:rsidRPr="00D90692">
        <w:t>.</w:t>
      </w:r>
      <w:r w:rsidR="00BA2073" w:rsidRPr="00D90692" w:rsidDel="00A22A3B">
        <w:t xml:space="preserve"> </w:t>
      </w:r>
    </w:p>
    <w:p w14:paraId="694677D0" w14:textId="77777777" w:rsidR="00BA2073" w:rsidRPr="00D90692" w:rsidRDefault="00BA2073" w:rsidP="00BE48F3">
      <w:pPr>
        <w:pStyle w:val="Schedulepara"/>
        <w:tabs>
          <w:tab w:val="left" w:pos="993"/>
        </w:tabs>
        <w:ind w:left="1440" w:hanging="720"/>
      </w:pPr>
      <w:r w:rsidRPr="00D90692">
        <w:t>Step 2:</w:t>
      </w:r>
      <w:r w:rsidR="00C22435" w:rsidRPr="00D90692">
        <w:tab/>
      </w:r>
      <w:r w:rsidRPr="00D90692">
        <w:t>For each radial, find the latitude and longitude of the first point (lowest value of m) where either:</w:t>
      </w:r>
    </w:p>
    <w:p w14:paraId="4F6F4AF7" w14:textId="0014D4A0" w:rsidR="00BA2073" w:rsidRPr="00D90692" w:rsidRDefault="00BA2073" w:rsidP="00A76EF8">
      <w:pPr>
        <w:pStyle w:val="Schedulepara"/>
        <w:tabs>
          <w:tab w:val="clear" w:pos="567"/>
          <w:tab w:val="left" w:pos="1985"/>
        </w:tabs>
        <w:spacing w:before="60" w:line="240" w:lineRule="auto"/>
        <w:ind w:left="1440" w:firstLine="0"/>
      </w:pPr>
      <w:r w:rsidRPr="00D90692">
        <w:t>(a)</w:t>
      </w:r>
      <w:r w:rsidRPr="00D90692">
        <w:tab/>
        <w:t>RP-MP is less than or equal to 0; or</w:t>
      </w:r>
    </w:p>
    <w:p w14:paraId="7B9BCEDA" w14:textId="3A2DA517" w:rsidR="00BA2073" w:rsidRPr="00D90692" w:rsidRDefault="00BA2073" w:rsidP="00A76EF8">
      <w:pPr>
        <w:pStyle w:val="Schedulepara"/>
        <w:tabs>
          <w:tab w:val="clear" w:pos="567"/>
          <w:tab w:val="left" w:pos="1985"/>
        </w:tabs>
        <w:spacing w:before="60" w:line="240" w:lineRule="auto"/>
        <w:ind w:left="1440" w:firstLine="0"/>
      </w:pPr>
      <w:r w:rsidRPr="00D90692">
        <w:t>(b)</w:t>
      </w:r>
      <w:r w:rsidRPr="00D90692">
        <w:tab/>
        <w:t xml:space="preserve">m is equal to </w:t>
      </w:r>
      <w:r w:rsidR="00E15980" w:rsidRPr="00D90692">
        <w:t>432</w:t>
      </w:r>
      <w:r w:rsidRPr="00D90692">
        <w:t>.</w:t>
      </w:r>
    </w:p>
    <w:p w14:paraId="235B7B55" w14:textId="14157B84" w:rsidR="00BA2073" w:rsidRPr="00D90692" w:rsidRDefault="00BA2073" w:rsidP="00BE48F3">
      <w:pPr>
        <w:pStyle w:val="Schedulepara"/>
        <w:tabs>
          <w:tab w:val="left" w:pos="993"/>
          <w:tab w:val="right" w:pos="1620"/>
        </w:tabs>
        <w:ind w:left="1440" w:hanging="720"/>
      </w:pPr>
      <w:r w:rsidRPr="00D90692">
        <w:t>Step 3:</w:t>
      </w:r>
      <w:r w:rsidRPr="00D90692">
        <w:tab/>
        <w:t xml:space="preserve">The </w:t>
      </w:r>
      <w:proofErr w:type="gramStart"/>
      <w:r w:rsidRPr="00D90692">
        <w:t>end point</w:t>
      </w:r>
      <w:proofErr w:type="gramEnd"/>
      <w:r w:rsidRPr="00D90692">
        <w:t xml:space="preserve"> of each radial is the device boundary of the radiocommunications transmitter.</w:t>
      </w:r>
    </w:p>
    <w:p w14:paraId="0797225B" w14:textId="1AF2F056" w:rsidR="00633B94" w:rsidRPr="009F1757" w:rsidRDefault="00BA2073" w:rsidP="00A76EF8">
      <w:pPr>
        <w:pStyle w:val="Schedulepara"/>
        <w:tabs>
          <w:tab w:val="clear" w:pos="567"/>
        </w:tabs>
        <w:spacing w:after="240"/>
        <w:ind w:left="720" w:firstLine="0"/>
        <w:rPr>
          <w:rFonts w:eastAsiaTheme="minorHAnsi"/>
          <w:sz w:val="20"/>
          <w:szCs w:val="20"/>
        </w:rPr>
      </w:pPr>
      <w:r w:rsidRPr="009F1757">
        <w:rPr>
          <w:rFonts w:eastAsiaTheme="minorHAnsi"/>
          <w:sz w:val="20"/>
          <w:szCs w:val="20"/>
        </w:rPr>
        <w:t>Note</w:t>
      </w:r>
      <w:r w:rsidR="00633B94" w:rsidRPr="009F1757">
        <w:rPr>
          <w:rFonts w:eastAsiaTheme="minorHAnsi"/>
          <w:sz w:val="20"/>
          <w:szCs w:val="20"/>
        </w:rPr>
        <w:t xml:space="preserve">: </w:t>
      </w:r>
      <w:r w:rsidR="00A76EF8">
        <w:rPr>
          <w:rFonts w:eastAsiaTheme="minorHAnsi"/>
          <w:sz w:val="20"/>
          <w:szCs w:val="20"/>
        </w:rPr>
        <w:tab/>
      </w:r>
      <w:r w:rsidRPr="009F1757">
        <w:rPr>
          <w:rFonts w:eastAsiaTheme="minorHAnsi"/>
          <w:sz w:val="20"/>
          <w:szCs w:val="20"/>
        </w:rPr>
        <w:t>RP-MP (device boundary criterion) is calculated under Part 2.</w:t>
      </w:r>
      <w:r w:rsidR="00633B94" w:rsidRPr="009F1757">
        <w:rPr>
          <w:rFonts w:eastAsiaTheme="minorHAnsi"/>
          <w:sz w:val="20"/>
          <w:szCs w:val="20"/>
        </w:rPr>
        <w:t xml:space="preserve"> </w:t>
      </w:r>
    </w:p>
    <w:p w14:paraId="4C0DB28F" w14:textId="7CB0D08F" w:rsidR="00633B94" w:rsidRPr="00D90692" w:rsidRDefault="00447C41" w:rsidP="00A76EF8">
      <w:pPr>
        <w:keepNext/>
        <w:spacing w:after="240" w:line="240" w:lineRule="auto"/>
        <w:rPr>
          <w:rFonts w:ascii="Times New Roman" w:hAnsi="Times New Roman" w:cs="Times New Roman"/>
          <w:b/>
          <w:sz w:val="24"/>
          <w:szCs w:val="24"/>
          <w:lang w:eastAsia="en-AU"/>
        </w:rPr>
      </w:pPr>
      <w:r w:rsidRPr="00131461">
        <w:rPr>
          <w:rFonts w:ascii="Times New Roman" w:hAnsi="Times New Roman" w:cs="Times New Roman"/>
          <w:b/>
          <w:sz w:val="24"/>
          <w:szCs w:val="24"/>
        </w:rPr>
        <w:t>7</w:t>
      </w:r>
      <w:r w:rsidR="00633B94" w:rsidRPr="00D90692">
        <w:rPr>
          <w:rFonts w:ascii="Times New Roman" w:hAnsi="Times New Roman" w:cs="Times New Roman"/>
          <w:b/>
          <w:sz w:val="24"/>
          <w:szCs w:val="24"/>
          <w:lang w:eastAsia="en-AU"/>
        </w:rPr>
        <w:tab/>
        <w:t xml:space="preserve">Schedule 2 (Part </w:t>
      </w:r>
      <w:r w:rsidR="00632DE8" w:rsidRPr="00D90692">
        <w:rPr>
          <w:rFonts w:ascii="Times New Roman" w:hAnsi="Times New Roman" w:cs="Times New Roman"/>
          <w:b/>
          <w:sz w:val="24"/>
          <w:szCs w:val="24"/>
          <w:lang w:eastAsia="en-AU"/>
        </w:rPr>
        <w:t>2</w:t>
      </w:r>
      <w:r w:rsidR="00633B94" w:rsidRPr="00D90692">
        <w:rPr>
          <w:rFonts w:ascii="Times New Roman" w:hAnsi="Times New Roman" w:cs="Times New Roman"/>
          <w:b/>
          <w:sz w:val="24"/>
          <w:szCs w:val="24"/>
          <w:lang w:eastAsia="en-AU"/>
        </w:rPr>
        <w:t xml:space="preserve">, </w:t>
      </w:r>
      <w:r w:rsidR="00632DE8" w:rsidRPr="00D90692">
        <w:rPr>
          <w:rFonts w:ascii="Times New Roman" w:hAnsi="Times New Roman" w:cs="Times New Roman"/>
          <w:b/>
          <w:sz w:val="24"/>
          <w:szCs w:val="24"/>
          <w:lang w:eastAsia="en-AU"/>
        </w:rPr>
        <w:t>p</w:t>
      </w:r>
      <w:r w:rsidR="00633B94" w:rsidRPr="00D90692">
        <w:rPr>
          <w:rFonts w:ascii="Times New Roman" w:hAnsi="Times New Roman" w:cs="Times New Roman"/>
          <w:b/>
          <w:sz w:val="24"/>
          <w:szCs w:val="24"/>
          <w:lang w:eastAsia="en-AU"/>
        </w:rPr>
        <w:t>aragraph 1</w:t>
      </w:r>
      <w:r w:rsidR="00724D31" w:rsidRPr="00D90692">
        <w:rPr>
          <w:rFonts w:ascii="Times New Roman" w:hAnsi="Times New Roman" w:cs="Times New Roman"/>
          <w:b/>
          <w:sz w:val="24"/>
          <w:szCs w:val="24"/>
          <w:lang w:eastAsia="en-AU"/>
        </w:rPr>
        <w:t xml:space="preserve">, </w:t>
      </w:r>
      <w:r w:rsidR="00DC64CD" w:rsidRPr="00D90692">
        <w:rPr>
          <w:rFonts w:ascii="Times New Roman" w:hAnsi="Times New Roman" w:cs="Times New Roman"/>
          <w:b/>
          <w:sz w:val="24"/>
          <w:szCs w:val="24"/>
          <w:lang w:eastAsia="en-AU"/>
        </w:rPr>
        <w:t>after</w:t>
      </w:r>
      <w:r w:rsidR="00724D31" w:rsidRPr="00D90692">
        <w:rPr>
          <w:rFonts w:ascii="Times New Roman" w:hAnsi="Times New Roman" w:cs="Times New Roman"/>
          <w:b/>
          <w:sz w:val="24"/>
          <w:szCs w:val="24"/>
          <w:lang w:eastAsia="en-AU"/>
        </w:rPr>
        <w:t xml:space="preserve"> </w:t>
      </w:r>
      <w:r w:rsidR="00632DE8" w:rsidRPr="00D90692">
        <w:rPr>
          <w:rFonts w:ascii="Times New Roman" w:hAnsi="Times New Roman" w:cs="Times New Roman"/>
          <w:b/>
          <w:sz w:val="24"/>
          <w:szCs w:val="24"/>
          <w:lang w:eastAsia="en-AU"/>
        </w:rPr>
        <w:t xml:space="preserve">the definition of </w:t>
      </w:r>
      <w:r w:rsidR="00724D31" w:rsidRPr="00D90692">
        <w:rPr>
          <w:rFonts w:ascii="Times New Roman" w:hAnsi="Times New Roman" w:cs="Times New Roman"/>
          <w:b/>
          <w:sz w:val="24"/>
          <w:szCs w:val="24"/>
          <w:lang w:eastAsia="en-AU"/>
        </w:rPr>
        <w:t>RP</w:t>
      </w:r>
      <w:r w:rsidR="00633B94" w:rsidRPr="00D90692">
        <w:rPr>
          <w:rFonts w:ascii="Times New Roman" w:hAnsi="Times New Roman" w:cs="Times New Roman"/>
          <w:b/>
          <w:sz w:val="24"/>
          <w:szCs w:val="24"/>
          <w:lang w:eastAsia="en-AU"/>
        </w:rPr>
        <w:t>)</w:t>
      </w:r>
    </w:p>
    <w:p w14:paraId="4487E5F3" w14:textId="77777777" w:rsidR="00633B94" w:rsidRPr="00D90692" w:rsidRDefault="00632DE8" w:rsidP="00A76EF8">
      <w:pPr>
        <w:keepNext/>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Add</w:t>
      </w:r>
      <w:r w:rsidR="00633B94" w:rsidRPr="00D90692">
        <w:rPr>
          <w:rFonts w:ascii="Times New Roman" w:hAnsi="Times New Roman" w:cs="Times New Roman"/>
          <w:sz w:val="24"/>
          <w:szCs w:val="24"/>
          <w:lang w:eastAsia="en-AU"/>
        </w:rPr>
        <w:t>:</w:t>
      </w:r>
    </w:p>
    <w:p w14:paraId="2C8D787D" w14:textId="230B9EDF" w:rsidR="00633B94" w:rsidRPr="00D90692" w:rsidRDefault="00724D31" w:rsidP="00A76EF8">
      <w:pPr>
        <w:pStyle w:val="ListParagraph"/>
        <w:keepNext/>
        <w:spacing w:after="240" w:line="240" w:lineRule="auto"/>
        <w:ind w:left="1440" w:hanging="720"/>
        <w:rPr>
          <w:rFonts w:ascii="Times New Roman" w:hAnsi="Times New Roman" w:cs="Times New Roman"/>
          <w:sz w:val="20"/>
          <w:szCs w:val="20"/>
          <w:lang w:eastAsia="en-AU"/>
        </w:rPr>
      </w:pPr>
      <w:r w:rsidRPr="00D90692">
        <w:rPr>
          <w:rFonts w:ascii="Times New Roman" w:hAnsi="Times New Roman" w:cs="Times New Roman"/>
          <w:sz w:val="20"/>
          <w:szCs w:val="20"/>
          <w:lang w:eastAsia="en-AU"/>
        </w:rPr>
        <w:t>Note:</w:t>
      </w:r>
      <w:r w:rsidR="00447C41" w:rsidRPr="00D90692">
        <w:rPr>
          <w:rFonts w:ascii="Times New Roman" w:hAnsi="Times New Roman" w:cs="Times New Roman"/>
          <w:sz w:val="20"/>
          <w:szCs w:val="20"/>
          <w:lang w:eastAsia="en-AU"/>
        </w:rPr>
        <w:tab/>
      </w:r>
      <w:r w:rsidR="00E15980" w:rsidRPr="00D90692">
        <w:rPr>
          <w:rFonts w:ascii="Times New Roman" w:hAnsi="Times New Roman" w:cs="Times New Roman"/>
          <w:sz w:val="20"/>
          <w:szCs w:val="20"/>
          <w:lang w:eastAsia="en-AU"/>
        </w:rPr>
        <w:t xml:space="preserve">For a device with an active antenna system, the </w:t>
      </w:r>
      <w:r w:rsidR="00CB6D81" w:rsidRPr="00D90692">
        <w:rPr>
          <w:rFonts w:ascii="Times New Roman" w:hAnsi="Times New Roman" w:cs="Times New Roman"/>
          <w:sz w:val="20"/>
          <w:szCs w:val="20"/>
          <w:lang w:eastAsia="en-AU"/>
        </w:rPr>
        <w:t>RP</w:t>
      </w:r>
      <w:r w:rsidR="00E15980" w:rsidRPr="00D90692">
        <w:rPr>
          <w:rFonts w:ascii="Times New Roman" w:hAnsi="Times New Roman" w:cs="Times New Roman"/>
          <w:sz w:val="20"/>
          <w:szCs w:val="20"/>
          <w:lang w:eastAsia="en-AU"/>
        </w:rPr>
        <w:t xml:space="preserve"> at bearing </w:t>
      </w:r>
      <w:proofErr w:type="spellStart"/>
      <w:r w:rsidR="00E15980" w:rsidRPr="00D90692">
        <w:rPr>
          <w:rFonts w:ascii="Times New Roman" w:hAnsi="Times New Roman" w:cs="Times New Roman"/>
          <w:sz w:val="20"/>
          <w:szCs w:val="20"/>
          <w:lang w:eastAsia="en-AU"/>
        </w:rPr>
        <w:t>σ</w:t>
      </w:r>
      <w:r w:rsidR="00E15980" w:rsidRPr="00D90692">
        <w:rPr>
          <w:rFonts w:ascii="Times New Roman" w:hAnsi="Times New Roman" w:cs="Times New Roman"/>
          <w:sz w:val="20"/>
          <w:szCs w:val="20"/>
          <w:vertAlign w:val="subscript"/>
          <w:lang w:eastAsia="en-AU"/>
        </w:rPr>
        <w:t>n</w:t>
      </w:r>
      <w:proofErr w:type="spellEnd"/>
      <w:r w:rsidR="00E15980" w:rsidRPr="00D90692">
        <w:rPr>
          <w:rFonts w:ascii="Times New Roman" w:hAnsi="Times New Roman" w:cs="Times New Roman"/>
          <w:sz w:val="20"/>
          <w:szCs w:val="20"/>
          <w:lang w:eastAsia="en-AU"/>
        </w:rPr>
        <w:t xml:space="preserve"> is defined as the sum of the gain of the antenna towards the horizontal plane and towards azimuth </w:t>
      </w:r>
      <w:proofErr w:type="spellStart"/>
      <w:r w:rsidR="00E15980" w:rsidRPr="00D90692">
        <w:rPr>
          <w:rFonts w:ascii="Times New Roman" w:hAnsi="Times New Roman" w:cs="Times New Roman"/>
          <w:sz w:val="20"/>
          <w:szCs w:val="20"/>
          <w:lang w:eastAsia="en-AU"/>
        </w:rPr>
        <w:t>σ</w:t>
      </w:r>
      <w:r w:rsidR="00E15980" w:rsidRPr="00D90692">
        <w:rPr>
          <w:rFonts w:ascii="Times New Roman" w:hAnsi="Times New Roman" w:cs="Times New Roman"/>
          <w:sz w:val="20"/>
          <w:szCs w:val="20"/>
          <w:vertAlign w:val="subscript"/>
          <w:lang w:eastAsia="en-AU"/>
        </w:rPr>
        <w:t>n</w:t>
      </w:r>
      <w:proofErr w:type="spellEnd"/>
      <w:r w:rsidR="00E15980" w:rsidRPr="00D90692">
        <w:rPr>
          <w:rFonts w:ascii="Times New Roman" w:hAnsi="Times New Roman" w:cs="Times New Roman"/>
          <w:sz w:val="20"/>
          <w:szCs w:val="20"/>
          <w:lang w:eastAsia="en-AU"/>
        </w:rPr>
        <w:t xml:space="preserve"> (dB) and the </w:t>
      </w:r>
      <w:r w:rsidR="001C589F">
        <w:rPr>
          <w:rFonts w:ascii="Times New Roman" w:hAnsi="Times New Roman" w:cs="Times New Roman"/>
          <w:sz w:val="20"/>
          <w:szCs w:val="20"/>
          <w:lang w:eastAsia="en-AU"/>
        </w:rPr>
        <w:t>t</w:t>
      </w:r>
      <w:r w:rsidR="00BC113A" w:rsidRPr="00D90692">
        <w:rPr>
          <w:rFonts w:ascii="Times New Roman" w:hAnsi="Times New Roman" w:cs="Times New Roman"/>
          <w:sz w:val="20"/>
          <w:szCs w:val="20"/>
          <w:lang w:eastAsia="en-AU"/>
        </w:rPr>
        <w:t xml:space="preserve">otal </w:t>
      </w:r>
      <w:r w:rsidR="001C589F">
        <w:rPr>
          <w:rFonts w:ascii="Times New Roman" w:hAnsi="Times New Roman" w:cs="Times New Roman"/>
          <w:sz w:val="20"/>
          <w:szCs w:val="20"/>
          <w:lang w:eastAsia="en-AU"/>
        </w:rPr>
        <w:t>r</w:t>
      </w:r>
      <w:r w:rsidR="00BC113A" w:rsidRPr="00D90692">
        <w:rPr>
          <w:rFonts w:ascii="Times New Roman" w:hAnsi="Times New Roman" w:cs="Times New Roman"/>
          <w:sz w:val="20"/>
          <w:szCs w:val="20"/>
          <w:lang w:eastAsia="en-AU"/>
        </w:rPr>
        <w:t xml:space="preserve">adiated </w:t>
      </w:r>
      <w:r w:rsidR="001C589F">
        <w:rPr>
          <w:rFonts w:ascii="Times New Roman" w:hAnsi="Times New Roman" w:cs="Times New Roman"/>
          <w:sz w:val="20"/>
          <w:szCs w:val="20"/>
          <w:lang w:eastAsia="en-AU"/>
        </w:rPr>
        <w:t>p</w:t>
      </w:r>
      <w:r w:rsidR="00BC113A" w:rsidRPr="00D90692">
        <w:rPr>
          <w:rFonts w:ascii="Times New Roman" w:hAnsi="Times New Roman" w:cs="Times New Roman"/>
          <w:sz w:val="20"/>
          <w:szCs w:val="20"/>
          <w:lang w:eastAsia="en-AU"/>
        </w:rPr>
        <w:t>ower</w:t>
      </w:r>
      <w:r w:rsidR="00E15980" w:rsidRPr="00D90692">
        <w:rPr>
          <w:rFonts w:ascii="Times New Roman" w:hAnsi="Times New Roman" w:cs="Times New Roman"/>
          <w:sz w:val="20"/>
          <w:szCs w:val="20"/>
          <w:lang w:eastAsia="en-AU"/>
        </w:rPr>
        <w:t xml:space="preserve"> (dBm). This allowance </w:t>
      </w:r>
      <w:proofErr w:type="gramStart"/>
      <w:r w:rsidR="00E15980" w:rsidRPr="00D90692">
        <w:rPr>
          <w:rFonts w:ascii="Times New Roman" w:hAnsi="Times New Roman" w:cs="Times New Roman"/>
          <w:sz w:val="20"/>
          <w:szCs w:val="20"/>
          <w:lang w:eastAsia="en-AU"/>
        </w:rPr>
        <w:t>is based on the assumption</w:t>
      </w:r>
      <w:proofErr w:type="gramEnd"/>
      <w:r w:rsidR="00E15980" w:rsidRPr="00D90692">
        <w:rPr>
          <w:rFonts w:ascii="Times New Roman" w:hAnsi="Times New Roman" w:cs="Times New Roman"/>
          <w:sz w:val="20"/>
          <w:szCs w:val="20"/>
          <w:lang w:eastAsia="en-AU"/>
        </w:rPr>
        <w:t xml:space="preserve"> that beam pointing angles and/or power can be controlled dynamically to ensure RP is not exceeded. </w:t>
      </w:r>
    </w:p>
    <w:p w14:paraId="4A542BC0" w14:textId="0FDA87DD" w:rsidR="00632DE8" w:rsidRPr="00D90692" w:rsidRDefault="00447C41" w:rsidP="00632DE8">
      <w:pPr>
        <w:spacing w:after="240" w:line="240" w:lineRule="auto"/>
        <w:rPr>
          <w:rFonts w:ascii="Times New Roman" w:hAnsi="Times New Roman" w:cs="Times New Roman"/>
          <w:b/>
          <w:sz w:val="24"/>
          <w:szCs w:val="24"/>
          <w:lang w:eastAsia="en-AU"/>
        </w:rPr>
      </w:pPr>
      <w:r w:rsidRPr="00131461">
        <w:rPr>
          <w:rFonts w:ascii="Times New Roman" w:hAnsi="Times New Roman" w:cs="Times New Roman"/>
          <w:b/>
          <w:sz w:val="24"/>
          <w:szCs w:val="24"/>
        </w:rPr>
        <w:t>8</w:t>
      </w:r>
      <w:r w:rsidR="007C1252" w:rsidRPr="00D90692">
        <w:rPr>
          <w:rFonts w:ascii="Times New Roman" w:hAnsi="Times New Roman" w:cs="Times New Roman"/>
          <w:b/>
          <w:sz w:val="24"/>
          <w:szCs w:val="24"/>
          <w:lang w:eastAsia="en-AU"/>
        </w:rPr>
        <w:tab/>
        <w:t>Schedule 2 (Part 2</w:t>
      </w:r>
      <w:r w:rsidR="00632DE8" w:rsidRPr="00D90692">
        <w:rPr>
          <w:rFonts w:ascii="Times New Roman" w:hAnsi="Times New Roman" w:cs="Times New Roman"/>
          <w:b/>
          <w:sz w:val="24"/>
          <w:szCs w:val="24"/>
          <w:lang w:eastAsia="en-AU"/>
        </w:rPr>
        <w:t xml:space="preserve">, paragraph </w:t>
      </w:r>
      <w:r w:rsidR="007C1252" w:rsidRPr="00D90692">
        <w:rPr>
          <w:rFonts w:ascii="Times New Roman" w:hAnsi="Times New Roman" w:cs="Times New Roman"/>
          <w:b/>
          <w:sz w:val="24"/>
          <w:szCs w:val="24"/>
          <w:lang w:eastAsia="en-AU"/>
        </w:rPr>
        <w:t>1, definition of LOP</w:t>
      </w:r>
      <w:r w:rsidR="00632DE8" w:rsidRPr="00D90692">
        <w:rPr>
          <w:rFonts w:ascii="Times New Roman" w:hAnsi="Times New Roman" w:cs="Times New Roman"/>
          <w:b/>
          <w:sz w:val="24"/>
          <w:szCs w:val="24"/>
          <w:lang w:eastAsia="en-AU"/>
        </w:rPr>
        <w:t>)</w:t>
      </w:r>
    </w:p>
    <w:p w14:paraId="3C940E50" w14:textId="4D6275C3" w:rsidR="00632DE8" w:rsidRPr="00D90692" w:rsidRDefault="00632DE8" w:rsidP="00A76EF8">
      <w:pPr>
        <w:pStyle w:val="ListParagraph"/>
        <w:spacing w:after="240" w:line="240" w:lineRule="auto"/>
        <w:ind w:left="0"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w:t>
      </w:r>
      <w:r w:rsidR="00BA2073" w:rsidRPr="00D90692">
        <w:rPr>
          <w:rFonts w:ascii="Times New Roman" w:hAnsi="Times New Roman" w:cs="Times New Roman"/>
          <w:sz w:val="24"/>
          <w:szCs w:val="24"/>
          <w:lang w:eastAsia="en-AU"/>
        </w:rPr>
        <w:t xml:space="preserve">mit </w:t>
      </w:r>
      <w:r w:rsidRPr="00D90692">
        <w:rPr>
          <w:rFonts w:ascii="Times New Roman" w:hAnsi="Times New Roman" w:cs="Times New Roman"/>
          <w:sz w:val="24"/>
          <w:szCs w:val="24"/>
          <w:lang w:eastAsia="en-AU"/>
        </w:rPr>
        <w:t>“</w:t>
      </w:r>
      <w:r w:rsidR="00FE52DD" w:rsidRPr="00D90692">
        <w:rPr>
          <w:rFonts w:ascii="Times New Roman" w:hAnsi="Times New Roman" w:cs="Times New Roman"/>
          <w:sz w:val="24"/>
          <w:szCs w:val="24"/>
          <w:lang w:eastAsia="en-AU"/>
        </w:rPr>
        <w:t>set to –111 dBm per MHz</w:t>
      </w:r>
      <w:r w:rsidRPr="00D90692">
        <w:rPr>
          <w:rFonts w:ascii="Times New Roman" w:hAnsi="Times New Roman" w:cs="Times New Roman"/>
          <w:sz w:val="24"/>
          <w:szCs w:val="24"/>
          <w:lang w:eastAsia="en-AU"/>
        </w:rPr>
        <w:t xml:space="preserve">”, </w:t>
      </w:r>
      <w:r w:rsidR="00BA2073" w:rsidRPr="00D90692">
        <w:rPr>
          <w:rFonts w:ascii="Times New Roman" w:hAnsi="Times New Roman" w:cs="Times New Roman"/>
          <w:sz w:val="24"/>
          <w:szCs w:val="24"/>
          <w:lang w:eastAsia="en-AU"/>
        </w:rPr>
        <w:t xml:space="preserve">substitute </w:t>
      </w:r>
      <w:r w:rsidRPr="00D90692">
        <w:rPr>
          <w:rFonts w:ascii="Times New Roman" w:hAnsi="Times New Roman" w:cs="Times New Roman"/>
          <w:sz w:val="24"/>
          <w:szCs w:val="24"/>
          <w:lang w:eastAsia="en-AU"/>
        </w:rPr>
        <w:t>“</w:t>
      </w:r>
      <w:r w:rsidR="00FE52DD" w:rsidRPr="00D90692">
        <w:rPr>
          <w:rFonts w:ascii="Times New Roman" w:hAnsi="Times New Roman" w:cs="Times New Roman"/>
          <w:sz w:val="24"/>
          <w:szCs w:val="24"/>
          <w:lang w:eastAsia="en-AU"/>
        </w:rPr>
        <w:t xml:space="preserve">set to </w:t>
      </w:r>
      <w:r w:rsidR="00C22435" w:rsidRPr="00D90692">
        <w:rPr>
          <w:rFonts w:ascii="Times New Roman" w:hAnsi="Times New Roman" w:cs="Times New Roman"/>
          <w:sz w:val="24"/>
          <w:szCs w:val="24"/>
          <w:lang w:eastAsia="en-AU"/>
        </w:rPr>
        <w:t>-</w:t>
      </w:r>
      <w:r w:rsidR="00FE52DD" w:rsidRPr="00D90692">
        <w:rPr>
          <w:rFonts w:ascii="Times New Roman" w:hAnsi="Times New Roman" w:cs="Times New Roman"/>
          <w:sz w:val="24"/>
          <w:szCs w:val="24"/>
          <w:lang w:eastAsia="en-AU"/>
        </w:rPr>
        <w:t>98 dBm per MHz</w:t>
      </w:r>
      <w:r w:rsidRPr="00D90692">
        <w:rPr>
          <w:rFonts w:ascii="Times New Roman" w:hAnsi="Times New Roman" w:cs="Times New Roman"/>
          <w:sz w:val="24"/>
          <w:szCs w:val="24"/>
          <w:lang w:eastAsia="en-AU"/>
        </w:rPr>
        <w:t>”.</w:t>
      </w:r>
    </w:p>
    <w:p w14:paraId="16F5D9CC" w14:textId="4EAE9392" w:rsidR="00632DE8" w:rsidRPr="00D90692" w:rsidRDefault="00447C41" w:rsidP="00632DE8">
      <w:pPr>
        <w:spacing w:after="240" w:line="240" w:lineRule="auto"/>
        <w:rPr>
          <w:rFonts w:ascii="Times New Roman" w:hAnsi="Times New Roman" w:cs="Times New Roman"/>
          <w:b/>
          <w:sz w:val="24"/>
          <w:szCs w:val="24"/>
          <w:lang w:eastAsia="en-AU"/>
        </w:rPr>
      </w:pPr>
      <w:r w:rsidRPr="00131461">
        <w:rPr>
          <w:rFonts w:ascii="Times New Roman" w:hAnsi="Times New Roman" w:cs="Times New Roman"/>
          <w:b/>
          <w:sz w:val="24"/>
          <w:szCs w:val="24"/>
        </w:rPr>
        <w:t>9</w:t>
      </w:r>
      <w:r w:rsidR="00632DE8" w:rsidRPr="00D90692">
        <w:rPr>
          <w:rFonts w:ascii="Times New Roman" w:hAnsi="Times New Roman" w:cs="Times New Roman"/>
          <w:b/>
          <w:sz w:val="24"/>
          <w:szCs w:val="24"/>
          <w:lang w:eastAsia="en-AU"/>
        </w:rPr>
        <w:tab/>
        <w:t>Schedule 2 (Part 3, paragraph 3)</w:t>
      </w:r>
    </w:p>
    <w:p w14:paraId="70B12C91" w14:textId="77777777" w:rsidR="00BA2073" w:rsidRPr="00D90692" w:rsidRDefault="00632DE8" w:rsidP="002C4FF2">
      <w:pPr>
        <w:pStyle w:val="ListParagraph"/>
        <w:spacing w:after="240" w:line="240" w:lineRule="auto"/>
        <w:ind w:left="0"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w:t>
      </w:r>
      <w:r w:rsidR="00BA2073" w:rsidRPr="00D90692">
        <w:rPr>
          <w:rFonts w:ascii="Times New Roman" w:hAnsi="Times New Roman" w:cs="Times New Roman"/>
          <w:sz w:val="24"/>
          <w:szCs w:val="24"/>
          <w:lang w:eastAsia="en-AU"/>
        </w:rPr>
        <w:t xml:space="preserve">mit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 xml:space="preserve">DEM-9S at 500 </w:t>
      </w:r>
      <w:proofErr w:type="gramStart"/>
      <w:r w:rsidR="00BA2073" w:rsidRPr="00D90692">
        <w:rPr>
          <w:rFonts w:ascii="Times New Roman" w:hAnsi="Times New Roman" w:cs="Times New Roman"/>
          <w:sz w:val="24"/>
          <w:szCs w:val="24"/>
          <w:lang w:eastAsia="en-AU"/>
        </w:rPr>
        <w:t>metre</w:t>
      </w:r>
      <w:proofErr w:type="gramEnd"/>
      <w:r w:rsidRPr="00D90692">
        <w:rPr>
          <w:rFonts w:ascii="Times New Roman" w:hAnsi="Times New Roman" w:cs="Times New Roman"/>
          <w:sz w:val="24"/>
          <w:szCs w:val="24"/>
          <w:lang w:eastAsia="en-AU"/>
        </w:rPr>
        <w:t xml:space="preserve">”, </w:t>
      </w:r>
      <w:r w:rsidR="00BA2073" w:rsidRPr="00D90692">
        <w:rPr>
          <w:rFonts w:ascii="Times New Roman" w:hAnsi="Times New Roman" w:cs="Times New Roman"/>
          <w:sz w:val="24"/>
          <w:szCs w:val="24"/>
          <w:lang w:eastAsia="en-AU"/>
        </w:rPr>
        <w:t xml:space="preserve">substitute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DEM-9S at 250 metre</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 xml:space="preserve"> </w:t>
      </w:r>
    </w:p>
    <w:p w14:paraId="58079F20" w14:textId="1A6032F7" w:rsidR="00633B94" w:rsidRPr="00D90692" w:rsidRDefault="00447C41" w:rsidP="00632DE8">
      <w:pPr>
        <w:spacing w:after="240" w:line="240" w:lineRule="auto"/>
        <w:rPr>
          <w:rFonts w:ascii="Times New Roman" w:hAnsi="Times New Roman" w:cs="Times New Roman"/>
          <w:b/>
          <w:sz w:val="24"/>
          <w:szCs w:val="24"/>
          <w:lang w:eastAsia="en-AU"/>
        </w:rPr>
      </w:pPr>
      <w:r w:rsidRPr="00131461">
        <w:rPr>
          <w:rFonts w:ascii="Times New Roman" w:hAnsi="Times New Roman" w:cs="Times New Roman"/>
          <w:b/>
          <w:sz w:val="24"/>
          <w:szCs w:val="24"/>
        </w:rPr>
        <w:t>10</w:t>
      </w:r>
      <w:r w:rsidR="00632DE8" w:rsidRPr="00D90692">
        <w:rPr>
          <w:rFonts w:ascii="Times New Roman" w:hAnsi="Times New Roman" w:cs="Times New Roman"/>
          <w:b/>
          <w:sz w:val="24"/>
          <w:szCs w:val="24"/>
          <w:lang w:eastAsia="en-AU"/>
        </w:rPr>
        <w:tab/>
      </w:r>
      <w:r w:rsidR="00633B94" w:rsidRPr="00D90692">
        <w:rPr>
          <w:rFonts w:ascii="Times New Roman" w:hAnsi="Times New Roman" w:cs="Times New Roman"/>
          <w:b/>
          <w:sz w:val="24"/>
          <w:szCs w:val="24"/>
          <w:lang w:eastAsia="en-AU"/>
        </w:rPr>
        <w:t>Schedule 3 (</w:t>
      </w:r>
      <w:r w:rsidR="00632DE8" w:rsidRPr="00D90692">
        <w:rPr>
          <w:rFonts w:ascii="Times New Roman" w:hAnsi="Times New Roman" w:cs="Times New Roman"/>
          <w:b/>
          <w:sz w:val="24"/>
          <w:szCs w:val="24"/>
          <w:lang w:eastAsia="en-AU"/>
        </w:rPr>
        <w:t>Part 3, paragraph 1</w:t>
      </w:r>
      <w:r w:rsidR="00633B94" w:rsidRPr="00D90692">
        <w:rPr>
          <w:rFonts w:ascii="Times New Roman" w:hAnsi="Times New Roman" w:cs="Times New Roman"/>
          <w:b/>
          <w:sz w:val="24"/>
          <w:szCs w:val="24"/>
          <w:lang w:eastAsia="en-AU"/>
        </w:rPr>
        <w:t>)</w:t>
      </w:r>
    </w:p>
    <w:p w14:paraId="3770708F" w14:textId="57F66207" w:rsidR="00632DE8" w:rsidRPr="00D90692" w:rsidRDefault="00632DE8" w:rsidP="00E47572">
      <w:pPr>
        <w:tabs>
          <w:tab w:val="left" w:pos="851"/>
          <w:tab w:val="left" w:pos="1134"/>
          <w:tab w:val="left" w:pos="1276"/>
          <w:tab w:val="left" w:pos="1418"/>
        </w:tabs>
        <w:spacing w:after="120" w:line="240" w:lineRule="auto"/>
        <w:ind w:left="709"/>
        <w:rPr>
          <w:rFonts w:ascii="Times New Roman" w:hAnsi="Times New Roman" w:cs="Times New Roman"/>
          <w:sz w:val="24"/>
          <w:szCs w:val="24"/>
        </w:rPr>
      </w:pPr>
      <w:r w:rsidRPr="00D90692">
        <w:rPr>
          <w:rFonts w:ascii="Times New Roman" w:hAnsi="Times New Roman" w:cs="Times New Roman"/>
          <w:sz w:val="24"/>
          <w:szCs w:val="24"/>
        </w:rPr>
        <w:t>O</w:t>
      </w:r>
      <w:r w:rsidR="00BA2073" w:rsidRPr="00D90692">
        <w:rPr>
          <w:rFonts w:ascii="Times New Roman" w:hAnsi="Times New Roman" w:cs="Times New Roman"/>
          <w:sz w:val="24"/>
          <w:szCs w:val="24"/>
        </w:rPr>
        <w:t>mit</w:t>
      </w:r>
      <w:r w:rsidRPr="00D90692">
        <w:rPr>
          <w:rFonts w:ascii="Times New Roman" w:hAnsi="Times New Roman" w:cs="Times New Roman"/>
          <w:sz w:val="24"/>
          <w:szCs w:val="24"/>
        </w:rPr>
        <w:t>:</w:t>
      </w:r>
    </w:p>
    <w:p w14:paraId="6F9AE0EF" w14:textId="38A5760B" w:rsidR="00632DE8" w:rsidRPr="00D90692" w:rsidRDefault="001C589F" w:rsidP="008A2D9D">
      <w:pPr>
        <w:tabs>
          <w:tab w:val="left" w:pos="1134"/>
        </w:tabs>
        <w:spacing w:after="240" w:line="240" w:lineRule="auto"/>
        <w:ind w:left="709"/>
        <w:rPr>
          <w:rFonts w:ascii="Times New Roman" w:hAnsi="Times New Roman" w:cs="Times New Roman"/>
          <w:sz w:val="24"/>
          <w:szCs w:val="24"/>
        </w:rPr>
      </w:pPr>
      <w:r>
        <w:rPr>
          <w:rFonts w:ascii="Times New Roman" w:hAnsi="Times New Roman" w:cs="Times New Roman"/>
          <w:i/>
          <w:sz w:val="24"/>
          <w:szCs w:val="24"/>
        </w:rPr>
        <w:t>“</w:t>
      </w:r>
      <w:r w:rsidR="00BA2073" w:rsidRPr="00D90692">
        <w:rPr>
          <w:rFonts w:ascii="Times New Roman" w:hAnsi="Times New Roman" w:cs="Times New Roman"/>
          <w:i/>
          <w:sz w:val="24"/>
          <w:szCs w:val="24"/>
        </w:rPr>
        <w:t>d</w:t>
      </w:r>
      <w:r w:rsidR="00E21B6E" w:rsidRPr="00D90692">
        <w:rPr>
          <w:rFonts w:ascii="Times New Roman" w:hAnsi="Times New Roman" w:cs="Times New Roman"/>
          <w:i/>
          <w:sz w:val="24"/>
          <w:szCs w:val="24"/>
        </w:rPr>
        <w:tab/>
      </w:r>
      <w:r w:rsidR="00BA2073" w:rsidRPr="00D90692">
        <w:rPr>
          <w:rFonts w:ascii="Times New Roman" w:hAnsi="Times New Roman" w:cs="Times New Roman"/>
          <w:sz w:val="24"/>
          <w:szCs w:val="24"/>
        </w:rPr>
        <w:t>:</w:t>
      </w:r>
      <w:r w:rsidR="008A2D9D">
        <w:rPr>
          <w:rFonts w:ascii="Times New Roman" w:hAnsi="Times New Roman" w:cs="Times New Roman"/>
          <w:sz w:val="24"/>
          <w:szCs w:val="24"/>
        </w:rPr>
        <w:tab/>
      </w:r>
      <w:r w:rsidR="00BA2073" w:rsidRPr="00D90692">
        <w:rPr>
          <w:rFonts w:ascii="Times New Roman" w:hAnsi="Times New Roman" w:cs="Times New Roman"/>
          <w:sz w:val="24"/>
          <w:szCs w:val="24"/>
        </w:rPr>
        <w:t>is the separation distance t</w:t>
      </w:r>
      <w:r w:rsidR="00E21B6E" w:rsidRPr="00D90692">
        <w:rPr>
          <w:rFonts w:ascii="Times New Roman" w:hAnsi="Times New Roman" w:cs="Times New Roman"/>
          <w:sz w:val="24"/>
          <w:szCs w:val="24"/>
        </w:rPr>
        <w:t>o required point (m×500 metres)</w:t>
      </w:r>
      <w:r>
        <w:rPr>
          <w:rFonts w:ascii="Times New Roman" w:hAnsi="Times New Roman" w:cs="Times New Roman"/>
          <w:sz w:val="24"/>
          <w:szCs w:val="24"/>
        </w:rPr>
        <w:t>”</w:t>
      </w:r>
      <w:r w:rsidR="008A2D9D">
        <w:rPr>
          <w:rFonts w:ascii="Times New Roman" w:hAnsi="Times New Roman" w:cs="Times New Roman"/>
          <w:sz w:val="24"/>
          <w:szCs w:val="24"/>
        </w:rPr>
        <w:t>,</w:t>
      </w:r>
    </w:p>
    <w:p w14:paraId="23B41980" w14:textId="632C6181" w:rsidR="00632DE8" w:rsidRPr="00D90692" w:rsidRDefault="008A2D9D" w:rsidP="00E47572">
      <w:pPr>
        <w:tabs>
          <w:tab w:val="left" w:pos="851"/>
          <w:tab w:val="left" w:pos="1134"/>
          <w:tab w:val="left" w:pos="1276"/>
          <w:tab w:val="left" w:pos="1418"/>
        </w:tabs>
        <w:spacing w:after="120" w:line="240" w:lineRule="auto"/>
        <w:ind w:left="709"/>
        <w:rPr>
          <w:rFonts w:ascii="Times New Roman" w:hAnsi="Times New Roman" w:cs="Times New Roman"/>
          <w:sz w:val="24"/>
          <w:szCs w:val="24"/>
        </w:rPr>
      </w:pPr>
      <w:r>
        <w:rPr>
          <w:rFonts w:ascii="Times New Roman" w:hAnsi="Times New Roman" w:cs="Times New Roman"/>
          <w:sz w:val="24"/>
          <w:szCs w:val="24"/>
        </w:rPr>
        <w:t>s</w:t>
      </w:r>
      <w:r w:rsidR="00BA2073" w:rsidRPr="00D90692">
        <w:rPr>
          <w:rFonts w:ascii="Times New Roman" w:hAnsi="Times New Roman" w:cs="Times New Roman"/>
          <w:sz w:val="24"/>
          <w:szCs w:val="24"/>
        </w:rPr>
        <w:t>ubstitute</w:t>
      </w:r>
      <w:r w:rsidR="00632DE8" w:rsidRPr="00D90692">
        <w:rPr>
          <w:rFonts w:ascii="Times New Roman" w:hAnsi="Times New Roman" w:cs="Times New Roman"/>
          <w:sz w:val="24"/>
          <w:szCs w:val="24"/>
        </w:rPr>
        <w:t>:</w:t>
      </w:r>
    </w:p>
    <w:p w14:paraId="4F4313E6" w14:textId="3EAE5837" w:rsidR="00BA2073" w:rsidRPr="00D90692" w:rsidRDefault="001C589F" w:rsidP="008A2D9D">
      <w:pPr>
        <w:tabs>
          <w:tab w:val="left" w:pos="1134"/>
        </w:tabs>
        <w:spacing w:after="240" w:line="240" w:lineRule="auto"/>
        <w:ind w:left="709"/>
        <w:rPr>
          <w:rFonts w:ascii="Times New Roman" w:hAnsi="Times New Roman" w:cs="Times New Roman"/>
          <w:sz w:val="24"/>
          <w:szCs w:val="24"/>
          <w:lang w:eastAsia="en-AU"/>
        </w:rPr>
      </w:pPr>
      <w:r>
        <w:rPr>
          <w:rFonts w:ascii="Times New Roman" w:hAnsi="Times New Roman" w:cs="Times New Roman"/>
          <w:i/>
          <w:sz w:val="24"/>
          <w:szCs w:val="24"/>
        </w:rPr>
        <w:lastRenderedPageBreak/>
        <w:t>“</w:t>
      </w:r>
      <w:r w:rsidR="00BA2073" w:rsidRPr="00D90692">
        <w:rPr>
          <w:rFonts w:ascii="Times New Roman" w:hAnsi="Times New Roman" w:cs="Times New Roman"/>
          <w:i/>
          <w:sz w:val="24"/>
          <w:szCs w:val="24"/>
        </w:rPr>
        <w:t>d</w:t>
      </w:r>
      <w:r w:rsidR="008A2D9D" w:rsidRPr="00D90692">
        <w:rPr>
          <w:rFonts w:ascii="Times New Roman" w:hAnsi="Times New Roman" w:cs="Times New Roman"/>
          <w:i/>
          <w:sz w:val="24"/>
          <w:szCs w:val="24"/>
        </w:rPr>
        <w:tab/>
      </w:r>
      <w:r w:rsidR="008A2D9D" w:rsidRPr="00D90692">
        <w:rPr>
          <w:rFonts w:ascii="Times New Roman" w:hAnsi="Times New Roman" w:cs="Times New Roman"/>
          <w:sz w:val="24"/>
          <w:szCs w:val="24"/>
        </w:rPr>
        <w:t>:</w:t>
      </w:r>
      <w:r w:rsidR="008A2D9D">
        <w:rPr>
          <w:rFonts w:ascii="Times New Roman" w:hAnsi="Times New Roman" w:cs="Times New Roman"/>
          <w:sz w:val="24"/>
          <w:szCs w:val="24"/>
        </w:rPr>
        <w:tab/>
      </w:r>
      <w:r w:rsidR="00BA2073" w:rsidRPr="00D90692">
        <w:rPr>
          <w:rFonts w:ascii="Times New Roman" w:hAnsi="Times New Roman" w:cs="Times New Roman"/>
          <w:sz w:val="24"/>
          <w:szCs w:val="24"/>
        </w:rPr>
        <w:t>is the separation distance to required point (m×250 metres)”</w:t>
      </w:r>
      <w:r w:rsidR="008A2D9D">
        <w:rPr>
          <w:rFonts w:ascii="Times New Roman" w:hAnsi="Times New Roman" w:cs="Times New Roman"/>
          <w:sz w:val="24"/>
          <w:szCs w:val="24"/>
        </w:rPr>
        <w:t>.</w:t>
      </w:r>
    </w:p>
    <w:p w14:paraId="5B5F3492" w14:textId="66E7929A" w:rsidR="00E21B6E" w:rsidRPr="00D90692" w:rsidRDefault="00A52CC2" w:rsidP="00E21B6E">
      <w:pPr>
        <w:spacing w:after="240" w:line="240" w:lineRule="auto"/>
        <w:rPr>
          <w:rFonts w:ascii="Times New Roman" w:hAnsi="Times New Roman" w:cs="Times New Roman"/>
          <w:b/>
          <w:sz w:val="24"/>
          <w:szCs w:val="24"/>
          <w:lang w:eastAsia="en-AU"/>
        </w:rPr>
      </w:pPr>
      <w:r w:rsidRPr="00131461">
        <w:rPr>
          <w:rFonts w:ascii="Times New Roman" w:hAnsi="Times New Roman" w:cs="Times New Roman"/>
          <w:b/>
          <w:sz w:val="24"/>
          <w:szCs w:val="24"/>
        </w:rPr>
        <w:t>1</w:t>
      </w:r>
      <w:r w:rsidR="00447C41" w:rsidRPr="00131461">
        <w:rPr>
          <w:rFonts w:ascii="Times New Roman" w:hAnsi="Times New Roman" w:cs="Times New Roman"/>
          <w:b/>
          <w:sz w:val="24"/>
          <w:szCs w:val="24"/>
        </w:rPr>
        <w:t>1</w:t>
      </w:r>
      <w:r w:rsidR="00E21B6E" w:rsidRPr="00D90692">
        <w:rPr>
          <w:rFonts w:ascii="Times New Roman" w:hAnsi="Times New Roman" w:cs="Times New Roman"/>
          <w:b/>
          <w:sz w:val="24"/>
          <w:szCs w:val="24"/>
          <w:lang w:eastAsia="en-AU"/>
        </w:rPr>
        <w:tab/>
        <w:t>After Schedule 3</w:t>
      </w:r>
    </w:p>
    <w:p w14:paraId="6E70B2F5" w14:textId="77777777" w:rsidR="00E21B6E" w:rsidRPr="00D90692" w:rsidRDefault="00E21B6E" w:rsidP="00E47572">
      <w:pPr>
        <w:spacing w:after="120" w:line="240" w:lineRule="auto"/>
        <w:ind w:firstLine="720"/>
        <w:rPr>
          <w:rFonts w:ascii="Times New Roman" w:hAnsi="Times New Roman" w:cs="Times New Roman"/>
          <w:sz w:val="24"/>
          <w:szCs w:val="24"/>
        </w:rPr>
      </w:pPr>
      <w:r w:rsidRPr="00D90692">
        <w:rPr>
          <w:rFonts w:ascii="Times New Roman" w:hAnsi="Times New Roman" w:cs="Times New Roman"/>
          <w:sz w:val="24"/>
          <w:szCs w:val="24"/>
        </w:rPr>
        <w:t>Insert</w:t>
      </w:r>
      <w:r w:rsidR="00E95D18" w:rsidRPr="00D90692">
        <w:rPr>
          <w:rFonts w:ascii="Times New Roman" w:hAnsi="Times New Roman" w:cs="Times New Roman"/>
          <w:sz w:val="24"/>
          <w:szCs w:val="24"/>
        </w:rPr>
        <w:t>:</w:t>
      </w:r>
    </w:p>
    <w:p w14:paraId="748E4CBF" w14:textId="77777777" w:rsidR="00E95D18" w:rsidRPr="00BE48F3" w:rsidRDefault="00E95D18" w:rsidP="00E47572">
      <w:pPr>
        <w:pStyle w:val="Heading1"/>
        <w:spacing w:before="120"/>
        <w:ind w:firstLine="720"/>
        <w:rPr>
          <w:rStyle w:val="CharAmSchText"/>
          <w:rFonts w:ascii="Arial" w:hAnsi="Arial"/>
          <w:b w:val="0"/>
          <w:sz w:val="32"/>
          <w:szCs w:val="24"/>
        </w:rPr>
      </w:pPr>
      <w:r w:rsidRPr="00BE48F3">
        <w:rPr>
          <w:rStyle w:val="CharSchText"/>
          <w:rFonts w:ascii="Arial" w:hAnsi="Arial"/>
          <w:sz w:val="32"/>
          <w:szCs w:val="24"/>
        </w:rPr>
        <w:t>Schedule 4</w:t>
      </w:r>
      <w:r w:rsidRPr="00BE48F3">
        <w:rPr>
          <w:rFonts w:ascii="Arial" w:hAnsi="Arial"/>
          <w:sz w:val="32"/>
          <w:szCs w:val="24"/>
        </w:rPr>
        <w:tab/>
      </w:r>
      <w:r w:rsidRPr="00BE48F3">
        <w:rPr>
          <w:rStyle w:val="CharAmSchText"/>
          <w:rFonts w:ascii="Arial" w:hAnsi="Arial"/>
          <w:sz w:val="32"/>
          <w:szCs w:val="24"/>
        </w:rPr>
        <w:t>Earth station protection zones</w:t>
      </w:r>
    </w:p>
    <w:p w14:paraId="12234362" w14:textId="77777777" w:rsidR="00E95D18" w:rsidRPr="00D90692" w:rsidRDefault="00E95D18" w:rsidP="00537388">
      <w:pPr>
        <w:pStyle w:val="Schedulereference"/>
        <w:spacing w:after="240"/>
        <w:jc w:val="both"/>
        <w:rPr>
          <w:rFonts w:ascii="Times New Roman" w:hAnsi="Times New Roman"/>
          <w:sz w:val="20"/>
        </w:rPr>
      </w:pPr>
      <w:r w:rsidRPr="00D90692">
        <w:rPr>
          <w:rFonts w:ascii="Times New Roman" w:hAnsi="Times New Roman"/>
          <w:sz w:val="20"/>
        </w:rPr>
        <w:t>(subsection 9(3))</w:t>
      </w:r>
    </w:p>
    <w:p w14:paraId="6DDCD426" w14:textId="77777777" w:rsidR="00E95D18" w:rsidRPr="00BE48F3" w:rsidRDefault="00E95D18" w:rsidP="002C4FF2">
      <w:pPr>
        <w:ind w:firstLine="720"/>
        <w:jc w:val="both"/>
        <w:rPr>
          <w:rStyle w:val="CharSchPTNo"/>
          <w:rFonts w:ascii="Arial" w:hAnsi="Arial" w:cs="Arial"/>
          <w:b/>
          <w:sz w:val="28"/>
          <w:szCs w:val="28"/>
        </w:rPr>
      </w:pPr>
      <w:r w:rsidRPr="00BE48F3">
        <w:rPr>
          <w:rStyle w:val="CharPartText"/>
          <w:rFonts w:ascii="Arial" w:hAnsi="Arial" w:cs="Arial"/>
          <w:b/>
          <w:sz w:val="28"/>
          <w:szCs w:val="28"/>
        </w:rPr>
        <w:t>Description of Area</w:t>
      </w:r>
    </w:p>
    <w:p w14:paraId="79EC5E3D" w14:textId="4D9ADB43" w:rsidR="00630F43" w:rsidRDefault="00E95D18" w:rsidP="00630F43">
      <w:pPr>
        <w:pStyle w:val="ListParagraph"/>
        <w:numPr>
          <w:ilvl w:val="0"/>
          <w:numId w:val="8"/>
        </w:numPr>
        <w:spacing w:after="240" w:line="240" w:lineRule="atLeast"/>
        <w:ind w:left="1276" w:hanging="556"/>
        <w:jc w:val="both"/>
        <w:rPr>
          <w:rFonts w:ascii="Times New Roman" w:hAnsi="Times New Roman" w:cs="Times New Roman"/>
          <w:sz w:val="24"/>
          <w:szCs w:val="24"/>
        </w:rPr>
      </w:pPr>
      <w:r w:rsidRPr="00D90692">
        <w:rPr>
          <w:rFonts w:ascii="Times New Roman" w:hAnsi="Times New Roman" w:cs="Times New Roman"/>
          <w:sz w:val="24"/>
          <w:szCs w:val="24"/>
        </w:rPr>
        <w:t>The earth statio</w:t>
      </w:r>
      <w:r w:rsidR="00FE52DD" w:rsidRPr="00D90692">
        <w:rPr>
          <w:rFonts w:ascii="Times New Roman" w:hAnsi="Times New Roman" w:cs="Times New Roman"/>
          <w:sz w:val="24"/>
          <w:szCs w:val="24"/>
        </w:rPr>
        <w:t>n protection zones are the areas</w:t>
      </w:r>
      <w:r w:rsidRPr="00D90692">
        <w:rPr>
          <w:rFonts w:ascii="Times New Roman" w:hAnsi="Times New Roman" w:cs="Times New Roman"/>
          <w:sz w:val="24"/>
          <w:szCs w:val="24"/>
        </w:rPr>
        <w:t xml:space="preserve"> </w:t>
      </w:r>
      <w:r w:rsidR="00630F43">
        <w:rPr>
          <w:rFonts w:ascii="Times New Roman" w:hAnsi="Times New Roman" w:cs="Times New Roman"/>
          <w:sz w:val="24"/>
          <w:szCs w:val="24"/>
        </w:rPr>
        <w:t>named</w:t>
      </w:r>
      <w:r w:rsidR="00630F43" w:rsidRPr="00D90692">
        <w:rPr>
          <w:rFonts w:ascii="Times New Roman" w:hAnsi="Times New Roman" w:cs="Times New Roman"/>
          <w:sz w:val="24"/>
          <w:szCs w:val="24"/>
        </w:rPr>
        <w:t xml:space="preserve"> </w:t>
      </w:r>
      <w:r w:rsidRPr="00D90692">
        <w:rPr>
          <w:rFonts w:ascii="Times New Roman" w:hAnsi="Times New Roman" w:cs="Times New Roman"/>
          <w:sz w:val="24"/>
          <w:szCs w:val="24"/>
        </w:rPr>
        <w:t>in Column 1 of the table below.</w:t>
      </w:r>
    </w:p>
    <w:p w14:paraId="371B444C" w14:textId="48DA7919" w:rsidR="00E95D18" w:rsidRPr="00630F43" w:rsidRDefault="00E95D18" w:rsidP="00630F43">
      <w:pPr>
        <w:pStyle w:val="ListParagraph"/>
        <w:numPr>
          <w:ilvl w:val="0"/>
          <w:numId w:val="8"/>
        </w:numPr>
        <w:spacing w:after="240" w:line="240" w:lineRule="atLeast"/>
        <w:ind w:left="1276" w:hanging="556"/>
        <w:jc w:val="both"/>
        <w:rPr>
          <w:rFonts w:ascii="Times New Roman" w:hAnsi="Times New Roman" w:cs="Times New Roman"/>
          <w:sz w:val="24"/>
          <w:szCs w:val="24"/>
        </w:rPr>
      </w:pPr>
      <w:r w:rsidRPr="00630F43">
        <w:rPr>
          <w:rFonts w:ascii="Times New Roman" w:hAnsi="Times New Roman" w:cs="Times New Roman"/>
          <w:sz w:val="24"/>
          <w:szCs w:val="24"/>
        </w:rPr>
        <w:t xml:space="preserve">An earth station protection zone </w:t>
      </w:r>
      <w:r w:rsidR="00B7771F">
        <w:rPr>
          <w:rFonts w:ascii="Times New Roman" w:hAnsi="Times New Roman" w:cs="Times New Roman"/>
          <w:sz w:val="24"/>
          <w:szCs w:val="24"/>
        </w:rPr>
        <w:t xml:space="preserve">consists of </w:t>
      </w:r>
      <w:r w:rsidRPr="00630F43">
        <w:rPr>
          <w:rFonts w:ascii="Times New Roman" w:hAnsi="Times New Roman" w:cs="Times New Roman"/>
          <w:sz w:val="24"/>
          <w:szCs w:val="24"/>
        </w:rPr>
        <w:t>the aggregation of block areas referenced by HCIS identifiers used to describe it which are specified in the correspondin</w:t>
      </w:r>
      <w:r w:rsidR="00630F43">
        <w:rPr>
          <w:rFonts w:ascii="Times New Roman" w:hAnsi="Times New Roman" w:cs="Times New Roman"/>
          <w:sz w:val="24"/>
          <w:szCs w:val="24"/>
        </w:rPr>
        <w:t>g Column 2 of the table below. (</w:t>
      </w:r>
      <w:r w:rsidRPr="00630F43">
        <w:rPr>
          <w:rFonts w:ascii="Times New Roman" w:hAnsi="Times New Roman" w:cs="Times New Roman"/>
          <w:sz w:val="24"/>
          <w:szCs w:val="24"/>
        </w:rPr>
        <w:t>Refer to the ASMG for a complete description of the naming convention referred to as the HCIS.</w:t>
      </w:r>
      <w:r w:rsidR="00630F43">
        <w:rPr>
          <w:rFonts w:ascii="Times New Roman" w:hAnsi="Times New Roman" w:cs="Times New Roman"/>
          <w:sz w:val="24"/>
          <w:szCs w:val="24"/>
        </w:rPr>
        <w:t>)</w:t>
      </w:r>
    </w:p>
    <w:tbl>
      <w:tblPr>
        <w:tblStyle w:val="TableGrid"/>
        <w:tblW w:w="9209" w:type="dxa"/>
        <w:tblInd w:w="-5" w:type="dxa"/>
        <w:tblLayout w:type="fixed"/>
        <w:tblLook w:val="04A0" w:firstRow="1" w:lastRow="0" w:firstColumn="1" w:lastColumn="0" w:noHBand="0" w:noVBand="1"/>
        <w:tblCaption w:val="Shows name and HCIS identifiers."/>
      </w:tblPr>
      <w:tblGrid>
        <w:gridCol w:w="1460"/>
        <w:gridCol w:w="7749"/>
      </w:tblGrid>
      <w:tr w:rsidR="00E95D18" w:rsidRPr="00D90692" w14:paraId="74428CF4" w14:textId="77777777" w:rsidTr="00537388">
        <w:trPr>
          <w:cantSplit/>
          <w:tblHeader/>
        </w:trPr>
        <w:tc>
          <w:tcPr>
            <w:tcW w:w="1460" w:type="dxa"/>
            <w:shd w:val="clear" w:color="auto" w:fill="404040" w:themeFill="text1" w:themeFillTint="BF"/>
            <w:vAlign w:val="center"/>
          </w:tcPr>
          <w:p w14:paraId="2C17DD38" w14:textId="77777777" w:rsidR="00E95D18" w:rsidRPr="00D90692" w:rsidRDefault="00E95D18" w:rsidP="006501C9">
            <w:pPr>
              <w:pStyle w:val="TableHeading"/>
              <w:keepNext/>
              <w:keepLines/>
              <w:rPr>
                <w:rFonts w:ascii="Times New Roman" w:hAnsi="Times New Roman"/>
                <w:color w:val="FFFFFF" w:themeColor="background1"/>
              </w:rPr>
            </w:pPr>
            <w:r w:rsidRPr="00D90692">
              <w:rPr>
                <w:rFonts w:ascii="Times New Roman" w:hAnsi="Times New Roman"/>
                <w:color w:val="FFFFFF" w:themeColor="background1"/>
              </w:rPr>
              <w:t>Column 1</w:t>
            </w:r>
          </w:p>
          <w:p w14:paraId="2A8E7D5E" w14:textId="77777777" w:rsidR="00E95D18" w:rsidRPr="00D90692" w:rsidRDefault="00E95D18" w:rsidP="006501C9">
            <w:pPr>
              <w:pStyle w:val="TableHeading"/>
              <w:keepNext/>
              <w:keepLines/>
              <w:rPr>
                <w:rFonts w:ascii="Times New Roman" w:hAnsi="Times New Roman"/>
                <w:color w:val="FFFFFF" w:themeColor="background1"/>
              </w:rPr>
            </w:pPr>
            <w:r w:rsidRPr="00D90692">
              <w:rPr>
                <w:rFonts w:ascii="Times New Roman" w:hAnsi="Times New Roman"/>
                <w:color w:val="FFFFFF" w:themeColor="background1"/>
              </w:rPr>
              <w:t>Name</w:t>
            </w:r>
          </w:p>
        </w:tc>
        <w:tc>
          <w:tcPr>
            <w:tcW w:w="7749" w:type="dxa"/>
            <w:shd w:val="clear" w:color="auto" w:fill="404040" w:themeFill="text1" w:themeFillTint="BF"/>
            <w:vAlign w:val="center"/>
          </w:tcPr>
          <w:p w14:paraId="376C58B0" w14:textId="77777777" w:rsidR="00E95D18" w:rsidRPr="00D90692" w:rsidRDefault="00E95D18" w:rsidP="006501C9">
            <w:pPr>
              <w:pStyle w:val="TableHeading"/>
              <w:keepNext/>
              <w:keepLines/>
              <w:rPr>
                <w:rFonts w:ascii="Times New Roman" w:hAnsi="Times New Roman"/>
                <w:color w:val="FFFFFF" w:themeColor="background1"/>
              </w:rPr>
            </w:pPr>
            <w:r w:rsidRPr="00D90692">
              <w:rPr>
                <w:rFonts w:ascii="Times New Roman" w:hAnsi="Times New Roman"/>
                <w:color w:val="FFFFFF" w:themeColor="background1"/>
              </w:rPr>
              <w:t>Column 2</w:t>
            </w:r>
          </w:p>
          <w:p w14:paraId="52933419" w14:textId="77777777" w:rsidR="00E95D18" w:rsidRPr="00D90692" w:rsidRDefault="00E95D18" w:rsidP="006501C9">
            <w:pPr>
              <w:pStyle w:val="TableHeading"/>
              <w:keepNext/>
              <w:keepLines/>
              <w:rPr>
                <w:rFonts w:ascii="Times New Roman" w:hAnsi="Times New Roman"/>
                <w:color w:val="FFFFFF" w:themeColor="background1"/>
              </w:rPr>
            </w:pPr>
            <w:r w:rsidRPr="00D90692">
              <w:rPr>
                <w:rFonts w:ascii="Times New Roman" w:hAnsi="Times New Roman"/>
                <w:color w:val="FFFFFF" w:themeColor="background1"/>
              </w:rPr>
              <w:t>HCIS Identifiers</w:t>
            </w:r>
          </w:p>
        </w:tc>
      </w:tr>
      <w:tr w:rsidR="00E95D18" w:rsidRPr="00D90692" w14:paraId="5561179A" w14:textId="77777777" w:rsidTr="00537388">
        <w:trPr>
          <w:cantSplit/>
        </w:trPr>
        <w:tc>
          <w:tcPr>
            <w:tcW w:w="1460" w:type="dxa"/>
          </w:tcPr>
          <w:p w14:paraId="38265FBB" w14:textId="77777777" w:rsidR="00E95D18" w:rsidRPr="00D90692" w:rsidRDefault="00E95D18" w:rsidP="0055185C">
            <w:pPr>
              <w:pStyle w:val="TableBody"/>
              <w:keepNext/>
              <w:keepLines/>
              <w:spacing w:after="120"/>
              <w:rPr>
                <w:rFonts w:ascii="Times New Roman" w:hAnsi="Times New Roman"/>
              </w:rPr>
            </w:pPr>
            <w:r w:rsidRPr="00D90692">
              <w:rPr>
                <w:rFonts w:ascii="Times New Roman" w:hAnsi="Times New Roman"/>
              </w:rPr>
              <w:t>Moree</w:t>
            </w:r>
          </w:p>
        </w:tc>
        <w:tc>
          <w:tcPr>
            <w:tcW w:w="7749" w:type="dxa"/>
            <w:vAlign w:val="center"/>
          </w:tcPr>
          <w:p w14:paraId="333362C6" w14:textId="77777777" w:rsidR="00E95D18" w:rsidRPr="00D90692" w:rsidRDefault="00E95D18" w:rsidP="0055185C">
            <w:pPr>
              <w:pStyle w:val="TableBody"/>
              <w:keepNext/>
              <w:keepLines/>
              <w:spacing w:after="120"/>
              <w:rPr>
                <w:rFonts w:ascii="Times New Roman" w:hAnsi="Times New Roman"/>
              </w:rPr>
            </w:pPr>
            <w:r w:rsidRPr="00D90692">
              <w:rPr>
                <w:rFonts w:ascii="Times New Roman" w:hAnsi="Times New Roman"/>
              </w:rPr>
              <w:t>MU5G, MU5H, MU5L, MU5C8, MU5C9, MU5D7, MU5D8, MU5D9, MU5K1, MU5K2, MU5K3, MU5K4, MU5K5, MU5K6, MU5K8, MU5K9, MU6A7, MU6E1, MU6E2, MU6E4, MU6E5, MU6E7, MU6E8, MU6I1, MU6I2, MU6I4, MU6I5, MU6I7</w:t>
            </w:r>
          </w:p>
        </w:tc>
      </w:tr>
      <w:tr w:rsidR="00E95D18" w:rsidRPr="00D90692" w14:paraId="65C59C58" w14:textId="77777777" w:rsidTr="00537388">
        <w:trPr>
          <w:cantSplit/>
        </w:trPr>
        <w:tc>
          <w:tcPr>
            <w:tcW w:w="1460" w:type="dxa"/>
          </w:tcPr>
          <w:p w14:paraId="08D34857" w14:textId="77777777" w:rsidR="00E95D18" w:rsidRPr="00D90692" w:rsidRDefault="00E95D18" w:rsidP="0055185C">
            <w:pPr>
              <w:pStyle w:val="TableBody"/>
              <w:keepNext/>
              <w:keepLines/>
              <w:spacing w:after="120"/>
              <w:rPr>
                <w:rFonts w:ascii="Times New Roman" w:hAnsi="Times New Roman"/>
              </w:rPr>
            </w:pPr>
            <w:r w:rsidRPr="00D90692">
              <w:rPr>
                <w:rFonts w:ascii="Times New Roman" w:hAnsi="Times New Roman"/>
              </w:rPr>
              <w:t>Quirindi</w:t>
            </w:r>
          </w:p>
        </w:tc>
        <w:tc>
          <w:tcPr>
            <w:tcW w:w="7749" w:type="dxa"/>
            <w:vAlign w:val="center"/>
          </w:tcPr>
          <w:p w14:paraId="2C8AD978" w14:textId="77777777" w:rsidR="00E95D18" w:rsidRPr="00D90692" w:rsidRDefault="00E95D18" w:rsidP="0055185C">
            <w:pPr>
              <w:pStyle w:val="TableBody"/>
              <w:keepNext/>
              <w:keepLines/>
              <w:spacing w:after="120"/>
              <w:rPr>
                <w:rFonts w:ascii="Times New Roman" w:hAnsi="Times New Roman"/>
              </w:rPr>
            </w:pPr>
            <w:r w:rsidRPr="00D90692">
              <w:rPr>
                <w:rFonts w:ascii="Times New Roman" w:hAnsi="Times New Roman"/>
              </w:rPr>
              <w:t>MV3G, MV3H, MV3K, MV3L, MV3C8, MV3C9, MV3D7, MV3F3, MV3F5, MV3F6, MV3F8, MV3F9, MV3J2, MV3J3, MV3J5, MV3J6, MV3J9, MV3O1, MV3O2, MV3O3, MV3P1</w:t>
            </w:r>
          </w:p>
        </w:tc>
      </w:tr>
      <w:tr w:rsidR="00E95D18" w:rsidRPr="00D90692" w:rsidDel="00866481" w14:paraId="01A261A7" w14:textId="77777777" w:rsidTr="00537388">
        <w:trPr>
          <w:cantSplit/>
        </w:trPr>
        <w:tc>
          <w:tcPr>
            <w:tcW w:w="1460" w:type="dxa"/>
          </w:tcPr>
          <w:p w14:paraId="690BCE4F" w14:textId="77777777" w:rsidR="00E95D18" w:rsidRPr="00D90692" w:rsidRDefault="00E95D18" w:rsidP="0055185C">
            <w:pPr>
              <w:pStyle w:val="TableBody"/>
              <w:keepNext/>
              <w:keepLines/>
              <w:spacing w:after="120"/>
              <w:rPr>
                <w:rFonts w:ascii="Times New Roman" w:hAnsi="Times New Roman"/>
              </w:rPr>
            </w:pPr>
            <w:r w:rsidRPr="00D90692">
              <w:rPr>
                <w:rFonts w:ascii="Times New Roman" w:hAnsi="Times New Roman"/>
              </w:rPr>
              <w:t>Roma</w:t>
            </w:r>
          </w:p>
        </w:tc>
        <w:tc>
          <w:tcPr>
            <w:tcW w:w="7749" w:type="dxa"/>
            <w:vAlign w:val="center"/>
          </w:tcPr>
          <w:p w14:paraId="04F68D96" w14:textId="77777777" w:rsidR="00E95D18" w:rsidRPr="00D90692" w:rsidDel="00866481" w:rsidRDefault="00E95D18" w:rsidP="0055185C">
            <w:pPr>
              <w:pStyle w:val="TableBody"/>
              <w:keepNext/>
              <w:keepLines/>
              <w:spacing w:after="120"/>
              <w:rPr>
                <w:rFonts w:ascii="Times New Roman" w:hAnsi="Times New Roman"/>
              </w:rPr>
            </w:pPr>
            <w:r w:rsidRPr="00D90692">
              <w:rPr>
                <w:rFonts w:ascii="Times New Roman" w:hAnsi="Times New Roman"/>
              </w:rPr>
              <w:t>MT4H, MT4K, MT4L, MT4F9, MT4G2, MT4G3, MT4G4, MT4G5, MT4G6, MT4G7, MT4G8, MT4G9, MT4J3, MT4J6, MT4O1, MT4O2, MT4O3, MT4O6, MT4P1, MT4P2, MT4P3, MT4P4, MT4P5, MT5E4, MT5E7, MT5I1, MT5I2, MT5I4, MT5I5, MT5I7, MT5M1</w:t>
            </w:r>
          </w:p>
        </w:tc>
      </w:tr>
      <w:tr w:rsidR="00BC7FED" w:rsidRPr="00D90692" w:rsidDel="00866481" w14:paraId="5308CB83" w14:textId="77777777" w:rsidTr="0055185C">
        <w:trPr>
          <w:cantSplit/>
        </w:trPr>
        <w:tc>
          <w:tcPr>
            <w:tcW w:w="1460" w:type="dxa"/>
          </w:tcPr>
          <w:p w14:paraId="4D88F2F2" w14:textId="77777777" w:rsidR="00BC7FED" w:rsidRPr="00D90692" w:rsidRDefault="00BC7FED" w:rsidP="0055185C">
            <w:pPr>
              <w:pStyle w:val="TableBody"/>
              <w:keepNext/>
              <w:keepLines/>
              <w:spacing w:after="120"/>
              <w:rPr>
                <w:rFonts w:ascii="Times New Roman" w:hAnsi="Times New Roman"/>
              </w:rPr>
            </w:pPr>
            <w:r w:rsidRPr="00D90692">
              <w:rPr>
                <w:rFonts w:ascii="Times New Roman" w:hAnsi="Times New Roman"/>
              </w:rPr>
              <w:t>Uralla</w:t>
            </w:r>
          </w:p>
        </w:tc>
        <w:tc>
          <w:tcPr>
            <w:tcW w:w="7749" w:type="dxa"/>
          </w:tcPr>
          <w:p w14:paraId="19DD1F5C" w14:textId="77777777" w:rsidR="00BC7FED" w:rsidRPr="00D90692" w:rsidRDefault="00BC7FED" w:rsidP="0055185C">
            <w:pPr>
              <w:pStyle w:val="TableBody"/>
              <w:keepNext/>
              <w:keepLines/>
              <w:spacing w:after="120"/>
              <w:rPr>
                <w:rFonts w:ascii="Times New Roman" w:hAnsi="Times New Roman"/>
              </w:rPr>
            </w:pPr>
            <w:r w:rsidRPr="00D90692">
              <w:rPr>
                <w:rFonts w:ascii="Times New Roman" w:hAnsi="Times New Roman"/>
              </w:rPr>
              <w:t>NU7K4</w:t>
            </w:r>
          </w:p>
        </w:tc>
      </w:tr>
    </w:tbl>
    <w:p w14:paraId="1374382F" w14:textId="77777777" w:rsidR="00E95D18" w:rsidRPr="00537388" w:rsidRDefault="00E95D18" w:rsidP="00537388"/>
    <w:p w14:paraId="3D0B3A86" w14:textId="77777777" w:rsidR="00BA2073" w:rsidRPr="00537388" w:rsidRDefault="00BA2073" w:rsidP="00537388"/>
    <w:p w14:paraId="6A0D6DA0" w14:textId="77777777" w:rsidR="00131461" w:rsidRDefault="00131461" w:rsidP="00BA2073">
      <w:pPr>
        <w:pStyle w:val="Heading1"/>
        <w:rPr>
          <w:rFonts w:eastAsia="MS Mincho" w:cs="Times New Roman"/>
          <w:sz w:val="32"/>
          <w:szCs w:val="28"/>
        </w:rPr>
        <w:sectPr w:rsidR="00131461" w:rsidSect="00DB4899">
          <w:headerReference w:type="first" r:id="rId21"/>
          <w:pgSz w:w="11901" w:h="16834"/>
          <w:pgMar w:top="1134" w:right="1418" w:bottom="1134" w:left="1418" w:header="720" w:footer="720" w:gutter="0"/>
          <w:paperSrc w:first="7" w:other="7"/>
          <w:cols w:space="720"/>
          <w:titlePg/>
          <w:docGrid w:linePitch="299"/>
        </w:sectPr>
      </w:pPr>
    </w:p>
    <w:p w14:paraId="53A3E74D" w14:textId="08F99673" w:rsidR="00BA2073" w:rsidRPr="00D90692" w:rsidRDefault="00BA2073" w:rsidP="00BA2073">
      <w:pPr>
        <w:pStyle w:val="Heading1"/>
        <w:rPr>
          <w:rFonts w:eastAsia="MS Mincho" w:cs="Times New Roman"/>
          <w:sz w:val="32"/>
          <w:szCs w:val="28"/>
        </w:rPr>
      </w:pPr>
      <w:r w:rsidRPr="00F07741">
        <w:rPr>
          <w:rStyle w:val="CharSectno"/>
          <w:rFonts w:eastAsia="MS Mincho"/>
          <w:b/>
          <w:sz w:val="32"/>
        </w:rPr>
        <w:lastRenderedPageBreak/>
        <w:t>Schedule 3</w:t>
      </w:r>
      <w:r w:rsidR="00A33617" w:rsidRPr="00F07741">
        <w:rPr>
          <w:rFonts w:eastAsia="MS Mincho" w:cs="Times New Roman"/>
          <w:sz w:val="40"/>
          <w:szCs w:val="28"/>
        </w:rPr>
        <w:t xml:space="preserve"> </w:t>
      </w:r>
      <w:r w:rsidR="00A33617" w:rsidRPr="00D90692">
        <w:rPr>
          <w:rFonts w:eastAsia="MS Mincho" w:cs="Times New Roman"/>
          <w:sz w:val="32"/>
          <w:szCs w:val="28"/>
        </w:rPr>
        <w:t>– Amendments</w:t>
      </w:r>
      <w:r w:rsidRPr="00D90692">
        <w:rPr>
          <w:rFonts w:eastAsia="MS Mincho" w:cs="Times New Roman"/>
          <w:sz w:val="32"/>
          <w:szCs w:val="28"/>
        </w:rPr>
        <w:t xml:space="preserve"> </w:t>
      </w:r>
    </w:p>
    <w:p w14:paraId="51ED67B0" w14:textId="77777777" w:rsidR="00BA2073" w:rsidRPr="00D90692" w:rsidRDefault="00BA2073" w:rsidP="004A0BAB">
      <w:pPr>
        <w:pStyle w:val="ABABodyText"/>
        <w:ind w:left="1440" w:firstLine="720"/>
        <w:rPr>
          <w:rFonts w:ascii="Times New Roman" w:eastAsia="MS Mincho"/>
          <w:sz w:val="20"/>
        </w:rPr>
      </w:pPr>
      <w:r w:rsidRPr="00D90692">
        <w:rPr>
          <w:rFonts w:ascii="Times New Roman" w:eastAsia="MS Mincho"/>
          <w:sz w:val="20"/>
        </w:rPr>
        <w:t>(section 6)</w:t>
      </w:r>
    </w:p>
    <w:p w14:paraId="1BAFA84D" w14:textId="77777777" w:rsidR="00E21B6E" w:rsidRPr="00D90692" w:rsidRDefault="00BA2073" w:rsidP="00E21B6E">
      <w:pPr>
        <w:spacing w:after="240" w:line="240" w:lineRule="auto"/>
        <w:rPr>
          <w:rFonts w:ascii="Times New Roman" w:hAnsi="Times New Roman" w:cs="Times New Roman"/>
          <w:b/>
          <w:sz w:val="28"/>
          <w:szCs w:val="24"/>
          <w:lang w:eastAsia="en-AU"/>
        </w:rPr>
      </w:pPr>
      <w:r w:rsidRPr="00D90692">
        <w:rPr>
          <w:rFonts w:ascii="Times New Roman" w:hAnsi="Times New Roman" w:cs="Times New Roman"/>
          <w:b/>
          <w:i/>
          <w:sz w:val="28"/>
          <w:szCs w:val="24"/>
          <w:lang w:eastAsia="en-AU"/>
        </w:rPr>
        <w:t>Radiocommunications Advisory Guidelines (Managing Interference to Spectrum Licensed Receivers – 3.4 GHz Band) 2015</w:t>
      </w:r>
      <w:r w:rsidRPr="00D90692">
        <w:rPr>
          <w:rFonts w:ascii="Times New Roman" w:hAnsi="Times New Roman" w:cs="Times New Roman"/>
          <w:b/>
          <w:sz w:val="28"/>
          <w:szCs w:val="24"/>
          <w:lang w:eastAsia="en-AU"/>
        </w:rPr>
        <w:t xml:space="preserve"> (F2015L00729)</w:t>
      </w:r>
    </w:p>
    <w:p w14:paraId="3CD851E3" w14:textId="77777777" w:rsidR="00E21B6E" w:rsidRPr="00D90692" w:rsidRDefault="00E21B6E" w:rsidP="00E21B6E">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ab/>
        <w:t xml:space="preserve">Subsection 1.4(1) (definition of </w:t>
      </w:r>
      <w:r w:rsidRPr="00D90692">
        <w:rPr>
          <w:rFonts w:ascii="Times New Roman" w:hAnsi="Times New Roman" w:cs="Times New Roman"/>
          <w:b/>
          <w:i/>
          <w:sz w:val="24"/>
          <w:szCs w:val="24"/>
          <w:lang w:eastAsia="en-AU"/>
        </w:rPr>
        <w:t>3.4 GHz band</w:t>
      </w:r>
      <w:r w:rsidRPr="00D90692">
        <w:rPr>
          <w:rFonts w:ascii="Times New Roman" w:hAnsi="Times New Roman" w:cs="Times New Roman"/>
          <w:b/>
          <w:sz w:val="24"/>
          <w:szCs w:val="24"/>
          <w:lang w:eastAsia="en-AU"/>
        </w:rPr>
        <w:t>)</w:t>
      </w:r>
    </w:p>
    <w:p w14:paraId="51CA48FB" w14:textId="77777777" w:rsidR="005D1E06" w:rsidRPr="00D90692" w:rsidRDefault="005D1E06" w:rsidP="00537388">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Repeal the definition, substitute:</w:t>
      </w:r>
    </w:p>
    <w:p w14:paraId="585EA504" w14:textId="77777777" w:rsidR="005D1E06" w:rsidRPr="00D90692" w:rsidRDefault="005D1E06" w:rsidP="002C4FF2">
      <w:pPr>
        <w:pStyle w:val="ListParagraph"/>
        <w:spacing w:after="240" w:line="240" w:lineRule="auto"/>
        <w:rPr>
          <w:rFonts w:ascii="Times New Roman" w:hAnsi="Times New Roman" w:cs="Times New Roman"/>
          <w:sz w:val="24"/>
          <w:szCs w:val="24"/>
          <w:lang w:eastAsia="en-AU"/>
        </w:rPr>
      </w:pPr>
      <w:r w:rsidRPr="00D90692">
        <w:rPr>
          <w:rFonts w:ascii="Times New Roman" w:hAnsi="Times New Roman" w:cs="Times New Roman"/>
          <w:b/>
          <w:i/>
          <w:sz w:val="24"/>
          <w:szCs w:val="24"/>
          <w:lang w:eastAsia="en-AU"/>
        </w:rPr>
        <w:t xml:space="preserve">3.4 GHz band </w:t>
      </w:r>
      <w:r w:rsidRPr="00D90692">
        <w:rPr>
          <w:rFonts w:ascii="Times New Roman" w:hAnsi="Times New Roman" w:cs="Times New Roman"/>
          <w:sz w:val="24"/>
          <w:szCs w:val="24"/>
          <w:lang w:eastAsia="en-AU"/>
        </w:rPr>
        <w:t>means the following frequency bands:</w:t>
      </w:r>
    </w:p>
    <w:p w14:paraId="41ED7081" w14:textId="4C1646E0" w:rsidR="005D1E06" w:rsidRPr="00D90692" w:rsidRDefault="005D1E06" w:rsidP="002C4FF2">
      <w:pPr>
        <w:pStyle w:val="ListParagraph"/>
        <w:spacing w:after="240" w:line="240" w:lineRule="auto"/>
        <w:rPr>
          <w:rFonts w:ascii="Times New Roman" w:hAnsi="Times New Roman" w:cs="Times New Roman"/>
          <w:sz w:val="24"/>
          <w:szCs w:val="24"/>
        </w:rPr>
      </w:pPr>
      <w:r w:rsidRPr="00D90692">
        <w:rPr>
          <w:rFonts w:ascii="Times New Roman" w:hAnsi="Times New Roman" w:cs="Times New Roman"/>
          <w:sz w:val="24"/>
          <w:szCs w:val="24"/>
          <w:lang w:eastAsia="en-AU"/>
        </w:rPr>
        <w:t>(a)</w:t>
      </w:r>
      <w:r w:rsidR="00630F43">
        <w:rPr>
          <w:rFonts w:ascii="Times New Roman" w:hAnsi="Times New Roman" w:cs="Times New Roman"/>
          <w:sz w:val="24"/>
          <w:szCs w:val="24"/>
          <w:lang w:eastAsia="en-AU"/>
        </w:rPr>
        <w:tab/>
      </w:r>
      <w:r w:rsidRPr="00D90692">
        <w:rPr>
          <w:rFonts w:ascii="Times New Roman" w:hAnsi="Times New Roman" w:cs="Times New Roman"/>
          <w:sz w:val="24"/>
          <w:szCs w:val="24"/>
        </w:rPr>
        <w:t xml:space="preserve">3425 MHz to 3492.5 MHz; and </w:t>
      </w:r>
    </w:p>
    <w:p w14:paraId="4D01EDD6" w14:textId="048A214E" w:rsidR="005D1E06" w:rsidRPr="00D90692" w:rsidRDefault="005D1E06" w:rsidP="002C4FF2">
      <w:pPr>
        <w:pStyle w:val="ListParagraph"/>
        <w:spacing w:after="240" w:line="240" w:lineRule="auto"/>
        <w:rPr>
          <w:rFonts w:ascii="Times New Roman" w:hAnsi="Times New Roman" w:cs="Times New Roman"/>
          <w:sz w:val="24"/>
          <w:szCs w:val="24"/>
          <w:lang w:eastAsia="en-AU"/>
        </w:rPr>
      </w:pPr>
      <w:r w:rsidRPr="00D90692">
        <w:rPr>
          <w:rFonts w:ascii="Times New Roman" w:hAnsi="Times New Roman" w:cs="Times New Roman"/>
          <w:sz w:val="24"/>
          <w:szCs w:val="24"/>
        </w:rPr>
        <w:t>(b)</w:t>
      </w:r>
      <w:r w:rsidR="00630F43">
        <w:rPr>
          <w:rFonts w:ascii="Times New Roman" w:hAnsi="Times New Roman" w:cs="Times New Roman"/>
          <w:sz w:val="24"/>
          <w:szCs w:val="24"/>
        </w:rPr>
        <w:tab/>
      </w:r>
      <w:r w:rsidRPr="00D90692">
        <w:rPr>
          <w:rFonts w:ascii="Times New Roman" w:hAnsi="Times New Roman" w:cs="Times New Roman"/>
          <w:sz w:val="24"/>
          <w:szCs w:val="24"/>
        </w:rPr>
        <w:t xml:space="preserve">3542.5 MHz to 3700 </w:t>
      </w:r>
      <w:proofErr w:type="spellStart"/>
      <w:r w:rsidRPr="00D90692">
        <w:rPr>
          <w:rFonts w:ascii="Times New Roman" w:hAnsi="Times New Roman" w:cs="Times New Roman"/>
          <w:sz w:val="24"/>
          <w:szCs w:val="24"/>
        </w:rPr>
        <w:t>MHz.</w:t>
      </w:r>
      <w:proofErr w:type="spellEnd"/>
    </w:p>
    <w:p w14:paraId="5E0E16F0" w14:textId="77777777" w:rsidR="00C67A9D" w:rsidRPr="00D90692" w:rsidRDefault="005D1E06" w:rsidP="005D1E0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2</w:t>
      </w:r>
      <w:r w:rsidRPr="00D90692">
        <w:rPr>
          <w:rFonts w:ascii="Times New Roman" w:hAnsi="Times New Roman" w:cs="Times New Roman"/>
          <w:b/>
          <w:sz w:val="24"/>
          <w:szCs w:val="24"/>
          <w:lang w:eastAsia="en-AU"/>
        </w:rPr>
        <w:tab/>
      </w:r>
      <w:r w:rsidR="00C67A9D" w:rsidRPr="00D90692">
        <w:rPr>
          <w:rFonts w:ascii="Times New Roman" w:hAnsi="Times New Roman" w:cs="Times New Roman"/>
          <w:b/>
          <w:sz w:val="24"/>
          <w:szCs w:val="24"/>
          <w:lang w:eastAsia="en-AU"/>
        </w:rPr>
        <w:t xml:space="preserve">Subsection 1.4(1) (after the definition of </w:t>
      </w:r>
      <w:r w:rsidR="00C67A9D" w:rsidRPr="00D90692">
        <w:rPr>
          <w:rFonts w:ascii="Times New Roman" w:hAnsi="Times New Roman" w:cs="Times New Roman"/>
          <w:b/>
          <w:i/>
          <w:sz w:val="24"/>
          <w:szCs w:val="24"/>
          <w:lang w:eastAsia="en-AU"/>
        </w:rPr>
        <w:t>Act</w:t>
      </w:r>
      <w:r w:rsidR="00C67A9D" w:rsidRPr="00D90692">
        <w:rPr>
          <w:rFonts w:ascii="Times New Roman" w:hAnsi="Times New Roman" w:cs="Times New Roman"/>
          <w:b/>
          <w:sz w:val="24"/>
          <w:szCs w:val="24"/>
          <w:lang w:eastAsia="en-AU"/>
        </w:rPr>
        <w:t>)</w:t>
      </w:r>
    </w:p>
    <w:p w14:paraId="5D92DA1D" w14:textId="77777777" w:rsidR="00C67A9D" w:rsidRPr="00D90692" w:rsidRDefault="00C67A9D" w:rsidP="00537388">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Insert:</w:t>
      </w:r>
    </w:p>
    <w:p w14:paraId="65C67E13" w14:textId="5BCD331C" w:rsidR="00C67A9D" w:rsidRPr="00D90692" w:rsidRDefault="00C22435" w:rsidP="002C4FF2">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b/>
          <w:i/>
          <w:sz w:val="24"/>
          <w:szCs w:val="24"/>
          <w:lang w:eastAsia="en-AU"/>
        </w:rPr>
        <w:t>a</w:t>
      </w:r>
      <w:r w:rsidR="00C67A9D" w:rsidRPr="00D90692">
        <w:rPr>
          <w:rFonts w:ascii="Times New Roman" w:hAnsi="Times New Roman" w:cs="Times New Roman"/>
          <w:b/>
          <w:i/>
          <w:sz w:val="24"/>
          <w:szCs w:val="24"/>
          <w:lang w:eastAsia="en-AU"/>
        </w:rPr>
        <w:t>ctive antenna system (AAS)</w:t>
      </w:r>
      <w:r w:rsidR="00C67A9D" w:rsidRPr="00D90692">
        <w:rPr>
          <w:rFonts w:ascii="Times New Roman" w:hAnsi="Times New Roman" w:cs="Times New Roman"/>
          <w:sz w:val="24"/>
          <w:szCs w:val="24"/>
          <w:lang w:eastAsia="en-AU"/>
        </w:rPr>
        <w:t xml:space="preserve"> refers to a base station antenna system where the amplitude and/or phase between antenna elements is continually adjusted</w:t>
      </w:r>
      <w:r w:rsidR="00200229" w:rsidRPr="00D90692">
        <w:rPr>
          <w:rFonts w:ascii="Times New Roman" w:hAnsi="Times New Roman" w:cs="Times New Roman"/>
          <w:sz w:val="24"/>
          <w:szCs w:val="24"/>
          <w:lang w:eastAsia="en-AU"/>
        </w:rPr>
        <w:t>,</w:t>
      </w:r>
      <w:r w:rsidR="00C67A9D" w:rsidRPr="00D90692">
        <w:rPr>
          <w:rFonts w:ascii="Times New Roman" w:hAnsi="Times New Roman" w:cs="Times New Roman"/>
          <w:sz w:val="24"/>
          <w:szCs w:val="24"/>
          <w:lang w:eastAsia="en-AU"/>
        </w:rPr>
        <w:t xml:space="preserve"> resulting in an antenna pattern that varies in response to short term changes in the radio environment.</w:t>
      </w:r>
    </w:p>
    <w:p w14:paraId="272F70A4" w14:textId="47BC43C3" w:rsidR="005D1E06" w:rsidRPr="00D90692" w:rsidRDefault="00CD105D" w:rsidP="005D1E0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3</w:t>
      </w:r>
      <w:r w:rsidR="00C67A9D" w:rsidRPr="00D90692">
        <w:rPr>
          <w:rFonts w:ascii="Times New Roman" w:hAnsi="Times New Roman" w:cs="Times New Roman"/>
          <w:b/>
          <w:sz w:val="24"/>
          <w:szCs w:val="24"/>
          <w:lang w:eastAsia="en-AU"/>
        </w:rPr>
        <w:tab/>
      </w:r>
      <w:r w:rsidR="005D1E06" w:rsidRPr="00D90692">
        <w:rPr>
          <w:rFonts w:ascii="Times New Roman" w:hAnsi="Times New Roman" w:cs="Times New Roman"/>
          <w:b/>
          <w:sz w:val="24"/>
          <w:szCs w:val="24"/>
          <w:lang w:eastAsia="en-AU"/>
        </w:rPr>
        <w:t xml:space="preserve">Subsection 1.4(1) (after the definition of </w:t>
      </w:r>
      <w:r w:rsidR="005D1E06" w:rsidRPr="00D90692">
        <w:rPr>
          <w:rFonts w:ascii="Times New Roman" w:hAnsi="Times New Roman" w:cs="Times New Roman"/>
          <w:b/>
          <w:i/>
          <w:sz w:val="24"/>
          <w:szCs w:val="24"/>
          <w:lang w:eastAsia="en-AU"/>
        </w:rPr>
        <w:t>subsection 145(4) determination</w:t>
      </w:r>
      <w:r w:rsidR="005D1E06" w:rsidRPr="00D90692">
        <w:rPr>
          <w:rFonts w:ascii="Times New Roman" w:hAnsi="Times New Roman" w:cs="Times New Roman"/>
          <w:b/>
          <w:sz w:val="24"/>
          <w:szCs w:val="24"/>
          <w:lang w:eastAsia="en-AU"/>
        </w:rPr>
        <w:t>)</w:t>
      </w:r>
    </w:p>
    <w:p w14:paraId="620106F0" w14:textId="77777777" w:rsidR="00BA2073" w:rsidRPr="00D90692" w:rsidRDefault="005D1E06" w:rsidP="00537388">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I</w:t>
      </w:r>
      <w:r w:rsidR="00BA2073" w:rsidRPr="00D90692">
        <w:rPr>
          <w:rFonts w:ascii="Times New Roman" w:hAnsi="Times New Roman" w:cs="Times New Roman"/>
          <w:sz w:val="24"/>
          <w:szCs w:val="24"/>
          <w:lang w:eastAsia="en-AU"/>
        </w:rPr>
        <w:t>nsert:</w:t>
      </w:r>
    </w:p>
    <w:p w14:paraId="5C740A57" w14:textId="77777777" w:rsidR="005D1E06" w:rsidRPr="00D90692" w:rsidRDefault="00BA2073" w:rsidP="00D95D27">
      <w:pPr>
        <w:spacing w:after="240"/>
        <w:ind w:left="720"/>
        <w:jc w:val="both"/>
        <w:rPr>
          <w:rFonts w:ascii="Times New Roman" w:hAnsi="Times New Roman" w:cs="Times New Roman"/>
          <w:bCs/>
          <w:sz w:val="24"/>
          <w:szCs w:val="24"/>
        </w:rPr>
      </w:pPr>
      <w:r w:rsidRPr="00D90692">
        <w:rPr>
          <w:rFonts w:ascii="Times New Roman" w:hAnsi="Times New Roman" w:cs="Times New Roman"/>
          <w:b/>
          <w:bCs/>
          <w:i/>
          <w:sz w:val="24"/>
          <w:szCs w:val="24"/>
        </w:rPr>
        <w:t xml:space="preserve">unwanted emissions </w:t>
      </w:r>
      <w:proofErr w:type="gramStart"/>
      <w:r w:rsidRPr="00D90692">
        <w:rPr>
          <w:rFonts w:ascii="Times New Roman" w:hAnsi="Times New Roman" w:cs="Times New Roman"/>
          <w:bCs/>
          <w:sz w:val="24"/>
          <w:szCs w:val="24"/>
        </w:rPr>
        <w:t>means</w:t>
      </w:r>
      <w:proofErr w:type="gramEnd"/>
      <w:r w:rsidRPr="00D90692">
        <w:rPr>
          <w:rFonts w:ascii="Times New Roman" w:hAnsi="Times New Roman" w:cs="Times New Roman"/>
          <w:bCs/>
          <w:sz w:val="24"/>
          <w:szCs w:val="24"/>
        </w:rPr>
        <w:t xml:space="preserve"> any emissions (both out-of-band and spurious emissions) outside the lower and upper frequency limits of a spectrum licence.</w:t>
      </w:r>
    </w:p>
    <w:p w14:paraId="6ABD8DAF" w14:textId="20C15037" w:rsidR="005D1E06" w:rsidRPr="00D90692" w:rsidRDefault="00CD105D" w:rsidP="005D1E0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4</w:t>
      </w:r>
      <w:r w:rsidR="005D1E06" w:rsidRPr="00D90692">
        <w:rPr>
          <w:rFonts w:ascii="Times New Roman" w:hAnsi="Times New Roman" w:cs="Times New Roman"/>
          <w:b/>
          <w:sz w:val="24"/>
          <w:szCs w:val="24"/>
          <w:lang w:eastAsia="en-AU"/>
        </w:rPr>
        <w:tab/>
        <w:t>Part 3</w:t>
      </w:r>
    </w:p>
    <w:p w14:paraId="04F169DD" w14:textId="77777777" w:rsidR="005D1E06" w:rsidRPr="00D90692" w:rsidRDefault="005D1E06" w:rsidP="002C4FF2">
      <w:pPr>
        <w:spacing w:after="240" w:line="240" w:lineRule="auto"/>
        <w:ind w:left="720"/>
        <w:rPr>
          <w:rFonts w:ascii="Times New Roman" w:hAnsi="Times New Roman" w:cs="Times New Roman"/>
          <w:sz w:val="24"/>
          <w:szCs w:val="24"/>
        </w:rPr>
      </w:pPr>
      <w:r w:rsidRPr="00D90692">
        <w:rPr>
          <w:rFonts w:ascii="Times New Roman" w:hAnsi="Times New Roman" w:cs="Times New Roman"/>
          <w:sz w:val="24"/>
          <w:szCs w:val="24"/>
        </w:rPr>
        <w:t>Repeal the Part, substitute:</w:t>
      </w:r>
    </w:p>
    <w:p w14:paraId="3C76FD5B" w14:textId="77777777" w:rsidR="00270A9E" w:rsidRPr="00BE48F3" w:rsidRDefault="00270A9E" w:rsidP="00537388">
      <w:pPr>
        <w:tabs>
          <w:tab w:val="left" w:pos="993"/>
        </w:tabs>
        <w:spacing w:after="120"/>
        <w:ind w:left="1712" w:hanging="992"/>
        <w:jc w:val="both"/>
        <w:rPr>
          <w:rFonts w:ascii="Arial" w:hAnsi="Arial" w:cs="Arial"/>
          <w:b/>
          <w:sz w:val="24"/>
          <w:szCs w:val="24"/>
        </w:rPr>
      </w:pPr>
      <w:r w:rsidRPr="00BE48F3">
        <w:rPr>
          <w:rFonts w:ascii="Arial" w:hAnsi="Arial" w:cs="Arial"/>
          <w:b/>
          <w:sz w:val="24"/>
          <w:szCs w:val="24"/>
        </w:rPr>
        <w:t>Part 3</w:t>
      </w:r>
      <w:r w:rsidRPr="00BE48F3">
        <w:rPr>
          <w:rFonts w:ascii="Arial" w:hAnsi="Arial" w:cs="Arial"/>
          <w:b/>
          <w:sz w:val="24"/>
          <w:szCs w:val="24"/>
        </w:rPr>
        <w:tab/>
        <w:t>Managing interference from other services</w:t>
      </w:r>
    </w:p>
    <w:p w14:paraId="3BE25D22" w14:textId="77777777" w:rsidR="00270A9E" w:rsidRPr="00BE48F3" w:rsidRDefault="00270A9E" w:rsidP="002C4FF2">
      <w:pPr>
        <w:spacing w:before="360" w:after="120"/>
        <w:ind w:left="1712" w:hanging="992"/>
        <w:jc w:val="both"/>
        <w:rPr>
          <w:rFonts w:ascii="Arial" w:hAnsi="Arial" w:cs="Arial"/>
          <w:b/>
          <w:sz w:val="24"/>
          <w:szCs w:val="24"/>
        </w:rPr>
      </w:pPr>
      <w:r w:rsidRPr="00BE48F3">
        <w:rPr>
          <w:rFonts w:ascii="Arial" w:hAnsi="Arial" w:cs="Arial"/>
          <w:b/>
          <w:sz w:val="24"/>
          <w:szCs w:val="24"/>
        </w:rPr>
        <w:t>3.1</w:t>
      </w:r>
      <w:r w:rsidRPr="00BE48F3">
        <w:rPr>
          <w:rFonts w:ascii="Arial" w:hAnsi="Arial" w:cs="Arial"/>
          <w:b/>
          <w:sz w:val="24"/>
          <w:szCs w:val="24"/>
        </w:rPr>
        <w:tab/>
        <w:t>In-band interference</w:t>
      </w:r>
    </w:p>
    <w:p w14:paraId="761BA95B" w14:textId="0064932C"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(1)</w:t>
      </w:r>
      <w:r w:rsidRPr="00D90692">
        <w:rPr>
          <w:rFonts w:ascii="Times New Roman" w:hAnsi="Times New Roman" w:cs="Times New Roman"/>
          <w:sz w:val="24"/>
          <w:szCs w:val="24"/>
        </w:rPr>
        <w:tab/>
        <w:t>In-band interference caused in a radiocommunications receiver operating under a spectrum licence in the 3.4 GHz band by a radiocommunications transmitter operating under an adjacent spectrum licence issued on or after 14</w:t>
      </w:r>
      <w:r w:rsidR="00B7771F">
        <w:rPr>
          <w:rFonts w:ascii="Times New Roman" w:hAnsi="Times New Roman" w:cs="Times New Roman"/>
          <w:sz w:val="24"/>
          <w:szCs w:val="24"/>
        </w:rPr>
        <w:t> </w:t>
      </w:r>
      <w:r w:rsidRPr="00D90692">
        <w:rPr>
          <w:rFonts w:ascii="Times New Roman" w:hAnsi="Times New Roman" w:cs="Times New Roman"/>
          <w:sz w:val="24"/>
          <w:szCs w:val="24"/>
        </w:rPr>
        <w:t xml:space="preserve">December 2015 is managed by: </w:t>
      </w:r>
    </w:p>
    <w:p w14:paraId="1E3CF741" w14:textId="77777777" w:rsidR="00B34417" w:rsidRPr="00D90692" w:rsidRDefault="00B34417" w:rsidP="000A50B2">
      <w:pPr>
        <w:pStyle w:val="ListParagraph"/>
        <w:numPr>
          <w:ilvl w:val="3"/>
          <w:numId w:val="9"/>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t xml:space="preserve">the core conditions imposed on the spectrum licences under section 66 of the Act;  </w:t>
      </w:r>
    </w:p>
    <w:p w14:paraId="23E6415F" w14:textId="77777777" w:rsidR="00B34417" w:rsidRPr="00D90692" w:rsidRDefault="00B34417" w:rsidP="000A50B2">
      <w:pPr>
        <w:pStyle w:val="ListParagraph"/>
        <w:numPr>
          <w:ilvl w:val="3"/>
          <w:numId w:val="9"/>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t>the device boundary criteria and deployment constraints prescribed in the subsection 145(4) Determination; and</w:t>
      </w:r>
    </w:p>
    <w:p w14:paraId="53669B4C" w14:textId="422C6C80" w:rsidR="00C67A9D" w:rsidRPr="00D90692" w:rsidRDefault="00DD569D" w:rsidP="000A50B2">
      <w:pPr>
        <w:pStyle w:val="ListParagraph"/>
        <w:numPr>
          <w:ilvl w:val="3"/>
          <w:numId w:val="9"/>
        </w:numPr>
        <w:spacing w:before="120" w:after="120" w:line="240" w:lineRule="atLeast"/>
        <w:ind w:left="2154" w:hanging="453"/>
        <w:contextualSpacing w:val="0"/>
        <w:rPr>
          <w:rFonts w:ascii="Times New Roman" w:hAnsi="Times New Roman" w:cs="Times New Roman"/>
          <w:sz w:val="24"/>
          <w:szCs w:val="24"/>
        </w:rPr>
      </w:pPr>
      <w:r w:rsidRPr="00D90692">
        <w:rPr>
          <w:rFonts w:ascii="Times New Roman" w:hAnsi="Times New Roman" w:cs="Times New Roman"/>
          <w:sz w:val="24"/>
          <w:szCs w:val="24"/>
        </w:rPr>
        <w:t xml:space="preserve">any condition </w:t>
      </w:r>
      <w:r w:rsidRPr="00CC5EB6">
        <w:rPr>
          <w:rFonts w:ascii="Times New Roman" w:hAnsi="Times New Roman" w:cs="Times New Roman"/>
          <w:sz w:val="24"/>
          <w:szCs w:val="24"/>
        </w:rPr>
        <w:t xml:space="preserve">set out in the spectrum licence relating to synchronisation (a </w:t>
      </w:r>
      <w:r w:rsidRPr="00D90692">
        <w:rPr>
          <w:rFonts w:ascii="Times New Roman" w:hAnsi="Times New Roman" w:cs="Times New Roman"/>
          <w:b/>
          <w:i/>
          <w:sz w:val="24"/>
          <w:szCs w:val="24"/>
        </w:rPr>
        <w:t>synchronisation</w:t>
      </w:r>
      <w:r w:rsidRPr="00CC5EB6">
        <w:rPr>
          <w:rFonts w:ascii="Times New Roman" w:hAnsi="Times New Roman" w:cs="Times New Roman"/>
          <w:b/>
          <w:i/>
          <w:sz w:val="24"/>
          <w:szCs w:val="24"/>
        </w:rPr>
        <w:t xml:space="preserve"> requirement</w:t>
      </w:r>
      <w:r w:rsidRPr="00CC5EB6">
        <w:rPr>
          <w:rFonts w:ascii="Times New Roman" w:hAnsi="Times New Roman" w:cs="Times New Roman"/>
          <w:sz w:val="24"/>
          <w:szCs w:val="24"/>
        </w:rPr>
        <w:t>)</w:t>
      </w:r>
      <w:r w:rsidR="00C94BB6" w:rsidRPr="00D90692">
        <w:rPr>
          <w:rFonts w:ascii="Times New Roman" w:hAnsi="Times New Roman" w:cs="Times New Roman"/>
          <w:sz w:val="24"/>
          <w:szCs w:val="24"/>
        </w:rPr>
        <w:t xml:space="preserve">, </w:t>
      </w:r>
      <w:r w:rsidR="00D36E23" w:rsidRPr="00D90692">
        <w:rPr>
          <w:rFonts w:ascii="Times New Roman" w:hAnsi="Times New Roman" w:cs="Times New Roman"/>
          <w:sz w:val="24"/>
          <w:szCs w:val="24"/>
        </w:rPr>
        <w:t xml:space="preserve">unless other arrangements are agreed to by </w:t>
      </w:r>
      <w:r w:rsidR="00C56D39">
        <w:rPr>
          <w:rFonts w:ascii="Times New Roman" w:hAnsi="Times New Roman" w:cs="Times New Roman"/>
          <w:sz w:val="24"/>
          <w:szCs w:val="24"/>
        </w:rPr>
        <w:t xml:space="preserve">the affected </w:t>
      </w:r>
      <w:r w:rsidR="00D36E23" w:rsidRPr="00D90692">
        <w:rPr>
          <w:rFonts w:ascii="Times New Roman" w:hAnsi="Times New Roman" w:cs="Times New Roman"/>
          <w:sz w:val="24"/>
          <w:szCs w:val="24"/>
        </w:rPr>
        <w:t>licensees</w:t>
      </w:r>
      <w:r w:rsidR="00C67A9D" w:rsidRPr="00D90692">
        <w:rPr>
          <w:rFonts w:ascii="Times New Roman" w:hAnsi="Times New Roman" w:cs="Times New Roman"/>
          <w:sz w:val="24"/>
          <w:szCs w:val="24"/>
        </w:rPr>
        <w:t>.</w:t>
      </w:r>
    </w:p>
    <w:p w14:paraId="22609EE2" w14:textId="1DAD7F9C" w:rsidR="00270A9E" w:rsidRPr="00D90692" w:rsidRDefault="00270A9E" w:rsidP="002C4FF2">
      <w:pPr>
        <w:spacing w:after="240"/>
        <w:ind w:left="1713" w:hanging="567"/>
        <w:jc w:val="both"/>
        <w:rPr>
          <w:rFonts w:ascii="Times New Roman" w:hAnsi="Times New Roman" w:cs="Times New Roman"/>
          <w:sz w:val="24"/>
          <w:szCs w:val="24"/>
        </w:rPr>
      </w:pPr>
      <w:r w:rsidRPr="00D90692">
        <w:rPr>
          <w:rFonts w:ascii="Times New Roman" w:hAnsi="Times New Roman" w:cs="Times New Roman"/>
          <w:sz w:val="24"/>
          <w:szCs w:val="24"/>
        </w:rPr>
        <w:t>(2)</w:t>
      </w:r>
      <w:r w:rsidRPr="00D90692">
        <w:rPr>
          <w:rFonts w:ascii="Times New Roman" w:hAnsi="Times New Roman" w:cs="Times New Roman"/>
          <w:sz w:val="24"/>
          <w:szCs w:val="24"/>
        </w:rPr>
        <w:tab/>
        <w:t xml:space="preserve">In-band interference caused in a radiocommunications receiver operating under a spectrum licence in: </w:t>
      </w:r>
    </w:p>
    <w:p w14:paraId="6FBC09A2" w14:textId="77777777" w:rsidR="00270A9E" w:rsidRPr="00D90692" w:rsidRDefault="00270A9E" w:rsidP="000A50B2">
      <w:pPr>
        <w:pStyle w:val="ListParagraph"/>
        <w:numPr>
          <w:ilvl w:val="3"/>
          <w:numId w:val="18"/>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lastRenderedPageBreak/>
        <w:t>the 3425-3492.5 MHz and 3542.5-3575 MHz frequency bands by a radiocommunications transmitter operating under an apparatus licence issued on or after 14 December 2015; or</w:t>
      </w:r>
    </w:p>
    <w:p w14:paraId="1BCA7B46" w14:textId="77777777" w:rsidR="00270A9E" w:rsidRPr="00D90692" w:rsidRDefault="00270A9E" w:rsidP="000A50B2">
      <w:pPr>
        <w:pStyle w:val="ListParagraph"/>
        <w:numPr>
          <w:ilvl w:val="3"/>
          <w:numId w:val="18"/>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t>the 3575-3700 MHz frequency band by a radiocommunications transmitter operating under an apparatus licence issued on or after 9 March 2018;</w:t>
      </w:r>
    </w:p>
    <w:p w14:paraId="41E7E3CD" w14:textId="77777777" w:rsidR="00270A9E" w:rsidRPr="00D90692" w:rsidRDefault="00270A9E" w:rsidP="002C4FF2">
      <w:pPr>
        <w:spacing w:before="120" w:line="240" w:lineRule="atLeast"/>
        <w:ind w:left="1713"/>
        <w:jc w:val="both"/>
        <w:rPr>
          <w:rFonts w:ascii="Times New Roman" w:hAnsi="Times New Roman" w:cs="Times New Roman"/>
          <w:sz w:val="24"/>
          <w:szCs w:val="24"/>
        </w:rPr>
      </w:pPr>
      <w:r w:rsidRPr="00D90692">
        <w:rPr>
          <w:rFonts w:ascii="Times New Roman" w:hAnsi="Times New Roman" w:cs="Times New Roman"/>
          <w:sz w:val="24"/>
          <w:szCs w:val="24"/>
        </w:rPr>
        <w:t>is managed as if the transmitter is operated under a spectrum licence. The same device boundary criteria, as applied to spectrum licensed radiocommunications transmitters at the time of registration are also applied to new apparatus licensed radiocommunications transmitters.  Therefore, spectrum licensed receivers are afforded the same level of in-band protection from new apparatus licensed radiocommunications transmitters as they are afforded from radiocommunications transmitters operated under adjacent spectrum licences.</w:t>
      </w:r>
    </w:p>
    <w:p w14:paraId="781B123A" w14:textId="77777777"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(3)</w:t>
      </w:r>
      <w:r w:rsidRPr="00D90692">
        <w:rPr>
          <w:rFonts w:ascii="Times New Roman" w:hAnsi="Times New Roman" w:cs="Times New Roman"/>
          <w:b/>
          <w:sz w:val="24"/>
          <w:szCs w:val="24"/>
        </w:rPr>
        <w:tab/>
      </w:r>
      <w:r w:rsidRPr="00D90692">
        <w:rPr>
          <w:rFonts w:ascii="Times New Roman" w:hAnsi="Times New Roman" w:cs="Times New Roman"/>
          <w:sz w:val="24"/>
          <w:szCs w:val="24"/>
        </w:rPr>
        <w:t xml:space="preserve">Application of the device boundary criteria manages in-band interference and these criteria incorporate emission limits that provide reasonable protection inside the geographic area of a licence.  Emission limits are also used to manage out-of-band </w:t>
      </w:r>
      <w:proofErr w:type="gramStart"/>
      <w:r w:rsidRPr="00D90692">
        <w:rPr>
          <w:rFonts w:ascii="Times New Roman" w:hAnsi="Times New Roman" w:cs="Times New Roman"/>
          <w:sz w:val="24"/>
          <w:szCs w:val="24"/>
        </w:rPr>
        <w:t>interference</w:t>
      </w:r>
      <w:proofErr w:type="gramEnd"/>
      <w:r w:rsidRPr="00D90692">
        <w:rPr>
          <w:rFonts w:ascii="Times New Roman" w:hAnsi="Times New Roman" w:cs="Times New Roman"/>
          <w:sz w:val="24"/>
          <w:szCs w:val="24"/>
        </w:rPr>
        <w:t xml:space="preserve"> but these do not provide protection along the frequency boundaries of a spectrum licence throughout the entire geographic area. Because of the nature of out-of-band interference, emission limits cannot be used to provide protection from out-of-band interference for devices that are located near each other, for example, at multi-operator sites.</w:t>
      </w:r>
    </w:p>
    <w:p w14:paraId="41972458" w14:textId="264CACA4"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(4)</w:t>
      </w:r>
      <w:r w:rsidRPr="00D90692">
        <w:rPr>
          <w:rFonts w:ascii="Times New Roman" w:hAnsi="Times New Roman" w:cs="Times New Roman"/>
          <w:sz w:val="24"/>
          <w:szCs w:val="24"/>
        </w:rPr>
        <w:tab/>
      </w:r>
      <w:r w:rsidR="00EE41DE" w:rsidRPr="00EE41DE">
        <w:rPr>
          <w:rFonts w:ascii="Times New Roman" w:hAnsi="Times New Roman" w:cs="Times New Roman"/>
          <w:sz w:val="24"/>
          <w:szCs w:val="24"/>
        </w:rPr>
        <w:t>Radiocommunications transmitters operating under a Radiodetermination apparatus licence are not required to adhere to the device boundary criteria, provided the licensee implements measures to minimise the impact on services operated under 3.4 GHz band spectrum licences. In-band interference from radiodetermination licences is expected to be transient in nature. In the event this is not the case, the radiodetermination licensee will be required to implement further mitigation measures to reduce the impact on services operated under 3.4 GHz band spectrum licences.  To further assist with managing interference, when planning and operating fixed or mobile wireless networks, spectrum licensees should also have regard to subclause 3.2(4) of these guidelines.</w:t>
      </w:r>
      <w:r w:rsidRPr="00D90692">
        <w:rPr>
          <w:rFonts w:ascii="Times New Roman" w:hAnsi="Times New Roman" w:cs="Times New Roman"/>
          <w:sz w:val="24"/>
          <w:szCs w:val="24"/>
        </w:rPr>
        <w:t xml:space="preserve"> </w:t>
      </w:r>
    </w:p>
    <w:p w14:paraId="5E5A25C0" w14:textId="77777777"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(5)</w:t>
      </w:r>
      <w:r w:rsidRPr="00D90692">
        <w:rPr>
          <w:rFonts w:ascii="Times New Roman" w:hAnsi="Times New Roman" w:cs="Times New Roman"/>
          <w:sz w:val="24"/>
          <w:szCs w:val="24"/>
        </w:rPr>
        <w:tab/>
        <w:t>Spectrum licensees must accept any in-band interference to radiocommunications receivers operating in:</w:t>
      </w:r>
    </w:p>
    <w:p w14:paraId="4367122A" w14:textId="77777777" w:rsidR="00270A9E" w:rsidRPr="00D90692" w:rsidRDefault="00270A9E" w:rsidP="000A50B2">
      <w:pPr>
        <w:pStyle w:val="ListParagraph"/>
        <w:numPr>
          <w:ilvl w:val="3"/>
          <w:numId w:val="10"/>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t>the 3425-3492.5 MHz and 3542.5-3575 MHz frequency bands caused by radiocommunications transmitters operating under an apparatus licence issued before 14 December 2015; or</w:t>
      </w:r>
    </w:p>
    <w:p w14:paraId="64309FCF" w14:textId="77777777" w:rsidR="00270A9E" w:rsidRPr="00D90692" w:rsidRDefault="00270A9E" w:rsidP="000A50B2">
      <w:pPr>
        <w:pStyle w:val="ListParagraph"/>
        <w:numPr>
          <w:ilvl w:val="3"/>
          <w:numId w:val="10"/>
        </w:numPr>
        <w:spacing w:before="120" w:after="0" w:line="240" w:lineRule="atLeast"/>
        <w:ind w:left="2160" w:hanging="459"/>
        <w:contextualSpacing w:val="0"/>
        <w:jc w:val="both"/>
        <w:rPr>
          <w:rFonts w:ascii="Times New Roman" w:hAnsi="Times New Roman" w:cs="Times New Roman"/>
          <w:sz w:val="24"/>
          <w:szCs w:val="24"/>
        </w:rPr>
      </w:pPr>
      <w:r w:rsidRPr="00D90692">
        <w:rPr>
          <w:rFonts w:ascii="Times New Roman" w:hAnsi="Times New Roman" w:cs="Times New Roman"/>
          <w:sz w:val="24"/>
          <w:szCs w:val="24"/>
        </w:rPr>
        <w:t>the 3575-3700 MHz frequency bands caused by radiocommunications transmitters operating under an apparatus licence issued before 9 March 2018</w:t>
      </w:r>
      <w:r w:rsidR="00A33617" w:rsidRPr="00D90692">
        <w:rPr>
          <w:rFonts w:ascii="Times New Roman" w:hAnsi="Times New Roman" w:cs="Times New Roman"/>
          <w:sz w:val="24"/>
          <w:szCs w:val="24"/>
        </w:rPr>
        <w:t>.</w:t>
      </w:r>
    </w:p>
    <w:p w14:paraId="386FBE23" w14:textId="77777777" w:rsidR="00270A9E" w:rsidRPr="00D90692" w:rsidRDefault="00270A9E" w:rsidP="002C4FF2">
      <w:pPr>
        <w:spacing w:before="120" w:line="240" w:lineRule="atLeast"/>
        <w:ind w:left="1713"/>
        <w:jc w:val="both"/>
        <w:rPr>
          <w:rFonts w:ascii="Times New Roman" w:hAnsi="Times New Roman" w:cs="Times New Roman"/>
          <w:sz w:val="24"/>
          <w:szCs w:val="24"/>
        </w:rPr>
      </w:pPr>
      <w:r w:rsidRPr="00D90692">
        <w:rPr>
          <w:rFonts w:ascii="Times New Roman" w:hAnsi="Times New Roman" w:cs="Times New Roman"/>
          <w:sz w:val="24"/>
          <w:szCs w:val="24"/>
        </w:rPr>
        <w:t>This subsection does not apply to radiodetermination apparatus licences.</w:t>
      </w:r>
    </w:p>
    <w:p w14:paraId="31DE1ACF" w14:textId="77777777" w:rsidR="00270A9E" w:rsidRPr="00D90692" w:rsidRDefault="00270A9E" w:rsidP="002C4FF2">
      <w:pPr>
        <w:spacing w:line="240" w:lineRule="atLeast"/>
        <w:ind w:left="1713" w:hanging="567"/>
        <w:jc w:val="both"/>
        <w:rPr>
          <w:rFonts w:ascii="Times New Roman" w:hAnsi="Times New Roman" w:cs="Times New Roman"/>
          <w:b/>
          <w:sz w:val="24"/>
          <w:szCs w:val="24"/>
        </w:rPr>
      </w:pPr>
      <w:r w:rsidRPr="00D90692">
        <w:rPr>
          <w:rFonts w:ascii="Times New Roman" w:hAnsi="Times New Roman" w:cs="Times New Roman"/>
          <w:sz w:val="24"/>
          <w:szCs w:val="24"/>
        </w:rPr>
        <w:t>(6)</w:t>
      </w:r>
      <w:r w:rsidRPr="00D90692">
        <w:rPr>
          <w:rFonts w:ascii="Times New Roman" w:hAnsi="Times New Roman" w:cs="Times New Roman"/>
          <w:sz w:val="24"/>
          <w:szCs w:val="24"/>
        </w:rPr>
        <w:tab/>
        <w:t>The interference management framework, if any is required, for devices operated under a class licence is contained in the relevant class licence.</w:t>
      </w:r>
    </w:p>
    <w:p w14:paraId="30B745BA" w14:textId="77777777" w:rsidR="00270A9E" w:rsidRPr="00BE48F3" w:rsidRDefault="00270A9E" w:rsidP="000A50B2">
      <w:pPr>
        <w:keepNext/>
        <w:spacing w:line="240" w:lineRule="atLeast"/>
        <w:ind w:left="1712" w:hanging="992"/>
        <w:jc w:val="both"/>
        <w:rPr>
          <w:rFonts w:ascii="Arial" w:hAnsi="Arial" w:cs="Arial"/>
          <w:b/>
          <w:sz w:val="24"/>
          <w:szCs w:val="24"/>
        </w:rPr>
      </w:pPr>
      <w:r w:rsidRPr="00BE48F3">
        <w:rPr>
          <w:rFonts w:ascii="Arial" w:hAnsi="Arial" w:cs="Arial"/>
          <w:b/>
          <w:sz w:val="24"/>
          <w:szCs w:val="24"/>
        </w:rPr>
        <w:lastRenderedPageBreak/>
        <w:t>3.2</w:t>
      </w:r>
      <w:r w:rsidRPr="00BE48F3">
        <w:rPr>
          <w:rFonts w:ascii="Arial" w:hAnsi="Arial" w:cs="Arial"/>
          <w:b/>
          <w:sz w:val="24"/>
          <w:szCs w:val="24"/>
        </w:rPr>
        <w:tab/>
        <w:t>Out-of-band interference</w:t>
      </w:r>
    </w:p>
    <w:p w14:paraId="01FAB1D6" w14:textId="77777777"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(1)</w:t>
      </w:r>
      <w:r w:rsidRPr="00D90692">
        <w:rPr>
          <w:rFonts w:ascii="Times New Roman" w:hAnsi="Times New Roman" w:cs="Times New Roman"/>
          <w:sz w:val="24"/>
          <w:szCs w:val="24"/>
        </w:rPr>
        <w:tab/>
        <w:t>Out-of-band interference is difficult to predict because the levels and frequencies of unwanted emissions depend on both the nearness of, and the operating frequencies of, radiocommunications transmitters and radiocommunications receivers that are close in terms of both frequency and distance.  In addition, out-of-band interference:</w:t>
      </w:r>
    </w:p>
    <w:p w14:paraId="09851A3D" w14:textId="77777777" w:rsidR="00270A9E" w:rsidRPr="00D90692" w:rsidRDefault="00270A9E" w:rsidP="002C4FF2">
      <w:pPr>
        <w:spacing w:before="120" w:line="240" w:lineRule="atLeast"/>
        <w:ind w:left="2138" w:hanging="425"/>
        <w:jc w:val="both"/>
        <w:rPr>
          <w:rFonts w:ascii="Times New Roman" w:hAnsi="Times New Roman" w:cs="Times New Roman"/>
          <w:sz w:val="24"/>
          <w:szCs w:val="24"/>
        </w:rPr>
      </w:pPr>
      <w:r w:rsidRPr="00D90692">
        <w:rPr>
          <w:rFonts w:ascii="Times New Roman" w:hAnsi="Times New Roman" w:cs="Times New Roman"/>
          <w:sz w:val="24"/>
          <w:szCs w:val="24"/>
        </w:rPr>
        <w:t>(a)</w:t>
      </w:r>
      <w:r w:rsidRPr="00D90692">
        <w:rPr>
          <w:rFonts w:ascii="Times New Roman" w:hAnsi="Times New Roman" w:cs="Times New Roman"/>
          <w:sz w:val="24"/>
          <w:szCs w:val="24"/>
        </w:rPr>
        <w:tab/>
        <w:t>can extend for many Megahertz either side of the frequency boundary of a spectrum licence;</w:t>
      </w:r>
    </w:p>
    <w:p w14:paraId="524C522E" w14:textId="77777777" w:rsidR="00270A9E" w:rsidRPr="00D90692" w:rsidRDefault="00270A9E" w:rsidP="002C4FF2">
      <w:pPr>
        <w:spacing w:before="120" w:line="240" w:lineRule="atLeast"/>
        <w:ind w:left="2138" w:hanging="425"/>
        <w:jc w:val="both"/>
        <w:rPr>
          <w:rFonts w:ascii="Times New Roman" w:hAnsi="Times New Roman" w:cs="Times New Roman"/>
          <w:sz w:val="24"/>
          <w:szCs w:val="24"/>
        </w:rPr>
      </w:pPr>
      <w:r w:rsidRPr="00D90692">
        <w:rPr>
          <w:rFonts w:ascii="Times New Roman" w:hAnsi="Times New Roman" w:cs="Times New Roman"/>
          <w:sz w:val="24"/>
          <w:szCs w:val="24"/>
        </w:rPr>
        <w:t>(b)</w:t>
      </w:r>
      <w:r w:rsidRPr="00D90692">
        <w:rPr>
          <w:rFonts w:ascii="Times New Roman" w:hAnsi="Times New Roman" w:cs="Times New Roman"/>
          <w:sz w:val="24"/>
          <w:szCs w:val="24"/>
        </w:rPr>
        <w:tab/>
        <w:t>is dependent on the quality of the radiocommunications receiver as well as the levels of the radiocommunications transmitter emission; and</w:t>
      </w:r>
    </w:p>
    <w:p w14:paraId="54F98C23" w14:textId="77777777" w:rsidR="00270A9E" w:rsidRPr="00D90692" w:rsidRDefault="00270A9E" w:rsidP="002C4FF2">
      <w:pPr>
        <w:spacing w:before="120" w:line="240" w:lineRule="atLeast"/>
        <w:ind w:left="1713"/>
        <w:jc w:val="both"/>
        <w:rPr>
          <w:rFonts w:ascii="Times New Roman" w:hAnsi="Times New Roman" w:cs="Times New Roman"/>
          <w:sz w:val="24"/>
          <w:szCs w:val="24"/>
        </w:rPr>
      </w:pPr>
      <w:r w:rsidRPr="00D90692">
        <w:rPr>
          <w:rFonts w:ascii="Times New Roman" w:hAnsi="Times New Roman" w:cs="Times New Roman"/>
          <w:sz w:val="24"/>
          <w:szCs w:val="24"/>
        </w:rPr>
        <w:t>(c)</w:t>
      </w:r>
      <w:r w:rsidRPr="00D90692">
        <w:rPr>
          <w:rFonts w:ascii="Times New Roman" w:hAnsi="Times New Roman" w:cs="Times New Roman"/>
          <w:sz w:val="24"/>
          <w:szCs w:val="24"/>
        </w:rPr>
        <w:tab/>
        <w:t>is difficult to model accurately.</w:t>
      </w:r>
    </w:p>
    <w:p w14:paraId="0481F8AE" w14:textId="77777777" w:rsidR="00270A9E" w:rsidRPr="00D90692" w:rsidRDefault="00270A9E" w:rsidP="002C4FF2">
      <w:pPr>
        <w:spacing w:line="240" w:lineRule="atLeast"/>
        <w:ind w:left="1713" w:hanging="567"/>
        <w:jc w:val="both"/>
        <w:rPr>
          <w:rFonts w:ascii="Times New Roman" w:hAnsi="Times New Roman" w:cs="Times New Roman"/>
          <w:sz w:val="24"/>
          <w:szCs w:val="24"/>
        </w:rPr>
      </w:pPr>
      <w:r w:rsidRPr="00D90692">
        <w:rPr>
          <w:rFonts w:ascii="Times New Roman" w:hAnsi="Times New Roman" w:cs="Times New Roman"/>
          <w:sz w:val="24"/>
          <w:szCs w:val="24"/>
        </w:rPr>
        <w:t>(2)</w:t>
      </w:r>
      <w:r w:rsidRPr="00D90692">
        <w:rPr>
          <w:rFonts w:ascii="Times New Roman" w:hAnsi="Times New Roman" w:cs="Times New Roman"/>
          <w:b/>
          <w:sz w:val="24"/>
          <w:szCs w:val="24"/>
        </w:rPr>
        <w:tab/>
      </w:r>
      <w:r w:rsidRPr="00D90692">
        <w:rPr>
          <w:rFonts w:ascii="Times New Roman" w:hAnsi="Times New Roman" w:cs="Times New Roman"/>
          <w:sz w:val="24"/>
          <w:szCs w:val="24"/>
        </w:rPr>
        <w:t xml:space="preserve">If emission limits were used to manage out-of-band interference for devices </w:t>
      </w:r>
      <w:proofErr w:type="gramStart"/>
      <w:r w:rsidRPr="00D90692">
        <w:rPr>
          <w:rFonts w:ascii="Times New Roman" w:hAnsi="Times New Roman" w:cs="Times New Roman"/>
          <w:sz w:val="24"/>
          <w:szCs w:val="24"/>
        </w:rPr>
        <w:t>in close proximity</w:t>
      </w:r>
      <w:proofErr w:type="gramEnd"/>
      <w:r w:rsidRPr="00D90692">
        <w:rPr>
          <w:rFonts w:ascii="Times New Roman" w:hAnsi="Times New Roman" w:cs="Times New Roman"/>
          <w:sz w:val="24"/>
          <w:szCs w:val="24"/>
        </w:rPr>
        <w:t>, the interference modelling inaccuracy would require large probability margins to be added to those limits.  These margins would place severe constraints on use of the spectrum because the frequency boundaries of a licence extend throughout the entire geographic area of a licence. Therefore, emission limits that manage out-of-band interference throughout the geographic area of a spectrum licence cannot be used because they would lead to a severe loss of utility of the spectrum on both sides of the frequency boundary.</w:t>
      </w:r>
    </w:p>
    <w:p w14:paraId="092DD626" w14:textId="77777777" w:rsidR="00270A9E" w:rsidRPr="00D90692" w:rsidRDefault="00270A9E" w:rsidP="002C4FF2">
      <w:pPr>
        <w:pStyle w:val="FootnoteText"/>
        <w:ind w:left="1713" w:hanging="567"/>
        <w:jc w:val="both"/>
        <w:rPr>
          <w:sz w:val="24"/>
          <w:szCs w:val="24"/>
        </w:rPr>
      </w:pPr>
      <w:r w:rsidRPr="00D90692">
        <w:rPr>
          <w:sz w:val="24"/>
          <w:szCs w:val="24"/>
        </w:rPr>
        <w:t>(3)</w:t>
      </w:r>
      <w:r w:rsidRPr="00D90692">
        <w:rPr>
          <w:sz w:val="24"/>
          <w:szCs w:val="24"/>
        </w:rPr>
        <w:tab/>
        <w:t>Instead of making large tracts of spectrum space unusable through the imposition of emission limits, out-of-band interference is managed through interference management procedures based on a compatibility requirement for radiocommunications receivers.</w:t>
      </w:r>
      <w:r w:rsidRPr="00D90692">
        <w:rPr>
          <w:b/>
          <w:sz w:val="24"/>
          <w:szCs w:val="24"/>
        </w:rPr>
        <w:t xml:space="preserve"> </w:t>
      </w:r>
      <w:r w:rsidRPr="00D90692">
        <w:rPr>
          <w:sz w:val="24"/>
          <w:szCs w:val="24"/>
        </w:rPr>
        <w:t xml:space="preserve"> A minimum level of receiver performance is specified in conjunction with the compatibility requirement because the performance level of receivers:</w:t>
      </w:r>
    </w:p>
    <w:p w14:paraId="3E7D265A" w14:textId="77777777" w:rsidR="00270A9E" w:rsidRPr="00D90692" w:rsidRDefault="00270A9E" w:rsidP="002C4FF2">
      <w:pPr>
        <w:pStyle w:val="FootnoteText"/>
        <w:spacing w:before="120"/>
        <w:ind w:left="2137" w:hanging="425"/>
        <w:jc w:val="both"/>
        <w:rPr>
          <w:sz w:val="24"/>
          <w:szCs w:val="24"/>
        </w:rPr>
      </w:pPr>
      <w:r w:rsidRPr="00D90692">
        <w:rPr>
          <w:sz w:val="24"/>
          <w:szCs w:val="24"/>
        </w:rPr>
        <w:t>(a)</w:t>
      </w:r>
      <w:r w:rsidRPr="00D90692">
        <w:rPr>
          <w:sz w:val="24"/>
          <w:szCs w:val="24"/>
        </w:rPr>
        <w:tab/>
        <w:t>affects the level of interference; and</w:t>
      </w:r>
    </w:p>
    <w:p w14:paraId="62352D86" w14:textId="77777777" w:rsidR="00270A9E" w:rsidRPr="00D90692" w:rsidRDefault="00270A9E" w:rsidP="002C4FF2">
      <w:pPr>
        <w:pStyle w:val="FootnoteText"/>
        <w:spacing w:before="120" w:after="120"/>
        <w:ind w:left="2137" w:hanging="425"/>
        <w:jc w:val="both"/>
        <w:rPr>
          <w:sz w:val="24"/>
          <w:szCs w:val="24"/>
        </w:rPr>
      </w:pPr>
      <w:r w:rsidRPr="00D90692">
        <w:rPr>
          <w:sz w:val="24"/>
          <w:szCs w:val="24"/>
        </w:rPr>
        <w:t>(b)</w:t>
      </w:r>
      <w:r w:rsidRPr="00D90692">
        <w:rPr>
          <w:sz w:val="24"/>
          <w:szCs w:val="24"/>
        </w:rPr>
        <w:tab/>
        <w:t>can vary for receivers operating under spectrum licences.</w:t>
      </w:r>
    </w:p>
    <w:p w14:paraId="2D205DEC" w14:textId="643F09B9" w:rsidR="00270A9E" w:rsidRPr="00D90692" w:rsidRDefault="00270A9E" w:rsidP="000A50B2">
      <w:pPr>
        <w:pStyle w:val="FootnoteText"/>
        <w:spacing w:after="240"/>
        <w:ind w:left="2410" w:hanging="698"/>
        <w:jc w:val="both"/>
        <w:rPr>
          <w:szCs w:val="24"/>
        </w:rPr>
      </w:pPr>
      <w:r w:rsidRPr="00D90692">
        <w:rPr>
          <w:i/>
          <w:szCs w:val="24"/>
        </w:rPr>
        <w:t>Note</w:t>
      </w:r>
      <w:r w:rsidR="000A50B2">
        <w:rPr>
          <w:i/>
          <w:szCs w:val="24"/>
        </w:rPr>
        <w:t>:</w:t>
      </w:r>
      <w:r w:rsidR="000A50B2">
        <w:rPr>
          <w:szCs w:val="24"/>
        </w:rPr>
        <w:tab/>
      </w:r>
      <w:r w:rsidRPr="00D90692">
        <w:rPr>
          <w:szCs w:val="24"/>
        </w:rPr>
        <w:t xml:space="preserve">The compatibility requirement is set out in Part 4. </w:t>
      </w:r>
    </w:p>
    <w:p w14:paraId="4DC00452" w14:textId="77A99274" w:rsidR="00B2574A" w:rsidRPr="00D90692" w:rsidRDefault="00270A9E" w:rsidP="00D95D27">
      <w:pPr>
        <w:pStyle w:val="FootnoteText"/>
        <w:tabs>
          <w:tab w:val="clear" w:pos="284"/>
        </w:tabs>
        <w:spacing w:after="240"/>
        <w:ind w:left="1712" w:hanging="578"/>
        <w:jc w:val="both"/>
        <w:rPr>
          <w:sz w:val="24"/>
        </w:rPr>
      </w:pPr>
      <w:r w:rsidRPr="00D90692">
        <w:rPr>
          <w:sz w:val="24"/>
          <w:szCs w:val="24"/>
        </w:rPr>
        <w:t>(4)</w:t>
      </w:r>
      <w:r w:rsidRPr="00D90692">
        <w:rPr>
          <w:sz w:val="24"/>
          <w:szCs w:val="24"/>
        </w:rPr>
        <w:tab/>
      </w:r>
      <w:r w:rsidR="00C94BB6" w:rsidRPr="00D90692">
        <w:rPr>
          <w:sz w:val="24"/>
        </w:rPr>
        <w:t xml:space="preserve">High power radiolocation services in the 3100-3500 MHz band are operated by the Department of Defence on an itinerant basis. </w:t>
      </w:r>
      <w:r w:rsidR="00E608DC" w:rsidRPr="00D90692">
        <w:rPr>
          <w:sz w:val="24"/>
        </w:rPr>
        <w:t>These</w:t>
      </w:r>
      <w:r w:rsidR="00B2574A" w:rsidRPr="00D90692">
        <w:rPr>
          <w:sz w:val="24"/>
        </w:rPr>
        <w:t xml:space="preserve"> radiolocation services </w:t>
      </w:r>
      <w:r w:rsidR="00C94BB6" w:rsidRPr="00D90692">
        <w:rPr>
          <w:sz w:val="24"/>
        </w:rPr>
        <w:t>have the potential to disrupt the throughput of 3.4</w:t>
      </w:r>
      <w:r w:rsidR="00606E9E" w:rsidRPr="00D90692">
        <w:rPr>
          <w:sz w:val="24"/>
        </w:rPr>
        <w:t xml:space="preserve"> </w:t>
      </w:r>
      <w:r w:rsidR="00C94BB6" w:rsidRPr="00D90692">
        <w:rPr>
          <w:sz w:val="24"/>
        </w:rPr>
        <w:t>GHz receivers particularly on the uplink channel (base station receiver).  The Department of Defence already employ techniques to minimise impacting other in-band and adjacent band services. However, there will be occasions when interference cannot be fully mitigated by these techniques.  In such instances the interference may be due to blocking, strong out of band emissions of the radar, or other susceptibilities within a 3.4</w:t>
      </w:r>
      <w:r w:rsidR="00C56D39">
        <w:rPr>
          <w:sz w:val="24"/>
        </w:rPr>
        <w:t xml:space="preserve"> </w:t>
      </w:r>
      <w:r w:rsidR="00C94BB6" w:rsidRPr="00D90692">
        <w:rPr>
          <w:sz w:val="24"/>
        </w:rPr>
        <w:t xml:space="preserve">GHz fixed or mobile wireless network configuration.  When planning service deployments, spectrum licensees are urged to consider different engineering techniques to reduce the likelihood of impact to their spectrum licensed service.  Such engineering techniques by spectrum licensees may include additional RF filtering, network redundancy, or resilience of network configuration where vulnerabilities to radar signal interference are identified.  The ACMA will work with the Department of Defence to provide what additional information </w:t>
      </w:r>
      <w:r w:rsidR="00C94BB6" w:rsidRPr="00D90692">
        <w:rPr>
          <w:sz w:val="24"/>
        </w:rPr>
        <w:lastRenderedPageBreak/>
        <w:t>it can to assist spectrum licensees on this matter. Such information will only be given directly to existing or likely pr</w:t>
      </w:r>
      <w:r w:rsidR="001020ED" w:rsidRPr="00D90692">
        <w:rPr>
          <w:sz w:val="24"/>
        </w:rPr>
        <w:t>o</w:t>
      </w:r>
      <w:r w:rsidR="00C94BB6" w:rsidRPr="00D90692">
        <w:rPr>
          <w:sz w:val="24"/>
        </w:rPr>
        <w:t>spective spectrum licensees.</w:t>
      </w:r>
    </w:p>
    <w:p w14:paraId="5D70C09C" w14:textId="77777777" w:rsidR="00270A9E" w:rsidRPr="00BE48F3" w:rsidRDefault="00270A9E" w:rsidP="009A4769">
      <w:pPr>
        <w:pStyle w:val="FootnoteText"/>
        <w:tabs>
          <w:tab w:val="clear" w:pos="284"/>
        </w:tabs>
        <w:spacing w:after="160"/>
        <w:ind w:left="1701" w:hanging="981"/>
        <w:jc w:val="both"/>
        <w:rPr>
          <w:rFonts w:ascii="Arial" w:hAnsi="Arial" w:cs="Arial"/>
          <w:b/>
          <w:sz w:val="24"/>
          <w:szCs w:val="24"/>
        </w:rPr>
      </w:pPr>
      <w:r w:rsidRPr="00BE48F3">
        <w:rPr>
          <w:rFonts w:ascii="Arial" w:hAnsi="Arial" w:cs="Arial"/>
          <w:b/>
          <w:sz w:val="24"/>
          <w:szCs w:val="24"/>
        </w:rPr>
        <w:t>3.3</w:t>
      </w:r>
      <w:r w:rsidRPr="00BE48F3">
        <w:rPr>
          <w:rFonts w:ascii="Arial" w:hAnsi="Arial" w:cs="Arial"/>
          <w:b/>
          <w:sz w:val="24"/>
          <w:szCs w:val="24"/>
        </w:rPr>
        <w:tab/>
      </w:r>
      <w:r w:rsidR="008E79F9" w:rsidRPr="00BE48F3">
        <w:rPr>
          <w:rFonts w:ascii="Arial" w:hAnsi="Arial" w:cs="Arial"/>
          <w:b/>
          <w:sz w:val="24"/>
          <w:szCs w:val="24"/>
        </w:rPr>
        <w:t>R</w:t>
      </w:r>
      <w:r w:rsidRPr="00BE48F3">
        <w:rPr>
          <w:rFonts w:ascii="Arial" w:hAnsi="Arial" w:cs="Arial"/>
          <w:b/>
          <w:sz w:val="24"/>
          <w:szCs w:val="24"/>
        </w:rPr>
        <w:t>ecording radiocommunications receiver details in the Register</w:t>
      </w:r>
    </w:p>
    <w:p w14:paraId="4999FC4F" w14:textId="77777777" w:rsidR="00270A9E" w:rsidRPr="00D90692" w:rsidRDefault="00270A9E" w:rsidP="009A4769">
      <w:pPr>
        <w:spacing w:after="240"/>
        <w:ind w:left="1701"/>
        <w:rPr>
          <w:rFonts w:ascii="Times New Roman" w:hAnsi="Times New Roman" w:cs="Times New Roman"/>
          <w:sz w:val="24"/>
          <w:szCs w:val="24"/>
        </w:rPr>
      </w:pPr>
      <w:r w:rsidRPr="00D90692">
        <w:rPr>
          <w:rFonts w:ascii="Times New Roman" w:hAnsi="Times New Roman" w:cs="Times New Roman"/>
          <w:sz w:val="24"/>
          <w:szCs w:val="24"/>
        </w:rPr>
        <w:t xml:space="preserve">A radiocommunications receiver operated under a spectrum licence must be recorded in the Register to be afforded protection in accordance with these guidelines. </w:t>
      </w:r>
    </w:p>
    <w:p w14:paraId="33714229" w14:textId="1DDE6068" w:rsidR="00270A9E" w:rsidRPr="00BE48F3" w:rsidRDefault="008E79F9" w:rsidP="009A4769">
      <w:pPr>
        <w:ind w:left="1701" w:hanging="992"/>
        <w:jc w:val="both"/>
        <w:rPr>
          <w:rFonts w:ascii="Arial" w:hAnsi="Arial" w:cs="Arial"/>
          <w:b/>
          <w:sz w:val="24"/>
          <w:szCs w:val="24"/>
        </w:rPr>
      </w:pPr>
      <w:r w:rsidRPr="00BE48F3">
        <w:rPr>
          <w:rFonts w:ascii="Arial" w:hAnsi="Arial" w:cs="Arial"/>
          <w:b/>
          <w:sz w:val="24"/>
          <w:szCs w:val="24"/>
        </w:rPr>
        <w:t>3.4</w:t>
      </w:r>
      <w:r w:rsidR="000A50B2">
        <w:rPr>
          <w:rFonts w:ascii="Arial" w:hAnsi="Arial" w:cs="Arial"/>
          <w:b/>
          <w:sz w:val="24"/>
          <w:szCs w:val="24"/>
        </w:rPr>
        <w:tab/>
      </w:r>
      <w:r w:rsidR="00270A9E" w:rsidRPr="00BE48F3">
        <w:rPr>
          <w:rFonts w:ascii="Arial" w:hAnsi="Arial" w:cs="Arial"/>
          <w:b/>
          <w:sz w:val="24"/>
          <w:szCs w:val="24"/>
        </w:rPr>
        <w:t>Mobile and nomadic devices</w:t>
      </w:r>
    </w:p>
    <w:p w14:paraId="1B03E21C" w14:textId="77777777" w:rsidR="00270A9E" w:rsidRPr="00D90692" w:rsidRDefault="00270A9E" w:rsidP="009A4769">
      <w:pPr>
        <w:ind w:left="1701"/>
        <w:rPr>
          <w:rFonts w:ascii="Times New Roman" w:hAnsi="Times New Roman" w:cs="Times New Roman"/>
          <w:sz w:val="24"/>
          <w:szCs w:val="24"/>
        </w:rPr>
      </w:pPr>
      <w:r w:rsidRPr="00D90692">
        <w:rPr>
          <w:rFonts w:ascii="Times New Roman" w:hAnsi="Times New Roman" w:cs="Times New Roman"/>
          <w:sz w:val="24"/>
          <w:szCs w:val="24"/>
        </w:rPr>
        <w:t xml:space="preserve">The compatibility requirement specified in Part 5 does not apply to mobile or nomadic radiocommunications receivers operated under a spectrum licence in the 3.4 GHz band because the transient nature of these devices prevents the use of this requirement as an interference management procedure.  </w:t>
      </w:r>
    </w:p>
    <w:p w14:paraId="7F05FD06" w14:textId="6E76ACB1" w:rsidR="00A33617" w:rsidRPr="00D90692" w:rsidRDefault="00CD105D" w:rsidP="00A33617">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5</w:t>
      </w:r>
      <w:r w:rsidR="00A33617" w:rsidRPr="00D90692">
        <w:rPr>
          <w:rFonts w:ascii="Times New Roman" w:hAnsi="Times New Roman" w:cs="Times New Roman"/>
          <w:b/>
          <w:sz w:val="24"/>
          <w:szCs w:val="24"/>
          <w:lang w:eastAsia="en-AU"/>
        </w:rPr>
        <w:tab/>
        <w:t>Subsection 4.1(1)</w:t>
      </w:r>
    </w:p>
    <w:p w14:paraId="23C8B981" w14:textId="57665DCA" w:rsidR="00BA2073" w:rsidRPr="00D90692" w:rsidRDefault="00B316BB" w:rsidP="002C4FF2">
      <w:pPr>
        <w:pStyle w:val="definition0"/>
        <w:spacing w:before="120" w:after="240"/>
        <w:ind w:left="0" w:firstLine="720"/>
        <w:rPr>
          <w:u w:val="single"/>
        </w:rPr>
      </w:pPr>
      <w:r w:rsidRPr="00D90692">
        <w:t>O</w:t>
      </w:r>
      <w:r w:rsidR="00BA2073" w:rsidRPr="00D90692">
        <w:t xml:space="preserve">mit </w:t>
      </w:r>
      <w:r w:rsidRPr="00D90692">
        <w:t>“</w:t>
      </w:r>
      <w:r w:rsidR="00BA2073" w:rsidRPr="00D90692">
        <w:t>out</w:t>
      </w:r>
      <w:r w:rsidR="00C56D39">
        <w:t>-</w:t>
      </w:r>
      <w:r w:rsidR="00BA2073" w:rsidRPr="00D90692">
        <w:t>of</w:t>
      </w:r>
      <w:r w:rsidR="00C56D39">
        <w:t>-</w:t>
      </w:r>
      <w:r w:rsidR="00BA2073" w:rsidRPr="00D90692">
        <w:t>b</w:t>
      </w:r>
      <w:r w:rsidR="00B7771F">
        <w:t>and</w:t>
      </w:r>
      <w:r w:rsidRPr="00D90692">
        <w:t xml:space="preserve">”, </w:t>
      </w:r>
      <w:r w:rsidR="00BA2073" w:rsidRPr="00D90692">
        <w:t xml:space="preserve">substitute </w:t>
      </w:r>
      <w:r w:rsidRPr="00D90692">
        <w:t>“</w:t>
      </w:r>
      <w:r w:rsidR="00BA2073" w:rsidRPr="00D90692">
        <w:t>unwanted</w:t>
      </w:r>
      <w:r w:rsidRPr="00D90692">
        <w:t>”.</w:t>
      </w:r>
    </w:p>
    <w:p w14:paraId="070AD9EF" w14:textId="483BF730" w:rsidR="000A50B2" w:rsidRPr="0055185C" w:rsidRDefault="0055185C" w:rsidP="0055185C">
      <w:pPr>
        <w:spacing w:after="240" w:line="240" w:lineRule="auto"/>
        <w:rPr>
          <w:rFonts w:ascii="Times New Roman" w:hAnsi="Times New Roman" w:cs="Times New Roman"/>
          <w:b/>
          <w:sz w:val="24"/>
          <w:szCs w:val="24"/>
          <w:lang w:eastAsia="en-AU"/>
        </w:rPr>
      </w:pPr>
      <w:r>
        <w:rPr>
          <w:rFonts w:ascii="Times New Roman" w:hAnsi="Times New Roman" w:cs="Times New Roman"/>
          <w:b/>
          <w:sz w:val="24"/>
          <w:szCs w:val="24"/>
          <w:lang w:eastAsia="en-AU"/>
        </w:rPr>
        <w:t>6</w:t>
      </w:r>
      <w:r>
        <w:rPr>
          <w:rFonts w:ascii="Times New Roman" w:hAnsi="Times New Roman" w:cs="Times New Roman"/>
          <w:b/>
          <w:sz w:val="24"/>
          <w:szCs w:val="24"/>
          <w:lang w:eastAsia="en-AU"/>
        </w:rPr>
        <w:tab/>
      </w:r>
      <w:r w:rsidR="00A33617" w:rsidRPr="000A50B2">
        <w:rPr>
          <w:rFonts w:ascii="Times New Roman" w:hAnsi="Times New Roman" w:cs="Times New Roman"/>
          <w:b/>
          <w:sz w:val="24"/>
          <w:szCs w:val="24"/>
          <w:lang w:eastAsia="en-AU"/>
        </w:rPr>
        <w:t>Subsection 5.1(3)</w:t>
      </w:r>
      <w:r w:rsidR="00E140AD" w:rsidRPr="000A50B2">
        <w:rPr>
          <w:rFonts w:ascii="Times New Roman" w:hAnsi="Times New Roman" w:cs="Times New Roman"/>
          <w:b/>
          <w:sz w:val="24"/>
          <w:szCs w:val="24"/>
          <w:lang w:eastAsia="en-AU"/>
        </w:rPr>
        <w:t>, including the note</w:t>
      </w:r>
    </w:p>
    <w:p w14:paraId="66815A1C" w14:textId="78343CBB" w:rsidR="003042B2" w:rsidRPr="000A50B2" w:rsidRDefault="00FC1CFD" w:rsidP="0055185C">
      <w:pPr>
        <w:pStyle w:val="ListParagraph"/>
        <w:spacing w:before="240"/>
        <w:rPr>
          <w:rFonts w:ascii="Times New Roman" w:hAnsi="Times New Roman" w:cs="Times New Roman"/>
          <w:sz w:val="24"/>
          <w:szCs w:val="24"/>
          <w:lang w:eastAsia="en-AU"/>
        </w:rPr>
      </w:pPr>
      <w:r w:rsidRPr="000A50B2">
        <w:rPr>
          <w:rFonts w:ascii="Times New Roman" w:hAnsi="Times New Roman" w:cs="Times New Roman"/>
          <w:sz w:val="24"/>
          <w:szCs w:val="24"/>
          <w:lang w:eastAsia="en-AU"/>
        </w:rPr>
        <w:t>Repeal the subsection, substitute:</w:t>
      </w:r>
    </w:p>
    <w:p w14:paraId="1C1EC733" w14:textId="4DA93B1E" w:rsidR="00C94BB6" w:rsidRPr="000A50B2" w:rsidRDefault="003042B2" w:rsidP="00D95D27">
      <w:pPr>
        <w:spacing w:after="240"/>
        <w:ind w:left="1701" w:hanging="567"/>
        <w:rPr>
          <w:rFonts w:ascii="Times New Roman" w:hAnsi="Times New Roman" w:cs="Times New Roman"/>
          <w:sz w:val="24"/>
          <w:szCs w:val="24"/>
          <w:lang w:eastAsia="en-AU"/>
        </w:rPr>
      </w:pPr>
      <w:r w:rsidRPr="00D90692">
        <w:rPr>
          <w:rFonts w:ascii="Times New Roman" w:hAnsi="Times New Roman" w:cs="Times New Roman"/>
          <w:sz w:val="24"/>
          <w:szCs w:val="24"/>
        </w:rPr>
        <w:t>(3)</w:t>
      </w:r>
      <w:r w:rsidRPr="00D90692">
        <w:rPr>
          <w:rFonts w:ascii="Times New Roman" w:hAnsi="Times New Roman" w:cs="Times New Roman"/>
          <w:sz w:val="24"/>
          <w:szCs w:val="24"/>
        </w:rPr>
        <w:tab/>
      </w:r>
      <w:r w:rsidR="004C409F" w:rsidRPr="00D90692">
        <w:rPr>
          <w:rFonts w:ascii="Times New Roman" w:hAnsi="Times New Roman" w:cs="Times New Roman"/>
          <w:sz w:val="24"/>
          <w:szCs w:val="24"/>
        </w:rPr>
        <w:t>Unless alternative arrangements are negotiated and agreed to, in the event a 3.4 GHz band spectrum licensee claims interference from one or more radiocommunications transmitter</w:t>
      </w:r>
      <w:r w:rsidR="00C56D39">
        <w:rPr>
          <w:rFonts w:ascii="Times New Roman" w:hAnsi="Times New Roman" w:cs="Times New Roman"/>
          <w:sz w:val="24"/>
          <w:szCs w:val="24"/>
        </w:rPr>
        <w:t>s</w:t>
      </w:r>
      <w:r w:rsidR="004C409F" w:rsidRPr="00D90692">
        <w:rPr>
          <w:rFonts w:ascii="Times New Roman" w:hAnsi="Times New Roman" w:cs="Times New Roman"/>
          <w:sz w:val="24"/>
          <w:szCs w:val="24"/>
        </w:rPr>
        <w:t xml:space="preserve"> operating under another 3.4 GHz band spectrum licence into a radiocommunications receiver operated under their 3.4 GHz band spectrum licence, all relevant 3.4 GHz band spectrum licensees are required to synchronise their services as specified in </w:t>
      </w:r>
      <w:r w:rsidR="00D06062" w:rsidRPr="00D90692">
        <w:rPr>
          <w:rFonts w:ascii="Times New Roman" w:hAnsi="Times New Roman" w:cs="Times New Roman"/>
          <w:sz w:val="24"/>
          <w:szCs w:val="24"/>
        </w:rPr>
        <w:t xml:space="preserve">any </w:t>
      </w:r>
      <w:r w:rsidR="00606E9E" w:rsidRPr="00D90692">
        <w:rPr>
          <w:rFonts w:ascii="Times New Roman" w:hAnsi="Times New Roman" w:cs="Times New Roman"/>
          <w:sz w:val="24"/>
          <w:szCs w:val="24"/>
        </w:rPr>
        <w:t>s</w:t>
      </w:r>
      <w:r w:rsidR="004C409F" w:rsidRPr="00D90692">
        <w:rPr>
          <w:rFonts w:ascii="Times New Roman" w:hAnsi="Times New Roman" w:cs="Times New Roman"/>
          <w:sz w:val="24"/>
          <w:szCs w:val="24"/>
        </w:rPr>
        <w:t xml:space="preserve">ynchronisation </w:t>
      </w:r>
      <w:r w:rsidR="00606E9E" w:rsidRPr="00D90692">
        <w:rPr>
          <w:rFonts w:ascii="Times New Roman" w:hAnsi="Times New Roman" w:cs="Times New Roman"/>
          <w:sz w:val="24"/>
          <w:szCs w:val="24"/>
        </w:rPr>
        <w:t>r</w:t>
      </w:r>
      <w:r w:rsidR="004C409F" w:rsidRPr="00D90692">
        <w:rPr>
          <w:rFonts w:ascii="Times New Roman" w:hAnsi="Times New Roman" w:cs="Times New Roman"/>
          <w:sz w:val="24"/>
          <w:szCs w:val="24"/>
        </w:rPr>
        <w:t xml:space="preserve">equirement </w:t>
      </w:r>
      <w:r w:rsidR="00606E9E" w:rsidRPr="00D90692">
        <w:rPr>
          <w:rFonts w:ascii="Times New Roman" w:hAnsi="Times New Roman" w:cs="Times New Roman"/>
          <w:sz w:val="24"/>
          <w:szCs w:val="24"/>
        </w:rPr>
        <w:t xml:space="preserve">condition included </w:t>
      </w:r>
      <w:r w:rsidR="00C56D39">
        <w:rPr>
          <w:rFonts w:ascii="Times New Roman" w:hAnsi="Times New Roman" w:cs="Times New Roman"/>
          <w:sz w:val="24"/>
          <w:szCs w:val="24"/>
        </w:rPr>
        <w:t>i</w:t>
      </w:r>
      <w:r w:rsidR="00DA6198" w:rsidRPr="00D90692">
        <w:rPr>
          <w:rFonts w:ascii="Times New Roman" w:hAnsi="Times New Roman" w:cs="Times New Roman"/>
          <w:sz w:val="24"/>
          <w:szCs w:val="24"/>
        </w:rPr>
        <w:t>n their</w:t>
      </w:r>
      <w:r w:rsidR="004C409F" w:rsidRPr="00C704CA">
        <w:rPr>
          <w:rFonts w:ascii="Times New Roman" w:hAnsi="Times New Roman" w:cs="Times New Roman"/>
          <w:sz w:val="24"/>
          <w:szCs w:val="24"/>
        </w:rPr>
        <w:t xml:space="preserve"> spectrum licence. </w:t>
      </w:r>
    </w:p>
    <w:p w14:paraId="63CCB429" w14:textId="6BBC9B47" w:rsidR="005A34F6" w:rsidRPr="00D90692" w:rsidRDefault="000A098D" w:rsidP="005A34F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7</w:t>
      </w:r>
      <w:r w:rsidR="005A34F6" w:rsidRPr="00D90692">
        <w:rPr>
          <w:rFonts w:ascii="Times New Roman" w:hAnsi="Times New Roman" w:cs="Times New Roman"/>
          <w:b/>
          <w:sz w:val="24"/>
          <w:szCs w:val="24"/>
          <w:lang w:eastAsia="en-AU"/>
        </w:rPr>
        <w:tab/>
        <w:t>Subsection 5.1(4)</w:t>
      </w:r>
      <w:r w:rsidR="00D85EA2" w:rsidRPr="00D90692">
        <w:rPr>
          <w:rFonts w:ascii="Times New Roman" w:hAnsi="Times New Roman" w:cs="Times New Roman"/>
          <w:b/>
          <w:sz w:val="24"/>
          <w:szCs w:val="24"/>
          <w:lang w:eastAsia="en-AU"/>
        </w:rPr>
        <w:t xml:space="preserve"> </w:t>
      </w:r>
    </w:p>
    <w:p w14:paraId="0D93FEA0" w14:textId="5F3A0AD0" w:rsidR="009F3A58" w:rsidRPr="00D90692" w:rsidRDefault="00B316BB" w:rsidP="005052CE">
      <w:pPr>
        <w:pStyle w:val="ListParagraph"/>
        <w:spacing w:before="24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w:t>
      </w:r>
      <w:r w:rsidR="00BA2073" w:rsidRPr="00D90692">
        <w:rPr>
          <w:rFonts w:ascii="Times New Roman" w:hAnsi="Times New Roman" w:cs="Times New Roman"/>
          <w:sz w:val="24"/>
          <w:szCs w:val="24"/>
          <w:lang w:eastAsia="en-AU"/>
        </w:rPr>
        <w:t xml:space="preserve">epeal </w:t>
      </w:r>
      <w:r w:rsidRPr="00D90692">
        <w:rPr>
          <w:rFonts w:ascii="Times New Roman" w:hAnsi="Times New Roman" w:cs="Times New Roman"/>
          <w:sz w:val="24"/>
          <w:szCs w:val="24"/>
          <w:lang w:eastAsia="en-AU"/>
        </w:rPr>
        <w:t xml:space="preserve">the </w:t>
      </w:r>
      <w:r w:rsidR="00BA2073" w:rsidRPr="00D90692">
        <w:rPr>
          <w:rFonts w:ascii="Times New Roman" w:hAnsi="Times New Roman" w:cs="Times New Roman"/>
          <w:sz w:val="24"/>
          <w:szCs w:val="24"/>
          <w:lang w:eastAsia="en-AU"/>
        </w:rPr>
        <w:t>subsection</w:t>
      </w:r>
      <w:r w:rsidR="009F3A58" w:rsidRPr="00D90692">
        <w:rPr>
          <w:rFonts w:ascii="Times New Roman" w:hAnsi="Times New Roman" w:cs="Times New Roman"/>
          <w:sz w:val="24"/>
          <w:szCs w:val="24"/>
          <w:lang w:eastAsia="en-AU"/>
        </w:rPr>
        <w:t>, substitute:</w:t>
      </w:r>
    </w:p>
    <w:p w14:paraId="567B7103" w14:textId="58688A0F" w:rsidR="00D85EA2" w:rsidRPr="00D90692" w:rsidRDefault="00E9758E" w:rsidP="00D95D27">
      <w:pPr>
        <w:spacing w:after="240" w:line="240" w:lineRule="auto"/>
        <w:ind w:left="1701" w:hanging="567"/>
        <w:jc w:val="both"/>
        <w:rPr>
          <w:rFonts w:ascii="Times New Roman" w:hAnsi="Times New Roman" w:cs="Times New Roman"/>
          <w:sz w:val="24"/>
          <w:szCs w:val="24"/>
        </w:rPr>
      </w:pPr>
      <w:r w:rsidRPr="00D90692">
        <w:rPr>
          <w:rFonts w:ascii="Times New Roman" w:hAnsi="Times New Roman" w:cs="Times New Roman"/>
          <w:sz w:val="24"/>
          <w:szCs w:val="24"/>
        </w:rPr>
        <w:t>(4)</w:t>
      </w:r>
      <w:r w:rsidRPr="00D90692">
        <w:rPr>
          <w:rFonts w:ascii="Times New Roman" w:hAnsi="Times New Roman" w:cs="Times New Roman"/>
          <w:sz w:val="24"/>
          <w:szCs w:val="24"/>
        </w:rPr>
        <w:tab/>
      </w:r>
      <w:r w:rsidR="009F3A58" w:rsidRPr="00D90692">
        <w:rPr>
          <w:rFonts w:ascii="Times New Roman" w:hAnsi="Times New Roman" w:cs="Times New Roman"/>
          <w:sz w:val="24"/>
          <w:szCs w:val="24"/>
        </w:rPr>
        <w:t>Subsections (1), (2) and (3) do not apply to a radiocommunications transmitter operated under a radiodetermination licence. The licensee of a radiodetermination service ensures compatibility by meeting the criteria defined in subsection 3.1 (4)</w:t>
      </w:r>
      <w:r w:rsidR="008E79F9" w:rsidRPr="00D90692">
        <w:rPr>
          <w:rFonts w:ascii="Times New Roman" w:hAnsi="Times New Roman" w:cs="Times New Roman"/>
          <w:sz w:val="24"/>
          <w:szCs w:val="24"/>
        </w:rPr>
        <w:t>.</w:t>
      </w:r>
    </w:p>
    <w:p w14:paraId="58AB7281" w14:textId="7BE27265" w:rsidR="00D85EA2" w:rsidRPr="00D90692" w:rsidRDefault="000A098D" w:rsidP="00D85EA2">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8</w:t>
      </w:r>
      <w:r w:rsidR="00D85EA2" w:rsidRPr="00D90692">
        <w:rPr>
          <w:rFonts w:ascii="Times New Roman" w:hAnsi="Times New Roman" w:cs="Times New Roman"/>
          <w:b/>
          <w:sz w:val="24"/>
          <w:szCs w:val="24"/>
          <w:lang w:eastAsia="en-AU"/>
        </w:rPr>
        <w:tab/>
        <w:t>Subsection 5.1(</w:t>
      </w:r>
      <w:r w:rsidR="00B01F55" w:rsidRPr="00D90692">
        <w:rPr>
          <w:rFonts w:ascii="Times New Roman" w:hAnsi="Times New Roman" w:cs="Times New Roman"/>
          <w:b/>
          <w:sz w:val="24"/>
          <w:szCs w:val="24"/>
          <w:lang w:eastAsia="en-AU"/>
        </w:rPr>
        <w:t>5</w:t>
      </w:r>
      <w:r w:rsidR="00D85EA2" w:rsidRPr="00D90692">
        <w:rPr>
          <w:rFonts w:ascii="Times New Roman" w:hAnsi="Times New Roman" w:cs="Times New Roman"/>
          <w:b/>
          <w:sz w:val="24"/>
          <w:szCs w:val="24"/>
          <w:lang w:eastAsia="en-AU"/>
        </w:rPr>
        <w:t xml:space="preserve">) </w:t>
      </w:r>
    </w:p>
    <w:p w14:paraId="00445719" w14:textId="07F5CDBD" w:rsidR="00D85EA2" w:rsidRPr="00D90692" w:rsidRDefault="00D85EA2" w:rsidP="005052CE">
      <w:pPr>
        <w:pStyle w:val="ListParagraph"/>
        <w:spacing w:before="24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Repeal the subsection, substitute:</w:t>
      </w:r>
    </w:p>
    <w:p w14:paraId="70D75C0E" w14:textId="01A82848" w:rsidR="00D85EA2" w:rsidRDefault="00D85EA2" w:rsidP="00D95D27">
      <w:pPr>
        <w:spacing w:after="0" w:line="240" w:lineRule="auto"/>
        <w:ind w:left="1701" w:hanging="567"/>
        <w:jc w:val="both"/>
        <w:rPr>
          <w:rFonts w:ascii="Times New Roman" w:hAnsi="Times New Roman" w:cs="Times New Roman"/>
          <w:sz w:val="24"/>
          <w:szCs w:val="24"/>
        </w:rPr>
      </w:pPr>
      <w:r w:rsidRPr="00D90692">
        <w:rPr>
          <w:rFonts w:ascii="Times New Roman" w:hAnsi="Times New Roman" w:cs="Times New Roman"/>
          <w:sz w:val="24"/>
          <w:szCs w:val="24"/>
        </w:rPr>
        <w:t>(5)</w:t>
      </w:r>
      <w:r w:rsidRPr="00D90692">
        <w:rPr>
          <w:rFonts w:ascii="Times New Roman" w:hAnsi="Times New Roman" w:cs="Times New Roman"/>
          <w:sz w:val="24"/>
          <w:szCs w:val="24"/>
        </w:rPr>
        <w:tab/>
        <w:t>The interference management framework for radiocommunications devices operated under a class licence are contained in the relevant class licence.</w:t>
      </w:r>
    </w:p>
    <w:p w14:paraId="2B1DFD3E" w14:textId="77777777" w:rsidR="005052CE" w:rsidRPr="00D90692" w:rsidRDefault="005052CE" w:rsidP="005052CE">
      <w:pPr>
        <w:spacing w:after="0" w:line="240" w:lineRule="auto"/>
        <w:ind w:left="1440" w:hanging="720"/>
        <w:jc w:val="both"/>
        <w:rPr>
          <w:rFonts w:ascii="Times New Roman" w:hAnsi="Times New Roman" w:cs="Times New Roman"/>
          <w:sz w:val="24"/>
          <w:szCs w:val="24"/>
        </w:rPr>
      </w:pPr>
    </w:p>
    <w:p w14:paraId="060DB139" w14:textId="2ED1F2B4" w:rsidR="00BA2073" w:rsidRPr="00CF1C0B" w:rsidRDefault="00F5497D" w:rsidP="00D95D27">
      <w:pPr>
        <w:spacing w:after="240"/>
        <w:ind w:left="1985" w:hanging="851"/>
        <w:jc w:val="both"/>
        <w:rPr>
          <w:rFonts w:ascii="Times New Roman" w:hAnsi="Times New Roman" w:cs="Times New Roman"/>
          <w:sz w:val="20"/>
          <w:szCs w:val="20"/>
        </w:rPr>
      </w:pPr>
      <w:r w:rsidRPr="00F5497D">
        <w:rPr>
          <w:rFonts w:ascii="Times New Roman" w:hAnsi="Times New Roman" w:cs="Times New Roman"/>
          <w:i/>
          <w:sz w:val="20"/>
          <w:szCs w:val="20"/>
        </w:rPr>
        <w:t>Note</w:t>
      </w:r>
      <w:r w:rsidR="000A50B2">
        <w:rPr>
          <w:rFonts w:ascii="Times New Roman" w:hAnsi="Times New Roman" w:cs="Times New Roman"/>
          <w:i/>
          <w:sz w:val="20"/>
          <w:szCs w:val="20"/>
        </w:rPr>
        <w:t>:</w:t>
      </w:r>
      <w:r w:rsidR="0003721D" w:rsidRPr="00D90692">
        <w:rPr>
          <w:rFonts w:ascii="Times New Roman" w:hAnsi="Times New Roman" w:cs="Times New Roman"/>
          <w:i/>
          <w:sz w:val="20"/>
          <w:szCs w:val="20"/>
        </w:rPr>
        <w:tab/>
      </w:r>
      <w:r w:rsidR="001C5EE4" w:rsidRPr="00D90692">
        <w:rPr>
          <w:rFonts w:ascii="Times New Roman" w:hAnsi="Times New Roman" w:cs="Times New Roman"/>
          <w:sz w:val="20"/>
          <w:szCs w:val="20"/>
        </w:rPr>
        <w:t xml:space="preserve">For a device with an active antenna system, the radiated power in the direction of a receiver operated under another licence, is defined as the sum of the gain of the antenna in the direction of the receiver (accounting for azimuth and elevation) and the </w:t>
      </w:r>
      <w:r w:rsidR="00C56D39">
        <w:rPr>
          <w:rFonts w:ascii="Times New Roman" w:hAnsi="Times New Roman" w:cs="Times New Roman"/>
          <w:sz w:val="20"/>
          <w:szCs w:val="20"/>
        </w:rPr>
        <w:t>t</w:t>
      </w:r>
      <w:r w:rsidR="001C5EE4" w:rsidRPr="00D90692">
        <w:rPr>
          <w:rFonts w:ascii="Times New Roman" w:hAnsi="Times New Roman" w:cs="Times New Roman"/>
          <w:sz w:val="20"/>
          <w:szCs w:val="20"/>
        </w:rPr>
        <w:t xml:space="preserve">otal </w:t>
      </w:r>
      <w:r w:rsidR="00C56D39">
        <w:rPr>
          <w:rFonts w:ascii="Times New Roman" w:hAnsi="Times New Roman" w:cs="Times New Roman"/>
          <w:sz w:val="20"/>
          <w:szCs w:val="20"/>
        </w:rPr>
        <w:t>r</w:t>
      </w:r>
      <w:r w:rsidR="001C5EE4" w:rsidRPr="00D90692">
        <w:rPr>
          <w:rFonts w:ascii="Times New Roman" w:hAnsi="Times New Roman" w:cs="Times New Roman"/>
          <w:sz w:val="20"/>
          <w:szCs w:val="20"/>
        </w:rPr>
        <w:t xml:space="preserve">adiated </w:t>
      </w:r>
      <w:r w:rsidR="00C56D39">
        <w:rPr>
          <w:rFonts w:ascii="Times New Roman" w:hAnsi="Times New Roman" w:cs="Times New Roman"/>
          <w:sz w:val="20"/>
          <w:szCs w:val="20"/>
        </w:rPr>
        <w:t>p</w:t>
      </w:r>
      <w:r w:rsidR="001C5EE4" w:rsidRPr="00D90692">
        <w:rPr>
          <w:rFonts w:ascii="Times New Roman" w:hAnsi="Times New Roman" w:cs="Times New Roman"/>
          <w:sz w:val="20"/>
          <w:szCs w:val="20"/>
        </w:rPr>
        <w:t xml:space="preserve">ower (dBm). This allowance </w:t>
      </w:r>
      <w:proofErr w:type="gramStart"/>
      <w:r w:rsidR="001C5EE4" w:rsidRPr="00D90692">
        <w:rPr>
          <w:rFonts w:ascii="Times New Roman" w:hAnsi="Times New Roman" w:cs="Times New Roman"/>
          <w:sz w:val="20"/>
          <w:szCs w:val="20"/>
        </w:rPr>
        <w:t>is based on the assumption</w:t>
      </w:r>
      <w:proofErr w:type="gramEnd"/>
      <w:r w:rsidR="001C5EE4" w:rsidRPr="00D90692">
        <w:rPr>
          <w:rFonts w:ascii="Times New Roman" w:hAnsi="Times New Roman" w:cs="Times New Roman"/>
          <w:sz w:val="20"/>
          <w:szCs w:val="20"/>
        </w:rPr>
        <w:t xml:space="preserve"> that beam pointing </w:t>
      </w:r>
      <w:r w:rsidR="001C5EE4" w:rsidRPr="00D90692">
        <w:rPr>
          <w:rFonts w:ascii="Times New Roman" w:hAnsi="Times New Roman" w:cs="Times New Roman"/>
          <w:sz w:val="20"/>
          <w:szCs w:val="20"/>
        </w:rPr>
        <w:lastRenderedPageBreak/>
        <w:t>angles and/or power can be controlled dynamically to ensure a defined level of radiated power in a specific direction is not exceeded.</w:t>
      </w:r>
    </w:p>
    <w:p w14:paraId="56547AD9" w14:textId="22A80739" w:rsidR="0004055B" w:rsidRPr="00D90692" w:rsidRDefault="000A098D" w:rsidP="0004055B">
      <w:pPr>
        <w:spacing w:after="240" w:line="240" w:lineRule="auto"/>
        <w:rPr>
          <w:rFonts w:ascii="Times New Roman" w:hAnsi="Times New Roman" w:cs="Times New Roman"/>
          <w:sz w:val="24"/>
          <w:szCs w:val="24"/>
        </w:rPr>
      </w:pPr>
      <w:r w:rsidRPr="00D90692">
        <w:rPr>
          <w:rFonts w:ascii="Times New Roman" w:hAnsi="Times New Roman" w:cs="Times New Roman"/>
          <w:b/>
          <w:sz w:val="24"/>
          <w:szCs w:val="24"/>
          <w:lang w:eastAsia="en-AU"/>
        </w:rPr>
        <w:t>9</w:t>
      </w:r>
      <w:r w:rsidR="0004055B" w:rsidRPr="00D90692">
        <w:rPr>
          <w:rFonts w:ascii="Times New Roman" w:hAnsi="Times New Roman" w:cs="Times New Roman"/>
          <w:b/>
          <w:sz w:val="24"/>
          <w:szCs w:val="24"/>
          <w:lang w:eastAsia="en-AU"/>
        </w:rPr>
        <w:tab/>
        <w:t>Subsection 5.1(6)</w:t>
      </w:r>
    </w:p>
    <w:p w14:paraId="64125B9C" w14:textId="191E3676" w:rsidR="0004055B" w:rsidRPr="00D90692" w:rsidRDefault="009F3A58" w:rsidP="00CF1C0B">
      <w:pPr>
        <w:spacing w:after="240" w:line="240" w:lineRule="auto"/>
        <w:ind w:firstLine="720"/>
        <w:jc w:val="both"/>
        <w:rPr>
          <w:rFonts w:ascii="Times New Roman" w:hAnsi="Times New Roman" w:cs="Times New Roman"/>
          <w:sz w:val="24"/>
          <w:szCs w:val="24"/>
        </w:rPr>
      </w:pPr>
      <w:r w:rsidRPr="00D90692">
        <w:rPr>
          <w:rFonts w:ascii="Times New Roman" w:hAnsi="Times New Roman" w:cs="Times New Roman"/>
          <w:sz w:val="24"/>
          <w:szCs w:val="24"/>
        </w:rPr>
        <w:t xml:space="preserve">Repeal the subsection. </w:t>
      </w:r>
    </w:p>
    <w:p w14:paraId="2F515F52" w14:textId="5E72874A" w:rsidR="0049573C" w:rsidRPr="00D90692" w:rsidRDefault="00A56E8F" w:rsidP="0049573C">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0A098D" w:rsidRPr="00D90692">
        <w:rPr>
          <w:rFonts w:ascii="Times New Roman" w:hAnsi="Times New Roman" w:cs="Times New Roman"/>
          <w:b/>
          <w:sz w:val="24"/>
          <w:szCs w:val="24"/>
          <w:lang w:eastAsia="en-AU"/>
        </w:rPr>
        <w:t>0</w:t>
      </w:r>
      <w:r w:rsidR="0049573C" w:rsidRPr="00D90692">
        <w:rPr>
          <w:rFonts w:ascii="Times New Roman" w:hAnsi="Times New Roman" w:cs="Times New Roman"/>
          <w:b/>
          <w:sz w:val="24"/>
          <w:szCs w:val="24"/>
          <w:lang w:eastAsia="en-AU"/>
        </w:rPr>
        <w:tab/>
        <w:t>Schedule 1 (paragraph (</w:t>
      </w:r>
      <w:r w:rsidR="00BD53A9" w:rsidRPr="00D90692">
        <w:rPr>
          <w:rFonts w:ascii="Times New Roman" w:hAnsi="Times New Roman" w:cs="Times New Roman"/>
          <w:b/>
          <w:sz w:val="24"/>
          <w:szCs w:val="24"/>
          <w:lang w:eastAsia="en-AU"/>
        </w:rPr>
        <w:t>3</w:t>
      </w:r>
      <w:r w:rsidR="0049573C" w:rsidRPr="00D90692">
        <w:rPr>
          <w:rFonts w:ascii="Times New Roman" w:hAnsi="Times New Roman" w:cs="Times New Roman"/>
          <w:b/>
          <w:sz w:val="24"/>
          <w:szCs w:val="24"/>
          <w:lang w:eastAsia="en-AU"/>
        </w:rPr>
        <w:t>))</w:t>
      </w:r>
    </w:p>
    <w:p w14:paraId="5FC289A1" w14:textId="77777777" w:rsidR="0049573C" w:rsidRPr="00D90692" w:rsidRDefault="0049573C" w:rsidP="0003721D">
      <w:pPr>
        <w:spacing w:after="240" w:line="240" w:lineRule="auto"/>
        <w:ind w:left="720"/>
        <w:jc w:val="both"/>
        <w:rPr>
          <w:rFonts w:ascii="Times New Roman" w:hAnsi="Times New Roman" w:cs="Times New Roman"/>
          <w:sz w:val="24"/>
          <w:szCs w:val="24"/>
        </w:rPr>
      </w:pPr>
      <w:r w:rsidRPr="00D90692">
        <w:rPr>
          <w:rFonts w:ascii="Times New Roman" w:hAnsi="Times New Roman" w:cs="Times New Roman"/>
          <w:sz w:val="24"/>
          <w:szCs w:val="24"/>
        </w:rPr>
        <w:t>Repeal the paragraph, substitute:</w:t>
      </w:r>
    </w:p>
    <w:p w14:paraId="4526D236" w14:textId="75B277D7" w:rsidR="0049573C" w:rsidRPr="00BE48F3" w:rsidRDefault="00C56D39" w:rsidP="0003721D">
      <w:pPr>
        <w:keepNext/>
        <w:spacing w:after="120"/>
        <w:ind w:left="720"/>
        <w:jc w:val="both"/>
        <w:rPr>
          <w:rFonts w:ascii="Arial" w:hAnsi="Arial" w:cs="Arial"/>
          <w:b/>
          <w:sz w:val="24"/>
          <w:szCs w:val="24"/>
          <w:u w:val="single"/>
        </w:rPr>
      </w:pPr>
      <w:r>
        <w:rPr>
          <w:rFonts w:ascii="Arial" w:hAnsi="Arial" w:cs="Arial"/>
          <w:b/>
          <w:sz w:val="24"/>
          <w:szCs w:val="24"/>
        </w:rPr>
        <w:t>(3)</w:t>
      </w:r>
      <w:r>
        <w:rPr>
          <w:rFonts w:ascii="Arial" w:hAnsi="Arial" w:cs="Arial"/>
          <w:b/>
          <w:sz w:val="24"/>
          <w:szCs w:val="24"/>
        </w:rPr>
        <w:tab/>
      </w:r>
      <w:r w:rsidR="0049573C" w:rsidRPr="00BE48F3">
        <w:rPr>
          <w:rFonts w:ascii="Arial" w:hAnsi="Arial" w:cs="Arial"/>
          <w:b/>
          <w:sz w:val="24"/>
          <w:szCs w:val="24"/>
        </w:rPr>
        <w:t>Adjacent channel selectivity</w:t>
      </w:r>
    </w:p>
    <w:p w14:paraId="7D5B2A98" w14:textId="77777777" w:rsidR="0049573C" w:rsidRPr="00D90692" w:rsidRDefault="0049573C" w:rsidP="00D95D27">
      <w:pPr>
        <w:pStyle w:val="ListParagraph"/>
        <w:numPr>
          <w:ilvl w:val="0"/>
          <w:numId w:val="19"/>
        </w:numPr>
        <w:spacing w:after="240" w:line="240" w:lineRule="auto"/>
        <w:ind w:left="1134" w:hanging="425"/>
        <w:contextualSpacing w:val="0"/>
        <w:jc w:val="both"/>
        <w:rPr>
          <w:rFonts w:ascii="Times New Roman" w:hAnsi="Times New Roman" w:cs="Times New Roman"/>
          <w:sz w:val="24"/>
          <w:szCs w:val="24"/>
        </w:rPr>
      </w:pPr>
      <w:r w:rsidRPr="00D90692">
        <w:rPr>
          <w:rFonts w:ascii="Times New Roman" w:hAnsi="Times New Roman" w:cs="Times New Roman"/>
          <w:sz w:val="24"/>
          <w:szCs w:val="24"/>
        </w:rPr>
        <w:t>For radiocommunications receiver</w:t>
      </w:r>
      <w:r w:rsidR="00D14B13" w:rsidRPr="00D90692">
        <w:rPr>
          <w:rFonts w:ascii="Times New Roman" w:hAnsi="Times New Roman" w:cs="Times New Roman"/>
          <w:sz w:val="24"/>
          <w:szCs w:val="24"/>
        </w:rPr>
        <w:t>s</w:t>
      </w:r>
      <w:r w:rsidRPr="00D90692">
        <w:rPr>
          <w:rFonts w:ascii="Times New Roman" w:hAnsi="Times New Roman" w:cs="Times New Roman"/>
          <w:sz w:val="24"/>
          <w:szCs w:val="24"/>
        </w:rPr>
        <w:t xml:space="preserve"> operating in a bandwidth of 20 MHz or less, the adjacent channel selectivity shall be greater than or equal to 45 dB in the adjacent 5 MHz of the licence under which the radiocommunications receiver operates.</w:t>
      </w:r>
    </w:p>
    <w:p w14:paraId="2D7E0647" w14:textId="77777777" w:rsidR="0049573C" w:rsidRPr="00D90692" w:rsidRDefault="0049573C" w:rsidP="00D95D27">
      <w:pPr>
        <w:pStyle w:val="ListParagraph"/>
        <w:numPr>
          <w:ilvl w:val="0"/>
          <w:numId w:val="19"/>
        </w:numPr>
        <w:spacing w:after="240" w:line="240" w:lineRule="auto"/>
        <w:ind w:left="1134" w:hanging="414"/>
        <w:contextualSpacing w:val="0"/>
        <w:jc w:val="both"/>
        <w:rPr>
          <w:rFonts w:ascii="Times New Roman" w:hAnsi="Times New Roman" w:cs="Times New Roman"/>
          <w:sz w:val="24"/>
          <w:szCs w:val="24"/>
        </w:rPr>
      </w:pPr>
      <w:r w:rsidRPr="00D90692">
        <w:rPr>
          <w:rFonts w:ascii="Times New Roman" w:hAnsi="Times New Roman" w:cs="Times New Roman"/>
          <w:sz w:val="24"/>
          <w:szCs w:val="24"/>
        </w:rPr>
        <w:t>For radiocommunications receiver</w:t>
      </w:r>
      <w:r w:rsidR="00D14B13" w:rsidRPr="00D90692">
        <w:rPr>
          <w:rFonts w:ascii="Times New Roman" w:hAnsi="Times New Roman" w:cs="Times New Roman"/>
          <w:sz w:val="24"/>
          <w:szCs w:val="24"/>
        </w:rPr>
        <w:t>s</w:t>
      </w:r>
      <w:r w:rsidRPr="00D90692">
        <w:rPr>
          <w:rFonts w:ascii="Times New Roman" w:hAnsi="Times New Roman" w:cs="Times New Roman"/>
          <w:sz w:val="24"/>
          <w:szCs w:val="24"/>
        </w:rPr>
        <w:t xml:space="preserve"> operating in a bandwidth greater than 20 MHz, the adjacent channel selectivity shall be greater than or equal to 45 dB in the adjacent 20 MHz of the licence under which the radiocommunications receiver operates.</w:t>
      </w:r>
    </w:p>
    <w:p w14:paraId="56C38B69" w14:textId="6ABD181E" w:rsidR="005A34F6" w:rsidRPr="00D90692" w:rsidRDefault="00A56E8F" w:rsidP="005A34F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0A098D" w:rsidRPr="00D90692">
        <w:rPr>
          <w:rFonts w:ascii="Times New Roman" w:hAnsi="Times New Roman" w:cs="Times New Roman"/>
          <w:b/>
          <w:sz w:val="24"/>
          <w:szCs w:val="24"/>
          <w:lang w:eastAsia="en-AU"/>
        </w:rPr>
        <w:t>1</w:t>
      </w:r>
      <w:r w:rsidR="005A34F6" w:rsidRPr="00D90692">
        <w:rPr>
          <w:rFonts w:ascii="Times New Roman" w:hAnsi="Times New Roman" w:cs="Times New Roman"/>
          <w:b/>
          <w:sz w:val="24"/>
          <w:szCs w:val="24"/>
          <w:lang w:eastAsia="en-AU"/>
        </w:rPr>
        <w:tab/>
        <w:t>Schedule 1 (paragraph (5))</w:t>
      </w:r>
    </w:p>
    <w:p w14:paraId="26C82F23" w14:textId="77777777" w:rsidR="00BA2073" w:rsidRPr="00D90692" w:rsidRDefault="005A34F6" w:rsidP="0003721D">
      <w:pPr>
        <w:spacing w:after="240" w:line="240" w:lineRule="auto"/>
        <w:ind w:left="720"/>
        <w:jc w:val="both"/>
        <w:rPr>
          <w:rFonts w:ascii="Times New Roman" w:hAnsi="Times New Roman" w:cs="Times New Roman"/>
          <w:sz w:val="24"/>
          <w:szCs w:val="24"/>
        </w:rPr>
      </w:pPr>
      <w:r w:rsidRPr="00D90692">
        <w:rPr>
          <w:rFonts w:ascii="Times New Roman" w:hAnsi="Times New Roman" w:cs="Times New Roman"/>
          <w:sz w:val="24"/>
          <w:szCs w:val="24"/>
        </w:rPr>
        <w:t xml:space="preserve">Repeal the paragraph, </w:t>
      </w:r>
      <w:r w:rsidR="00BA2073" w:rsidRPr="00D90692">
        <w:rPr>
          <w:rFonts w:ascii="Times New Roman" w:hAnsi="Times New Roman" w:cs="Times New Roman"/>
          <w:sz w:val="24"/>
          <w:szCs w:val="24"/>
        </w:rPr>
        <w:t>substitute</w:t>
      </w:r>
      <w:r w:rsidRPr="00D90692">
        <w:rPr>
          <w:rFonts w:ascii="Times New Roman" w:hAnsi="Times New Roman" w:cs="Times New Roman"/>
          <w:sz w:val="24"/>
          <w:szCs w:val="24"/>
        </w:rPr>
        <w:t>:</w:t>
      </w:r>
    </w:p>
    <w:p w14:paraId="68C50C15" w14:textId="33DF1DFF" w:rsidR="005A34F6" w:rsidRPr="00BE48F3" w:rsidRDefault="008F4771" w:rsidP="00D95D27">
      <w:pPr>
        <w:numPr>
          <w:ilvl w:val="12"/>
          <w:numId w:val="0"/>
        </w:numPr>
        <w:spacing w:after="120"/>
        <w:ind w:left="709"/>
        <w:jc w:val="both"/>
        <w:rPr>
          <w:rFonts w:ascii="Arial" w:hAnsi="Arial" w:cs="Arial"/>
          <w:b/>
          <w:sz w:val="24"/>
          <w:szCs w:val="24"/>
        </w:rPr>
      </w:pPr>
      <w:r w:rsidRPr="00BE48F3">
        <w:rPr>
          <w:rFonts w:ascii="Arial" w:hAnsi="Arial" w:cs="Arial"/>
          <w:b/>
          <w:sz w:val="24"/>
          <w:szCs w:val="24"/>
        </w:rPr>
        <w:t>(5)</w:t>
      </w:r>
      <w:r w:rsidR="0030507A">
        <w:rPr>
          <w:rFonts w:ascii="Arial" w:hAnsi="Arial" w:cs="Arial"/>
          <w:b/>
          <w:sz w:val="24"/>
          <w:szCs w:val="24"/>
        </w:rPr>
        <w:tab/>
      </w:r>
      <w:r w:rsidR="005A34F6" w:rsidRPr="00BE48F3">
        <w:rPr>
          <w:rFonts w:ascii="Arial" w:hAnsi="Arial" w:cs="Arial"/>
          <w:b/>
          <w:sz w:val="24"/>
          <w:szCs w:val="24"/>
        </w:rPr>
        <w:t>Receiver blocking</w:t>
      </w:r>
    </w:p>
    <w:p w14:paraId="6A6D6E93" w14:textId="77777777" w:rsidR="004C409F" w:rsidRPr="00D90692" w:rsidRDefault="004C409F" w:rsidP="00D95D27">
      <w:pPr>
        <w:numPr>
          <w:ilvl w:val="0"/>
          <w:numId w:val="21"/>
        </w:numPr>
        <w:spacing w:after="120"/>
        <w:ind w:left="1134" w:hanging="425"/>
        <w:jc w:val="both"/>
        <w:rPr>
          <w:rFonts w:ascii="Times New Roman" w:hAnsi="Times New Roman" w:cs="Times New Roman"/>
          <w:sz w:val="24"/>
          <w:szCs w:val="24"/>
        </w:rPr>
      </w:pPr>
      <w:r w:rsidRPr="00D90692">
        <w:rPr>
          <w:rFonts w:ascii="Times New Roman" w:hAnsi="Times New Roman" w:cs="Times New Roman"/>
          <w:sz w:val="24"/>
          <w:szCs w:val="24"/>
        </w:rPr>
        <w:t>The receiver blocking requirement for a radiocommunications receiver operating in the 3340-3760 MHz frequency range with a bandwidth of:</w:t>
      </w:r>
    </w:p>
    <w:p w14:paraId="0337DB4B" w14:textId="77777777" w:rsidR="004C409F" w:rsidRPr="00D90692" w:rsidRDefault="004C409F" w:rsidP="0030507A">
      <w:pPr>
        <w:pStyle w:val="ListParagraph"/>
        <w:numPr>
          <w:ilvl w:val="1"/>
          <w:numId w:val="27"/>
        </w:numPr>
        <w:spacing w:after="120" w:line="240" w:lineRule="auto"/>
        <w:ind w:left="1985" w:hanging="567"/>
        <w:contextualSpacing w:val="0"/>
        <w:jc w:val="both"/>
        <w:rPr>
          <w:rFonts w:ascii="Times New Roman" w:hAnsi="Times New Roman" w:cs="Times New Roman"/>
          <w:sz w:val="24"/>
          <w:szCs w:val="24"/>
        </w:rPr>
      </w:pPr>
      <w:r w:rsidRPr="00D90692">
        <w:rPr>
          <w:rFonts w:ascii="Times New Roman" w:hAnsi="Times New Roman" w:cs="Times New Roman"/>
          <w:sz w:val="24"/>
          <w:szCs w:val="24"/>
        </w:rPr>
        <w:t>20 MHz or less is -43 dBm per 5 MHz at frequency offsets greater than 5 MHz from the upper and lower frequency limit of the spectrum licence under which the radiocommunications receiver operates; or</w:t>
      </w:r>
    </w:p>
    <w:p w14:paraId="10E47037" w14:textId="77777777" w:rsidR="004C409F" w:rsidRPr="00D90692" w:rsidRDefault="004C409F" w:rsidP="0030507A">
      <w:pPr>
        <w:pStyle w:val="ListParagraph"/>
        <w:numPr>
          <w:ilvl w:val="1"/>
          <w:numId w:val="27"/>
        </w:numPr>
        <w:spacing w:after="120" w:line="240" w:lineRule="auto"/>
        <w:ind w:left="1985" w:hanging="567"/>
        <w:contextualSpacing w:val="0"/>
        <w:jc w:val="both"/>
        <w:rPr>
          <w:rFonts w:ascii="Times New Roman" w:hAnsi="Times New Roman" w:cs="Times New Roman"/>
          <w:sz w:val="24"/>
          <w:szCs w:val="24"/>
        </w:rPr>
      </w:pPr>
      <w:r w:rsidRPr="00D90692">
        <w:rPr>
          <w:rFonts w:ascii="Times New Roman" w:hAnsi="Times New Roman" w:cs="Times New Roman"/>
          <w:sz w:val="24"/>
          <w:szCs w:val="24"/>
        </w:rPr>
        <w:t xml:space="preserve">more than 20 MHz </w:t>
      </w:r>
      <w:proofErr w:type="gramStart"/>
      <w:r w:rsidRPr="00D90692">
        <w:rPr>
          <w:rFonts w:ascii="Times New Roman" w:hAnsi="Times New Roman" w:cs="Times New Roman"/>
          <w:sz w:val="24"/>
          <w:szCs w:val="24"/>
        </w:rPr>
        <w:t>is</w:t>
      </w:r>
      <w:proofErr w:type="gramEnd"/>
      <w:r w:rsidRPr="00D90692">
        <w:rPr>
          <w:rFonts w:ascii="Times New Roman" w:hAnsi="Times New Roman" w:cs="Times New Roman"/>
          <w:sz w:val="24"/>
          <w:szCs w:val="24"/>
        </w:rPr>
        <w:t xml:space="preserve"> -43 dBm per </w:t>
      </w:r>
      <w:r w:rsidR="00E14877" w:rsidRPr="00D90692">
        <w:rPr>
          <w:rFonts w:ascii="Times New Roman" w:hAnsi="Times New Roman" w:cs="Times New Roman"/>
          <w:sz w:val="24"/>
          <w:szCs w:val="24"/>
        </w:rPr>
        <w:t xml:space="preserve">20 </w:t>
      </w:r>
      <w:r w:rsidRPr="00D90692">
        <w:rPr>
          <w:rFonts w:ascii="Times New Roman" w:hAnsi="Times New Roman" w:cs="Times New Roman"/>
          <w:sz w:val="24"/>
          <w:szCs w:val="24"/>
        </w:rPr>
        <w:t xml:space="preserve">MHz at frequency offsets greater than 20 MHz from the upper and lower frequency limit of the spectrum licence under which the radiocommunications receiver operates. </w:t>
      </w:r>
    </w:p>
    <w:p w14:paraId="26B1A8A7" w14:textId="77777777" w:rsidR="004C409F" w:rsidRPr="00D90692" w:rsidRDefault="004C409F" w:rsidP="0030507A">
      <w:pPr>
        <w:numPr>
          <w:ilvl w:val="0"/>
          <w:numId w:val="21"/>
        </w:numPr>
        <w:spacing w:after="240"/>
        <w:ind w:left="1134" w:hanging="425"/>
        <w:jc w:val="both"/>
        <w:rPr>
          <w:rFonts w:ascii="Times New Roman" w:hAnsi="Times New Roman" w:cs="Times New Roman"/>
          <w:sz w:val="24"/>
          <w:szCs w:val="24"/>
        </w:rPr>
      </w:pPr>
      <w:r w:rsidRPr="00D90692">
        <w:rPr>
          <w:rFonts w:ascii="Times New Roman" w:hAnsi="Times New Roman" w:cs="Times New Roman"/>
          <w:sz w:val="24"/>
          <w:szCs w:val="24"/>
        </w:rPr>
        <w:t>The receiver blocking requirement for a radiocommunications receiver operating at all other frequencies is a total mean power of -15 dBm.</w:t>
      </w:r>
    </w:p>
    <w:p w14:paraId="089FE1C4" w14:textId="735328DD" w:rsidR="005A34F6" w:rsidRPr="00D90692" w:rsidRDefault="0049573C" w:rsidP="005A34F6">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0A098D" w:rsidRPr="00D90692">
        <w:rPr>
          <w:rFonts w:ascii="Times New Roman" w:hAnsi="Times New Roman" w:cs="Times New Roman"/>
          <w:b/>
          <w:sz w:val="24"/>
          <w:szCs w:val="24"/>
          <w:lang w:eastAsia="en-AU"/>
        </w:rPr>
        <w:t>2</w:t>
      </w:r>
      <w:r w:rsidR="005A34F6" w:rsidRPr="00D90692">
        <w:rPr>
          <w:rFonts w:ascii="Times New Roman" w:hAnsi="Times New Roman" w:cs="Times New Roman"/>
          <w:b/>
          <w:sz w:val="24"/>
          <w:szCs w:val="24"/>
          <w:lang w:eastAsia="en-AU"/>
        </w:rPr>
        <w:tab/>
        <w:t>Schedule 3</w:t>
      </w:r>
    </w:p>
    <w:p w14:paraId="78A4E089" w14:textId="77777777" w:rsidR="00BA2073" w:rsidRPr="00D90692" w:rsidRDefault="00B316BB" w:rsidP="0003721D">
      <w:pPr>
        <w:spacing w:after="0" w:line="240" w:lineRule="auto"/>
        <w:ind w:firstLine="720"/>
        <w:jc w:val="both"/>
        <w:rPr>
          <w:rFonts w:ascii="Times New Roman" w:hAnsi="Times New Roman" w:cs="Times New Roman"/>
          <w:sz w:val="24"/>
          <w:szCs w:val="24"/>
        </w:rPr>
      </w:pPr>
      <w:r w:rsidRPr="00D90692">
        <w:rPr>
          <w:rFonts w:ascii="Times New Roman" w:hAnsi="Times New Roman" w:cs="Times New Roman"/>
          <w:sz w:val="24"/>
          <w:szCs w:val="24"/>
        </w:rPr>
        <w:t>R</w:t>
      </w:r>
      <w:r w:rsidR="00BA2073" w:rsidRPr="00D90692">
        <w:rPr>
          <w:rFonts w:ascii="Times New Roman" w:hAnsi="Times New Roman" w:cs="Times New Roman"/>
          <w:sz w:val="24"/>
          <w:szCs w:val="24"/>
        </w:rPr>
        <w:t xml:space="preserve">epeal </w:t>
      </w:r>
      <w:r w:rsidRPr="00D90692">
        <w:rPr>
          <w:rFonts w:ascii="Times New Roman" w:hAnsi="Times New Roman" w:cs="Times New Roman"/>
          <w:sz w:val="24"/>
          <w:szCs w:val="24"/>
        </w:rPr>
        <w:t xml:space="preserve">the </w:t>
      </w:r>
      <w:r w:rsidR="00BA2073" w:rsidRPr="00D90692">
        <w:rPr>
          <w:rFonts w:ascii="Times New Roman" w:hAnsi="Times New Roman" w:cs="Times New Roman"/>
          <w:sz w:val="24"/>
          <w:szCs w:val="24"/>
        </w:rPr>
        <w:t>Schedule</w:t>
      </w:r>
      <w:r w:rsidR="008E79F9" w:rsidRPr="00D90692">
        <w:rPr>
          <w:rFonts w:ascii="Times New Roman" w:hAnsi="Times New Roman" w:cs="Times New Roman"/>
          <w:sz w:val="24"/>
          <w:szCs w:val="24"/>
        </w:rPr>
        <w:t>.</w:t>
      </w:r>
    </w:p>
    <w:p w14:paraId="6846DAC8" w14:textId="77777777" w:rsidR="00455A56" w:rsidRPr="00D90692" w:rsidRDefault="00455A56" w:rsidP="00BA2073">
      <w:pPr>
        <w:spacing w:line="360" w:lineRule="auto"/>
        <w:rPr>
          <w:rFonts w:ascii="Times New Roman" w:hAnsi="Times New Roman" w:cs="Times New Roman"/>
          <w:sz w:val="24"/>
          <w:szCs w:val="24"/>
        </w:rPr>
      </w:pPr>
    </w:p>
    <w:p w14:paraId="014423F8" w14:textId="176AD6D1" w:rsidR="00BA2073" w:rsidRPr="00D90692" w:rsidRDefault="00BA2073">
      <w:pPr>
        <w:rPr>
          <w:rFonts w:eastAsia="MS Mincho" w:cs="Times New Roman"/>
          <w:sz w:val="32"/>
          <w:szCs w:val="28"/>
        </w:rPr>
      </w:pPr>
    </w:p>
    <w:p w14:paraId="740BD4D7" w14:textId="77777777" w:rsidR="00DB4899" w:rsidRDefault="00DB4899" w:rsidP="00BA2073">
      <w:pPr>
        <w:pStyle w:val="Heading1"/>
        <w:rPr>
          <w:rStyle w:val="CharSectno"/>
          <w:rFonts w:eastAsia="MS Mincho"/>
          <w:b/>
          <w:sz w:val="32"/>
        </w:rPr>
        <w:sectPr w:rsidR="00DB4899" w:rsidSect="00B96542">
          <w:headerReference w:type="first" r:id="rId22"/>
          <w:pgSz w:w="11901" w:h="16834"/>
          <w:pgMar w:top="1134" w:right="1418" w:bottom="1134" w:left="1418" w:header="720" w:footer="720" w:gutter="0"/>
          <w:paperSrc w:first="7" w:other="7"/>
          <w:cols w:space="720"/>
          <w:titlePg/>
          <w:docGrid w:linePitch="299"/>
        </w:sectPr>
      </w:pPr>
    </w:p>
    <w:p w14:paraId="2E24977E" w14:textId="7D064180" w:rsidR="00BA2073" w:rsidRPr="00D90692" w:rsidRDefault="00BA2073" w:rsidP="00BA2073">
      <w:pPr>
        <w:pStyle w:val="Heading1"/>
        <w:rPr>
          <w:rFonts w:eastAsia="MS Mincho" w:cs="Times New Roman"/>
          <w:sz w:val="32"/>
          <w:szCs w:val="28"/>
        </w:rPr>
      </w:pPr>
      <w:r w:rsidRPr="00F07741">
        <w:rPr>
          <w:rStyle w:val="CharSectno"/>
          <w:rFonts w:eastAsia="MS Mincho"/>
          <w:b/>
          <w:sz w:val="32"/>
        </w:rPr>
        <w:lastRenderedPageBreak/>
        <w:t xml:space="preserve">Schedule </w:t>
      </w:r>
      <w:r w:rsidR="00FD2297" w:rsidRPr="00F07741">
        <w:rPr>
          <w:rStyle w:val="CharSectno"/>
          <w:rFonts w:eastAsia="MS Mincho"/>
          <w:b/>
          <w:sz w:val="32"/>
        </w:rPr>
        <w:t>4</w:t>
      </w:r>
      <w:r w:rsidR="00A33617" w:rsidRPr="00F07741">
        <w:rPr>
          <w:rFonts w:eastAsia="MS Mincho" w:cs="Times New Roman"/>
          <w:sz w:val="40"/>
          <w:szCs w:val="28"/>
        </w:rPr>
        <w:t xml:space="preserve"> </w:t>
      </w:r>
      <w:r w:rsidR="00A33617" w:rsidRPr="00D90692">
        <w:rPr>
          <w:rFonts w:eastAsia="MS Mincho" w:cs="Times New Roman"/>
          <w:sz w:val="32"/>
          <w:szCs w:val="28"/>
        </w:rPr>
        <w:t>– Amendments</w:t>
      </w:r>
    </w:p>
    <w:p w14:paraId="4CD491AB" w14:textId="77777777" w:rsidR="00BA2073" w:rsidRPr="00D90692" w:rsidRDefault="00BA2073" w:rsidP="004A0BAB">
      <w:pPr>
        <w:pStyle w:val="ABABodyText"/>
        <w:ind w:left="1440" w:firstLine="720"/>
        <w:rPr>
          <w:rFonts w:ascii="Times New Roman" w:eastAsia="MS Mincho"/>
          <w:sz w:val="20"/>
        </w:rPr>
      </w:pPr>
      <w:r w:rsidRPr="00D90692">
        <w:rPr>
          <w:rFonts w:ascii="Times New Roman" w:eastAsia="MS Mincho"/>
          <w:sz w:val="20"/>
        </w:rPr>
        <w:t>(section 7)</w:t>
      </w:r>
    </w:p>
    <w:p w14:paraId="11E52ABF" w14:textId="77777777" w:rsidR="00BA2073" w:rsidRPr="00D90692" w:rsidRDefault="00BA2073" w:rsidP="00FD2297">
      <w:pPr>
        <w:spacing w:after="240" w:line="240" w:lineRule="auto"/>
        <w:rPr>
          <w:rFonts w:ascii="Times New Roman" w:hAnsi="Times New Roman" w:cs="Times New Roman"/>
          <w:b/>
          <w:sz w:val="28"/>
          <w:szCs w:val="24"/>
          <w:lang w:eastAsia="en-AU"/>
        </w:rPr>
      </w:pPr>
      <w:r w:rsidRPr="00D90692">
        <w:rPr>
          <w:rFonts w:ascii="Times New Roman" w:hAnsi="Times New Roman" w:cs="Times New Roman"/>
          <w:b/>
          <w:i/>
          <w:sz w:val="28"/>
          <w:szCs w:val="24"/>
          <w:lang w:eastAsia="en-AU"/>
        </w:rPr>
        <w:t>Radiocommunications Advisory Guidelines (Managing Interference from Spectrum Licensed Transmitters – 3.4 GHz Band) 2015</w:t>
      </w:r>
      <w:r w:rsidRPr="00D90692">
        <w:rPr>
          <w:rFonts w:ascii="Times New Roman" w:hAnsi="Times New Roman" w:cs="Times New Roman"/>
          <w:b/>
          <w:sz w:val="28"/>
          <w:szCs w:val="24"/>
          <w:lang w:eastAsia="en-AU"/>
        </w:rPr>
        <w:t xml:space="preserve"> (F2015L00728) </w:t>
      </w:r>
    </w:p>
    <w:p w14:paraId="1FA5A679" w14:textId="77777777" w:rsidR="00FD2297" w:rsidRPr="00D90692" w:rsidRDefault="00FD2297" w:rsidP="00FD2297">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ab/>
        <w:t>Subsection 1.</w:t>
      </w:r>
      <w:r w:rsidR="006549CA" w:rsidRPr="00D90692">
        <w:rPr>
          <w:rFonts w:ascii="Times New Roman" w:hAnsi="Times New Roman" w:cs="Times New Roman"/>
          <w:b/>
          <w:sz w:val="24"/>
          <w:szCs w:val="24"/>
          <w:lang w:eastAsia="en-AU"/>
        </w:rPr>
        <w:t>5</w:t>
      </w:r>
      <w:r w:rsidRPr="00D90692">
        <w:rPr>
          <w:rFonts w:ascii="Times New Roman" w:hAnsi="Times New Roman" w:cs="Times New Roman"/>
          <w:b/>
          <w:sz w:val="24"/>
          <w:szCs w:val="24"/>
          <w:lang w:eastAsia="en-AU"/>
        </w:rPr>
        <w:t xml:space="preserve">(1) (definition of </w:t>
      </w:r>
      <w:r w:rsidRPr="00D90692">
        <w:rPr>
          <w:rFonts w:ascii="Times New Roman" w:hAnsi="Times New Roman" w:cs="Times New Roman"/>
          <w:b/>
          <w:i/>
          <w:sz w:val="24"/>
          <w:szCs w:val="24"/>
          <w:lang w:eastAsia="en-AU"/>
        </w:rPr>
        <w:t>3.4 GHz band</w:t>
      </w:r>
      <w:r w:rsidRPr="00D90692">
        <w:rPr>
          <w:rFonts w:ascii="Times New Roman" w:hAnsi="Times New Roman" w:cs="Times New Roman"/>
          <w:b/>
          <w:sz w:val="24"/>
          <w:szCs w:val="24"/>
          <w:lang w:eastAsia="en-AU"/>
        </w:rPr>
        <w:t>)</w:t>
      </w:r>
    </w:p>
    <w:p w14:paraId="30F03591" w14:textId="77777777" w:rsidR="00FD2297" w:rsidRPr="00D90692" w:rsidRDefault="00FD2297" w:rsidP="00C17755">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Repeal the definition, substitute:</w:t>
      </w:r>
    </w:p>
    <w:p w14:paraId="0A43CBB4" w14:textId="77777777" w:rsidR="00FD2297" w:rsidRPr="00D90692" w:rsidRDefault="00FD2297" w:rsidP="009A4A14">
      <w:pPr>
        <w:pStyle w:val="ListParagraph"/>
        <w:spacing w:after="240" w:line="240" w:lineRule="auto"/>
        <w:rPr>
          <w:rFonts w:ascii="Times New Roman" w:hAnsi="Times New Roman" w:cs="Times New Roman"/>
          <w:sz w:val="24"/>
          <w:szCs w:val="24"/>
          <w:lang w:eastAsia="en-AU"/>
        </w:rPr>
      </w:pPr>
      <w:r w:rsidRPr="00D90692">
        <w:rPr>
          <w:rFonts w:ascii="Times New Roman" w:hAnsi="Times New Roman" w:cs="Times New Roman"/>
          <w:b/>
          <w:i/>
          <w:sz w:val="24"/>
          <w:szCs w:val="24"/>
          <w:lang w:eastAsia="en-AU"/>
        </w:rPr>
        <w:t xml:space="preserve">3.4 GHz band </w:t>
      </w:r>
      <w:r w:rsidRPr="00D90692">
        <w:rPr>
          <w:rFonts w:ascii="Times New Roman" w:hAnsi="Times New Roman" w:cs="Times New Roman"/>
          <w:sz w:val="24"/>
          <w:szCs w:val="24"/>
          <w:lang w:eastAsia="en-AU"/>
        </w:rPr>
        <w:t>means the following frequency bands:</w:t>
      </w:r>
    </w:p>
    <w:p w14:paraId="65EA6B91" w14:textId="1F95F5D6" w:rsidR="00FD2297" w:rsidRPr="00D90692" w:rsidRDefault="00FD2297" w:rsidP="009A4A14">
      <w:pPr>
        <w:pStyle w:val="ListParagraph"/>
        <w:spacing w:after="240" w:line="240" w:lineRule="auto"/>
        <w:rPr>
          <w:rFonts w:ascii="Times New Roman" w:hAnsi="Times New Roman" w:cs="Times New Roman"/>
          <w:sz w:val="24"/>
          <w:szCs w:val="24"/>
        </w:rPr>
      </w:pPr>
      <w:r w:rsidRPr="00D90692">
        <w:rPr>
          <w:rFonts w:ascii="Times New Roman" w:hAnsi="Times New Roman" w:cs="Times New Roman"/>
          <w:sz w:val="24"/>
          <w:szCs w:val="24"/>
          <w:lang w:eastAsia="en-AU"/>
        </w:rPr>
        <w:t>(a)</w:t>
      </w:r>
      <w:r w:rsidR="00CB25D2">
        <w:rPr>
          <w:rFonts w:ascii="Times New Roman" w:hAnsi="Times New Roman" w:cs="Times New Roman"/>
          <w:sz w:val="24"/>
          <w:szCs w:val="24"/>
          <w:lang w:eastAsia="en-AU"/>
        </w:rPr>
        <w:tab/>
      </w:r>
      <w:r w:rsidRPr="00D90692">
        <w:rPr>
          <w:rFonts w:ascii="Times New Roman" w:hAnsi="Times New Roman" w:cs="Times New Roman"/>
          <w:sz w:val="24"/>
          <w:szCs w:val="24"/>
        </w:rPr>
        <w:t xml:space="preserve">3425 MHz to 3492.5 MHz; and </w:t>
      </w:r>
    </w:p>
    <w:p w14:paraId="6D2D75D6" w14:textId="5704C6BE" w:rsidR="00FD2297" w:rsidRPr="00D90692" w:rsidRDefault="00FD2297" w:rsidP="009A4A14">
      <w:pPr>
        <w:pStyle w:val="ListParagraph"/>
        <w:spacing w:after="240" w:line="240" w:lineRule="auto"/>
        <w:rPr>
          <w:rFonts w:ascii="Times New Roman" w:hAnsi="Times New Roman" w:cs="Times New Roman"/>
          <w:sz w:val="24"/>
          <w:szCs w:val="24"/>
          <w:lang w:eastAsia="en-AU"/>
        </w:rPr>
      </w:pPr>
      <w:r w:rsidRPr="00D90692">
        <w:rPr>
          <w:rFonts w:ascii="Times New Roman" w:hAnsi="Times New Roman" w:cs="Times New Roman"/>
          <w:sz w:val="24"/>
          <w:szCs w:val="24"/>
        </w:rPr>
        <w:t>(b)</w:t>
      </w:r>
      <w:r w:rsidR="00CB25D2">
        <w:rPr>
          <w:rFonts w:ascii="Times New Roman" w:hAnsi="Times New Roman" w:cs="Times New Roman"/>
          <w:sz w:val="24"/>
          <w:szCs w:val="24"/>
        </w:rPr>
        <w:tab/>
      </w:r>
      <w:r w:rsidRPr="00D90692">
        <w:rPr>
          <w:rFonts w:ascii="Times New Roman" w:hAnsi="Times New Roman" w:cs="Times New Roman"/>
          <w:sz w:val="24"/>
          <w:szCs w:val="24"/>
        </w:rPr>
        <w:t xml:space="preserve">3542.5 MHz to 3700 </w:t>
      </w:r>
      <w:proofErr w:type="spellStart"/>
      <w:r w:rsidRPr="00D90692">
        <w:rPr>
          <w:rFonts w:ascii="Times New Roman" w:hAnsi="Times New Roman" w:cs="Times New Roman"/>
          <w:sz w:val="24"/>
          <w:szCs w:val="24"/>
        </w:rPr>
        <w:t>MHz.</w:t>
      </w:r>
      <w:proofErr w:type="spellEnd"/>
    </w:p>
    <w:p w14:paraId="413D18CF" w14:textId="0FA367DB" w:rsidR="00565B1B" w:rsidRPr="00D90692" w:rsidRDefault="00565B1B" w:rsidP="00565B1B">
      <w:pPr>
        <w:spacing w:after="240" w:line="240" w:lineRule="auto"/>
        <w:rPr>
          <w:rFonts w:ascii="Times New Roman" w:hAnsi="Times New Roman" w:cs="Times New Roman"/>
          <w:b/>
          <w:sz w:val="24"/>
          <w:szCs w:val="24"/>
          <w:u w:val="single"/>
          <w:lang w:eastAsia="en-AU"/>
        </w:rPr>
      </w:pPr>
      <w:r w:rsidRPr="00D90692">
        <w:rPr>
          <w:rFonts w:ascii="Times New Roman" w:hAnsi="Times New Roman" w:cs="Times New Roman"/>
          <w:b/>
          <w:sz w:val="24"/>
          <w:szCs w:val="24"/>
          <w:lang w:eastAsia="en-AU"/>
        </w:rPr>
        <w:t>2</w:t>
      </w:r>
      <w:r w:rsidRPr="00D90692">
        <w:rPr>
          <w:rFonts w:ascii="Times New Roman" w:hAnsi="Times New Roman" w:cs="Times New Roman"/>
          <w:b/>
          <w:sz w:val="24"/>
          <w:szCs w:val="24"/>
          <w:lang w:eastAsia="en-AU"/>
        </w:rPr>
        <w:tab/>
        <w:t xml:space="preserve">Subsection 1.5(1) (definition of </w:t>
      </w:r>
      <w:r w:rsidRPr="00BE48F3">
        <w:rPr>
          <w:rFonts w:ascii="Times New Roman" w:hAnsi="Times New Roman" w:cs="Times New Roman"/>
          <w:b/>
          <w:i/>
          <w:sz w:val="24"/>
          <w:szCs w:val="24"/>
          <w:lang w:eastAsia="en-AU"/>
        </w:rPr>
        <w:t>RALI FX19</w:t>
      </w:r>
      <w:r w:rsidRPr="00BE48F3">
        <w:rPr>
          <w:rFonts w:ascii="Times New Roman" w:hAnsi="Times New Roman" w:cs="Times New Roman"/>
          <w:b/>
          <w:sz w:val="24"/>
          <w:szCs w:val="24"/>
          <w:lang w:eastAsia="en-AU"/>
        </w:rPr>
        <w:t>)</w:t>
      </w:r>
    </w:p>
    <w:p w14:paraId="5FED9A1C" w14:textId="74F9B46B" w:rsidR="00565B1B" w:rsidRPr="00D90692" w:rsidRDefault="00565B1B" w:rsidP="00565B1B">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Omit “</w:t>
      </w:r>
      <w:r w:rsidR="00612586">
        <w:rPr>
          <w:rFonts w:ascii="Times New Roman" w:hAnsi="Times New Roman" w:cs="Times New Roman"/>
          <w:sz w:val="24"/>
          <w:szCs w:val="24"/>
          <w:lang w:eastAsia="en-AU"/>
        </w:rPr>
        <w:t xml:space="preserve">, </w:t>
      </w:r>
      <w:r w:rsidRPr="00D90692">
        <w:rPr>
          <w:rFonts w:ascii="Times New Roman" w:hAnsi="Times New Roman" w:cs="Times New Roman"/>
          <w:sz w:val="24"/>
          <w:szCs w:val="24"/>
          <w:lang w:eastAsia="en-AU"/>
        </w:rPr>
        <w:t>2010 – 2025”.</w:t>
      </w:r>
    </w:p>
    <w:p w14:paraId="040E7C9F" w14:textId="2329DEC4" w:rsidR="00FD2297" w:rsidRPr="00FA05F3" w:rsidRDefault="00565B1B" w:rsidP="00FD2297">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3</w:t>
      </w:r>
      <w:r w:rsidR="006549CA" w:rsidRPr="00D90692">
        <w:rPr>
          <w:rFonts w:ascii="Times New Roman" w:hAnsi="Times New Roman" w:cs="Times New Roman"/>
          <w:b/>
          <w:sz w:val="24"/>
          <w:szCs w:val="24"/>
          <w:lang w:eastAsia="en-AU"/>
        </w:rPr>
        <w:tab/>
        <w:t>Subsection 1.5</w:t>
      </w:r>
      <w:r w:rsidR="00FD2297" w:rsidRPr="00D90692">
        <w:rPr>
          <w:rFonts w:ascii="Times New Roman" w:hAnsi="Times New Roman" w:cs="Times New Roman"/>
          <w:b/>
          <w:sz w:val="24"/>
          <w:szCs w:val="24"/>
          <w:lang w:eastAsia="en-AU"/>
        </w:rPr>
        <w:t xml:space="preserve">(1) (after the definition of </w:t>
      </w:r>
      <w:r w:rsidRPr="00CC5EB6">
        <w:rPr>
          <w:rFonts w:ascii="Times New Roman" w:hAnsi="Times New Roman" w:cs="Times New Roman"/>
          <w:b/>
          <w:i/>
          <w:sz w:val="24"/>
          <w:szCs w:val="24"/>
          <w:lang w:eastAsia="en-AU"/>
        </w:rPr>
        <w:t>RALI MS 39</w:t>
      </w:r>
      <w:r w:rsidR="00FD2297" w:rsidRPr="00D90692">
        <w:rPr>
          <w:rFonts w:ascii="Times New Roman" w:hAnsi="Times New Roman" w:cs="Times New Roman"/>
          <w:b/>
          <w:sz w:val="24"/>
          <w:szCs w:val="24"/>
          <w:lang w:eastAsia="en-AU"/>
        </w:rPr>
        <w:t>)</w:t>
      </w:r>
    </w:p>
    <w:p w14:paraId="3ACF8633" w14:textId="77777777" w:rsidR="00FD2297" w:rsidRPr="00FA05F3" w:rsidRDefault="00FD2297" w:rsidP="00C17755">
      <w:pPr>
        <w:spacing w:after="120" w:line="240" w:lineRule="auto"/>
        <w:ind w:firstLine="720"/>
        <w:rPr>
          <w:rFonts w:ascii="Times New Roman" w:hAnsi="Times New Roman" w:cs="Times New Roman"/>
          <w:sz w:val="24"/>
          <w:szCs w:val="24"/>
          <w:lang w:eastAsia="en-AU"/>
        </w:rPr>
      </w:pPr>
      <w:r w:rsidRPr="00FA05F3">
        <w:rPr>
          <w:rFonts w:ascii="Times New Roman" w:hAnsi="Times New Roman" w:cs="Times New Roman"/>
          <w:sz w:val="24"/>
          <w:szCs w:val="24"/>
          <w:lang w:eastAsia="en-AU"/>
        </w:rPr>
        <w:t>Insert:</w:t>
      </w:r>
    </w:p>
    <w:p w14:paraId="465C3356" w14:textId="5F735649" w:rsidR="00BA2073" w:rsidRPr="00D90692" w:rsidRDefault="00BA2073" w:rsidP="009A4A14">
      <w:pPr>
        <w:pStyle w:val="definition0"/>
        <w:spacing w:before="120"/>
        <w:ind w:left="720"/>
      </w:pPr>
      <w:r w:rsidRPr="00FA05F3">
        <w:rPr>
          <w:b/>
          <w:i/>
        </w:rPr>
        <w:t xml:space="preserve">RALI </w:t>
      </w:r>
      <w:r w:rsidR="0035022B" w:rsidRPr="00FA05F3">
        <w:rPr>
          <w:b/>
          <w:i/>
        </w:rPr>
        <w:t>MS</w:t>
      </w:r>
      <w:r w:rsidR="00565B1B" w:rsidRPr="00FA05F3">
        <w:rPr>
          <w:b/>
          <w:i/>
        </w:rPr>
        <w:t xml:space="preserve"> </w:t>
      </w:r>
      <w:r w:rsidR="0035022B" w:rsidRPr="00FA05F3">
        <w:rPr>
          <w:b/>
          <w:i/>
        </w:rPr>
        <w:t>44</w:t>
      </w:r>
      <w:r w:rsidRPr="00FA05F3">
        <w:rPr>
          <w:b/>
          <w:i/>
        </w:rPr>
        <w:t xml:space="preserve"> </w:t>
      </w:r>
      <w:r w:rsidRPr="00FA05F3">
        <w:t xml:space="preserve">means the Radiocommunications Assignment and Licensing Instruction </w:t>
      </w:r>
      <w:r w:rsidR="00411F18" w:rsidRPr="00D90692">
        <w:t>MS 44</w:t>
      </w:r>
      <w:r w:rsidRPr="00D90692">
        <w:t xml:space="preserve">, </w:t>
      </w:r>
      <w:r w:rsidR="00F43259" w:rsidRPr="00D90692">
        <w:rPr>
          <w:i/>
        </w:rPr>
        <w:t xml:space="preserve">Frequency coordination procedures for the </w:t>
      </w:r>
      <w:r w:rsidRPr="00D90692">
        <w:rPr>
          <w:i/>
        </w:rPr>
        <w:t>Earth station protection zones</w:t>
      </w:r>
      <w:r w:rsidRPr="00D90692">
        <w:t xml:space="preserve">, published by the ACMA, as </w:t>
      </w:r>
      <w:r w:rsidR="00565B1B" w:rsidRPr="00D90692">
        <w:t xml:space="preserve">in existence </w:t>
      </w:r>
      <w:r w:rsidRPr="00D90692">
        <w:t>from time to time</w:t>
      </w:r>
      <w:r w:rsidR="002564CC">
        <w:t>.</w:t>
      </w:r>
    </w:p>
    <w:p w14:paraId="5A2A37CB" w14:textId="194D690A" w:rsidR="00BA2073" w:rsidRPr="00D90692" w:rsidRDefault="00BA2073" w:rsidP="009A4A14">
      <w:pPr>
        <w:tabs>
          <w:tab w:val="left" w:pos="851"/>
        </w:tabs>
        <w:spacing w:before="80" w:line="240" w:lineRule="exact"/>
        <w:ind w:left="720"/>
        <w:jc w:val="both"/>
        <w:rPr>
          <w:rFonts w:ascii="Times New Roman" w:hAnsi="Times New Roman" w:cs="Times New Roman"/>
          <w:sz w:val="20"/>
          <w:szCs w:val="20"/>
        </w:rPr>
      </w:pPr>
      <w:r w:rsidRPr="00D90692">
        <w:rPr>
          <w:rFonts w:ascii="Times New Roman" w:hAnsi="Times New Roman" w:cs="Times New Roman"/>
          <w:i/>
          <w:sz w:val="20"/>
          <w:szCs w:val="20"/>
        </w:rPr>
        <w:t>Note</w:t>
      </w:r>
      <w:r w:rsidR="00C17755">
        <w:rPr>
          <w:rFonts w:ascii="Times New Roman" w:hAnsi="Times New Roman" w:cs="Times New Roman"/>
          <w:i/>
          <w:sz w:val="20"/>
          <w:szCs w:val="20"/>
        </w:rPr>
        <w:t>:</w:t>
      </w:r>
      <w:r w:rsidR="00FD2297" w:rsidRPr="00D90692">
        <w:rPr>
          <w:rFonts w:ascii="Times New Roman" w:hAnsi="Times New Roman" w:cs="Times New Roman"/>
          <w:i/>
          <w:sz w:val="20"/>
          <w:szCs w:val="20"/>
        </w:rPr>
        <w:tab/>
      </w:r>
      <w:r w:rsidR="00CB25D2">
        <w:rPr>
          <w:rFonts w:ascii="Times New Roman" w:hAnsi="Times New Roman" w:cs="Times New Roman"/>
          <w:sz w:val="20"/>
          <w:szCs w:val="20"/>
        </w:rPr>
        <w:t xml:space="preserve">RALI MS44 is </w:t>
      </w:r>
      <w:r w:rsidRPr="00D90692">
        <w:rPr>
          <w:rFonts w:ascii="Times New Roman" w:hAnsi="Times New Roman" w:cs="Times New Roman"/>
          <w:sz w:val="20"/>
          <w:szCs w:val="20"/>
        </w:rPr>
        <w:t xml:space="preserve">available on the ACMA website at </w:t>
      </w:r>
      <w:hyperlink r:id="rId23" w:history="1">
        <w:r w:rsidR="00C17755" w:rsidRPr="00247988">
          <w:rPr>
            <w:rStyle w:val="Hyperlink"/>
            <w:rFonts w:ascii="Times New Roman" w:hAnsi="Times New Roman" w:cs="Times New Roman"/>
            <w:sz w:val="20"/>
            <w:szCs w:val="20"/>
          </w:rPr>
          <w:t>www.acma.gov.au</w:t>
        </w:r>
      </w:hyperlink>
      <w:r w:rsidRPr="00D90692">
        <w:rPr>
          <w:rFonts w:ascii="Times New Roman" w:hAnsi="Times New Roman" w:cs="Times New Roman"/>
          <w:sz w:val="20"/>
          <w:szCs w:val="20"/>
        </w:rPr>
        <w:t>.</w:t>
      </w:r>
    </w:p>
    <w:p w14:paraId="1A9C96C2" w14:textId="77777777" w:rsidR="00FD2297" w:rsidRPr="00D90692" w:rsidRDefault="00120C58" w:rsidP="004A0BAB">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4</w:t>
      </w:r>
      <w:r w:rsidRPr="00D90692">
        <w:rPr>
          <w:rFonts w:ascii="Times New Roman" w:hAnsi="Times New Roman" w:cs="Times New Roman"/>
          <w:b/>
          <w:sz w:val="24"/>
          <w:szCs w:val="24"/>
          <w:lang w:eastAsia="en-AU"/>
        </w:rPr>
        <w:tab/>
      </w:r>
      <w:r w:rsidR="00FD2297" w:rsidRPr="00D90692">
        <w:rPr>
          <w:rFonts w:ascii="Times New Roman" w:hAnsi="Times New Roman" w:cs="Times New Roman"/>
          <w:b/>
          <w:sz w:val="24"/>
          <w:szCs w:val="24"/>
          <w:lang w:eastAsia="en-AU"/>
        </w:rPr>
        <w:t>Section 2.3</w:t>
      </w:r>
      <w:r w:rsidR="00EE4A32" w:rsidRPr="00D90692">
        <w:rPr>
          <w:rFonts w:ascii="Times New Roman" w:hAnsi="Times New Roman" w:cs="Times New Roman"/>
          <w:b/>
          <w:sz w:val="24"/>
          <w:szCs w:val="24"/>
          <w:lang w:eastAsia="en-AU"/>
        </w:rPr>
        <w:t xml:space="preserve"> (first dot point)</w:t>
      </w:r>
      <w:r w:rsidR="00FD2297" w:rsidRPr="00D90692">
        <w:rPr>
          <w:rFonts w:ascii="Times New Roman" w:hAnsi="Times New Roman" w:cs="Times New Roman"/>
          <w:b/>
          <w:sz w:val="24"/>
          <w:szCs w:val="24"/>
          <w:lang w:eastAsia="en-AU"/>
        </w:rPr>
        <w:t xml:space="preserve"> </w:t>
      </w:r>
    </w:p>
    <w:p w14:paraId="04505E55" w14:textId="77777777" w:rsidR="00161879" w:rsidRPr="00D90692" w:rsidRDefault="00EE4A32" w:rsidP="009A4A14">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Omit “in frequency bands adjacent”, substitute “in and adjacent”.</w:t>
      </w:r>
    </w:p>
    <w:p w14:paraId="1A3F8BCB" w14:textId="77777777" w:rsidR="00161879" w:rsidRPr="00D90692" w:rsidRDefault="00120C58" w:rsidP="00161879">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5</w:t>
      </w:r>
      <w:r w:rsidR="00161879" w:rsidRPr="00D90692">
        <w:rPr>
          <w:rFonts w:ascii="Times New Roman" w:hAnsi="Times New Roman" w:cs="Times New Roman"/>
          <w:b/>
          <w:sz w:val="24"/>
          <w:szCs w:val="24"/>
          <w:lang w:eastAsia="en-AU"/>
        </w:rPr>
        <w:tab/>
        <w:t>Section 2.3</w:t>
      </w:r>
      <w:r w:rsidR="00EE4A32" w:rsidRPr="00D90692">
        <w:rPr>
          <w:rFonts w:ascii="Times New Roman" w:hAnsi="Times New Roman" w:cs="Times New Roman"/>
          <w:b/>
          <w:sz w:val="24"/>
          <w:szCs w:val="24"/>
          <w:lang w:eastAsia="en-AU"/>
        </w:rPr>
        <w:t xml:space="preserve"> (fifth dot point)</w:t>
      </w:r>
      <w:r w:rsidR="00161879" w:rsidRPr="00D90692">
        <w:rPr>
          <w:rFonts w:ascii="Times New Roman" w:hAnsi="Times New Roman" w:cs="Times New Roman"/>
          <w:b/>
          <w:sz w:val="24"/>
          <w:szCs w:val="24"/>
          <w:lang w:eastAsia="en-AU"/>
        </w:rPr>
        <w:t xml:space="preserve"> </w:t>
      </w:r>
    </w:p>
    <w:p w14:paraId="12E2A4F8" w14:textId="77777777" w:rsidR="00161879" w:rsidRPr="00D90692" w:rsidRDefault="00EE4A32" w:rsidP="009A4A14">
      <w:pPr>
        <w:spacing w:after="240" w:line="240" w:lineRule="auto"/>
        <w:ind w:left="720"/>
        <w:rPr>
          <w:rFonts w:ascii="Times New Roman" w:hAnsi="Times New Roman" w:cs="Times New Roman"/>
          <w:sz w:val="24"/>
          <w:szCs w:val="24"/>
        </w:rPr>
      </w:pPr>
      <w:r w:rsidRPr="00D90692">
        <w:rPr>
          <w:rFonts w:ascii="Times New Roman" w:hAnsi="Times New Roman" w:cs="Times New Roman"/>
          <w:sz w:val="24"/>
          <w:szCs w:val="24"/>
          <w:lang w:eastAsia="en-AU"/>
        </w:rPr>
        <w:t>Omit the full stop, insert a semi colon and</w:t>
      </w:r>
      <w:r w:rsidR="008C412A" w:rsidRPr="00D90692">
        <w:rPr>
          <w:rFonts w:ascii="Times New Roman" w:hAnsi="Times New Roman" w:cs="Times New Roman"/>
          <w:sz w:val="24"/>
          <w:szCs w:val="24"/>
          <w:lang w:eastAsia="en-AU"/>
        </w:rPr>
        <w:t xml:space="preserve"> the following text</w:t>
      </w:r>
      <w:r w:rsidRPr="00D90692">
        <w:rPr>
          <w:rFonts w:ascii="Times New Roman" w:hAnsi="Times New Roman" w:cs="Times New Roman"/>
          <w:sz w:val="24"/>
          <w:szCs w:val="24"/>
          <w:lang w:eastAsia="en-AU"/>
        </w:rPr>
        <w:t xml:space="preserve">: </w:t>
      </w:r>
    </w:p>
    <w:p w14:paraId="1BDF76BE" w14:textId="77777777" w:rsidR="00BA2073" w:rsidRPr="00D90692" w:rsidRDefault="00BA2073" w:rsidP="009A4A14">
      <w:pPr>
        <w:pStyle w:val="ListParagraph"/>
        <w:numPr>
          <w:ilvl w:val="0"/>
          <w:numId w:val="14"/>
        </w:numPr>
        <w:spacing w:after="240" w:line="240" w:lineRule="auto"/>
        <w:ind w:left="1440"/>
        <w:rPr>
          <w:rFonts w:ascii="Times New Roman" w:hAnsi="Times New Roman" w:cs="Times New Roman"/>
          <w:sz w:val="24"/>
          <w:szCs w:val="24"/>
          <w:lang w:eastAsia="en-AU"/>
        </w:rPr>
      </w:pPr>
      <w:r w:rsidRPr="00D90692">
        <w:rPr>
          <w:rFonts w:ascii="Times New Roman" w:hAnsi="Times New Roman" w:cs="Times New Roman"/>
          <w:sz w:val="24"/>
          <w:szCs w:val="24"/>
        </w:rPr>
        <w:t>Earth station protection zones (Part 9 of these guidelines);</w:t>
      </w:r>
    </w:p>
    <w:p w14:paraId="66DB16C9" w14:textId="3FB5C157" w:rsidR="00BA2073" w:rsidRPr="00D90692" w:rsidRDefault="00BA2073" w:rsidP="009A4A14">
      <w:pPr>
        <w:pStyle w:val="ListParagraph"/>
        <w:numPr>
          <w:ilvl w:val="0"/>
          <w:numId w:val="14"/>
        </w:numPr>
        <w:spacing w:after="240" w:line="240" w:lineRule="auto"/>
        <w:ind w:left="1440"/>
        <w:rPr>
          <w:rFonts w:ascii="Times New Roman" w:hAnsi="Times New Roman" w:cs="Times New Roman"/>
          <w:sz w:val="24"/>
          <w:szCs w:val="24"/>
        </w:rPr>
      </w:pPr>
      <w:r w:rsidRPr="00D90692">
        <w:rPr>
          <w:rFonts w:ascii="Times New Roman" w:hAnsi="Times New Roman" w:cs="Times New Roman"/>
          <w:sz w:val="24"/>
          <w:szCs w:val="24"/>
        </w:rPr>
        <w:t>Earth station facility near Uralla, NSW (Part 10 of these guidelines).</w:t>
      </w:r>
    </w:p>
    <w:p w14:paraId="492C2171" w14:textId="77777777" w:rsidR="00161879" w:rsidRPr="00D90692" w:rsidRDefault="00120C58" w:rsidP="00161879">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6</w:t>
      </w:r>
      <w:r w:rsidR="00161879" w:rsidRPr="00D90692">
        <w:rPr>
          <w:rFonts w:ascii="Times New Roman" w:hAnsi="Times New Roman" w:cs="Times New Roman"/>
          <w:b/>
          <w:sz w:val="24"/>
          <w:szCs w:val="24"/>
          <w:lang w:eastAsia="en-AU"/>
        </w:rPr>
        <w:tab/>
        <w:t>S</w:t>
      </w:r>
      <w:r w:rsidR="004831D7" w:rsidRPr="00D90692">
        <w:rPr>
          <w:rFonts w:ascii="Times New Roman" w:hAnsi="Times New Roman" w:cs="Times New Roman"/>
          <w:b/>
          <w:sz w:val="24"/>
          <w:szCs w:val="24"/>
          <w:lang w:eastAsia="en-AU"/>
        </w:rPr>
        <w:t>ubs</w:t>
      </w:r>
      <w:r w:rsidR="00161879" w:rsidRPr="00D90692">
        <w:rPr>
          <w:rFonts w:ascii="Times New Roman" w:hAnsi="Times New Roman" w:cs="Times New Roman"/>
          <w:b/>
          <w:sz w:val="24"/>
          <w:szCs w:val="24"/>
          <w:lang w:eastAsia="en-AU"/>
        </w:rPr>
        <w:t>ection 3.1</w:t>
      </w:r>
      <w:r w:rsidR="004831D7" w:rsidRPr="00D90692">
        <w:rPr>
          <w:rFonts w:ascii="Times New Roman" w:hAnsi="Times New Roman" w:cs="Times New Roman"/>
          <w:b/>
          <w:sz w:val="24"/>
          <w:szCs w:val="24"/>
          <w:lang w:eastAsia="en-AU"/>
        </w:rPr>
        <w:t>(1)</w:t>
      </w:r>
      <w:r w:rsidR="00161879" w:rsidRPr="00D90692">
        <w:rPr>
          <w:rFonts w:ascii="Times New Roman" w:hAnsi="Times New Roman" w:cs="Times New Roman"/>
          <w:b/>
          <w:sz w:val="24"/>
          <w:szCs w:val="24"/>
          <w:lang w:eastAsia="en-AU"/>
        </w:rPr>
        <w:t xml:space="preserve"> </w:t>
      </w:r>
    </w:p>
    <w:p w14:paraId="3D0BD16E" w14:textId="77777777" w:rsidR="00BA2073" w:rsidRPr="00D90692" w:rsidRDefault="00161879" w:rsidP="00BE7D00">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w:t>
      </w:r>
      <w:r w:rsidR="00BA2073" w:rsidRPr="00D90692">
        <w:rPr>
          <w:rFonts w:ascii="Times New Roman" w:hAnsi="Times New Roman" w:cs="Times New Roman"/>
          <w:sz w:val="24"/>
          <w:szCs w:val="24"/>
          <w:lang w:eastAsia="en-AU"/>
        </w:rPr>
        <w:t xml:space="preserve">mit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operating in frequencies adjacent to</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 xml:space="preserve">, substitute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operating on frequencies in and adjacent to</w:t>
      </w:r>
      <w:r w:rsidRPr="00D90692">
        <w:rPr>
          <w:rFonts w:ascii="Times New Roman" w:hAnsi="Times New Roman" w:cs="Times New Roman"/>
          <w:sz w:val="24"/>
          <w:szCs w:val="24"/>
          <w:lang w:eastAsia="en-AU"/>
        </w:rPr>
        <w:t>”.</w:t>
      </w:r>
    </w:p>
    <w:p w14:paraId="00D67849" w14:textId="5FA6801C" w:rsidR="007C1252" w:rsidRPr="00D90692" w:rsidRDefault="00FA1CCB" w:rsidP="00BE7D00">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7</w:t>
      </w:r>
      <w:r w:rsidR="00CB6D81" w:rsidRPr="00D90692">
        <w:rPr>
          <w:rFonts w:ascii="Times New Roman" w:hAnsi="Times New Roman" w:cs="Times New Roman"/>
          <w:b/>
          <w:sz w:val="24"/>
          <w:szCs w:val="24"/>
          <w:lang w:eastAsia="en-AU"/>
        </w:rPr>
        <w:tab/>
      </w:r>
      <w:r w:rsidR="007C1252" w:rsidRPr="00D90692">
        <w:rPr>
          <w:rFonts w:ascii="Times New Roman" w:hAnsi="Times New Roman" w:cs="Times New Roman"/>
          <w:b/>
          <w:sz w:val="24"/>
          <w:szCs w:val="24"/>
          <w:lang w:eastAsia="en-AU"/>
        </w:rPr>
        <w:t>S</w:t>
      </w:r>
      <w:r w:rsidR="00EE4A32" w:rsidRPr="00D90692">
        <w:rPr>
          <w:rFonts w:ascii="Times New Roman" w:hAnsi="Times New Roman" w:cs="Times New Roman"/>
          <w:b/>
          <w:sz w:val="24"/>
          <w:szCs w:val="24"/>
          <w:lang w:eastAsia="en-AU"/>
        </w:rPr>
        <w:t>ubs</w:t>
      </w:r>
      <w:r w:rsidR="007C1252" w:rsidRPr="00D90692">
        <w:rPr>
          <w:rFonts w:ascii="Times New Roman" w:hAnsi="Times New Roman" w:cs="Times New Roman"/>
          <w:b/>
          <w:sz w:val="24"/>
          <w:szCs w:val="24"/>
          <w:lang w:eastAsia="en-AU"/>
        </w:rPr>
        <w:t>ection 4.2</w:t>
      </w:r>
      <w:r w:rsidR="00EE4A32" w:rsidRPr="00D90692">
        <w:rPr>
          <w:rFonts w:ascii="Times New Roman" w:hAnsi="Times New Roman" w:cs="Times New Roman"/>
          <w:b/>
          <w:sz w:val="24"/>
          <w:szCs w:val="24"/>
          <w:lang w:eastAsia="en-AU"/>
        </w:rPr>
        <w:t xml:space="preserve"> (3) (second sentence)</w:t>
      </w:r>
    </w:p>
    <w:p w14:paraId="3ED128AA" w14:textId="77777777" w:rsidR="007C1252" w:rsidRPr="00D90692" w:rsidRDefault="007C1252" w:rsidP="00BE7D00">
      <w:pPr>
        <w:pStyle w:val="definition0"/>
        <w:spacing w:before="120" w:after="240"/>
        <w:ind w:left="720"/>
        <w:rPr>
          <w:u w:val="single"/>
        </w:rPr>
      </w:pPr>
      <w:r w:rsidRPr="00D90692">
        <w:t>Omit “</w:t>
      </w:r>
      <w:proofErr w:type="spellStart"/>
      <w:r w:rsidRPr="00D90692">
        <w:rPr>
          <w:lang w:eastAsia="en-AU"/>
        </w:rPr>
        <w:t>arrangments</w:t>
      </w:r>
      <w:proofErr w:type="spellEnd"/>
      <w:r w:rsidRPr="00D90692">
        <w:t>”, substitute “</w:t>
      </w:r>
      <w:r w:rsidRPr="00D90692">
        <w:rPr>
          <w:lang w:eastAsia="en-AU"/>
        </w:rPr>
        <w:t>arrangements</w:t>
      </w:r>
      <w:r w:rsidRPr="00D90692">
        <w:t>”.</w:t>
      </w:r>
    </w:p>
    <w:p w14:paraId="3CB23EC3" w14:textId="49C37448" w:rsidR="00161879" w:rsidRPr="00D90692" w:rsidRDefault="00FA1CCB" w:rsidP="00BE7D00">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8</w:t>
      </w:r>
      <w:r w:rsidR="00120C58" w:rsidRPr="00D90692">
        <w:rPr>
          <w:rFonts w:ascii="Times New Roman" w:hAnsi="Times New Roman" w:cs="Times New Roman"/>
          <w:b/>
          <w:sz w:val="24"/>
          <w:szCs w:val="24"/>
          <w:lang w:eastAsia="en-AU"/>
        </w:rPr>
        <w:tab/>
      </w:r>
      <w:r w:rsidR="00161879" w:rsidRPr="00D90692">
        <w:rPr>
          <w:rFonts w:ascii="Times New Roman" w:hAnsi="Times New Roman" w:cs="Times New Roman"/>
          <w:b/>
          <w:sz w:val="24"/>
          <w:szCs w:val="24"/>
          <w:lang w:eastAsia="en-AU"/>
        </w:rPr>
        <w:t xml:space="preserve">Section 4.3 </w:t>
      </w:r>
    </w:p>
    <w:p w14:paraId="1D1E977C" w14:textId="77777777" w:rsidR="004831D7" w:rsidRPr="00D90692" w:rsidRDefault="00161879" w:rsidP="00BE7D00">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w:t>
      </w:r>
      <w:r w:rsidR="00BA2073" w:rsidRPr="00D90692">
        <w:rPr>
          <w:rFonts w:ascii="Times New Roman" w:hAnsi="Times New Roman" w:cs="Times New Roman"/>
          <w:sz w:val="24"/>
          <w:szCs w:val="24"/>
          <w:lang w:eastAsia="en-AU"/>
        </w:rPr>
        <w:t xml:space="preserve">epeal </w:t>
      </w:r>
      <w:r w:rsidR="004831D7" w:rsidRPr="00D90692">
        <w:rPr>
          <w:rFonts w:ascii="Times New Roman" w:hAnsi="Times New Roman" w:cs="Times New Roman"/>
          <w:sz w:val="24"/>
          <w:szCs w:val="24"/>
          <w:lang w:eastAsia="en-AU"/>
        </w:rPr>
        <w:t>the section, substitute:</w:t>
      </w:r>
    </w:p>
    <w:p w14:paraId="39A61EF4" w14:textId="77777777" w:rsidR="004831D7" w:rsidRPr="00BE48F3" w:rsidRDefault="004831D7" w:rsidP="00C17755">
      <w:pPr>
        <w:pStyle w:val="HR"/>
        <w:spacing w:before="120"/>
        <w:ind w:left="1684"/>
        <w:jc w:val="both"/>
        <w:rPr>
          <w:rFonts w:cs="Arial"/>
        </w:rPr>
      </w:pPr>
      <w:r w:rsidRPr="00A8099E">
        <w:rPr>
          <w:rStyle w:val="charsectno0"/>
        </w:rPr>
        <w:lastRenderedPageBreak/>
        <w:t>4.3</w:t>
      </w:r>
      <w:r w:rsidRPr="00BE48F3">
        <w:rPr>
          <w:rFonts w:cs="Arial"/>
        </w:rPr>
        <w:tab/>
        <w:t>Protection requirements – Earth receive stations operating in the 3600-4200 MHz band</w:t>
      </w:r>
      <w:r w:rsidR="0033764A" w:rsidRPr="00BE48F3">
        <w:rPr>
          <w:rFonts w:cs="Arial"/>
        </w:rPr>
        <w:t xml:space="preserve"> for fixed-satellite services </w:t>
      </w:r>
    </w:p>
    <w:p w14:paraId="34FE453E" w14:textId="0598D3B9" w:rsidR="004831D7" w:rsidRPr="00D90692" w:rsidRDefault="004831D7" w:rsidP="00BE48F3">
      <w:pPr>
        <w:pStyle w:val="R1"/>
        <w:ind w:left="1701" w:hanging="425"/>
      </w:pPr>
      <w:r w:rsidRPr="00D90692">
        <w:t>(1)</w:t>
      </w:r>
      <w:r w:rsidRPr="00D90692">
        <w:tab/>
        <w:t xml:space="preserve">Radiocommunications transmitters operated under a spectrum licence in the 3.4 GHz band must protect </w:t>
      </w:r>
      <w:r w:rsidR="0033764A" w:rsidRPr="00D90692">
        <w:t>e</w:t>
      </w:r>
      <w:r w:rsidRPr="00D90692">
        <w:t xml:space="preserve">arth </w:t>
      </w:r>
      <w:r w:rsidR="0033764A" w:rsidRPr="00D90692">
        <w:t xml:space="preserve">receive </w:t>
      </w:r>
      <w:r w:rsidRPr="00D90692">
        <w:t>stations</w:t>
      </w:r>
      <w:r w:rsidR="0033764A" w:rsidRPr="00D90692">
        <w:t xml:space="preserve"> for fixed-satellite services</w:t>
      </w:r>
      <w:r w:rsidRPr="00D90692">
        <w:t xml:space="preserve"> from co-channel emissions, unwanted emissions and receiver overload, if the </w:t>
      </w:r>
      <w:r w:rsidR="0033764A" w:rsidRPr="00D90692">
        <w:t xml:space="preserve">radiocommunications </w:t>
      </w:r>
      <w:r w:rsidRPr="00D90692">
        <w:t>receiver</w:t>
      </w:r>
      <w:r w:rsidR="0033764A" w:rsidRPr="00D90692">
        <w:t xml:space="preserve"> for the earth receive station</w:t>
      </w:r>
      <w:r w:rsidRPr="00D90692">
        <w:t>:</w:t>
      </w:r>
    </w:p>
    <w:p w14:paraId="19B323C2" w14:textId="77777777" w:rsidR="004831D7" w:rsidRPr="00D90692" w:rsidRDefault="004831D7" w:rsidP="008C412A">
      <w:pPr>
        <w:pStyle w:val="ListParagraph"/>
        <w:keepNext/>
        <w:numPr>
          <w:ilvl w:val="0"/>
          <w:numId w:val="12"/>
        </w:numPr>
        <w:spacing w:before="120" w:after="0" w:line="240" w:lineRule="auto"/>
        <w:ind w:left="2421" w:hanging="709"/>
        <w:rPr>
          <w:rFonts w:ascii="Times New Roman" w:hAnsi="Times New Roman" w:cs="Times New Roman"/>
          <w:sz w:val="24"/>
          <w:szCs w:val="24"/>
        </w:rPr>
      </w:pPr>
      <w:r w:rsidRPr="00D90692">
        <w:rPr>
          <w:rFonts w:ascii="Times New Roman" w:hAnsi="Times New Roman" w:cs="Times New Roman"/>
          <w:sz w:val="24"/>
          <w:szCs w:val="24"/>
        </w:rPr>
        <w:t xml:space="preserve">is licensed under the Act;  </w:t>
      </w:r>
    </w:p>
    <w:p w14:paraId="086F80DA" w14:textId="77777777" w:rsidR="004831D7" w:rsidRPr="00D90692" w:rsidRDefault="004831D7" w:rsidP="008C412A">
      <w:pPr>
        <w:pStyle w:val="ListParagraph"/>
        <w:keepNext/>
        <w:numPr>
          <w:ilvl w:val="0"/>
          <w:numId w:val="12"/>
        </w:numPr>
        <w:spacing w:before="120" w:after="0" w:line="240" w:lineRule="auto"/>
        <w:ind w:left="2421" w:hanging="709"/>
        <w:rPr>
          <w:rFonts w:ascii="Times New Roman" w:hAnsi="Times New Roman" w:cs="Times New Roman"/>
          <w:sz w:val="24"/>
          <w:szCs w:val="24"/>
        </w:rPr>
      </w:pPr>
      <w:r w:rsidRPr="00D90692">
        <w:rPr>
          <w:rFonts w:ascii="Times New Roman" w:hAnsi="Times New Roman" w:cs="Times New Roman"/>
          <w:sz w:val="24"/>
          <w:szCs w:val="24"/>
        </w:rPr>
        <w:t xml:space="preserve">was registered in the Register prior to the date on which the </w:t>
      </w:r>
      <w:r w:rsidR="0033764A" w:rsidRPr="00D90692">
        <w:rPr>
          <w:rFonts w:ascii="Times New Roman" w:hAnsi="Times New Roman" w:cs="Times New Roman"/>
          <w:sz w:val="24"/>
          <w:szCs w:val="24"/>
        </w:rPr>
        <w:t>radiocommunications transmitter</w:t>
      </w:r>
      <w:r w:rsidRPr="00D90692">
        <w:rPr>
          <w:rFonts w:ascii="Times New Roman" w:hAnsi="Times New Roman" w:cs="Times New Roman"/>
          <w:sz w:val="24"/>
          <w:szCs w:val="24"/>
        </w:rPr>
        <w:t xml:space="preserve"> operated under the spectrum licence is registered; </w:t>
      </w:r>
    </w:p>
    <w:p w14:paraId="38AEE797" w14:textId="77777777" w:rsidR="004831D7" w:rsidRPr="00D90692" w:rsidRDefault="004831D7" w:rsidP="008C412A">
      <w:pPr>
        <w:pStyle w:val="ListParagraph"/>
        <w:keepNext/>
        <w:numPr>
          <w:ilvl w:val="0"/>
          <w:numId w:val="12"/>
        </w:numPr>
        <w:spacing w:before="120" w:after="0" w:line="240" w:lineRule="auto"/>
        <w:ind w:left="2421" w:hanging="709"/>
        <w:rPr>
          <w:rFonts w:ascii="Times New Roman" w:hAnsi="Times New Roman" w:cs="Times New Roman"/>
          <w:sz w:val="24"/>
          <w:szCs w:val="24"/>
        </w:rPr>
      </w:pPr>
      <w:r w:rsidRPr="00D90692">
        <w:rPr>
          <w:rFonts w:ascii="Times New Roman" w:hAnsi="Times New Roman" w:cs="Times New Roman"/>
          <w:sz w:val="24"/>
          <w:szCs w:val="24"/>
        </w:rPr>
        <w:t>is located within:</w:t>
      </w:r>
    </w:p>
    <w:p w14:paraId="28F74EC5" w14:textId="77777777" w:rsidR="004831D7" w:rsidRPr="00D90692" w:rsidRDefault="004831D7" w:rsidP="008C412A">
      <w:pPr>
        <w:keepNext/>
        <w:spacing w:before="120" w:after="0" w:line="240" w:lineRule="auto"/>
        <w:ind w:left="2988" w:hanging="567"/>
        <w:rPr>
          <w:rFonts w:ascii="Times New Roman" w:hAnsi="Times New Roman" w:cs="Times New Roman"/>
          <w:sz w:val="24"/>
          <w:szCs w:val="24"/>
        </w:rPr>
      </w:pPr>
      <w:r w:rsidRPr="00D90692">
        <w:rPr>
          <w:rFonts w:ascii="Times New Roman" w:hAnsi="Times New Roman" w:cs="Times New Roman"/>
          <w:sz w:val="24"/>
          <w:szCs w:val="24"/>
        </w:rPr>
        <w:t>(</w:t>
      </w:r>
      <w:proofErr w:type="spellStart"/>
      <w:r w:rsidRPr="00D90692">
        <w:rPr>
          <w:rFonts w:ascii="Times New Roman" w:hAnsi="Times New Roman" w:cs="Times New Roman"/>
          <w:sz w:val="24"/>
          <w:szCs w:val="24"/>
        </w:rPr>
        <w:t>i</w:t>
      </w:r>
      <w:proofErr w:type="spellEnd"/>
      <w:r w:rsidRPr="00D90692">
        <w:rPr>
          <w:rFonts w:ascii="Times New Roman" w:hAnsi="Times New Roman" w:cs="Times New Roman"/>
          <w:sz w:val="24"/>
          <w:szCs w:val="24"/>
        </w:rPr>
        <w:t>)</w:t>
      </w:r>
      <w:r w:rsidRPr="00D90692">
        <w:rPr>
          <w:rFonts w:ascii="Times New Roman" w:hAnsi="Times New Roman" w:cs="Times New Roman"/>
          <w:sz w:val="24"/>
          <w:szCs w:val="24"/>
        </w:rPr>
        <w:tab/>
        <w:t>100 km of and not operating co-channel to a radiocommunications transmitter operated under a spectrum licence in the 3.4 GHz band; or</w:t>
      </w:r>
    </w:p>
    <w:p w14:paraId="329596E9" w14:textId="77777777" w:rsidR="004831D7" w:rsidRPr="00D90692" w:rsidRDefault="004831D7" w:rsidP="008C412A">
      <w:pPr>
        <w:keepNext/>
        <w:spacing w:before="120" w:after="0" w:line="240" w:lineRule="auto"/>
        <w:ind w:left="2988" w:hanging="567"/>
        <w:rPr>
          <w:rFonts w:ascii="Times New Roman" w:hAnsi="Times New Roman" w:cs="Times New Roman"/>
          <w:sz w:val="24"/>
          <w:szCs w:val="24"/>
        </w:rPr>
      </w:pPr>
      <w:r w:rsidRPr="00D90692">
        <w:rPr>
          <w:rFonts w:ascii="Times New Roman" w:hAnsi="Times New Roman" w:cs="Times New Roman"/>
          <w:sz w:val="24"/>
          <w:szCs w:val="24"/>
        </w:rPr>
        <w:t>(ii)</w:t>
      </w:r>
      <w:r w:rsidRPr="00D90692">
        <w:rPr>
          <w:rFonts w:ascii="Times New Roman" w:hAnsi="Times New Roman" w:cs="Times New Roman"/>
          <w:sz w:val="24"/>
          <w:szCs w:val="24"/>
        </w:rPr>
        <w:tab/>
        <w:t>200 km of and operating co-channel to a radiocommunications transmitter operated under a spectrum licence in the 3600-3700 MHz frequency band; and</w:t>
      </w:r>
    </w:p>
    <w:p w14:paraId="2FCB3D17" w14:textId="77777777" w:rsidR="004831D7" w:rsidRPr="00D90692" w:rsidRDefault="004831D7" w:rsidP="008C412A">
      <w:pPr>
        <w:pStyle w:val="ListParagraph"/>
        <w:keepNext/>
        <w:numPr>
          <w:ilvl w:val="0"/>
          <w:numId w:val="12"/>
        </w:numPr>
        <w:spacing w:before="120" w:after="0" w:line="240" w:lineRule="auto"/>
        <w:ind w:left="2421" w:hanging="709"/>
        <w:rPr>
          <w:rFonts w:ascii="Times New Roman" w:hAnsi="Times New Roman" w:cs="Times New Roman"/>
          <w:sz w:val="24"/>
          <w:szCs w:val="24"/>
        </w:rPr>
      </w:pPr>
      <w:r w:rsidRPr="00D90692">
        <w:rPr>
          <w:rFonts w:ascii="Times New Roman" w:hAnsi="Times New Roman" w:cs="Times New Roman"/>
          <w:sz w:val="24"/>
          <w:szCs w:val="24"/>
        </w:rPr>
        <w:t>is operating in the 3600</w:t>
      </w:r>
      <w:r w:rsidR="0033764A" w:rsidRPr="00D90692">
        <w:rPr>
          <w:rFonts w:ascii="Times New Roman" w:hAnsi="Times New Roman" w:cs="Times New Roman"/>
          <w:sz w:val="24"/>
          <w:szCs w:val="24"/>
        </w:rPr>
        <w:t xml:space="preserve"> to </w:t>
      </w:r>
      <w:r w:rsidRPr="00D90692">
        <w:rPr>
          <w:rFonts w:ascii="Times New Roman" w:hAnsi="Times New Roman" w:cs="Times New Roman"/>
          <w:sz w:val="24"/>
          <w:szCs w:val="24"/>
        </w:rPr>
        <w:t>4200 MHz band.</w:t>
      </w:r>
    </w:p>
    <w:p w14:paraId="22F36A08" w14:textId="48C894A8" w:rsidR="004831D7" w:rsidRPr="00D90692" w:rsidRDefault="004831D7" w:rsidP="008C412A">
      <w:pPr>
        <w:pStyle w:val="R1"/>
        <w:ind w:left="1684" w:hanging="397"/>
      </w:pPr>
      <w:r w:rsidRPr="00D90692">
        <w:t>(2)</w:t>
      </w:r>
      <w:r w:rsidRPr="00D90692">
        <w:tab/>
        <w:t xml:space="preserve">Earth </w:t>
      </w:r>
      <w:r w:rsidR="0033764A" w:rsidRPr="00D90692">
        <w:t xml:space="preserve">receive </w:t>
      </w:r>
      <w:r w:rsidRPr="00D90692">
        <w:t>station</w:t>
      </w:r>
      <w:r w:rsidR="0033764A" w:rsidRPr="00D90692">
        <w:t>s for fixed-satellite services</w:t>
      </w:r>
      <w:r w:rsidRPr="00D90692">
        <w:t xml:space="preserve"> are to be protected from co-channel emissions to a maximum interference level of -128.6 dBm/MHz not to be exceede</w:t>
      </w:r>
      <w:r w:rsidR="00CB25D2">
        <w:t>d for more than 20% of the time.</w:t>
      </w:r>
    </w:p>
    <w:p w14:paraId="6F37841A" w14:textId="51FBD5CF" w:rsidR="004831D7" w:rsidRPr="00BE48F3" w:rsidRDefault="00F5497D" w:rsidP="008C412A">
      <w:pPr>
        <w:pStyle w:val="R1"/>
        <w:ind w:left="2157" w:hanging="444"/>
        <w:rPr>
          <w:sz w:val="20"/>
          <w:szCs w:val="20"/>
        </w:rPr>
      </w:pPr>
      <w:r w:rsidRPr="00F5497D">
        <w:rPr>
          <w:i/>
          <w:sz w:val="20"/>
          <w:szCs w:val="20"/>
        </w:rPr>
        <w:t>Note</w:t>
      </w:r>
      <w:r w:rsidR="00CB25D2">
        <w:rPr>
          <w:i/>
          <w:sz w:val="20"/>
          <w:szCs w:val="20"/>
        </w:rPr>
        <w:t xml:space="preserve"> </w:t>
      </w:r>
      <w:r w:rsidR="007C1252" w:rsidRPr="00BE48F3">
        <w:rPr>
          <w:i/>
          <w:sz w:val="20"/>
          <w:szCs w:val="20"/>
        </w:rPr>
        <w:tab/>
      </w:r>
      <w:r w:rsidR="004831D7" w:rsidRPr="00BE48F3">
        <w:rPr>
          <w:sz w:val="20"/>
          <w:szCs w:val="20"/>
        </w:rPr>
        <w:t>Refer to</w:t>
      </w:r>
      <w:r w:rsidR="004831D7" w:rsidRPr="00BE48F3">
        <w:rPr>
          <w:i/>
          <w:sz w:val="20"/>
          <w:szCs w:val="20"/>
        </w:rPr>
        <w:t xml:space="preserve"> </w:t>
      </w:r>
      <w:r w:rsidR="004831D7" w:rsidRPr="00BE48F3">
        <w:rPr>
          <w:sz w:val="20"/>
          <w:szCs w:val="20"/>
        </w:rPr>
        <w:t xml:space="preserve">Recommendation ITU-R SF.1006 for further guidance on the procedure to use for the protection of </w:t>
      </w:r>
      <w:r w:rsidR="0033764A" w:rsidRPr="00BE48F3">
        <w:rPr>
          <w:sz w:val="20"/>
          <w:szCs w:val="20"/>
        </w:rPr>
        <w:t>e</w:t>
      </w:r>
      <w:r w:rsidR="004831D7" w:rsidRPr="00BE48F3">
        <w:rPr>
          <w:sz w:val="20"/>
          <w:szCs w:val="20"/>
        </w:rPr>
        <w:t>arth receive stations</w:t>
      </w:r>
      <w:r w:rsidR="0033764A" w:rsidRPr="00BE48F3">
        <w:rPr>
          <w:sz w:val="20"/>
          <w:szCs w:val="20"/>
        </w:rPr>
        <w:t xml:space="preserve"> for </w:t>
      </w:r>
      <w:r w:rsidR="006501C9" w:rsidRPr="00BE48F3">
        <w:rPr>
          <w:sz w:val="20"/>
          <w:szCs w:val="20"/>
        </w:rPr>
        <w:t>fixed-satellite services</w:t>
      </w:r>
      <w:r w:rsidR="004831D7" w:rsidRPr="00BE48F3">
        <w:rPr>
          <w:sz w:val="20"/>
          <w:szCs w:val="20"/>
        </w:rPr>
        <w:t>.</w:t>
      </w:r>
    </w:p>
    <w:p w14:paraId="3FD3D96C" w14:textId="77777777" w:rsidR="004831D7" w:rsidRPr="00D90692" w:rsidRDefault="004831D7" w:rsidP="008C412A">
      <w:pPr>
        <w:pStyle w:val="R1"/>
        <w:ind w:left="1684" w:hanging="397"/>
      </w:pPr>
      <w:r w:rsidRPr="00D90692">
        <w:t>(3)</w:t>
      </w:r>
      <w:r w:rsidRPr="00D90692">
        <w:tab/>
        <w:t xml:space="preserve">Earth </w:t>
      </w:r>
      <w:r w:rsidR="006501C9" w:rsidRPr="00D90692">
        <w:t xml:space="preserve">receive </w:t>
      </w:r>
      <w:r w:rsidRPr="00D90692">
        <w:t>station</w:t>
      </w:r>
      <w:r w:rsidR="006501C9" w:rsidRPr="00D90692">
        <w:t>s</w:t>
      </w:r>
      <w:r w:rsidRPr="00D90692">
        <w:t xml:space="preserve"> are to be protected from unwanted emissions (out-of-band and spurious) to a level of -128.6 dBm/MHz, assuming a receiver noise temperature of 100K</w:t>
      </w:r>
      <w:r w:rsidR="006501C9" w:rsidRPr="00D90692">
        <w:t xml:space="preserve"> which is</w:t>
      </w:r>
      <w:r w:rsidRPr="00D90692">
        <w:t xml:space="preserve"> not to be exceeded for more than 20% of the time. </w:t>
      </w:r>
    </w:p>
    <w:p w14:paraId="3D48E75D" w14:textId="31E92790" w:rsidR="004831D7" w:rsidRPr="00BE48F3" w:rsidRDefault="00F5497D" w:rsidP="008C412A">
      <w:pPr>
        <w:pStyle w:val="R1"/>
        <w:ind w:left="2157" w:hanging="444"/>
        <w:rPr>
          <w:sz w:val="20"/>
          <w:szCs w:val="20"/>
        </w:rPr>
      </w:pPr>
      <w:r w:rsidRPr="00F5497D">
        <w:rPr>
          <w:i/>
          <w:sz w:val="20"/>
          <w:szCs w:val="20"/>
        </w:rPr>
        <w:t>Note</w:t>
      </w:r>
      <w:r w:rsidR="004831D7" w:rsidRPr="00BE48F3">
        <w:rPr>
          <w:i/>
          <w:sz w:val="20"/>
          <w:szCs w:val="20"/>
        </w:rPr>
        <w:tab/>
      </w:r>
      <w:r w:rsidR="00810D97" w:rsidRPr="00BE48F3">
        <w:rPr>
          <w:sz w:val="20"/>
          <w:szCs w:val="20"/>
        </w:rPr>
        <w:t>When assessing interference from unwanted emissions, the highest level of out-of-band or spurious emissions that fall within the licensed bandwidth of the FSS Earth station receiver should be considered in calculations.</w:t>
      </w:r>
    </w:p>
    <w:p w14:paraId="30E0C08A" w14:textId="6B23558A" w:rsidR="004831D7" w:rsidRPr="00D90692" w:rsidRDefault="004831D7" w:rsidP="008C412A">
      <w:pPr>
        <w:pStyle w:val="R1"/>
        <w:ind w:left="1684" w:hanging="397"/>
      </w:pPr>
      <w:r w:rsidRPr="00D90692">
        <w:t>(4)</w:t>
      </w:r>
      <w:r w:rsidRPr="00D90692">
        <w:tab/>
        <w:t xml:space="preserve">A radiocommunications transmitter operated under a spectrum licence in the 3.4 GHz band is not considered to overload the receiver of an FSS Earth station if the total power received from the interfering service at the input of an FSS Earth station receiver (i.e. after considering Antenna gain, </w:t>
      </w:r>
      <w:r w:rsidR="007C1252" w:rsidRPr="00D90692">
        <w:t>radiofrequ</w:t>
      </w:r>
      <w:r w:rsidR="00F43259" w:rsidRPr="00D90692">
        <w:t>e</w:t>
      </w:r>
      <w:r w:rsidR="007C1252" w:rsidRPr="00D90692">
        <w:t>ncy (</w:t>
      </w:r>
      <w:r w:rsidRPr="00D90692">
        <w:t>RF</w:t>
      </w:r>
      <w:r w:rsidR="007C1252" w:rsidRPr="00D90692">
        <w:t>)</w:t>
      </w:r>
      <w:r w:rsidRPr="00D90692">
        <w:t xml:space="preserve"> filtering and other losses) does not exceed -65 dBm. The minimum RF filtering level described in </w:t>
      </w:r>
      <w:r w:rsidRPr="00A7479E">
        <w:fldChar w:fldCharType="begin"/>
      </w:r>
      <w:r w:rsidRPr="00D90692">
        <w:instrText xml:space="preserve"> REF _Ref388022016 \h  \* MERGEFORMAT </w:instrText>
      </w:r>
      <w:r w:rsidRPr="00A7479E">
        <w:fldChar w:fldCharType="separate"/>
      </w:r>
      <w:r w:rsidR="000A560C" w:rsidRPr="00D90692">
        <w:t xml:space="preserve">Table </w:t>
      </w:r>
      <w:r w:rsidR="000A560C">
        <w:t>1</w:t>
      </w:r>
      <w:r w:rsidRPr="00A7479E">
        <w:fldChar w:fldCharType="end"/>
      </w:r>
      <w:r w:rsidRPr="00D90692">
        <w:t xml:space="preserve">, at the front end of the Earth receive station for different frequency offsets, should be assumed. </w:t>
      </w:r>
    </w:p>
    <w:p w14:paraId="39473B3C" w14:textId="77777777" w:rsidR="004831D7" w:rsidRPr="00D90692" w:rsidRDefault="004831D7" w:rsidP="008C412A">
      <w:pPr>
        <w:ind w:left="720"/>
        <w:rPr>
          <w:rFonts w:ascii="Times New Roman" w:hAnsi="Times New Roman" w:cs="Times New Roman"/>
        </w:rPr>
      </w:pPr>
    </w:p>
    <w:tbl>
      <w:tblPr>
        <w:tblStyle w:val="TableGrid"/>
        <w:tblW w:w="0" w:type="auto"/>
        <w:jc w:val="center"/>
        <w:tblLook w:val="04A0" w:firstRow="1" w:lastRow="0" w:firstColumn="1" w:lastColumn="0" w:noHBand="0" w:noVBand="1"/>
        <w:tblCaption w:val="Shows Frequency offset (MHz) from the lower or upper frequency on the earth receive station licence and rejection (dB)"/>
      </w:tblPr>
      <w:tblGrid>
        <w:gridCol w:w="3192"/>
        <w:gridCol w:w="2925"/>
      </w:tblGrid>
      <w:tr w:rsidR="004831D7" w:rsidRPr="00D90692" w14:paraId="7259E911" w14:textId="77777777" w:rsidTr="008C412A">
        <w:trPr>
          <w:trHeight w:val="498"/>
          <w:tblHeader/>
          <w:jc w:val="center"/>
        </w:trPr>
        <w:tc>
          <w:tcPr>
            <w:tcW w:w="3192" w:type="dxa"/>
            <w:tcBorders>
              <w:top w:val="single" w:sz="4" w:space="0" w:color="auto"/>
              <w:left w:val="single" w:sz="4" w:space="0" w:color="auto"/>
              <w:bottom w:val="single" w:sz="4" w:space="0" w:color="auto"/>
              <w:right w:val="single" w:sz="4" w:space="0" w:color="auto"/>
            </w:tcBorders>
            <w:hideMark/>
          </w:tcPr>
          <w:p w14:paraId="7CB8431C" w14:textId="77777777" w:rsidR="004831D7" w:rsidRPr="00D90692" w:rsidRDefault="00A868DD" w:rsidP="00DD000B">
            <w:pPr>
              <w:keepNext/>
              <w:rPr>
                <w:b/>
              </w:rPr>
            </w:pPr>
            <w:r w:rsidRPr="00D90692">
              <w:rPr>
                <w:b/>
                <w:bCs/>
              </w:rPr>
              <w:t>Frequency offset from lower edge of Earth station receiver (MHz)</w:t>
            </w:r>
          </w:p>
        </w:tc>
        <w:tc>
          <w:tcPr>
            <w:tcW w:w="2925" w:type="dxa"/>
            <w:tcBorders>
              <w:top w:val="single" w:sz="4" w:space="0" w:color="auto"/>
              <w:left w:val="single" w:sz="4" w:space="0" w:color="auto"/>
              <w:right w:val="single" w:sz="4" w:space="0" w:color="auto"/>
            </w:tcBorders>
          </w:tcPr>
          <w:p w14:paraId="43F392F7" w14:textId="77777777" w:rsidR="004831D7" w:rsidRPr="00D90692" w:rsidRDefault="004831D7" w:rsidP="00DD000B">
            <w:pPr>
              <w:keepNext/>
              <w:jc w:val="center"/>
              <w:rPr>
                <w:b/>
              </w:rPr>
            </w:pPr>
            <w:r w:rsidRPr="00D90692">
              <w:rPr>
                <w:b/>
              </w:rPr>
              <w:t>Rejection (dB)</w:t>
            </w:r>
          </w:p>
        </w:tc>
      </w:tr>
      <w:tr w:rsidR="007C1252" w:rsidRPr="00D90692" w14:paraId="462AD553" w14:textId="77777777" w:rsidTr="008C412A">
        <w:trPr>
          <w:jc w:val="center"/>
        </w:trPr>
        <w:tc>
          <w:tcPr>
            <w:tcW w:w="3192" w:type="dxa"/>
            <w:tcBorders>
              <w:top w:val="single" w:sz="4" w:space="0" w:color="auto"/>
              <w:left w:val="single" w:sz="4" w:space="0" w:color="auto"/>
              <w:bottom w:val="single" w:sz="4" w:space="0" w:color="auto"/>
              <w:right w:val="single" w:sz="4" w:space="0" w:color="auto"/>
            </w:tcBorders>
            <w:hideMark/>
          </w:tcPr>
          <w:p w14:paraId="7E4F1B1F" w14:textId="77777777" w:rsidR="007C1252" w:rsidRPr="00D90692" w:rsidRDefault="007C1252" w:rsidP="00DD000B">
            <w:pPr>
              <w:keepNext/>
              <w:jc w:val="center"/>
            </w:pPr>
            <w:r w:rsidRPr="00D90692">
              <w:t>&lt; 50</w:t>
            </w:r>
          </w:p>
        </w:tc>
        <w:tc>
          <w:tcPr>
            <w:tcW w:w="2925" w:type="dxa"/>
            <w:tcBorders>
              <w:top w:val="single" w:sz="4" w:space="0" w:color="auto"/>
              <w:left w:val="single" w:sz="4" w:space="0" w:color="auto"/>
              <w:bottom w:val="single" w:sz="4" w:space="0" w:color="auto"/>
              <w:right w:val="single" w:sz="4" w:space="0" w:color="auto"/>
            </w:tcBorders>
          </w:tcPr>
          <w:p w14:paraId="3BD06E78" w14:textId="77777777" w:rsidR="007C1252" w:rsidRPr="00D90692" w:rsidRDefault="007C1252" w:rsidP="00DD000B">
            <w:pPr>
              <w:keepNext/>
              <w:jc w:val="center"/>
            </w:pPr>
            <w:r w:rsidRPr="00D90692">
              <w:t>0.5 + 0.6*</w:t>
            </w:r>
            <w:proofErr w:type="spellStart"/>
            <w:r w:rsidRPr="00D90692">
              <w:t>f</w:t>
            </w:r>
            <w:r w:rsidRPr="00D90692">
              <w:rPr>
                <w:vertAlign w:val="subscript"/>
              </w:rPr>
              <w:t>offset</w:t>
            </w:r>
            <w:proofErr w:type="spellEnd"/>
            <w:r w:rsidR="006501C9" w:rsidRPr="00D90692">
              <w:rPr>
                <w:vertAlign w:val="subscript"/>
              </w:rPr>
              <w:t xml:space="preserve"> </w:t>
            </w:r>
            <w:r w:rsidRPr="00D90692">
              <w:t>(MHz)</w:t>
            </w:r>
          </w:p>
        </w:tc>
      </w:tr>
      <w:tr w:rsidR="00810D97" w:rsidRPr="00D90692" w14:paraId="37C8479C" w14:textId="77777777" w:rsidTr="008C412A">
        <w:trPr>
          <w:jc w:val="center"/>
        </w:trPr>
        <w:tc>
          <w:tcPr>
            <w:tcW w:w="3192" w:type="dxa"/>
            <w:tcBorders>
              <w:top w:val="single" w:sz="4" w:space="0" w:color="auto"/>
              <w:left w:val="single" w:sz="4" w:space="0" w:color="auto"/>
              <w:bottom w:val="single" w:sz="4" w:space="0" w:color="auto"/>
              <w:right w:val="single" w:sz="4" w:space="0" w:color="auto"/>
            </w:tcBorders>
          </w:tcPr>
          <w:p w14:paraId="7446A1EC" w14:textId="77777777" w:rsidR="00810D97" w:rsidRPr="00D90692" w:rsidRDefault="00810D97" w:rsidP="00DD000B">
            <w:pPr>
              <w:keepNext/>
              <w:jc w:val="center"/>
            </w:pPr>
            <w:r w:rsidRPr="00D90692">
              <w:t>&lt;110</w:t>
            </w:r>
          </w:p>
        </w:tc>
        <w:tc>
          <w:tcPr>
            <w:tcW w:w="2925" w:type="dxa"/>
            <w:tcBorders>
              <w:top w:val="single" w:sz="4" w:space="0" w:color="auto"/>
              <w:left w:val="single" w:sz="4" w:space="0" w:color="auto"/>
              <w:bottom w:val="single" w:sz="4" w:space="0" w:color="auto"/>
              <w:right w:val="single" w:sz="4" w:space="0" w:color="auto"/>
            </w:tcBorders>
          </w:tcPr>
          <w:p w14:paraId="54BED398" w14:textId="77777777" w:rsidR="00810D97" w:rsidRPr="00D90692" w:rsidRDefault="00810D97" w:rsidP="00DD000B">
            <w:pPr>
              <w:keepNext/>
              <w:jc w:val="center"/>
            </w:pPr>
            <w:r w:rsidRPr="00D90692">
              <w:t>45.5</w:t>
            </w:r>
          </w:p>
        </w:tc>
      </w:tr>
      <w:tr w:rsidR="007C1252" w:rsidRPr="00D90692" w14:paraId="69F57AAD" w14:textId="77777777" w:rsidTr="008C412A">
        <w:trPr>
          <w:jc w:val="center"/>
        </w:trPr>
        <w:tc>
          <w:tcPr>
            <w:tcW w:w="3192" w:type="dxa"/>
            <w:tcBorders>
              <w:top w:val="single" w:sz="4" w:space="0" w:color="auto"/>
              <w:left w:val="single" w:sz="4" w:space="0" w:color="auto"/>
              <w:bottom w:val="single" w:sz="4" w:space="0" w:color="auto"/>
              <w:right w:val="single" w:sz="4" w:space="0" w:color="auto"/>
            </w:tcBorders>
            <w:hideMark/>
          </w:tcPr>
          <w:p w14:paraId="196FF9E6" w14:textId="77777777" w:rsidR="007C1252" w:rsidRPr="00D90692" w:rsidRDefault="007C1252" w:rsidP="007C1252">
            <w:pPr>
              <w:jc w:val="center"/>
            </w:pPr>
            <w:r w:rsidRPr="00D90692">
              <w:t>&lt; 150</w:t>
            </w:r>
          </w:p>
        </w:tc>
        <w:tc>
          <w:tcPr>
            <w:tcW w:w="2925" w:type="dxa"/>
            <w:tcBorders>
              <w:top w:val="single" w:sz="4" w:space="0" w:color="auto"/>
              <w:left w:val="single" w:sz="4" w:space="0" w:color="auto"/>
              <w:bottom w:val="single" w:sz="4" w:space="0" w:color="auto"/>
              <w:right w:val="single" w:sz="4" w:space="0" w:color="auto"/>
            </w:tcBorders>
          </w:tcPr>
          <w:p w14:paraId="77D2B84E" w14:textId="77777777" w:rsidR="007C1252" w:rsidRPr="00D90692" w:rsidRDefault="007C1252" w:rsidP="007C1252">
            <w:pPr>
              <w:jc w:val="center"/>
            </w:pPr>
            <w:r w:rsidRPr="00D90692">
              <w:t>30.5 + 0.25*</w:t>
            </w:r>
            <w:r w:rsidR="00810D97" w:rsidRPr="00D90692">
              <w:t>(</w:t>
            </w:r>
            <w:proofErr w:type="spellStart"/>
            <w:r w:rsidRPr="00D90692">
              <w:t>f</w:t>
            </w:r>
            <w:r w:rsidRPr="00D90692">
              <w:rPr>
                <w:vertAlign w:val="subscript"/>
              </w:rPr>
              <w:t>offset</w:t>
            </w:r>
            <w:proofErr w:type="spellEnd"/>
            <w:r w:rsidR="006501C9" w:rsidRPr="00D90692">
              <w:rPr>
                <w:vertAlign w:val="subscript"/>
              </w:rPr>
              <w:t xml:space="preserve"> </w:t>
            </w:r>
            <w:r w:rsidRPr="00D90692">
              <w:t>(MHz)</w:t>
            </w:r>
            <w:r w:rsidR="00810D97" w:rsidRPr="00D90692">
              <w:t>-50)</w:t>
            </w:r>
          </w:p>
        </w:tc>
      </w:tr>
      <w:tr w:rsidR="007C1252" w:rsidRPr="00D90692" w14:paraId="36C99491" w14:textId="77777777" w:rsidTr="008C412A">
        <w:trPr>
          <w:jc w:val="center"/>
        </w:trPr>
        <w:tc>
          <w:tcPr>
            <w:tcW w:w="3192" w:type="dxa"/>
            <w:tcBorders>
              <w:top w:val="single" w:sz="4" w:space="0" w:color="auto"/>
              <w:left w:val="single" w:sz="4" w:space="0" w:color="auto"/>
              <w:bottom w:val="single" w:sz="4" w:space="0" w:color="auto"/>
              <w:right w:val="single" w:sz="4" w:space="0" w:color="auto"/>
            </w:tcBorders>
            <w:hideMark/>
          </w:tcPr>
          <w:p w14:paraId="09701FE2" w14:textId="77777777" w:rsidR="007C1252" w:rsidRPr="00D90692" w:rsidRDefault="003E60C3" w:rsidP="007C1252">
            <w:pPr>
              <w:jc w:val="center"/>
            </w:pPr>
            <w:r w:rsidRPr="00D90692">
              <w:lastRenderedPageBreak/>
              <w:t>&lt; 200</w:t>
            </w:r>
          </w:p>
        </w:tc>
        <w:tc>
          <w:tcPr>
            <w:tcW w:w="2925" w:type="dxa"/>
            <w:tcBorders>
              <w:top w:val="single" w:sz="4" w:space="0" w:color="auto"/>
              <w:left w:val="single" w:sz="4" w:space="0" w:color="auto"/>
              <w:bottom w:val="single" w:sz="4" w:space="0" w:color="auto"/>
              <w:right w:val="single" w:sz="4" w:space="0" w:color="auto"/>
            </w:tcBorders>
          </w:tcPr>
          <w:p w14:paraId="2D83DD32" w14:textId="77777777" w:rsidR="007C1252" w:rsidRPr="00D90692" w:rsidRDefault="007C1252" w:rsidP="007C1252">
            <w:pPr>
              <w:jc w:val="center"/>
            </w:pPr>
            <w:r w:rsidRPr="00D90692">
              <w:t>55.5</w:t>
            </w:r>
          </w:p>
        </w:tc>
      </w:tr>
      <w:tr w:rsidR="007C1252" w:rsidRPr="00D90692" w14:paraId="0A3D270A" w14:textId="77777777" w:rsidTr="008C412A">
        <w:trPr>
          <w:jc w:val="center"/>
        </w:trPr>
        <w:tc>
          <w:tcPr>
            <w:tcW w:w="3192" w:type="dxa"/>
            <w:tcBorders>
              <w:top w:val="single" w:sz="4" w:space="0" w:color="auto"/>
              <w:left w:val="single" w:sz="4" w:space="0" w:color="auto"/>
              <w:bottom w:val="single" w:sz="4" w:space="0" w:color="auto"/>
              <w:right w:val="single" w:sz="4" w:space="0" w:color="auto"/>
            </w:tcBorders>
          </w:tcPr>
          <w:p w14:paraId="6E554A80" w14:textId="77777777" w:rsidR="007C1252" w:rsidRPr="00D90692" w:rsidRDefault="007C1252" w:rsidP="007C1252">
            <w:pPr>
              <w:jc w:val="center"/>
            </w:pPr>
            <w:r w:rsidRPr="00D90692">
              <w:t>≥ 200</w:t>
            </w:r>
          </w:p>
        </w:tc>
        <w:tc>
          <w:tcPr>
            <w:tcW w:w="2925" w:type="dxa"/>
            <w:tcBorders>
              <w:top w:val="single" w:sz="4" w:space="0" w:color="auto"/>
              <w:left w:val="single" w:sz="4" w:space="0" w:color="auto"/>
              <w:bottom w:val="single" w:sz="4" w:space="0" w:color="auto"/>
              <w:right w:val="single" w:sz="4" w:space="0" w:color="auto"/>
            </w:tcBorders>
          </w:tcPr>
          <w:p w14:paraId="591809CF" w14:textId="77777777" w:rsidR="007C1252" w:rsidRPr="00D90692" w:rsidRDefault="007C1252" w:rsidP="007C1252">
            <w:pPr>
              <w:jc w:val="center"/>
            </w:pPr>
            <w:r w:rsidRPr="00D90692">
              <w:t>70</w:t>
            </w:r>
          </w:p>
        </w:tc>
      </w:tr>
    </w:tbl>
    <w:p w14:paraId="670F6021" w14:textId="0A660E69" w:rsidR="004831D7" w:rsidRPr="00D90692" w:rsidRDefault="004831D7" w:rsidP="00C17755">
      <w:pPr>
        <w:pStyle w:val="Caption"/>
        <w:ind w:left="1418"/>
      </w:pPr>
      <w:bookmarkStart w:id="7" w:name="_Ref388022016"/>
      <w:r w:rsidRPr="00D90692">
        <w:t xml:space="preserve">Table </w:t>
      </w:r>
      <w:r w:rsidRPr="00A7479E">
        <w:fldChar w:fldCharType="begin"/>
      </w:r>
      <w:r w:rsidRPr="00D90692">
        <w:instrText xml:space="preserve"> SEQ Table \* ARABIC </w:instrText>
      </w:r>
      <w:r w:rsidRPr="00A7479E">
        <w:fldChar w:fldCharType="separate"/>
      </w:r>
      <w:r w:rsidR="000A560C">
        <w:rPr>
          <w:noProof/>
        </w:rPr>
        <w:t>1</w:t>
      </w:r>
      <w:r w:rsidRPr="00A7479E">
        <w:fldChar w:fldCharType="end"/>
      </w:r>
      <w:bookmarkEnd w:id="7"/>
      <w:r w:rsidRPr="00D90692">
        <w:t xml:space="preserve">: Minimum frequency response of </w:t>
      </w:r>
      <w:r w:rsidR="006501C9" w:rsidRPr="00D90692">
        <w:t>e</w:t>
      </w:r>
      <w:r w:rsidRPr="00D90692">
        <w:t xml:space="preserve">arth receive station’s RF filter </w:t>
      </w:r>
    </w:p>
    <w:p w14:paraId="53E7C65A" w14:textId="77777777" w:rsidR="00A868DD" w:rsidRPr="00D90692" w:rsidRDefault="00A868DD" w:rsidP="00DD000B">
      <w:pPr>
        <w:ind w:left="2268" w:hanging="567"/>
      </w:pPr>
      <w:r w:rsidRPr="00D90692">
        <w:rPr>
          <w:rFonts w:ascii="Times New Roman" w:hAnsi="Times New Roman" w:cs="Times New Roman"/>
          <w:i/>
          <w:sz w:val="20"/>
          <w:szCs w:val="20"/>
        </w:rPr>
        <w:t>Note</w:t>
      </w:r>
      <w:r w:rsidRPr="00D90692">
        <w:rPr>
          <w:i/>
          <w:sz w:val="20"/>
          <w:szCs w:val="20"/>
        </w:rPr>
        <w:t xml:space="preserve"> </w:t>
      </w:r>
      <w:r w:rsidRPr="00D90692">
        <w:rPr>
          <w:i/>
          <w:sz w:val="20"/>
          <w:szCs w:val="20"/>
        </w:rPr>
        <w:tab/>
      </w:r>
      <w:r w:rsidR="00B94E74" w:rsidRPr="00D90692">
        <w:rPr>
          <w:rFonts w:ascii="Times New Roman" w:eastAsia="Times New Roman" w:hAnsi="Times New Roman" w:cs="Times New Roman"/>
          <w:sz w:val="20"/>
          <w:szCs w:val="20"/>
        </w:rPr>
        <w:t xml:space="preserve">When there </w:t>
      </w:r>
      <w:proofErr w:type="gramStart"/>
      <w:r w:rsidR="00B94E74" w:rsidRPr="00D90692">
        <w:rPr>
          <w:rFonts w:ascii="Times New Roman" w:eastAsia="Times New Roman" w:hAnsi="Times New Roman" w:cs="Times New Roman"/>
          <w:sz w:val="20"/>
          <w:szCs w:val="20"/>
        </w:rPr>
        <w:t>are</w:t>
      </w:r>
      <w:proofErr w:type="gramEnd"/>
      <w:r w:rsidR="00B94E74" w:rsidRPr="00D90692">
        <w:rPr>
          <w:rFonts w:ascii="Times New Roman" w:eastAsia="Times New Roman" w:hAnsi="Times New Roman" w:cs="Times New Roman"/>
          <w:sz w:val="20"/>
          <w:szCs w:val="20"/>
        </w:rPr>
        <w:t xml:space="preserve"> multiple earth receive licences operating on the same antenna, the RF filter characteristics described in Table 1 should only be applied from the lower edge of the lowest frequency licence</w:t>
      </w:r>
      <w:r w:rsidRPr="00D90692">
        <w:rPr>
          <w:rFonts w:ascii="Times New Roman" w:eastAsia="Times New Roman" w:hAnsi="Times New Roman" w:cs="Times New Roman"/>
          <w:sz w:val="20"/>
          <w:szCs w:val="20"/>
        </w:rPr>
        <w:t>.</w:t>
      </w:r>
      <w:r w:rsidRPr="00D90692">
        <w:rPr>
          <w:sz w:val="20"/>
          <w:szCs w:val="20"/>
        </w:rPr>
        <w:t xml:space="preserve">  </w:t>
      </w:r>
    </w:p>
    <w:p w14:paraId="7DB147E7" w14:textId="77777777" w:rsidR="004831D7" w:rsidRPr="00D90692" w:rsidRDefault="003872F2" w:rsidP="008C412A">
      <w:pPr>
        <w:pStyle w:val="R1"/>
        <w:ind w:left="1684" w:hanging="397"/>
      </w:pPr>
      <w:r w:rsidRPr="00D90692">
        <w:t>(5</w:t>
      </w:r>
      <w:r w:rsidR="004831D7" w:rsidRPr="00D90692">
        <w:t>)</w:t>
      </w:r>
      <w:r w:rsidR="004831D7" w:rsidRPr="00D90692">
        <w:tab/>
        <w:t>When assessing interference caused by unwanted emissions or receiver overload:</w:t>
      </w:r>
    </w:p>
    <w:p w14:paraId="152067A0" w14:textId="77777777" w:rsidR="004831D7" w:rsidRPr="00D90692" w:rsidRDefault="004831D7" w:rsidP="008C412A">
      <w:pPr>
        <w:pStyle w:val="R1"/>
        <w:numPr>
          <w:ilvl w:val="0"/>
          <w:numId w:val="13"/>
        </w:numPr>
        <w:ind w:left="2300"/>
        <w:rPr>
          <w:color w:val="000000"/>
        </w:rPr>
      </w:pPr>
      <w:r w:rsidRPr="00D90692">
        <w:rPr>
          <w:color w:val="000000"/>
        </w:rPr>
        <w:t xml:space="preserve">Propagation loss </w:t>
      </w:r>
      <w:r w:rsidRPr="00D90692">
        <w:t xml:space="preserve">between a radiocommunications transmitter and an </w:t>
      </w:r>
      <w:r w:rsidR="006501C9" w:rsidRPr="00D90692">
        <w:t>e</w:t>
      </w:r>
      <w:r w:rsidRPr="00D90692">
        <w:t>arth</w:t>
      </w:r>
      <w:r w:rsidR="006501C9" w:rsidRPr="00D90692">
        <w:t xml:space="preserve"> receive</w:t>
      </w:r>
      <w:r w:rsidRPr="00D90692">
        <w:t xml:space="preserve"> station </w:t>
      </w:r>
      <w:r w:rsidR="006501C9" w:rsidRPr="00D90692">
        <w:t>for a fixed-satellite service</w:t>
      </w:r>
      <w:r w:rsidRPr="00D90692">
        <w:t xml:space="preserve"> should be calculated using Recommendation ITU-R P.452 with </w:t>
      </w:r>
      <w:r w:rsidRPr="00D90692">
        <w:rPr>
          <w:i/>
        </w:rPr>
        <w:t xml:space="preserve">p </w:t>
      </w:r>
      <w:r w:rsidRPr="00D90692">
        <w:t>= 20%</w:t>
      </w:r>
      <w:r w:rsidRPr="00D90692">
        <w:rPr>
          <w:color w:val="000000"/>
        </w:rPr>
        <w:t>.</w:t>
      </w:r>
    </w:p>
    <w:p w14:paraId="17341E99" w14:textId="0332F99A" w:rsidR="004831D7" w:rsidRPr="00D90692" w:rsidRDefault="004831D7" w:rsidP="001C43C3">
      <w:pPr>
        <w:pStyle w:val="R1"/>
        <w:tabs>
          <w:tab w:val="clear" w:pos="794"/>
        </w:tabs>
        <w:ind w:left="2268" w:hanging="567"/>
        <w:rPr>
          <w:i/>
          <w:sz w:val="20"/>
          <w:szCs w:val="20"/>
        </w:rPr>
      </w:pPr>
      <w:r w:rsidRPr="00D90692">
        <w:rPr>
          <w:i/>
          <w:sz w:val="20"/>
          <w:szCs w:val="20"/>
        </w:rPr>
        <w:t>Note</w:t>
      </w:r>
      <w:r w:rsidR="00C17755">
        <w:rPr>
          <w:i/>
          <w:sz w:val="20"/>
          <w:szCs w:val="20"/>
        </w:rPr>
        <w:t>:</w:t>
      </w:r>
      <w:r w:rsidRPr="00D90692">
        <w:rPr>
          <w:i/>
          <w:sz w:val="20"/>
          <w:szCs w:val="20"/>
        </w:rPr>
        <w:tab/>
      </w:r>
      <w:r w:rsidRPr="00D90692">
        <w:rPr>
          <w:sz w:val="20"/>
          <w:szCs w:val="20"/>
        </w:rPr>
        <w:t xml:space="preserve">The parameter </w:t>
      </w:r>
      <w:r w:rsidRPr="00D90692">
        <w:rPr>
          <w:i/>
          <w:sz w:val="20"/>
          <w:szCs w:val="20"/>
        </w:rPr>
        <w:t xml:space="preserve">p </w:t>
      </w:r>
      <w:r w:rsidRPr="00D90692">
        <w:rPr>
          <w:sz w:val="20"/>
          <w:szCs w:val="20"/>
        </w:rPr>
        <w:t>is defined in</w:t>
      </w:r>
      <w:r w:rsidRPr="00D90692">
        <w:rPr>
          <w:i/>
          <w:sz w:val="20"/>
          <w:szCs w:val="20"/>
        </w:rPr>
        <w:t xml:space="preserve"> </w:t>
      </w:r>
      <w:r w:rsidRPr="00D90692">
        <w:rPr>
          <w:sz w:val="20"/>
          <w:szCs w:val="20"/>
        </w:rPr>
        <w:t>Recommendation ITU-R P.452 as the required time percentage for which the calculated basic transmission is not exceeded.</w:t>
      </w:r>
    </w:p>
    <w:p w14:paraId="45869345" w14:textId="77777777" w:rsidR="004831D7" w:rsidRPr="00D90692" w:rsidRDefault="004831D7" w:rsidP="008C412A">
      <w:pPr>
        <w:pStyle w:val="R1"/>
        <w:numPr>
          <w:ilvl w:val="0"/>
          <w:numId w:val="13"/>
        </w:numPr>
        <w:ind w:left="2300"/>
      </w:pPr>
      <w:r w:rsidRPr="00D90692">
        <w:t xml:space="preserve">In the event actual antenna radiation patterns are not available for an </w:t>
      </w:r>
      <w:r w:rsidR="006501C9" w:rsidRPr="00D90692">
        <w:t>e</w:t>
      </w:r>
      <w:r w:rsidRPr="00D90692">
        <w:t>arth</w:t>
      </w:r>
      <w:r w:rsidR="006501C9" w:rsidRPr="00D90692">
        <w:t xml:space="preserve"> receive </w:t>
      </w:r>
      <w:r w:rsidRPr="00D90692">
        <w:t>station</w:t>
      </w:r>
      <w:r w:rsidR="006501C9" w:rsidRPr="00D90692">
        <w:t xml:space="preserve"> in a fixed-satellite service</w:t>
      </w:r>
      <w:r w:rsidRPr="00D90692">
        <w:t xml:space="preserve">, the antenna radiation pattern defined in ITU-R Recommendation S.465 can be assumed. </w:t>
      </w:r>
    </w:p>
    <w:p w14:paraId="56CCA70A" w14:textId="589F7BA1" w:rsidR="004831D7" w:rsidRPr="00D90692" w:rsidRDefault="004831D7" w:rsidP="008C412A">
      <w:pPr>
        <w:pStyle w:val="ListParagraph"/>
        <w:numPr>
          <w:ilvl w:val="0"/>
          <w:numId w:val="13"/>
        </w:numPr>
        <w:spacing w:after="0" w:line="240" w:lineRule="auto"/>
        <w:ind w:left="2300"/>
        <w:rPr>
          <w:rFonts w:ascii="Times New Roman" w:hAnsi="Times New Roman" w:cs="Times New Roman"/>
          <w:sz w:val="24"/>
          <w:szCs w:val="24"/>
        </w:rPr>
      </w:pPr>
      <w:r w:rsidRPr="00D90692">
        <w:rPr>
          <w:rFonts w:ascii="Times New Roman" w:hAnsi="Times New Roman" w:cs="Times New Roman"/>
          <w:sz w:val="24"/>
          <w:szCs w:val="24"/>
        </w:rPr>
        <w:t xml:space="preserve">The first time a spectrum licensee performs adjacent channel coordination with an apparatus licensed </w:t>
      </w:r>
      <w:r w:rsidR="006501C9" w:rsidRPr="00D90692">
        <w:rPr>
          <w:rFonts w:ascii="Times New Roman" w:hAnsi="Times New Roman" w:cs="Times New Roman"/>
          <w:sz w:val="24"/>
          <w:szCs w:val="24"/>
        </w:rPr>
        <w:t>e</w:t>
      </w:r>
      <w:r w:rsidRPr="00D90692">
        <w:rPr>
          <w:rFonts w:ascii="Times New Roman" w:hAnsi="Times New Roman" w:cs="Times New Roman"/>
          <w:sz w:val="24"/>
          <w:szCs w:val="24"/>
        </w:rPr>
        <w:t xml:space="preserve">arth </w:t>
      </w:r>
      <w:r w:rsidR="006501C9" w:rsidRPr="00D90692">
        <w:rPr>
          <w:rFonts w:ascii="Times New Roman" w:hAnsi="Times New Roman" w:cs="Times New Roman"/>
          <w:sz w:val="24"/>
          <w:szCs w:val="24"/>
        </w:rPr>
        <w:t xml:space="preserve">receive </w:t>
      </w:r>
      <w:r w:rsidRPr="00D90692">
        <w:rPr>
          <w:rFonts w:ascii="Times New Roman" w:hAnsi="Times New Roman" w:cs="Times New Roman"/>
          <w:sz w:val="24"/>
          <w:szCs w:val="24"/>
        </w:rPr>
        <w:t>station operating in the 3600</w:t>
      </w:r>
      <w:r w:rsidR="006501C9" w:rsidRPr="00D90692">
        <w:rPr>
          <w:rFonts w:ascii="Times New Roman" w:hAnsi="Times New Roman" w:cs="Times New Roman"/>
          <w:sz w:val="24"/>
          <w:szCs w:val="24"/>
        </w:rPr>
        <w:t xml:space="preserve"> to </w:t>
      </w:r>
      <w:r w:rsidRPr="00D90692">
        <w:rPr>
          <w:rFonts w:ascii="Times New Roman" w:hAnsi="Times New Roman" w:cs="Times New Roman"/>
          <w:sz w:val="24"/>
          <w:szCs w:val="24"/>
        </w:rPr>
        <w:t xml:space="preserve">4200 MHz band, </w:t>
      </w:r>
      <w:r w:rsidR="007A3ACD" w:rsidRPr="00D90692">
        <w:rPr>
          <w:rFonts w:ascii="Times New Roman" w:hAnsi="Times New Roman" w:cs="Times New Roman"/>
          <w:sz w:val="24"/>
          <w:szCs w:val="24"/>
        </w:rPr>
        <w:t xml:space="preserve">and before the spectrum licensee registers their device, </w:t>
      </w:r>
      <w:r w:rsidRPr="00D90692">
        <w:rPr>
          <w:rFonts w:ascii="Times New Roman" w:hAnsi="Times New Roman" w:cs="Times New Roman"/>
          <w:sz w:val="24"/>
          <w:szCs w:val="24"/>
        </w:rPr>
        <w:t>the</w:t>
      </w:r>
      <w:r w:rsidR="00661BEC" w:rsidRPr="00D90692">
        <w:rPr>
          <w:rFonts w:ascii="Times New Roman" w:hAnsi="Times New Roman" w:cs="Times New Roman"/>
          <w:sz w:val="24"/>
          <w:szCs w:val="24"/>
        </w:rPr>
        <w:t xml:space="preserve"> spectrum licensee</w:t>
      </w:r>
      <w:r w:rsidRPr="00D90692">
        <w:rPr>
          <w:rFonts w:ascii="Times New Roman" w:hAnsi="Times New Roman" w:cs="Times New Roman"/>
          <w:sz w:val="24"/>
          <w:szCs w:val="24"/>
        </w:rPr>
        <w:t xml:space="preserve"> must</w:t>
      </w:r>
      <w:r w:rsidRPr="00D90692">
        <w:rPr>
          <w:rFonts w:ascii="Times New Roman" w:hAnsi="Times New Roman" w:cs="Times New Roman"/>
          <w:i/>
          <w:sz w:val="24"/>
          <w:szCs w:val="24"/>
        </w:rPr>
        <w:t xml:space="preserve"> </w:t>
      </w:r>
      <w:r w:rsidRPr="00D90692">
        <w:rPr>
          <w:rFonts w:ascii="Times New Roman" w:hAnsi="Times New Roman" w:cs="Times New Roman"/>
          <w:sz w:val="24"/>
          <w:szCs w:val="24"/>
        </w:rPr>
        <w:t xml:space="preserve">notify the affected </w:t>
      </w:r>
      <w:r w:rsidR="006501C9" w:rsidRPr="00D90692">
        <w:rPr>
          <w:rFonts w:ascii="Times New Roman" w:hAnsi="Times New Roman" w:cs="Times New Roman"/>
          <w:sz w:val="24"/>
          <w:szCs w:val="24"/>
        </w:rPr>
        <w:t>e</w:t>
      </w:r>
      <w:r w:rsidRPr="00D90692">
        <w:rPr>
          <w:rFonts w:ascii="Times New Roman" w:hAnsi="Times New Roman" w:cs="Times New Roman"/>
          <w:sz w:val="24"/>
          <w:szCs w:val="24"/>
        </w:rPr>
        <w:t xml:space="preserve">arth </w:t>
      </w:r>
      <w:r w:rsidR="006501C9" w:rsidRPr="00D90692">
        <w:rPr>
          <w:rFonts w:ascii="Times New Roman" w:hAnsi="Times New Roman" w:cs="Times New Roman"/>
          <w:sz w:val="24"/>
          <w:szCs w:val="24"/>
        </w:rPr>
        <w:t xml:space="preserve">receive </w:t>
      </w:r>
      <w:r w:rsidRPr="00D90692">
        <w:rPr>
          <w:rFonts w:ascii="Times New Roman" w:hAnsi="Times New Roman" w:cs="Times New Roman"/>
          <w:sz w:val="24"/>
          <w:szCs w:val="24"/>
        </w:rPr>
        <w:t xml:space="preserve">station licensee. </w:t>
      </w:r>
      <w:r w:rsidR="005A73D0" w:rsidRPr="00D90692">
        <w:rPr>
          <w:rFonts w:ascii="Times New Roman" w:hAnsi="Times New Roman" w:cs="Times New Roman"/>
          <w:sz w:val="24"/>
          <w:szCs w:val="24"/>
        </w:rPr>
        <w:t xml:space="preserve">This is to ensure </w:t>
      </w:r>
      <w:r w:rsidR="00670A08" w:rsidRPr="00D90692">
        <w:rPr>
          <w:rFonts w:ascii="Times New Roman" w:hAnsi="Times New Roman" w:cs="Times New Roman"/>
          <w:sz w:val="24"/>
          <w:szCs w:val="24"/>
        </w:rPr>
        <w:t xml:space="preserve">the </w:t>
      </w:r>
      <w:r w:rsidR="005A73D0" w:rsidRPr="00D90692">
        <w:rPr>
          <w:rFonts w:ascii="Times New Roman" w:hAnsi="Times New Roman" w:cs="Times New Roman"/>
          <w:sz w:val="24"/>
          <w:szCs w:val="24"/>
        </w:rPr>
        <w:t>FSS licensee ha</w:t>
      </w:r>
      <w:r w:rsidR="00670A08" w:rsidRPr="00D90692">
        <w:rPr>
          <w:rFonts w:ascii="Times New Roman" w:hAnsi="Times New Roman" w:cs="Times New Roman"/>
          <w:sz w:val="24"/>
          <w:szCs w:val="24"/>
        </w:rPr>
        <w:t>s</w:t>
      </w:r>
      <w:r w:rsidR="005A73D0" w:rsidRPr="00D90692">
        <w:rPr>
          <w:rFonts w:ascii="Times New Roman" w:hAnsi="Times New Roman" w:cs="Times New Roman"/>
          <w:sz w:val="24"/>
          <w:szCs w:val="24"/>
        </w:rPr>
        <w:t xml:space="preserve"> installed an RF filter with the relevant characteristics from Table 1 to the front end of their earth station receiver.</w:t>
      </w:r>
    </w:p>
    <w:p w14:paraId="043116D5" w14:textId="77777777" w:rsidR="004831D7" w:rsidRPr="00BE48F3" w:rsidRDefault="004831D7" w:rsidP="008C412A">
      <w:pPr>
        <w:pStyle w:val="HR"/>
        <w:ind w:left="1684"/>
        <w:jc w:val="both"/>
        <w:rPr>
          <w:rFonts w:cs="Arial"/>
        </w:rPr>
      </w:pPr>
      <w:r w:rsidRPr="00A8099E">
        <w:rPr>
          <w:rStyle w:val="charsectno0"/>
        </w:rPr>
        <w:t>4.4</w:t>
      </w:r>
      <w:r w:rsidRPr="00BE48F3">
        <w:rPr>
          <w:rFonts w:cs="Arial"/>
        </w:rPr>
        <w:tab/>
        <w:t>Additional protecti</w:t>
      </w:r>
      <w:r w:rsidR="001C5EAF" w:rsidRPr="00BE48F3">
        <w:rPr>
          <w:rFonts w:cs="Arial"/>
        </w:rPr>
        <w:t>on requirements for incumbent E</w:t>
      </w:r>
      <w:r w:rsidRPr="00BE48F3">
        <w:rPr>
          <w:rFonts w:cs="Arial"/>
        </w:rPr>
        <w:t>arth receive stations operating in the 3600-3700 MHz band</w:t>
      </w:r>
    </w:p>
    <w:p w14:paraId="6A45A7F1" w14:textId="332BDFD9" w:rsidR="004831D7" w:rsidRPr="00D90692" w:rsidRDefault="00CB25D2" w:rsidP="00CB25D2">
      <w:pPr>
        <w:pStyle w:val="R1"/>
        <w:ind w:left="1701" w:hanging="425"/>
      </w:pPr>
      <w:r>
        <w:t>(1)</w:t>
      </w:r>
      <w:r>
        <w:tab/>
      </w:r>
      <w:r w:rsidR="004831D7" w:rsidRPr="00C704CA">
        <w:t xml:space="preserve">An </w:t>
      </w:r>
      <w:r w:rsidR="001C5EAF" w:rsidRPr="00C704CA">
        <w:t xml:space="preserve">incumbent </w:t>
      </w:r>
      <w:r w:rsidR="004831D7" w:rsidRPr="00C704CA">
        <w:t>earth receive station is one that operates in the 3600</w:t>
      </w:r>
      <w:r w:rsidR="00661BEC" w:rsidRPr="00C704CA">
        <w:t>–</w:t>
      </w:r>
      <w:r w:rsidR="004831D7" w:rsidRPr="00C704CA">
        <w:t xml:space="preserve">3700 MHz band and falls within one of the </w:t>
      </w:r>
      <w:r w:rsidR="00F43259" w:rsidRPr="00D90692">
        <w:t>frequencies</w:t>
      </w:r>
      <w:r w:rsidR="004831D7" w:rsidRPr="00D90692">
        <w:t xml:space="preserve"> and areas contained in the following re</w:t>
      </w:r>
      <w:r w:rsidR="00661BEC" w:rsidRPr="00D90692">
        <w:t>-</w:t>
      </w:r>
      <w:r w:rsidR="004831D7" w:rsidRPr="00D90692">
        <w:t>allocation declarations:</w:t>
      </w:r>
    </w:p>
    <w:p w14:paraId="0D48BC18" w14:textId="77777777" w:rsidR="004831D7" w:rsidRPr="00D90692" w:rsidRDefault="00E91E25" w:rsidP="00DD000B">
      <w:pPr>
        <w:spacing w:before="120" w:after="0" w:line="240" w:lineRule="auto"/>
        <w:ind w:left="2279" w:hanging="567"/>
        <w:rPr>
          <w:rFonts w:ascii="Times New Roman" w:hAnsi="Times New Roman" w:cs="Times New Roman"/>
          <w:sz w:val="24"/>
          <w:szCs w:val="24"/>
        </w:rPr>
      </w:pPr>
      <w:r w:rsidRPr="00D90692">
        <w:rPr>
          <w:rFonts w:ascii="Times New Roman" w:hAnsi="Times New Roman" w:cs="Times New Roman"/>
          <w:sz w:val="24"/>
          <w:szCs w:val="24"/>
        </w:rPr>
        <w:t>(a)</w:t>
      </w:r>
      <w:r w:rsidRPr="00D90692">
        <w:rPr>
          <w:rFonts w:ascii="Times New Roman" w:hAnsi="Times New Roman" w:cs="Times New Roman"/>
          <w:sz w:val="24"/>
          <w:szCs w:val="24"/>
        </w:rPr>
        <w:tab/>
      </w:r>
      <w:r w:rsidR="004831D7" w:rsidRPr="00D90692">
        <w:rPr>
          <w:rFonts w:ascii="Times New Roman" w:hAnsi="Times New Roman" w:cs="Times New Roman"/>
          <w:i/>
          <w:sz w:val="24"/>
          <w:szCs w:val="24"/>
        </w:rPr>
        <w:t>Radiocommunications (Spectrum Re-allocation—3.6 GHz Band for Adelaide and Eastern Metropolitan Australia) Declaration 2018</w:t>
      </w:r>
      <w:r w:rsidR="004831D7" w:rsidRPr="00D90692">
        <w:rPr>
          <w:rFonts w:ascii="Times New Roman" w:hAnsi="Times New Roman" w:cs="Times New Roman"/>
          <w:sz w:val="24"/>
          <w:szCs w:val="24"/>
        </w:rPr>
        <w:t xml:space="preserve">; </w:t>
      </w:r>
    </w:p>
    <w:p w14:paraId="3A649BA4" w14:textId="77777777" w:rsidR="004831D7" w:rsidRPr="00D90692" w:rsidRDefault="00E91E25" w:rsidP="00DD000B">
      <w:pPr>
        <w:spacing w:before="120" w:after="0" w:line="240" w:lineRule="auto"/>
        <w:ind w:left="2279" w:hanging="567"/>
        <w:rPr>
          <w:rFonts w:ascii="Times New Roman" w:hAnsi="Times New Roman" w:cs="Times New Roman"/>
          <w:sz w:val="24"/>
          <w:szCs w:val="24"/>
        </w:rPr>
      </w:pPr>
      <w:r w:rsidRPr="00D90692">
        <w:rPr>
          <w:rFonts w:ascii="Times New Roman" w:hAnsi="Times New Roman" w:cs="Times New Roman"/>
          <w:sz w:val="24"/>
          <w:szCs w:val="24"/>
        </w:rPr>
        <w:t>(b)</w:t>
      </w:r>
      <w:r w:rsidRPr="00D90692">
        <w:rPr>
          <w:rFonts w:ascii="Times New Roman" w:hAnsi="Times New Roman" w:cs="Times New Roman"/>
          <w:sz w:val="24"/>
          <w:szCs w:val="24"/>
        </w:rPr>
        <w:tab/>
      </w:r>
      <w:r w:rsidR="004831D7" w:rsidRPr="00D90692">
        <w:rPr>
          <w:rFonts w:ascii="Times New Roman" w:hAnsi="Times New Roman" w:cs="Times New Roman"/>
          <w:i/>
          <w:sz w:val="24"/>
          <w:szCs w:val="24"/>
        </w:rPr>
        <w:t>Radiocommunications (Spectrum Re-allocation—3.6 GHz Band for Perth) Declaration 2018</w:t>
      </w:r>
      <w:r w:rsidR="004831D7" w:rsidRPr="00D90692">
        <w:rPr>
          <w:rStyle w:val="Hyperlink"/>
          <w:rFonts w:ascii="Times New Roman" w:hAnsi="Times New Roman" w:cs="Times New Roman"/>
          <w:sz w:val="24"/>
          <w:szCs w:val="24"/>
        </w:rPr>
        <w:t>;</w:t>
      </w:r>
      <w:r w:rsidR="004831D7" w:rsidRPr="00D90692">
        <w:rPr>
          <w:rFonts w:ascii="Times New Roman" w:hAnsi="Times New Roman" w:cs="Times New Roman"/>
          <w:sz w:val="24"/>
          <w:szCs w:val="24"/>
        </w:rPr>
        <w:t xml:space="preserve"> and </w:t>
      </w:r>
    </w:p>
    <w:p w14:paraId="40B3C1E3" w14:textId="77777777" w:rsidR="004831D7" w:rsidRPr="00D90692" w:rsidRDefault="00E91E25" w:rsidP="008C412A">
      <w:pPr>
        <w:keepNext/>
        <w:spacing w:before="120" w:after="0" w:line="240" w:lineRule="auto"/>
        <w:ind w:left="2280" w:hanging="567"/>
        <w:rPr>
          <w:rFonts w:ascii="Times New Roman" w:hAnsi="Times New Roman" w:cs="Times New Roman"/>
          <w:i/>
          <w:sz w:val="24"/>
          <w:szCs w:val="24"/>
        </w:rPr>
      </w:pPr>
      <w:r w:rsidRPr="00D90692">
        <w:rPr>
          <w:rFonts w:ascii="Times New Roman" w:hAnsi="Times New Roman" w:cs="Times New Roman"/>
          <w:sz w:val="24"/>
          <w:szCs w:val="24"/>
        </w:rPr>
        <w:t>(c)</w:t>
      </w:r>
      <w:r w:rsidRPr="00D90692">
        <w:rPr>
          <w:rFonts w:ascii="Times New Roman" w:hAnsi="Times New Roman" w:cs="Times New Roman"/>
          <w:sz w:val="24"/>
          <w:szCs w:val="24"/>
        </w:rPr>
        <w:tab/>
      </w:r>
      <w:r w:rsidR="004831D7" w:rsidRPr="00D90692">
        <w:rPr>
          <w:rFonts w:ascii="Times New Roman" w:hAnsi="Times New Roman" w:cs="Times New Roman"/>
          <w:i/>
          <w:sz w:val="24"/>
          <w:szCs w:val="24"/>
        </w:rPr>
        <w:t>Radiocommunications (Spectrum Re-allocation—3.6 GHz Band for Regional Australia) Declaration 2018</w:t>
      </w:r>
      <w:r w:rsidR="00661BEC" w:rsidRPr="00D90692">
        <w:rPr>
          <w:rFonts w:ascii="Times New Roman" w:hAnsi="Times New Roman" w:cs="Times New Roman"/>
          <w:sz w:val="24"/>
          <w:szCs w:val="24"/>
        </w:rPr>
        <w:t>.</w:t>
      </w:r>
      <w:r w:rsidR="004831D7" w:rsidRPr="00D90692">
        <w:rPr>
          <w:rFonts w:ascii="Times New Roman" w:hAnsi="Times New Roman" w:cs="Times New Roman"/>
          <w:i/>
          <w:sz w:val="24"/>
          <w:szCs w:val="24"/>
        </w:rPr>
        <w:t xml:space="preserve"> </w:t>
      </w:r>
    </w:p>
    <w:p w14:paraId="78C2D372" w14:textId="7DAC8A95" w:rsidR="00A7479E" w:rsidRPr="00A7479E" w:rsidRDefault="004831D7" w:rsidP="00BA0A59">
      <w:pPr>
        <w:pStyle w:val="R1"/>
        <w:ind w:left="1684" w:hanging="397"/>
      </w:pPr>
      <w:r w:rsidRPr="00D90692">
        <w:t>(2)</w:t>
      </w:r>
      <w:r w:rsidRPr="00D90692">
        <w:tab/>
        <w:t>Incumbent earth receive station</w:t>
      </w:r>
      <w:r w:rsidR="00661BEC" w:rsidRPr="00D90692">
        <w:t>s</w:t>
      </w:r>
      <w:r w:rsidRPr="00D90692">
        <w:t xml:space="preserve"> are to be provided with the protection defined in </w:t>
      </w:r>
      <w:r w:rsidR="00661BEC" w:rsidRPr="00D90692">
        <w:t>section</w:t>
      </w:r>
      <w:r w:rsidRPr="00D90692">
        <w:t xml:space="preserve"> 4.2 and </w:t>
      </w:r>
      <w:r w:rsidR="00661BEC" w:rsidRPr="00D90692">
        <w:t>section</w:t>
      </w:r>
      <w:r w:rsidRPr="00D90692">
        <w:t xml:space="preserve"> 4.3 of these guidelines.</w:t>
      </w:r>
    </w:p>
    <w:p w14:paraId="71F7ADE7" w14:textId="5F4D798D" w:rsidR="004831D7" w:rsidRPr="00D90692" w:rsidRDefault="004831D7" w:rsidP="008C412A">
      <w:pPr>
        <w:pStyle w:val="R1"/>
        <w:ind w:left="1684" w:hanging="397"/>
      </w:pPr>
      <w:r w:rsidRPr="00C704CA">
        <w:t>(</w:t>
      </w:r>
      <w:r w:rsidR="00EE41DE">
        <w:t>3</w:t>
      </w:r>
      <w:r w:rsidRPr="00C704CA">
        <w:t>)</w:t>
      </w:r>
      <w:r w:rsidRPr="00C704CA">
        <w:tab/>
        <w:t xml:space="preserve">Incumbent earth </w:t>
      </w:r>
      <w:proofErr w:type="gramStart"/>
      <w:r w:rsidRPr="00C704CA">
        <w:t>receive</w:t>
      </w:r>
      <w:proofErr w:type="gramEnd"/>
      <w:r w:rsidRPr="00C704CA">
        <w:t xml:space="preserve"> station</w:t>
      </w:r>
      <w:r w:rsidR="00661BEC" w:rsidRPr="00C704CA">
        <w:t>s</w:t>
      </w:r>
      <w:r w:rsidRPr="00C704CA">
        <w:t xml:space="preserve"> within 300 km of a transmitter operated under a 3.4 GHz spectrum li</w:t>
      </w:r>
      <w:r w:rsidR="00661BEC" w:rsidRPr="00C058E8">
        <w:t>c</w:t>
      </w:r>
      <w:r w:rsidRPr="00C058E8">
        <w:t>en</w:t>
      </w:r>
      <w:r w:rsidR="00661BEC" w:rsidRPr="00C058E8">
        <w:t>c</w:t>
      </w:r>
      <w:r w:rsidRPr="00C058E8">
        <w:t xml:space="preserve">e are </w:t>
      </w:r>
      <w:r w:rsidR="00D30FF2" w:rsidRPr="00C058E8">
        <w:t xml:space="preserve">also </w:t>
      </w:r>
      <w:r w:rsidRPr="00C058E8">
        <w:t>to be protected from co-channel emissions to a maximum interference level of -119.9 dBm/MHz not to be exceeded for more than 0.005% of the time.</w:t>
      </w:r>
    </w:p>
    <w:p w14:paraId="1B89AC9C" w14:textId="0CB65625" w:rsidR="00672774" w:rsidRPr="00672774" w:rsidRDefault="00672774" w:rsidP="001C43C3">
      <w:pPr>
        <w:pStyle w:val="R1"/>
        <w:tabs>
          <w:tab w:val="clear" w:pos="794"/>
        </w:tabs>
        <w:spacing w:after="120"/>
        <w:ind w:left="2410" w:hanging="726"/>
        <w:rPr>
          <w:sz w:val="20"/>
          <w:szCs w:val="20"/>
        </w:rPr>
      </w:pPr>
      <w:r>
        <w:rPr>
          <w:i/>
          <w:sz w:val="20"/>
          <w:szCs w:val="20"/>
        </w:rPr>
        <w:lastRenderedPageBreak/>
        <w:t>Note 1</w:t>
      </w:r>
      <w:r w:rsidR="001C43C3">
        <w:rPr>
          <w:i/>
          <w:sz w:val="20"/>
          <w:szCs w:val="20"/>
        </w:rPr>
        <w:t>:</w:t>
      </w:r>
      <w:r>
        <w:rPr>
          <w:sz w:val="20"/>
          <w:szCs w:val="20"/>
        </w:rPr>
        <w:tab/>
        <w:t xml:space="preserve">Details of earth receive stations and site ID’s are contained on the Register of Radiocommunications Licensees, accessible at </w:t>
      </w:r>
      <w:hyperlink r:id="rId24" w:history="1">
        <w:r w:rsidRPr="00EC20F5">
          <w:rPr>
            <w:rStyle w:val="Hyperlink"/>
            <w:sz w:val="20"/>
            <w:szCs w:val="20"/>
          </w:rPr>
          <w:t>www.acma.gov.au</w:t>
        </w:r>
      </w:hyperlink>
      <w:r>
        <w:rPr>
          <w:sz w:val="20"/>
          <w:szCs w:val="20"/>
        </w:rPr>
        <w:t xml:space="preserve">. </w:t>
      </w:r>
    </w:p>
    <w:p w14:paraId="45D7607E" w14:textId="5E2E37B1" w:rsidR="004831D7" w:rsidRDefault="004831D7" w:rsidP="001C43C3">
      <w:pPr>
        <w:pStyle w:val="R1"/>
        <w:tabs>
          <w:tab w:val="clear" w:pos="794"/>
        </w:tabs>
        <w:spacing w:after="240"/>
        <w:ind w:left="2410" w:hanging="726"/>
        <w:rPr>
          <w:sz w:val="20"/>
          <w:szCs w:val="20"/>
        </w:rPr>
      </w:pPr>
      <w:r w:rsidRPr="00D90692">
        <w:rPr>
          <w:i/>
          <w:sz w:val="20"/>
          <w:szCs w:val="20"/>
        </w:rPr>
        <w:t>Note</w:t>
      </w:r>
      <w:r w:rsidR="001C43C3">
        <w:rPr>
          <w:i/>
          <w:sz w:val="20"/>
          <w:szCs w:val="20"/>
        </w:rPr>
        <w:t xml:space="preserve"> </w:t>
      </w:r>
      <w:r w:rsidR="00672774">
        <w:rPr>
          <w:i/>
          <w:sz w:val="20"/>
          <w:szCs w:val="20"/>
        </w:rPr>
        <w:t>2</w:t>
      </w:r>
      <w:r w:rsidR="001C43C3">
        <w:rPr>
          <w:i/>
          <w:sz w:val="20"/>
          <w:szCs w:val="20"/>
        </w:rPr>
        <w:t>:</w:t>
      </w:r>
      <w:r w:rsidRPr="00D90692">
        <w:rPr>
          <w:i/>
          <w:sz w:val="20"/>
          <w:szCs w:val="20"/>
        </w:rPr>
        <w:tab/>
      </w:r>
      <w:r w:rsidRPr="00D90692">
        <w:rPr>
          <w:sz w:val="20"/>
          <w:szCs w:val="20"/>
        </w:rPr>
        <w:t>Refer to</w:t>
      </w:r>
      <w:r w:rsidRPr="00D90692">
        <w:rPr>
          <w:i/>
          <w:sz w:val="20"/>
          <w:szCs w:val="20"/>
        </w:rPr>
        <w:t xml:space="preserve"> </w:t>
      </w:r>
      <w:r w:rsidRPr="00D90692">
        <w:rPr>
          <w:sz w:val="20"/>
          <w:szCs w:val="20"/>
        </w:rPr>
        <w:t>Recommendation ITU-R SF.1</w:t>
      </w:r>
      <w:r w:rsidR="00672774">
        <w:rPr>
          <w:sz w:val="20"/>
          <w:szCs w:val="20"/>
        </w:rPr>
        <w:t xml:space="preserve">006 for further guidance on the </w:t>
      </w:r>
      <w:r w:rsidRPr="00D90692">
        <w:rPr>
          <w:sz w:val="20"/>
          <w:szCs w:val="20"/>
        </w:rPr>
        <w:t>procedure to use for the protection of FSS Earth receive stations.</w:t>
      </w:r>
    </w:p>
    <w:p w14:paraId="729D9910" w14:textId="0B7A0F68" w:rsidR="001C5EAF" w:rsidRPr="00C704CA" w:rsidRDefault="00FA1CCB" w:rsidP="001C5EAF">
      <w:pPr>
        <w:spacing w:after="240" w:line="240" w:lineRule="auto"/>
        <w:rPr>
          <w:rFonts w:ascii="Times New Roman" w:hAnsi="Times New Roman" w:cs="Times New Roman"/>
          <w:b/>
          <w:sz w:val="24"/>
          <w:szCs w:val="24"/>
          <w:lang w:eastAsia="en-AU"/>
        </w:rPr>
      </w:pPr>
      <w:r w:rsidRPr="00C704CA">
        <w:rPr>
          <w:rFonts w:ascii="Times New Roman" w:hAnsi="Times New Roman" w:cs="Times New Roman"/>
          <w:b/>
          <w:sz w:val="24"/>
          <w:szCs w:val="24"/>
          <w:lang w:eastAsia="en-AU"/>
        </w:rPr>
        <w:t>9</w:t>
      </w:r>
      <w:r w:rsidR="001C5EAF" w:rsidRPr="00C704CA">
        <w:rPr>
          <w:rFonts w:ascii="Times New Roman" w:hAnsi="Times New Roman" w:cs="Times New Roman"/>
          <w:b/>
          <w:sz w:val="24"/>
          <w:szCs w:val="24"/>
          <w:lang w:eastAsia="en-AU"/>
        </w:rPr>
        <w:tab/>
        <w:t xml:space="preserve">Section </w:t>
      </w:r>
      <w:r w:rsidR="00456173" w:rsidRPr="00C704CA">
        <w:rPr>
          <w:rFonts w:ascii="Times New Roman" w:hAnsi="Times New Roman" w:cs="Times New Roman"/>
          <w:b/>
          <w:sz w:val="24"/>
          <w:szCs w:val="24"/>
          <w:lang w:eastAsia="en-AU"/>
        </w:rPr>
        <w:t>5</w:t>
      </w:r>
      <w:r w:rsidR="001C5EAF" w:rsidRPr="00C704CA">
        <w:rPr>
          <w:rFonts w:ascii="Times New Roman" w:hAnsi="Times New Roman" w:cs="Times New Roman"/>
          <w:b/>
          <w:sz w:val="24"/>
          <w:szCs w:val="24"/>
          <w:lang w:eastAsia="en-AU"/>
        </w:rPr>
        <w:t xml:space="preserve">.1 </w:t>
      </w:r>
    </w:p>
    <w:p w14:paraId="631846C5" w14:textId="4AC95D3C" w:rsidR="001C5EAF" w:rsidRPr="00D90692" w:rsidRDefault="00893853" w:rsidP="00893853">
      <w:pPr>
        <w:pStyle w:val="definition0"/>
        <w:spacing w:before="120" w:after="240"/>
        <w:ind w:left="720"/>
      </w:pPr>
      <w:r>
        <w:t>Omit each occurrence of “</w:t>
      </w:r>
      <w:proofErr w:type="spellStart"/>
      <w:r w:rsidRPr="00893853">
        <w:t>arrangments</w:t>
      </w:r>
      <w:proofErr w:type="spellEnd"/>
      <w:r>
        <w:t xml:space="preserve">”, substitute “arrangements”. </w:t>
      </w:r>
    </w:p>
    <w:p w14:paraId="355FEA54" w14:textId="059D1F10" w:rsidR="007E5660" w:rsidRPr="00D90692" w:rsidRDefault="00FA1CCB" w:rsidP="007E5660">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10</w:t>
      </w:r>
      <w:r w:rsidR="007E5660" w:rsidRPr="00D90692">
        <w:rPr>
          <w:rFonts w:ascii="Times New Roman" w:hAnsi="Times New Roman" w:cs="Times New Roman"/>
          <w:b/>
          <w:sz w:val="24"/>
          <w:szCs w:val="24"/>
          <w:lang w:eastAsia="en-AU"/>
        </w:rPr>
        <w:tab/>
        <w:t>S</w:t>
      </w:r>
      <w:r w:rsidR="00893853">
        <w:rPr>
          <w:rFonts w:ascii="Times New Roman" w:hAnsi="Times New Roman" w:cs="Times New Roman"/>
          <w:b/>
          <w:sz w:val="24"/>
          <w:szCs w:val="24"/>
          <w:lang w:eastAsia="en-AU"/>
        </w:rPr>
        <w:t>ubs</w:t>
      </w:r>
      <w:r w:rsidR="007E5660" w:rsidRPr="00D90692">
        <w:rPr>
          <w:rFonts w:ascii="Times New Roman" w:hAnsi="Times New Roman" w:cs="Times New Roman"/>
          <w:b/>
          <w:sz w:val="24"/>
          <w:szCs w:val="24"/>
          <w:lang w:eastAsia="en-AU"/>
        </w:rPr>
        <w:t>ection 5.2</w:t>
      </w:r>
      <w:r w:rsidR="00893853">
        <w:rPr>
          <w:rFonts w:ascii="Times New Roman" w:hAnsi="Times New Roman" w:cs="Times New Roman"/>
          <w:b/>
          <w:sz w:val="24"/>
          <w:szCs w:val="24"/>
          <w:lang w:eastAsia="en-AU"/>
        </w:rPr>
        <w:t>(2)</w:t>
      </w:r>
      <w:r w:rsidR="007E5660" w:rsidRPr="00D90692">
        <w:rPr>
          <w:rFonts w:ascii="Times New Roman" w:hAnsi="Times New Roman" w:cs="Times New Roman"/>
          <w:b/>
          <w:sz w:val="24"/>
          <w:szCs w:val="24"/>
          <w:lang w:eastAsia="en-AU"/>
        </w:rPr>
        <w:t xml:space="preserve"> </w:t>
      </w:r>
    </w:p>
    <w:p w14:paraId="3BAD6E89" w14:textId="353ACF37" w:rsidR="00BA2073" w:rsidRPr="00D90692" w:rsidRDefault="007E5660" w:rsidP="001C43C3">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R</w:t>
      </w:r>
      <w:r w:rsidR="00BA2073" w:rsidRPr="00D90692">
        <w:rPr>
          <w:rFonts w:ascii="Times New Roman" w:hAnsi="Times New Roman" w:cs="Times New Roman"/>
          <w:sz w:val="24"/>
          <w:szCs w:val="24"/>
          <w:lang w:eastAsia="en-AU"/>
        </w:rPr>
        <w:t xml:space="preserve">epeal </w:t>
      </w:r>
      <w:r w:rsidRPr="00D90692">
        <w:rPr>
          <w:rFonts w:ascii="Times New Roman" w:hAnsi="Times New Roman" w:cs="Times New Roman"/>
          <w:sz w:val="24"/>
          <w:szCs w:val="24"/>
          <w:lang w:eastAsia="en-AU"/>
        </w:rPr>
        <w:t xml:space="preserve">the </w:t>
      </w:r>
      <w:r w:rsidR="00C85A82">
        <w:rPr>
          <w:rFonts w:ascii="Times New Roman" w:hAnsi="Times New Roman" w:cs="Times New Roman"/>
          <w:sz w:val="24"/>
          <w:szCs w:val="24"/>
          <w:lang w:eastAsia="en-AU"/>
        </w:rPr>
        <w:t>sub</w:t>
      </w:r>
      <w:r w:rsidR="00BA2073" w:rsidRPr="00D90692">
        <w:rPr>
          <w:rFonts w:ascii="Times New Roman" w:hAnsi="Times New Roman" w:cs="Times New Roman"/>
          <w:sz w:val="24"/>
          <w:szCs w:val="24"/>
          <w:lang w:eastAsia="en-AU"/>
        </w:rPr>
        <w:t>sectio</w:t>
      </w:r>
      <w:r w:rsidRPr="00D90692">
        <w:rPr>
          <w:rFonts w:ascii="Times New Roman" w:hAnsi="Times New Roman" w:cs="Times New Roman"/>
          <w:sz w:val="24"/>
          <w:szCs w:val="24"/>
          <w:lang w:eastAsia="en-AU"/>
        </w:rPr>
        <w:t>n</w:t>
      </w:r>
      <w:r w:rsidR="00893853">
        <w:rPr>
          <w:rFonts w:ascii="Times New Roman" w:hAnsi="Times New Roman" w:cs="Times New Roman"/>
          <w:sz w:val="24"/>
          <w:szCs w:val="24"/>
          <w:lang w:eastAsia="en-AU"/>
        </w:rPr>
        <w:t xml:space="preserve"> and the notes</w:t>
      </w:r>
      <w:r w:rsidRPr="00D90692">
        <w:rPr>
          <w:rFonts w:ascii="Times New Roman" w:hAnsi="Times New Roman" w:cs="Times New Roman"/>
          <w:sz w:val="24"/>
          <w:szCs w:val="24"/>
          <w:lang w:eastAsia="en-AU"/>
        </w:rPr>
        <w:t>, substitute</w:t>
      </w:r>
      <w:r w:rsidR="00BA2073" w:rsidRPr="00D90692">
        <w:rPr>
          <w:rFonts w:ascii="Times New Roman" w:hAnsi="Times New Roman" w:cs="Times New Roman"/>
          <w:sz w:val="24"/>
          <w:szCs w:val="24"/>
          <w:lang w:eastAsia="en-AU"/>
        </w:rPr>
        <w:t>:</w:t>
      </w:r>
    </w:p>
    <w:p w14:paraId="65645305" w14:textId="77777777" w:rsidR="00F878D4" w:rsidRPr="00D90692" w:rsidRDefault="00F878D4" w:rsidP="00DD000B">
      <w:pPr>
        <w:numPr>
          <w:ilvl w:val="0"/>
          <w:numId w:val="29"/>
        </w:numPr>
        <w:spacing w:before="120" w:after="240" w:line="260" w:lineRule="exact"/>
        <w:ind w:left="1701" w:hanging="425"/>
        <w:jc w:val="both"/>
        <w:rPr>
          <w:rFonts w:ascii="Times New Roman" w:hAnsi="Times New Roman" w:cs="Times New Roman"/>
          <w:sz w:val="24"/>
          <w:szCs w:val="24"/>
        </w:rPr>
      </w:pPr>
      <w:r w:rsidRPr="00D90692">
        <w:rPr>
          <w:rFonts w:ascii="Times New Roman" w:hAnsi="Times New Roman" w:cs="Times New Roman"/>
          <w:sz w:val="24"/>
          <w:szCs w:val="24"/>
        </w:rPr>
        <w:t xml:space="preserve">The licensee who is second-in-time is responsible for bearing the costs of any changes required to facilitate coexistence. </w:t>
      </w:r>
    </w:p>
    <w:p w14:paraId="54D1DB41" w14:textId="7122A286" w:rsidR="00F43259" w:rsidRPr="00D90692" w:rsidRDefault="00F43259" w:rsidP="00F43259">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FA1CCB" w:rsidRPr="00D90692">
        <w:rPr>
          <w:rFonts w:ascii="Times New Roman" w:hAnsi="Times New Roman" w:cs="Times New Roman"/>
          <w:b/>
          <w:sz w:val="24"/>
          <w:szCs w:val="24"/>
          <w:lang w:eastAsia="en-AU"/>
        </w:rPr>
        <w:t>1</w:t>
      </w:r>
      <w:r w:rsidRPr="00D90692">
        <w:rPr>
          <w:rFonts w:ascii="Times New Roman" w:hAnsi="Times New Roman" w:cs="Times New Roman"/>
          <w:b/>
          <w:sz w:val="24"/>
          <w:szCs w:val="24"/>
          <w:lang w:eastAsia="en-AU"/>
        </w:rPr>
        <w:tab/>
        <w:t xml:space="preserve">Subsection 6.1 </w:t>
      </w:r>
    </w:p>
    <w:p w14:paraId="11D530CC" w14:textId="77777777" w:rsidR="00F43259" w:rsidRPr="00D90692" w:rsidRDefault="00F43259" w:rsidP="009A4A14">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Omit “3300-3400 MHz”, substitute “3100-3400 MHz”.</w:t>
      </w:r>
    </w:p>
    <w:p w14:paraId="3ABDAFF7" w14:textId="4C420D70" w:rsidR="00E91E25" w:rsidRPr="00D90692" w:rsidRDefault="001C5EAF" w:rsidP="00E91E25">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FA1CCB" w:rsidRPr="00D90692">
        <w:rPr>
          <w:rFonts w:ascii="Times New Roman" w:hAnsi="Times New Roman" w:cs="Times New Roman"/>
          <w:b/>
          <w:sz w:val="24"/>
          <w:szCs w:val="24"/>
          <w:lang w:eastAsia="en-AU"/>
        </w:rPr>
        <w:t>2</w:t>
      </w:r>
      <w:r w:rsidR="00E91E25" w:rsidRPr="00D90692">
        <w:rPr>
          <w:rFonts w:ascii="Times New Roman" w:hAnsi="Times New Roman" w:cs="Times New Roman"/>
          <w:b/>
          <w:sz w:val="24"/>
          <w:szCs w:val="24"/>
          <w:lang w:eastAsia="en-AU"/>
        </w:rPr>
        <w:tab/>
        <w:t xml:space="preserve">Subsection 6.2 </w:t>
      </w:r>
    </w:p>
    <w:p w14:paraId="1E20D7DA" w14:textId="4D1821E9" w:rsidR="009A4A14" w:rsidRPr="00893853" w:rsidRDefault="00E91E25" w:rsidP="00893853">
      <w:pPr>
        <w:spacing w:after="24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w:t>
      </w:r>
      <w:r w:rsidR="00BA2073" w:rsidRPr="00D90692">
        <w:rPr>
          <w:rFonts w:ascii="Times New Roman" w:hAnsi="Times New Roman" w:cs="Times New Roman"/>
          <w:sz w:val="24"/>
          <w:szCs w:val="24"/>
          <w:lang w:eastAsia="en-AU"/>
        </w:rPr>
        <w:t xml:space="preserve">mit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3300-3400 MHz</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 xml:space="preserve">, substitute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3100-3400 MHz</w:t>
      </w:r>
      <w:r w:rsidRPr="00D90692">
        <w:rPr>
          <w:rFonts w:ascii="Times New Roman" w:hAnsi="Times New Roman" w:cs="Times New Roman"/>
          <w:sz w:val="24"/>
          <w:szCs w:val="24"/>
          <w:lang w:eastAsia="en-AU"/>
        </w:rPr>
        <w:t>”.</w:t>
      </w:r>
    </w:p>
    <w:p w14:paraId="6D057852" w14:textId="1D0A4ECB" w:rsidR="00E91E25" w:rsidRPr="00D90692" w:rsidRDefault="001C5EAF" w:rsidP="00E91E25">
      <w:pPr>
        <w:spacing w:after="240" w:line="240" w:lineRule="auto"/>
        <w:rPr>
          <w:rFonts w:ascii="Times New Roman" w:hAnsi="Times New Roman" w:cs="Times New Roman"/>
          <w:sz w:val="24"/>
          <w:szCs w:val="24"/>
          <w:lang w:eastAsia="en-AU"/>
        </w:rPr>
      </w:pPr>
      <w:r w:rsidRPr="00D90692">
        <w:rPr>
          <w:rFonts w:ascii="Times New Roman" w:hAnsi="Times New Roman" w:cs="Times New Roman"/>
          <w:b/>
          <w:sz w:val="24"/>
          <w:szCs w:val="24"/>
          <w:lang w:eastAsia="en-AU"/>
        </w:rPr>
        <w:t>1</w:t>
      </w:r>
      <w:r w:rsidR="00FA1CCB" w:rsidRPr="00D90692">
        <w:rPr>
          <w:rFonts w:ascii="Times New Roman" w:hAnsi="Times New Roman" w:cs="Times New Roman"/>
          <w:b/>
          <w:sz w:val="24"/>
          <w:szCs w:val="24"/>
          <w:lang w:eastAsia="en-AU"/>
        </w:rPr>
        <w:t>3</w:t>
      </w:r>
      <w:r w:rsidR="00E91E25" w:rsidRPr="00D90692">
        <w:rPr>
          <w:rFonts w:ascii="Times New Roman" w:hAnsi="Times New Roman" w:cs="Times New Roman"/>
          <w:b/>
          <w:sz w:val="24"/>
          <w:szCs w:val="24"/>
          <w:lang w:eastAsia="en-AU"/>
        </w:rPr>
        <w:tab/>
        <w:t xml:space="preserve">Subsection 7.1 </w:t>
      </w:r>
    </w:p>
    <w:p w14:paraId="05E5CF7D" w14:textId="77777777" w:rsidR="00BA2073" w:rsidRPr="00D90692" w:rsidRDefault="00E91E25" w:rsidP="009A4A14">
      <w:pPr>
        <w:spacing w:after="240" w:line="240" w:lineRule="auto"/>
        <w:ind w:firstLine="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O</w:t>
      </w:r>
      <w:r w:rsidR="00BA2073" w:rsidRPr="00D90692">
        <w:rPr>
          <w:rFonts w:ascii="Times New Roman" w:hAnsi="Times New Roman" w:cs="Times New Roman"/>
          <w:sz w:val="24"/>
          <w:szCs w:val="24"/>
          <w:lang w:eastAsia="en-AU"/>
        </w:rPr>
        <w:t xml:space="preserve">mit </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3400-3600 MHz</w:t>
      </w:r>
      <w:r w:rsidRPr="00D90692">
        <w:rPr>
          <w:rFonts w:ascii="Times New Roman" w:hAnsi="Times New Roman" w:cs="Times New Roman"/>
          <w:sz w:val="24"/>
          <w:szCs w:val="24"/>
          <w:lang w:eastAsia="en-AU"/>
        </w:rPr>
        <w:t>”</w:t>
      </w:r>
      <w:r w:rsidR="00BA2073" w:rsidRPr="00D90692">
        <w:rPr>
          <w:rFonts w:ascii="Times New Roman" w:hAnsi="Times New Roman" w:cs="Times New Roman"/>
          <w:sz w:val="24"/>
          <w:szCs w:val="24"/>
          <w:lang w:eastAsia="en-AU"/>
        </w:rPr>
        <w:t xml:space="preserve">, substitute </w:t>
      </w:r>
      <w:r w:rsidRPr="00D90692">
        <w:rPr>
          <w:rFonts w:ascii="Times New Roman" w:hAnsi="Times New Roman" w:cs="Times New Roman"/>
          <w:sz w:val="24"/>
          <w:szCs w:val="24"/>
          <w:lang w:eastAsia="en-AU"/>
        </w:rPr>
        <w:t>“3400-3700 MHz”.</w:t>
      </w:r>
    </w:p>
    <w:p w14:paraId="5C559EE3" w14:textId="7A7FC374" w:rsidR="001C5EAF" w:rsidRPr="00D90692" w:rsidRDefault="001C5EAF" w:rsidP="001C5EAF">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FA1CCB" w:rsidRPr="00D90692">
        <w:rPr>
          <w:rFonts w:ascii="Times New Roman" w:hAnsi="Times New Roman" w:cs="Times New Roman"/>
          <w:b/>
          <w:sz w:val="24"/>
          <w:szCs w:val="24"/>
          <w:lang w:eastAsia="en-AU"/>
        </w:rPr>
        <w:t>4</w:t>
      </w:r>
      <w:r w:rsidRPr="00D90692">
        <w:rPr>
          <w:rFonts w:ascii="Times New Roman" w:hAnsi="Times New Roman" w:cs="Times New Roman"/>
          <w:b/>
          <w:sz w:val="24"/>
          <w:szCs w:val="24"/>
          <w:lang w:eastAsia="en-AU"/>
        </w:rPr>
        <w:tab/>
      </w:r>
      <w:r w:rsidR="004E27BC" w:rsidRPr="00D90692">
        <w:rPr>
          <w:rFonts w:ascii="Times New Roman" w:hAnsi="Times New Roman" w:cs="Times New Roman"/>
          <w:b/>
          <w:sz w:val="24"/>
          <w:szCs w:val="24"/>
          <w:lang w:eastAsia="en-AU"/>
        </w:rPr>
        <w:t>Note after s</w:t>
      </w:r>
      <w:r w:rsidR="00CB6D81" w:rsidRPr="00D90692">
        <w:rPr>
          <w:rFonts w:ascii="Times New Roman" w:hAnsi="Times New Roman" w:cs="Times New Roman"/>
          <w:b/>
          <w:sz w:val="24"/>
          <w:szCs w:val="24"/>
          <w:lang w:eastAsia="en-AU"/>
        </w:rPr>
        <w:t>ubs</w:t>
      </w:r>
      <w:r w:rsidRPr="00D90692">
        <w:rPr>
          <w:rFonts w:ascii="Times New Roman" w:hAnsi="Times New Roman" w:cs="Times New Roman"/>
          <w:b/>
          <w:sz w:val="24"/>
          <w:szCs w:val="24"/>
          <w:lang w:eastAsia="en-AU"/>
        </w:rPr>
        <w:t xml:space="preserve">ection 8.2(2) </w:t>
      </w:r>
    </w:p>
    <w:p w14:paraId="5BBD584F" w14:textId="77777777" w:rsidR="001C5EAF" w:rsidRPr="00D90692" w:rsidRDefault="001C5EAF" w:rsidP="009A4A14">
      <w:pPr>
        <w:pStyle w:val="definition0"/>
        <w:spacing w:before="120" w:after="240"/>
        <w:ind w:left="0" w:firstLine="720"/>
        <w:rPr>
          <w:u w:val="single"/>
        </w:rPr>
      </w:pPr>
      <w:r w:rsidRPr="00D90692">
        <w:t>Omit “</w:t>
      </w:r>
      <w:proofErr w:type="spellStart"/>
      <w:r w:rsidRPr="00D90692">
        <w:rPr>
          <w:lang w:eastAsia="en-AU"/>
        </w:rPr>
        <w:t>propogation</w:t>
      </w:r>
      <w:proofErr w:type="spellEnd"/>
      <w:r w:rsidRPr="00D90692">
        <w:t>”, substitute “</w:t>
      </w:r>
      <w:r w:rsidRPr="00D90692">
        <w:rPr>
          <w:lang w:eastAsia="en-AU"/>
        </w:rPr>
        <w:t>propagation</w:t>
      </w:r>
      <w:r w:rsidRPr="00D90692">
        <w:t>”.</w:t>
      </w:r>
    </w:p>
    <w:p w14:paraId="09F1B37B" w14:textId="762D5455" w:rsidR="005A13B8" w:rsidRPr="00D90692" w:rsidRDefault="005A13B8" w:rsidP="005A13B8">
      <w:pPr>
        <w:spacing w:after="240" w:line="240" w:lineRule="auto"/>
        <w:rPr>
          <w:rFonts w:ascii="Times New Roman" w:hAnsi="Times New Roman" w:cs="Times New Roman"/>
          <w:b/>
          <w:sz w:val="24"/>
          <w:szCs w:val="24"/>
          <w:lang w:eastAsia="en-AU"/>
        </w:rPr>
      </w:pPr>
      <w:r w:rsidRPr="00D90692">
        <w:rPr>
          <w:rFonts w:ascii="Times New Roman" w:hAnsi="Times New Roman" w:cs="Times New Roman"/>
          <w:b/>
          <w:sz w:val="24"/>
          <w:szCs w:val="24"/>
          <w:lang w:eastAsia="en-AU"/>
        </w:rPr>
        <w:t>1</w:t>
      </w:r>
      <w:r w:rsidR="00FA1CCB" w:rsidRPr="00D90692">
        <w:rPr>
          <w:rFonts w:ascii="Times New Roman" w:hAnsi="Times New Roman" w:cs="Times New Roman"/>
          <w:b/>
          <w:sz w:val="24"/>
          <w:szCs w:val="24"/>
          <w:lang w:eastAsia="en-AU"/>
        </w:rPr>
        <w:t>5</w:t>
      </w:r>
      <w:r w:rsidRPr="00D90692">
        <w:rPr>
          <w:rFonts w:ascii="Times New Roman" w:hAnsi="Times New Roman" w:cs="Times New Roman"/>
          <w:b/>
          <w:sz w:val="24"/>
          <w:szCs w:val="24"/>
          <w:lang w:eastAsia="en-AU"/>
        </w:rPr>
        <w:tab/>
        <w:t xml:space="preserve">After </w:t>
      </w:r>
      <w:r w:rsidR="00F3204F" w:rsidRPr="00D90692">
        <w:rPr>
          <w:rFonts w:ascii="Times New Roman" w:hAnsi="Times New Roman" w:cs="Times New Roman"/>
          <w:b/>
          <w:sz w:val="24"/>
          <w:szCs w:val="24"/>
          <w:lang w:eastAsia="en-AU"/>
        </w:rPr>
        <w:t>s</w:t>
      </w:r>
      <w:r w:rsidRPr="00D90692">
        <w:rPr>
          <w:rFonts w:ascii="Times New Roman" w:hAnsi="Times New Roman" w:cs="Times New Roman"/>
          <w:b/>
          <w:sz w:val="24"/>
          <w:szCs w:val="24"/>
          <w:lang w:eastAsia="en-AU"/>
        </w:rPr>
        <w:t>ubsection 8.2(3)</w:t>
      </w:r>
    </w:p>
    <w:p w14:paraId="187F34ED" w14:textId="77777777" w:rsidR="005A13B8" w:rsidRPr="00D90692" w:rsidRDefault="005A13B8" w:rsidP="001C43C3">
      <w:pPr>
        <w:spacing w:after="120" w:line="240" w:lineRule="auto"/>
        <w:ind w:left="720"/>
        <w:rPr>
          <w:rFonts w:ascii="Times New Roman" w:hAnsi="Times New Roman" w:cs="Times New Roman"/>
          <w:sz w:val="24"/>
          <w:szCs w:val="24"/>
          <w:lang w:eastAsia="en-AU"/>
        </w:rPr>
      </w:pPr>
      <w:r w:rsidRPr="00D90692">
        <w:rPr>
          <w:rFonts w:ascii="Times New Roman" w:hAnsi="Times New Roman" w:cs="Times New Roman"/>
          <w:sz w:val="24"/>
          <w:szCs w:val="24"/>
          <w:lang w:eastAsia="en-AU"/>
        </w:rPr>
        <w:t>Insert:</w:t>
      </w:r>
    </w:p>
    <w:p w14:paraId="16D513E7" w14:textId="58934A9E" w:rsidR="001C5EE4" w:rsidRPr="001C43C3" w:rsidRDefault="005A13B8" w:rsidP="001C43C3">
      <w:pPr>
        <w:pStyle w:val="R1"/>
        <w:spacing w:after="120"/>
        <w:ind w:left="1684" w:hanging="397"/>
      </w:pPr>
      <w:r w:rsidRPr="00D90692">
        <w:t>(4)</w:t>
      </w:r>
      <w:r w:rsidRPr="00D90692">
        <w:tab/>
        <w:t xml:space="preserve">In the event a solution under subsection (3) is not possible, interference is managed </w:t>
      </w:r>
      <w:r w:rsidR="004E27BC" w:rsidRPr="00D90692">
        <w:t xml:space="preserve">in accordance with any </w:t>
      </w:r>
      <w:r w:rsidR="004E27BC" w:rsidRPr="00CC5EB6">
        <w:t>s</w:t>
      </w:r>
      <w:r w:rsidRPr="00CC5EB6">
        <w:t xml:space="preserve">ynchronisation </w:t>
      </w:r>
      <w:r w:rsidR="004E27BC" w:rsidRPr="00CC5EB6">
        <w:t>r</w:t>
      </w:r>
      <w:r w:rsidRPr="00CC5EB6">
        <w:t>equirement</w:t>
      </w:r>
      <w:r w:rsidRPr="00D90692">
        <w:rPr>
          <w:i/>
        </w:rPr>
        <w:t xml:space="preserve"> </w:t>
      </w:r>
      <w:r w:rsidRPr="00C704CA">
        <w:t xml:space="preserve">condition </w:t>
      </w:r>
      <w:r w:rsidR="004E27BC" w:rsidRPr="00C704CA">
        <w:t xml:space="preserve">included </w:t>
      </w:r>
      <w:r w:rsidRPr="00C704CA">
        <w:t xml:space="preserve">in the spectrum licence, unless other arrangements are agreed to by </w:t>
      </w:r>
      <w:r w:rsidR="00893853">
        <w:t xml:space="preserve">the affected </w:t>
      </w:r>
      <w:r w:rsidRPr="00C704CA">
        <w:t>licensees</w:t>
      </w:r>
      <w:r w:rsidRPr="00C058E8">
        <w:t>.</w:t>
      </w:r>
    </w:p>
    <w:p w14:paraId="0769413D" w14:textId="25A26B30" w:rsidR="005A13B8" w:rsidRPr="00C704CA" w:rsidRDefault="00F5497D" w:rsidP="00567653">
      <w:pPr>
        <w:spacing w:after="240" w:line="240" w:lineRule="auto"/>
        <w:ind w:left="2410" w:hanging="709"/>
        <w:rPr>
          <w:rFonts w:ascii="Times New Roman" w:hAnsi="Times New Roman" w:cs="Times New Roman"/>
          <w:sz w:val="24"/>
          <w:szCs w:val="24"/>
          <w:lang w:eastAsia="en-AU"/>
        </w:rPr>
      </w:pPr>
      <w:r w:rsidRPr="00F5497D">
        <w:rPr>
          <w:rFonts w:ascii="Times New Roman" w:hAnsi="Times New Roman" w:cs="Times New Roman"/>
          <w:i/>
          <w:sz w:val="20"/>
          <w:szCs w:val="20"/>
        </w:rPr>
        <w:t>Note</w:t>
      </w:r>
      <w:r w:rsidR="001C43C3">
        <w:rPr>
          <w:rFonts w:ascii="Times New Roman" w:hAnsi="Times New Roman" w:cs="Times New Roman"/>
          <w:i/>
          <w:sz w:val="20"/>
          <w:szCs w:val="20"/>
        </w:rPr>
        <w:t>:</w:t>
      </w:r>
      <w:r w:rsidR="002C4FF2" w:rsidRPr="00D90692">
        <w:rPr>
          <w:rFonts w:ascii="Times New Roman" w:hAnsi="Times New Roman" w:cs="Times New Roman"/>
          <w:i/>
          <w:sz w:val="20"/>
          <w:szCs w:val="20"/>
        </w:rPr>
        <w:tab/>
      </w:r>
      <w:r w:rsidR="00891E9E" w:rsidRPr="00D90692">
        <w:rPr>
          <w:rFonts w:ascii="Times New Roman" w:hAnsi="Times New Roman" w:cs="Times New Roman"/>
          <w:sz w:val="20"/>
          <w:szCs w:val="20"/>
        </w:rPr>
        <w:t xml:space="preserve">For a device with an active antenna system, the radiated power in the direction of a </w:t>
      </w:r>
      <w:r w:rsidR="00891E9E" w:rsidRPr="00C704CA">
        <w:rPr>
          <w:rFonts w:ascii="Times New Roman" w:hAnsi="Times New Roman" w:cs="Times New Roman"/>
          <w:sz w:val="20"/>
          <w:szCs w:val="20"/>
        </w:rPr>
        <w:t xml:space="preserve">receiver operated under another licence, is defined as the sum of the gain of the antenna towards in the direction of the receiver (accounting for azimuth and elevation) and the Total </w:t>
      </w:r>
      <w:r w:rsidR="00891E9E" w:rsidRPr="00C058E8">
        <w:rPr>
          <w:rFonts w:ascii="Times New Roman" w:hAnsi="Times New Roman" w:cs="Times New Roman"/>
          <w:sz w:val="20"/>
          <w:szCs w:val="20"/>
        </w:rPr>
        <w:t xml:space="preserve">Radiated Power </w:t>
      </w:r>
      <w:r w:rsidR="00891E9E" w:rsidRPr="00D90692">
        <w:rPr>
          <w:rFonts w:ascii="Times New Roman" w:hAnsi="Times New Roman" w:cs="Times New Roman"/>
          <w:sz w:val="20"/>
          <w:szCs w:val="20"/>
        </w:rPr>
        <w:t xml:space="preserve">(dBm). This allowance </w:t>
      </w:r>
      <w:proofErr w:type="gramStart"/>
      <w:r w:rsidR="00891E9E" w:rsidRPr="00D90692">
        <w:rPr>
          <w:rFonts w:ascii="Times New Roman" w:hAnsi="Times New Roman" w:cs="Times New Roman"/>
          <w:sz w:val="20"/>
          <w:szCs w:val="20"/>
        </w:rPr>
        <w:t>is based on the assumption</w:t>
      </w:r>
      <w:proofErr w:type="gramEnd"/>
      <w:r w:rsidR="00891E9E" w:rsidRPr="00D90692">
        <w:rPr>
          <w:rFonts w:ascii="Times New Roman" w:hAnsi="Times New Roman" w:cs="Times New Roman"/>
          <w:sz w:val="20"/>
          <w:szCs w:val="20"/>
        </w:rPr>
        <w:t xml:space="preserve"> that beam pointing angles and/or power can be </w:t>
      </w:r>
      <w:r w:rsidR="00891E9E" w:rsidRPr="00C704CA">
        <w:rPr>
          <w:rFonts w:ascii="Times New Roman" w:hAnsi="Times New Roman" w:cs="Times New Roman"/>
          <w:sz w:val="20"/>
          <w:szCs w:val="20"/>
        </w:rPr>
        <w:t>controlled dynamically to ensure a defined level of radiated power in a specific direction is not exceeded.</w:t>
      </w:r>
    </w:p>
    <w:p w14:paraId="6BF87D1A" w14:textId="6D018B11" w:rsidR="00E91E25" w:rsidRPr="00C704CA" w:rsidRDefault="001C5EAF" w:rsidP="006877DA">
      <w:pPr>
        <w:keepNext/>
        <w:spacing w:after="240" w:line="240" w:lineRule="auto"/>
        <w:rPr>
          <w:rFonts w:ascii="Times New Roman" w:hAnsi="Times New Roman" w:cs="Times New Roman"/>
          <w:b/>
          <w:sz w:val="24"/>
          <w:szCs w:val="24"/>
          <w:lang w:eastAsia="en-AU"/>
        </w:rPr>
      </w:pPr>
      <w:r w:rsidRPr="00C704CA">
        <w:rPr>
          <w:rFonts w:ascii="Times New Roman" w:hAnsi="Times New Roman" w:cs="Times New Roman"/>
          <w:b/>
          <w:sz w:val="24"/>
          <w:szCs w:val="24"/>
          <w:lang w:eastAsia="en-AU"/>
        </w:rPr>
        <w:t>1</w:t>
      </w:r>
      <w:r w:rsidR="00FA1CCB" w:rsidRPr="00C704CA">
        <w:rPr>
          <w:rFonts w:ascii="Times New Roman" w:hAnsi="Times New Roman" w:cs="Times New Roman"/>
          <w:b/>
          <w:sz w:val="24"/>
          <w:szCs w:val="24"/>
          <w:lang w:eastAsia="en-AU"/>
        </w:rPr>
        <w:t>6</w:t>
      </w:r>
      <w:r w:rsidR="00E91E25" w:rsidRPr="00C704CA">
        <w:rPr>
          <w:rFonts w:ascii="Times New Roman" w:hAnsi="Times New Roman" w:cs="Times New Roman"/>
          <w:b/>
          <w:sz w:val="24"/>
          <w:szCs w:val="24"/>
          <w:lang w:eastAsia="en-AU"/>
        </w:rPr>
        <w:tab/>
        <w:t>After Part 8</w:t>
      </w:r>
    </w:p>
    <w:p w14:paraId="36E43446" w14:textId="1F7498D4" w:rsidR="00E91E25" w:rsidRPr="00674BDC" w:rsidRDefault="00E91E25" w:rsidP="006877DA">
      <w:pPr>
        <w:keepNext/>
        <w:spacing w:after="120" w:line="240" w:lineRule="auto"/>
        <w:ind w:left="720"/>
        <w:rPr>
          <w:rFonts w:ascii="Times New Roman" w:hAnsi="Times New Roman" w:cs="Times New Roman"/>
          <w:sz w:val="24"/>
          <w:szCs w:val="24"/>
          <w:lang w:eastAsia="en-AU"/>
        </w:rPr>
      </w:pPr>
      <w:r w:rsidRPr="00C058E8">
        <w:rPr>
          <w:rFonts w:ascii="Times New Roman" w:hAnsi="Times New Roman" w:cs="Times New Roman"/>
          <w:sz w:val="24"/>
          <w:szCs w:val="24"/>
          <w:lang w:eastAsia="en-AU"/>
        </w:rPr>
        <w:t>I</w:t>
      </w:r>
      <w:r w:rsidR="00BA2073" w:rsidRPr="00C058E8">
        <w:rPr>
          <w:rFonts w:ascii="Times New Roman" w:hAnsi="Times New Roman" w:cs="Times New Roman"/>
          <w:sz w:val="24"/>
          <w:szCs w:val="24"/>
          <w:lang w:eastAsia="en-AU"/>
        </w:rPr>
        <w:t>nsert</w:t>
      </w:r>
      <w:r w:rsidRPr="00674BDC">
        <w:rPr>
          <w:rFonts w:ascii="Times New Roman" w:hAnsi="Times New Roman" w:cs="Times New Roman"/>
          <w:sz w:val="24"/>
          <w:szCs w:val="24"/>
          <w:lang w:eastAsia="en-AU"/>
        </w:rPr>
        <w:t>:</w:t>
      </w:r>
    </w:p>
    <w:p w14:paraId="6BB63592" w14:textId="77777777" w:rsidR="00E91E25" w:rsidRPr="00BE48F3" w:rsidRDefault="00E91E25" w:rsidP="006877DA">
      <w:pPr>
        <w:pStyle w:val="HP"/>
        <w:spacing w:before="120"/>
        <w:ind w:left="2138" w:hanging="1418"/>
        <w:jc w:val="both"/>
        <w:rPr>
          <w:rFonts w:cs="Arial"/>
          <w:sz w:val="28"/>
        </w:rPr>
      </w:pPr>
      <w:r w:rsidRPr="00BE48F3">
        <w:rPr>
          <w:rStyle w:val="CharPartNo"/>
          <w:rFonts w:cs="Arial"/>
          <w:sz w:val="28"/>
        </w:rPr>
        <w:t>Part 9</w:t>
      </w:r>
      <w:r w:rsidRPr="00BE48F3">
        <w:rPr>
          <w:rFonts w:cs="Arial"/>
          <w:sz w:val="28"/>
        </w:rPr>
        <w:tab/>
        <w:t>Earth station protection zones</w:t>
      </w:r>
    </w:p>
    <w:p w14:paraId="48322191" w14:textId="77777777" w:rsidR="00E91E25" w:rsidRPr="00BE48F3" w:rsidRDefault="00E91E25" w:rsidP="001C43C3">
      <w:pPr>
        <w:pStyle w:val="HR"/>
        <w:spacing w:before="120"/>
        <w:ind w:left="1684"/>
        <w:jc w:val="both"/>
        <w:rPr>
          <w:rFonts w:cs="Arial"/>
          <w:bCs/>
        </w:rPr>
      </w:pPr>
      <w:r w:rsidRPr="00A8099E">
        <w:rPr>
          <w:rStyle w:val="charsectno0"/>
        </w:rPr>
        <w:t>9.1</w:t>
      </w:r>
      <w:r w:rsidRPr="00BE48F3">
        <w:rPr>
          <w:rFonts w:cs="Arial"/>
          <w:bCs/>
        </w:rPr>
        <w:tab/>
        <w:t>Background</w:t>
      </w:r>
    </w:p>
    <w:p w14:paraId="463E9782" w14:textId="0DEF9E94" w:rsidR="00E91E25" w:rsidRPr="00D90692" w:rsidRDefault="00E91E25" w:rsidP="009A4A14">
      <w:pPr>
        <w:pStyle w:val="R1"/>
        <w:ind w:left="1684" w:hanging="397"/>
      </w:pPr>
      <w:r w:rsidRPr="00D90692">
        <w:tab/>
        <w:t xml:space="preserve">The ACMA has identified </w:t>
      </w:r>
      <w:proofErr w:type="gramStart"/>
      <w:r w:rsidRPr="00D90692">
        <w:t>a number of</w:t>
      </w:r>
      <w:proofErr w:type="gramEnd"/>
      <w:r w:rsidRPr="00D90692">
        <w:t xml:space="preserve"> locations that may be suitable as earth station protection zones (ESPZs) in eastern and western Australia. The </w:t>
      </w:r>
      <w:r w:rsidRPr="00D90692">
        <w:lastRenderedPageBreak/>
        <w:t>purpose of these ESPZs is to define areas outside of reasonably sized population centres that provide long-term certainty and flexibility for investment in and operation of commercial space communications teleport facilities in Australia. The general protection requirements for these ESPZs are defined in RALI</w:t>
      </w:r>
      <w:r w:rsidR="00B801B8" w:rsidRPr="00D90692">
        <w:t xml:space="preserve"> MS44</w:t>
      </w:r>
      <w:r w:rsidRPr="00D90692">
        <w:t xml:space="preserve">. </w:t>
      </w:r>
    </w:p>
    <w:p w14:paraId="6A473C47" w14:textId="77777777" w:rsidR="00E91E25" w:rsidRPr="00BE48F3" w:rsidRDefault="00E91E25" w:rsidP="009A4A14">
      <w:pPr>
        <w:pStyle w:val="HR"/>
        <w:ind w:left="1684"/>
        <w:jc w:val="both"/>
        <w:rPr>
          <w:rFonts w:cs="Arial"/>
          <w:bCs/>
        </w:rPr>
      </w:pPr>
      <w:r w:rsidRPr="00A8099E">
        <w:rPr>
          <w:rStyle w:val="charsectno0"/>
        </w:rPr>
        <w:t>9.2</w:t>
      </w:r>
      <w:r w:rsidRPr="00BE48F3">
        <w:rPr>
          <w:rFonts w:cs="Arial"/>
          <w:bCs/>
        </w:rPr>
        <w:tab/>
        <w:t>Protection requirements</w:t>
      </w:r>
    </w:p>
    <w:p w14:paraId="49E058C4" w14:textId="28FA6C7A" w:rsidR="00E91E25" w:rsidRPr="00D90692" w:rsidRDefault="00E91E25" w:rsidP="009A4A14">
      <w:pPr>
        <w:pStyle w:val="ListParagraph"/>
        <w:spacing w:before="120" w:line="260" w:lineRule="exact"/>
        <w:ind w:left="1713"/>
        <w:contextualSpacing w:val="0"/>
        <w:jc w:val="both"/>
        <w:rPr>
          <w:rFonts w:ascii="Times New Roman" w:hAnsi="Times New Roman" w:cs="Times New Roman"/>
          <w:sz w:val="24"/>
          <w:szCs w:val="24"/>
        </w:rPr>
      </w:pPr>
      <w:r w:rsidRPr="00D90692">
        <w:rPr>
          <w:rFonts w:ascii="Times New Roman" w:hAnsi="Times New Roman" w:cs="Times New Roman"/>
          <w:sz w:val="24"/>
          <w:szCs w:val="24"/>
        </w:rPr>
        <w:t xml:space="preserve">Radiocommunications transmitters operated under a spectrum licence in the 3.4 GHz band must comply with the </w:t>
      </w:r>
      <w:r w:rsidR="004E27BC" w:rsidRPr="00D90692">
        <w:rPr>
          <w:rFonts w:ascii="Times New Roman" w:hAnsi="Times New Roman" w:cs="Times New Roman"/>
          <w:sz w:val="24"/>
          <w:szCs w:val="24"/>
        </w:rPr>
        <w:t xml:space="preserve">coordination and protection </w:t>
      </w:r>
      <w:r w:rsidRPr="00D90692">
        <w:rPr>
          <w:rFonts w:ascii="Times New Roman" w:hAnsi="Times New Roman" w:cs="Times New Roman"/>
          <w:sz w:val="24"/>
          <w:szCs w:val="24"/>
        </w:rPr>
        <w:t>requirements specified in RALI</w:t>
      </w:r>
      <w:r w:rsidR="00B801B8" w:rsidRPr="00D90692">
        <w:rPr>
          <w:rFonts w:ascii="Times New Roman" w:hAnsi="Times New Roman" w:cs="Times New Roman"/>
          <w:sz w:val="24"/>
          <w:szCs w:val="24"/>
        </w:rPr>
        <w:t xml:space="preserve"> MS44</w:t>
      </w:r>
      <w:r w:rsidRPr="00D90692">
        <w:rPr>
          <w:rFonts w:ascii="Times New Roman" w:hAnsi="Times New Roman" w:cs="Times New Roman"/>
          <w:sz w:val="24"/>
          <w:szCs w:val="24"/>
        </w:rPr>
        <w:t>.</w:t>
      </w:r>
    </w:p>
    <w:p w14:paraId="3EBA4366" w14:textId="0B2DF96E" w:rsidR="00E91E25" w:rsidRPr="00D90692" w:rsidRDefault="00F5497D" w:rsidP="001C43C3">
      <w:pPr>
        <w:spacing w:after="120"/>
        <w:ind w:left="2410" w:hanging="697"/>
        <w:jc w:val="both"/>
        <w:rPr>
          <w:rFonts w:ascii="Times New Roman" w:hAnsi="Times New Roman" w:cs="Times New Roman"/>
          <w:i/>
          <w:sz w:val="20"/>
          <w:szCs w:val="20"/>
        </w:rPr>
      </w:pPr>
      <w:r w:rsidRPr="00F5497D">
        <w:rPr>
          <w:rFonts w:ascii="Times New Roman" w:hAnsi="Times New Roman" w:cs="Times New Roman"/>
          <w:i/>
          <w:sz w:val="20"/>
          <w:szCs w:val="20"/>
        </w:rPr>
        <w:t>Note</w:t>
      </w:r>
      <w:r w:rsidR="001C43C3">
        <w:rPr>
          <w:rFonts w:ascii="Times New Roman" w:hAnsi="Times New Roman" w:cs="Times New Roman"/>
          <w:i/>
          <w:sz w:val="20"/>
          <w:szCs w:val="20"/>
        </w:rPr>
        <w:t>:</w:t>
      </w:r>
      <w:r w:rsidR="001C43C3">
        <w:rPr>
          <w:rFonts w:ascii="Times New Roman" w:hAnsi="Times New Roman" w:cs="Times New Roman"/>
          <w:i/>
          <w:sz w:val="20"/>
          <w:szCs w:val="20"/>
        </w:rPr>
        <w:tab/>
      </w:r>
      <w:r w:rsidR="00E91E25" w:rsidRPr="00D90692">
        <w:rPr>
          <w:rFonts w:ascii="Times New Roman" w:hAnsi="Times New Roman" w:cs="Times New Roman"/>
          <w:sz w:val="20"/>
          <w:szCs w:val="20"/>
        </w:rPr>
        <w:t xml:space="preserve">Should it become apparent that </w:t>
      </w:r>
      <w:r w:rsidR="00893853">
        <w:rPr>
          <w:rFonts w:ascii="Times New Roman" w:hAnsi="Times New Roman" w:cs="Times New Roman"/>
          <w:sz w:val="20"/>
          <w:szCs w:val="20"/>
        </w:rPr>
        <w:t>an ESPZ</w:t>
      </w:r>
      <w:r w:rsidR="00E91E25" w:rsidRPr="00D90692">
        <w:rPr>
          <w:rFonts w:ascii="Times New Roman" w:hAnsi="Times New Roman" w:cs="Times New Roman"/>
          <w:sz w:val="20"/>
          <w:szCs w:val="20"/>
        </w:rPr>
        <w:t xml:space="preserve"> </w:t>
      </w:r>
      <w:r w:rsidR="00893853">
        <w:rPr>
          <w:rFonts w:ascii="Times New Roman" w:hAnsi="Times New Roman" w:cs="Times New Roman"/>
          <w:sz w:val="20"/>
          <w:szCs w:val="20"/>
        </w:rPr>
        <w:t>is</w:t>
      </w:r>
      <w:r w:rsidR="00E91E25" w:rsidRPr="00D90692">
        <w:rPr>
          <w:rFonts w:ascii="Times New Roman" w:hAnsi="Times New Roman" w:cs="Times New Roman"/>
          <w:sz w:val="20"/>
          <w:szCs w:val="20"/>
        </w:rPr>
        <w:t xml:space="preserve"> not viable, the ACMA will remove any protection requirements in place</w:t>
      </w:r>
      <w:r w:rsidR="00893853">
        <w:rPr>
          <w:rFonts w:ascii="Times New Roman" w:hAnsi="Times New Roman" w:cs="Times New Roman"/>
          <w:sz w:val="20"/>
          <w:szCs w:val="20"/>
        </w:rPr>
        <w:t xml:space="preserve"> in relation to it</w:t>
      </w:r>
      <w:r w:rsidR="00E91E25" w:rsidRPr="00D90692">
        <w:rPr>
          <w:rFonts w:ascii="Times New Roman" w:hAnsi="Times New Roman" w:cs="Times New Roman"/>
          <w:sz w:val="20"/>
          <w:szCs w:val="20"/>
        </w:rPr>
        <w:t xml:space="preserve">.  </w:t>
      </w:r>
    </w:p>
    <w:p w14:paraId="0AB884FD" w14:textId="77777777" w:rsidR="00E91E25" w:rsidRPr="00BE48F3" w:rsidRDefault="00E91E25" w:rsidP="006877DA">
      <w:pPr>
        <w:pStyle w:val="HP"/>
        <w:ind w:left="2138" w:hanging="1418"/>
        <w:jc w:val="both"/>
        <w:rPr>
          <w:rFonts w:cs="Arial"/>
          <w:sz w:val="28"/>
        </w:rPr>
      </w:pPr>
      <w:r w:rsidRPr="00BE48F3">
        <w:rPr>
          <w:rStyle w:val="CharPartNo"/>
          <w:rFonts w:cs="Arial"/>
          <w:sz w:val="28"/>
        </w:rPr>
        <w:t>Part 10</w:t>
      </w:r>
      <w:r w:rsidRPr="00BE48F3">
        <w:rPr>
          <w:rFonts w:cs="Arial"/>
          <w:sz w:val="28"/>
        </w:rPr>
        <w:tab/>
        <w:t>Earth station facility near Uralla</w:t>
      </w:r>
    </w:p>
    <w:p w14:paraId="63D284B9" w14:textId="77777777" w:rsidR="00E91E25" w:rsidRPr="00BE48F3" w:rsidRDefault="00E91E25" w:rsidP="006877DA">
      <w:pPr>
        <w:pStyle w:val="HR"/>
        <w:spacing w:before="120"/>
        <w:ind w:left="1684"/>
        <w:jc w:val="both"/>
        <w:rPr>
          <w:rFonts w:cs="Arial"/>
          <w:bCs/>
        </w:rPr>
      </w:pPr>
      <w:r w:rsidRPr="00A8099E">
        <w:rPr>
          <w:rStyle w:val="charsectno0"/>
        </w:rPr>
        <w:t>10.1</w:t>
      </w:r>
      <w:r w:rsidRPr="00BE48F3">
        <w:rPr>
          <w:rFonts w:cs="Arial"/>
          <w:bCs/>
        </w:rPr>
        <w:tab/>
        <w:t>Background</w:t>
      </w:r>
    </w:p>
    <w:p w14:paraId="1E3A8A7F" w14:textId="2A205DDC" w:rsidR="00E91E25" w:rsidRPr="00D90692" w:rsidRDefault="00E91E25" w:rsidP="009A4A14">
      <w:pPr>
        <w:pStyle w:val="R1"/>
        <w:ind w:left="1684" w:hanging="397"/>
      </w:pPr>
      <w:r w:rsidRPr="00D90692">
        <w:tab/>
        <w:t xml:space="preserve">There is an Earth station facility located near Uralla (the </w:t>
      </w:r>
      <w:r w:rsidRPr="00D90692">
        <w:rPr>
          <w:b/>
          <w:i/>
        </w:rPr>
        <w:t>Uralla facility</w:t>
      </w:r>
      <w:r w:rsidRPr="00D90692">
        <w:t>) within the HCIS NU7K4. Services at th</w:t>
      </w:r>
      <w:r w:rsidR="00E95D18" w:rsidRPr="00D90692">
        <w:t>e Uralla</w:t>
      </w:r>
      <w:r w:rsidRPr="00D90692">
        <w:t xml:space="preserve"> facility operate at various </w:t>
      </w:r>
      <w:r w:rsidR="00F43259" w:rsidRPr="00D90692">
        <w:t>frequencies</w:t>
      </w:r>
      <w:r w:rsidR="00E95D18" w:rsidRPr="00D90692">
        <w:t xml:space="preserve"> in</w:t>
      </w:r>
      <w:r w:rsidRPr="00D90692">
        <w:t xml:space="preserve"> the 3400-4200 MHz band. </w:t>
      </w:r>
    </w:p>
    <w:p w14:paraId="46DFE315" w14:textId="77777777" w:rsidR="00E91E25" w:rsidRPr="00BE48F3" w:rsidRDefault="00E91E25" w:rsidP="009A4A14">
      <w:pPr>
        <w:pStyle w:val="HR"/>
        <w:ind w:left="1684"/>
        <w:jc w:val="both"/>
        <w:rPr>
          <w:rFonts w:cs="Arial"/>
          <w:bCs/>
        </w:rPr>
      </w:pPr>
      <w:r w:rsidRPr="00A8099E">
        <w:rPr>
          <w:rStyle w:val="charsectno0"/>
        </w:rPr>
        <w:t>10.2</w:t>
      </w:r>
      <w:r w:rsidRPr="00BE48F3">
        <w:rPr>
          <w:rFonts w:cs="Arial"/>
          <w:bCs/>
        </w:rPr>
        <w:tab/>
        <w:t>Protection requirements</w:t>
      </w:r>
    </w:p>
    <w:p w14:paraId="16177845" w14:textId="77777777" w:rsidR="00E91E25" w:rsidRPr="00D90692" w:rsidRDefault="00E91E25" w:rsidP="009A4A14">
      <w:pPr>
        <w:pStyle w:val="R1"/>
        <w:ind w:left="1684" w:hanging="397"/>
      </w:pPr>
      <w:r w:rsidRPr="00D90692">
        <w:t>(1)</w:t>
      </w:r>
      <w:r w:rsidRPr="00D90692">
        <w:tab/>
        <w:t>Radiocommunications transmitters operated under a spectrum licence in the 3.4 GHz band must protect earth stations operating in the 3600-4200 MHz band at the Urall</w:t>
      </w:r>
      <w:r w:rsidR="00E95D18" w:rsidRPr="00D90692">
        <w:t>a</w:t>
      </w:r>
      <w:r w:rsidRPr="00D90692">
        <w:t xml:space="preserve"> facility to the levels specified in RALI</w:t>
      </w:r>
      <w:r w:rsidR="00B801B8" w:rsidRPr="00D90692">
        <w:t xml:space="preserve"> MS44</w:t>
      </w:r>
      <w:r w:rsidRPr="00D90692">
        <w:t>.</w:t>
      </w:r>
    </w:p>
    <w:p w14:paraId="1D6DA82A" w14:textId="15D02675" w:rsidR="00E91E25" w:rsidRPr="00D90692" w:rsidRDefault="00E91E25" w:rsidP="009A4A14">
      <w:pPr>
        <w:pStyle w:val="R1"/>
        <w:spacing w:after="240"/>
        <w:ind w:left="1684" w:hanging="397"/>
      </w:pPr>
      <w:r w:rsidRPr="00D90692">
        <w:t>(2)</w:t>
      </w:r>
      <w:r w:rsidRPr="00D90692">
        <w:tab/>
        <w:t xml:space="preserve">No </w:t>
      </w:r>
      <w:r w:rsidR="00F43259" w:rsidRPr="00D90692">
        <w:t>protection</w:t>
      </w:r>
      <w:r w:rsidRPr="00D90692">
        <w:t xml:space="preserve"> is afforded to earth stations operating in the 3400-3600 MHz band at the Uralla facility. However, the notification </w:t>
      </w:r>
      <w:r w:rsidR="00F43259" w:rsidRPr="00D90692">
        <w:t>requirements</w:t>
      </w:r>
      <w:r w:rsidRPr="00D90692">
        <w:t xml:space="preserve"> specified in </w:t>
      </w:r>
      <w:r w:rsidR="005E3223">
        <w:t>sub</w:t>
      </w:r>
      <w:r w:rsidR="00E95D18" w:rsidRPr="00D90692">
        <w:t>section</w:t>
      </w:r>
      <w:r w:rsidRPr="00D90692">
        <w:t xml:space="preserve"> 4.</w:t>
      </w:r>
      <w:r w:rsidR="005E3223">
        <w:t>2(</w:t>
      </w:r>
      <w:r w:rsidR="00893853">
        <w:t>3</w:t>
      </w:r>
      <w:r w:rsidR="005E3223">
        <w:t>)</w:t>
      </w:r>
      <w:r w:rsidRPr="00D90692">
        <w:t xml:space="preserve"> of these guidelines appl</w:t>
      </w:r>
      <w:r w:rsidR="00893853">
        <w:t>y</w:t>
      </w:r>
      <w:r w:rsidRPr="00D90692">
        <w:t xml:space="preserve">. </w:t>
      </w:r>
    </w:p>
    <w:p w14:paraId="12D91679" w14:textId="2C408B50" w:rsidR="00E91E25" w:rsidRPr="00D90692" w:rsidRDefault="00E91E25" w:rsidP="001C43C3">
      <w:pPr>
        <w:spacing w:after="120"/>
        <w:ind w:left="2410" w:hanging="697"/>
        <w:jc w:val="both"/>
        <w:rPr>
          <w:rFonts w:ascii="Times New Roman" w:hAnsi="Times New Roman" w:cs="Times New Roman"/>
          <w:i/>
          <w:sz w:val="20"/>
          <w:szCs w:val="20"/>
        </w:rPr>
      </w:pPr>
      <w:r w:rsidRPr="00D90692">
        <w:rPr>
          <w:rFonts w:ascii="Times New Roman" w:hAnsi="Times New Roman" w:cs="Times New Roman"/>
          <w:i/>
          <w:sz w:val="20"/>
          <w:szCs w:val="20"/>
        </w:rPr>
        <w:t>Note 1</w:t>
      </w:r>
      <w:r w:rsidR="001C43C3">
        <w:rPr>
          <w:rFonts w:ascii="Times New Roman" w:hAnsi="Times New Roman" w:cs="Times New Roman"/>
          <w:i/>
          <w:sz w:val="20"/>
          <w:szCs w:val="20"/>
        </w:rPr>
        <w:t>:</w:t>
      </w:r>
      <w:r w:rsidR="001C43C3">
        <w:rPr>
          <w:rFonts w:ascii="Times New Roman" w:hAnsi="Times New Roman" w:cs="Times New Roman"/>
          <w:i/>
          <w:sz w:val="20"/>
          <w:szCs w:val="20"/>
        </w:rPr>
        <w:tab/>
      </w:r>
      <w:r w:rsidRPr="00D90692">
        <w:rPr>
          <w:rFonts w:ascii="Times New Roman" w:hAnsi="Times New Roman" w:cs="Times New Roman"/>
          <w:sz w:val="20"/>
          <w:szCs w:val="20"/>
        </w:rPr>
        <w:t>Given some of the services operating at the Uralla facility are temporal in nature and/or may only track certain parts of the sky, there may be opportunity for detailed negotiations between licensees to manage interference while improving spectrum utilisation.</w:t>
      </w:r>
      <w:r w:rsidRPr="00D90692">
        <w:rPr>
          <w:rFonts w:ascii="Times New Roman" w:hAnsi="Times New Roman" w:cs="Times New Roman"/>
          <w:i/>
          <w:sz w:val="20"/>
          <w:szCs w:val="20"/>
        </w:rPr>
        <w:t xml:space="preserve"> </w:t>
      </w:r>
    </w:p>
    <w:p w14:paraId="2A694F8F" w14:textId="50526709" w:rsidR="00455A56" w:rsidRPr="00F07741" w:rsidRDefault="00E91E25" w:rsidP="006877DA">
      <w:pPr>
        <w:spacing w:after="120"/>
        <w:ind w:left="2410" w:hanging="697"/>
        <w:jc w:val="both"/>
        <w:rPr>
          <w:rFonts w:ascii="Times New Roman" w:eastAsia="MS Mincho" w:hAnsi="Times New Roman" w:cs="Times New Roman"/>
          <w:sz w:val="20"/>
          <w:szCs w:val="20"/>
        </w:rPr>
      </w:pPr>
      <w:r w:rsidRPr="00D90692">
        <w:rPr>
          <w:rFonts w:ascii="Times New Roman" w:hAnsi="Times New Roman" w:cs="Times New Roman"/>
          <w:i/>
          <w:sz w:val="20"/>
          <w:szCs w:val="20"/>
        </w:rPr>
        <w:t xml:space="preserve">Note </w:t>
      </w:r>
      <w:r w:rsidR="001C43C3">
        <w:rPr>
          <w:rFonts w:ascii="Times New Roman" w:hAnsi="Times New Roman" w:cs="Times New Roman"/>
          <w:i/>
          <w:sz w:val="20"/>
          <w:szCs w:val="20"/>
        </w:rPr>
        <w:t>2:</w:t>
      </w:r>
      <w:r w:rsidR="001C43C3">
        <w:rPr>
          <w:rFonts w:ascii="Times New Roman" w:hAnsi="Times New Roman" w:cs="Times New Roman"/>
          <w:i/>
          <w:sz w:val="20"/>
          <w:szCs w:val="20"/>
        </w:rPr>
        <w:tab/>
      </w:r>
      <w:r w:rsidRPr="00D90692">
        <w:rPr>
          <w:rFonts w:ascii="Times New Roman" w:hAnsi="Times New Roman" w:cs="Times New Roman"/>
          <w:sz w:val="20"/>
          <w:szCs w:val="20"/>
        </w:rPr>
        <w:t xml:space="preserve">The long-term viability of the Uralla facility may be reviewed in the future. This is </w:t>
      </w:r>
      <w:proofErr w:type="gramStart"/>
      <w:r w:rsidRPr="00D90692">
        <w:rPr>
          <w:rFonts w:ascii="Times New Roman" w:hAnsi="Times New Roman" w:cs="Times New Roman"/>
          <w:sz w:val="20"/>
          <w:szCs w:val="20"/>
        </w:rPr>
        <w:t>in light of</w:t>
      </w:r>
      <w:proofErr w:type="gramEnd"/>
      <w:r w:rsidRPr="00D90692">
        <w:rPr>
          <w:rFonts w:ascii="Times New Roman" w:hAnsi="Times New Roman" w:cs="Times New Roman"/>
          <w:sz w:val="20"/>
          <w:szCs w:val="20"/>
        </w:rPr>
        <w:t xml:space="preserve"> the increasing demand for fixed and mobile broadband capacity, growing international interest in the 3700–4200 MHz band for use by fixed and mobile wireless broadband services and the proximity of the site to major regional population centres. However, if it is shown that fixed and mobile broadband service deployments in nearby major towns are not unreasonably restricted (noting there is likely to be some restrictions), this would be taken into consideration when assessing the </w:t>
      </w:r>
      <w:proofErr w:type="gramStart"/>
      <w:r w:rsidRPr="00D90692">
        <w:rPr>
          <w:rFonts w:ascii="Times New Roman" w:hAnsi="Times New Roman" w:cs="Times New Roman"/>
          <w:sz w:val="20"/>
          <w:szCs w:val="20"/>
        </w:rPr>
        <w:t>long term</w:t>
      </w:r>
      <w:proofErr w:type="gramEnd"/>
      <w:r w:rsidRPr="00D90692">
        <w:rPr>
          <w:rFonts w:ascii="Times New Roman" w:hAnsi="Times New Roman" w:cs="Times New Roman"/>
          <w:sz w:val="20"/>
          <w:szCs w:val="20"/>
        </w:rPr>
        <w:t xml:space="preserve"> viability of the Uralla facility. </w:t>
      </w:r>
      <w:r w:rsidRPr="00D90692">
        <w:rPr>
          <w:rFonts w:ascii="Times New Roman" w:hAnsi="Times New Roman" w:cs="Times New Roman"/>
          <w:i/>
          <w:sz w:val="20"/>
          <w:szCs w:val="20"/>
        </w:rPr>
        <w:t xml:space="preserve"> </w:t>
      </w:r>
      <w:bookmarkEnd w:id="6"/>
    </w:p>
    <w:sectPr w:rsidR="00455A56" w:rsidRPr="00F07741" w:rsidSect="00B96542">
      <w:pgSz w:w="11901" w:h="16834"/>
      <w:pgMar w:top="1134" w:right="1418" w:bottom="1134" w:left="1418"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E68E2" w14:textId="77777777" w:rsidR="00DB23A8" w:rsidRDefault="00DB23A8" w:rsidP="0017734A">
      <w:pPr>
        <w:spacing w:after="0" w:line="240" w:lineRule="auto"/>
      </w:pPr>
      <w:r>
        <w:separator/>
      </w:r>
    </w:p>
  </w:endnote>
  <w:endnote w:type="continuationSeparator" w:id="0">
    <w:p w14:paraId="2FE19910" w14:textId="77777777" w:rsidR="00DB23A8" w:rsidRDefault="00DB23A8"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 New Roman">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Lt">
    <w:altName w:val="Franklin Gothic Dem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441118"/>
      <w:docPartObj>
        <w:docPartGallery w:val="Page Numbers (Bottom of Page)"/>
        <w:docPartUnique/>
      </w:docPartObj>
    </w:sdtPr>
    <w:sdtEndPr>
      <w:rPr>
        <w:rFonts w:ascii="Arial" w:hAnsi="Arial" w:cs="Arial"/>
        <w:sz w:val="24"/>
      </w:rPr>
    </w:sdtEndPr>
    <w:sdtContent>
      <w:sdt>
        <w:sdtPr>
          <w:id w:val="665989129"/>
          <w:docPartObj>
            <w:docPartGallery w:val="Page Numbers (Bottom of Page)"/>
            <w:docPartUnique/>
          </w:docPartObj>
        </w:sdtPr>
        <w:sdtEndPr>
          <w:rPr>
            <w:rFonts w:ascii="Arial" w:hAnsi="Arial" w:cs="Arial"/>
            <w:sz w:val="24"/>
          </w:rPr>
        </w:sdtEndPr>
        <w:sdtContent>
          <w:sdt>
            <w:sdtPr>
              <w:id w:val="199754537"/>
              <w:docPartObj>
                <w:docPartGallery w:val="Page Numbers (Bottom of Page)"/>
                <w:docPartUnique/>
              </w:docPartObj>
            </w:sdtPr>
            <w:sdtEndPr>
              <w:rPr>
                <w:rFonts w:ascii="Arial" w:hAnsi="Arial" w:cs="Arial"/>
                <w:i/>
                <w:sz w:val="24"/>
              </w:rPr>
            </w:sdtEndPr>
            <w:sdtContent>
              <w:sdt>
                <w:sdtPr>
                  <w:id w:val="1955591642"/>
                  <w:docPartObj>
                    <w:docPartGallery w:val="Page Numbers (Bottom of Page)"/>
                    <w:docPartUnique/>
                  </w:docPartObj>
                </w:sdtPr>
                <w:sdtEndPr>
                  <w:rPr>
                    <w:rFonts w:ascii="Arial" w:hAnsi="Arial" w:cs="Arial"/>
                    <w:sz w:val="20"/>
                    <w:szCs w:val="18"/>
                  </w:rPr>
                </w:sdtEndPr>
                <w:sdtContent>
                  <w:p w14:paraId="06D3F493" w14:textId="77777777" w:rsidR="00D06062" w:rsidRDefault="00D06062" w:rsidP="009B0C84">
                    <w:pPr>
                      <w:pStyle w:val="Footer"/>
                      <w:pBdr>
                        <w:top w:val="single" w:sz="4" w:space="1" w:color="auto"/>
                      </w:pBdr>
                      <w:jc w:val="center"/>
                      <w:rPr>
                        <w:rFonts w:ascii="Times New Roman" w:hAnsi="Times New Roman" w:cs="Times New Roman"/>
                        <w:i/>
                        <w:sz w:val="18"/>
                        <w:szCs w:val="18"/>
                      </w:rPr>
                    </w:pPr>
                  </w:p>
                  <w:p w14:paraId="0C5A725D" w14:textId="7D85864F" w:rsidR="00D06062" w:rsidRPr="00537388" w:rsidRDefault="00D06062" w:rsidP="009B0C84">
                    <w:pPr>
                      <w:pStyle w:val="ShortT"/>
                      <w:jc w:val="center"/>
                      <w:rPr>
                        <w:rFonts w:ascii="Arial" w:hAnsi="Arial" w:cs="Arial"/>
                        <w:b w:val="0"/>
                        <w:i/>
                        <w:sz w:val="20"/>
                        <w:szCs w:val="22"/>
                      </w:rPr>
                    </w:pPr>
                    <w:r w:rsidRPr="00537388">
                      <w:rPr>
                        <w:rFonts w:ascii="Arial" w:hAnsi="Arial" w:cs="Arial"/>
                        <w:b w:val="0"/>
                        <w:i/>
                        <w:sz w:val="20"/>
                        <w:szCs w:val="22"/>
                      </w:rPr>
                      <w:t>Radiocommunications - 3.4</w:t>
                    </w:r>
                    <w:r w:rsidR="001C589F" w:rsidRPr="00537388">
                      <w:rPr>
                        <w:rFonts w:ascii="Arial" w:hAnsi="Arial" w:cs="Arial"/>
                        <w:b w:val="0"/>
                        <w:i/>
                        <w:sz w:val="20"/>
                        <w:szCs w:val="22"/>
                      </w:rPr>
                      <w:t xml:space="preserve"> </w:t>
                    </w:r>
                    <w:r w:rsidRPr="00537388">
                      <w:rPr>
                        <w:rFonts w:ascii="Arial" w:hAnsi="Arial" w:cs="Arial"/>
                        <w:b w:val="0"/>
                        <w:i/>
                        <w:sz w:val="20"/>
                        <w:szCs w:val="22"/>
                      </w:rPr>
                      <w:t>GHz Band Omnibus Variation – 2018 (No.1)</w:t>
                    </w:r>
                  </w:p>
                  <w:p w14:paraId="04E20DCA" w14:textId="77777777" w:rsidR="00D06062" w:rsidRPr="00537388" w:rsidRDefault="00D06062" w:rsidP="009B0C84">
                    <w:pPr>
                      <w:pStyle w:val="Footer"/>
                      <w:jc w:val="right"/>
                      <w:rPr>
                        <w:rFonts w:ascii="Arial" w:hAnsi="Arial" w:cs="Arial"/>
                        <w:i/>
                        <w:sz w:val="20"/>
                        <w:szCs w:val="18"/>
                      </w:rPr>
                    </w:pPr>
                    <w:r w:rsidRPr="00537388">
                      <w:rPr>
                        <w:rFonts w:ascii="Arial" w:hAnsi="Arial" w:cs="Arial"/>
                        <w:sz w:val="20"/>
                        <w:szCs w:val="18"/>
                      </w:rPr>
                      <w:fldChar w:fldCharType="begin"/>
                    </w:r>
                    <w:r w:rsidRPr="00537388">
                      <w:rPr>
                        <w:rFonts w:ascii="Arial" w:hAnsi="Arial" w:cs="Arial"/>
                        <w:sz w:val="20"/>
                        <w:szCs w:val="18"/>
                      </w:rPr>
                      <w:instrText xml:space="preserve"> PAGE   \* MERGEFORMAT </w:instrText>
                    </w:r>
                    <w:r w:rsidRPr="00537388">
                      <w:rPr>
                        <w:rFonts w:ascii="Arial" w:hAnsi="Arial" w:cs="Arial"/>
                        <w:sz w:val="20"/>
                        <w:szCs w:val="18"/>
                      </w:rPr>
                      <w:fldChar w:fldCharType="separate"/>
                    </w:r>
                    <w:r w:rsidR="00C85A82">
                      <w:rPr>
                        <w:rFonts w:ascii="Arial" w:hAnsi="Arial" w:cs="Arial"/>
                        <w:noProof/>
                        <w:sz w:val="20"/>
                        <w:szCs w:val="18"/>
                      </w:rPr>
                      <w:t>14</w:t>
                    </w:r>
                    <w:r w:rsidRPr="00537388">
                      <w:rPr>
                        <w:rFonts w:ascii="Arial" w:hAnsi="Arial" w:cs="Arial"/>
                        <w:sz w:val="20"/>
                        <w:szCs w:val="18"/>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71ED" w14:textId="77777777" w:rsidR="00DB23A8" w:rsidRDefault="00DB23A8" w:rsidP="0017734A">
      <w:pPr>
        <w:spacing w:after="0" w:line="240" w:lineRule="auto"/>
      </w:pPr>
      <w:r>
        <w:separator/>
      </w:r>
    </w:p>
  </w:footnote>
  <w:footnote w:type="continuationSeparator" w:id="0">
    <w:p w14:paraId="0507B9AE" w14:textId="77777777" w:rsidR="00DB23A8" w:rsidRDefault="00DB23A8"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A47D" w14:textId="275B1114" w:rsidR="00A8099E" w:rsidRPr="00A8099E" w:rsidRDefault="00A8099E" w:rsidP="00A8099E">
    <w:pPr>
      <w:pStyle w:val="Header"/>
      <w:pBdr>
        <w:bottom w:val="single" w:sz="4" w:space="1" w:color="auto"/>
      </w:pBdr>
      <w:rPr>
        <w:rFonts w:ascii="Arial" w:hAnsi="Arial" w:cs="Arial"/>
        <w:sz w:val="20"/>
      </w:rPr>
    </w:pPr>
    <w:r w:rsidRPr="00A8099E">
      <w:rPr>
        <w:rFonts w:ascii="Arial" w:hAnsi="Arial" w:cs="Arial"/>
        <w:b/>
        <w:sz w:val="20"/>
      </w:rPr>
      <w:t>Section</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STYLEREF  CharSectno  \* MERGEFORMAT </w:instrText>
    </w:r>
    <w:r>
      <w:rPr>
        <w:rFonts w:ascii="Arial" w:hAnsi="Arial" w:cs="Arial"/>
        <w:sz w:val="20"/>
      </w:rPr>
      <w:fldChar w:fldCharType="end"/>
    </w:r>
  </w:p>
  <w:p w14:paraId="53011B63" w14:textId="77777777" w:rsidR="00A8099E" w:rsidRPr="00A8099E" w:rsidRDefault="00A8099E" w:rsidP="00A8099E">
    <w:pPr>
      <w:pStyle w:val="Header"/>
      <w:pBdr>
        <w:bottom w:val="single" w:sz="4" w:space="1" w:color="auto"/>
      </w:pBdr>
      <w:rPr>
        <w:rFonts w:ascii="Arial" w:hAnsi="Arial" w:cs="Arial"/>
        <w:sz w:val="20"/>
      </w:rPr>
    </w:pPr>
  </w:p>
  <w:p w14:paraId="57711A8C" w14:textId="77777777" w:rsidR="00A8099E" w:rsidRDefault="00A80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59A98" w14:textId="181F2DA0" w:rsidR="00131461" w:rsidRPr="00A8099E" w:rsidRDefault="00131461" w:rsidP="00A8099E">
    <w:pPr>
      <w:pStyle w:val="Header"/>
      <w:pBdr>
        <w:bottom w:val="single" w:sz="4" w:space="1" w:color="auto"/>
      </w:pBdr>
      <w:rPr>
        <w:rFonts w:ascii="Arial" w:hAnsi="Arial" w:cs="Arial"/>
        <w:sz w:val="20"/>
      </w:rPr>
    </w:pPr>
    <w:r w:rsidRPr="00A8099E">
      <w:rPr>
        <w:rFonts w:ascii="Arial" w:hAnsi="Arial" w:cs="Arial"/>
        <w:b/>
        <w:sz w:val="20"/>
      </w:rPr>
      <w:t>Section</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STYLEREF  CharSectno  \* MERGEFORMAT </w:instrText>
    </w:r>
    <w:r>
      <w:rPr>
        <w:rFonts w:ascii="Arial" w:hAnsi="Arial" w:cs="Arial"/>
        <w:sz w:val="20"/>
      </w:rPr>
      <w:fldChar w:fldCharType="end"/>
    </w:r>
  </w:p>
  <w:p w14:paraId="1C088D5E" w14:textId="77777777" w:rsidR="00131461" w:rsidRPr="00A8099E" w:rsidRDefault="00131461" w:rsidP="00A8099E">
    <w:pPr>
      <w:pStyle w:val="Header"/>
      <w:pBdr>
        <w:bottom w:val="single" w:sz="4" w:space="1" w:color="auto"/>
      </w:pBdr>
      <w:rPr>
        <w:rFonts w:ascii="Arial" w:hAnsi="Arial" w:cs="Arial"/>
        <w:sz w:val="20"/>
      </w:rPr>
    </w:pPr>
  </w:p>
  <w:p w14:paraId="0F2401F4" w14:textId="77777777" w:rsidR="00131461" w:rsidRDefault="0013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9CA39" w14:textId="17E09F50" w:rsidR="00A8099E" w:rsidRPr="00A8099E" w:rsidRDefault="00A8099E" w:rsidP="00A8099E">
    <w:pPr>
      <w:pStyle w:val="Header"/>
      <w:pBdr>
        <w:bottom w:val="single" w:sz="4" w:space="1" w:color="auto"/>
      </w:pBdr>
      <w:rPr>
        <w:rFonts w:ascii="Arial" w:hAnsi="Arial" w:cs="Arial"/>
        <w:sz w:val="20"/>
      </w:rPr>
    </w:pPr>
    <w:r w:rsidRPr="00A8099E">
      <w:rPr>
        <w:rFonts w:ascii="Arial" w:hAnsi="Arial" w:cs="Arial"/>
        <w:b/>
        <w:sz w:val="20"/>
      </w:rPr>
      <w:t>Section</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STYLEREF  CharSectno  \* MERGEFORMAT </w:instrText>
    </w:r>
    <w:r>
      <w:rPr>
        <w:rFonts w:ascii="Arial" w:hAnsi="Arial" w:cs="Arial"/>
        <w:sz w:val="20"/>
      </w:rPr>
      <w:fldChar w:fldCharType="separate"/>
    </w:r>
    <w:r w:rsidR="007826ED" w:rsidRPr="007826ED">
      <w:rPr>
        <w:rFonts w:ascii="Arial" w:hAnsi="Arial" w:cs="Arial"/>
        <w:b/>
        <w:bCs/>
        <w:noProof/>
        <w:sz w:val="20"/>
        <w:lang w:val="en-US"/>
      </w:rPr>
      <w:t>1</w:t>
    </w:r>
    <w:r>
      <w:rPr>
        <w:rFonts w:ascii="Arial" w:hAnsi="Arial" w:cs="Arial"/>
        <w:sz w:val="20"/>
      </w:rPr>
      <w:fldChar w:fldCharType="end"/>
    </w:r>
  </w:p>
  <w:p w14:paraId="2D6FC280" w14:textId="77777777" w:rsidR="00A8099E" w:rsidRPr="00A8099E" w:rsidRDefault="00A8099E" w:rsidP="00A8099E">
    <w:pPr>
      <w:pStyle w:val="Header"/>
      <w:pBdr>
        <w:bottom w:val="single" w:sz="4" w:space="1" w:color="auto"/>
      </w:pBdr>
      <w:rPr>
        <w:rFonts w:ascii="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2B57" w14:textId="526693BF" w:rsidR="00131461" w:rsidRDefault="00131461" w:rsidP="006877DA">
    <w:pPr>
      <w:pStyle w:val="Header"/>
      <w:pBdr>
        <w:bottom w:val="single" w:sz="4" w:space="1" w:color="auto"/>
      </w:pBdr>
      <w:rPr>
        <w:rFonts w:ascii="Arial" w:hAnsi="Arial" w:cs="Arial"/>
        <w:b/>
        <w:sz w:val="20"/>
      </w:rPr>
    </w:pPr>
    <w:r w:rsidRPr="00F07741">
      <w:rPr>
        <w:rFonts w:ascii="Arial" w:hAnsi="Arial" w:cs="Arial"/>
        <w:b/>
        <w:sz w:val="20"/>
      </w:rPr>
      <w:fldChar w:fldCharType="begin"/>
    </w:r>
    <w:r w:rsidRPr="00F07741">
      <w:rPr>
        <w:rFonts w:ascii="Arial" w:hAnsi="Arial" w:cs="Arial"/>
        <w:b/>
        <w:sz w:val="20"/>
      </w:rPr>
      <w:instrText xml:space="preserve"> STYLEREF  CharSectno  \* MERGEFORMAT </w:instrText>
    </w:r>
    <w:r w:rsidR="008803C6">
      <w:rPr>
        <w:rFonts w:ascii="Arial" w:hAnsi="Arial" w:cs="Arial"/>
        <w:b/>
        <w:sz w:val="20"/>
      </w:rPr>
      <w:fldChar w:fldCharType="separate"/>
    </w:r>
    <w:r w:rsidR="008803C6">
      <w:rPr>
        <w:rFonts w:ascii="Arial" w:hAnsi="Arial" w:cs="Arial"/>
        <w:b/>
        <w:noProof/>
        <w:sz w:val="20"/>
      </w:rPr>
      <w:t>Schedule 4</w:t>
    </w:r>
    <w:r w:rsidRPr="00F07741">
      <w:rPr>
        <w:rFonts w:ascii="Arial" w:hAnsi="Arial" w:cs="Arial"/>
        <w:b/>
        <w:sz w:val="20"/>
      </w:rPr>
      <w:fldChar w:fldCharType="end"/>
    </w:r>
  </w:p>
  <w:p w14:paraId="30B0EC43" w14:textId="77777777" w:rsidR="005D41B5" w:rsidRDefault="005D41B5" w:rsidP="006877DA">
    <w:pPr>
      <w:pStyle w:val="Header"/>
      <w:pBdr>
        <w:bottom w:val="single" w:sz="4" w:space="1" w:color="auto"/>
      </w:pBdr>
      <w:rPr>
        <w:rFonts w:ascii="Arial" w:hAnsi="Arial" w:cs="Arial"/>
        <w:b/>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0117" w14:textId="657A7D21" w:rsidR="00C5569F" w:rsidRPr="00C5569F" w:rsidRDefault="00C5569F" w:rsidP="00A8099E">
    <w:pPr>
      <w:pStyle w:val="Header"/>
      <w:pBdr>
        <w:bottom w:val="single" w:sz="4" w:space="1" w:color="auto"/>
      </w:pBdr>
      <w:rPr>
        <w:rFonts w:ascii="Arial" w:hAnsi="Arial" w:cs="Arial"/>
        <w:b/>
        <w:sz w:val="20"/>
      </w:rPr>
    </w:pPr>
    <w:r w:rsidRPr="00C5569F">
      <w:rPr>
        <w:rFonts w:ascii="Arial" w:hAnsi="Arial" w:cs="Arial"/>
        <w:b/>
        <w:sz w:val="20"/>
      </w:rPr>
      <w:fldChar w:fldCharType="begin"/>
    </w:r>
    <w:r w:rsidRPr="00C5569F">
      <w:rPr>
        <w:rFonts w:ascii="Arial" w:hAnsi="Arial" w:cs="Arial"/>
        <w:b/>
        <w:sz w:val="20"/>
      </w:rPr>
      <w:instrText xml:space="preserve"> STYLEREF  CharSectno  \* MERGEFORMAT </w:instrText>
    </w:r>
    <w:r w:rsidRPr="00C5569F">
      <w:rPr>
        <w:rFonts w:ascii="Arial" w:hAnsi="Arial" w:cs="Arial"/>
        <w:b/>
        <w:sz w:val="20"/>
      </w:rPr>
      <w:fldChar w:fldCharType="separate"/>
    </w:r>
    <w:r w:rsidR="007826ED" w:rsidRPr="007826ED">
      <w:rPr>
        <w:rFonts w:ascii="Arial" w:hAnsi="Arial" w:cs="Arial"/>
        <w:b/>
        <w:bCs/>
        <w:noProof/>
        <w:sz w:val="20"/>
        <w:lang w:val="en-US"/>
      </w:rPr>
      <w:t>Schedule</w:t>
    </w:r>
    <w:r w:rsidR="007826ED">
      <w:rPr>
        <w:rFonts w:ascii="Arial" w:hAnsi="Arial" w:cs="Arial"/>
        <w:b/>
        <w:noProof/>
        <w:sz w:val="20"/>
      </w:rPr>
      <w:t xml:space="preserve"> 1</w:t>
    </w:r>
    <w:r w:rsidRPr="00C5569F">
      <w:rPr>
        <w:rFonts w:ascii="Arial" w:hAnsi="Arial" w:cs="Arial"/>
        <w:b/>
        <w:sz w:val="20"/>
      </w:rPr>
      <w:fldChar w:fldCharType="end"/>
    </w:r>
  </w:p>
  <w:p w14:paraId="7EB1B508" w14:textId="77777777" w:rsidR="00C5569F" w:rsidRPr="00A8099E" w:rsidRDefault="00C5569F" w:rsidP="00A8099E">
    <w:pPr>
      <w:pStyle w:val="Header"/>
      <w:pBdr>
        <w:bottom w:val="single" w:sz="4" w:space="1" w:color="auto"/>
      </w:pBdr>
      <w:rPr>
        <w:rFonts w:ascii="Arial" w:hAnsi="Arial"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F3E2" w14:textId="6A7A4ACD" w:rsidR="00DB4899" w:rsidRPr="004B2BCB" w:rsidRDefault="00DB4899" w:rsidP="00A8099E">
    <w:pPr>
      <w:pStyle w:val="Header"/>
      <w:pBdr>
        <w:bottom w:val="single" w:sz="4" w:space="1" w:color="auto"/>
      </w:pBdr>
      <w:rPr>
        <w:rFonts w:ascii="Arial" w:hAnsi="Arial" w:cs="Arial"/>
        <w:b/>
        <w:sz w:val="20"/>
      </w:rPr>
    </w:pPr>
    <w:r w:rsidRPr="004B2BCB">
      <w:rPr>
        <w:rFonts w:ascii="Arial" w:hAnsi="Arial" w:cs="Arial"/>
        <w:b/>
        <w:sz w:val="20"/>
      </w:rPr>
      <w:fldChar w:fldCharType="begin"/>
    </w:r>
    <w:r w:rsidRPr="004B2BCB">
      <w:rPr>
        <w:rFonts w:ascii="Arial" w:hAnsi="Arial" w:cs="Arial"/>
        <w:b/>
        <w:sz w:val="20"/>
      </w:rPr>
      <w:instrText xml:space="preserve"> STYLEREF  CharSectno  \* MERGEFORMAT </w:instrText>
    </w:r>
    <w:r w:rsidRPr="004B2BCB">
      <w:rPr>
        <w:rFonts w:ascii="Arial" w:hAnsi="Arial" w:cs="Arial"/>
        <w:b/>
        <w:sz w:val="20"/>
      </w:rPr>
      <w:fldChar w:fldCharType="separate"/>
    </w:r>
    <w:r w:rsidR="007826ED">
      <w:rPr>
        <w:rFonts w:ascii="Arial" w:hAnsi="Arial" w:cs="Arial"/>
        <w:b/>
        <w:noProof/>
        <w:sz w:val="20"/>
      </w:rPr>
      <w:t>Schedule 2</w:t>
    </w:r>
    <w:r w:rsidRPr="004B2BCB">
      <w:rPr>
        <w:rFonts w:ascii="Arial" w:hAnsi="Arial" w:cs="Arial"/>
        <w:b/>
        <w:sz w:val="20"/>
      </w:rPr>
      <w:fldChar w:fldCharType="end"/>
    </w:r>
  </w:p>
  <w:p w14:paraId="307AE88A" w14:textId="77777777" w:rsidR="00DB4899" w:rsidRPr="00A8099E" w:rsidRDefault="00DB4899" w:rsidP="00A8099E">
    <w:pPr>
      <w:pStyle w:val="Header"/>
      <w:pBdr>
        <w:bottom w:val="single" w:sz="4" w:space="1" w:color="auto"/>
      </w:pBdr>
      <w:rPr>
        <w:rFonts w:ascii="Arial" w:hAnsi="Arial"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EB320" w14:textId="707E76B1" w:rsidR="00F07741" w:rsidRPr="00F07741" w:rsidRDefault="00F07741" w:rsidP="00A8099E">
    <w:pPr>
      <w:pStyle w:val="Header"/>
      <w:pBdr>
        <w:bottom w:val="single" w:sz="4" w:space="1" w:color="auto"/>
      </w:pBdr>
      <w:rPr>
        <w:rFonts w:ascii="Arial" w:hAnsi="Arial" w:cs="Arial"/>
        <w:b/>
        <w:sz w:val="20"/>
      </w:rPr>
    </w:pPr>
    <w:r w:rsidRPr="00F07741">
      <w:rPr>
        <w:rFonts w:ascii="Arial" w:hAnsi="Arial" w:cs="Arial"/>
        <w:b/>
        <w:sz w:val="20"/>
      </w:rPr>
      <w:fldChar w:fldCharType="begin"/>
    </w:r>
    <w:r w:rsidRPr="00F07741">
      <w:rPr>
        <w:rFonts w:ascii="Arial" w:hAnsi="Arial" w:cs="Arial"/>
        <w:b/>
        <w:sz w:val="20"/>
      </w:rPr>
      <w:instrText xml:space="preserve"> STYLEREF  CharSectno  \* MERGEFORMAT </w:instrText>
    </w:r>
    <w:r w:rsidRPr="00F07741">
      <w:rPr>
        <w:rFonts w:ascii="Arial" w:hAnsi="Arial" w:cs="Arial"/>
        <w:b/>
        <w:sz w:val="20"/>
      </w:rPr>
      <w:fldChar w:fldCharType="separate"/>
    </w:r>
    <w:r w:rsidR="008803C6">
      <w:rPr>
        <w:rFonts w:ascii="Arial" w:hAnsi="Arial" w:cs="Arial"/>
        <w:b/>
        <w:noProof/>
        <w:sz w:val="20"/>
      </w:rPr>
      <w:t>Schedule 4</w:t>
    </w:r>
    <w:r w:rsidRPr="00F07741">
      <w:rPr>
        <w:rFonts w:ascii="Arial" w:hAnsi="Arial" w:cs="Arial"/>
        <w:b/>
        <w:sz w:val="20"/>
      </w:rPr>
      <w:fldChar w:fldCharType="end"/>
    </w:r>
  </w:p>
  <w:p w14:paraId="73CAB826" w14:textId="77777777" w:rsidR="00F07741" w:rsidRPr="00A8099E" w:rsidRDefault="00F07741" w:rsidP="00A8099E">
    <w:pPr>
      <w:pStyle w:val="Header"/>
      <w:pBdr>
        <w:bottom w:val="single" w:sz="4" w:space="1" w:color="auto"/>
      </w:pBd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6A40D0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815CB4"/>
    <w:multiLevelType w:val="hybridMultilevel"/>
    <w:tmpl w:val="FC04D1AA"/>
    <w:lvl w:ilvl="0" w:tplc="BE542716">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23E41"/>
    <w:multiLevelType w:val="hybridMultilevel"/>
    <w:tmpl w:val="84681E1A"/>
    <w:lvl w:ilvl="0" w:tplc="14264DBA">
      <w:start w:val="2"/>
      <w:numFmt w:val="lowerRoman"/>
      <w:lvlText w:val="(%1)"/>
      <w:lvlJc w:val="left"/>
      <w:pPr>
        <w:ind w:left="2921" w:hanging="720"/>
      </w:pPr>
      <w:rPr>
        <w:rFonts w:hint="default"/>
        <w:i w:val="0"/>
      </w:rPr>
    </w:lvl>
    <w:lvl w:ilvl="1" w:tplc="0C090019" w:tentative="1">
      <w:start w:val="1"/>
      <w:numFmt w:val="lowerLetter"/>
      <w:lvlText w:val="%2."/>
      <w:lvlJc w:val="left"/>
      <w:pPr>
        <w:ind w:left="3281" w:hanging="360"/>
      </w:pPr>
    </w:lvl>
    <w:lvl w:ilvl="2" w:tplc="0C09001B" w:tentative="1">
      <w:start w:val="1"/>
      <w:numFmt w:val="lowerRoman"/>
      <w:lvlText w:val="%3."/>
      <w:lvlJc w:val="right"/>
      <w:pPr>
        <w:ind w:left="4001" w:hanging="180"/>
      </w:pPr>
    </w:lvl>
    <w:lvl w:ilvl="3" w:tplc="0C09000F" w:tentative="1">
      <w:start w:val="1"/>
      <w:numFmt w:val="decimal"/>
      <w:lvlText w:val="%4."/>
      <w:lvlJc w:val="left"/>
      <w:pPr>
        <w:ind w:left="4721" w:hanging="360"/>
      </w:pPr>
    </w:lvl>
    <w:lvl w:ilvl="4" w:tplc="0C090019" w:tentative="1">
      <w:start w:val="1"/>
      <w:numFmt w:val="lowerLetter"/>
      <w:lvlText w:val="%5."/>
      <w:lvlJc w:val="left"/>
      <w:pPr>
        <w:ind w:left="5441" w:hanging="360"/>
      </w:pPr>
    </w:lvl>
    <w:lvl w:ilvl="5" w:tplc="0C09001B" w:tentative="1">
      <w:start w:val="1"/>
      <w:numFmt w:val="lowerRoman"/>
      <w:lvlText w:val="%6."/>
      <w:lvlJc w:val="right"/>
      <w:pPr>
        <w:ind w:left="6161" w:hanging="180"/>
      </w:pPr>
    </w:lvl>
    <w:lvl w:ilvl="6" w:tplc="0C09000F" w:tentative="1">
      <w:start w:val="1"/>
      <w:numFmt w:val="decimal"/>
      <w:lvlText w:val="%7."/>
      <w:lvlJc w:val="left"/>
      <w:pPr>
        <w:ind w:left="6881" w:hanging="360"/>
      </w:pPr>
    </w:lvl>
    <w:lvl w:ilvl="7" w:tplc="0C090019" w:tentative="1">
      <w:start w:val="1"/>
      <w:numFmt w:val="lowerLetter"/>
      <w:lvlText w:val="%8."/>
      <w:lvlJc w:val="left"/>
      <w:pPr>
        <w:ind w:left="7601" w:hanging="360"/>
      </w:pPr>
    </w:lvl>
    <w:lvl w:ilvl="8" w:tplc="0C09001B" w:tentative="1">
      <w:start w:val="1"/>
      <w:numFmt w:val="lowerRoman"/>
      <w:lvlText w:val="%9."/>
      <w:lvlJc w:val="right"/>
      <w:pPr>
        <w:ind w:left="8321" w:hanging="180"/>
      </w:pPr>
    </w:lvl>
  </w:abstractNum>
  <w:abstractNum w:abstractNumId="3" w15:restartNumberingAfterBreak="0">
    <w:nsid w:val="0A615E95"/>
    <w:multiLevelType w:val="multilevel"/>
    <w:tmpl w:val="7E8677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79416C"/>
    <w:multiLevelType w:val="hybridMultilevel"/>
    <w:tmpl w:val="8FC26B3A"/>
    <w:lvl w:ilvl="0" w:tplc="07DCCF3E">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15:restartNumberingAfterBreak="0">
    <w:nsid w:val="0E0E5E6A"/>
    <w:multiLevelType w:val="hybridMultilevel"/>
    <w:tmpl w:val="A22269A4"/>
    <w:lvl w:ilvl="0" w:tplc="DC6A75D6">
      <w:start w:val="1"/>
      <w:numFmt w:val="lowerLetter"/>
      <w:lvlText w:val="(%1)"/>
      <w:lvlJc w:val="left"/>
      <w:pPr>
        <w:ind w:left="1800" w:hanging="360"/>
      </w:pPr>
      <w:rPr>
        <w:rFonts w:ascii="Times New Roman" w:eastAsia="Times New Roman" w:hAnsi="Times New Roman" w:cs="Times New Roman"/>
      </w:rPr>
    </w:lvl>
    <w:lvl w:ilvl="1" w:tplc="50CC0DF8">
      <w:start w:val="1"/>
      <w:numFmt w:val="lowerRoman"/>
      <w:lvlText w:val="(%2)"/>
      <w:lvlJc w:val="left"/>
      <w:pPr>
        <w:ind w:left="2520" w:hanging="360"/>
      </w:pPr>
      <w:rPr>
        <w:rFonts w:ascii="Times New Roman" w:eastAsiaTheme="minorHAnsi" w:hAnsi="Times New Roman" w:cs="Times New Roman"/>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0EB55F81"/>
    <w:multiLevelType w:val="hybridMultilevel"/>
    <w:tmpl w:val="884A1BC8"/>
    <w:lvl w:ilvl="0" w:tplc="32204036">
      <w:start w:val="1"/>
      <w:numFmt w:val="decimal"/>
      <w:lvlText w:val="%1"/>
      <w:lvlJc w:val="left"/>
      <w:pPr>
        <w:tabs>
          <w:tab w:val="num" w:pos="1080"/>
        </w:tabs>
        <w:ind w:left="1080" w:hanging="720"/>
      </w:pPr>
      <w:rPr>
        <w:rFonts w:hint="default"/>
      </w:rPr>
    </w:lvl>
    <w:lvl w:ilvl="1" w:tplc="93C69154">
      <w:start w:val="1"/>
      <w:numFmt w:val="decimal"/>
      <w:pStyle w:val="BSALvl2"/>
      <w:lvlText w:val="(%2)"/>
      <w:lvlJc w:val="left"/>
      <w:pPr>
        <w:tabs>
          <w:tab w:val="num" w:pos="1440"/>
        </w:tabs>
        <w:ind w:left="1440" w:hanging="360"/>
      </w:pPr>
      <w:rPr>
        <w:rFonts w:hint="default"/>
      </w:rPr>
    </w:lvl>
    <w:lvl w:ilvl="2" w:tplc="BD8A0056">
      <w:start w:val="1"/>
      <w:numFmt w:val="lowerLetter"/>
      <w:pStyle w:val="BSALvl3"/>
      <w:lvlText w:val="(%3)"/>
      <w:lvlJc w:val="left"/>
      <w:pPr>
        <w:tabs>
          <w:tab w:val="num" w:pos="2340"/>
        </w:tabs>
        <w:ind w:left="2340" w:hanging="360"/>
      </w:pPr>
      <w:rPr>
        <w:rFonts w:hint="default"/>
      </w:rPr>
    </w:lvl>
    <w:lvl w:ilvl="3" w:tplc="BF665EE0">
      <w:start w:val="1"/>
      <w:numFmt w:val="lowerRoman"/>
      <w:pStyle w:val="BSALvl4"/>
      <w:lvlText w:val="(%4)"/>
      <w:lvlJc w:val="right"/>
      <w:pPr>
        <w:tabs>
          <w:tab w:val="num" w:pos="2700"/>
        </w:tabs>
        <w:ind w:left="2700" w:hanging="18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F3603E"/>
    <w:multiLevelType w:val="hybridMultilevel"/>
    <w:tmpl w:val="E4D09D52"/>
    <w:lvl w:ilvl="0" w:tplc="E49CECEA">
      <w:start w:val="1"/>
      <w:numFmt w:val="bullet"/>
      <w:pStyle w:val="ABA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E495C"/>
    <w:multiLevelType w:val="hybridMultilevel"/>
    <w:tmpl w:val="D6C6E5C0"/>
    <w:lvl w:ilvl="0" w:tplc="D9DE9736">
      <w:start w:val="1"/>
      <w:numFmt w:val="lowerLetter"/>
      <w:pStyle w:val="ABAList"/>
      <w:lvlText w:val="%1."/>
      <w:lvlJc w:val="left"/>
      <w:pPr>
        <w:tabs>
          <w:tab w:val="num" w:pos="360"/>
        </w:tabs>
        <w:ind w:left="360" w:hanging="360"/>
      </w:pPr>
    </w:lvl>
    <w:lvl w:ilvl="1" w:tplc="8EDAE56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0" w15:restartNumberingAfterBreak="0">
    <w:nsid w:val="185B1983"/>
    <w:multiLevelType w:val="hybridMultilevel"/>
    <w:tmpl w:val="D52A45B6"/>
    <w:lvl w:ilvl="0" w:tplc="4412C9FA">
      <w:start w:val="1"/>
      <w:numFmt w:val="lowerLetter"/>
      <w:lvlText w:val="(%1)"/>
      <w:lvlJc w:val="left"/>
      <w:pPr>
        <w:ind w:left="1080" w:hanging="360"/>
      </w:pPr>
      <w:rPr>
        <w:rFonts w:hint="default"/>
      </w:rPr>
    </w:lvl>
    <w:lvl w:ilvl="1" w:tplc="4412C9F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8A81D5F"/>
    <w:multiLevelType w:val="hybridMultilevel"/>
    <w:tmpl w:val="D9C4DF86"/>
    <w:lvl w:ilvl="0" w:tplc="6924032C">
      <w:start w:val="1"/>
      <w:numFmt w:val="bullet"/>
      <w:pStyle w:val="ACMABulletLevel2"/>
      <w:lvlText w:val=""/>
      <w:lvlJc w:val="left"/>
      <w:pPr>
        <w:tabs>
          <w:tab w:val="num" w:pos="-31680"/>
        </w:tabs>
        <w:ind w:left="709" w:hanging="352"/>
      </w:pPr>
      <w:rPr>
        <w:rFonts w:ascii="Symbol" w:hAnsi="Symbol" w:hint="default"/>
        <w:sz w:val="22"/>
        <w:effect w:val="none"/>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1D1869"/>
    <w:multiLevelType w:val="hybridMultilevel"/>
    <w:tmpl w:val="B31E0D5C"/>
    <w:lvl w:ilvl="0" w:tplc="ACEC7ED8">
      <w:start w:val="1"/>
      <w:numFmt w:val="decimal"/>
      <w:pStyle w:val="AB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322B6C"/>
    <w:multiLevelType w:val="hybridMultilevel"/>
    <w:tmpl w:val="F28EEA0E"/>
    <w:lvl w:ilvl="0" w:tplc="4412C9F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F6401D"/>
    <w:multiLevelType w:val="hybridMultilevel"/>
    <w:tmpl w:val="4E907238"/>
    <w:lvl w:ilvl="0" w:tplc="CCD47DD2">
      <w:start w:val="1"/>
      <w:numFmt w:val="decimal"/>
      <w:lvlText w:val="(%1)"/>
      <w:lvlJc w:val="left"/>
      <w:pPr>
        <w:ind w:left="360" w:hanging="360"/>
      </w:pPr>
      <w:rPr>
        <w:rFonts w:hint="default"/>
      </w:rPr>
    </w:lvl>
    <w:lvl w:ilvl="1" w:tplc="4412C9F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43873D8"/>
    <w:multiLevelType w:val="hybridMultilevel"/>
    <w:tmpl w:val="D52A45B6"/>
    <w:lvl w:ilvl="0" w:tplc="4412C9FA">
      <w:start w:val="1"/>
      <w:numFmt w:val="lowerLetter"/>
      <w:lvlText w:val="(%1)"/>
      <w:lvlJc w:val="left"/>
      <w:pPr>
        <w:ind w:left="1080" w:hanging="360"/>
      </w:pPr>
      <w:rPr>
        <w:rFonts w:hint="default"/>
      </w:rPr>
    </w:lvl>
    <w:lvl w:ilvl="1" w:tplc="4412C9FA">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5A95E74"/>
    <w:multiLevelType w:val="hybridMultilevel"/>
    <w:tmpl w:val="1A8A9308"/>
    <w:lvl w:ilvl="0" w:tplc="9F2E46D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B4E724B"/>
    <w:multiLevelType w:val="multilevel"/>
    <w:tmpl w:val="7E8677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E8409C1"/>
    <w:multiLevelType w:val="hybridMultilevel"/>
    <w:tmpl w:val="B29A4C6C"/>
    <w:lvl w:ilvl="0" w:tplc="4412C9F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17C7AFD"/>
    <w:multiLevelType w:val="hybridMultilevel"/>
    <w:tmpl w:val="4FC23F6C"/>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21" w15:restartNumberingAfterBreak="0">
    <w:nsid w:val="48163F77"/>
    <w:multiLevelType w:val="hybridMultilevel"/>
    <w:tmpl w:val="CD82A124"/>
    <w:lvl w:ilvl="0" w:tplc="4412C9FA">
      <w:start w:val="1"/>
      <w:numFmt w:val="lowerLetter"/>
      <w:lvlText w:val="(%1)"/>
      <w:lvlJc w:val="left"/>
      <w:pPr>
        <w:ind w:left="1080" w:hanging="360"/>
      </w:pPr>
      <w:rPr>
        <w:rFonts w:hint="default"/>
      </w:rPr>
    </w:lvl>
    <w:lvl w:ilvl="1" w:tplc="3E4C7BB4">
      <w:start w:val="1"/>
      <w:numFmt w:val="lowerRoman"/>
      <w:lvlText w:val="(%2)"/>
      <w:lvlJc w:val="left"/>
      <w:pPr>
        <w:ind w:left="1800" w:hanging="360"/>
      </w:pPr>
      <w:rPr>
        <w:rFonts w:ascii="Times New Roman" w:eastAsia="Times New Roman" w:hAnsi="Times New Roman" w:hint="default"/>
        <w:w w:val="101"/>
        <w:sz w:val="21"/>
        <w:szCs w:val="21"/>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90754CE"/>
    <w:multiLevelType w:val="hybridMultilevel"/>
    <w:tmpl w:val="F28EEA0E"/>
    <w:lvl w:ilvl="0" w:tplc="4412C9F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C104CAA"/>
    <w:multiLevelType w:val="hybridMultilevel"/>
    <w:tmpl w:val="C50E2306"/>
    <w:lvl w:ilvl="0" w:tplc="4412C9F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51E1E26"/>
    <w:multiLevelType w:val="hybridMultilevel"/>
    <w:tmpl w:val="F0FA5206"/>
    <w:lvl w:ilvl="0" w:tplc="8CF4D3DA">
      <w:start w:val="6"/>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BF7ACD"/>
    <w:multiLevelType w:val="hybridMultilevel"/>
    <w:tmpl w:val="6FF68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74019F"/>
    <w:multiLevelType w:val="hybridMultilevel"/>
    <w:tmpl w:val="1A86F172"/>
    <w:lvl w:ilvl="0" w:tplc="0C09000F">
      <w:start w:val="1"/>
      <w:numFmt w:val="decimal"/>
      <w:lvlText w:val="%1."/>
      <w:lvlJc w:val="left"/>
      <w:pPr>
        <w:ind w:left="4158" w:hanging="360"/>
      </w:pPr>
      <w:rPr>
        <w:rFonts w:hint="default"/>
      </w:rPr>
    </w:lvl>
    <w:lvl w:ilvl="1" w:tplc="0C090019">
      <w:start w:val="1"/>
      <w:numFmt w:val="lowerLetter"/>
      <w:lvlText w:val="%2."/>
      <w:lvlJc w:val="left"/>
      <w:pPr>
        <w:ind w:left="4878" w:hanging="360"/>
      </w:pPr>
    </w:lvl>
    <w:lvl w:ilvl="2" w:tplc="0C09001B" w:tentative="1">
      <w:start w:val="1"/>
      <w:numFmt w:val="lowerRoman"/>
      <w:lvlText w:val="%3."/>
      <w:lvlJc w:val="right"/>
      <w:pPr>
        <w:ind w:left="5598" w:hanging="180"/>
      </w:pPr>
    </w:lvl>
    <w:lvl w:ilvl="3" w:tplc="0C09000F" w:tentative="1">
      <w:start w:val="1"/>
      <w:numFmt w:val="decimal"/>
      <w:lvlText w:val="%4."/>
      <w:lvlJc w:val="left"/>
      <w:pPr>
        <w:ind w:left="6318" w:hanging="360"/>
      </w:pPr>
    </w:lvl>
    <w:lvl w:ilvl="4" w:tplc="0C090019" w:tentative="1">
      <w:start w:val="1"/>
      <w:numFmt w:val="lowerLetter"/>
      <w:lvlText w:val="%5."/>
      <w:lvlJc w:val="left"/>
      <w:pPr>
        <w:ind w:left="7038" w:hanging="360"/>
      </w:pPr>
    </w:lvl>
    <w:lvl w:ilvl="5" w:tplc="0C09001B" w:tentative="1">
      <w:start w:val="1"/>
      <w:numFmt w:val="lowerRoman"/>
      <w:lvlText w:val="%6."/>
      <w:lvlJc w:val="right"/>
      <w:pPr>
        <w:ind w:left="7758" w:hanging="180"/>
      </w:pPr>
    </w:lvl>
    <w:lvl w:ilvl="6" w:tplc="0C09000F" w:tentative="1">
      <w:start w:val="1"/>
      <w:numFmt w:val="decimal"/>
      <w:lvlText w:val="%7."/>
      <w:lvlJc w:val="left"/>
      <w:pPr>
        <w:ind w:left="8478" w:hanging="360"/>
      </w:pPr>
    </w:lvl>
    <w:lvl w:ilvl="7" w:tplc="0C090019" w:tentative="1">
      <w:start w:val="1"/>
      <w:numFmt w:val="lowerLetter"/>
      <w:lvlText w:val="%8."/>
      <w:lvlJc w:val="left"/>
      <w:pPr>
        <w:ind w:left="9198" w:hanging="360"/>
      </w:pPr>
    </w:lvl>
    <w:lvl w:ilvl="8" w:tplc="0C09001B" w:tentative="1">
      <w:start w:val="1"/>
      <w:numFmt w:val="lowerRoman"/>
      <w:lvlText w:val="%9."/>
      <w:lvlJc w:val="right"/>
      <w:pPr>
        <w:ind w:left="9918" w:hanging="180"/>
      </w:pPr>
    </w:lvl>
  </w:abstractNum>
  <w:abstractNum w:abstractNumId="27" w15:restartNumberingAfterBreak="0">
    <w:nsid w:val="5D79387F"/>
    <w:multiLevelType w:val="hybridMultilevel"/>
    <w:tmpl w:val="2FD2E460"/>
    <w:lvl w:ilvl="0" w:tplc="4412C9FA">
      <w:start w:val="1"/>
      <w:numFmt w:val="lowerLetter"/>
      <w:lvlText w:val="(%1)"/>
      <w:lvlJc w:val="left"/>
      <w:pPr>
        <w:ind w:left="1800" w:hanging="360"/>
      </w:pPr>
      <w:rPr>
        <w:rFonts w:hint="default"/>
      </w:rPr>
    </w:lvl>
    <w:lvl w:ilvl="1" w:tplc="3E4C7BB4">
      <w:start w:val="1"/>
      <w:numFmt w:val="lowerRoman"/>
      <w:lvlText w:val="(%2)"/>
      <w:lvlJc w:val="left"/>
      <w:pPr>
        <w:ind w:left="2520" w:hanging="360"/>
      </w:pPr>
      <w:rPr>
        <w:rFonts w:ascii="Times New Roman" w:eastAsia="Times New Roman" w:hAnsi="Times New Roman" w:hint="default"/>
        <w:w w:val="101"/>
        <w:sz w:val="21"/>
        <w:szCs w:val="21"/>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600F626D"/>
    <w:multiLevelType w:val="hybridMultilevel"/>
    <w:tmpl w:val="8898BB50"/>
    <w:lvl w:ilvl="0" w:tplc="57AA7D6A">
      <w:start w:val="2"/>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5221CBD"/>
    <w:multiLevelType w:val="multilevel"/>
    <w:tmpl w:val="7E8677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7519E8"/>
    <w:multiLevelType w:val="hybridMultilevel"/>
    <w:tmpl w:val="4E907238"/>
    <w:lvl w:ilvl="0" w:tplc="CCD47DD2">
      <w:start w:val="1"/>
      <w:numFmt w:val="decimal"/>
      <w:lvlText w:val="(%1)"/>
      <w:lvlJc w:val="left"/>
      <w:pPr>
        <w:ind w:left="360" w:hanging="360"/>
      </w:pPr>
      <w:rPr>
        <w:rFonts w:hint="default"/>
      </w:rPr>
    </w:lvl>
    <w:lvl w:ilvl="1" w:tplc="4412C9F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D102A4D"/>
    <w:multiLevelType w:val="multilevel"/>
    <w:tmpl w:val="7E8677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8"/>
  </w:num>
  <w:num w:numId="3">
    <w:abstractNumId w:val="13"/>
  </w:num>
  <w:num w:numId="4">
    <w:abstractNumId w:val="7"/>
  </w:num>
  <w:num w:numId="5">
    <w:abstractNumId w:val="6"/>
    <w:lvlOverride w:ilvl="0">
      <w:startOverride w:val="1"/>
    </w:lvlOverride>
  </w:num>
  <w:num w:numId="6">
    <w:abstractNumId w:val="11"/>
  </w:num>
  <w:num w:numId="7">
    <w:abstractNumId w:val="4"/>
  </w:num>
  <w:num w:numId="8">
    <w:abstractNumId w:val="26"/>
  </w:num>
  <w:num w:numId="9">
    <w:abstractNumId w:val="3"/>
  </w:num>
  <w:num w:numId="10">
    <w:abstractNumId w:val="29"/>
  </w:num>
  <w:num w:numId="11">
    <w:abstractNumId w:val="23"/>
  </w:num>
  <w:num w:numId="12">
    <w:abstractNumId w:val="5"/>
  </w:num>
  <w:num w:numId="13">
    <w:abstractNumId w:val="20"/>
  </w:num>
  <w:num w:numId="14">
    <w:abstractNumId w:val="25"/>
  </w:num>
  <w:num w:numId="15">
    <w:abstractNumId w:val="0"/>
  </w:num>
  <w:num w:numId="16">
    <w:abstractNumId w:val="2"/>
  </w:num>
  <w:num w:numId="17">
    <w:abstractNumId w:val="31"/>
  </w:num>
  <w:num w:numId="18">
    <w:abstractNumId w:val="18"/>
  </w:num>
  <w:num w:numId="19">
    <w:abstractNumId w:val="14"/>
  </w:num>
  <w:num w:numId="20">
    <w:abstractNumId w:val="30"/>
  </w:num>
  <w:num w:numId="21">
    <w:abstractNumId w:val="22"/>
  </w:num>
  <w:num w:numId="22">
    <w:abstractNumId w:val="21"/>
  </w:num>
  <w:num w:numId="23">
    <w:abstractNumId w:val="1"/>
  </w:num>
  <w:num w:numId="24">
    <w:abstractNumId w:val="10"/>
  </w:num>
  <w:num w:numId="25">
    <w:abstractNumId w:val="16"/>
  </w:num>
  <w:num w:numId="26">
    <w:abstractNumId w:val="15"/>
  </w:num>
  <w:num w:numId="27">
    <w:abstractNumId w:val="27"/>
  </w:num>
  <w:num w:numId="28">
    <w:abstractNumId w:val="9"/>
  </w:num>
  <w:num w:numId="29">
    <w:abstractNumId w:val="28"/>
  </w:num>
  <w:num w:numId="30">
    <w:abstractNumId w:val="19"/>
  </w:num>
  <w:num w:numId="31">
    <w:abstractNumId w:val="17"/>
  </w:num>
  <w:num w:numId="3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U1szQytzQ0MrI0MzNS0lEKTi0uzszPAymwrAUAdDD/1CwAAAA="/>
  </w:docVars>
  <w:rsids>
    <w:rsidRoot w:val="0017734A"/>
    <w:rsid w:val="00000177"/>
    <w:rsid w:val="00001838"/>
    <w:rsid w:val="00003E29"/>
    <w:rsid w:val="00006492"/>
    <w:rsid w:val="00010559"/>
    <w:rsid w:val="0001098E"/>
    <w:rsid w:val="00010EAB"/>
    <w:rsid w:val="000113DB"/>
    <w:rsid w:val="00017783"/>
    <w:rsid w:val="0002191E"/>
    <w:rsid w:val="00026092"/>
    <w:rsid w:val="000265B0"/>
    <w:rsid w:val="000340E0"/>
    <w:rsid w:val="0003721D"/>
    <w:rsid w:val="0004028A"/>
    <w:rsid w:val="0004055B"/>
    <w:rsid w:val="00053DFF"/>
    <w:rsid w:val="00055DF4"/>
    <w:rsid w:val="00061C64"/>
    <w:rsid w:val="00075FA4"/>
    <w:rsid w:val="00084FE3"/>
    <w:rsid w:val="00090BF9"/>
    <w:rsid w:val="00097890"/>
    <w:rsid w:val="000A098D"/>
    <w:rsid w:val="000A3431"/>
    <w:rsid w:val="000A42DF"/>
    <w:rsid w:val="000A430B"/>
    <w:rsid w:val="000A50B2"/>
    <w:rsid w:val="000A560C"/>
    <w:rsid w:val="000A7731"/>
    <w:rsid w:val="000B2DE7"/>
    <w:rsid w:val="000B4E1A"/>
    <w:rsid w:val="000B4E76"/>
    <w:rsid w:val="000B70A8"/>
    <w:rsid w:val="000C1425"/>
    <w:rsid w:val="000C5A8B"/>
    <w:rsid w:val="000D17A1"/>
    <w:rsid w:val="000D2099"/>
    <w:rsid w:val="000D29B6"/>
    <w:rsid w:val="000D4F47"/>
    <w:rsid w:val="000D4FB4"/>
    <w:rsid w:val="000D7AE3"/>
    <w:rsid w:val="000E296A"/>
    <w:rsid w:val="000E2F0F"/>
    <w:rsid w:val="000E6314"/>
    <w:rsid w:val="000E68B8"/>
    <w:rsid w:val="000E6A3C"/>
    <w:rsid w:val="000F0718"/>
    <w:rsid w:val="000F297A"/>
    <w:rsid w:val="0010156C"/>
    <w:rsid w:val="001020ED"/>
    <w:rsid w:val="00106760"/>
    <w:rsid w:val="00114A2D"/>
    <w:rsid w:val="0011554D"/>
    <w:rsid w:val="00115FE7"/>
    <w:rsid w:val="00120C58"/>
    <w:rsid w:val="00121BB9"/>
    <w:rsid w:val="00123FFB"/>
    <w:rsid w:val="00124B7D"/>
    <w:rsid w:val="001308C3"/>
    <w:rsid w:val="00130C48"/>
    <w:rsid w:val="00131461"/>
    <w:rsid w:val="00133594"/>
    <w:rsid w:val="00135089"/>
    <w:rsid w:val="00135165"/>
    <w:rsid w:val="00135494"/>
    <w:rsid w:val="001368B3"/>
    <w:rsid w:val="00147C50"/>
    <w:rsid w:val="001506EF"/>
    <w:rsid w:val="00153D5F"/>
    <w:rsid w:val="00155BD3"/>
    <w:rsid w:val="00161879"/>
    <w:rsid w:val="00164C58"/>
    <w:rsid w:val="00172AB5"/>
    <w:rsid w:val="00176B25"/>
    <w:rsid w:val="0017734A"/>
    <w:rsid w:val="001A0A42"/>
    <w:rsid w:val="001A2BB0"/>
    <w:rsid w:val="001A6B64"/>
    <w:rsid w:val="001B2B72"/>
    <w:rsid w:val="001B5E73"/>
    <w:rsid w:val="001C12ED"/>
    <w:rsid w:val="001C1DAB"/>
    <w:rsid w:val="001C2B70"/>
    <w:rsid w:val="001C30C7"/>
    <w:rsid w:val="001C43C3"/>
    <w:rsid w:val="001C589F"/>
    <w:rsid w:val="001C5EAF"/>
    <w:rsid w:val="001C5EE4"/>
    <w:rsid w:val="001D16F8"/>
    <w:rsid w:val="001D1B8E"/>
    <w:rsid w:val="001D23AC"/>
    <w:rsid w:val="001D31AD"/>
    <w:rsid w:val="001E0985"/>
    <w:rsid w:val="001E0EC6"/>
    <w:rsid w:val="001E1586"/>
    <w:rsid w:val="001E3780"/>
    <w:rsid w:val="001F2AFE"/>
    <w:rsid w:val="001F65D0"/>
    <w:rsid w:val="001F7891"/>
    <w:rsid w:val="00200229"/>
    <w:rsid w:val="0020657F"/>
    <w:rsid w:val="002109CA"/>
    <w:rsid w:val="00215925"/>
    <w:rsid w:val="0022222E"/>
    <w:rsid w:val="002235DD"/>
    <w:rsid w:val="0022517A"/>
    <w:rsid w:val="00227918"/>
    <w:rsid w:val="00230848"/>
    <w:rsid w:val="0023229F"/>
    <w:rsid w:val="00233B7B"/>
    <w:rsid w:val="00240DEA"/>
    <w:rsid w:val="00241D7E"/>
    <w:rsid w:val="002474A2"/>
    <w:rsid w:val="00247799"/>
    <w:rsid w:val="00254273"/>
    <w:rsid w:val="002564CC"/>
    <w:rsid w:val="002630C2"/>
    <w:rsid w:val="00265688"/>
    <w:rsid w:val="00270A9E"/>
    <w:rsid w:val="002766D8"/>
    <w:rsid w:val="00285A7B"/>
    <w:rsid w:val="002A63C8"/>
    <w:rsid w:val="002A733F"/>
    <w:rsid w:val="002B4703"/>
    <w:rsid w:val="002B5793"/>
    <w:rsid w:val="002B6983"/>
    <w:rsid w:val="002B73D8"/>
    <w:rsid w:val="002C1779"/>
    <w:rsid w:val="002C4FF2"/>
    <w:rsid w:val="002C6422"/>
    <w:rsid w:val="002C74EE"/>
    <w:rsid w:val="002D224E"/>
    <w:rsid w:val="002F0555"/>
    <w:rsid w:val="002F078C"/>
    <w:rsid w:val="002F0E3F"/>
    <w:rsid w:val="002F27AC"/>
    <w:rsid w:val="002F2B06"/>
    <w:rsid w:val="002F5881"/>
    <w:rsid w:val="002F770C"/>
    <w:rsid w:val="00302018"/>
    <w:rsid w:val="003026C3"/>
    <w:rsid w:val="003042B2"/>
    <w:rsid w:val="0030507A"/>
    <w:rsid w:val="00305E6E"/>
    <w:rsid w:val="003106D1"/>
    <w:rsid w:val="00313A71"/>
    <w:rsid w:val="00320467"/>
    <w:rsid w:val="00325DAE"/>
    <w:rsid w:val="00334BF4"/>
    <w:rsid w:val="00336E4E"/>
    <w:rsid w:val="0033764A"/>
    <w:rsid w:val="00342B95"/>
    <w:rsid w:val="0035022B"/>
    <w:rsid w:val="003503F9"/>
    <w:rsid w:val="0035297F"/>
    <w:rsid w:val="00354BF9"/>
    <w:rsid w:val="00355663"/>
    <w:rsid w:val="00361DF3"/>
    <w:rsid w:val="003630D0"/>
    <w:rsid w:val="0037129F"/>
    <w:rsid w:val="00372A88"/>
    <w:rsid w:val="00372F03"/>
    <w:rsid w:val="003756DA"/>
    <w:rsid w:val="00377613"/>
    <w:rsid w:val="0038019E"/>
    <w:rsid w:val="00380ABA"/>
    <w:rsid w:val="003872F2"/>
    <w:rsid w:val="0038782C"/>
    <w:rsid w:val="00390964"/>
    <w:rsid w:val="00390C8E"/>
    <w:rsid w:val="00393581"/>
    <w:rsid w:val="00394B92"/>
    <w:rsid w:val="003974E2"/>
    <w:rsid w:val="003A2BD7"/>
    <w:rsid w:val="003B1AB9"/>
    <w:rsid w:val="003C0D89"/>
    <w:rsid w:val="003C44A9"/>
    <w:rsid w:val="003C74C3"/>
    <w:rsid w:val="003C78D5"/>
    <w:rsid w:val="003D134B"/>
    <w:rsid w:val="003D3ED8"/>
    <w:rsid w:val="003D7F38"/>
    <w:rsid w:val="003E0F6C"/>
    <w:rsid w:val="003E2918"/>
    <w:rsid w:val="003E60C3"/>
    <w:rsid w:val="003E7EEA"/>
    <w:rsid w:val="003F0695"/>
    <w:rsid w:val="003F3B66"/>
    <w:rsid w:val="003F4536"/>
    <w:rsid w:val="0040137F"/>
    <w:rsid w:val="00410A32"/>
    <w:rsid w:val="00411F18"/>
    <w:rsid w:val="0041247A"/>
    <w:rsid w:val="00415B0D"/>
    <w:rsid w:val="00423780"/>
    <w:rsid w:val="00425790"/>
    <w:rsid w:val="004309EA"/>
    <w:rsid w:val="00433818"/>
    <w:rsid w:val="00434BEC"/>
    <w:rsid w:val="00435D9C"/>
    <w:rsid w:val="004361D9"/>
    <w:rsid w:val="00447C41"/>
    <w:rsid w:val="00455A56"/>
    <w:rsid w:val="00456173"/>
    <w:rsid w:val="00460FD9"/>
    <w:rsid w:val="0046219D"/>
    <w:rsid w:val="0046561C"/>
    <w:rsid w:val="004674B8"/>
    <w:rsid w:val="004709DD"/>
    <w:rsid w:val="00480E24"/>
    <w:rsid w:val="00482F98"/>
    <w:rsid w:val="004831D7"/>
    <w:rsid w:val="0048640D"/>
    <w:rsid w:val="004951DF"/>
    <w:rsid w:val="0049573C"/>
    <w:rsid w:val="004A0BAB"/>
    <w:rsid w:val="004B08E8"/>
    <w:rsid w:val="004B1BC5"/>
    <w:rsid w:val="004B2BCB"/>
    <w:rsid w:val="004C409F"/>
    <w:rsid w:val="004D6B79"/>
    <w:rsid w:val="004E061C"/>
    <w:rsid w:val="004E27BC"/>
    <w:rsid w:val="004E3007"/>
    <w:rsid w:val="004E45C0"/>
    <w:rsid w:val="004E71EF"/>
    <w:rsid w:val="004F1593"/>
    <w:rsid w:val="004F5D89"/>
    <w:rsid w:val="004F7FF6"/>
    <w:rsid w:val="00501017"/>
    <w:rsid w:val="00502269"/>
    <w:rsid w:val="005052CE"/>
    <w:rsid w:val="00506497"/>
    <w:rsid w:val="005107BC"/>
    <w:rsid w:val="00511EC5"/>
    <w:rsid w:val="005158BA"/>
    <w:rsid w:val="005222DD"/>
    <w:rsid w:val="0052570D"/>
    <w:rsid w:val="0053089B"/>
    <w:rsid w:val="00534FEB"/>
    <w:rsid w:val="00537388"/>
    <w:rsid w:val="0054384D"/>
    <w:rsid w:val="0054535F"/>
    <w:rsid w:val="00546DB0"/>
    <w:rsid w:val="0055185C"/>
    <w:rsid w:val="00557E9A"/>
    <w:rsid w:val="00562522"/>
    <w:rsid w:val="00563F70"/>
    <w:rsid w:val="00565525"/>
    <w:rsid w:val="00565B1B"/>
    <w:rsid w:val="005664FB"/>
    <w:rsid w:val="00567653"/>
    <w:rsid w:val="0057498E"/>
    <w:rsid w:val="0057572F"/>
    <w:rsid w:val="00575F9A"/>
    <w:rsid w:val="00577650"/>
    <w:rsid w:val="00585541"/>
    <w:rsid w:val="00590980"/>
    <w:rsid w:val="0059335C"/>
    <w:rsid w:val="005957A6"/>
    <w:rsid w:val="005962D8"/>
    <w:rsid w:val="005A0ED6"/>
    <w:rsid w:val="005A13B8"/>
    <w:rsid w:val="005A2993"/>
    <w:rsid w:val="005A34F6"/>
    <w:rsid w:val="005A4817"/>
    <w:rsid w:val="005A5270"/>
    <w:rsid w:val="005A73D0"/>
    <w:rsid w:val="005A7AB5"/>
    <w:rsid w:val="005B6C59"/>
    <w:rsid w:val="005C0626"/>
    <w:rsid w:val="005C25D7"/>
    <w:rsid w:val="005C52DF"/>
    <w:rsid w:val="005C7243"/>
    <w:rsid w:val="005C775F"/>
    <w:rsid w:val="005C7EEB"/>
    <w:rsid w:val="005D1E06"/>
    <w:rsid w:val="005D41B5"/>
    <w:rsid w:val="005D6433"/>
    <w:rsid w:val="005E0D19"/>
    <w:rsid w:val="005E3223"/>
    <w:rsid w:val="005F248C"/>
    <w:rsid w:val="005F2731"/>
    <w:rsid w:val="005F3914"/>
    <w:rsid w:val="005F6439"/>
    <w:rsid w:val="00606E9E"/>
    <w:rsid w:val="006103BF"/>
    <w:rsid w:val="006106C9"/>
    <w:rsid w:val="00612586"/>
    <w:rsid w:val="0061271F"/>
    <w:rsid w:val="006147B9"/>
    <w:rsid w:val="006168B6"/>
    <w:rsid w:val="00624487"/>
    <w:rsid w:val="00624918"/>
    <w:rsid w:val="00626089"/>
    <w:rsid w:val="00630F43"/>
    <w:rsid w:val="00631015"/>
    <w:rsid w:val="00632DE8"/>
    <w:rsid w:val="00633B94"/>
    <w:rsid w:val="00634942"/>
    <w:rsid w:val="00634D9B"/>
    <w:rsid w:val="00636C8A"/>
    <w:rsid w:val="00643708"/>
    <w:rsid w:val="006443EF"/>
    <w:rsid w:val="00645CA6"/>
    <w:rsid w:val="006501C9"/>
    <w:rsid w:val="0065086B"/>
    <w:rsid w:val="0065386D"/>
    <w:rsid w:val="006549CA"/>
    <w:rsid w:val="00661BEC"/>
    <w:rsid w:val="00670A08"/>
    <w:rsid w:val="006721AA"/>
    <w:rsid w:val="00672774"/>
    <w:rsid w:val="00674BDC"/>
    <w:rsid w:val="00680776"/>
    <w:rsid w:val="006877DA"/>
    <w:rsid w:val="006A063E"/>
    <w:rsid w:val="006B3A47"/>
    <w:rsid w:val="006B3FF3"/>
    <w:rsid w:val="006B7CF6"/>
    <w:rsid w:val="006C0251"/>
    <w:rsid w:val="006C2428"/>
    <w:rsid w:val="006C5A54"/>
    <w:rsid w:val="006D0206"/>
    <w:rsid w:val="006D1AAA"/>
    <w:rsid w:val="006D5088"/>
    <w:rsid w:val="006F3DE8"/>
    <w:rsid w:val="006F4791"/>
    <w:rsid w:val="006F4BBA"/>
    <w:rsid w:val="006F5CF2"/>
    <w:rsid w:val="006F63FC"/>
    <w:rsid w:val="00703828"/>
    <w:rsid w:val="007055D1"/>
    <w:rsid w:val="00707698"/>
    <w:rsid w:val="00716CE0"/>
    <w:rsid w:val="00716E21"/>
    <w:rsid w:val="007172FF"/>
    <w:rsid w:val="007213DC"/>
    <w:rsid w:val="00721966"/>
    <w:rsid w:val="00724D31"/>
    <w:rsid w:val="00725E27"/>
    <w:rsid w:val="0073009B"/>
    <w:rsid w:val="007320BA"/>
    <w:rsid w:val="00733FB0"/>
    <w:rsid w:val="00744A56"/>
    <w:rsid w:val="00750117"/>
    <w:rsid w:val="0075247D"/>
    <w:rsid w:val="00752F8C"/>
    <w:rsid w:val="00754D45"/>
    <w:rsid w:val="007550B0"/>
    <w:rsid w:val="0075554C"/>
    <w:rsid w:val="00762A04"/>
    <w:rsid w:val="00763FF9"/>
    <w:rsid w:val="0076727B"/>
    <w:rsid w:val="007779EE"/>
    <w:rsid w:val="007826ED"/>
    <w:rsid w:val="007837E9"/>
    <w:rsid w:val="00784400"/>
    <w:rsid w:val="007902F6"/>
    <w:rsid w:val="007A0324"/>
    <w:rsid w:val="007A3ACD"/>
    <w:rsid w:val="007A52CC"/>
    <w:rsid w:val="007B49B9"/>
    <w:rsid w:val="007C04B1"/>
    <w:rsid w:val="007C0BBD"/>
    <w:rsid w:val="007C1252"/>
    <w:rsid w:val="007C169B"/>
    <w:rsid w:val="007C2C84"/>
    <w:rsid w:val="007D549D"/>
    <w:rsid w:val="007E4FF9"/>
    <w:rsid w:val="007E5660"/>
    <w:rsid w:val="007F3D2C"/>
    <w:rsid w:val="00800926"/>
    <w:rsid w:val="00810D97"/>
    <w:rsid w:val="00810FB5"/>
    <w:rsid w:val="008200AA"/>
    <w:rsid w:val="0082361B"/>
    <w:rsid w:val="00825003"/>
    <w:rsid w:val="0082630F"/>
    <w:rsid w:val="0083081F"/>
    <w:rsid w:val="008331B0"/>
    <w:rsid w:val="008512FB"/>
    <w:rsid w:val="008524C8"/>
    <w:rsid w:val="00852AC1"/>
    <w:rsid w:val="00853922"/>
    <w:rsid w:val="008570F6"/>
    <w:rsid w:val="00867D08"/>
    <w:rsid w:val="00870C2D"/>
    <w:rsid w:val="0087651F"/>
    <w:rsid w:val="008775F5"/>
    <w:rsid w:val="008779D3"/>
    <w:rsid w:val="00877B4A"/>
    <w:rsid w:val="008803C6"/>
    <w:rsid w:val="00882D4C"/>
    <w:rsid w:val="00891E9E"/>
    <w:rsid w:val="00892659"/>
    <w:rsid w:val="00893853"/>
    <w:rsid w:val="00896A23"/>
    <w:rsid w:val="00897161"/>
    <w:rsid w:val="008A2D9D"/>
    <w:rsid w:val="008A675B"/>
    <w:rsid w:val="008B361D"/>
    <w:rsid w:val="008C412A"/>
    <w:rsid w:val="008D186A"/>
    <w:rsid w:val="008D5820"/>
    <w:rsid w:val="008D618C"/>
    <w:rsid w:val="008D642E"/>
    <w:rsid w:val="008E0A31"/>
    <w:rsid w:val="008E17C4"/>
    <w:rsid w:val="008E2748"/>
    <w:rsid w:val="008E4E6A"/>
    <w:rsid w:val="008E61C9"/>
    <w:rsid w:val="008E79F9"/>
    <w:rsid w:val="008E7A19"/>
    <w:rsid w:val="008F2C5B"/>
    <w:rsid w:val="008F32CA"/>
    <w:rsid w:val="008F345D"/>
    <w:rsid w:val="008F4771"/>
    <w:rsid w:val="00900208"/>
    <w:rsid w:val="0091125A"/>
    <w:rsid w:val="009131D5"/>
    <w:rsid w:val="00913351"/>
    <w:rsid w:val="00913C7B"/>
    <w:rsid w:val="00916E49"/>
    <w:rsid w:val="0091792E"/>
    <w:rsid w:val="00923E18"/>
    <w:rsid w:val="00925EB2"/>
    <w:rsid w:val="009266E1"/>
    <w:rsid w:val="0093098B"/>
    <w:rsid w:val="00935767"/>
    <w:rsid w:val="009505FD"/>
    <w:rsid w:val="00950BA1"/>
    <w:rsid w:val="00952FF6"/>
    <w:rsid w:val="00955C5E"/>
    <w:rsid w:val="00957210"/>
    <w:rsid w:val="00986D8E"/>
    <w:rsid w:val="00987A5F"/>
    <w:rsid w:val="00992573"/>
    <w:rsid w:val="009A1AB5"/>
    <w:rsid w:val="009A1BB7"/>
    <w:rsid w:val="009A1E97"/>
    <w:rsid w:val="009A4769"/>
    <w:rsid w:val="009A4A14"/>
    <w:rsid w:val="009A622D"/>
    <w:rsid w:val="009B009B"/>
    <w:rsid w:val="009B07F2"/>
    <w:rsid w:val="009B0C84"/>
    <w:rsid w:val="009B116D"/>
    <w:rsid w:val="009B1341"/>
    <w:rsid w:val="009B2B72"/>
    <w:rsid w:val="009B3345"/>
    <w:rsid w:val="009B3A6D"/>
    <w:rsid w:val="009B6DF7"/>
    <w:rsid w:val="009C18C1"/>
    <w:rsid w:val="009C7676"/>
    <w:rsid w:val="009D0095"/>
    <w:rsid w:val="009D04F0"/>
    <w:rsid w:val="009D4320"/>
    <w:rsid w:val="009D4ED5"/>
    <w:rsid w:val="009E26B7"/>
    <w:rsid w:val="009E7118"/>
    <w:rsid w:val="009F134F"/>
    <w:rsid w:val="009F1757"/>
    <w:rsid w:val="009F1B4E"/>
    <w:rsid w:val="009F34A0"/>
    <w:rsid w:val="009F3A58"/>
    <w:rsid w:val="009F4339"/>
    <w:rsid w:val="00A07AE9"/>
    <w:rsid w:val="00A15888"/>
    <w:rsid w:val="00A17FF9"/>
    <w:rsid w:val="00A212B9"/>
    <w:rsid w:val="00A23BD6"/>
    <w:rsid w:val="00A26801"/>
    <w:rsid w:val="00A333FE"/>
    <w:rsid w:val="00A33617"/>
    <w:rsid w:val="00A43B7C"/>
    <w:rsid w:val="00A4743C"/>
    <w:rsid w:val="00A52CC2"/>
    <w:rsid w:val="00A52E77"/>
    <w:rsid w:val="00A533E4"/>
    <w:rsid w:val="00A564F9"/>
    <w:rsid w:val="00A56E8F"/>
    <w:rsid w:val="00A60ED8"/>
    <w:rsid w:val="00A66611"/>
    <w:rsid w:val="00A66BC5"/>
    <w:rsid w:val="00A672DB"/>
    <w:rsid w:val="00A6783A"/>
    <w:rsid w:val="00A735FB"/>
    <w:rsid w:val="00A7479E"/>
    <w:rsid w:val="00A76EF8"/>
    <w:rsid w:val="00A8099E"/>
    <w:rsid w:val="00A8677A"/>
    <w:rsid w:val="00A868DD"/>
    <w:rsid w:val="00A92F7D"/>
    <w:rsid w:val="00A95E77"/>
    <w:rsid w:val="00A965A3"/>
    <w:rsid w:val="00AA2585"/>
    <w:rsid w:val="00AA76C3"/>
    <w:rsid w:val="00AB0512"/>
    <w:rsid w:val="00AB18E1"/>
    <w:rsid w:val="00AB31E0"/>
    <w:rsid w:val="00AB663C"/>
    <w:rsid w:val="00AC051A"/>
    <w:rsid w:val="00AC1169"/>
    <w:rsid w:val="00AC179F"/>
    <w:rsid w:val="00AC3613"/>
    <w:rsid w:val="00AC38D4"/>
    <w:rsid w:val="00AC7D16"/>
    <w:rsid w:val="00AC7FF6"/>
    <w:rsid w:val="00AD14AA"/>
    <w:rsid w:val="00AD1EEA"/>
    <w:rsid w:val="00AD4888"/>
    <w:rsid w:val="00AE50D5"/>
    <w:rsid w:val="00B01692"/>
    <w:rsid w:val="00B01973"/>
    <w:rsid w:val="00B01BFB"/>
    <w:rsid w:val="00B01F55"/>
    <w:rsid w:val="00B045FC"/>
    <w:rsid w:val="00B110FF"/>
    <w:rsid w:val="00B16318"/>
    <w:rsid w:val="00B22FA4"/>
    <w:rsid w:val="00B2574A"/>
    <w:rsid w:val="00B316BB"/>
    <w:rsid w:val="00B3360A"/>
    <w:rsid w:val="00B34417"/>
    <w:rsid w:val="00B42806"/>
    <w:rsid w:val="00B437B1"/>
    <w:rsid w:val="00B533E4"/>
    <w:rsid w:val="00B55CC9"/>
    <w:rsid w:val="00B5700E"/>
    <w:rsid w:val="00B61A6B"/>
    <w:rsid w:val="00B7359B"/>
    <w:rsid w:val="00B7771F"/>
    <w:rsid w:val="00B801B8"/>
    <w:rsid w:val="00B81A9E"/>
    <w:rsid w:val="00B84DCB"/>
    <w:rsid w:val="00B87C77"/>
    <w:rsid w:val="00B90F17"/>
    <w:rsid w:val="00B94E74"/>
    <w:rsid w:val="00B96542"/>
    <w:rsid w:val="00BA0A59"/>
    <w:rsid w:val="00BA2073"/>
    <w:rsid w:val="00BA34C5"/>
    <w:rsid w:val="00BB76B4"/>
    <w:rsid w:val="00BC113A"/>
    <w:rsid w:val="00BC2A2D"/>
    <w:rsid w:val="00BC5693"/>
    <w:rsid w:val="00BC7079"/>
    <w:rsid w:val="00BC7FED"/>
    <w:rsid w:val="00BD21D3"/>
    <w:rsid w:val="00BD28B7"/>
    <w:rsid w:val="00BD53A9"/>
    <w:rsid w:val="00BD64AE"/>
    <w:rsid w:val="00BD77C9"/>
    <w:rsid w:val="00BE32C8"/>
    <w:rsid w:val="00BE48F3"/>
    <w:rsid w:val="00BE7336"/>
    <w:rsid w:val="00BE7D00"/>
    <w:rsid w:val="00BF33F7"/>
    <w:rsid w:val="00BF3986"/>
    <w:rsid w:val="00C01737"/>
    <w:rsid w:val="00C033CA"/>
    <w:rsid w:val="00C058E8"/>
    <w:rsid w:val="00C10895"/>
    <w:rsid w:val="00C14303"/>
    <w:rsid w:val="00C17755"/>
    <w:rsid w:val="00C17F4E"/>
    <w:rsid w:val="00C20620"/>
    <w:rsid w:val="00C22435"/>
    <w:rsid w:val="00C24B82"/>
    <w:rsid w:val="00C279BE"/>
    <w:rsid w:val="00C32F3A"/>
    <w:rsid w:val="00C36699"/>
    <w:rsid w:val="00C4249D"/>
    <w:rsid w:val="00C43723"/>
    <w:rsid w:val="00C439CD"/>
    <w:rsid w:val="00C453C4"/>
    <w:rsid w:val="00C5569F"/>
    <w:rsid w:val="00C56D39"/>
    <w:rsid w:val="00C56D72"/>
    <w:rsid w:val="00C572CC"/>
    <w:rsid w:val="00C60F0A"/>
    <w:rsid w:val="00C61B52"/>
    <w:rsid w:val="00C67A9D"/>
    <w:rsid w:val="00C704CA"/>
    <w:rsid w:val="00C7094D"/>
    <w:rsid w:val="00C73438"/>
    <w:rsid w:val="00C81B42"/>
    <w:rsid w:val="00C8568D"/>
    <w:rsid w:val="00C85A82"/>
    <w:rsid w:val="00C91A96"/>
    <w:rsid w:val="00C92B10"/>
    <w:rsid w:val="00C93629"/>
    <w:rsid w:val="00C94BB6"/>
    <w:rsid w:val="00CA2013"/>
    <w:rsid w:val="00CA4AF2"/>
    <w:rsid w:val="00CA6151"/>
    <w:rsid w:val="00CB0626"/>
    <w:rsid w:val="00CB1038"/>
    <w:rsid w:val="00CB1ECA"/>
    <w:rsid w:val="00CB25D2"/>
    <w:rsid w:val="00CB47ED"/>
    <w:rsid w:val="00CB5B53"/>
    <w:rsid w:val="00CB6D81"/>
    <w:rsid w:val="00CC0323"/>
    <w:rsid w:val="00CC1C31"/>
    <w:rsid w:val="00CC32B2"/>
    <w:rsid w:val="00CC5EB6"/>
    <w:rsid w:val="00CC64DD"/>
    <w:rsid w:val="00CC716F"/>
    <w:rsid w:val="00CD105D"/>
    <w:rsid w:val="00CD1FBA"/>
    <w:rsid w:val="00CD2D84"/>
    <w:rsid w:val="00CD30D6"/>
    <w:rsid w:val="00CD5C4E"/>
    <w:rsid w:val="00CD6031"/>
    <w:rsid w:val="00CE33B4"/>
    <w:rsid w:val="00CE3E75"/>
    <w:rsid w:val="00CF01DE"/>
    <w:rsid w:val="00CF1C0B"/>
    <w:rsid w:val="00CF444E"/>
    <w:rsid w:val="00D04135"/>
    <w:rsid w:val="00D06062"/>
    <w:rsid w:val="00D07F2E"/>
    <w:rsid w:val="00D13E22"/>
    <w:rsid w:val="00D144E2"/>
    <w:rsid w:val="00D14B13"/>
    <w:rsid w:val="00D2030A"/>
    <w:rsid w:val="00D21EF3"/>
    <w:rsid w:val="00D267DF"/>
    <w:rsid w:val="00D30B6F"/>
    <w:rsid w:val="00D30FF2"/>
    <w:rsid w:val="00D321B9"/>
    <w:rsid w:val="00D36E23"/>
    <w:rsid w:val="00D40091"/>
    <w:rsid w:val="00D42A42"/>
    <w:rsid w:val="00D443ED"/>
    <w:rsid w:val="00D5592E"/>
    <w:rsid w:val="00D61C6E"/>
    <w:rsid w:val="00D7363D"/>
    <w:rsid w:val="00D76524"/>
    <w:rsid w:val="00D82B91"/>
    <w:rsid w:val="00D83700"/>
    <w:rsid w:val="00D85C0F"/>
    <w:rsid w:val="00D85EA2"/>
    <w:rsid w:val="00D87F3C"/>
    <w:rsid w:val="00D90692"/>
    <w:rsid w:val="00D9096D"/>
    <w:rsid w:val="00D93B34"/>
    <w:rsid w:val="00D95D27"/>
    <w:rsid w:val="00D971B5"/>
    <w:rsid w:val="00DA09F5"/>
    <w:rsid w:val="00DA23FB"/>
    <w:rsid w:val="00DA6198"/>
    <w:rsid w:val="00DA6CF9"/>
    <w:rsid w:val="00DA7BE1"/>
    <w:rsid w:val="00DB23A8"/>
    <w:rsid w:val="00DB4899"/>
    <w:rsid w:val="00DB5C46"/>
    <w:rsid w:val="00DB7484"/>
    <w:rsid w:val="00DB74D8"/>
    <w:rsid w:val="00DB7DBE"/>
    <w:rsid w:val="00DC23CD"/>
    <w:rsid w:val="00DC319E"/>
    <w:rsid w:val="00DC558D"/>
    <w:rsid w:val="00DC64CD"/>
    <w:rsid w:val="00DD000B"/>
    <w:rsid w:val="00DD2D8B"/>
    <w:rsid w:val="00DD569D"/>
    <w:rsid w:val="00DD7ADF"/>
    <w:rsid w:val="00DE1F1D"/>
    <w:rsid w:val="00DE5994"/>
    <w:rsid w:val="00DE5997"/>
    <w:rsid w:val="00DF4C8B"/>
    <w:rsid w:val="00DF63C0"/>
    <w:rsid w:val="00E019EF"/>
    <w:rsid w:val="00E07332"/>
    <w:rsid w:val="00E1191F"/>
    <w:rsid w:val="00E140AD"/>
    <w:rsid w:val="00E1446E"/>
    <w:rsid w:val="00E14877"/>
    <w:rsid w:val="00E15980"/>
    <w:rsid w:val="00E21B6E"/>
    <w:rsid w:val="00E227F0"/>
    <w:rsid w:val="00E232F1"/>
    <w:rsid w:val="00E2484E"/>
    <w:rsid w:val="00E31063"/>
    <w:rsid w:val="00E318F7"/>
    <w:rsid w:val="00E36055"/>
    <w:rsid w:val="00E43050"/>
    <w:rsid w:val="00E47572"/>
    <w:rsid w:val="00E510D8"/>
    <w:rsid w:val="00E608DC"/>
    <w:rsid w:val="00E62B65"/>
    <w:rsid w:val="00E63023"/>
    <w:rsid w:val="00E71C31"/>
    <w:rsid w:val="00E72DE5"/>
    <w:rsid w:val="00E7332E"/>
    <w:rsid w:val="00E82FEA"/>
    <w:rsid w:val="00E863D0"/>
    <w:rsid w:val="00E910C3"/>
    <w:rsid w:val="00E91E25"/>
    <w:rsid w:val="00E9252B"/>
    <w:rsid w:val="00E92C6B"/>
    <w:rsid w:val="00E9552E"/>
    <w:rsid w:val="00E95D18"/>
    <w:rsid w:val="00E9720D"/>
    <w:rsid w:val="00E9758E"/>
    <w:rsid w:val="00EA042F"/>
    <w:rsid w:val="00EA4E5F"/>
    <w:rsid w:val="00EA6E08"/>
    <w:rsid w:val="00EB226A"/>
    <w:rsid w:val="00EB7311"/>
    <w:rsid w:val="00EC4F94"/>
    <w:rsid w:val="00EC54C3"/>
    <w:rsid w:val="00ED0357"/>
    <w:rsid w:val="00ED0A00"/>
    <w:rsid w:val="00ED718E"/>
    <w:rsid w:val="00ED7DF0"/>
    <w:rsid w:val="00EE258B"/>
    <w:rsid w:val="00EE41DE"/>
    <w:rsid w:val="00EE4A32"/>
    <w:rsid w:val="00EE6FC9"/>
    <w:rsid w:val="00EE7069"/>
    <w:rsid w:val="00EF31AC"/>
    <w:rsid w:val="00EF53DE"/>
    <w:rsid w:val="00EF6088"/>
    <w:rsid w:val="00F07741"/>
    <w:rsid w:val="00F12536"/>
    <w:rsid w:val="00F303F0"/>
    <w:rsid w:val="00F31EC9"/>
    <w:rsid w:val="00F3204F"/>
    <w:rsid w:val="00F37555"/>
    <w:rsid w:val="00F42EA3"/>
    <w:rsid w:val="00F43259"/>
    <w:rsid w:val="00F4663D"/>
    <w:rsid w:val="00F472A3"/>
    <w:rsid w:val="00F5497D"/>
    <w:rsid w:val="00F5655B"/>
    <w:rsid w:val="00F572C1"/>
    <w:rsid w:val="00F60BF0"/>
    <w:rsid w:val="00F62DAC"/>
    <w:rsid w:val="00F715B3"/>
    <w:rsid w:val="00F730A5"/>
    <w:rsid w:val="00F773D9"/>
    <w:rsid w:val="00F77DB5"/>
    <w:rsid w:val="00F8326C"/>
    <w:rsid w:val="00F83D2A"/>
    <w:rsid w:val="00F856A6"/>
    <w:rsid w:val="00F85ED9"/>
    <w:rsid w:val="00F878D4"/>
    <w:rsid w:val="00F90642"/>
    <w:rsid w:val="00F90EB1"/>
    <w:rsid w:val="00F92DC4"/>
    <w:rsid w:val="00F96063"/>
    <w:rsid w:val="00FA05F3"/>
    <w:rsid w:val="00FA1CCB"/>
    <w:rsid w:val="00FA668A"/>
    <w:rsid w:val="00FB1C69"/>
    <w:rsid w:val="00FB38F4"/>
    <w:rsid w:val="00FB49AE"/>
    <w:rsid w:val="00FB59C1"/>
    <w:rsid w:val="00FC0126"/>
    <w:rsid w:val="00FC11C9"/>
    <w:rsid w:val="00FC1BEF"/>
    <w:rsid w:val="00FC1CFD"/>
    <w:rsid w:val="00FC5A55"/>
    <w:rsid w:val="00FC5C67"/>
    <w:rsid w:val="00FC6004"/>
    <w:rsid w:val="00FD2297"/>
    <w:rsid w:val="00FE241E"/>
    <w:rsid w:val="00FE52DD"/>
    <w:rsid w:val="00FE5462"/>
    <w:rsid w:val="00FF1596"/>
    <w:rsid w:val="00FF1E35"/>
    <w:rsid w:val="00FF65AC"/>
    <w:rsid w:val="00FF6FC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863A59"/>
  <w15:chartTrackingRefBased/>
  <w15:docId w15:val="{E76AAA55-2105-49B1-9DD8-FC209120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ABAHeading1"/>
    <w:next w:val="ABABodyText"/>
    <w:link w:val="Heading1Char"/>
    <w:qFormat/>
    <w:rsid w:val="006721AA"/>
    <w:pPr>
      <w:keepNext/>
      <w:outlineLvl w:val="0"/>
    </w:pPr>
    <w:rPr>
      <w:rFonts w:ascii="Times New Roman" w:hAnsi="Times New Roman" w:cs="Arial"/>
      <w:bCs/>
      <w:sz w:val="24"/>
      <w:szCs w:val="32"/>
    </w:rPr>
  </w:style>
  <w:style w:type="paragraph" w:styleId="Heading2">
    <w:name w:val="heading 2"/>
    <w:basedOn w:val="Normal"/>
    <w:next w:val="Normal"/>
    <w:link w:val="Heading2Char"/>
    <w:qFormat/>
    <w:rsid w:val="005222DD"/>
    <w:pPr>
      <w:keepNext/>
      <w:spacing w:before="240" w:after="60" w:line="240" w:lineRule="auto"/>
      <w:outlineLvl w:val="1"/>
    </w:pPr>
    <w:rPr>
      <w:rFonts w:ascii="Arial" w:eastAsia="Times New Roman" w:hAnsi="Arial" w:cs="Arial"/>
      <w:b/>
      <w:bCs/>
      <w:i/>
      <w:iCs/>
      <w:sz w:val="28"/>
      <w:szCs w:val="28"/>
      <w:lang w:val="en-US"/>
    </w:rPr>
  </w:style>
  <w:style w:type="paragraph" w:styleId="Heading8">
    <w:name w:val="heading 8"/>
    <w:basedOn w:val="Normal"/>
    <w:next w:val="Normal"/>
    <w:link w:val="Heading8Char"/>
    <w:qFormat/>
    <w:rsid w:val="005222DD"/>
    <w:pPr>
      <w:keepNext/>
      <w:spacing w:after="0" w:line="240" w:lineRule="auto"/>
      <w:jc w:val="center"/>
      <w:outlineLvl w:val="7"/>
    </w:pPr>
    <w:rPr>
      <w:rFonts w:ascii="Times New Roman" w:eastAsia="Times New Roman" w:hAnsi="Times New Roman" w:cs="Times New Roman"/>
      <w:b/>
      <w:sz w:val="4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8099E"/>
    <w:rPr>
      <w:rFonts w:ascii="Times New Roman" w:hAnsi="Times New Roman" w:cs="Times New Roman"/>
      <w:b/>
      <w:sz w:val="24"/>
    </w:rPr>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qFormat/>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unhideWhenUsed/>
    <w:rsid w:val="00F31EC9"/>
    <w:rPr>
      <w:sz w:val="16"/>
      <w:szCs w:val="16"/>
    </w:rPr>
  </w:style>
  <w:style w:type="paragraph" w:styleId="CommentText">
    <w:name w:val="annotation text"/>
    <w:basedOn w:val="Normal"/>
    <w:link w:val="CommentTextChar"/>
    <w:uiPriority w:val="99"/>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F31EC9"/>
    <w:rPr>
      <w:rFonts w:ascii="Times New Roman" w:hAnsi="Times New Roman"/>
      <w:sz w:val="20"/>
      <w:szCs w:val="20"/>
    </w:rPr>
  </w:style>
  <w:style w:type="paragraph" w:styleId="BalloonText">
    <w:name w:val="Balloon Text"/>
    <w:basedOn w:val="Normal"/>
    <w:link w:val="BalloonTextChar"/>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customStyle="1" w:styleId="Item">
    <w:name w:val="Item"/>
    <w:aliases w:val="i"/>
    <w:basedOn w:val="Normal"/>
    <w:next w:val="ItemHead"/>
    <w:rsid w:val="00265688"/>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26568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CharDivNo">
    <w:name w:val="CharDivNo"/>
    <w:basedOn w:val="DefaultParagraphFont"/>
    <w:uiPriority w:val="1"/>
    <w:qFormat/>
    <w:rsid w:val="00D971B5"/>
  </w:style>
  <w:style w:type="character" w:customStyle="1" w:styleId="CharDivText">
    <w:name w:val="CharDivText"/>
    <w:basedOn w:val="DefaultParagraphFont"/>
    <w:uiPriority w:val="1"/>
    <w:qFormat/>
    <w:rsid w:val="00D971B5"/>
  </w:style>
  <w:style w:type="character" w:customStyle="1" w:styleId="paragraphChar">
    <w:name w:val="paragraph Char"/>
    <w:aliases w:val="a Char"/>
    <w:link w:val="paragraph"/>
    <w:rsid w:val="00D971B5"/>
    <w:rPr>
      <w:rFonts w:ascii="Times New Roman" w:eastAsia="Times New Roman" w:hAnsi="Times New Roman" w:cs="Times New Roman"/>
      <w:szCs w:val="20"/>
      <w:lang w:eastAsia="en-AU"/>
    </w:rPr>
  </w:style>
  <w:style w:type="paragraph" w:customStyle="1" w:styleId="BodyNum">
    <w:name w:val="BodyNum"/>
    <w:aliases w:val="b1"/>
    <w:basedOn w:val="Normal"/>
    <w:rsid w:val="002B5793"/>
    <w:pPr>
      <w:numPr>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2B5793"/>
    <w:pPr>
      <w:numPr>
        <w:ilvl w:val="1"/>
        <w:numId w:val="1"/>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2B5793"/>
    <w:pPr>
      <w:numPr>
        <w:ilvl w:val="2"/>
        <w:numId w:val="1"/>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2B5793"/>
    <w:pPr>
      <w:numPr>
        <w:ilvl w:val="3"/>
        <w:numId w:val="1"/>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rsid w:val="002B5793"/>
    <w:pPr>
      <w:numPr>
        <w:numId w:val="1"/>
      </w:numPr>
    </w:pPr>
  </w:style>
  <w:style w:type="paragraph" w:customStyle="1" w:styleId="ABABodyText">
    <w:name w:val="ABA Body Text"/>
    <w:link w:val="ABABodyTextChar"/>
    <w:rsid w:val="00DE5994"/>
    <w:pPr>
      <w:suppressAutoHyphens/>
      <w:spacing w:before="80" w:after="120" w:line="280" w:lineRule="atLeast"/>
    </w:pPr>
    <w:rPr>
      <w:rFonts w:ascii="Time New Roman" w:eastAsia="Times New Roman" w:hAnsi="Times New Roman" w:cs="Times New Roman"/>
      <w:snapToGrid w:val="0"/>
      <w:sz w:val="24"/>
      <w:szCs w:val="20"/>
    </w:rPr>
  </w:style>
  <w:style w:type="paragraph" w:customStyle="1" w:styleId="ABAHeading2">
    <w:name w:val="ABA Heading 2"/>
    <w:next w:val="ABABodyText"/>
    <w:rsid w:val="00DE5994"/>
    <w:pPr>
      <w:keepNext/>
      <w:suppressAutoHyphens/>
      <w:spacing w:before="240" w:after="0" w:line="240" w:lineRule="auto"/>
      <w:outlineLvl w:val="2"/>
    </w:pPr>
    <w:rPr>
      <w:rFonts w:ascii="Arial" w:eastAsia="Times New Roman" w:hAnsi="Arial" w:cs="Times New Roman"/>
      <w:b/>
      <w:sz w:val="28"/>
      <w:szCs w:val="20"/>
    </w:rPr>
  </w:style>
  <w:style w:type="paragraph" w:customStyle="1" w:styleId="ABAHeading3">
    <w:name w:val="ABA Heading 3"/>
    <w:next w:val="ABABodyText"/>
    <w:rsid w:val="00DE5994"/>
    <w:pPr>
      <w:keepNext/>
      <w:spacing w:before="120" w:after="0" w:line="240" w:lineRule="auto"/>
    </w:pPr>
    <w:rPr>
      <w:rFonts w:ascii="Arial" w:eastAsia="Times New Roman" w:hAnsi="Arial" w:cs="Times New Roman"/>
      <w:b/>
      <w:sz w:val="24"/>
      <w:szCs w:val="20"/>
    </w:rPr>
  </w:style>
  <w:style w:type="paragraph" w:customStyle="1" w:styleId="ABAHeading4">
    <w:name w:val="ABA Heading 4"/>
    <w:next w:val="ABABodyText"/>
    <w:rsid w:val="00DE5994"/>
    <w:pPr>
      <w:keepNext/>
      <w:suppressAutoHyphens/>
      <w:spacing w:before="80" w:after="0" w:line="240" w:lineRule="auto"/>
    </w:pPr>
    <w:rPr>
      <w:rFonts w:ascii="Arial" w:eastAsia="Times New Roman" w:hAnsi="Arial" w:cs="Times New Roman"/>
      <w:b/>
      <w:i/>
      <w:sz w:val="20"/>
      <w:szCs w:val="20"/>
    </w:rPr>
  </w:style>
  <w:style w:type="paragraph" w:customStyle="1" w:styleId="ABATableHeading">
    <w:name w:val="ABA Table Heading"/>
    <w:rsid w:val="00DE5994"/>
    <w:pPr>
      <w:spacing w:before="40" w:after="40" w:line="240" w:lineRule="auto"/>
    </w:pPr>
    <w:rPr>
      <w:rFonts w:ascii="Arial" w:eastAsia="Times New Roman" w:hAnsi="Arial" w:cs="Times New Roman"/>
      <w:b/>
      <w:sz w:val="20"/>
      <w:szCs w:val="20"/>
    </w:rPr>
  </w:style>
  <w:style w:type="paragraph" w:customStyle="1" w:styleId="ABATableText">
    <w:name w:val="ABA Table Text"/>
    <w:autoRedefine/>
    <w:rsid w:val="00870C2D"/>
    <w:pPr>
      <w:spacing w:before="40" w:after="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721AA"/>
    <w:rPr>
      <w:rFonts w:ascii="Times New Roman" w:eastAsia="Times New Roman" w:hAnsi="Times New Roman" w:cs="Arial"/>
      <w:b/>
      <w:bCs/>
      <w:sz w:val="24"/>
      <w:szCs w:val="32"/>
    </w:rPr>
  </w:style>
  <w:style w:type="character" w:customStyle="1" w:styleId="Heading2Char">
    <w:name w:val="Heading 2 Char"/>
    <w:basedOn w:val="DefaultParagraphFont"/>
    <w:link w:val="Heading2"/>
    <w:rsid w:val="005222DD"/>
    <w:rPr>
      <w:rFonts w:ascii="Arial" w:eastAsia="Times New Roman" w:hAnsi="Arial" w:cs="Arial"/>
      <w:b/>
      <w:bCs/>
      <w:i/>
      <w:iCs/>
      <w:sz w:val="28"/>
      <w:szCs w:val="28"/>
      <w:lang w:val="en-US"/>
    </w:rPr>
  </w:style>
  <w:style w:type="character" w:customStyle="1" w:styleId="Heading8Char">
    <w:name w:val="Heading 8 Char"/>
    <w:basedOn w:val="DefaultParagraphFont"/>
    <w:link w:val="Heading8"/>
    <w:rsid w:val="005222DD"/>
    <w:rPr>
      <w:rFonts w:ascii="Times New Roman" w:eastAsia="Times New Roman" w:hAnsi="Times New Roman" w:cs="Times New Roman"/>
      <w:b/>
      <w:sz w:val="44"/>
      <w:szCs w:val="20"/>
      <w:lang w:val="en-US"/>
    </w:rPr>
  </w:style>
  <w:style w:type="paragraph" w:customStyle="1" w:styleId="ABAHeading1">
    <w:name w:val="ABA Heading 1"/>
    <w:next w:val="ABABodyText"/>
    <w:rsid w:val="005222DD"/>
    <w:pPr>
      <w:suppressAutoHyphens/>
      <w:spacing w:before="320" w:after="0" w:line="240" w:lineRule="auto"/>
      <w:outlineLvl w:val="1"/>
    </w:pPr>
    <w:rPr>
      <w:rFonts w:ascii="Arial" w:eastAsia="Times New Roman" w:hAnsi="Arial" w:cs="Times New Roman"/>
      <w:b/>
      <w:sz w:val="36"/>
      <w:szCs w:val="20"/>
    </w:rPr>
  </w:style>
  <w:style w:type="paragraph" w:customStyle="1" w:styleId="ABABulletLevel1">
    <w:name w:val="ABA Bullet Level 1"/>
    <w:rsid w:val="005222DD"/>
    <w:pPr>
      <w:tabs>
        <w:tab w:val="num" w:pos="360"/>
      </w:tabs>
      <w:spacing w:after="0" w:line="240" w:lineRule="auto"/>
      <w:ind w:left="360" w:hanging="360"/>
    </w:pPr>
    <w:rPr>
      <w:rFonts w:ascii="Times New Roman" w:eastAsia="Times New Roman" w:hAnsi="Times New Roman" w:cs="Times New Roman"/>
      <w:sz w:val="24"/>
      <w:szCs w:val="20"/>
    </w:rPr>
  </w:style>
  <w:style w:type="paragraph" w:customStyle="1" w:styleId="ABABulletLevel2">
    <w:name w:val="ABA Bullet Level 2"/>
    <w:rsid w:val="005222DD"/>
    <w:pPr>
      <w:tabs>
        <w:tab w:val="num" w:pos="1008"/>
      </w:tabs>
      <w:spacing w:after="0" w:line="240" w:lineRule="auto"/>
      <w:ind w:left="1008" w:hanging="360"/>
    </w:pPr>
    <w:rPr>
      <w:rFonts w:ascii="Times New Roman" w:eastAsia="Times New Roman" w:hAnsi="Times New Roman" w:cs="Times New Roman"/>
      <w:sz w:val="24"/>
      <w:szCs w:val="20"/>
    </w:rPr>
  </w:style>
  <w:style w:type="paragraph" w:customStyle="1" w:styleId="ABAChapterHeading">
    <w:name w:val="ABA Chapter Heading"/>
    <w:next w:val="ABABodyText"/>
    <w:rsid w:val="005222DD"/>
    <w:pPr>
      <w:keepNext/>
      <w:suppressAutoHyphens/>
      <w:spacing w:before="800" w:after="0" w:line="240" w:lineRule="auto"/>
      <w:outlineLvl w:val="0"/>
    </w:pPr>
    <w:rPr>
      <w:rFonts w:ascii="Arial" w:eastAsia="Times New Roman" w:hAnsi="Arial" w:cs="Times New Roman"/>
      <w:b/>
      <w:sz w:val="48"/>
      <w:szCs w:val="20"/>
    </w:rPr>
  </w:style>
  <w:style w:type="paragraph" w:customStyle="1" w:styleId="ABAConclusion">
    <w:name w:val="ABA Conclusion"/>
    <w:rsid w:val="005222D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Arial" w:eastAsia="Times New Roman" w:hAnsi="Arial" w:cs="Times New Roman"/>
      <w:b/>
      <w:sz w:val="20"/>
      <w:szCs w:val="20"/>
    </w:rPr>
  </w:style>
  <w:style w:type="paragraph" w:customStyle="1" w:styleId="ABAContentsHeading">
    <w:name w:val="ABA Contents Heading"/>
    <w:rsid w:val="005222DD"/>
    <w:pPr>
      <w:spacing w:before="800" w:after="0" w:line="240" w:lineRule="auto"/>
    </w:pPr>
    <w:rPr>
      <w:rFonts w:ascii="Arial" w:eastAsia="Times New Roman" w:hAnsi="Arial" w:cs="Times New Roman"/>
      <w:b/>
      <w:sz w:val="48"/>
      <w:szCs w:val="20"/>
    </w:rPr>
  </w:style>
  <w:style w:type="paragraph" w:customStyle="1" w:styleId="ABAFooterEven">
    <w:name w:val="ABA Footer (Even)"/>
    <w:rsid w:val="005222DD"/>
    <w:pPr>
      <w:pBdr>
        <w:top w:val="single" w:sz="2" w:space="4" w:color="auto"/>
      </w:pBdr>
      <w:tabs>
        <w:tab w:val="right" w:pos="8352"/>
      </w:tabs>
      <w:spacing w:after="0" w:line="240" w:lineRule="auto"/>
      <w:ind w:left="288" w:hanging="288"/>
    </w:pPr>
    <w:rPr>
      <w:rFonts w:ascii="Arial" w:eastAsia="Times New Roman" w:hAnsi="Arial" w:cs="Times New Roman"/>
      <w:sz w:val="20"/>
      <w:szCs w:val="20"/>
    </w:rPr>
  </w:style>
  <w:style w:type="paragraph" w:customStyle="1" w:styleId="ABAFooterOdd">
    <w:name w:val="ABA Footer (Odd)"/>
    <w:rsid w:val="005222DD"/>
    <w:pPr>
      <w:pBdr>
        <w:top w:val="single" w:sz="2" w:space="4" w:color="auto"/>
      </w:pBdr>
      <w:tabs>
        <w:tab w:val="right" w:pos="8352"/>
      </w:tabs>
      <w:spacing w:after="0" w:line="240" w:lineRule="auto"/>
    </w:pPr>
    <w:rPr>
      <w:rFonts w:ascii="Arial" w:eastAsia="Times New Roman" w:hAnsi="Arial" w:cs="Times New Roman"/>
      <w:sz w:val="20"/>
      <w:szCs w:val="20"/>
    </w:rPr>
  </w:style>
  <w:style w:type="paragraph" w:customStyle="1" w:styleId="ABAFootnote">
    <w:name w:val="ABA Footnote"/>
    <w:rsid w:val="005222DD"/>
    <w:pPr>
      <w:spacing w:after="0" w:line="240" w:lineRule="auto"/>
      <w:ind w:left="144" w:hanging="144"/>
    </w:pPr>
    <w:rPr>
      <w:rFonts w:ascii="Times New Roman" w:eastAsia="Times New Roman" w:hAnsi="Times New Roman" w:cs="Times New Roman"/>
      <w:sz w:val="16"/>
      <w:szCs w:val="20"/>
    </w:rPr>
  </w:style>
  <w:style w:type="paragraph" w:customStyle="1" w:styleId="ABAHeaderEven">
    <w:name w:val="ABA Header (Even)"/>
    <w:rsid w:val="005222DD"/>
    <w:pPr>
      <w:spacing w:after="0" w:line="240" w:lineRule="auto"/>
    </w:pPr>
    <w:rPr>
      <w:rFonts w:ascii="Arial" w:eastAsia="Times New Roman" w:hAnsi="Arial" w:cs="Times New Roman"/>
      <w:i/>
      <w:sz w:val="20"/>
      <w:szCs w:val="20"/>
    </w:rPr>
  </w:style>
  <w:style w:type="paragraph" w:customStyle="1" w:styleId="ABAHeaderOdd">
    <w:name w:val="ABA Header (Odd)"/>
    <w:rsid w:val="005222DD"/>
    <w:pPr>
      <w:tabs>
        <w:tab w:val="center" w:pos="4320"/>
        <w:tab w:val="right" w:pos="8640"/>
      </w:tabs>
      <w:spacing w:after="0" w:line="240" w:lineRule="auto"/>
      <w:jc w:val="right"/>
    </w:pPr>
    <w:rPr>
      <w:rFonts w:ascii="Arial" w:eastAsia="Times New Roman" w:hAnsi="Arial" w:cs="Times New Roman"/>
      <w:i/>
      <w:sz w:val="20"/>
      <w:szCs w:val="20"/>
    </w:rPr>
  </w:style>
  <w:style w:type="paragraph" w:customStyle="1" w:styleId="ABAList">
    <w:name w:val="ABA List"/>
    <w:next w:val="ABABodyText"/>
    <w:rsid w:val="005222DD"/>
    <w:pPr>
      <w:numPr>
        <w:numId w:val="2"/>
      </w:numPr>
      <w:tabs>
        <w:tab w:val="clear" w:pos="360"/>
      </w:tabs>
      <w:spacing w:before="20" w:after="20" w:line="240" w:lineRule="auto"/>
    </w:pPr>
    <w:rPr>
      <w:rFonts w:ascii="Times New Roman" w:eastAsia="Times New Roman" w:hAnsi="Times New Roman" w:cs="Times New Roman"/>
      <w:sz w:val="24"/>
      <w:szCs w:val="20"/>
    </w:rPr>
  </w:style>
  <w:style w:type="paragraph" w:customStyle="1" w:styleId="ABANumberedList">
    <w:name w:val="ABA Numbered List"/>
    <w:rsid w:val="005222DD"/>
    <w:pPr>
      <w:numPr>
        <w:numId w:val="3"/>
      </w:numPr>
      <w:tabs>
        <w:tab w:val="clear" w:pos="720"/>
      </w:tabs>
      <w:spacing w:before="20" w:after="20" w:line="240" w:lineRule="auto"/>
      <w:ind w:left="360"/>
    </w:pPr>
    <w:rPr>
      <w:rFonts w:ascii="Times New Roman" w:eastAsia="Times New Roman" w:hAnsi="Times New Roman" w:cs="Times New Roman"/>
      <w:sz w:val="24"/>
      <w:szCs w:val="20"/>
    </w:rPr>
  </w:style>
  <w:style w:type="paragraph" w:customStyle="1" w:styleId="ABAQuote">
    <w:name w:val="ABA Quote"/>
    <w:rsid w:val="005222DD"/>
    <w:pPr>
      <w:spacing w:after="0" w:line="240" w:lineRule="atLeast"/>
      <w:ind w:left="562" w:right="562"/>
    </w:pPr>
    <w:rPr>
      <w:rFonts w:ascii="Times New Roman" w:eastAsia="Times New Roman" w:hAnsi="Times New Roman" w:cs="Times New Roman"/>
      <w:szCs w:val="20"/>
    </w:rPr>
  </w:style>
  <w:style w:type="paragraph" w:customStyle="1" w:styleId="ABAReportDate">
    <w:name w:val="ABA Report Date"/>
    <w:rsid w:val="005222DD"/>
    <w:pPr>
      <w:spacing w:after="80" w:line="240" w:lineRule="auto"/>
      <w:jc w:val="center"/>
    </w:pPr>
    <w:rPr>
      <w:rFonts w:ascii="Arial" w:eastAsia="Times New Roman" w:hAnsi="Arial" w:cs="Times New Roman"/>
      <w:b/>
      <w:snapToGrid w:val="0"/>
      <w:sz w:val="20"/>
      <w:szCs w:val="20"/>
    </w:rPr>
  </w:style>
  <w:style w:type="paragraph" w:customStyle="1" w:styleId="ABAReportImprint">
    <w:name w:val="ABA Report Imprint"/>
    <w:rsid w:val="005222DD"/>
    <w:pPr>
      <w:spacing w:after="80" w:line="240" w:lineRule="atLeast"/>
    </w:pPr>
    <w:rPr>
      <w:rFonts w:ascii="Times New Roman" w:eastAsia="Times New Roman" w:hAnsi="Times New Roman" w:cs="Times New Roman"/>
      <w:sz w:val="20"/>
      <w:szCs w:val="20"/>
    </w:rPr>
  </w:style>
  <w:style w:type="paragraph" w:customStyle="1" w:styleId="ABAReportSubtitle">
    <w:name w:val="ABA Report Subtitle"/>
    <w:rsid w:val="005222DD"/>
    <w:pPr>
      <w:spacing w:before="1800" w:after="0" w:line="240" w:lineRule="auto"/>
      <w:jc w:val="center"/>
    </w:pPr>
    <w:rPr>
      <w:rFonts w:ascii="Arial" w:eastAsia="Times New Roman" w:hAnsi="Arial" w:cs="Times New Roman"/>
      <w:b/>
      <w:sz w:val="36"/>
      <w:szCs w:val="20"/>
    </w:rPr>
  </w:style>
  <w:style w:type="paragraph" w:customStyle="1" w:styleId="ABAReportTitle">
    <w:name w:val="ABA Report Title"/>
    <w:rsid w:val="005222DD"/>
    <w:pPr>
      <w:spacing w:before="1600" w:after="0" w:line="240" w:lineRule="auto"/>
      <w:jc w:val="center"/>
    </w:pPr>
    <w:rPr>
      <w:rFonts w:ascii="Arial Black" w:eastAsia="Times New Roman" w:hAnsi="Arial Black" w:cs="Times New Roman"/>
      <w:sz w:val="48"/>
      <w:szCs w:val="20"/>
    </w:rPr>
  </w:style>
  <w:style w:type="paragraph" w:customStyle="1" w:styleId="ABATableBullet">
    <w:name w:val="ABA Table Bullet"/>
    <w:rsid w:val="005222DD"/>
    <w:pPr>
      <w:numPr>
        <w:numId w:val="4"/>
      </w:numPr>
      <w:tabs>
        <w:tab w:val="clear" w:pos="720"/>
      </w:tabs>
      <w:spacing w:before="40" w:after="40" w:line="240" w:lineRule="auto"/>
      <w:ind w:left="230" w:hanging="230"/>
    </w:pPr>
    <w:rPr>
      <w:rFonts w:ascii="Arial" w:eastAsia="Times New Roman" w:hAnsi="Arial" w:cs="Times New Roman"/>
      <w:sz w:val="20"/>
      <w:szCs w:val="20"/>
    </w:rPr>
  </w:style>
  <w:style w:type="paragraph" w:customStyle="1" w:styleId="ABATableCaption">
    <w:name w:val="ABA Table Caption"/>
    <w:rsid w:val="005222DD"/>
    <w:pPr>
      <w:spacing w:after="120" w:line="240" w:lineRule="auto"/>
    </w:pPr>
    <w:rPr>
      <w:rFonts w:ascii="Arial" w:eastAsia="Times New Roman" w:hAnsi="Arial" w:cs="Times New Roman"/>
      <w:sz w:val="20"/>
      <w:szCs w:val="20"/>
    </w:rPr>
  </w:style>
  <w:style w:type="paragraph" w:customStyle="1" w:styleId="ABATableNumber">
    <w:name w:val="ABA Table Number"/>
    <w:rsid w:val="005222DD"/>
    <w:pPr>
      <w:spacing w:before="160" w:after="0" w:line="240" w:lineRule="auto"/>
    </w:pPr>
    <w:rPr>
      <w:rFonts w:ascii="Arial" w:eastAsia="Times New Roman" w:hAnsi="Arial" w:cs="Times New Roman"/>
      <w:b/>
      <w:sz w:val="20"/>
      <w:szCs w:val="20"/>
    </w:rPr>
  </w:style>
  <w:style w:type="paragraph" w:customStyle="1" w:styleId="ABAletteredlist">
    <w:name w:val="ABA lettered list"/>
    <w:rsid w:val="005222DD"/>
    <w:pPr>
      <w:spacing w:before="20" w:after="20" w:line="240" w:lineRule="auto"/>
      <w:ind w:left="360" w:hanging="360"/>
    </w:pPr>
    <w:rPr>
      <w:rFonts w:ascii="Times New Roman" w:eastAsia="Times New Roman" w:hAnsi="Times New Roman" w:cs="Times New Roman"/>
      <w:sz w:val="24"/>
      <w:szCs w:val="20"/>
    </w:rPr>
  </w:style>
  <w:style w:type="paragraph" w:customStyle="1" w:styleId="BSALvl1">
    <w:name w:val="BSA Lvl 1"/>
    <w:rsid w:val="005222D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BSALvl2">
    <w:name w:val="BSA Lvl 2"/>
    <w:rsid w:val="005222DD"/>
    <w:pPr>
      <w:numPr>
        <w:ilvl w:val="1"/>
        <w:numId w:val="5"/>
      </w:numPr>
      <w:tabs>
        <w:tab w:val="clear" w:pos="1440"/>
        <w:tab w:val="num" w:pos="1418"/>
      </w:tabs>
      <w:spacing w:after="0" w:line="240" w:lineRule="auto"/>
      <w:ind w:left="1418" w:hanging="567"/>
    </w:pPr>
    <w:rPr>
      <w:rFonts w:ascii="Times New Roman" w:eastAsia="Times New Roman" w:hAnsi="Times New Roman" w:cs="Times New Roman"/>
      <w:szCs w:val="20"/>
    </w:rPr>
  </w:style>
  <w:style w:type="paragraph" w:customStyle="1" w:styleId="BSALvl3">
    <w:name w:val="BSA Lvl 3"/>
    <w:rsid w:val="005222DD"/>
    <w:pPr>
      <w:numPr>
        <w:ilvl w:val="2"/>
        <w:numId w:val="5"/>
      </w:numPr>
      <w:tabs>
        <w:tab w:val="clear" w:pos="2340"/>
        <w:tab w:val="num" w:pos="1985"/>
      </w:tabs>
      <w:spacing w:after="0" w:line="240" w:lineRule="auto"/>
      <w:ind w:left="1985" w:hanging="567"/>
    </w:pPr>
    <w:rPr>
      <w:rFonts w:ascii="Times New Roman" w:eastAsia="Times New Roman" w:hAnsi="Times New Roman" w:cs="Times New Roman"/>
      <w:szCs w:val="20"/>
    </w:rPr>
  </w:style>
  <w:style w:type="paragraph" w:customStyle="1" w:styleId="BSALvl4">
    <w:name w:val="BSA Lvl 4"/>
    <w:rsid w:val="005222DD"/>
    <w:pPr>
      <w:numPr>
        <w:ilvl w:val="3"/>
        <w:numId w:val="5"/>
      </w:numPr>
      <w:tabs>
        <w:tab w:val="clear" w:pos="2700"/>
        <w:tab w:val="num" w:pos="2694"/>
      </w:tabs>
      <w:spacing w:after="0" w:line="240" w:lineRule="auto"/>
      <w:ind w:left="2694" w:hanging="426"/>
    </w:pPr>
    <w:rPr>
      <w:rFonts w:ascii="Times New Roman" w:eastAsia="Times New Roman" w:hAnsi="Times New Roman" w:cs="Times New Roman"/>
      <w:szCs w:val="20"/>
    </w:rPr>
  </w:style>
  <w:style w:type="paragraph" w:styleId="FootnoteText">
    <w:name w:val="footnote text"/>
    <w:aliases w:val="ABA Footnote Text,ACMA Footnote Text"/>
    <w:link w:val="FootnoteTextChar"/>
    <w:rsid w:val="005222DD"/>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BA Footnote Text Char,ACMA Footnote Text Char"/>
    <w:basedOn w:val="DefaultParagraphFont"/>
    <w:link w:val="FootnoteText"/>
    <w:rsid w:val="005222DD"/>
    <w:rPr>
      <w:rFonts w:ascii="Times New Roman" w:eastAsia="Times New Roman" w:hAnsi="Times New Roman" w:cs="Times New Roman"/>
      <w:sz w:val="20"/>
      <w:szCs w:val="20"/>
    </w:rPr>
  </w:style>
  <w:style w:type="paragraph" w:customStyle="1" w:styleId="Pre-NumberedBSALvl1">
    <w:name w:val="Pre-Numbered BSA Lvl 1"/>
    <w:rsid w:val="005222DD"/>
    <w:pPr>
      <w:spacing w:after="0" w:line="240" w:lineRule="auto"/>
      <w:ind w:left="850" w:hanging="493"/>
    </w:pPr>
    <w:rPr>
      <w:rFonts w:ascii="Times New Roman" w:eastAsia="Times New Roman" w:hAnsi="Times New Roman" w:cs="Times New Roman"/>
      <w:szCs w:val="20"/>
    </w:rPr>
  </w:style>
  <w:style w:type="paragraph" w:customStyle="1" w:styleId="Pre-NumberedBSALvl2">
    <w:name w:val="Pre-Numbered BSA Lvl 2"/>
    <w:rsid w:val="005222DD"/>
    <w:pPr>
      <w:spacing w:after="0" w:line="240" w:lineRule="auto"/>
      <w:ind w:left="1367" w:hanging="516"/>
    </w:pPr>
    <w:rPr>
      <w:rFonts w:ascii="Times New Roman" w:eastAsia="Times New Roman" w:hAnsi="Times New Roman" w:cs="Times New Roman"/>
      <w:szCs w:val="20"/>
    </w:rPr>
  </w:style>
  <w:style w:type="paragraph" w:customStyle="1" w:styleId="Pre-NumberedBSALvl3">
    <w:name w:val="Pre-Numbered BSA Lvl 3"/>
    <w:rsid w:val="005222DD"/>
    <w:pPr>
      <w:spacing w:after="0" w:line="240" w:lineRule="auto"/>
      <w:ind w:left="1985" w:hanging="567"/>
    </w:pPr>
    <w:rPr>
      <w:rFonts w:ascii="Times New Roman" w:eastAsia="Times New Roman" w:hAnsi="Times New Roman" w:cs="Times New Roman"/>
      <w:szCs w:val="20"/>
    </w:rPr>
  </w:style>
  <w:style w:type="paragraph" w:customStyle="1" w:styleId="Pre-NumberedBSALvl4">
    <w:name w:val="Pre-Numbered BSA Lvl 4"/>
    <w:rsid w:val="005222DD"/>
    <w:pPr>
      <w:spacing w:after="0" w:line="240" w:lineRule="auto"/>
      <w:ind w:left="2721" w:hanging="680"/>
    </w:pPr>
    <w:rPr>
      <w:rFonts w:ascii="Times New Roman" w:eastAsia="Times New Roman" w:hAnsi="Times New Roman" w:cs="Times New Roman"/>
      <w:szCs w:val="20"/>
    </w:rPr>
  </w:style>
  <w:style w:type="paragraph" w:styleId="TOC1">
    <w:name w:val="toc 1"/>
    <w:aliases w:val="ABA 1,ACMA 1"/>
    <w:uiPriority w:val="39"/>
    <w:rsid w:val="005222DD"/>
    <w:pPr>
      <w:spacing w:before="360" w:after="0" w:line="240" w:lineRule="auto"/>
      <w:ind w:hanging="288"/>
    </w:pPr>
    <w:rPr>
      <w:rFonts w:ascii="Arial" w:eastAsia="Times New Roman" w:hAnsi="Arial" w:cs="Times New Roman"/>
      <w:b/>
      <w:bCs/>
      <w:caps/>
      <w:sz w:val="20"/>
      <w:szCs w:val="28"/>
    </w:rPr>
  </w:style>
  <w:style w:type="paragraph" w:styleId="TOC2">
    <w:name w:val="toc 2"/>
    <w:aliases w:val="ABA 2,ACMA 2"/>
    <w:rsid w:val="005222DD"/>
    <w:pPr>
      <w:spacing w:before="240" w:after="0" w:line="240" w:lineRule="auto"/>
      <w:ind w:hanging="288"/>
    </w:pPr>
    <w:rPr>
      <w:rFonts w:ascii="Times New Roman" w:eastAsia="Times New Roman" w:hAnsi="Times New Roman" w:cs="Times New Roman"/>
      <w:bCs/>
      <w:szCs w:val="24"/>
    </w:rPr>
  </w:style>
  <w:style w:type="paragraph" w:styleId="TOC3">
    <w:name w:val="toc 3"/>
    <w:aliases w:val="ABA 3,ACMA 3"/>
    <w:uiPriority w:val="39"/>
    <w:rsid w:val="005222DD"/>
    <w:pPr>
      <w:spacing w:after="0" w:line="240" w:lineRule="auto"/>
      <w:ind w:left="198"/>
    </w:pPr>
    <w:rPr>
      <w:rFonts w:ascii="Times New Roman" w:eastAsia="Times New Roman" w:hAnsi="Times New Roman" w:cs="Times New Roman"/>
      <w:szCs w:val="24"/>
    </w:rPr>
  </w:style>
  <w:style w:type="character" w:styleId="PageNumber">
    <w:name w:val="page number"/>
    <w:basedOn w:val="DefaultParagraphFont"/>
    <w:rsid w:val="005222DD"/>
  </w:style>
  <w:style w:type="paragraph" w:styleId="PlainText">
    <w:name w:val="Plain Text"/>
    <w:basedOn w:val="Normal"/>
    <w:link w:val="PlainTextChar"/>
    <w:rsid w:val="005222DD"/>
    <w:pPr>
      <w:spacing w:before="80" w:after="120" w:line="280" w:lineRule="atLeas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222DD"/>
    <w:rPr>
      <w:rFonts w:ascii="Courier New" w:eastAsia="Times New Roman" w:hAnsi="Courier New" w:cs="Courier New"/>
      <w:sz w:val="20"/>
      <w:szCs w:val="20"/>
      <w:lang w:val="en-US"/>
    </w:rPr>
  </w:style>
  <w:style w:type="paragraph" w:customStyle="1" w:styleId="ACMABodyText">
    <w:name w:val="ACMA Body Text"/>
    <w:link w:val="ACMABodyTextChar"/>
    <w:rsid w:val="005222DD"/>
    <w:pPr>
      <w:suppressAutoHyphens/>
      <w:spacing w:before="80" w:after="120" w:line="280" w:lineRule="atLeast"/>
    </w:pPr>
    <w:rPr>
      <w:rFonts w:ascii="Times New Roman" w:eastAsia="Times New Roman" w:hAnsi="Times New Roman" w:cs="Times New Roman"/>
      <w:snapToGrid w:val="0"/>
      <w:sz w:val="24"/>
      <w:szCs w:val="20"/>
    </w:rPr>
  </w:style>
  <w:style w:type="paragraph" w:customStyle="1" w:styleId="ACMAChapterHeading">
    <w:name w:val="ACMA Chapter Heading"/>
    <w:next w:val="ACMABodyText"/>
    <w:rsid w:val="005222DD"/>
    <w:pPr>
      <w:keepNext/>
      <w:suppressAutoHyphens/>
      <w:spacing w:before="2160" w:after="480" w:line="240" w:lineRule="auto"/>
      <w:outlineLvl w:val="0"/>
    </w:pPr>
    <w:rPr>
      <w:rFonts w:ascii="Times New Roman" w:eastAsia="Times New Roman" w:hAnsi="Times New Roman" w:cs="Times New Roman"/>
      <w:sz w:val="56"/>
      <w:szCs w:val="56"/>
    </w:rPr>
  </w:style>
  <w:style w:type="paragraph" w:customStyle="1" w:styleId="ACMAHeaderEven">
    <w:name w:val="ACMA Header (Even)"/>
    <w:rsid w:val="005222DD"/>
    <w:pPr>
      <w:spacing w:after="0" w:line="240" w:lineRule="auto"/>
    </w:pPr>
    <w:rPr>
      <w:rFonts w:ascii="Times New Roman" w:eastAsia="Times New Roman" w:hAnsi="Times New Roman" w:cs="Times New Roman"/>
      <w:i/>
      <w:sz w:val="20"/>
      <w:szCs w:val="20"/>
      <w:lang w:val="en-US"/>
    </w:rPr>
  </w:style>
  <w:style w:type="paragraph" w:customStyle="1" w:styleId="ACMAReportDate">
    <w:name w:val="ACMA Report Date"/>
    <w:rsid w:val="005222DD"/>
    <w:pPr>
      <w:spacing w:after="0" w:line="240" w:lineRule="auto"/>
    </w:pPr>
    <w:rPr>
      <w:rFonts w:ascii="Times New Roman" w:eastAsia="Times New Roman" w:hAnsi="Times New Roman" w:cs="Times New Roman"/>
      <w:snapToGrid w:val="0"/>
      <w:sz w:val="20"/>
      <w:szCs w:val="20"/>
    </w:rPr>
  </w:style>
  <w:style w:type="paragraph" w:customStyle="1" w:styleId="ACMAReportImprint">
    <w:name w:val="ACMA Report Imprint"/>
    <w:rsid w:val="005222DD"/>
    <w:pPr>
      <w:spacing w:after="80" w:line="240" w:lineRule="auto"/>
    </w:pPr>
    <w:rPr>
      <w:rFonts w:ascii="Times New Roman" w:eastAsia="Times New Roman" w:hAnsi="Times New Roman" w:cs="Arial"/>
      <w:sz w:val="20"/>
      <w:szCs w:val="20"/>
    </w:rPr>
  </w:style>
  <w:style w:type="paragraph" w:customStyle="1" w:styleId="ACMAReportSubtitle">
    <w:name w:val="ACMA Report Subtitle"/>
    <w:rsid w:val="005222DD"/>
    <w:pPr>
      <w:spacing w:before="1440" w:after="0" w:line="240" w:lineRule="auto"/>
    </w:pPr>
    <w:rPr>
      <w:rFonts w:ascii="Times New Roman" w:eastAsia="Times New Roman" w:hAnsi="Times New Roman" w:cs="Times New Roman"/>
      <w:sz w:val="36"/>
      <w:szCs w:val="20"/>
    </w:rPr>
  </w:style>
  <w:style w:type="paragraph" w:customStyle="1" w:styleId="ACMAReportTitle">
    <w:name w:val="ACMA Report Title"/>
    <w:rsid w:val="005222DD"/>
    <w:pPr>
      <w:spacing w:before="1980" w:after="0" w:line="240" w:lineRule="auto"/>
    </w:pPr>
    <w:rPr>
      <w:rFonts w:ascii="Times New Roman" w:eastAsia="Times New Roman" w:hAnsi="Times New Roman" w:cs="Times New Roman"/>
      <w:sz w:val="80"/>
      <w:szCs w:val="20"/>
    </w:rPr>
  </w:style>
  <w:style w:type="paragraph" w:customStyle="1" w:styleId="ACMAReportImprintLast">
    <w:name w:val="ACMA Report Imprint Last"/>
    <w:basedOn w:val="ACMAReportImprint"/>
    <w:rsid w:val="005222DD"/>
    <w:pPr>
      <w:spacing w:before="480" w:after="420"/>
    </w:pPr>
  </w:style>
  <w:style w:type="paragraph" w:customStyle="1" w:styleId="ACMAHeading1">
    <w:name w:val="ACMA Heading 1"/>
    <w:next w:val="ACMABodyText"/>
    <w:rsid w:val="005222DD"/>
    <w:pPr>
      <w:keepNext/>
      <w:suppressAutoHyphens/>
      <w:spacing w:before="320" w:after="0" w:line="240" w:lineRule="auto"/>
      <w:outlineLvl w:val="1"/>
    </w:pPr>
    <w:rPr>
      <w:rFonts w:ascii="Arial" w:eastAsia="Times New Roman" w:hAnsi="Arial" w:cs="Times New Roman"/>
      <w:b/>
      <w:sz w:val="32"/>
      <w:szCs w:val="32"/>
      <w:lang w:val="en-US"/>
    </w:rPr>
  </w:style>
  <w:style w:type="paragraph" w:customStyle="1" w:styleId="ACMABulletLevel1">
    <w:name w:val="ACMA Bullet Level 1"/>
    <w:rsid w:val="005222DD"/>
    <w:pPr>
      <w:tabs>
        <w:tab w:val="num" w:pos="1008"/>
      </w:tabs>
      <w:spacing w:after="120" w:line="240" w:lineRule="auto"/>
      <w:ind w:left="1008" w:hanging="360"/>
    </w:pPr>
    <w:rPr>
      <w:rFonts w:ascii="Times New Roman" w:eastAsia="Times New Roman" w:hAnsi="Times New Roman" w:cs="Times New Roman"/>
      <w:sz w:val="24"/>
      <w:szCs w:val="20"/>
    </w:rPr>
  </w:style>
  <w:style w:type="paragraph" w:customStyle="1" w:styleId="ACMABulletLevel2">
    <w:name w:val="ACMA Bullet Level 2"/>
    <w:rsid w:val="005222DD"/>
    <w:pPr>
      <w:numPr>
        <w:numId w:val="6"/>
      </w:numPr>
      <w:tabs>
        <w:tab w:val="clear" w:pos="-31680"/>
        <w:tab w:val="num" w:pos="1008"/>
      </w:tabs>
      <w:spacing w:after="120" w:line="240" w:lineRule="auto"/>
      <w:ind w:left="1368" w:hanging="360"/>
    </w:pPr>
    <w:rPr>
      <w:rFonts w:ascii="Times New Roman" w:eastAsia="Times New Roman" w:hAnsi="Times New Roman" w:cs="Times New Roman"/>
      <w:sz w:val="24"/>
      <w:szCs w:val="20"/>
    </w:rPr>
  </w:style>
  <w:style w:type="paragraph" w:customStyle="1" w:styleId="ACMAConclusion">
    <w:name w:val="ACMA Conclusion"/>
    <w:rsid w:val="005222DD"/>
    <w:pPr>
      <w:pBdr>
        <w:top w:val="single" w:sz="8" w:space="10" w:color="auto" w:shadow="1"/>
        <w:left w:val="single" w:sz="8" w:space="12" w:color="auto" w:shadow="1"/>
        <w:bottom w:val="single" w:sz="8" w:space="15" w:color="auto" w:shadow="1"/>
        <w:right w:val="single" w:sz="8" w:space="11" w:color="auto" w:shadow="1"/>
      </w:pBdr>
      <w:spacing w:after="80" w:line="240" w:lineRule="atLeast"/>
      <w:ind w:left="288" w:right="288"/>
    </w:pPr>
    <w:rPr>
      <w:rFonts w:ascii="Times New Roman" w:eastAsia="Times New Roman" w:hAnsi="Times New Roman" w:cs="Times New Roman"/>
      <w:b/>
      <w:sz w:val="24"/>
      <w:szCs w:val="20"/>
    </w:rPr>
  </w:style>
  <w:style w:type="paragraph" w:customStyle="1" w:styleId="ACMAContentsHeading">
    <w:name w:val="ACMA Contents Heading"/>
    <w:rsid w:val="005222DD"/>
    <w:pPr>
      <w:spacing w:before="2160" w:after="480" w:line="240" w:lineRule="auto"/>
    </w:pPr>
    <w:rPr>
      <w:rFonts w:ascii="Times New Roman" w:eastAsia="Times New Roman" w:hAnsi="Times New Roman" w:cs="Times New Roman"/>
      <w:sz w:val="56"/>
      <w:szCs w:val="56"/>
      <w:lang w:val="en-US"/>
    </w:rPr>
  </w:style>
  <w:style w:type="paragraph" w:customStyle="1" w:styleId="ACMAFooterEven">
    <w:name w:val="ACMA Footer (Even)"/>
    <w:rsid w:val="005222D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erOdd">
    <w:name w:val="ACMA Footer (Odd)"/>
    <w:rsid w:val="005222DD"/>
    <w:pPr>
      <w:pBdr>
        <w:top w:val="single" w:sz="2" w:space="4" w:color="auto"/>
      </w:pBdr>
      <w:tabs>
        <w:tab w:val="right" w:pos="8959"/>
      </w:tabs>
      <w:spacing w:after="0" w:line="240" w:lineRule="auto"/>
    </w:pPr>
    <w:rPr>
      <w:rFonts w:ascii="Times New Roman" w:eastAsia="Times New Roman" w:hAnsi="Times New Roman" w:cs="Times New Roman"/>
      <w:sz w:val="20"/>
      <w:szCs w:val="20"/>
    </w:rPr>
  </w:style>
  <w:style w:type="paragraph" w:customStyle="1" w:styleId="ACMAFootnote">
    <w:name w:val="ACMA Footnote"/>
    <w:rsid w:val="005222DD"/>
    <w:pPr>
      <w:spacing w:after="0" w:line="240" w:lineRule="auto"/>
      <w:ind w:left="144" w:hanging="144"/>
    </w:pPr>
    <w:rPr>
      <w:rFonts w:ascii="Times New Roman" w:eastAsia="Times New Roman" w:hAnsi="Times New Roman" w:cs="Times New Roman"/>
      <w:sz w:val="16"/>
      <w:szCs w:val="20"/>
    </w:rPr>
  </w:style>
  <w:style w:type="paragraph" w:customStyle="1" w:styleId="ACMAHeaderOdd">
    <w:name w:val="ACMA Header (Odd)"/>
    <w:rsid w:val="005222DD"/>
    <w:pPr>
      <w:spacing w:after="0" w:line="240" w:lineRule="auto"/>
      <w:jc w:val="right"/>
    </w:pPr>
    <w:rPr>
      <w:rFonts w:ascii="Times New Roman" w:eastAsia="Times New Roman" w:hAnsi="Times New Roman" w:cs="Times New Roman"/>
      <w:i/>
      <w:sz w:val="20"/>
      <w:szCs w:val="20"/>
      <w:lang w:val="en-US"/>
    </w:rPr>
  </w:style>
  <w:style w:type="paragraph" w:customStyle="1" w:styleId="ACMAHeading2">
    <w:name w:val="ACMA Heading 2"/>
    <w:next w:val="ACMABodyText"/>
    <w:rsid w:val="005222DD"/>
    <w:pPr>
      <w:keepNext/>
      <w:suppressAutoHyphens/>
      <w:spacing w:before="240" w:after="0" w:line="240" w:lineRule="auto"/>
      <w:outlineLvl w:val="2"/>
    </w:pPr>
    <w:rPr>
      <w:rFonts w:ascii="Arial" w:eastAsia="Times New Roman" w:hAnsi="Arial" w:cs="Times New Roman"/>
      <w:b/>
      <w:caps/>
      <w:sz w:val="26"/>
      <w:szCs w:val="26"/>
      <w:lang w:val="en-US"/>
    </w:rPr>
  </w:style>
  <w:style w:type="paragraph" w:customStyle="1" w:styleId="ACMAHeading3">
    <w:name w:val="ACMA Heading 3"/>
    <w:next w:val="ACMABodyText"/>
    <w:rsid w:val="005222DD"/>
    <w:pPr>
      <w:keepNext/>
      <w:suppressAutoHyphens/>
      <w:spacing w:before="240" w:after="0" w:line="240" w:lineRule="auto"/>
      <w:outlineLvl w:val="3"/>
    </w:pPr>
    <w:rPr>
      <w:rFonts w:ascii="Arial" w:eastAsia="Times New Roman" w:hAnsi="Arial" w:cs="Times New Roman"/>
      <w:b/>
      <w:sz w:val="24"/>
      <w:szCs w:val="20"/>
      <w:lang w:val="en-US"/>
    </w:rPr>
  </w:style>
  <w:style w:type="paragraph" w:customStyle="1" w:styleId="ACMAHeading4">
    <w:name w:val="ACMA Heading 4"/>
    <w:next w:val="ACMABodyText"/>
    <w:rsid w:val="005222DD"/>
    <w:pPr>
      <w:keepNext/>
      <w:suppressAutoHyphens/>
      <w:spacing w:before="80" w:after="0" w:line="240" w:lineRule="auto"/>
      <w:outlineLvl w:val="4"/>
    </w:pPr>
    <w:rPr>
      <w:rFonts w:ascii="Arial" w:eastAsia="Times New Roman" w:hAnsi="Arial" w:cs="Times New Roman"/>
      <w:b/>
      <w:i/>
      <w:sz w:val="20"/>
      <w:szCs w:val="20"/>
    </w:rPr>
  </w:style>
  <w:style w:type="paragraph" w:customStyle="1" w:styleId="ACMAletteredlist">
    <w:name w:val="ACMA lettered list"/>
    <w:rsid w:val="005222DD"/>
    <w:pPr>
      <w:spacing w:before="20" w:after="20" w:line="240" w:lineRule="auto"/>
      <w:ind w:left="360" w:hanging="360"/>
    </w:pPr>
    <w:rPr>
      <w:rFonts w:ascii="Times New Roman" w:eastAsia="Times New Roman" w:hAnsi="Times New Roman" w:cs="Times New Roman"/>
      <w:sz w:val="24"/>
      <w:szCs w:val="20"/>
    </w:rPr>
  </w:style>
  <w:style w:type="paragraph" w:customStyle="1" w:styleId="ACMANumberedList">
    <w:name w:val="ACMA Numbered List"/>
    <w:rsid w:val="005222DD"/>
    <w:pPr>
      <w:spacing w:before="20" w:after="20" w:line="240" w:lineRule="auto"/>
      <w:ind w:left="360" w:hanging="360"/>
    </w:pPr>
    <w:rPr>
      <w:rFonts w:ascii="Times New Roman" w:eastAsia="Times New Roman" w:hAnsi="Times New Roman" w:cs="Times New Roman"/>
      <w:sz w:val="24"/>
      <w:szCs w:val="20"/>
    </w:rPr>
  </w:style>
  <w:style w:type="paragraph" w:customStyle="1" w:styleId="ACMAQuote">
    <w:name w:val="ACMA Quote"/>
    <w:rsid w:val="005222DD"/>
    <w:pPr>
      <w:spacing w:after="0" w:line="240" w:lineRule="atLeast"/>
      <w:ind w:left="562" w:right="562"/>
    </w:pPr>
    <w:rPr>
      <w:rFonts w:ascii="Times New Roman" w:eastAsia="Times New Roman" w:hAnsi="Times New Roman" w:cs="Times New Roman"/>
      <w:szCs w:val="20"/>
    </w:rPr>
  </w:style>
  <w:style w:type="paragraph" w:customStyle="1" w:styleId="ACMATableBullet">
    <w:name w:val="ACMA Table Bullet"/>
    <w:rsid w:val="005222DD"/>
    <w:pPr>
      <w:tabs>
        <w:tab w:val="num" w:pos="1008"/>
      </w:tabs>
      <w:spacing w:before="40" w:after="40" w:line="240" w:lineRule="auto"/>
      <w:ind w:left="1008" w:hanging="360"/>
    </w:pPr>
    <w:rPr>
      <w:rFonts w:ascii="Arial" w:eastAsia="Times New Roman" w:hAnsi="Arial" w:cs="Times New Roman"/>
      <w:sz w:val="20"/>
      <w:szCs w:val="20"/>
    </w:rPr>
  </w:style>
  <w:style w:type="paragraph" w:customStyle="1" w:styleId="ACMATableCaption">
    <w:name w:val="ACMA Table Caption"/>
    <w:rsid w:val="005222DD"/>
    <w:pPr>
      <w:spacing w:after="120" w:line="240" w:lineRule="auto"/>
    </w:pPr>
    <w:rPr>
      <w:rFonts w:ascii="Arial" w:eastAsia="Times New Roman" w:hAnsi="Arial" w:cs="Times New Roman"/>
      <w:sz w:val="20"/>
      <w:szCs w:val="20"/>
    </w:rPr>
  </w:style>
  <w:style w:type="paragraph" w:customStyle="1" w:styleId="ACMATableHeading">
    <w:name w:val="ACMA Table Heading"/>
    <w:rsid w:val="005222DD"/>
    <w:pPr>
      <w:spacing w:before="40" w:after="40" w:line="240" w:lineRule="auto"/>
    </w:pPr>
    <w:rPr>
      <w:rFonts w:ascii="Arial" w:eastAsia="Times New Roman" w:hAnsi="Arial" w:cs="Times New Roman"/>
      <w:b/>
      <w:sz w:val="20"/>
      <w:szCs w:val="20"/>
    </w:rPr>
  </w:style>
  <w:style w:type="paragraph" w:customStyle="1" w:styleId="ACMATableNumber">
    <w:name w:val="ACMA Table Number"/>
    <w:rsid w:val="005222DD"/>
    <w:pPr>
      <w:spacing w:before="160" w:after="0" w:line="240" w:lineRule="auto"/>
    </w:pPr>
    <w:rPr>
      <w:rFonts w:ascii="Arial" w:eastAsia="Times New Roman" w:hAnsi="Arial" w:cs="Times New Roman"/>
      <w:b/>
      <w:sz w:val="20"/>
      <w:szCs w:val="20"/>
    </w:rPr>
  </w:style>
  <w:style w:type="paragraph" w:customStyle="1" w:styleId="ACMATableText">
    <w:name w:val="ACMA Table Text"/>
    <w:rsid w:val="005222DD"/>
    <w:pPr>
      <w:spacing w:before="40" w:after="40" w:line="240" w:lineRule="auto"/>
    </w:pPr>
    <w:rPr>
      <w:rFonts w:ascii="Arial" w:eastAsia="Times New Roman" w:hAnsi="Arial" w:cs="Times New Roman"/>
      <w:sz w:val="20"/>
      <w:szCs w:val="20"/>
    </w:rPr>
  </w:style>
  <w:style w:type="paragraph" w:customStyle="1" w:styleId="LegislationLvl1">
    <w:name w:val="Legislation Lvl 1"/>
    <w:rsid w:val="005222DD"/>
    <w:pPr>
      <w:tabs>
        <w:tab w:val="num" w:pos="851"/>
      </w:tabs>
      <w:spacing w:after="0" w:line="240" w:lineRule="auto"/>
      <w:ind w:left="850" w:hanging="493"/>
    </w:pPr>
    <w:rPr>
      <w:rFonts w:ascii="Times New Roman" w:eastAsia="Times New Roman" w:hAnsi="Times New Roman" w:cs="Times New Roman"/>
      <w:bCs/>
      <w:szCs w:val="20"/>
    </w:rPr>
  </w:style>
  <w:style w:type="paragraph" w:customStyle="1" w:styleId="LegislationLvl2">
    <w:name w:val="Legislation Lvl 2"/>
    <w:rsid w:val="005222DD"/>
    <w:pPr>
      <w:tabs>
        <w:tab w:val="num" w:pos="1418"/>
      </w:tabs>
      <w:spacing w:after="0" w:line="240" w:lineRule="auto"/>
      <w:ind w:left="1418" w:hanging="567"/>
    </w:pPr>
    <w:rPr>
      <w:rFonts w:ascii="Times New Roman" w:eastAsia="Times New Roman" w:hAnsi="Times New Roman" w:cs="Times New Roman"/>
      <w:szCs w:val="20"/>
    </w:rPr>
  </w:style>
  <w:style w:type="paragraph" w:customStyle="1" w:styleId="LegislationLvl3">
    <w:name w:val="Legislation Lvl 3"/>
    <w:rsid w:val="005222DD"/>
    <w:pPr>
      <w:tabs>
        <w:tab w:val="num" w:pos="1985"/>
      </w:tabs>
      <w:spacing w:after="0" w:line="240" w:lineRule="auto"/>
      <w:ind w:left="1985" w:hanging="567"/>
    </w:pPr>
    <w:rPr>
      <w:rFonts w:ascii="Times New Roman" w:eastAsia="Times New Roman" w:hAnsi="Times New Roman" w:cs="Times New Roman"/>
      <w:szCs w:val="20"/>
    </w:rPr>
  </w:style>
  <w:style w:type="paragraph" w:customStyle="1" w:styleId="LegislationLvl4">
    <w:name w:val="Legislation Lvl 4"/>
    <w:rsid w:val="005222DD"/>
    <w:pPr>
      <w:tabs>
        <w:tab w:val="num" w:pos="2694"/>
      </w:tabs>
      <w:spacing w:after="0" w:line="240" w:lineRule="auto"/>
      <w:ind w:left="2694" w:hanging="426"/>
    </w:pPr>
    <w:rPr>
      <w:rFonts w:ascii="Times New Roman" w:eastAsia="Times New Roman" w:hAnsi="Times New Roman" w:cs="Times New Roman"/>
      <w:szCs w:val="20"/>
    </w:rPr>
  </w:style>
  <w:style w:type="paragraph" w:customStyle="1" w:styleId="Pre-NumberedLegisLvl1">
    <w:name w:val="Pre-Numbered Legis Lvl 1"/>
    <w:rsid w:val="005222DD"/>
    <w:pPr>
      <w:spacing w:after="0" w:line="240" w:lineRule="auto"/>
      <w:ind w:left="850" w:hanging="493"/>
    </w:pPr>
    <w:rPr>
      <w:rFonts w:ascii="Times New Roman" w:eastAsia="Times New Roman" w:hAnsi="Times New Roman" w:cs="Times New Roman"/>
      <w:szCs w:val="20"/>
    </w:rPr>
  </w:style>
  <w:style w:type="paragraph" w:customStyle="1" w:styleId="Pre-NumberedLegisLvl2">
    <w:name w:val="Pre-Numbered Legis Lvl 2"/>
    <w:rsid w:val="005222DD"/>
    <w:pPr>
      <w:spacing w:after="0" w:line="240" w:lineRule="auto"/>
      <w:ind w:left="1367" w:hanging="516"/>
    </w:pPr>
    <w:rPr>
      <w:rFonts w:ascii="Times New Roman" w:eastAsia="Times New Roman" w:hAnsi="Times New Roman" w:cs="Times New Roman"/>
      <w:szCs w:val="20"/>
    </w:rPr>
  </w:style>
  <w:style w:type="paragraph" w:customStyle="1" w:styleId="Pre-NumberedLegisLvl3">
    <w:name w:val="Pre-Numbered Legis Lvl 3"/>
    <w:rsid w:val="005222DD"/>
    <w:pPr>
      <w:spacing w:after="0" w:line="240" w:lineRule="auto"/>
      <w:ind w:left="1985" w:hanging="567"/>
    </w:pPr>
    <w:rPr>
      <w:rFonts w:ascii="Times New Roman" w:eastAsia="Times New Roman" w:hAnsi="Times New Roman" w:cs="Times New Roman"/>
      <w:szCs w:val="20"/>
    </w:rPr>
  </w:style>
  <w:style w:type="paragraph" w:customStyle="1" w:styleId="Pre-NumberedLegisLvl4">
    <w:name w:val="Pre-Numbered Legis Lvl 4"/>
    <w:rsid w:val="005222DD"/>
    <w:pPr>
      <w:spacing w:after="0" w:line="240" w:lineRule="auto"/>
      <w:ind w:left="2721" w:hanging="680"/>
    </w:pPr>
    <w:rPr>
      <w:rFonts w:ascii="Times New Roman" w:eastAsia="Times New Roman" w:hAnsi="Times New Roman" w:cs="Times New Roman"/>
      <w:szCs w:val="20"/>
    </w:rPr>
  </w:style>
  <w:style w:type="table" w:styleId="TableGrid">
    <w:name w:val="Table Grid"/>
    <w:basedOn w:val="TableNormal"/>
    <w:rsid w:val="005222DD"/>
    <w:pPr>
      <w:spacing w:before="80" w:after="120" w:line="28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5222DD"/>
    <w:rPr>
      <w:vertAlign w:val="superscript"/>
    </w:rPr>
  </w:style>
  <w:style w:type="paragraph" w:customStyle="1" w:styleId="ReportTitle">
    <w:name w:val="Report Title"/>
    <w:basedOn w:val="Normal"/>
    <w:rsid w:val="005222DD"/>
    <w:pPr>
      <w:spacing w:after="0" w:line="560" w:lineRule="exact"/>
    </w:pPr>
    <w:rPr>
      <w:rFonts w:ascii="HelveticaNeueLT Std Med" w:eastAsia="Times New Roman" w:hAnsi="HelveticaNeueLT Std Med" w:cs="Times New Roman"/>
      <w:b/>
      <w:color w:val="4D4D4F"/>
      <w:spacing w:val="-28"/>
      <w:sz w:val="53"/>
      <w:szCs w:val="24"/>
      <w:lang w:eastAsia="en-AU"/>
    </w:rPr>
  </w:style>
  <w:style w:type="paragraph" w:customStyle="1" w:styleId="ReportSubtitle">
    <w:name w:val="Report Sub title"/>
    <w:basedOn w:val="Normal"/>
    <w:rsid w:val="005222DD"/>
    <w:pPr>
      <w:spacing w:after="0" w:line="560" w:lineRule="exact"/>
    </w:pPr>
    <w:rPr>
      <w:rFonts w:ascii="HelveticaNeueLT Std Lt" w:eastAsia="Times New Roman" w:hAnsi="HelveticaNeueLT Std Lt" w:cs="Times New Roman"/>
      <w:color w:val="808285"/>
      <w:spacing w:val="-28"/>
      <w:sz w:val="53"/>
      <w:szCs w:val="24"/>
      <w:lang w:eastAsia="en-AU"/>
    </w:rPr>
  </w:style>
  <w:style w:type="paragraph" w:customStyle="1" w:styleId="ReportDate">
    <w:name w:val="Report Date"/>
    <w:basedOn w:val="ReportSubtitle"/>
    <w:rsid w:val="005222DD"/>
    <w:pPr>
      <w:spacing w:line="240" w:lineRule="auto"/>
    </w:pPr>
    <w:rPr>
      <w:caps/>
      <w:spacing w:val="-10"/>
      <w:sz w:val="20"/>
    </w:rPr>
  </w:style>
  <w:style w:type="paragraph" w:customStyle="1" w:styleId="Copyright">
    <w:name w:val="Copyright"/>
    <w:basedOn w:val="Normal"/>
    <w:semiHidden/>
    <w:rsid w:val="005222DD"/>
    <w:pPr>
      <w:spacing w:after="0" w:line="160" w:lineRule="exact"/>
    </w:pPr>
    <w:rPr>
      <w:rFonts w:ascii="HelveticaNeueLT Std Lt" w:eastAsia="Times New Roman" w:hAnsi="HelveticaNeueLT Std Lt" w:cs="Times New Roman"/>
      <w:color w:val="4D4D4F"/>
      <w:sz w:val="13"/>
      <w:szCs w:val="24"/>
      <w:lang w:eastAsia="en-AU"/>
    </w:rPr>
  </w:style>
  <w:style w:type="paragraph" w:customStyle="1" w:styleId="CorporateAddresses">
    <w:name w:val="Corporate Addresses"/>
    <w:basedOn w:val="Normal"/>
    <w:semiHidden/>
    <w:rsid w:val="005222DD"/>
    <w:pPr>
      <w:spacing w:after="0" w:line="140" w:lineRule="exact"/>
    </w:pPr>
    <w:rPr>
      <w:rFonts w:ascii="HelveticaNeueLT Std Lt" w:eastAsia="Times New Roman" w:hAnsi="HelveticaNeueLT Std Lt" w:cs="Times New Roman"/>
      <w:color w:val="4D4D4F"/>
      <w:sz w:val="13"/>
      <w:szCs w:val="24"/>
      <w:lang w:eastAsia="en-AU"/>
    </w:rPr>
  </w:style>
  <w:style w:type="character" w:customStyle="1" w:styleId="ACMABodyTextChar">
    <w:name w:val="ACMA Body Text Char"/>
    <w:basedOn w:val="DefaultParagraphFont"/>
    <w:link w:val="ACMABodyText"/>
    <w:rsid w:val="005222DD"/>
    <w:rPr>
      <w:rFonts w:ascii="Times New Roman" w:eastAsia="Times New Roman" w:hAnsi="Times New Roman" w:cs="Times New Roman"/>
      <w:snapToGrid w:val="0"/>
      <w:sz w:val="24"/>
      <w:szCs w:val="20"/>
    </w:rPr>
  </w:style>
  <w:style w:type="paragraph" w:styleId="BodyText">
    <w:name w:val="Body Text"/>
    <w:basedOn w:val="Normal"/>
    <w:link w:val="BodyTextChar"/>
    <w:rsid w:val="005222DD"/>
    <w:pPr>
      <w:spacing w:before="240"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222DD"/>
    <w:rPr>
      <w:rFonts w:ascii="Times New Roman" w:eastAsia="Times New Roman" w:hAnsi="Times New Roman" w:cs="Times New Roman"/>
      <w:sz w:val="24"/>
      <w:szCs w:val="20"/>
    </w:rPr>
  </w:style>
  <w:style w:type="paragraph" w:styleId="Revision">
    <w:name w:val="Revision"/>
    <w:hidden/>
    <w:uiPriority w:val="99"/>
    <w:semiHidden/>
    <w:rsid w:val="005222DD"/>
    <w:pPr>
      <w:spacing w:after="0" w:line="240" w:lineRule="auto"/>
    </w:pPr>
    <w:rPr>
      <w:rFonts w:ascii="Times New Roman" w:eastAsia="Times New Roman" w:hAnsi="Times New Roman" w:cs="Times New Roman"/>
      <w:sz w:val="24"/>
      <w:szCs w:val="20"/>
      <w:lang w:val="en-US"/>
    </w:rPr>
  </w:style>
  <w:style w:type="character" w:customStyle="1" w:styleId="ABABodyTextChar">
    <w:name w:val="ABA Body Text Char"/>
    <w:basedOn w:val="DefaultParagraphFont"/>
    <w:link w:val="ABABodyText"/>
    <w:rsid w:val="00394B92"/>
    <w:rPr>
      <w:rFonts w:ascii="Time New Roman" w:eastAsia="Times New Roman" w:hAnsi="Times New Roman" w:cs="Times New Roman"/>
      <w:snapToGrid w:val="0"/>
      <w:sz w:val="24"/>
      <w:szCs w:val="20"/>
    </w:rPr>
  </w:style>
  <w:style w:type="paragraph" w:styleId="TOCHeading">
    <w:name w:val="TOC Heading"/>
    <w:basedOn w:val="Heading1"/>
    <w:next w:val="Normal"/>
    <w:uiPriority w:val="39"/>
    <w:unhideWhenUsed/>
    <w:qFormat/>
    <w:rsid w:val="006721AA"/>
    <w:pPr>
      <w:keepLines/>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lang w:val="en-US"/>
    </w:rPr>
  </w:style>
  <w:style w:type="paragraph" w:customStyle="1" w:styleId="Schedulepara">
    <w:name w:val="Schedule para"/>
    <w:basedOn w:val="Normal"/>
    <w:rsid w:val="00075FA4"/>
    <w:pPr>
      <w:tabs>
        <w:tab w:val="right" w:pos="567"/>
      </w:tabs>
      <w:spacing w:before="180" w:after="0" w:line="260" w:lineRule="exact"/>
      <w:ind w:left="964" w:hanging="964"/>
      <w:jc w:val="both"/>
    </w:pPr>
    <w:rPr>
      <w:rFonts w:ascii="Times New Roman" w:eastAsia="Times New Roman" w:hAnsi="Times New Roman" w:cs="Times New Roman"/>
      <w:sz w:val="24"/>
      <w:szCs w:val="24"/>
    </w:rPr>
  </w:style>
  <w:style w:type="character" w:customStyle="1" w:styleId="CharAmSchText">
    <w:name w:val="CharAmSchText"/>
    <w:basedOn w:val="DefaultParagraphFont"/>
    <w:rsid w:val="003F4536"/>
  </w:style>
  <w:style w:type="character" w:customStyle="1" w:styleId="CharSchPTNo">
    <w:name w:val="CharSchPTNo"/>
    <w:basedOn w:val="DefaultParagraphFont"/>
    <w:rsid w:val="003F4536"/>
  </w:style>
  <w:style w:type="paragraph" w:customStyle="1" w:styleId="Schedulereference">
    <w:name w:val="Schedule reference"/>
    <w:basedOn w:val="Normal"/>
    <w:next w:val="Normal"/>
    <w:rsid w:val="003F4536"/>
    <w:pPr>
      <w:keepNext/>
      <w:keepLines/>
      <w:spacing w:before="60" w:after="0" w:line="200" w:lineRule="exact"/>
      <w:ind w:left="2410"/>
    </w:pPr>
    <w:rPr>
      <w:rFonts w:ascii="Arial" w:eastAsia="Times New Roman" w:hAnsi="Arial" w:cs="Times New Roman"/>
      <w:sz w:val="18"/>
      <w:szCs w:val="24"/>
    </w:rPr>
  </w:style>
  <w:style w:type="character" w:customStyle="1" w:styleId="CharSchText">
    <w:name w:val="CharSchText"/>
    <w:basedOn w:val="DefaultParagraphFont"/>
    <w:rsid w:val="003F4536"/>
  </w:style>
  <w:style w:type="paragraph" w:customStyle="1" w:styleId="Scheduletitle">
    <w:name w:val="Schedule title"/>
    <w:basedOn w:val="Normal"/>
    <w:next w:val="Schedulereference"/>
    <w:rsid w:val="003F4536"/>
    <w:pPr>
      <w:keepNext/>
      <w:keepLines/>
      <w:spacing w:before="480" w:after="0" w:line="240" w:lineRule="auto"/>
      <w:ind w:left="2410" w:hanging="2410"/>
    </w:pPr>
    <w:rPr>
      <w:rFonts w:ascii="Arial" w:eastAsia="Times New Roman" w:hAnsi="Arial" w:cs="Times New Roman"/>
      <w:b/>
      <w:sz w:val="32"/>
      <w:szCs w:val="24"/>
    </w:rPr>
  </w:style>
  <w:style w:type="paragraph" w:customStyle="1" w:styleId="TableHeading">
    <w:name w:val="Table Heading"/>
    <w:basedOn w:val="Normal"/>
    <w:qFormat/>
    <w:rsid w:val="003F4536"/>
    <w:pPr>
      <w:spacing w:after="0" w:line="240" w:lineRule="atLeast"/>
    </w:pPr>
    <w:rPr>
      <w:rFonts w:ascii="Arial" w:eastAsia="Times New Roman" w:hAnsi="Arial" w:cs="Times New Roman"/>
      <w:b/>
      <w:sz w:val="20"/>
      <w:szCs w:val="24"/>
      <w:lang w:eastAsia="en-AU"/>
    </w:rPr>
  </w:style>
  <w:style w:type="paragraph" w:customStyle="1" w:styleId="TableBody">
    <w:name w:val="Table Body"/>
    <w:basedOn w:val="Normal"/>
    <w:qFormat/>
    <w:rsid w:val="003F4536"/>
    <w:pPr>
      <w:spacing w:after="0" w:line="240" w:lineRule="auto"/>
    </w:pPr>
    <w:rPr>
      <w:rFonts w:ascii="Arial" w:eastAsia="Times New Roman" w:hAnsi="Arial" w:cs="Times New Roman"/>
      <w:sz w:val="20"/>
      <w:szCs w:val="24"/>
      <w:lang w:eastAsia="en-AU"/>
    </w:rPr>
  </w:style>
  <w:style w:type="paragraph" w:customStyle="1" w:styleId="definition0">
    <w:name w:val="definition"/>
    <w:basedOn w:val="Normal"/>
    <w:link w:val="definitionChar"/>
    <w:rsid w:val="00B87C77"/>
    <w:pPr>
      <w:spacing w:before="80" w:after="0" w:line="260" w:lineRule="exact"/>
      <w:ind w:left="964"/>
      <w:jc w:val="both"/>
    </w:pPr>
    <w:rPr>
      <w:rFonts w:ascii="Times New Roman" w:eastAsia="Times New Roman" w:hAnsi="Times New Roman" w:cs="Times New Roman"/>
      <w:sz w:val="24"/>
      <w:szCs w:val="24"/>
    </w:rPr>
  </w:style>
  <w:style w:type="character" w:customStyle="1" w:styleId="definitionChar">
    <w:name w:val="definition Char"/>
    <w:basedOn w:val="DefaultParagraphFont"/>
    <w:link w:val="definition0"/>
    <w:rsid w:val="00B87C77"/>
    <w:rPr>
      <w:rFonts w:ascii="Times New Roman" w:eastAsia="Times New Roman" w:hAnsi="Times New Roman" w:cs="Times New Roman"/>
      <w:noProof/>
      <w:sz w:val="24"/>
      <w:szCs w:val="24"/>
    </w:rPr>
  </w:style>
  <w:style w:type="paragraph" w:customStyle="1" w:styleId="R1">
    <w:name w:val="R1"/>
    <w:aliases w:val="1. or 1.(1)"/>
    <w:basedOn w:val="Normal"/>
    <w:next w:val="Normal"/>
    <w:link w:val="R1Char"/>
    <w:rsid w:val="00EA4E5F"/>
    <w:pPr>
      <w:tabs>
        <w:tab w:val="right" w:pos="794"/>
      </w:tabs>
      <w:spacing w:before="120" w:after="0" w:line="260" w:lineRule="exact"/>
      <w:ind w:left="964" w:hanging="964"/>
      <w:jc w:val="both"/>
    </w:pPr>
    <w:rPr>
      <w:rFonts w:ascii="Times New Roman" w:eastAsia="Times New Roman" w:hAnsi="Times New Roman" w:cs="Times New Roman"/>
      <w:sz w:val="24"/>
      <w:szCs w:val="24"/>
    </w:rPr>
  </w:style>
  <w:style w:type="paragraph" w:customStyle="1" w:styleId="HR">
    <w:name w:val="HR"/>
    <w:aliases w:val="Regulation Heading"/>
    <w:basedOn w:val="Normal"/>
    <w:next w:val="Normal"/>
    <w:link w:val="HRChar"/>
    <w:rsid w:val="00EA4E5F"/>
    <w:pPr>
      <w:keepNext/>
      <w:spacing w:before="360" w:after="0" w:line="240" w:lineRule="auto"/>
      <w:ind w:left="964" w:hanging="964"/>
      <w:outlineLvl w:val="0"/>
    </w:pPr>
    <w:rPr>
      <w:rFonts w:ascii="Arial" w:eastAsia="Times New Roman" w:hAnsi="Arial" w:cs="Times New Roman"/>
      <w:b/>
      <w:sz w:val="24"/>
      <w:szCs w:val="24"/>
    </w:rPr>
  </w:style>
  <w:style w:type="character" w:customStyle="1" w:styleId="R1Char">
    <w:name w:val="R1 Char"/>
    <w:aliases w:val="1. or 1.(1) Char"/>
    <w:basedOn w:val="DefaultParagraphFont"/>
    <w:link w:val="R1"/>
    <w:rsid w:val="00EA4E5F"/>
    <w:rPr>
      <w:rFonts w:ascii="Times New Roman" w:eastAsia="Times New Roman" w:hAnsi="Times New Roman" w:cs="Times New Roman"/>
      <w:noProof/>
      <w:sz w:val="24"/>
      <w:szCs w:val="24"/>
    </w:rPr>
  </w:style>
  <w:style w:type="paragraph" w:styleId="Caption">
    <w:name w:val="caption"/>
    <w:basedOn w:val="Normal"/>
    <w:next w:val="Normal"/>
    <w:qFormat/>
    <w:rsid w:val="00EA4E5F"/>
    <w:pPr>
      <w:spacing w:before="120" w:after="120" w:line="240" w:lineRule="auto"/>
    </w:pPr>
    <w:rPr>
      <w:rFonts w:ascii="Times New Roman" w:eastAsia="Times New Roman" w:hAnsi="Times New Roman" w:cs="Times New Roman"/>
      <w:b/>
      <w:bCs/>
      <w:sz w:val="20"/>
      <w:szCs w:val="20"/>
      <w:lang w:eastAsia="en-AU"/>
    </w:rPr>
  </w:style>
  <w:style w:type="character" w:customStyle="1" w:styleId="HRChar">
    <w:name w:val="HR Char"/>
    <w:aliases w:val="Regulation Heading Char"/>
    <w:basedOn w:val="DefaultParagraphFont"/>
    <w:link w:val="HR"/>
    <w:rsid w:val="00EA4E5F"/>
    <w:rPr>
      <w:rFonts w:ascii="Arial" w:eastAsia="Times New Roman" w:hAnsi="Arial" w:cs="Times New Roman"/>
      <w:b/>
      <w:noProof/>
      <w:sz w:val="24"/>
      <w:szCs w:val="24"/>
    </w:rPr>
  </w:style>
  <w:style w:type="paragraph" w:customStyle="1" w:styleId="HP">
    <w:name w:val="HP"/>
    <w:aliases w:val="Part Heading"/>
    <w:basedOn w:val="Normal"/>
    <w:next w:val="Normal"/>
    <w:rsid w:val="00123FFB"/>
    <w:pPr>
      <w:keepNext/>
      <w:spacing w:before="360" w:after="0" w:line="240" w:lineRule="auto"/>
      <w:ind w:left="2410" w:hanging="2410"/>
      <w:outlineLvl w:val="0"/>
    </w:pPr>
    <w:rPr>
      <w:rFonts w:ascii="Arial" w:eastAsia="Times New Roman" w:hAnsi="Arial" w:cs="Times New Roman"/>
      <w:b/>
      <w:sz w:val="32"/>
      <w:szCs w:val="24"/>
    </w:rPr>
  </w:style>
  <w:style w:type="paragraph" w:customStyle="1" w:styleId="acthead50">
    <w:name w:val="acthead5"/>
    <w:basedOn w:val="Normal"/>
    <w:rsid w:val="005A29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5A2993"/>
  </w:style>
  <w:style w:type="paragraph" w:customStyle="1" w:styleId="acthead90">
    <w:name w:val="acthead9"/>
    <w:basedOn w:val="Normal"/>
    <w:rsid w:val="005A29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04055B"/>
    <w:rPr>
      <w:color w:val="954F72" w:themeColor="followedHyperlink"/>
      <w:u w:val="single"/>
    </w:rPr>
  </w:style>
  <w:style w:type="paragraph" w:customStyle="1" w:styleId="Note">
    <w:name w:val="Note"/>
    <w:basedOn w:val="Normal"/>
    <w:rsid w:val="00247799"/>
    <w:pPr>
      <w:spacing w:before="120" w:after="0" w:line="220" w:lineRule="exact"/>
      <w:ind w:left="964"/>
      <w:jc w:val="both"/>
    </w:pPr>
    <w:rPr>
      <w:rFonts w:ascii="Times New Roman" w:eastAsia="Times New Roman" w:hAnsi="Times New Roman" w:cs="Times New Roman"/>
      <w:sz w:val="20"/>
      <w:szCs w:val="24"/>
    </w:rPr>
  </w:style>
  <w:style w:type="paragraph" w:customStyle="1" w:styleId="Default">
    <w:name w:val="Default"/>
    <w:rsid w:val="008D618C"/>
    <w:pPr>
      <w:autoSpaceDE w:val="0"/>
      <w:autoSpaceDN w:val="0"/>
      <w:adjustRightInd w:val="0"/>
      <w:spacing w:after="0" w:line="240" w:lineRule="auto"/>
    </w:pPr>
    <w:rPr>
      <w:rFonts w:ascii="Verdana" w:hAnsi="Verdana" w:cs="Verdana"/>
      <w:color w:val="000000"/>
      <w:sz w:val="24"/>
      <w:szCs w:val="24"/>
    </w:rPr>
  </w:style>
  <w:style w:type="character" w:customStyle="1" w:styleId="UnresolvedMention1">
    <w:name w:val="Unresolved Mention1"/>
    <w:basedOn w:val="DefaultParagraphFont"/>
    <w:uiPriority w:val="99"/>
    <w:semiHidden/>
    <w:unhideWhenUsed/>
    <w:rsid w:val="00C1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7487">
      <w:bodyDiv w:val="1"/>
      <w:marLeft w:val="0"/>
      <w:marRight w:val="0"/>
      <w:marTop w:val="0"/>
      <w:marBottom w:val="0"/>
      <w:divBdr>
        <w:top w:val="none" w:sz="0" w:space="0" w:color="auto"/>
        <w:left w:val="none" w:sz="0" w:space="0" w:color="auto"/>
        <w:bottom w:val="none" w:sz="0" w:space="0" w:color="auto"/>
        <w:right w:val="none" w:sz="0" w:space="0" w:color="auto"/>
      </w:divBdr>
      <w:divsChild>
        <w:div w:id="1090853847">
          <w:marLeft w:val="0"/>
          <w:marRight w:val="0"/>
          <w:marTop w:val="0"/>
          <w:marBottom w:val="0"/>
          <w:divBdr>
            <w:top w:val="none" w:sz="0" w:space="0" w:color="auto"/>
            <w:left w:val="none" w:sz="0" w:space="0" w:color="auto"/>
            <w:bottom w:val="none" w:sz="0" w:space="0" w:color="auto"/>
            <w:right w:val="none" w:sz="0" w:space="0" w:color="auto"/>
          </w:divBdr>
          <w:divsChild>
            <w:div w:id="1192576153">
              <w:marLeft w:val="0"/>
              <w:marRight w:val="0"/>
              <w:marTop w:val="0"/>
              <w:marBottom w:val="0"/>
              <w:divBdr>
                <w:top w:val="none" w:sz="0" w:space="0" w:color="auto"/>
                <w:left w:val="none" w:sz="0" w:space="0" w:color="auto"/>
                <w:bottom w:val="none" w:sz="0" w:space="0" w:color="auto"/>
                <w:right w:val="none" w:sz="0" w:space="0" w:color="auto"/>
              </w:divBdr>
              <w:divsChild>
                <w:div w:id="1233277726">
                  <w:marLeft w:val="0"/>
                  <w:marRight w:val="0"/>
                  <w:marTop w:val="0"/>
                  <w:marBottom w:val="0"/>
                  <w:divBdr>
                    <w:top w:val="none" w:sz="0" w:space="0" w:color="auto"/>
                    <w:left w:val="none" w:sz="0" w:space="0" w:color="auto"/>
                    <w:bottom w:val="none" w:sz="0" w:space="0" w:color="auto"/>
                    <w:right w:val="none" w:sz="0" w:space="0" w:color="auto"/>
                  </w:divBdr>
                  <w:divsChild>
                    <w:div w:id="1198153420">
                      <w:marLeft w:val="0"/>
                      <w:marRight w:val="0"/>
                      <w:marTop w:val="0"/>
                      <w:marBottom w:val="0"/>
                      <w:divBdr>
                        <w:top w:val="none" w:sz="0" w:space="0" w:color="auto"/>
                        <w:left w:val="none" w:sz="0" w:space="0" w:color="auto"/>
                        <w:bottom w:val="none" w:sz="0" w:space="0" w:color="auto"/>
                        <w:right w:val="none" w:sz="0" w:space="0" w:color="auto"/>
                      </w:divBdr>
                      <w:divsChild>
                        <w:div w:id="338586910">
                          <w:marLeft w:val="0"/>
                          <w:marRight w:val="0"/>
                          <w:marTop w:val="0"/>
                          <w:marBottom w:val="0"/>
                          <w:divBdr>
                            <w:top w:val="none" w:sz="0" w:space="0" w:color="auto"/>
                            <w:left w:val="none" w:sz="0" w:space="0" w:color="auto"/>
                            <w:bottom w:val="none" w:sz="0" w:space="0" w:color="auto"/>
                            <w:right w:val="none" w:sz="0" w:space="0" w:color="auto"/>
                          </w:divBdr>
                          <w:divsChild>
                            <w:div w:id="1400207149">
                              <w:marLeft w:val="0"/>
                              <w:marRight w:val="0"/>
                              <w:marTop w:val="0"/>
                              <w:marBottom w:val="0"/>
                              <w:divBdr>
                                <w:top w:val="none" w:sz="0" w:space="0" w:color="auto"/>
                                <w:left w:val="none" w:sz="0" w:space="0" w:color="auto"/>
                                <w:bottom w:val="none" w:sz="0" w:space="0" w:color="auto"/>
                                <w:right w:val="none" w:sz="0" w:space="0" w:color="auto"/>
                              </w:divBdr>
                              <w:divsChild>
                                <w:div w:id="1243563298">
                                  <w:marLeft w:val="0"/>
                                  <w:marRight w:val="0"/>
                                  <w:marTop w:val="0"/>
                                  <w:marBottom w:val="0"/>
                                  <w:divBdr>
                                    <w:top w:val="none" w:sz="0" w:space="0" w:color="auto"/>
                                    <w:left w:val="none" w:sz="0" w:space="0" w:color="auto"/>
                                    <w:bottom w:val="none" w:sz="0" w:space="0" w:color="auto"/>
                                    <w:right w:val="none" w:sz="0" w:space="0" w:color="auto"/>
                                  </w:divBdr>
                                  <w:divsChild>
                                    <w:div w:id="134683291">
                                      <w:marLeft w:val="0"/>
                                      <w:marRight w:val="0"/>
                                      <w:marTop w:val="0"/>
                                      <w:marBottom w:val="0"/>
                                      <w:divBdr>
                                        <w:top w:val="none" w:sz="0" w:space="0" w:color="auto"/>
                                        <w:left w:val="none" w:sz="0" w:space="0" w:color="auto"/>
                                        <w:bottom w:val="none" w:sz="0" w:space="0" w:color="auto"/>
                                        <w:right w:val="none" w:sz="0" w:space="0" w:color="auto"/>
                                      </w:divBdr>
                                      <w:divsChild>
                                        <w:div w:id="245506247">
                                          <w:marLeft w:val="0"/>
                                          <w:marRight w:val="0"/>
                                          <w:marTop w:val="0"/>
                                          <w:marBottom w:val="0"/>
                                          <w:divBdr>
                                            <w:top w:val="none" w:sz="0" w:space="0" w:color="auto"/>
                                            <w:left w:val="none" w:sz="0" w:space="0" w:color="auto"/>
                                            <w:bottom w:val="none" w:sz="0" w:space="0" w:color="auto"/>
                                            <w:right w:val="none" w:sz="0" w:space="0" w:color="auto"/>
                                          </w:divBdr>
                                          <w:divsChild>
                                            <w:div w:id="161630981">
                                              <w:marLeft w:val="0"/>
                                              <w:marRight w:val="0"/>
                                              <w:marTop w:val="0"/>
                                              <w:marBottom w:val="0"/>
                                              <w:divBdr>
                                                <w:top w:val="none" w:sz="0" w:space="0" w:color="auto"/>
                                                <w:left w:val="none" w:sz="0" w:space="0" w:color="auto"/>
                                                <w:bottom w:val="none" w:sz="0" w:space="0" w:color="auto"/>
                                                <w:right w:val="none" w:sz="0" w:space="0" w:color="auto"/>
                                              </w:divBdr>
                                              <w:divsChild>
                                                <w:div w:id="106851729">
                                                  <w:marLeft w:val="0"/>
                                                  <w:marRight w:val="0"/>
                                                  <w:marTop w:val="0"/>
                                                  <w:marBottom w:val="0"/>
                                                  <w:divBdr>
                                                    <w:top w:val="none" w:sz="0" w:space="0" w:color="auto"/>
                                                    <w:left w:val="none" w:sz="0" w:space="0" w:color="auto"/>
                                                    <w:bottom w:val="none" w:sz="0" w:space="0" w:color="auto"/>
                                                    <w:right w:val="none" w:sz="0" w:space="0" w:color="auto"/>
                                                  </w:divBdr>
                                                  <w:divsChild>
                                                    <w:div w:id="574362889">
                                                      <w:marLeft w:val="0"/>
                                                      <w:marRight w:val="0"/>
                                                      <w:marTop w:val="0"/>
                                                      <w:marBottom w:val="0"/>
                                                      <w:divBdr>
                                                        <w:top w:val="none" w:sz="0" w:space="0" w:color="auto"/>
                                                        <w:left w:val="none" w:sz="0" w:space="0" w:color="auto"/>
                                                        <w:bottom w:val="none" w:sz="0" w:space="0" w:color="auto"/>
                                                        <w:right w:val="none" w:sz="0" w:space="0" w:color="auto"/>
                                                      </w:divBdr>
                                                      <w:divsChild>
                                                        <w:div w:id="8419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9981176">
      <w:bodyDiv w:val="1"/>
      <w:marLeft w:val="0"/>
      <w:marRight w:val="0"/>
      <w:marTop w:val="0"/>
      <w:marBottom w:val="0"/>
      <w:divBdr>
        <w:top w:val="none" w:sz="0" w:space="0" w:color="auto"/>
        <w:left w:val="none" w:sz="0" w:space="0" w:color="auto"/>
        <w:bottom w:val="none" w:sz="0" w:space="0" w:color="auto"/>
        <w:right w:val="none" w:sz="0" w:space="0" w:color="auto"/>
      </w:divBdr>
      <w:divsChild>
        <w:div w:id="232785884">
          <w:marLeft w:val="0"/>
          <w:marRight w:val="0"/>
          <w:marTop w:val="0"/>
          <w:marBottom w:val="0"/>
          <w:divBdr>
            <w:top w:val="none" w:sz="0" w:space="0" w:color="auto"/>
            <w:left w:val="none" w:sz="0" w:space="0" w:color="auto"/>
            <w:bottom w:val="none" w:sz="0" w:space="0" w:color="auto"/>
            <w:right w:val="none" w:sz="0" w:space="0" w:color="auto"/>
          </w:divBdr>
          <w:divsChild>
            <w:div w:id="1551377241">
              <w:marLeft w:val="0"/>
              <w:marRight w:val="0"/>
              <w:marTop w:val="0"/>
              <w:marBottom w:val="0"/>
              <w:divBdr>
                <w:top w:val="none" w:sz="0" w:space="0" w:color="auto"/>
                <w:left w:val="none" w:sz="0" w:space="0" w:color="auto"/>
                <w:bottom w:val="none" w:sz="0" w:space="0" w:color="auto"/>
                <w:right w:val="none" w:sz="0" w:space="0" w:color="auto"/>
              </w:divBdr>
              <w:divsChild>
                <w:div w:id="514655885">
                  <w:marLeft w:val="0"/>
                  <w:marRight w:val="0"/>
                  <w:marTop w:val="0"/>
                  <w:marBottom w:val="0"/>
                  <w:divBdr>
                    <w:top w:val="none" w:sz="0" w:space="0" w:color="auto"/>
                    <w:left w:val="none" w:sz="0" w:space="0" w:color="auto"/>
                    <w:bottom w:val="none" w:sz="0" w:space="0" w:color="auto"/>
                    <w:right w:val="none" w:sz="0" w:space="0" w:color="auto"/>
                  </w:divBdr>
                  <w:divsChild>
                    <w:div w:id="976226759">
                      <w:marLeft w:val="0"/>
                      <w:marRight w:val="0"/>
                      <w:marTop w:val="0"/>
                      <w:marBottom w:val="0"/>
                      <w:divBdr>
                        <w:top w:val="none" w:sz="0" w:space="0" w:color="auto"/>
                        <w:left w:val="none" w:sz="0" w:space="0" w:color="auto"/>
                        <w:bottom w:val="none" w:sz="0" w:space="0" w:color="auto"/>
                        <w:right w:val="none" w:sz="0" w:space="0" w:color="auto"/>
                      </w:divBdr>
                      <w:divsChild>
                        <w:div w:id="2033603421">
                          <w:marLeft w:val="0"/>
                          <w:marRight w:val="0"/>
                          <w:marTop w:val="0"/>
                          <w:marBottom w:val="0"/>
                          <w:divBdr>
                            <w:top w:val="none" w:sz="0" w:space="0" w:color="auto"/>
                            <w:left w:val="none" w:sz="0" w:space="0" w:color="auto"/>
                            <w:bottom w:val="none" w:sz="0" w:space="0" w:color="auto"/>
                            <w:right w:val="none" w:sz="0" w:space="0" w:color="auto"/>
                          </w:divBdr>
                          <w:divsChild>
                            <w:div w:id="669403908">
                              <w:marLeft w:val="0"/>
                              <w:marRight w:val="0"/>
                              <w:marTop w:val="0"/>
                              <w:marBottom w:val="0"/>
                              <w:divBdr>
                                <w:top w:val="none" w:sz="0" w:space="0" w:color="auto"/>
                                <w:left w:val="none" w:sz="0" w:space="0" w:color="auto"/>
                                <w:bottom w:val="none" w:sz="0" w:space="0" w:color="auto"/>
                                <w:right w:val="none" w:sz="0" w:space="0" w:color="auto"/>
                              </w:divBdr>
                              <w:divsChild>
                                <w:div w:id="1761102594">
                                  <w:marLeft w:val="0"/>
                                  <w:marRight w:val="0"/>
                                  <w:marTop w:val="0"/>
                                  <w:marBottom w:val="0"/>
                                  <w:divBdr>
                                    <w:top w:val="none" w:sz="0" w:space="0" w:color="auto"/>
                                    <w:left w:val="none" w:sz="0" w:space="0" w:color="auto"/>
                                    <w:bottom w:val="none" w:sz="0" w:space="0" w:color="auto"/>
                                    <w:right w:val="none" w:sz="0" w:space="0" w:color="auto"/>
                                  </w:divBdr>
                                  <w:divsChild>
                                    <w:div w:id="2105760730">
                                      <w:marLeft w:val="0"/>
                                      <w:marRight w:val="0"/>
                                      <w:marTop w:val="0"/>
                                      <w:marBottom w:val="0"/>
                                      <w:divBdr>
                                        <w:top w:val="none" w:sz="0" w:space="0" w:color="auto"/>
                                        <w:left w:val="none" w:sz="0" w:space="0" w:color="auto"/>
                                        <w:bottom w:val="none" w:sz="0" w:space="0" w:color="auto"/>
                                        <w:right w:val="none" w:sz="0" w:space="0" w:color="auto"/>
                                      </w:divBdr>
                                      <w:divsChild>
                                        <w:div w:id="610744083">
                                          <w:marLeft w:val="0"/>
                                          <w:marRight w:val="0"/>
                                          <w:marTop w:val="0"/>
                                          <w:marBottom w:val="0"/>
                                          <w:divBdr>
                                            <w:top w:val="none" w:sz="0" w:space="0" w:color="auto"/>
                                            <w:left w:val="none" w:sz="0" w:space="0" w:color="auto"/>
                                            <w:bottom w:val="none" w:sz="0" w:space="0" w:color="auto"/>
                                            <w:right w:val="none" w:sz="0" w:space="0" w:color="auto"/>
                                          </w:divBdr>
                                          <w:divsChild>
                                            <w:div w:id="500464806">
                                              <w:marLeft w:val="0"/>
                                              <w:marRight w:val="0"/>
                                              <w:marTop w:val="0"/>
                                              <w:marBottom w:val="0"/>
                                              <w:divBdr>
                                                <w:top w:val="none" w:sz="0" w:space="0" w:color="auto"/>
                                                <w:left w:val="none" w:sz="0" w:space="0" w:color="auto"/>
                                                <w:bottom w:val="none" w:sz="0" w:space="0" w:color="auto"/>
                                                <w:right w:val="none" w:sz="0" w:space="0" w:color="auto"/>
                                              </w:divBdr>
                                              <w:divsChild>
                                                <w:div w:id="791896355">
                                                  <w:marLeft w:val="0"/>
                                                  <w:marRight w:val="0"/>
                                                  <w:marTop w:val="0"/>
                                                  <w:marBottom w:val="0"/>
                                                  <w:divBdr>
                                                    <w:top w:val="none" w:sz="0" w:space="0" w:color="auto"/>
                                                    <w:left w:val="none" w:sz="0" w:space="0" w:color="auto"/>
                                                    <w:bottom w:val="none" w:sz="0" w:space="0" w:color="auto"/>
                                                    <w:right w:val="none" w:sz="0" w:space="0" w:color="auto"/>
                                                  </w:divBdr>
                                                  <w:divsChild>
                                                    <w:div w:id="987788824">
                                                      <w:marLeft w:val="0"/>
                                                      <w:marRight w:val="0"/>
                                                      <w:marTop w:val="0"/>
                                                      <w:marBottom w:val="0"/>
                                                      <w:divBdr>
                                                        <w:top w:val="none" w:sz="0" w:space="0" w:color="auto"/>
                                                        <w:left w:val="none" w:sz="0" w:space="0" w:color="auto"/>
                                                        <w:bottom w:val="none" w:sz="0" w:space="0" w:color="auto"/>
                                                        <w:right w:val="none" w:sz="0" w:space="0" w:color="auto"/>
                                                      </w:divBdr>
                                                      <w:divsChild>
                                                        <w:div w:id="13329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44462">
      <w:bodyDiv w:val="1"/>
      <w:marLeft w:val="0"/>
      <w:marRight w:val="0"/>
      <w:marTop w:val="0"/>
      <w:marBottom w:val="0"/>
      <w:divBdr>
        <w:top w:val="none" w:sz="0" w:space="0" w:color="auto"/>
        <w:left w:val="none" w:sz="0" w:space="0" w:color="auto"/>
        <w:bottom w:val="none" w:sz="0" w:space="0" w:color="auto"/>
        <w:right w:val="none" w:sz="0" w:space="0" w:color="auto"/>
      </w:divBdr>
      <w:divsChild>
        <w:div w:id="773936228">
          <w:marLeft w:val="0"/>
          <w:marRight w:val="0"/>
          <w:marTop w:val="0"/>
          <w:marBottom w:val="0"/>
          <w:divBdr>
            <w:top w:val="none" w:sz="0" w:space="0" w:color="auto"/>
            <w:left w:val="none" w:sz="0" w:space="0" w:color="auto"/>
            <w:bottom w:val="none" w:sz="0" w:space="0" w:color="auto"/>
            <w:right w:val="none" w:sz="0" w:space="0" w:color="auto"/>
          </w:divBdr>
          <w:divsChild>
            <w:div w:id="57243084">
              <w:marLeft w:val="0"/>
              <w:marRight w:val="0"/>
              <w:marTop w:val="0"/>
              <w:marBottom w:val="0"/>
              <w:divBdr>
                <w:top w:val="none" w:sz="0" w:space="0" w:color="auto"/>
                <w:left w:val="none" w:sz="0" w:space="0" w:color="auto"/>
                <w:bottom w:val="none" w:sz="0" w:space="0" w:color="auto"/>
                <w:right w:val="none" w:sz="0" w:space="0" w:color="auto"/>
              </w:divBdr>
              <w:divsChild>
                <w:div w:id="1106467219">
                  <w:marLeft w:val="0"/>
                  <w:marRight w:val="0"/>
                  <w:marTop w:val="0"/>
                  <w:marBottom w:val="0"/>
                  <w:divBdr>
                    <w:top w:val="none" w:sz="0" w:space="0" w:color="auto"/>
                    <w:left w:val="none" w:sz="0" w:space="0" w:color="auto"/>
                    <w:bottom w:val="none" w:sz="0" w:space="0" w:color="auto"/>
                    <w:right w:val="none" w:sz="0" w:space="0" w:color="auto"/>
                  </w:divBdr>
                  <w:divsChild>
                    <w:div w:id="1364675524">
                      <w:marLeft w:val="0"/>
                      <w:marRight w:val="0"/>
                      <w:marTop w:val="0"/>
                      <w:marBottom w:val="0"/>
                      <w:divBdr>
                        <w:top w:val="none" w:sz="0" w:space="0" w:color="auto"/>
                        <w:left w:val="none" w:sz="0" w:space="0" w:color="auto"/>
                        <w:bottom w:val="none" w:sz="0" w:space="0" w:color="auto"/>
                        <w:right w:val="none" w:sz="0" w:space="0" w:color="auto"/>
                      </w:divBdr>
                      <w:divsChild>
                        <w:div w:id="1789546006">
                          <w:marLeft w:val="0"/>
                          <w:marRight w:val="0"/>
                          <w:marTop w:val="0"/>
                          <w:marBottom w:val="0"/>
                          <w:divBdr>
                            <w:top w:val="none" w:sz="0" w:space="0" w:color="auto"/>
                            <w:left w:val="none" w:sz="0" w:space="0" w:color="auto"/>
                            <w:bottom w:val="none" w:sz="0" w:space="0" w:color="auto"/>
                            <w:right w:val="none" w:sz="0" w:space="0" w:color="auto"/>
                          </w:divBdr>
                          <w:divsChild>
                            <w:div w:id="167066027">
                              <w:marLeft w:val="0"/>
                              <w:marRight w:val="0"/>
                              <w:marTop w:val="0"/>
                              <w:marBottom w:val="0"/>
                              <w:divBdr>
                                <w:top w:val="none" w:sz="0" w:space="0" w:color="auto"/>
                                <w:left w:val="none" w:sz="0" w:space="0" w:color="auto"/>
                                <w:bottom w:val="none" w:sz="0" w:space="0" w:color="auto"/>
                                <w:right w:val="none" w:sz="0" w:space="0" w:color="auto"/>
                              </w:divBdr>
                              <w:divsChild>
                                <w:div w:id="1944650912">
                                  <w:marLeft w:val="0"/>
                                  <w:marRight w:val="0"/>
                                  <w:marTop w:val="0"/>
                                  <w:marBottom w:val="0"/>
                                  <w:divBdr>
                                    <w:top w:val="none" w:sz="0" w:space="0" w:color="auto"/>
                                    <w:left w:val="none" w:sz="0" w:space="0" w:color="auto"/>
                                    <w:bottom w:val="none" w:sz="0" w:space="0" w:color="auto"/>
                                    <w:right w:val="none" w:sz="0" w:space="0" w:color="auto"/>
                                  </w:divBdr>
                                  <w:divsChild>
                                    <w:div w:id="2097628548">
                                      <w:marLeft w:val="0"/>
                                      <w:marRight w:val="0"/>
                                      <w:marTop w:val="0"/>
                                      <w:marBottom w:val="0"/>
                                      <w:divBdr>
                                        <w:top w:val="none" w:sz="0" w:space="0" w:color="auto"/>
                                        <w:left w:val="none" w:sz="0" w:space="0" w:color="auto"/>
                                        <w:bottom w:val="none" w:sz="0" w:space="0" w:color="auto"/>
                                        <w:right w:val="none" w:sz="0" w:space="0" w:color="auto"/>
                                      </w:divBdr>
                                      <w:divsChild>
                                        <w:div w:id="819418261">
                                          <w:marLeft w:val="0"/>
                                          <w:marRight w:val="0"/>
                                          <w:marTop w:val="0"/>
                                          <w:marBottom w:val="0"/>
                                          <w:divBdr>
                                            <w:top w:val="none" w:sz="0" w:space="0" w:color="auto"/>
                                            <w:left w:val="none" w:sz="0" w:space="0" w:color="auto"/>
                                            <w:bottom w:val="none" w:sz="0" w:space="0" w:color="auto"/>
                                            <w:right w:val="none" w:sz="0" w:space="0" w:color="auto"/>
                                          </w:divBdr>
                                          <w:divsChild>
                                            <w:div w:id="2068533408">
                                              <w:marLeft w:val="0"/>
                                              <w:marRight w:val="0"/>
                                              <w:marTop w:val="0"/>
                                              <w:marBottom w:val="0"/>
                                              <w:divBdr>
                                                <w:top w:val="none" w:sz="0" w:space="0" w:color="auto"/>
                                                <w:left w:val="none" w:sz="0" w:space="0" w:color="auto"/>
                                                <w:bottom w:val="none" w:sz="0" w:space="0" w:color="auto"/>
                                                <w:right w:val="none" w:sz="0" w:space="0" w:color="auto"/>
                                              </w:divBdr>
                                              <w:divsChild>
                                                <w:div w:id="1006597572">
                                                  <w:marLeft w:val="0"/>
                                                  <w:marRight w:val="0"/>
                                                  <w:marTop w:val="0"/>
                                                  <w:marBottom w:val="0"/>
                                                  <w:divBdr>
                                                    <w:top w:val="none" w:sz="0" w:space="0" w:color="auto"/>
                                                    <w:left w:val="none" w:sz="0" w:space="0" w:color="auto"/>
                                                    <w:bottom w:val="none" w:sz="0" w:space="0" w:color="auto"/>
                                                    <w:right w:val="none" w:sz="0" w:space="0" w:color="auto"/>
                                                  </w:divBdr>
                                                  <w:divsChild>
                                                    <w:div w:id="1863668713">
                                                      <w:marLeft w:val="0"/>
                                                      <w:marRight w:val="0"/>
                                                      <w:marTop w:val="0"/>
                                                      <w:marBottom w:val="0"/>
                                                      <w:divBdr>
                                                        <w:top w:val="none" w:sz="0" w:space="0" w:color="auto"/>
                                                        <w:left w:val="none" w:sz="0" w:space="0" w:color="auto"/>
                                                        <w:bottom w:val="none" w:sz="0" w:space="0" w:color="auto"/>
                                                        <w:right w:val="none" w:sz="0" w:space="0" w:color="auto"/>
                                                      </w:divBdr>
                                                      <w:divsChild>
                                                        <w:div w:id="1449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312596">
      <w:bodyDiv w:val="1"/>
      <w:marLeft w:val="0"/>
      <w:marRight w:val="0"/>
      <w:marTop w:val="0"/>
      <w:marBottom w:val="0"/>
      <w:divBdr>
        <w:top w:val="none" w:sz="0" w:space="0" w:color="auto"/>
        <w:left w:val="none" w:sz="0" w:space="0" w:color="auto"/>
        <w:bottom w:val="none" w:sz="0" w:space="0" w:color="auto"/>
        <w:right w:val="none" w:sz="0" w:space="0" w:color="auto"/>
      </w:divBdr>
      <w:divsChild>
        <w:div w:id="453520909">
          <w:marLeft w:val="0"/>
          <w:marRight w:val="0"/>
          <w:marTop w:val="0"/>
          <w:marBottom w:val="0"/>
          <w:divBdr>
            <w:top w:val="none" w:sz="0" w:space="0" w:color="auto"/>
            <w:left w:val="none" w:sz="0" w:space="0" w:color="auto"/>
            <w:bottom w:val="none" w:sz="0" w:space="0" w:color="auto"/>
            <w:right w:val="none" w:sz="0" w:space="0" w:color="auto"/>
          </w:divBdr>
          <w:divsChild>
            <w:div w:id="1022896498">
              <w:marLeft w:val="0"/>
              <w:marRight w:val="0"/>
              <w:marTop w:val="0"/>
              <w:marBottom w:val="0"/>
              <w:divBdr>
                <w:top w:val="none" w:sz="0" w:space="0" w:color="auto"/>
                <w:left w:val="none" w:sz="0" w:space="0" w:color="auto"/>
                <w:bottom w:val="none" w:sz="0" w:space="0" w:color="auto"/>
                <w:right w:val="none" w:sz="0" w:space="0" w:color="auto"/>
              </w:divBdr>
              <w:divsChild>
                <w:div w:id="1560558751">
                  <w:marLeft w:val="0"/>
                  <w:marRight w:val="0"/>
                  <w:marTop w:val="0"/>
                  <w:marBottom w:val="0"/>
                  <w:divBdr>
                    <w:top w:val="none" w:sz="0" w:space="0" w:color="auto"/>
                    <w:left w:val="none" w:sz="0" w:space="0" w:color="auto"/>
                    <w:bottom w:val="none" w:sz="0" w:space="0" w:color="auto"/>
                    <w:right w:val="none" w:sz="0" w:space="0" w:color="auto"/>
                  </w:divBdr>
                  <w:divsChild>
                    <w:div w:id="589313377">
                      <w:marLeft w:val="0"/>
                      <w:marRight w:val="0"/>
                      <w:marTop w:val="0"/>
                      <w:marBottom w:val="0"/>
                      <w:divBdr>
                        <w:top w:val="none" w:sz="0" w:space="0" w:color="auto"/>
                        <w:left w:val="none" w:sz="0" w:space="0" w:color="auto"/>
                        <w:bottom w:val="none" w:sz="0" w:space="0" w:color="auto"/>
                        <w:right w:val="none" w:sz="0" w:space="0" w:color="auto"/>
                      </w:divBdr>
                      <w:divsChild>
                        <w:div w:id="891119924">
                          <w:marLeft w:val="0"/>
                          <w:marRight w:val="0"/>
                          <w:marTop w:val="0"/>
                          <w:marBottom w:val="0"/>
                          <w:divBdr>
                            <w:top w:val="none" w:sz="0" w:space="0" w:color="auto"/>
                            <w:left w:val="none" w:sz="0" w:space="0" w:color="auto"/>
                            <w:bottom w:val="none" w:sz="0" w:space="0" w:color="auto"/>
                            <w:right w:val="none" w:sz="0" w:space="0" w:color="auto"/>
                          </w:divBdr>
                          <w:divsChild>
                            <w:div w:id="566258460">
                              <w:marLeft w:val="0"/>
                              <w:marRight w:val="0"/>
                              <w:marTop w:val="0"/>
                              <w:marBottom w:val="0"/>
                              <w:divBdr>
                                <w:top w:val="none" w:sz="0" w:space="0" w:color="auto"/>
                                <w:left w:val="none" w:sz="0" w:space="0" w:color="auto"/>
                                <w:bottom w:val="none" w:sz="0" w:space="0" w:color="auto"/>
                                <w:right w:val="none" w:sz="0" w:space="0" w:color="auto"/>
                              </w:divBdr>
                              <w:divsChild>
                                <w:div w:id="1938441111">
                                  <w:marLeft w:val="0"/>
                                  <w:marRight w:val="0"/>
                                  <w:marTop w:val="0"/>
                                  <w:marBottom w:val="0"/>
                                  <w:divBdr>
                                    <w:top w:val="none" w:sz="0" w:space="0" w:color="auto"/>
                                    <w:left w:val="none" w:sz="0" w:space="0" w:color="auto"/>
                                    <w:bottom w:val="none" w:sz="0" w:space="0" w:color="auto"/>
                                    <w:right w:val="none" w:sz="0" w:space="0" w:color="auto"/>
                                  </w:divBdr>
                                  <w:divsChild>
                                    <w:div w:id="508177571">
                                      <w:marLeft w:val="0"/>
                                      <w:marRight w:val="0"/>
                                      <w:marTop w:val="0"/>
                                      <w:marBottom w:val="0"/>
                                      <w:divBdr>
                                        <w:top w:val="none" w:sz="0" w:space="0" w:color="auto"/>
                                        <w:left w:val="none" w:sz="0" w:space="0" w:color="auto"/>
                                        <w:bottom w:val="none" w:sz="0" w:space="0" w:color="auto"/>
                                        <w:right w:val="none" w:sz="0" w:space="0" w:color="auto"/>
                                      </w:divBdr>
                                      <w:divsChild>
                                        <w:div w:id="1157190819">
                                          <w:marLeft w:val="0"/>
                                          <w:marRight w:val="0"/>
                                          <w:marTop w:val="0"/>
                                          <w:marBottom w:val="0"/>
                                          <w:divBdr>
                                            <w:top w:val="none" w:sz="0" w:space="0" w:color="auto"/>
                                            <w:left w:val="none" w:sz="0" w:space="0" w:color="auto"/>
                                            <w:bottom w:val="none" w:sz="0" w:space="0" w:color="auto"/>
                                            <w:right w:val="none" w:sz="0" w:space="0" w:color="auto"/>
                                          </w:divBdr>
                                          <w:divsChild>
                                            <w:div w:id="1197544257">
                                              <w:marLeft w:val="0"/>
                                              <w:marRight w:val="0"/>
                                              <w:marTop w:val="0"/>
                                              <w:marBottom w:val="0"/>
                                              <w:divBdr>
                                                <w:top w:val="none" w:sz="0" w:space="0" w:color="auto"/>
                                                <w:left w:val="none" w:sz="0" w:space="0" w:color="auto"/>
                                                <w:bottom w:val="none" w:sz="0" w:space="0" w:color="auto"/>
                                                <w:right w:val="none" w:sz="0" w:space="0" w:color="auto"/>
                                              </w:divBdr>
                                              <w:divsChild>
                                                <w:div w:id="894924370">
                                                  <w:marLeft w:val="0"/>
                                                  <w:marRight w:val="0"/>
                                                  <w:marTop w:val="0"/>
                                                  <w:marBottom w:val="0"/>
                                                  <w:divBdr>
                                                    <w:top w:val="none" w:sz="0" w:space="0" w:color="auto"/>
                                                    <w:left w:val="none" w:sz="0" w:space="0" w:color="auto"/>
                                                    <w:bottom w:val="none" w:sz="0" w:space="0" w:color="auto"/>
                                                    <w:right w:val="none" w:sz="0" w:space="0" w:color="auto"/>
                                                  </w:divBdr>
                                                  <w:divsChild>
                                                    <w:div w:id="1788162123">
                                                      <w:marLeft w:val="0"/>
                                                      <w:marRight w:val="0"/>
                                                      <w:marTop w:val="0"/>
                                                      <w:marBottom w:val="0"/>
                                                      <w:divBdr>
                                                        <w:top w:val="none" w:sz="0" w:space="0" w:color="auto"/>
                                                        <w:left w:val="none" w:sz="0" w:space="0" w:color="auto"/>
                                                        <w:bottom w:val="none" w:sz="0" w:space="0" w:color="auto"/>
                                                        <w:right w:val="none" w:sz="0" w:space="0" w:color="auto"/>
                                                      </w:divBdr>
                                                      <w:divsChild>
                                                        <w:div w:id="215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0409622">
      <w:bodyDiv w:val="1"/>
      <w:marLeft w:val="0"/>
      <w:marRight w:val="0"/>
      <w:marTop w:val="0"/>
      <w:marBottom w:val="0"/>
      <w:divBdr>
        <w:top w:val="none" w:sz="0" w:space="0" w:color="auto"/>
        <w:left w:val="none" w:sz="0" w:space="0" w:color="auto"/>
        <w:bottom w:val="none" w:sz="0" w:space="0" w:color="auto"/>
        <w:right w:val="none" w:sz="0" w:space="0" w:color="auto"/>
      </w:divBdr>
    </w:div>
    <w:div w:id="973759166">
      <w:bodyDiv w:val="1"/>
      <w:marLeft w:val="0"/>
      <w:marRight w:val="0"/>
      <w:marTop w:val="0"/>
      <w:marBottom w:val="0"/>
      <w:divBdr>
        <w:top w:val="none" w:sz="0" w:space="0" w:color="auto"/>
        <w:left w:val="none" w:sz="0" w:space="0" w:color="auto"/>
        <w:bottom w:val="none" w:sz="0" w:space="0" w:color="auto"/>
        <w:right w:val="none" w:sz="0" w:space="0" w:color="auto"/>
      </w:divBdr>
      <w:divsChild>
        <w:div w:id="1507668049">
          <w:marLeft w:val="0"/>
          <w:marRight w:val="0"/>
          <w:marTop w:val="0"/>
          <w:marBottom w:val="0"/>
          <w:divBdr>
            <w:top w:val="none" w:sz="0" w:space="0" w:color="auto"/>
            <w:left w:val="none" w:sz="0" w:space="0" w:color="auto"/>
            <w:bottom w:val="none" w:sz="0" w:space="0" w:color="auto"/>
            <w:right w:val="none" w:sz="0" w:space="0" w:color="auto"/>
          </w:divBdr>
          <w:divsChild>
            <w:div w:id="1320158244">
              <w:marLeft w:val="0"/>
              <w:marRight w:val="0"/>
              <w:marTop w:val="0"/>
              <w:marBottom w:val="0"/>
              <w:divBdr>
                <w:top w:val="none" w:sz="0" w:space="0" w:color="auto"/>
                <w:left w:val="none" w:sz="0" w:space="0" w:color="auto"/>
                <w:bottom w:val="none" w:sz="0" w:space="0" w:color="auto"/>
                <w:right w:val="none" w:sz="0" w:space="0" w:color="auto"/>
              </w:divBdr>
              <w:divsChild>
                <w:div w:id="840391278">
                  <w:marLeft w:val="0"/>
                  <w:marRight w:val="0"/>
                  <w:marTop w:val="0"/>
                  <w:marBottom w:val="0"/>
                  <w:divBdr>
                    <w:top w:val="none" w:sz="0" w:space="0" w:color="auto"/>
                    <w:left w:val="none" w:sz="0" w:space="0" w:color="auto"/>
                    <w:bottom w:val="none" w:sz="0" w:space="0" w:color="auto"/>
                    <w:right w:val="none" w:sz="0" w:space="0" w:color="auto"/>
                  </w:divBdr>
                  <w:divsChild>
                    <w:div w:id="144904484">
                      <w:marLeft w:val="0"/>
                      <w:marRight w:val="0"/>
                      <w:marTop w:val="0"/>
                      <w:marBottom w:val="0"/>
                      <w:divBdr>
                        <w:top w:val="none" w:sz="0" w:space="0" w:color="auto"/>
                        <w:left w:val="none" w:sz="0" w:space="0" w:color="auto"/>
                        <w:bottom w:val="none" w:sz="0" w:space="0" w:color="auto"/>
                        <w:right w:val="none" w:sz="0" w:space="0" w:color="auto"/>
                      </w:divBdr>
                      <w:divsChild>
                        <w:div w:id="1619947191">
                          <w:marLeft w:val="0"/>
                          <w:marRight w:val="0"/>
                          <w:marTop w:val="0"/>
                          <w:marBottom w:val="0"/>
                          <w:divBdr>
                            <w:top w:val="none" w:sz="0" w:space="0" w:color="auto"/>
                            <w:left w:val="none" w:sz="0" w:space="0" w:color="auto"/>
                            <w:bottom w:val="none" w:sz="0" w:space="0" w:color="auto"/>
                            <w:right w:val="none" w:sz="0" w:space="0" w:color="auto"/>
                          </w:divBdr>
                          <w:divsChild>
                            <w:div w:id="2067216884">
                              <w:marLeft w:val="0"/>
                              <w:marRight w:val="0"/>
                              <w:marTop w:val="0"/>
                              <w:marBottom w:val="0"/>
                              <w:divBdr>
                                <w:top w:val="none" w:sz="0" w:space="0" w:color="auto"/>
                                <w:left w:val="none" w:sz="0" w:space="0" w:color="auto"/>
                                <w:bottom w:val="none" w:sz="0" w:space="0" w:color="auto"/>
                                <w:right w:val="none" w:sz="0" w:space="0" w:color="auto"/>
                              </w:divBdr>
                              <w:divsChild>
                                <w:div w:id="298726520">
                                  <w:marLeft w:val="0"/>
                                  <w:marRight w:val="0"/>
                                  <w:marTop w:val="0"/>
                                  <w:marBottom w:val="0"/>
                                  <w:divBdr>
                                    <w:top w:val="none" w:sz="0" w:space="0" w:color="auto"/>
                                    <w:left w:val="none" w:sz="0" w:space="0" w:color="auto"/>
                                    <w:bottom w:val="none" w:sz="0" w:space="0" w:color="auto"/>
                                    <w:right w:val="none" w:sz="0" w:space="0" w:color="auto"/>
                                  </w:divBdr>
                                  <w:divsChild>
                                    <w:div w:id="433474335">
                                      <w:marLeft w:val="0"/>
                                      <w:marRight w:val="0"/>
                                      <w:marTop w:val="0"/>
                                      <w:marBottom w:val="0"/>
                                      <w:divBdr>
                                        <w:top w:val="none" w:sz="0" w:space="0" w:color="auto"/>
                                        <w:left w:val="none" w:sz="0" w:space="0" w:color="auto"/>
                                        <w:bottom w:val="none" w:sz="0" w:space="0" w:color="auto"/>
                                        <w:right w:val="none" w:sz="0" w:space="0" w:color="auto"/>
                                      </w:divBdr>
                                      <w:divsChild>
                                        <w:div w:id="1528367589">
                                          <w:marLeft w:val="0"/>
                                          <w:marRight w:val="0"/>
                                          <w:marTop w:val="0"/>
                                          <w:marBottom w:val="0"/>
                                          <w:divBdr>
                                            <w:top w:val="none" w:sz="0" w:space="0" w:color="auto"/>
                                            <w:left w:val="none" w:sz="0" w:space="0" w:color="auto"/>
                                            <w:bottom w:val="none" w:sz="0" w:space="0" w:color="auto"/>
                                            <w:right w:val="none" w:sz="0" w:space="0" w:color="auto"/>
                                          </w:divBdr>
                                          <w:divsChild>
                                            <w:div w:id="564993051">
                                              <w:marLeft w:val="0"/>
                                              <w:marRight w:val="0"/>
                                              <w:marTop w:val="0"/>
                                              <w:marBottom w:val="0"/>
                                              <w:divBdr>
                                                <w:top w:val="none" w:sz="0" w:space="0" w:color="auto"/>
                                                <w:left w:val="none" w:sz="0" w:space="0" w:color="auto"/>
                                                <w:bottom w:val="none" w:sz="0" w:space="0" w:color="auto"/>
                                                <w:right w:val="none" w:sz="0" w:space="0" w:color="auto"/>
                                              </w:divBdr>
                                              <w:divsChild>
                                                <w:div w:id="208805300">
                                                  <w:marLeft w:val="0"/>
                                                  <w:marRight w:val="0"/>
                                                  <w:marTop w:val="0"/>
                                                  <w:marBottom w:val="0"/>
                                                  <w:divBdr>
                                                    <w:top w:val="none" w:sz="0" w:space="0" w:color="auto"/>
                                                    <w:left w:val="none" w:sz="0" w:space="0" w:color="auto"/>
                                                    <w:bottom w:val="none" w:sz="0" w:space="0" w:color="auto"/>
                                                    <w:right w:val="none" w:sz="0" w:space="0" w:color="auto"/>
                                                  </w:divBdr>
                                                  <w:divsChild>
                                                    <w:div w:id="1435709951">
                                                      <w:marLeft w:val="0"/>
                                                      <w:marRight w:val="0"/>
                                                      <w:marTop w:val="0"/>
                                                      <w:marBottom w:val="0"/>
                                                      <w:divBdr>
                                                        <w:top w:val="none" w:sz="0" w:space="0" w:color="auto"/>
                                                        <w:left w:val="none" w:sz="0" w:space="0" w:color="auto"/>
                                                        <w:bottom w:val="none" w:sz="0" w:space="0" w:color="auto"/>
                                                        <w:right w:val="none" w:sz="0" w:space="0" w:color="auto"/>
                                                      </w:divBdr>
                                                      <w:divsChild>
                                                        <w:div w:id="738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8547323">
      <w:bodyDiv w:val="1"/>
      <w:marLeft w:val="0"/>
      <w:marRight w:val="0"/>
      <w:marTop w:val="0"/>
      <w:marBottom w:val="0"/>
      <w:divBdr>
        <w:top w:val="none" w:sz="0" w:space="0" w:color="auto"/>
        <w:left w:val="none" w:sz="0" w:space="0" w:color="auto"/>
        <w:bottom w:val="none" w:sz="0" w:space="0" w:color="auto"/>
        <w:right w:val="none" w:sz="0" w:space="0" w:color="auto"/>
      </w:divBdr>
      <w:divsChild>
        <w:div w:id="2126269273">
          <w:marLeft w:val="0"/>
          <w:marRight w:val="0"/>
          <w:marTop w:val="0"/>
          <w:marBottom w:val="0"/>
          <w:divBdr>
            <w:top w:val="none" w:sz="0" w:space="0" w:color="auto"/>
            <w:left w:val="none" w:sz="0" w:space="0" w:color="auto"/>
            <w:bottom w:val="none" w:sz="0" w:space="0" w:color="auto"/>
            <w:right w:val="none" w:sz="0" w:space="0" w:color="auto"/>
          </w:divBdr>
          <w:divsChild>
            <w:div w:id="379789444">
              <w:marLeft w:val="0"/>
              <w:marRight w:val="0"/>
              <w:marTop w:val="0"/>
              <w:marBottom w:val="0"/>
              <w:divBdr>
                <w:top w:val="none" w:sz="0" w:space="0" w:color="auto"/>
                <w:left w:val="none" w:sz="0" w:space="0" w:color="auto"/>
                <w:bottom w:val="none" w:sz="0" w:space="0" w:color="auto"/>
                <w:right w:val="none" w:sz="0" w:space="0" w:color="auto"/>
              </w:divBdr>
              <w:divsChild>
                <w:div w:id="484051032">
                  <w:marLeft w:val="0"/>
                  <w:marRight w:val="0"/>
                  <w:marTop w:val="0"/>
                  <w:marBottom w:val="0"/>
                  <w:divBdr>
                    <w:top w:val="none" w:sz="0" w:space="0" w:color="auto"/>
                    <w:left w:val="none" w:sz="0" w:space="0" w:color="auto"/>
                    <w:bottom w:val="none" w:sz="0" w:space="0" w:color="auto"/>
                    <w:right w:val="none" w:sz="0" w:space="0" w:color="auto"/>
                  </w:divBdr>
                  <w:divsChild>
                    <w:div w:id="387920200">
                      <w:marLeft w:val="0"/>
                      <w:marRight w:val="0"/>
                      <w:marTop w:val="0"/>
                      <w:marBottom w:val="0"/>
                      <w:divBdr>
                        <w:top w:val="none" w:sz="0" w:space="0" w:color="auto"/>
                        <w:left w:val="none" w:sz="0" w:space="0" w:color="auto"/>
                        <w:bottom w:val="none" w:sz="0" w:space="0" w:color="auto"/>
                        <w:right w:val="none" w:sz="0" w:space="0" w:color="auto"/>
                      </w:divBdr>
                      <w:divsChild>
                        <w:div w:id="1007245075">
                          <w:marLeft w:val="0"/>
                          <w:marRight w:val="0"/>
                          <w:marTop w:val="0"/>
                          <w:marBottom w:val="0"/>
                          <w:divBdr>
                            <w:top w:val="none" w:sz="0" w:space="0" w:color="auto"/>
                            <w:left w:val="none" w:sz="0" w:space="0" w:color="auto"/>
                            <w:bottom w:val="none" w:sz="0" w:space="0" w:color="auto"/>
                            <w:right w:val="none" w:sz="0" w:space="0" w:color="auto"/>
                          </w:divBdr>
                          <w:divsChild>
                            <w:div w:id="627710886">
                              <w:marLeft w:val="0"/>
                              <w:marRight w:val="0"/>
                              <w:marTop w:val="0"/>
                              <w:marBottom w:val="0"/>
                              <w:divBdr>
                                <w:top w:val="none" w:sz="0" w:space="0" w:color="auto"/>
                                <w:left w:val="none" w:sz="0" w:space="0" w:color="auto"/>
                                <w:bottom w:val="none" w:sz="0" w:space="0" w:color="auto"/>
                                <w:right w:val="none" w:sz="0" w:space="0" w:color="auto"/>
                              </w:divBdr>
                              <w:divsChild>
                                <w:div w:id="1192307172">
                                  <w:marLeft w:val="0"/>
                                  <w:marRight w:val="0"/>
                                  <w:marTop w:val="0"/>
                                  <w:marBottom w:val="0"/>
                                  <w:divBdr>
                                    <w:top w:val="none" w:sz="0" w:space="0" w:color="auto"/>
                                    <w:left w:val="none" w:sz="0" w:space="0" w:color="auto"/>
                                    <w:bottom w:val="none" w:sz="0" w:space="0" w:color="auto"/>
                                    <w:right w:val="none" w:sz="0" w:space="0" w:color="auto"/>
                                  </w:divBdr>
                                  <w:divsChild>
                                    <w:div w:id="2047178362">
                                      <w:marLeft w:val="0"/>
                                      <w:marRight w:val="0"/>
                                      <w:marTop w:val="0"/>
                                      <w:marBottom w:val="0"/>
                                      <w:divBdr>
                                        <w:top w:val="none" w:sz="0" w:space="0" w:color="auto"/>
                                        <w:left w:val="none" w:sz="0" w:space="0" w:color="auto"/>
                                        <w:bottom w:val="none" w:sz="0" w:space="0" w:color="auto"/>
                                        <w:right w:val="none" w:sz="0" w:space="0" w:color="auto"/>
                                      </w:divBdr>
                                      <w:divsChild>
                                        <w:div w:id="961113799">
                                          <w:marLeft w:val="0"/>
                                          <w:marRight w:val="0"/>
                                          <w:marTop w:val="0"/>
                                          <w:marBottom w:val="0"/>
                                          <w:divBdr>
                                            <w:top w:val="none" w:sz="0" w:space="0" w:color="auto"/>
                                            <w:left w:val="none" w:sz="0" w:space="0" w:color="auto"/>
                                            <w:bottom w:val="none" w:sz="0" w:space="0" w:color="auto"/>
                                            <w:right w:val="none" w:sz="0" w:space="0" w:color="auto"/>
                                          </w:divBdr>
                                          <w:divsChild>
                                            <w:div w:id="2085754583">
                                              <w:marLeft w:val="0"/>
                                              <w:marRight w:val="0"/>
                                              <w:marTop w:val="0"/>
                                              <w:marBottom w:val="0"/>
                                              <w:divBdr>
                                                <w:top w:val="none" w:sz="0" w:space="0" w:color="auto"/>
                                                <w:left w:val="none" w:sz="0" w:space="0" w:color="auto"/>
                                                <w:bottom w:val="none" w:sz="0" w:space="0" w:color="auto"/>
                                                <w:right w:val="none" w:sz="0" w:space="0" w:color="auto"/>
                                              </w:divBdr>
                                              <w:divsChild>
                                                <w:div w:id="1630433338">
                                                  <w:marLeft w:val="0"/>
                                                  <w:marRight w:val="0"/>
                                                  <w:marTop w:val="0"/>
                                                  <w:marBottom w:val="0"/>
                                                  <w:divBdr>
                                                    <w:top w:val="none" w:sz="0" w:space="0" w:color="auto"/>
                                                    <w:left w:val="none" w:sz="0" w:space="0" w:color="auto"/>
                                                    <w:bottom w:val="none" w:sz="0" w:space="0" w:color="auto"/>
                                                    <w:right w:val="none" w:sz="0" w:space="0" w:color="auto"/>
                                                  </w:divBdr>
                                                  <w:divsChild>
                                                    <w:div w:id="1464274998">
                                                      <w:marLeft w:val="0"/>
                                                      <w:marRight w:val="0"/>
                                                      <w:marTop w:val="0"/>
                                                      <w:marBottom w:val="0"/>
                                                      <w:divBdr>
                                                        <w:top w:val="none" w:sz="0" w:space="0" w:color="auto"/>
                                                        <w:left w:val="none" w:sz="0" w:space="0" w:color="auto"/>
                                                        <w:bottom w:val="none" w:sz="0" w:space="0" w:color="auto"/>
                                                        <w:right w:val="none" w:sz="0" w:space="0" w:color="auto"/>
                                                      </w:divBdr>
                                                      <w:divsChild>
                                                        <w:div w:id="21057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011668">
      <w:bodyDiv w:val="1"/>
      <w:marLeft w:val="0"/>
      <w:marRight w:val="0"/>
      <w:marTop w:val="0"/>
      <w:marBottom w:val="0"/>
      <w:divBdr>
        <w:top w:val="none" w:sz="0" w:space="0" w:color="auto"/>
        <w:left w:val="none" w:sz="0" w:space="0" w:color="auto"/>
        <w:bottom w:val="none" w:sz="0" w:space="0" w:color="auto"/>
        <w:right w:val="none" w:sz="0" w:space="0" w:color="auto"/>
      </w:divBdr>
      <w:divsChild>
        <w:div w:id="1200511097">
          <w:marLeft w:val="0"/>
          <w:marRight w:val="0"/>
          <w:marTop w:val="0"/>
          <w:marBottom w:val="0"/>
          <w:divBdr>
            <w:top w:val="none" w:sz="0" w:space="0" w:color="auto"/>
            <w:left w:val="none" w:sz="0" w:space="0" w:color="auto"/>
            <w:bottom w:val="none" w:sz="0" w:space="0" w:color="auto"/>
            <w:right w:val="none" w:sz="0" w:space="0" w:color="auto"/>
          </w:divBdr>
          <w:divsChild>
            <w:div w:id="1208564392">
              <w:marLeft w:val="0"/>
              <w:marRight w:val="0"/>
              <w:marTop w:val="0"/>
              <w:marBottom w:val="0"/>
              <w:divBdr>
                <w:top w:val="none" w:sz="0" w:space="0" w:color="auto"/>
                <w:left w:val="none" w:sz="0" w:space="0" w:color="auto"/>
                <w:bottom w:val="none" w:sz="0" w:space="0" w:color="auto"/>
                <w:right w:val="none" w:sz="0" w:space="0" w:color="auto"/>
              </w:divBdr>
              <w:divsChild>
                <w:div w:id="467014132">
                  <w:marLeft w:val="0"/>
                  <w:marRight w:val="0"/>
                  <w:marTop w:val="0"/>
                  <w:marBottom w:val="0"/>
                  <w:divBdr>
                    <w:top w:val="none" w:sz="0" w:space="0" w:color="auto"/>
                    <w:left w:val="none" w:sz="0" w:space="0" w:color="auto"/>
                    <w:bottom w:val="none" w:sz="0" w:space="0" w:color="auto"/>
                    <w:right w:val="none" w:sz="0" w:space="0" w:color="auto"/>
                  </w:divBdr>
                  <w:divsChild>
                    <w:div w:id="1553270161">
                      <w:marLeft w:val="0"/>
                      <w:marRight w:val="0"/>
                      <w:marTop w:val="0"/>
                      <w:marBottom w:val="0"/>
                      <w:divBdr>
                        <w:top w:val="none" w:sz="0" w:space="0" w:color="auto"/>
                        <w:left w:val="none" w:sz="0" w:space="0" w:color="auto"/>
                        <w:bottom w:val="none" w:sz="0" w:space="0" w:color="auto"/>
                        <w:right w:val="none" w:sz="0" w:space="0" w:color="auto"/>
                      </w:divBdr>
                      <w:divsChild>
                        <w:div w:id="729614776">
                          <w:marLeft w:val="0"/>
                          <w:marRight w:val="0"/>
                          <w:marTop w:val="0"/>
                          <w:marBottom w:val="0"/>
                          <w:divBdr>
                            <w:top w:val="none" w:sz="0" w:space="0" w:color="auto"/>
                            <w:left w:val="none" w:sz="0" w:space="0" w:color="auto"/>
                            <w:bottom w:val="none" w:sz="0" w:space="0" w:color="auto"/>
                            <w:right w:val="none" w:sz="0" w:space="0" w:color="auto"/>
                          </w:divBdr>
                          <w:divsChild>
                            <w:div w:id="198473310">
                              <w:marLeft w:val="0"/>
                              <w:marRight w:val="0"/>
                              <w:marTop w:val="0"/>
                              <w:marBottom w:val="0"/>
                              <w:divBdr>
                                <w:top w:val="none" w:sz="0" w:space="0" w:color="auto"/>
                                <w:left w:val="none" w:sz="0" w:space="0" w:color="auto"/>
                                <w:bottom w:val="none" w:sz="0" w:space="0" w:color="auto"/>
                                <w:right w:val="none" w:sz="0" w:space="0" w:color="auto"/>
                              </w:divBdr>
                              <w:divsChild>
                                <w:div w:id="848451220">
                                  <w:marLeft w:val="0"/>
                                  <w:marRight w:val="0"/>
                                  <w:marTop w:val="0"/>
                                  <w:marBottom w:val="0"/>
                                  <w:divBdr>
                                    <w:top w:val="none" w:sz="0" w:space="0" w:color="auto"/>
                                    <w:left w:val="none" w:sz="0" w:space="0" w:color="auto"/>
                                    <w:bottom w:val="none" w:sz="0" w:space="0" w:color="auto"/>
                                    <w:right w:val="none" w:sz="0" w:space="0" w:color="auto"/>
                                  </w:divBdr>
                                  <w:divsChild>
                                    <w:div w:id="667756084">
                                      <w:marLeft w:val="0"/>
                                      <w:marRight w:val="0"/>
                                      <w:marTop w:val="0"/>
                                      <w:marBottom w:val="0"/>
                                      <w:divBdr>
                                        <w:top w:val="none" w:sz="0" w:space="0" w:color="auto"/>
                                        <w:left w:val="none" w:sz="0" w:space="0" w:color="auto"/>
                                        <w:bottom w:val="none" w:sz="0" w:space="0" w:color="auto"/>
                                        <w:right w:val="none" w:sz="0" w:space="0" w:color="auto"/>
                                      </w:divBdr>
                                      <w:divsChild>
                                        <w:div w:id="537357047">
                                          <w:marLeft w:val="0"/>
                                          <w:marRight w:val="0"/>
                                          <w:marTop w:val="0"/>
                                          <w:marBottom w:val="0"/>
                                          <w:divBdr>
                                            <w:top w:val="none" w:sz="0" w:space="0" w:color="auto"/>
                                            <w:left w:val="none" w:sz="0" w:space="0" w:color="auto"/>
                                            <w:bottom w:val="none" w:sz="0" w:space="0" w:color="auto"/>
                                            <w:right w:val="none" w:sz="0" w:space="0" w:color="auto"/>
                                          </w:divBdr>
                                          <w:divsChild>
                                            <w:div w:id="1314985015">
                                              <w:marLeft w:val="0"/>
                                              <w:marRight w:val="0"/>
                                              <w:marTop w:val="0"/>
                                              <w:marBottom w:val="0"/>
                                              <w:divBdr>
                                                <w:top w:val="none" w:sz="0" w:space="0" w:color="auto"/>
                                                <w:left w:val="none" w:sz="0" w:space="0" w:color="auto"/>
                                                <w:bottom w:val="none" w:sz="0" w:space="0" w:color="auto"/>
                                                <w:right w:val="none" w:sz="0" w:space="0" w:color="auto"/>
                                              </w:divBdr>
                                              <w:divsChild>
                                                <w:div w:id="204954843">
                                                  <w:marLeft w:val="0"/>
                                                  <w:marRight w:val="0"/>
                                                  <w:marTop w:val="0"/>
                                                  <w:marBottom w:val="0"/>
                                                  <w:divBdr>
                                                    <w:top w:val="none" w:sz="0" w:space="0" w:color="auto"/>
                                                    <w:left w:val="none" w:sz="0" w:space="0" w:color="auto"/>
                                                    <w:bottom w:val="none" w:sz="0" w:space="0" w:color="auto"/>
                                                    <w:right w:val="none" w:sz="0" w:space="0" w:color="auto"/>
                                                  </w:divBdr>
                                                  <w:divsChild>
                                                    <w:div w:id="1880119819">
                                                      <w:marLeft w:val="0"/>
                                                      <w:marRight w:val="0"/>
                                                      <w:marTop w:val="0"/>
                                                      <w:marBottom w:val="0"/>
                                                      <w:divBdr>
                                                        <w:top w:val="none" w:sz="0" w:space="0" w:color="auto"/>
                                                        <w:left w:val="none" w:sz="0" w:space="0" w:color="auto"/>
                                                        <w:bottom w:val="none" w:sz="0" w:space="0" w:color="auto"/>
                                                        <w:right w:val="none" w:sz="0" w:space="0" w:color="auto"/>
                                                      </w:divBdr>
                                                      <w:divsChild>
                                                        <w:div w:id="16152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307967">
      <w:bodyDiv w:val="1"/>
      <w:marLeft w:val="0"/>
      <w:marRight w:val="0"/>
      <w:marTop w:val="0"/>
      <w:marBottom w:val="0"/>
      <w:divBdr>
        <w:top w:val="none" w:sz="0" w:space="0" w:color="auto"/>
        <w:left w:val="none" w:sz="0" w:space="0" w:color="auto"/>
        <w:bottom w:val="none" w:sz="0" w:space="0" w:color="auto"/>
        <w:right w:val="none" w:sz="0" w:space="0" w:color="auto"/>
      </w:divBdr>
      <w:divsChild>
        <w:div w:id="1993672807">
          <w:marLeft w:val="0"/>
          <w:marRight w:val="0"/>
          <w:marTop w:val="0"/>
          <w:marBottom w:val="0"/>
          <w:divBdr>
            <w:top w:val="none" w:sz="0" w:space="0" w:color="auto"/>
            <w:left w:val="none" w:sz="0" w:space="0" w:color="auto"/>
            <w:bottom w:val="none" w:sz="0" w:space="0" w:color="auto"/>
            <w:right w:val="none" w:sz="0" w:space="0" w:color="auto"/>
          </w:divBdr>
          <w:divsChild>
            <w:div w:id="1281843353">
              <w:marLeft w:val="0"/>
              <w:marRight w:val="0"/>
              <w:marTop w:val="0"/>
              <w:marBottom w:val="0"/>
              <w:divBdr>
                <w:top w:val="none" w:sz="0" w:space="0" w:color="auto"/>
                <w:left w:val="none" w:sz="0" w:space="0" w:color="auto"/>
                <w:bottom w:val="none" w:sz="0" w:space="0" w:color="auto"/>
                <w:right w:val="none" w:sz="0" w:space="0" w:color="auto"/>
              </w:divBdr>
              <w:divsChild>
                <w:div w:id="1016884250">
                  <w:marLeft w:val="0"/>
                  <w:marRight w:val="0"/>
                  <w:marTop w:val="0"/>
                  <w:marBottom w:val="0"/>
                  <w:divBdr>
                    <w:top w:val="none" w:sz="0" w:space="0" w:color="auto"/>
                    <w:left w:val="none" w:sz="0" w:space="0" w:color="auto"/>
                    <w:bottom w:val="none" w:sz="0" w:space="0" w:color="auto"/>
                    <w:right w:val="none" w:sz="0" w:space="0" w:color="auto"/>
                  </w:divBdr>
                  <w:divsChild>
                    <w:div w:id="27267839">
                      <w:marLeft w:val="0"/>
                      <w:marRight w:val="0"/>
                      <w:marTop w:val="0"/>
                      <w:marBottom w:val="0"/>
                      <w:divBdr>
                        <w:top w:val="none" w:sz="0" w:space="0" w:color="auto"/>
                        <w:left w:val="none" w:sz="0" w:space="0" w:color="auto"/>
                        <w:bottom w:val="none" w:sz="0" w:space="0" w:color="auto"/>
                        <w:right w:val="none" w:sz="0" w:space="0" w:color="auto"/>
                      </w:divBdr>
                      <w:divsChild>
                        <w:div w:id="729035946">
                          <w:marLeft w:val="0"/>
                          <w:marRight w:val="0"/>
                          <w:marTop w:val="0"/>
                          <w:marBottom w:val="0"/>
                          <w:divBdr>
                            <w:top w:val="none" w:sz="0" w:space="0" w:color="auto"/>
                            <w:left w:val="none" w:sz="0" w:space="0" w:color="auto"/>
                            <w:bottom w:val="none" w:sz="0" w:space="0" w:color="auto"/>
                            <w:right w:val="none" w:sz="0" w:space="0" w:color="auto"/>
                          </w:divBdr>
                          <w:divsChild>
                            <w:div w:id="1381203394">
                              <w:marLeft w:val="0"/>
                              <w:marRight w:val="0"/>
                              <w:marTop w:val="0"/>
                              <w:marBottom w:val="0"/>
                              <w:divBdr>
                                <w:top w:val="none" w:sz="0" w:space="0" w:color="auto"/>
                                <w:left w:val="none" w:sz="0" w:space="0" w:color="auto"/>
                                <w:bottom w:val="none" w:sz="0" w:space="0" w:color="auto"/>
                                <w:right w:val="none" w:sz="0" w:space="0" w:color="auto"/>
                              </w:divBdr>
                              <w:divsChild>
                                <w:div w:id="752505800">
                                  <w:marLeft w:val="0"/>
                                  <w:marRight w:val="0"/>
                                  <w:marTop w:val="0"/>
                                  <w:marBottom w:val="0"/>
                                  <w:divBdr>
                                    <w:top w:val="none" w:sz="0" w:space="0" w:color="auto"/>
                                    <w:left w:val="none" w:sz="0" w:space="0" w:color="auto"/>
                                    <w:bottom w:val="none" w:sz="0" w:space="0" w:color="auto"/>
                                    <w:right w:val="none" w:sz="0" w:space="0" w:color="auto"/>
                                  </w:divBdr>
                                  <w:divsChild>
                                    <w:div w:id="915827047">
                                      <w:marLeft w:val="0"/>
                                      <w:marRight w:val="0"/>
                                      <w:marTop w:val="0"/>
                                      <w:marBottom w:val="0"/>
                                      <w:divBdr>
                                        <w:top w:val="none" w:sz="0" w:space="0" w:color="auto"/>
                                        <w:left w:val="none" w:sz="0" w:space="0" w:color="auto"/>
                                        <w:bottom w:val="none" w:sz="0" w:space="0" w:color="auto"/>
                                        <w:right w:val="none" w:sz="0" w:space="0" w:color="auto"/>
                                      </w:divBdr>
                                      <w:divsChild>
                                        <w:div w:id="1367370160">
                                          <w:marLeft w:val="0"/>
                                          <w:marRight w:val="0"/>
                                          <w:marTop w:val="0"/>
                                          <w:marBottom w:val="0"/>
                                          <w:divBdr>
                                            <w:top w:val="none" w:sz="0" w:space="0" w:color="auto"/>
                                            <w:left w:val="none" w:sz="0" w:space="0" w:color="auto"/>
                                            <w:bottom w:val="none" w:sz="0" w:space="0" w:color="auto"/>
                                            <w:right w:val="none" w:sz="0" w:space="0" w:color="auto"/>
                                          </w:divBdr>
                                          <w:divsChild>
                                            <w:div w:id="244264441">
                                              <w:marLeft w:val="0"/>
                                              <w:marRight w:val="0"/>
                                              <w:marTop w:val="0"/>
                                              <w:marBottom w:val="0"/>
                                              <w:divBdr>
                                                <w:top w:val="none" w:sz="0" w:space="0" w:color="auto"/>
                                                <w:left w:val="none" w:sz="0" w:space="0" w:color="auto"/>
                                                <w:bottom w:val="none" w:sz="0" w:space="0" w:color="auto"/>
                                                <w:right w:val="none" w:sz="0" w:space="0" w:color="auto"/>
                                              </w:divBdr>
                                              <w:divsChild>
                                                <w:div w:id="243073348">
                                                  <w:marLeft w:val="0"/>
                                                  <w:marRight w:val="0"/>
                                                  <w:marTop w:val="0"/>
                                                  <w:marBottom w:val="0"/>
                                                  <w:divBdr>
                                                    <w:top w:val="none" w:sz="0" w:space="0" w:color="auto"/>
                                                    <w:left w:val="none" w:sz="0" w:space="0" w:color="auto"/>
                                                    <w:bottom w:val="none" w:sz="0" w:space="0" w:color="auto"/>
                                                    <w:right w:val="none" w:sz="0" w:space="0" w:color="auto"/>
                                                  </w:divBdr>
                                                  <w:divsChild>
                                                    <w:div w:id="1503471552">
                                                      <w:marLeft w:val="0"/>
                                                      <w:marRight w:val="0"/>
                                                      <w:marTop w:val="0"/>
                                                      <w:marBottom w:val="0"/>
                                                      <w:divBdr>
                                                        <w:top w:val="none" w:sz="0" w:space="0" w:color="auto"/>
                                                        <w:left w:val="none" w:sz="0" w:space="0" w:color="auto"/>
                                                        <w:bottom w:val="none" w:sz="0" w:space="0" w:color="auto"/>
                                                        <w:right w:val="none" w:sz="0" w:space="0" w:color="auto"/>
                                                      </w:divBdr>
                                                      <w:divsChild>
                                                        <w:div w:id="21055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021411">
      <w:bodyDiv w:val="1"/>
      <w:marLeft w:val="0"/>
      <w:marRight w:val="0"/>
      <w:marTop w:val="0"/>
      <w:marBottom w:val="0"/>
      <w:divBdr>
        <w:top w:val="none" w:sz="0" w:space="0" w:color="auto"/>
        <w:left w:val="none" w:sz="0" w:space="0" w:color="auto"/>
        <w:bottom w:val="none" w:sz="0" w:space="0" w:color="auto"/>
        <w:right w:val="none" w:sz="0" w:space="0" w:color="auto"/>
      </w:divBdr>
      <w:divsChild>
        <w:div w:id="774374156">
          <w:marLeft w:val="0"/>
          <w:marRight w:val="0"/>
          <w:marTop w:val="0"/>
          <w:marBottom w:val="0"/>
          <w:divBdr>
            <w:top w:val="none" w:sz="0" w:space="0" w:color="auto"/>
            <w:left w:val="none" w:sz="0" w:space="0" w:color="auto"/>
            <w:bottom w:val="none" w:sz="0" w:space="0" w:color="auto"/>
            <w:right w:val="none" w:sz="0" w:space="0" w:color="auto"/>
          </w:divBdr>
          <w:divsChild>
            <w:div w:id="2080441038">
              <w:marLeft w:val="0"/>
              <w:marRight w:val="0"/>
              <w:marTop w:val="0"/>
              <w:marBottom w:val="0"/>
              <w:divBdr>
                <w:top w:val="none" w:sz="0" w:space="0" w:color="auto"/>
                <w:left w:val="none" w:sz="0" w:space="0" w:color="auto"/>
                <w:bottom w:val="none" w:sz="0" w:space="0" w:color="auto"/>
                <w:right w:val="none" w:sz="0" w:space="0" w:color="auto"/>
              </w:divBdr>
              <w:divsChild>
                <w:div w:id="1717318055">
                  <w:marLeft w:val="0"/>
                  <w:marRight w:val="0"/>
                  <w:marTop w:val="0"/>
                  <w:marBottom w:val="0"/>
                  <w:divBdr>
                    <w:top w:val="none" w:sz="0" w:space="0" w:color="auto"/>
                    <w:left w:val="none" w:sz="0" w:space="0" w:color="auto"/>
                    <w:bottom w:val="none" w:sz="0" w:space="0" w:color="auto"/>
                    <w:right w:val="none" w:sz="0" w:space="0" w:color="auto"/>
                  </w:divBdr>
                  <w:divsChild>
                    <w:div w:id="1850480647">
                      <w:marLeft w:val="0"/>
                      <w:marRight w:val="0"/>
                      <w:marTop w:val="0"/>
                      <w:marBottom w:val="0"/>
                      <w:divBdr>
                        <w:top w:val="none" w:sz="0" w:space="0" w:color="auto"/>
                        <w:left w:val="none" w:sz="0" w:space="0" w:color="auto"/>
                        <w:bottom w:val="none" w:sz="0" w:space="0" w:color="auto"/>
                        <w:right w:val="none" w:sz="0" w:space="0" w:color="auto"/>
                      </w:divBdr>
                      <w:divsChild>
                        <w:div w:id="1201941717">
                          <w:marLeft w:val="0"/>
                          <w:marRight w:val="0"/>
                          <w:marTop w:val="0"/>
                          <w:marBottom w:val="0"/>
                          <w:divBdr>
                            <w:top w:val="none" w:sz="0" w:space="0" w:color="auto"/>
                            <w:left w:val="none" w:sz="0" w:space="0" w:color="auto"/>
                            <w:bottom w:val="none" w:sz="0" w:space="0" w:color="auto"/>
                            <w:right w:val="none" w:sz="0" w:space="0" w:color="auto"/>
                          </w:divBdr>
                          <w:divsChild>
                            <w:div w:id="1243491376">
                              <w:marLeft w:val="0"/>
                              <w:marRight w:val="0"/>
                              <w:marTop w:val="0"/>
                              <w:marBottom w:val="0"/>
                              <w:divBdr>
                                <w:top w:val="none" w:sz="0" w:space="0" w:color="auto"/>
                                <w:left w:val="none" w:sz="0" w:space="0" w:color="auto"/>
                                <w:bottom w:val="none" w:sz="0" w:space="0" w:color="auto"/>
                                <w:right w:val="none" w:sz="0" w:space="0" w:color="auto"/>
                              </w:divBdr>
                              <w:divsChild>
                                <w:div w:id="881094495">
                                  <w:marLeft w:val="0"/>
                                  <w:marRight w:val="0"/>
                                  <w:marTop w:val="0"/>
                                  <w:marBottom w:val="0"/>
                                  <w:divBdr>
                                    <w:top w:val="none" w:sz="0" w:space="0" w:color="auto"/>
                                    <w:left w:val="none" w:sz="0" w:space="0" w:color="auto"/>
                                    <w:bottom w:val="none" w:sz="0" w:space="0" w:color="auto"/>
                                    <w:right w:val="none" w:sz="0" w:space="0" w:color="auto"/>
                                  </w:divBdr>
                                  <w:divsChild>
                                    <w:div w:id="596787910">
                                      <w:marLeft w:val="0"/>
                                      <w:marRight w:val="0"/>
                                      <w:marTop w:val="0"/>
                                      <w:marBottom w:val="0"/>
                                      <w:divBdr>
                                        <w:top w:val="none" w:sz="0" w:space="0" w:color="auto"/>
                                        <w:left w:val="none" w:sz="0" w:space="0" w:color="auto"/>
                                        <w:bottom w:val="none" w:sz="0" w:space="0" w:color="auto"/>
                                        <w:right w:val="none" w:sz="0" w:space="0" w:color="auto"/>
                                      </w:divBdr>
                                      <w:divsChild>
                                        <w:div w:id="325212487">
                                          <w:marLeft w:val="0"/>
                                          <w:marRight w:val="0"/>
                                          <w:marTop w:val="0"/>
                                          <w:marBottom w:val="0"/>
                                          <w:divBdr>
                                            <w:top w:val="none" w:sz="0" w:space="0" w:color="auto"/>
                                            <w:left w:val="none" w:sz="0" w:space="0" w:color="auto"/>
                                            <w:bottom w:val="none" w:sz="0" w:space="0" w:color="auto"/>
                                            <w:right w:val="none" w:sz="0" w:space="0" w:color="auto"/>
                                          </w:divBdr>
                                          <w:divsChild>
                                            <w:div w:id="82841508">
                                              <w:marLeft w:val="0"/>
                                              <w:marRight w:val="0"/>
                                              <w:marTop w:val="0"/>
                                              <w:marBottom w:val="0"/>
                                              <w:divBdr>
                                                <w:top w:val="none" w:sz="0" w:space="0" w:color="auto"/>
                                                <w:left w:val="none" w:sz="0" w:space="0" w:color="auto"/>
                                                <w:bottom w:val="none" w:sz="0" w:space="0" w:color="auto"/>
                                                <w:right w:val="none" w:sz="0" w:space="0" w:color="auto"/>
                                              </w:divBdr>
                                              <w:divsChild>
                                                <w:div w:id="549927270">
                                                  <w:marLeft w:val="0"/>
                                                  <w:marRight w:val="0"/>
                                                  <w:marTop w:val="0"/>
                                                  <w:marBottom w:val="0"/>
                                                  <w:divBdr>
                                                    <w:top w:val="none" w:sz="0" w:space="0" w:color="auto"/>
                                                    <w:left w:val="none" w:sz="0" w:space="0" w:color="auto"/>
                                                    <w:bottom w:val="none" w:sz="0" w:space="0" w:color="auto"/>
                                                    <w:right w:val="none" w:sz="0" w:space="0" w:color="auto"/>
                                                  </w:divBdr>
                                                  <w:divsChild>
                                                    <w:div w:id="777027497">
                                                      <w:marLeft w:val="0"/>
                                                      <w:marRight w:val="0"/>
                                                      <w:marTop w:val="0"/>
                                                      <w:marBottom w:val="0"/>
                                                      <w:divBdr>
                                                        <w:top w:val="none" w:sz="0" w:space="0" w:color="auto"/>
                                                        <w:left w:val="none" w:sz="0" w:space="0" w:color="auto"/>
                                                        <w:bottom w:val="none" w:sz="0" w:space="0" w:color="auto"/>
                                                        <w:right w:val="none" w:sz="0" w:space="0" w:color="auto"/>
                                                      </w:divBdr>
                                                      <w:divsChild>
                                                        <w:div w:id="159508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438921">
      <w:bodyDiv w:val="1"/>
      <w:marLeft w:val="0"/>
      <w:marRight w:val="0"/>
      <w:marTop w:val="0"/>
      <w:marBottom w:val="0"/>
      <w:divBdr>
        <w:top w:val="none" w:sz="0" w:space="0" w:color="auto"/>
        <w:left w:val="none" w:sz="0" w:space="0" w:color="auto"/>
        <w:bottom w:val="none" w:sz="0" w:space="0" w:color="auto"/>
        <w:right w:val="none" w:sz="0" w:space="0" w:color="auto"/>
      </w:divBdr>
      <w:divsChild>
        <w:div w:id="1990018166">
          <w:marLeft w:val="0"/>
          <w:marRight w:val="0"/>
          <w:marTop w:val="0"/>
          <w:marBottom w:val="0"/>
          <w:divBdr>
            <w:top w:val="none" w:sz="0" w:space="0" w:color="auto"/>
            <w:left w:val="none" w:sz="0" w:space="0" w:color="auto"/>
            <w:bottom w:val="none" w:sz="0" w:space="0" w:color="auto"/>
            <w:right w:val="none" w:sz="0" w:space="0" w:color="auto"/>
          </w:divBdr>
          <w:divsChild>
            <w:div w:id="1085495429">
              <w:marLeft w:val="0"/>
              <w:marRight w:val="0"/>
              <w:marTop w:val="0"/>
              <w:marBottom w:val="0"/>
              <w:divBdr>
                <w:top w:val="none" w:sz="0" w:space="0" w:color="auto"/>
                <w:left w:val="none" w:sz="0" w:space="0" w:color="auto"/>
                <w:bottom w:val="none" w:sz="0" w:space="0" w:color="auto"/>
                <w:right w:val="none" w:sz="0" w:space="0" w:color="auto"/>
              </w:divBdr>
              <w:divsChild>
                <w:div w:id="1266691584">
                  <w:marLeft w:val="0"/>
                  <w:marRight w:val="0"/>
                  <w:marTop w:val="0"/>
                  <w:marBottom w:val="0"/>
                  <w:divBdr>
                    <w:top w:val="none" w:sz="0" w:space="0" w:color="auto"/>
                    <w:left w:val="none" w:sz="0" w:space="0" w:color="auto"/>
                    <w:bottom w:val="none" w:sz="0" w:space="0" w:color="auto"/>
                    <w:right w:val="none" w:sz="0" w:space="0" w:color="auto"/>
                  </w:divBdr>
                  <w:divsChild>
                    <w:div w:id="2106606669">
                      <w:marLeft w:val="0"/>
                      <w:marRight w:val="0"/>
                      <w:marTop w:val="0"/>
                      <w:marBottom w:val="0"/>
                      <w:divBdr>
                        <w:top w:val="none" w:sz="0" w:space="0" w:color="auto"/>
                        <w:left w:val="none" w:sz="0" w:space="0" w:color="auto"/>
                        <w:bottom w:val="none" w:sz="0" w:space="0" w:color="auto"/>
                        <w:right w:val="none" w:sz="0" w:space="0" w:color="auto"/>
                      </w:divBdr>
                      <w:divsChild>
                        <w:div w:id="1482892160">
                          <w:marLeft w:val="0"/>
                          <w:marRight w:val="0"/>
                          <w:marTop w:val="0"/>
                          <w:marBottom w:val="0"/>
                          <w:divBdr>
                            <w:top w:val="none" w:sz="0" w:space="0" w:color="auto"/>
                            <w:left w:val="none" w:sz="0" w:space="0" w:color="auto"/>
                            <w:bottom w:val="none" w:sz="0" w:space="0" w:color="auto"/>
                            <w:right w:val="none" w:sz="0" w:space="0" w:color="auto"/>
                          </w:divBdr>
                          <w:divsChild>
                            <w:div w:id="522746574">
                              <w:marLeft w:val="0"/>
                              <w:marRight w:val="0"/>
                              <w:marTop w:val="0"/>
                              <w:marBottom w:val="0"/>
                              <w:divBdr>
                                <w:top w:val="none" w:sz="0" w:space="0" w:color="auto"/>
                                <w:left w:val="none" w:sz="0" w:space="0" w:color="auto"/>
                                <w:bottom w:val="none" w:sz="0" w:space="0" w:color="auto"/>
                                <w:right w:val="none" w:sz="0" w:space="0" w:color="auto"/>
                              </w:divBdr>
                              <w:divsChild>
                                <w:div w:id="1033574296">
                                  <w:marLeft w:val="0"/>
                                  <w:marRight w:val="0"/>
                                  <w:marTop w:val="0"/>
                                  <w:marBottom w:val="0"/>
                                  <w:divBdr>
                                    <w:top w:val="none" w:sz="0" w:space="0" w:color="auto"/>
                                    <w:left w:val="none" w:sz="0" w:space="0" w:color="auto"/>
                                    <w:bottom w:val="none" w:sz="0" w:space="0" w:color="auto"/>
                                    <w:right w:val="none" w:sz="0" w:space="0" w:color="auto"/>
                                  </w:divBdr>
                                  <w:divsChild>
                                    <w:div w:id="1391805803">
                                      <w:marLeft w:val="0"/>
                                      <w:marRight w:val="0"/>
                                      <w:marTop w:val="0"/>
                                      <w:marBottom w:val="0"/>
                                      <w:divBdr>
                                        <w:top w:val="none" w:sz="0" w:space="0" w:color="auto"/>
                                        <w:left w:val="none" w:sz="0" w:space="0" w:color="auto"/>
                                        <w:bottom w:val="none" w:sz="0" w:space="0" w:color="auto"/>
                                        <w:right w:val="none" w:sz="0" w:space="0" w:color="auto"/>
                                      </w:divBdr>
                                      <w:divsChild>
                                        <w:div w:id="764418192">
                                          <w:marLeft w:val="0"/>
                                          <w:marRight w:val="0"/>
                                          <w:marTop w:val="0"/>
                                          <w:marBottom w:val="0"/>
                                          <w:divBdr>
                                            <w:top w:val="none" w:sz="0" w:space="0" w:color="auto"/>
                                            <w:left w:val="none" w:sz="0" w:space="0" w:color="auto"/>
                                            <w:bottom w:val="none" w:sz="0" w:space="0" w:color="auto"/>
                                            <w:right w:val="none" w:sz="0" w:space="0" w:color="auto"/>
                                          </w:divBdr>
                                          <w:divsChild>
                                            <w:div w:id="363404945">
                                              <w:marLeft w:val="0"/>
                                              <w:marRight w:val="0"/>
                                              <w:marTop w:val="0"/>
                                              <w:marBottom w:val="0"/>
                                              <w:divBdr>
                                                <w:top w:val="none" w:sz="0" w:space="0" w:color="auto"/>
                                                <w:left w:val="none" w:sz="0" w:space="0" w:color="auto"/>
                                                <w:bottom w:val="none" w:sz="0" w:space="0" w:color="auto"/>
                                                <w:right w:val="none" w:sz="0" w:space="0" w:color="auto"/>
                                              </w:divBdr>
                                              <w:divsChild>
                                                <w:div w:id="1298687330">
                                                  <w:marLeft w:val="0"/>
                                                  <w:marRight w:val="0"/>
                                                  <w:marTop w:val="0"/>
                                                  <w:marBottom w:val="0"/>
                                                  <w:divBdr>
                                                    <w:top w:val="none" w:sz="0" w:space="0" w:color="auto"/>
                                                    <w:left w:val="none" w:sz="0" w:space="0" w:color="auto"/>
                                                    <w:bottom w:val="none" w:sz="0" w:space="0" w:color="auto"/>
                                                    <w:right w:val="none" w:sz="0" w:space="0" w:color="auto"/>
                                                  </w:divBdr>
                                                  <w:divsChild>
                                                    <w:div w:id="900405465">
                                                      <w:marLeft w:val="0"/>
                                                      <w:marRight w:val="0"/>
                                                      <w:marTop w:val="0"/>
                                                      <w:marBottom w:val="0"/>
                                                      <w:divBdr>
                                                        <w:top w:val="none" w:sz="0" w:space="0" w:color="auto"/>
                                                        <w:left w:val="none" w:sz="0" w:space="0" w:color="auto"/>
                                                        <w:bottom w:val="none" w:sz="0" w:space="0" w:color="auto"/>
                                                        <w:right w:val="none" w:sz="0" w:space="0" w:color="auto"/>
                                                      </w:divBdr>
                                                      <w:divsChild>
                                                        <w:div w:id="7553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g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cma.gov.au" TargetMode="External"/><Relationship Id="rId5" Type="http://schemas.openxmlformats.org/officeDocument/2006/relationships/customXml" Target="../customXml/item5.xml"/><Relationship Id="rId15" Type="http://schemas.openxmlformats.org/officeDocument/2006/relationships/hyperlink" Target="http://www.legislation.gov.au" TargetMode="External"/><Relationship Id="rId23" Type="http://schemas.openxmlformats.org/officeDocument/2006/relationships/hyperlink" Target="http://www.acma.gov.au" TargetMode="Externa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983eb4-33f7-44b0-aea1-cbdcf0c55136">3NE2HDV7HD6D-31086508-634</_dlc_DocId>
    <_dlc_DocIdUrl xmlns="1d983eb4-33f7-44b0-aea1-cbdcf0c55136">
      <Url>http://collaboration/organisation/cid/RPB/MSAS/lib/_layouts/15/DocIdRedir.aspx?ID=3NE2HDV7HD6D-31086508-634</Url>
      <Description>3NE2HDV7HD6D-31086508-634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2C2A64A8885141944B53CDF664F12F" ma:contentTypeVersion="2" ma:contentTypeDescription="Create a new document." ma:contentTypeScope="" ma:versionID="6622cf11ebecbfe006971168e107eb3d">
  <xsd:schema xmlns:xsd="http://www.w3.org/2001/XMLSchema" xmlns:xs="http://www.w3.org/2001/XMLSchema" xmlns:p="http://schemas.microsoft.com/office/2006/metadata/properties" xmlns:ns2="1d983eb4-33f7-44b0-aea1-cbdcf0c55136" targetNamespace="http://schemas.microsoft.com/office/2006/metadata/properties" ma:root="true" ma:fieldsID="85ca1f7d1e1b38634bae0caaff15e10b" ns2:_="">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3093-8E98-4DFD-AA4A-9A0E43F7DA97}">
  <ds:schemaRefs>
    <ds:schemaRef ds:uri="http://purl.org/dc/terms/"/>
    <ds:schemaRef ds:uri="http://schemas.openxmlformats.org/package/2006/metadata/core-properties"/>
    <ds:schemaRef ds:uri="1d983eb4-33f7-44b0-aea1-cbdcf0c55136"/>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322CC0-319F-4669-8661-C5BCB693B5DF}">
  <ds:schemaRefs>
    <ds:schemaRef ds:uri="http://schemas.microsoft.com/sharepoint/v3/contenttype/forms"/>
  </ds:schemaRefs>
</ds:datastoreItem>
</file>

<file path=customXml/itemProps3.xml><?xml version="1.0" encoding="utf-8"?>
<ds:datastoreItem xmlns:ds="http://schemas.openxmlformats.org/officeDocument/2006/customXml" ds:itemID="{142FA0CE-6585-47C4-B270-04B3B1A1E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776A09-8E00-48DB-B77F-F25220D59C80}">
  <ds:schemaRefs>
    <ds:schemaRef ds:uri="http://schemas.microsoft.com/sharepoint/events"/>
  </ds:schemaRefs>
</ds:datastoreItem>
</file>

<file path=customXml/itemProps5.xml><?xml version="1.0" encoding="utf-8"?>
<ds:datastoreItem xmlns:ds="http://schemas.openxmlformats.org/officeDocument/2006/customXml" ds:itemID="{99B5DC51-9F9D-41BC-AA88-EB451A7CE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Jermey</dc:creator>
  <cp:keywords/>
  <dc:description/>
  <cp:lastModifiedBy>Morgan Vaudrey</cp:lastModifiedBy>
  <cp:revision>54</cp:revision>
  <cp:lastPrinted>2018-07-11T04:17:00Z</cp:lastPrinted>
  <dcterms:created xsi:type="dcterms:W3CDTF">2018-07-20T04:42:00Z</dcterms:created>
  <dcterms:modified xsi:type="dcterms:W3CDTF">2018-07-27T00:55:00Z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0x0101008C2C2A64A8885141944B53CDF664F12F</vt:lpwstr>
  </property>
  <property fmtid="{D5CDD505-2E9C-101B-9397-08002B2CF9AE}" pid="3" name="_dlc_DocIdItemGuid">
    <vt:lpwstr>25ee7699-2b1d-4039-a9d3-397eec9f2e00</vt:lpwstr>
  </property>
</Properties>
</file>