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B3FB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CFDE22" wp14:editId="578982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CA88" w14:textId="77777777" w:rsidR="00715914" w:rsidRPr="00E500D4" w:rsidRDefault="00715914" w:rsidP="00715914">
      <w:pPr>
        <w:rPr>
          <w:sz w:val="19"/>
        </w:rPr>
      </w:pPr>
    </w:p>
    <w:p w14:paraId="13D1C410" w14:textId="59D2015D" w:rsidR="00554826" w:rsidRPr="00E500D4" w:rsidRDefault="00CC5219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 w:rsidR="0092333A">
        <w:t>LIN</w:t>
      </w:r>
      <w:r w:rsidR="00BE171C">
        <w:t xml:space="preserve"> </w:t>
      </w:r>
      <w:r>
        <w:t>18/</w:t>
      </w:r>
      <w:r w:rsidRPr="00CC5219">
        <w:t xml:space="preserve">036: </w:t>
      </w:r>
      <w:r w:rsidR="00985DAD">
        <w:t>Period, manner and evidence of labour market testing</w:t>
      </w:r>
      <w:r w:rsidR="00554826" w:rsidRPr="00CC5219">
        <w:t xml:space="preserve">) Instrument </w:t>
      </w:r>
      <w:r w:rsidRPr="00CC5219">
        <w:t>2018</w:t>
      </w:r>
    </w:p>
    <w:p w14:paraId="715B4891" w14:textId="77777777" w:rsidR="00554826" w:rsidRPr="00CC5219" w:rsidRDefault="00554826" w:rsidP="00554826">
      <w:pPr>
        <w:pStyle w:val="SignCoverPageStart"/>
        <w:spacing w:before="240"/>
        <w:ind w:right="91"/>
        <w:rPr>
          <w:szCs w:val="22"/>
        </w:rPr>
      </w:pPr>
      <w:r w:rsidRPr="00CC5219">
        <w:rPr>
          <w:szCs w:val="22"/>
        </w:rPr>
        <w:t xml:space="preserve">I, </w:t>
      </w:r>
      <w:r w:rsidR="00CC5219" w:rsidRPr="00CC5219">
        <w:rPr>
          <w:szCs w:val="22"/>
        </w:rPr>
        <w:t>Alan Tudge</w:t>
      </w:r>
      <w:r w:rsidRPr="00CC5219">
        <w:rPr>
          <w:szCs w:val="22"/>
        </w:rPr>
        <w:t xml:space="preserve">, </w:t>
      </w:r>
      <w:r w:rsidR="00CC5219" w:rsidRPr="00CC5219">
        <w:rPr>
          <w:szCs w:val="22"/>
        </w:rPr>
        <w:t>Minister for Citizenship and Multicultural Affairs</w:t>
      </w:r>
      <w:r w:rsidRPr="00CC5219">
        <w:rPr>
          <w:szCs w:val="22"/>
        </w:rPr>
        <w:t>, make the following instrument.</w:t>
      </w:r>
    </w:p>
    <w:p w14:paraId="55FBC9B4" w14:textId="78282566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C5219">
        <w:rPr>
          <w:szCs w:val="22"/>
        </w:rPr>
        <w:t>Dated</w:t>
      </w:r>
      <w:r w:rsidR="00255836">
        <w:rPr>
          <w:szCs w:val="22"/>
        </w:rPr>
        <w:t xml:space="preserve"> </w:t>
      </w:r>
      <w:r w:rsidR="00D64F0B">
        <w:rPr>
          <w:szCs w:val="22"/>
        </w:rPr>
        <w:t xml:space="preserve">9 August 2018 </w:t>
      </w:r>
    </w:p>
    <w:p w14:paraId="372FBF6E" w14:textId="2149D36A" w:rsidR="00D64F0B" w:rsidRPr="00001A63" w:rsidRDefault="00D64F0B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C5219">
        <w:rPr>
          <w:szCs w:val="22"/>
        </w:rPr>
        <w:t>Alan Tudge</w:t>
      </w:r>
      <w:bookmarkStart w:id="0" w:name="_GoBack"/>
      <w:bookmarkEnd w:id="0"/>
    </w:p>
    <w:p w14:paraId="3775CEF0" w14:textId="0CF578D0" w:rsidR="00CC5219" w:rsidRDefault="00CC5219" w:rsidP="00CC5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 ALAN TUDGE MP</w:t>
      </w:r>
      <w:r w:rsidRPr="00A75FE9">
        <w:rPr>
          <w:szCs w:val="22"/>
        </w:rPr>
        <w:t xml:space="preserve"> </w:t>
      </w:r>
      <w:r w:rsidR="006E0065">
        <w:rPr>
          <w:szCs w:val="22"/>
        </w:rPr>
        <w:tab/>
      </w:r>
      <w:r w:rsidR="00691693">
        <w:rPr>
          <w:szCs w:val="22"/>
        </w:rPr>
        <w:t xml:space="preserve"> </w:t>
      </w:r>
    </w:p>
    <w:p w14:paraId="3D90B124" w14:textId="77777777" w:rsidR="00CC5219" w:rsidRPr="00050C83" w:rsidRDefault="00CC5219" w:rsidP="00CC5219">
      <w:pPr>
        <w:pStyle w:val="SignCoverPageEnd"/>
        <w:ind w:right="91"/>
        <w:rPr>
          <w:sz w:val="22"/>
          <w:szCs w:val="22"/>
        </w:rPr>
      </w:pPr>
      <w:r w:rsidRPr="00050C83">
        <w:rPr>
          <w:sz w:val="22"/>
          <w:szCs w:val="22"/>
        </w:rPr>
        <w:t xml:space="preserve">Minister for Citizenship and Multicultural Affairs </w:t>
      </w:r>
    </w:p>
    <w:p w14:paraId="6012B39C" w14:textId="7BDCEE1C" w:rsidR="00554826" w:rsidRPr="00ED79B6" w:rsidRDefault="00554826" w:rsidP="00554826"/>
    <w:p w14:paraId="4881421C" w14:textId="77777777" w:rsidR="00F6696E" w:rsidRDefault="00F6696E" w:rsidP="00F6696E"/>
    <w:p w14:paraId="21D20F3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29F02D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2482570" w14:textId="3F2B1E42" w:rsidR="006F6386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6F6386" w:rsidRPr="00D82B09">
        <w:rPr>
          <w:noProof/>
        </w:rPr>
        <w:t>Part 1 – Preliminary</w:t>
      </w:r>
      <w:r w:rsidR="006F6386">
        <w:rPr>
          <w:noProof/>
        </w:rPr>
        <w:tab/>
      </w:r>
      <w:r w:rsidR="006F6386">
        <w:rPr>
          <w:noProof/>
        </w:rPr>
        <w:fldChar w:fldCharType="begin"/>
      </w:r>
      <w:r w:rsidR="006F6386">
        <w:rPr>
          <w:noProof/>
        </w:rPr>
        <w:instrText xml:space="preserve"> PAGEREF _Toc521317909 \h </w:instrText>
      </w:r>
      <w:r w:rsidR="006F6386">
        <w:rPr>
          <w:noProof/>
        </w:rPr>
      </w:r>
      <w:r w:rsidR="006F6386">
        <w:rPr>
          <w:noProof/>
        </w:rPr>
        <w:fldChar w:fldCharType="separate"/>
      </w:r>
      <w:r w:rsidR="006F6386">
        <w:rPr>
          <w:noProof/>
        </w:rPr>
        <w:t>1</w:t>
      </w:r>
      <w:r w:rsidR="006F6386">
        <w:rPr>
          <w:noProof/>
        </w:rPr>
        <w:fldChar w:fldCharType="end"/>
      </w:r>
    </w:p>
    <w:p w14:paraId="74D0E84A" w14:textId="577DBC71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6C5E57" w14:textId="129B7C33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6BE209" w14:textId="1C552740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CB301C" w14:textId="686EDAB5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018EE4" w14:textId="27B16A53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D3B03E" w14:textId="2B193E96" w:rsidR="006F6386" w:rsidRDefault="006F6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2B09">
        <w:rPr>
          <w:noProof/>
        </w:rPr>
        <w:t>Part 2 – Period, manner and evidence of labour market testing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A1D3E9F" w14:textId="43DAC409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The period within which labour market testing is required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F83C97" w14:textId="2D7F5C6B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The manner in which labour market testing in relation to a nominated position must be undertaken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4395D18" w14:textId="6BB74B8A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The advertisement of a nominated position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7B565AB" w14:textId="5243411C" w:rsidR="006F6386" w:rsidRDefault="006F638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Kinds of evidence in relation to labour market testing that must accompany a nomination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0A2603" w14:textId="76312701" w:rsidR="006F6386" w:rsidRDefault="006F6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2B09"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1613993" w14:textId="44172DC3" w:rsidR="006F6386" w:rsidRDefault="006F63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18/059: Period within which labour market testing is required to be undertaken) Instrument 2018 (</w:t>
      </w:r>
      <w:r w:rsidRPr="00D82B09">
        <w:rPr>
          <w:bCs/>
          <w:noProof/>
        </w:rPr>
        <w:t>F2018L00293</w:t>
      </w:r>
      <w:r w:rsidRPr="00D82B09"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9EA993E" w14:textId="0C54DFF6" w:rsidR="006F6386" w:rsidRDefault="006F6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The whole of the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8059505" w14:textId="01255BC6" w:rsidR="006F6386" w:rsidRDefault="006F6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2B09">
        <w:rPr>
          <w:noProof/>
        </w:rPr>
        <w:t>Schedule 2—Savings, transitional and other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932D52E" w14:textId="02A57678" w:rsidR="006F6386" w:rsidRDefault="006F6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2B09">
        <w:rPr>
          <w:noProof/>
        </w:rPr>
        <w:t>Part 1 – Application of the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E2922EC" w14:textId="057439C4" w:rsidR="006F6386" w:rsidRDefault="006F6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Application of the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B2D9013" w14:textId="5650116B" w:rsidR="006F6386" w:rsidRDefault="006F6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2B09">
        <w:rPr>
          <w:noProof/>
        </w:rPr>
        <w:t>Part 2 – Application of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DFD08A9" w14:textId="093DBE5A" w:rsidR="006F6386" w:rsidRDefault="006F6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Application of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_Toc521317927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E25B2DC" w14:textId="0FCEF98C" w:rsidR="00F6696E" w:rsidRDefault="00B418CB" w:rsidP="00F6696E">
      <w:pPr>
        <w:outlineLvl w:val="0"/>
      </w:pPr>
      <w:r>
        <w:fldChar w:fldCharType="end"/>
      </w:r>
    </w:p>
    <w:p w14:paraId="674B7FA8" w14:textId="77777777" w:rsidR="00F6696E" w:rsidRPr="00A802BC" w:rsidRDefault="00F6696E" w:rsidP="00F6696E">
      <w:pPr>
        <w:outlineLvl w:val="0"/>
        <w:rPr>
          <w:sz w:val="20"/>
        </w:rPr>
      </w:pPr>
    </w:p>
    <w:p w14:paraId="566D32C9" w14:textId="77777777" w:rsidR="00F6696E" w:rsidRDefault="00F6696E" w:rsidP="00F6696E">
      <w:pPr>
        <w:sectPr w:rsidR="00F6696E" w:rsidSect="000825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42324B" w14:textId="77777777" w:rsidR="00CC5219" w:rsidRPr="00291E80" w:rsidRDefault="00CC5219" w:rsidP="00291E80">
      <w:pPr>
        <w:pStyle w:val="ActHead6"/>
        <w:rPr>
          <w:b w:val="0"/>
        </w:rPr>
      </w:pPr>
      <w:bookmarkStart w:id="1" w:name="_Toc521317909"/>
      <w:r w:rsidRPr="00291E80">
        <w:rPr>
          <w:rFonts w:ascii="Times New Roman" w:hAnsi="Times New Roman"/>
        </w:rPr>
        <w:lastRenderedPageBreak/>
        <w:t>Part 1 – Preliminary</w:t>
      </w:r>
      <w:bookmarkEnd w:id="1"/>
    </w:p>
    <w:p w14:paraId="249048F4" w14:textId="0369B5C7" w:rsidR="00554826" w:rsidRPr="00554826" w:rsidRDefault="00554826" w:rsidP="00922EBC">
      <w:pPr>
        <w:pStyle w:val="ActHead5"/>
        <w:numPr>
          <w:ilvl w:val="0"/>
          <w:numId w:val="4"/>
        </w:numPr>
        <w:spacing w:before="240"/>
      </w:pPr>
      <w:bookmarkStart w:id="2" w:name="_Toc521317910"/>
      <w:r w:rsidRPr="00554826">
        <w:t>Name</w:t>
      </w:r>
      <w:bookmarkEnd w:id="2"/>
    </w:p>
    <w:p w14:paraId="437053AB" w14:textId="27B639E8" w:rsidR="00CC5219" w:rsidRPr="00DC517C" w:rsidRDefault="00CC5219" w:rsidP="00922EBC">
      <w:pPr>
        <w:pStyle w:val="ListParagraph"/>
        <w:numPr>
          <w:ilvl w:val="0"/>
          <w:numId w:val="3"/>
        </w:numPr>
        <w:spacing w:before="240" w:line="240" w:lineRule="auto"/>
        <w:ind w:left="1134" w:hanging="567"/>
        <w:rPr>
          <w:rFonts w:eastAsia="Times New Roman" w:cs="Times New Roman"/>
          <w:szCs w:val="22"/>
          <w:lang w:eastAsia="en-AU"/>
        </w:rPr>
      </w:pPr>
      <w:r w:rsidRPr="00346F05">
        <w:t xml:space="preserve">This instrument is the </w:t>
      </w:r>
      <w:r w:rsidR="002D15BF">
        <w:rPr>
          <w:rFonts w:eastAsia="Times New Roman" w:cs="Times New Roman"/>
          <w:i/>
          <w:szCs w:val="22"/>
          <w:lang w:eastAsia="en-AU"/>
        </w:rPr>
        <w:t>Migration (</w:t>
      </w:r>
      <w:r w:rsidR="0092333A">
        <w:rPr>
          <w:rFonts w:eastAsia="Times New Roman" w:cs="Times New Roman"/>
          <w:i/>
          <w:szCs w:val="22"/>
          <w:lang w:eastAsia="en-AU"/>
        </w:rPr>
        <w:t>LIN</w:t>
      </w:r>
      <w:r w:rsidR="00BE171C">
        <w:rPr>
          <w:rFonts w:eastAsia="Times New Roman" w:cs="Times New Roman"/>
          <w:i/>
          <w:szCs w:val="22"/>
          <w:lang w:eastAsia="en-AU"/>
        </w:rPr>
        <w:t xml:space="preserve"> </w:t>
      </w:r>
      <w:r w:rsidRPr="00A64DB4">
        <w:rPr>
          <w:rFonts w:eastAsia="Times New Roman" w:cs="Times New Roman"/>
          <w:i/>
          <w:szCs w:val="22"/>
          <w:lang w:eastAsia="en-AU"/>
        </w:rPr>
        <w:t xml:space="preserve">18/036: </w:t>
      </w:r>
      <w:r w:rsidR="00717A52" w:rsidRPr="00A64DB4">
        <w:rPr>
          <w:rFonts w:eastAsia="Times New Roman" w:cs="Times New Roman"/>
          <w:i/>
          <w:szCs w:val="22"/>
          <w:lang w:eastAsia="en-AU"/>
        </w:rPr>
        <w:t>Period, manner and evidence of labour market testing</w:t>
      </w:r>
      <w:r w:rsidRPr="00A64DB4">
        <w:rPr>
          <w:rFonts w:eastAsia="Times New Roman" w:cs="Times New Roman"/>
          <w:i/>
          <w:szCs w:val="22"/>
          <w:lang w:eastAsia="en-AU"/>
        </w:rPr>
        <w:t>) Instrument 2018</w:t>
      </w:r>
      <w:r w:rsidRPr="00A64DB4">
        <w:rPr>
          <w:rFonts w:eastAsia="Times New Roman" w:cs="Times New Roman"/>
          <w:szCs w:val="22"/>
          <w:lang w:eastAsia="en-AU"/>
        </w:rPr>
        <w:t>.</w:t>
      </w:r>
      <w:r w:rsidRPr="00C33950">
        <w:rPr>
          <w:rFonts w:eastAsia="Times New Roman" w:cs="Times New Roman"/>
          <w:szCs w:val="22"/>
          <w:lang w:eastAsia="en-AU"/>
        </w:rPr>
        <w:t xml:space="preserve"> </w:t>
      </w:r>
    </w:p>
    <w:p w14:paraId="47469652" w14:textId="062BD818" w:rsidR="00CC5219" w:rsidRPr="00C33950" w:rsidRDefault="00CC5219" w:rsidP="00922EBC">
      <w:pPr>
        <w:pStyle w:val="ListParagraph"/>
        <w:numPr>
          <w:ilvl w:val="0"/>
          <w:numId w:val="3"/>
        </w:numPr>
        <w:spacing w:before="120" w:line="240" w:lineRule="auto"/>
        <w:ind w:left="1134" w:hanging="567"/>
        <w:contextualSpacing w:val="0"/>
        <w:rPr>
          <w:szCs w:val="22"/>
        </w:rPr>
      </w:pPr>
      <w:r w:rsidRPr="00C33950">
        <w:rPr>
          <w:rFonts w:eastAsia="Times New Roman" w:cs="Times New Roman"/>
          <w:szCs w:val="22"/>
          <w:lang w:eastAsia="en-AU"/>
        </w:rPr>
        <w:t>This instr</w:t>
      </w:r>
      <w:r w:rsidR="002D15BF">
        <w:rPr>
          <w:rFonts w:eastAsia="Times New Roman" w:cs="Times New Roman"/>
          <w:szCs w:val="22"/>
          <w:lang w:eastAsia="en-AU"/>
        </w:rPr>
        <w:t xml:space="preserve">ument may also be cited as </w:t>
      </w:r>
      <w:r w:rsidR="0092333A">
        <w:rPr>
          <w:rFonts w:eastAsia="Times New Roman" w:cs="Times New Roman"/>
          <w:szCs w:val="22"/>
          <w:lang w:eastAsia="en-AU"/>
        </w:rPr>
        <w:t>LIN</w:t>
      </w:r>
      <w:r w:rsidR="00BE171C">
        <w:rPr>
          <w:rFonts w:eastAsia="Times New Roman" w:cs="Times New Roman"/>
          <w:szCs w:val="22"/>
          <w:lang w:eastAsia="en-AU"/>
        </w:rPr>
        <w:t xml:space="preserve"> </w:t>
      </w:r>
      <w:r w:rsidRPr="00C33950">
        <w:rPr>
          <w:rFonts w:eastAsia="Times New Roman" w:cs="Times New Roman"/>
          <w:szCs w:val="22"/>
          <w:lang w:eastAsia="en-AU"/>
        </w:rPr>
        <w:t>18/036.</w:t>
      </w:r>
    </w:p>
    <w:p w14:paraId="7A01A166" w14:textId="656E48B8" w:rsidR="00554826" w:rsidRPr="00554826" w:rsidRDefault="00554826" w:rsidP="00922EBC">
      <w:pPr>
        <w:pStyle w:val="ActHead5"/>
        <w:numPr>
          <w:ilvl w:val="0"/>
          <w:numId w:val="4"/>
        </w:numPr>
        <w:spacing w:before="240"/>
      </w:pPr>
      <w:bookmarkStart w:id="3" w:name="_Toc521317911"/>
      <w:r w:rsidRPr="00554826">
        <w:t>Commencement</w:t>
      </w:r>
      <w:bookmarkEnd w:id="3"/>
    </w:p>
    <w:p w14:paraId="2B871702" w14:textId="77777777" w:rsidR="0092333A" w:rsidRDefault="00162034" w:rsidP="004E3A9A">
      <w:pPr>
        <w:pStyle w:val="subsection"/>
        <w:tabs>
          <w:tab w:val="clear" w:pos="1021"/>
          <w:tab w:val="right" w:pos="1134"/>
        </w:tabs>
        <w:ind w:firstLine="0"/>
      </w:pPr>
      <w:r>
        <w:t>This instrument commences</w:t>
      </w:r>
      <w:r w:rsidR="0092333A">
        <w:t xml:space="preserve"> on the later of the following:</w:t>
      </w:r>
    </w:p>
    <w:p w14:paraId="0E087007" w14:textId="77777777" w:rsidR="0092333A" w:rsidRDefault="0092333A" w:rsidP="00922EBC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</w:pPr>
      <w:r>
        <w:t xml:space="preserve">the day after it is registered on the Federal Register of Legislation; </w:t>
      </w:r>
    </w:p>
    <w:p w14:paraId="2B99CF8D" w14:textId="5CE5D49A" w:rsidR="00554826" w:rsidRPr="00232984" w:rsidRDefault="00162034" w:rsidP="00922EBC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</w:pPr>
      <w:r>
        <w:t>immediately after the commencement of Schedule</w:t>
      </w:r>
      <w:r w:rsidR="00CD0444">
        <w:t> </w:t>
      </w:r>
      <w:r>
        <w:t>1</w:t>
      </w:r>
      <w:r w:rsidR="00CD0444">
        <w:t> </w:t>
      </w:r>
      <w:r>
        <w:t xml:space="preserve">to the </w:t>
      </w:r>
      <w:r>
        <w:rPr>
          <w:i/>
        </w:rPr>
        <w:t>Migration Amendment (Skilling Australians Fund) Act 2018.</w:t>
      </w:r>
    </w:p>
    <w:p w14:paraId="46BC13B0" w14:textId="4176F075" w:rsidR="00554826" w:rsidRPr="00554826" w:rsidRDefault="00554826" w:rsidP="00922EBC">
      <w:pPr>
        <w:pStyle w:val="ActHead5"/>
        <w:numPr>
          <w:ilvl w:val="0"/>
          <w:numId w:val="4"/>
        </w:numPr>
        <w:spacing w:before="240"/>
      </w:pPr>
      <w:bookmarkStart w:id="4" w:name="_Toc521317912"/>
      <w:r w:rsidRPr="00554826">
        <w:t>Authority</w:t>
      </w:r>
      <w:bookmarkEnd w:id="4"/>
    </w:p>
    <w:p w14:paraId="384C1B02" w14:textId="0B2158F7" w:rsidR="00554826" w:rsidRPr="009C2562" w:rsidRDefault="00554826" w:rsidP="004E3A9A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985DAD">
        <w:t>sub</w:t>
      </w:r>
      <w:r w:rsidR="00CC5219">
        <w:t xml:space="preserve">sections </w:t>
      </w:r>
      <w:r w:rsidR="00CC5219" w:rsidRPr="00F37022">
        <w:t>140GBA</w:t>
      </w:r>
      <w:r w:rsidR="00985DAD" w:rsidRPr="00F37022">
        <w:t>(4),</w:t>
      </w:r>
      <w:r w:rsidR="00985DAD" w:rsidRPr="00985DAD">
        <w:t xml:space="preserve"> 140GBA(5)</w:t>
      </w:r>
      <w:r w:rsidR="00CC5219" w:rsidRPr="00985DAD">
        <w:t xml:space="preserve"> and </w:t>
      </w:r>
      <w:r w:rsidR="00985DAD" w:rsidRPr="00985DAD">
        <w:t>140GBA(6A)</w:t>
      </w:r>
      <w:r w:rsidR="00985DAD">
        <w:t xml:space="preserve"> </w:t>
      </w:r>
      <w:r w:rsidR="00CC5219">
        <w:t>of the</w:t>
      </w:r>
      <w:r w:rsidR="00E14C12">
        <w:t xml:space="preserve"> Act</w:t>
      </w:r>
      <w:r w:rsidRPr="009C2562">
        <w:t>.</w:t>
      </w:r>
    </w:p>
    <w:p w14:paraId="24CE42B9" w14:textId="256400A1" w:rsidR="00A53DCD" w:rsidRDefault="00554826" w:rsidP="00922EBC">
      <w:pPr>
        <w:pStyle w:val="ActHead5"/>
        <w:numPr>
          <w:ilvl w:val="0"/>
          <w:numId w:val="4"/>
        </w:numPr>
        <w:spacing w:before="240"/>
      </w:pPr>
      <w:bookmarkStart w:id="5" w:name="_Toc521317913"/>
      <w:r w:rsidRPr="00554826">
        <w:t>Definitions</w:t>
      </w:r>
      <w:bookmarkEnd w:id="5"/>
    </w:p>
    <w:p w14:paraId="76F6C550" w14:textId="77777777" w:rsidR="00EC284A" w:rsidRDefault="00EC284A" w:rsidP="004E3A9A">
      <w:pPr>
        <w:pStyle w:val="notepara"/>
        <w:ind w:left="1701" w:hanging="567"/>
      </w:pPr>
    </w:p>
    <w:p w14:paraId="6C77716A" w14:textId="74F3D5E8" w:rsidR="00EC284A" w:rsidRDefault="00EC284A" w:rsidP="00EC284A">
      <w:pPr>
        <w:pStyle w:val="notetext"/>
      </w:pPr>
      <w:r w:rsidRPr="003445F8">
        <w:t>Note:</w:t>
      </w:r>
      <w:r w:rsidRPr="003445F8">
        <w:tab/>
        <w:t>A number of expressions used in this instrument are defined in</w:t>
      </w:r>
      <w:r>
        <w:t>:</w:t>
      </w:r>
    </w:p>
    <w:p w14:paraId="29157959" w14:textId="4BE64D90" w:rsidR="007C1446" w:rsidRDefault="00EC284A" w:rsidP="00922EBC">
      <w:pPr>
        <w:pStyle w:val="notetext"/>
        <w:numPr>
          <w:ilvl w:val="0"/>
          <w:numId w:val="13"/>
        </w:numPr>
      </w:pPr>
      <w:r>
        <w:t>regulation 1.03 of the Regulations</w:t>
      </w:r>
      <w:r w:rsidR="007C1446">
        <w:t xml:space="preserve"> including:</w:t>
      </w:r>
    </w:p>
    <w:p w14:paraId="46749077" w14:textId="5D3A63EE" w:rsidR="00EC284A" w:rsidRDefault="007C1446" w:rsidP="00922EBC">
      <w:pPr>
        <w:pStyle w:val="notetext"/>
        <w:numPr>
          <w:ilvl w:val="1"/>
          <w:numId w:val="13"/>
        </w:numPr>
      </w:pPr>
      <w:r w:rsidRPr="007C1446">
        <w:rPr>
          <w:b/>
          <w:i/>
        </w:rPr>
        <w:t>standard business sponsor</w:t>
      </w:r>
      <w:r w:rsidR="00177A8F" w:rsidRPr="006E6CE7">
        <w:rPr>
          <w:i/>
        </w:rPr>
        <w:t>;</w:t>
      </w:r>
    </w:p>
    <w:p w14:paraId="351115B3" w14:textId="0480F5BE" w:rsidR="007C1446" w:rsidRDefault="00EC284A" w:rsidP="00922EBC">
      <w:pPr>
        <w:pStyle w:val="notetext"/>
        <w:numPr>
          <w:ilvl w:val="0"/>
          <w:numId w:val="13"/>
        </w:numPr>
      </w:pPr>
      <w:r>
        <w:t xml:space="preserve">subsection 5(1) of the </w:t>
      </w:r>
      <w:r w:rsidR="00162034">
        <w:t>Act</w:t>
      </w:r>
      <w:r w:rsidR="007C1446">
        <w:t xml:space="preserve"> including</w:t>
      </w:r>
      <w:r w:rsidR="00177A8F">
        <w:t>;</w:t>
      </w:r>
    </w:p>
    <w:p w14:paraId="5A71675A" w14:textId="24187A67" w:rsidR="00162034" w:rsidRDefault="007C1446" w:rsidP="00922EBC">
      <w:pPr>
        <w:pStyle w:val="notetext"/>
        <w:numPr>
          <w:ilvl w:val="1"/>
          <w:numId w:val="13"/>
        </w:numPr>
      </w:pPr>
      <w:r w:rsidRPr="007C1446">
        <w:rPr>
          <w:b/>
          <w:i/>
        </w:rPr>
        <w:t>approved sponsor</w:t>
      </w:r>
      <w:r w:rsidR="00177A8F" w:rsidRPr="000E3D90">
        <w:rPr>
          <w:i/>
        </w:rPr>
        <w:t>;</w:t>
      </w:r>
    </w:p>
    <w:p w14:paraId="1D2C6442" w14:textId="0CD069B0" w:rsidR="000E3D90" w:rsidRDefault="007C1446" w:rsidP="00922EBC">
      <w:pPr>
        <w:pStyle w:val="notetext"/>
        <w:numPr>
          <w:ilvl w:val="1"/>
          <w:numId w:val="13"/>
        </w:numPr>
        <w:rPr>
          <w:b/>
          <w:i/>
        </w:rPr>
      </w:pPr>
      <w:r w:rsidRPr="00177A8F">
        <w:rPr>
          <w:b/>
          <w:i/>
        </w:rPr>
        <w:t>Australia</w:t>
      </w:r>
      <w:r w:rsidR="000E3D90" w:rsidRPr="000E3D90">
        <w:rPr>
          <w:i/>
        </w:rPr>
        <w:t>;</w:t>
      </w:r>
    </w:p>
    <w:p w14:paraId="580F864B" w14:textId="77777777" w:rsidR="000E3D90" w:rsidRDefault="000E3D90" w:rsidP="00922EBC">
      <w:pPr>
        <w:pStyle w:val="notetext"/>
        <w:numPr>
          <w:ilvl w:val="0"/>
          <w:numId w:val="13"/>
        </w:numPr>
        <w:rPr>
          <w:u w:val="single"/>
        </w:rPr>
      </w:pPr>
      <w:r w:rsidRPr="006E6CE7">
        <w:t>subsection 140GBA(7)</w:t>
      </w:r>
      <w:r w:rsidRPr="000E3D90">
        <w:t xml:space="preserve"> </w:t>
      </w:r>
      <w:r>
        <w:t>of the Act including;</w:t>
      </w:r>
    </w:p>
    <w:p w14:paraId="4C26FC63" w14:textId="77777777" w:rsidR="000E3D90" w:rsidRPr="000E3D90" w:rsidRDefault="000E3D90" w:rsidP="00922EBC">
      <w:pPr>
        <w:pStyle w:val="notetext"/>
        <w:numPr>
          <w:ilvl w:val="1"/>
          <w:numId w:val="13"/>
        </w:numPr>
        <w:rPr>
          <w:u w:val="single"/>
        </w:rPr>
      </w:pPr>
      <w:r>
        <w:rPr>
          <w:b/>
          <w:i/>
          <w:szCs w:val="22"/>
        </w:rPr>
        <w:t>associated entity</w:t>
      </w:r>
      <w:r w:rsidRPr="006E6CE7">
        <w:rPr>
          <w:i/>
          <w:szCs w:val="22"/>
        </w:rPr>
        <w:t>;</w:t>
      </w:r>
    </w:p>
    <w:p w14:paraId="0A6D8C13" w14:textId="154C7895" w:rsidR="000E3D90" w:rsidRPr="000E3D90" w:rsidRDefault="000E3D90" w:rsidP="00922EBC">
      <w:pPr>
        <w:pStyle w:val="notetext"/>
        <w:numPr>
          <w:ilvl w:val="1"/>
          <w:numId w:val="13"/>
        </w:numPr>
        <w:rPr>
          <w:u w:val="single"/>
        </w:rPr>
      </w:pPr>
      <w:r>
        <w:rPr>
          <w:b/>
          <w:i/>
          <w:szCs w:val="22"/>
        </w:rPr>
        <w:t>Australian permanent resident</w:t>
      </w:r>
      <w:r w:rsidRPr="006E6CE7">
        <w:rPr>
          <w:i/>
          <w:szCs w:val="22"/>
        </w:rPr>
        <w:t>;</w:t>
      </w:r>
    </w:p>
    <w:p w14:paraId="56C40CE2" w14:textId="430DFCA9" w:rsidR="006E6CE7" w:rsidRPr="006E6CE7" w:rsidRDefault="006E6CE7" w:rsidP="00922EBC">
      <w:pPr>
        <w:pStyle w:val="notetext"/>
        <w:numPr>
          <w:ilvl w:val="1"/>
          <w:numId w:val="13"/>
        </w:numPr>
        <w:rPr>
          <w:u w:val="single"/>
        </w:rPr>
      </w:pPr>
      <w:r w:rsidRPr="006E6CE7">
        <w:rPr>
          <w:b/>
          <w:i/>
          <w:szCs w:val="22"/>
        </w:rPr>
        <w:t>eligible temporary vis</w:t>
      </w:r>
      <w:r w:rsidR="00D8463A">
        <w:rPr>
          <w:b/>
          <w:i/>
          <w:szCs w:val="22"/>
        </w:rPr>
        <w:t>a</w:t>
      </w:r>
      <w:r w:rsidRPr="006E6CE7">
        <w:rPr>
          <w:b/>
          <w:i/>
          <w:szCs w:val="22"/>
        </w:rPr>
        <w:t xml:space="preserve"> holder</w:t>
      </w:r>
      <w:r w:rsidRPr="006E6CE7">
        <w:rPr>
          <w:i/>
          <w:szCs w:val="22"/>
        </w:rPr>
        <w:t>;</w:t>
      </w:r>
    </w:p>
    <w:p w14:paraId="55A43044" w14:textId="3967D8E1" w:rsidR="00177A8F" w:rsidRPr="000B70CC" w:rsidRDefault="000E3D90" w:rsidP="000B70CC">
      <w:pPr>
        <w:pStyle w:val="notetext"/>
        <w:numPr>
          <w:ilvl w:val="1"/>
          <w:numId w:val="13"/>
        </w:numPr>
        <w:rPr>
          <w:u w:val="single"/>
        </w:rPr>
      </w:pPr>
      <w:r w:rsidRPr="00177A8F">
        <w:rPr>
          <w:b/>
          <w:i/>
          <w:szCs w:val="22"/>
        </w:rPr>
        <w:t>labour market testing</w:t>
      </w:r>
      <w:r w:rsidR="006E6CE7">
        <w:t>.</w:t>
      </w:r>
    </w:p>
    <w:p w14:paraId="6B685170" w14:textId="067C3D11" w:rsidR="00554826" w:rsidRPr="0038483B" w:rsidRDefault="00554826" w:rsidP="004E3A9A">
      <w:pPr>
        <w:pStyle w:val="subsection"/>
        <w:tabs>
          <w:tab w:val="clear" w:pos="1021"/>
          <w:tab w:val="right" w:pos="1134"/>
        </w:tabs>
        <w:ind w:firstLine="0"/>
        <w:rPr>
          <w:szCs w:val="22"/>
        </w:rPr>
      </w:pPr>
      <w:r w:rsidRPr="0038483B">
        <w:rPr>
          <w:szCs w:val="22"/>
        </w:rPr>
        <w:t>In this instrument:</w:t>
      </w:r>
    </w:p>
    <w:p w14:paraId="0F7B52EC" w14:textId="0BE92EE2" w:rsidR="0051544E" w:rsidRPr="0038483B" w:rsidRDefault="003B7BFC" w:rsidP="00324B5D">
      <w:pPr>
        <w:pStyle w:val="Definition"/>
        <w:ind w:left="1418"/>
        <w:rPr>
          <w:szCs w:val="22"/>
        </w:rPr>
      </w:pPr>
      <w:r w:rsidRPr="0038483B">
        <w:rPr>
          <w:b/>
          <w:i/>
          <w:szCs w:val="22"/>
        </w:rPr>
        <w:t>accredited sponsor</w:t>
      </w:r>
      <w:r w:rsidRPr="0038483B">
        <w:rPr>
          <w:szCs w:val="22"/>
        </w:rPr>
        <w:t xml:space="preserve"> means </w:t>
      </w:r>
      <w:r w:rsidR="0051544E" w:rsidRPr="0038483B">
        <w:rPr>
          <w:szCs w:val="22"/>
        </w:rPr>
        <w:t xml:space="preserve">a standard business sponsor with </w:t>
      </w:r>
      <w:r w:rsidR="00B31618" w:rsidRPr="0038483B">
        <w:rPr>
          <w:szCs w:val="22"/>
        </w:rPr>
        <w:t>a</w:t>
      </w:r>
      <w:r w:rsidR="0051544E" w:rsidRPr="0038483B">
        <w:rPr>
          <w:szCs w:val="22"/>
        </w:rPr>
        <w:t xml:space="preserve">ccredited </w:t>
      </w:r>
      <w:r w:rsidR="00B31618" w:rsidRPr="0038483B">
        <w:rPr>
          <w:szCs w:val="22"/>
        </w:rPr>
        <w:t>s</w:t>
      </w:r>
      <w:r w:rsidR="0051544E" w:rsidRPr="0038483B">
        <w:rPr>
          <w:szCs w:val="22"/>
        </w:rPr>
        <w:t xml:space="preserve">tatus. </w:t>
      </w:r>
    </w:p>
    <w:p w14:paraId="26CC646B" w14:textId="143B3EA5" w:rsidR="000768D4" w:rsidRPr="0038483B" w:rsidRDefault="00B31618" w:rsidP="004E3A9A">
      <w:pPr>
        <w:pStyle w:val="Definition"/>
        <w:ind w:left="1418"/>
        <w:rPr>
          <w:szCs w:val="22"/>
        </w:rPr>
      </w:pPr>
      <w:r w:rsidRPr="0038483B">
        <w:rPr>
          <w:b/>
          <w:i/>
          <w:szCs w:val="22"/>
        </w:rPr>
        <w:t>a</w:t>
      </w:r>
      <w:r w:rsidR="001243E3" w:rsidRPr="0038483B">
        <w:rPr>
          <w:b/>
          <w:i/>
          <w:szCs w:val="22"/>
        </w:rPr>
        <w:t xml:space="preserve">ccredited </w:t>
      </w:r>
      <w:r w:rsidRPr="0038483B">
        <w:rPr>
          <w:b/>
          <w:i/>
          <w:szCs w:val="22"/>
        </w:rPr>
        <w:t>s</w:t>
      </w:r>
      <w:r w:rsidR="001243E3" w:rsidRPr="0038483B">
        <w:rPr>
          <w:b/>
          <w:i/>
          <w:szCs w:val="22"/>
        </w:rPr>
        <w:t>tatus</w:t>
      </w:r>
      <w:r w:rsidR="001243E3" w:rsidRPr="0038483B" w:rsidDel="001243E3">
        <w:rPr>
          <w:szCs w:val="22"/>
        </w:rPr>
        <w:t xml:space="preserve"> </w:t>
      </w:r>
      <w:r w:rsidR="001243E3" w:rsidRPr="0038483B">
        <w:rPr>
          <w:szCs w:val="22"/>
        </w:rPr>
        <w:t xml:space="preserve">means </w:t>
      </w:r>
      <w:r w:rsidR="00227E30" w:rsidRPr="0038483B">
        <w:rPr>
          <w:szCs w:val="22"/>
        </w:rPr>
        <w:t xml:space="preserve">current </w:t>
      </w:r>
      <w:r w:rsidRPr="0038483B">
        <w:rPr>
          <w:szCs w:val="22"/>
        </w:rPr>
        <w:t xml:space="preserve">approval </w:t>
      </w:r>
      <w:r w:rsidR="006964F6" w:rsidRPr="0038483B">
        <w:rPr>
          <w:szCs w:val="22"/>
        </w:rPr>
        <w:t xml:space="preserve">given by the Department </w:t>
      </w:r>
      <w:r w:rsidRPr="0038483B">
        <w:rPr>
          <w:szCs w:val="22"/>
        </w:rPr>
        <w:t>that</w:t>
      </w:r>
      <w:r w:rsidR="000768D4" w:rsidRPr="0038483B">
        <w:rPr>
          <w:szCs w:val="22"/>
        </w:rPr>
        <w:t>:</w:t>
      </w:r>
    </w:p>
    <w:p w14:paraId="2564F40E" w14:textId="77777777" w:rsidR="00B5373E" w:rsidRPr="0038483B" w:rsidRDefault="00B31618" w:rsidP="00922EBC">
      <w:pPr>
        <w:pStyle w:val="Definition"/>
        <w:numPr>
          <w:ilvl w:val="0"/>
          <w:numId w:val="12"/>
        </w:numPr>
        <w:ind w:left="2268"/>
        <w:rPr>
          <w:b/>
          <w:i/>
          <w:szCs w:val="22"/>
        </w:rPr>
      </w:pPr>
      <w:r w:rsidRPr="0038483B">
        <w:rPr>
          <w:szCs w:val="22"/>
        </w:rPr>
        <w:t>standard sponsorship requirements are met</w:t>
      </w:r>
      <w:r w:rsidR="00B5373E" w:rsidRPr="0038483B">
        <w:rPr>
          <w:szCs w:val="22"/>
        </w:rPr>
        <w:t>, including but not limited to:</w:t>
      </w:r>
    </w:p>
    <w:p w14:paraId="2AF7C478" w14:textId="741524C1" w:rsidR="00B5373E" w:rsidRPr="0038483B" w:rsidRDefault="00B5373E" w:rsidP="00B5373E">
      <w:pPr>
        <w:pStyle w:val="ListParagraph"/>
        <w:numPr>
          <w:ilvl w:val="2"/>
          <w:numId w:val="26"/>
        </w:numPr>
        <w:shd w:val="clear" w:color="auto" w:fill="FFFFFF"/>
        <w:autoSpaceDE w:val="0"/>
        <w:autoSpaceDN w:val="0"/>
        <w:spacing w:before="40" w:after="40" w:line="280" w:lineRule="atLeast"/>
        <w:jc w:val="both"/>
        <w:rPr>
          <w:rFonts w:cs="Times New Roman"/>
          <w:szCs w:val="22"/>
        </w:rPr>
      </w:pPr>
      <w:r w:rsidRPr="0038483B">
        <w:rPr>
          <w:rFonts w:cs="Times New Roman"/>
          <w:szCs w:val="22"/>
        </w:rPr>
        <w:t>lawful operation of the sponsor’s business; and</w:t>
      </w:r>
    </w:p>
    <w:p w14:paraId="3BE8B14E" w14:textId="638D72F8" w:rsidR="000768D4" w:rsidRPr="0038483B" w:rsidRDefault="00B5373E" w:rsidP="00B5373E">
      <w:pPr>
        <w:pStyle w:val="ListParagraph"/>
        <w:numPr>
          <w:ilvl w:val="2"/>
          <w:numId w:val="26"/>
        </w:numPr>
        <w:shd w:val="clear" w:color="auto" w:fill="FFFFFF"/>
        <w:autoSpaceDE w:val="0"/>
        <w:autoSpaceDN w:val="0"/>
        <w:spacing w:before="40" w:after="40" w:line="280" w:lineRule="atLeast"/>
        <w:jc w:val="both"/>
        <w:rPr>
          <w:rFonts w:cs="Times New Roman"/>
          <w:szCs w:val="22"/>
        </w:rPr>
      </w:pPr>
      <w:r w:rsidRPr="0038483B">
        <w:rPr>
          <w:rFonts w:cs="Times New Roman"/>
          <w:szCs w:val="22"/>
        </w:rPr>
        <w:t xml:space="preserve">having no relevant adverse information against </w:t>
      </w:r>
      <w:r w:rsidR="00A6705D" w:rsidRPr="0038483B">
        <w:rPr>
          <w:rFonts w:cs="Times New Roman"/>
          <w:szCs w:val="22"/>
        </w:rPr>
        <w:t xml:space="preserve">the sponsor, or </w:t>
      </w:r>
      <w:r w:rsidRPr="0038483B">
        <w:rPr>
          <w:rFonts w:cs="Times New Roman"/>
          <w:szCs w:val="22"/>
        </w:rPr>
        <w:t>the sponsor’s business</w:t>
      </w:r>
      <w:r w:rsidR="000768D4" w:rsidRPr="0038483B">
        <w:rPr>
          <w:szCs w:val="22"/>
        </w:rPr>
        <w:t>; and</w:t>
      </w:r>
    </w:p>
    <w:p w14:paraId="44B90453" w14:textId="712C4BEC" w:rsidR="00A16285" w:rsidRPr="0038483B" w:rsidRDefault="000768D4" w:rsidP="00922EBC">
      <w:pPr>
        <w:pStyle w:val="Definition"/>
        <w:numPr>
          <w:ilvl w:val="0"/>
          <w:numId w:val="12"/>
        </w:numPr>
        <w:ind w:left="2268"/>
        <w:rPr>
          <w:b/>
          <w:i/>
          <w:szCs w:val="22"/>
        </w:rPr>
      </w:pPr>
      <w:r w:rsidRPr="0038483B">
        <w:rPr>
          <w:szCs w:val="22"/>
        </w:rPr>
        <w:lastRenderedPageBreak/>
        <w:t>additional characteristics are met</w:t>
      </w:r>
      <w:r w:rsidR="00A16285" w:rsidRPr="0038483B">
        <w:rPr>
          <w:szCs w:val="22"/>
        </w:rPr>
        <w:t xml:space="preserve">, </w:t>
      </w:r>
      <w:r w:rsidR="00B5373E" w:rsidRPr="0038483B">
        <w:rPr>
          <w:szCs w:val="22"/>
        </w:rPr>
        <w:t>including</w:t>
      </w:r>
      <w:r w:rsidR="00A6705D" w:rsidRPr="0038483B">
        <w:rPr>
          <w:szCs w:val="22"/>
        </w:rPr>
        <w:t xml:space="preserve"> that</w:t>
      </w:r>
      <w:r w:rsidR="00B5373E" w:rsidRPr="0038483B">
        <w:rPr>
          <w:szCs w:val="22"/>
        </w:rPr>
        <w:t xml:space="preserve"> the sponsor has</w:t>
      </w:r>
      <w:r w:rsidR="00A16285" w:rsidRPr="0038483B">
        <w:rPr>
          <w:szCs w:val="22"/>
        </w:rPr>
        <w:t>:</w:t>
      </w:r>
    </w:p>
    <w:p w14:paraId="47E0A916" w14:textId="62904699" w:rsidR="00A16285" w:rsidRPr="0038483B" w:rsidRDefault="00B5373E" w:rsidP="00A6705D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spacing w:before="40" w:after="40" w:line="280" w:lineRule="atLeast"/>
        <w:jc w:val="both"/>
        <w:rPr>
          <w:szCs w:val="22"/>
        </w:rPr>
      </w:pPr>
      <w:r w:rsidRPr="0038483B">
        <w:rPr>
          <w:rFonts w:cs="Times New Roman"/>
          <w:szCs w:val="22"/>
        </w:rPr>
        <w:t xml:space="preserve">maintained </w:t>
      </w:r>
      <w:r w:rsidR="00A16285" w:rsidRPr="0038483B">
        <w:rPr>
          <w:rFonts w:cs="Times New Roman"/>
          <w:szCs w:val="22"/>
        </w:rPr>
        <w:t>good dealings with the</w:t>
      </w:r>
      <w:r w:rsidRPr="0038483B">
        <w:rPr>
          <w:rFonts w:cs="Times New Roman"/>
          <w:szCs w:val="22"/>
        </w:rPr>
        <w:t xml:space="preserve"> Department of Home Affairs; </w:t>
      </w:r>
    </w:p>
    <w:p w14:paraId="10C3904E" w14:textId="587603EA" w:rsidR="00A16285" w:rsidRPr="0038483B" w:rsidRDefault="00A16285" w:rsidP="00A6705D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spacing w:before="40" w:after="40" w:line="280" w:lineRule="atLeast"/>
        <w:jc w:val="both"/>
        <w:rPr>
          <w:szCs w:val="22"/>
        </w:rPr>
      </w:pPr>
      <w:r w:rsidRPr="0038483B">
        <w:rPr>
          <w:rFonts w:cs="Times New Roman"/>
          <w:szCs w:val="22"/>
        </w:rPr>
        <w:t>compli</w:t>
      </w:r>
      <w:r w:rsidR="00A6705D" w:rsidRPr="0038483B">
        <w:rPr>
          <w:rFonts w:cs="Times New Roman"/>
          <w:szCs w:val="22"/>
        </w:rPr>
        <w:t>ed</w:t>
      </w:r>
      <w:r w:rsidRPr="0038483B">
        <w:rPr>
          <w:rFonts w:cs="Times New Roman"/>
          <w:szCs w:val="22"/>
        </w:rPr>
        <w:t xml:space="preserve"> with relevant laws; and</w:t>
      </w:r>
    </w:p>
    <w:p w14:paraId="3983B59C" w14:textId="5D28E239" w:rsidR="00A16285" w:rsidRPr="0038483B" w:rsidRDefault="00A16285" w:rsidP="00A6705D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spacing w:before="40" w:after="40" w:line="280" w:lineRule="atLeast"/>
        <w:jc w:val="both"/>
        <w:rPr>
          <w:szCs w:val="22"/>
        </w:rPr>
      </w:pPr>
      <w:r w:rsidRPr="0038483B">
        <w:rPr>
          <w:rFonts w:cs="Times New Roman"/>
          <w:szCs w:val="22"/>
        </w:rPr>
        <w:t>lodg</w:t>
      </w:r>
      <w:r w:rsidR="00A6705D" w:rsidRPr="0038483B">
        <w:rPr>
          <w:rFonts w:cs="Times New Roman"/>
          <w:szCs w:val="22"/>
        </w:rPr>
        <w:t>ed</w:t>
      </w:r>
      <w:r w:rsidRPr="0038483B">
        <w:rPr>
          <w:rFonts w:cs="Times New Roman"/>
          <w:szCs w:val="22"/>
        </w:rPr>
        <w:t xml:space="preserve"> decision-ready applications.</w:t>
      </w:r>
      <w:r w:rsidRPr="0038483B">
        <w:rPr>
          <w:rFonts w:ascii="Segoe UI" w:hAnsi="Segoe UI" w:cs="Segoe UI"/>
          <w:color w:val="000000"/>
          <w:szCs w:val="22"/>
        </w:rPr>
        <w:t xml:space="preserve"> </w:t>
      </w:r>
    </w:p>
    <w:p w14:paraId="1C091FCA" w14:textId="5A7A7AF0" w:rsidR="00554826" w:rsidRPr="0038483B" w:rsidRDefault="00554826" w:rsidP="004E3A9A">
      <w:pPr>
        <w:pStyle w:val="Definition"/>
        <w:ind w:left="1418"/>
        <w:rPr>
          <w:szCs w:val="22"/>
        </w:rPr>
      </w:pPr>
      <w:r w:rsidRPr="0038483B">
        <w:rPr>
          <w:b/>
          <w:i/>
          <w:szCs w:val="22"/>
        </w:rPr>
        <w:t>Act</w:t>
      </w:r>
      <w:r w:rsidRPr="0038483B">
        <w:rPr>
          <w:szCs w:val="22"/>
        </w:rPr>
        <w:t xml:space="preserve"> means the </w:t>
      </w:r>
      <w:r w:rsidR="002D15BF" w:rsidRPr="0038483B">
        <w:rPr>
          <w:i/>
          <w:szCs w:val="22"/>
        </w:rPr>
        <w:t>Migration Act </w:t>
      </w:r>
      <w:r w:rsidR="00CC5219" w:rsidRPr="0038483B">
        <w:rPr>
          <w:i/>
          <w:szCs w:val="22"/>
        </w:rPr>
        <w:t>1958</w:t>
      </w:r>
      <w:r w:rsidRPr="0038483B">
        <w:rPr>
          <w:szCs w:val="22"/>
        </w:rPr>
        <w:t>.</w:t>
      </w:r>
    </w:p>
    <w:p w14:paraId="743DCE69" w14:textId="02B850DE" w:rsidR="00652D12" w:rsidRPr="006E0B9D" w:rsidRDefault="00652D12" w:rsidP="00652D12">
      <w:pPr>
        <w:shd w:val="clear" w:color="auto" w:fill="FFFFFF"/>
        <w:spacing w:before="100" w:beforeAutospacing="1" w:after="100" w:afterAutospacing="1" w:line="240" w:lineRule="auto"/>
        <w:ind w:left="1418"/>
        <w:rPr>
          <w:rFonts w:cs="Times New Roman"/>
          <w:szCs w:val="22"/>
        </w:rPr>
      </w:pPr>
      <w:r w:rsidRPr="006E0B9D">
        <w:rPr>
          <w:rFonts w:cs="Times New Roman"/>
          <w:b/>
          <w:bCs/>
          <w:i/>
          <w:szCs w:val="22"/>
        </w:rPr>
        <w:t xml:space="preserve">earnings </w:t>
      </w:r>
      <w:r w:rsidRPr="006E0B9D">
        <w:rPr>
          <w:rFonts w:cs="Times New Roman"/>
          <w:szCs w:val="22"/>
        </w:rPr>
        <w:t xml:space="preserve">has the meaning given by </w:t>
      </w:r>
      <w:r w:rsidRPr="006E0B9D">
        <w:rPr>
          <w:rFonts w:cs="Times New Roman"/>
          <w:bCs/>
          <w:szCs w:val="22"/>
        </w:rPr>
        <w:t>regulation 2.57A of the Regulations.</w:t>
      </w:r>
    </w:p>
    <w:p w14:paraId="59EE213B" w14:textId="5B03FB74" w:rsidR="00954478" w:rsidRPr="0038483B" w:rsidRDefault="00954478" w:rsidP="00954478">
      <w:pPr>
        <w:pStyle w:val="Definition"/>
        <w:spacing w:before="240"/>
        <w:ind w:left="1418"/>
        <w:rPr>
          <w:i/>
          <w:szCs w:val="22"/>
        </w:rPr>
      </w:pPr>
      <w:r w:rsidRPr="006E0B9D">
        <w:rPr>
          <w:b/>
          <w:i/>
          <w:szCs w:val="22"/>
        </w:rPr>
        <w:t xml:space="preserve">Regulations </w:t>
      </w:r>
      <w:r w:rsidRPr="006E0B9D">
        <w:rPr>
          <w:szCs w:val="22"/>
        </w:rPr>
        <w:t xml:space="preserve">means the </w:t>
      </w:r>
      <w:r w:rsidRPr="006E0B9D">
        <w:rPr>
          <w:i/>
          <w:szCs w:val="22"/>
        </w:rPr>
        <w:t xml:space="preserve">Migration </w:t>
      </w:r>
      <w:r w:rsidRPr="0038483B">
        <w:rPr>
          <w:i/>
          <w:szCs w:val="22"/>
        </w:rPr>
        <w:t>Regulations 1994.</w:t>
      </w:r>
    </w:p>
    <w:p w14:paraId="5C4E3930" w14:textId="4FA3F716" w:rsidR="00E2569D" w:rsidRPr="0038483B" w:rsidRDefault="00E2569D" w:rsidP="00E2569D">
      <w:pPr>
        <w:pStyle w:val="subsection"/>
        <w:tabs>
          <w:tab w:val="clear" w:pos="1021"/>
        </w:tabs>
        <w:spacing w:before="120" w:line="276" w:lineRule="auto"/>
        <w:ind w:left="1418" w:firstLine="0"/>
        <w:rPr>
          <w:szCs w:val="22"/>
        </w:rPr>
      </w:pPr>
      <w:r w:rsidRPr="0038483B">
        <w:rPr>
          <w:b/>
          <w:i/>
          <w:szCs w:val="22"/>
        </w:rPr>
        <w:t>select occupation</w:t>
      </w:r>
      <w:r w:rsidRPr="0038483B">
        <w:rPr>
          <w:szCs w:val="22"/>
        </w:rPr>
        <w:t xml:space="preserve"> is:</w:t>
      </w:r>
    </w:p>
    <w:p w14:paraId="6D71335E" w14:textId="5CA82212" w:rsidR="004F0464" w:rsidRPr="0038483B" w:rsidRDefault="004F0464" w:rsidP="006723DE">
      <w:pPr>
        <w:pStyle w:val="Definition"/>
        <w:numPr>
          <w:ilvl w:val="0"/>
          <w:numId w:val="20"/>
        </w:numPr>
        <w:ind w:left="2268"/>
        <w:rPr>
          <w:szCs w:val="22"/>
        </w:rPr>
      </w:pPr>
      <w:r w:rsidRPr="0038483B">
        <w:rPr>
          <w:szCs w:val="22"/>
        </w:rPr>
        <w:t>a</w:t>
      </w:r>
      <w:r>
        <w:rPr>
          <w:szCs w:val="22"/>
        </w:rPr>
        <w:t>n occupation</w:t>
      </w:r>
      <w:r w:rsidRPr="0038483B">
        <w:rPr>
          <w:szCs w:val="22"/>
        </w:rPr>
        <w:t xml:space="preserve"> in a profession, or in any of the following fields, which requires its occupant to have an internationally recognised record of exceptional and outstanding achievement in the relevant profession or field:</w:t>
      </w:r>
    </w:p>
    <w:p w14:paraId="2ACC958F" w14:textId="77777777" w:rsidR="004F0464" w:rsidRPr="0038483B" w:rsidRDefault="004F0464" w:rsidP="004F0464">
      <w:pPr>
        <w:pStyle w:val="subsection"/>
        <w:numPr>
          <w:ilvl w:val="0"/>
          <w:numId w:val="21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a sport; or</w:t>
      </w:r>
    </w:p>
    <w:p w14:paraId="059264E5" w14:textId="77777777" w:rsidR="004F0464" w:rsidRPr="0038483B" w:rsidRDefault="004F0464" w:rsidP="004F0464">
      <w:pPr>
        <w:pStyle w:val="subsection"/>
        <w:numPr>
          <w:ilvl w:val="0"/>
          <w:numId w:val="21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academia and research; or</w:t>
      </w:r>
    </w:p>
    <w:p w14:paraId="5C3565C7" w14:textId="77777777" w:rsidR="004F0464" w:rsidRPr="0038483B" w:rsidRDefault="004F0464" w:rsidP="004F0464">
      <w:pPr>
        <w:pStyle w:val="subsection"/>
        <w:numPr>
          <w:ilvl w:val="0"/>
          <w:numId w:val="21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top-talent chef; or</w:t>
      </w:r>
    </w:p>
    <w:p w14:paraId="2405DFB3" w14:textId="33ADD327" w:rsidR="00A70AA1" w:rsidRPr="0038483B" w:rsidRDefault="00A70AA1" w:rsidP="006723DE">
      <w:pPr>
        <w:pStyle w:val="Definition"/>
        <w:numPr>
          <w:ilvl w:val="0"/>
          <w:numId w:val="20"/>
        </w:numPr>
        <w:ind w:left="2268"/>
        <w:rPr>
          <w:szCs w:val="22"/>
        </w:rPr>
      </w:pPr>
      <w:r w:rsidRPr="0038483B">
        <w:rPr>
          <w:szCs w:val="22"/>
        </w:rPr>
        <w:t>a</w:t>
      </w:r>
      <w:r w:rsidR="008305B7" w:rsidRPr="0038483B">
        <w:rPr>
          <w:szCs w:val="22"/>
        </w:rPr>
        <w:t>n occupation</w:t>
      </w:r>
      <w:r w:rsidRPr="0038483B">
        <w:rPr>
          <w:szCs w:val="22"/>
        </w:rPr>
        <w:t xml:space="preserve"> that is to be filled by a person who is:</w:t>
      </w:r>
    </w:p>
    <w:p w14:paraId="10639D23" w14:textId="77777777" w:rsidR="00A70AA1" w:rsidRPr="0038483B" w:rsidRDefault="00A70AA1" w:rsidP="00922EBC">
      <w:pPr>
        <w:pStyle w:val="subsection"/>
        <w:numPr>
          <w:ilvl w:val="0"/>
          <w:numId w:val="8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employed by a company operating an established business overseas; and</w:t>
      </w:r>
    </w:p>
    <w:p w14:paraId="589009A7" w14:textId="77777777" w:rsidR="00A70AA1" w:rsidRPr="0038483B" w:rsidRDefault="00A70AA1" w:rsidP="00922EBC">
      <w:pPr>
        <w:pStyle w:val="subsection"/>
        <w:numPr>
          <w:ilvl w:val="0"/>
          <w:numId w:val="8"/>
        </w:numPr>
        <w:tabs>
          <w:tab w:val="clear" w:pos="1021"/>
        </w:tabs>
        <w:spacing w:before="0" w:line="276" w:lineRule="auto"/>
        <w:ind w:left="2977"/>
        <w:rPr>
          <w:szCs w:val="22"/>
        </w:rPr>
      </w:pPr>
      <w:r w:rsidRPr="0038483B">
        <w:rPr>
          <w:szCs w:val="22"/>
        </w:rPr>
        <w:t>nominated by a standard business sponsor who is an associated entity of that company, mentioned in subparagraph (i), operating in Australia; or</w:t>
      </w:r>
    </w:p>
    <w:p w14:paraId="28CF1F84" w14:textId="2E8A60CD" w:rsidR="00A70AA1" w:rsidRPr="0038483B" w:rsidRDefault="00A70AA1" w:rsidP="006723DE">
      <w:pPr>
        <w:pStyle w:val="Definition"/>
        <w:numPr>
          <w:ilvl w:val="0"/>
          <w:numId w:val="20"/>
        </w:numPr>
        <w:ind w:left="2268"/>
        <w:rPr>
          <w:szCs w:val="22"/>
        </w:rPr>
      </w:pPr>
      <w:r w:rsidRPr="0038483B">
        <w:rPr>
          <w:szCs w:val="22"/>
        </w:rPr>
        <w:t>a</w:t>
      </w:r>
      <w:r w:rsidR="008305B7" w:rsidRPr="0038483B">
        <w:rPr>
          <w:szCs w:val="22"/>
        </w:rPr>
        <w:t>n occupation</w:t>
      </w:r>
      <w:r w:rsidRPr="0038483B">
        <w:rPr>
          <w:szCs w:val="22"/>
        </w:rPr>
        <w:t xml:space="preserve"> that is held by an existing holder of a Temporary Skill Shortage (Subclass 482) visa or a Temporary Work (Skilled) (Subclass 457) visa for which a new nomination has been lodged solely because:</w:t>
      </w:r>
    </w:p>
    <w:p w14:paraId="2CF8C83F" w14:textId="77777777" w:rsidR="00A70AA1" w:rsidRPr="0038483B" w:rsidRDefault="00A70AA1" w:rsidP="00922EBC">
      <w:pPr>
        <w:pStyle w:val="subsection"/>
        <w:numPr>
          <w:ilvl w:val="1"/>
          <w:numId w:val="5"/>
        </w:numPr>
        <w:tabs>
          <w:tab w:val="clear" w:pos="1021"/>
        </w:tabs>
        <w:spacing w:before="40" w:line="276" w:lineRule="auto"/>
        <w:ind w:left="2977" w:hanging="284"/>
        <w:rPr>
          <w:szCs w:val="22"/>
        </w:rPr>
      </w:pPr>
      <w:r w:rsidRPr="0038483B">
        <w:rPr>
          <w:szCs w:val="22"/>
        </w:rPr>
        <w:t>the annual earnings that will apply to the nominee have changed; or</w:t>
      </w:r>
    </w:p>
    <w:p w14:paraId="5F26E2B1" w14:textId="1EBEA9BA" w:rsidR="00A70AA1" w:rsidRPr="0038483B" w:rsidRDefault="00A70AA1" w:rsidP="00922EBC">
      <w:pPr>
        <w:pStyle w:val="subsection"/>
        <w:numPr>
          <w:ilvl w:val="1"/>
          <w:numId w:val="5"/>
        </w:numPr>
        <w:tabs>
          <w:tab w:val="clear" w:pos="1021"/>
        </w:tabs>
        <w:spacing w:before="120" w:line="276" w:lineRule="auto"/>
        <w:ind w:left="2977" w:hanging="284"/>
        <w:rPr>
          <w:szCs w:val="22"/>
        </w:rPr>
      </w:pPr>
      <w:r w:rsidRPr="0038483B">
        <w:rPr>
          <w:szCs w:val="22"/>
        </w:rPr>
        <w:t>a change in business structure has resulted in the nominee’s employer lodging a new application to be approved as a standard business sponsor;</w:t>
      </w:r>
      <w:r w:rsidR="009A1039">
        <w:rPr>
          <w:szCs w:val="22"/>
        </w:rPr>
        <w:t xml:space="preserve"> or</w:t>
      </w:r>
    </w:p>
    <w:p w14:paraId="71D376EA" w14:textId="51F99FAD" w:rsidR="00A70AA1" w:rsidRPr="0038483B" w:rsidRDefault="00A70AA1" w:rsidP="006723DE">
      <w:pPr>
        <w:pStyle w:val="Definition"/>
        <w:numPr>
          <w:ilvl w:val="0"/>
          <w:numId w:val="20"/>
        </w:numPr>
        <w:ind w:left="2268"/>
        <w:rPr>
          <w:szCs w:val="22"/>
        </w:rPr>
      </w:pPr>
      <w:r w:rsidRPr="0038483B">
        <w:rPr>
          <w:szCs w:val="22"/>
        </w:rPr>
        <w:t>a</w:t>
      </w:r>
      <w:r w:rsidR="008305B7" w:rsidRPr="0038483B">
        <w:rPr>
          <w:szCs w:val="22"/>
        </w:rPr>
        <w:t>n occupation</w:t>
      </w:r>
      <w:r w:rsidRPr="0038483B">
        <w:rPr>
          <w:szCs w:val="22"/>
        </w:rPr>
        <w:t xml:space="preserve"> for which the annual earnings </w:t>
      </w:r>
      <w:r w:rsidR="008305B7" w:rsidRPr="0038483B">
        <w:rPr>
          <w:szCs w:val="22"/>
        </w:rPr>
        <w:t xml:space="preserve">of the occupant </w:t>
      </w:r>
      <w:r w:rsidRPr="0038483B">
        <w:rPr>
          <w:szCs w:val="22"/>
        </w:rPr>
        <w:t xml:space="preserve">will </w:t>
      </w:r>
      <w:r w:rsidR="009B6BA0">
        <w:rPr>
          <w:szCs w:val="22"/>
        </w:rPr>
        <w:t>be equal to or greater than</w:t>
      </w:r>
      <w:r w:rsidRPr="0038483B">
        <w:rPr>
          <w:szCs w:val="22"/>
        </w:rPr>
        <w:t xml:space="preserve"> $250,000.00 AUD; or</w:t>
      </w:r>
    </w:p>
    <w:p w14:paraId="75E8BD94" w14:textId="77777777" w:rsidR="00973879" w:rsidRDefault="00A70AA1" w:rsidP="006723DE">
      <w:pPr>
        <w:pStyle w:val="Definition"/>
        <w:numPr>
          <w:ilvl w:val="0"/>
          <w:numId w:val="20"/>
        </w:numPr>
        <w:ind w:left="2268"/>
        <w:rPr>
          <w:color w:val="000000"/>
          <w:szCs w:val="22"/>
        </w:rPr>
      </w:pPr>
      <w:r w:rsidRPr="006723DE">
        <w:rPr>
          <w:szCs w:val="22"/>
        </w:rPr>
        <w:t>a</w:t>
      </w:r>
      <w:r w:rsidR="008305B7" w:rsidRPr="006723DE">
        <w:rPr>
          <w:szCs w:val="22"/>
        </w:rPr>
        <w:t>n</w:t>
      </w:r>
      <w:r w:rsidR="008305B7" w:rsidRPr="0038483B">
        <w:rPr>
          <w:szCs w:val="22"/>
        </w:rPr>
        <w:t xml:space="preserve"> occupation</w:t>
      </w:r>
      <w:r w:rsidRPr="0038483B">
        <w:rPr>
          <w:color w:val="000000"/>
          <w:szCs w:val="22"/>
        </w:rPr>
        <w:t xml:space="preserve"> within ANZSCO Minor Group 253 - Medical Practitioners, that is not</w:t>
      </w:r>
      <w:r w:rsidR="00973879">
        <w:rPr>
          <w:color w:val="000000"/>
          <w:szCs w:val="22"/>
        </w:rPr>
        <w:t>:</w:t>
      </w:r>
    </w:p>
    <w:p w14:paraId="14982575" w14:textId="6DDE3E8C" w:rsidR="00A70AA1" w:rsidRDefault="00A70AA1" w:rsidP="00973879">
      <w:pPr>
        <w:pStyle w:val="Definition"/>
        <w:numPr>
          <w:ilvl w:val="0"/>
          <w:numId w:val="31"/>
        </w:numPr>
        <w:rPr>
          <w:color w:val="000000"/>
          <w:szCs w:val="22"/>
        </w:rPr>
      </w:pPr>
      <w:r w:rsidRPr="002B44BE">
        <w:rPr>
          <w:color w:val="000000"/>
          <w:szCs w:val="22"/>
        </w:rPr>
        <w:t>ANZSCO 253111 - General Medical Practitioner; or</w:t>
      </w:r>
    </w:p>
    <w:p w14:paraId="2B1A3EC4" w14:textId="54A30F8E" w:rsidR="00973879" w:rsidRPr="002B44BE" w:rsidRDefault="00973879" w:rsidP="00973879">
      <w:pPr>
        <w:pStyle w:val="Definition"/>
        <w:numPr>
          <w:ilvl w:val="0"/>
          <w:numId w:val="31"/>
        </w:numPr>
        <w:rPr>
          <w:color w:val="000000"/>
          <w:szCs w:val="22"/>
        </w:rPr>
      </w:pPr>
      <w:r w:rsidRPr="00973879">
        <w:rPr>
          <w:color w:val="000000"/>
          <w:szCs w:val="22"/>
        </w:rPr>
        <w:t>ANZSCO 253999 - Medical Practitioners nec; or</w:t>
      </w:r>
    </w:p>
    <w:p w14:paraId="2BE1BF1D" w14:textId="20111DBB" w:rsidR="00A70AA1" w:rsidRPr="0038483B" w:rsidRDefault="00A70AA1" w:rsidP="006723DE">
      <w:pPr>
        <w:pStyle w:val="Definition"/>
        <w:numPr>
          <w:ilvl w:val="0"/>
          <w:numId w:val="20"/>
        </w:numPr>
        <w:ind w:left="2268"/>
        <w:rPr>
          <w:szCs w:val="22"/>
        </w:rPr>
      </w:pPr>
      <w:r w:rsidRPr="006723DE">
        <w:rPr>
          <w:szCs w:val="22"/>
        </w:rPr>
        <w:lastRenderedPageBreak/>
        <w:t>a</w:t>
      </w:r>
      <w:r w:rsidR="00451CD6" w:rsidRPr="006723DE">
        <w:rPr>
          <w:szCs w:val="22"/>
        </w:rPr>
        <w:t>n</w:t>
      </w:r>
      <w:r w:rsidR="00451CD6" w:rsidRPr="0038483B">
        <w:rPr>
          <w:szCs w:val="22"/>
        </w:rPr>
        <w:t xml:space="preserve"> occupation</w:t>
      </w:r>
      <w:r w:rsidRPr="0038483B">
        <w:rPr>
          <w:color w:val="000000"/>
          <w:szCs w:val="22"/>
        </w:rPr>
        <w:t xml:space="preserve"> within ANZSCO Unit Group 4111 - Ambulance Officers and Paramedics.</w:t>
      </w:r>
    </w:p>
    <w:p w14:paraId="124FE270" w14:textId="77777777" w:rsidR="00E2569D" w:rsidRPr="0038483B" w:rsidRDefault="00E2569D" w:rsidP="003B1B64">
      <w:pPr>
        <w:pStyle w:val="subsection"/>
        <w:tabs>
          <w:tab w:val="clear" w:pos="1021"/>
        </w:tabs>
        <w:spacing w:before="120" w:line="276" w:lineRule="auto"/>
        <w:ind w:left="1418" w:firstLine="0"/>
        <w:rPr>
          <w:b/>
          <w:i/>
          <w:szCs w:val="22"/>
        </w:rPr>
      </w:pPr>
    </w:p>
    <w:p w14:paraId="41B3D3FF" w14:textId="41A5D7AD" w:rsidR="003B1B64" w:rsidRPr="0038483B" w:rsidRDefault="003B1B64" w:rsidP="003B1B64">
      <w:pPr>
        <w:pStyle w:val="subsection"/>
        <w:tabs>
          <w:tab w:val="clear" w:pos="1021"/>
        </w:tabs>
        <w:spacing w:before="120" w:line="276" w:lineRule="auto"/>
        <w:ind w:left="1418" w:firstLine="0"/>
        <w:rPr>
          <w:szCs w:val="22"/>
        </w:rPr>
      </w:pPr>
      <w:r w:rsidRPr="0038483B">
        <w:rPr>
          <w:b/>
          <w:i/>
          <w:szCs w:val="22"/>
        </w:rPr>
        <w:t>select position</w:t>
      </w:r>
      <w:r w:rsidRPr="0038483B">
        <w:rPr>
          <w:szCs w:val="22"/>
        </w:rPr>
        <w:t xml:space="preserve"> is:</w:t>
      </w:r>
    </w:p>
    <w:p w14:paraId="2AD8B77A" w14:textId="77777777" w:rsidR="003B1B64" w:rsidRPr="0038483B" w:rsidRDefault="003B1B64" w:rsidP="006723DE">
      <w:pPr>
        <w:pStyle w:val="Definition"/>
        <w:numPr>
          <w:ilvl w:val="0"/>
          <w:numId w:val="35"/>
        </w:numPr>
        <w:ind w:left="2268"/>
        <w:rPr>
          <w:szCs w:val="22"/>
        </w:rPr>
      </w:pPr>
      <w:r w:rsidRPr="0038483B">
        <w:rPr>
          <w:szCs w:val="22"/>
        </w:rPr>
        <w:t>a position in a profession, or in any of the following fields, which requires its occupant to have an internationally recognised record of exceptional and outstanding achievement in the relevant profession or field:</w:t>
      </w:r>
    </w:p>
    <w:p w14:paraId="5EEBF9EC" w14:textId="4BAE45B5" w:rsidR="00027FFB" w:rsidRPr="0038483B" w:rsidRDefault="003B1B64" w:rsidP="00922EBC">
      <w:pPr>
        <w:pStyle w:val="subsection"/>
        <w:numPr>
          <w:ilvl w:val="0"/>
          <w:numId w:val="21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a sport; or</w:t>
      </w:r>
    </w:p>
    <w:p w14:paraId="6A768645" w14:textId="77B5021F" w:rsidR="00027FFB" w:rsidRPr="0038483B" w:rsidRDefault="003B1B64" w:rsidP="00922EBC">
      <w:pPr>
        <w:pStyle w:val="subsection"/>
        <w:numPr>
          <w:ilvl w:val="0"/>
          <w:numId w:val="21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academia and research; or</w:t>
      </w:r>
    </w:p>
    <w:p w14:paraId="32F5A744" w14:textId="1E19CE85" w:rsidR="009C260F" w:rsidRPr="0038483B" w:rsidRDefault="009C260F" w:rsidP="00922EBC">
      <w:pPr>
        <w:pStyle w:val="subsection"/>
        <w:numPr>
          <w:ilvl w:val="0"/>
          <w:numId w:val="21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top-talent chef; or</w:t>
      </w:r>
    </w:p>
    <w:p w14:paraId="69542F4C" w14:textId="77777777" w:rsidR="003B1B64" w:rsidRPr="0038483B" w:rsidRDefault="003B1B64" w:rsidP="006723DE">
      <w:pPr>
        <w:pStyle w:val="Definition"/>
        <w:numPr>
          <w:ilvl w:val="0"/>
          <w:numId w:val="35"/>
        </w:numPr>
        <w:ind w:left="2268"/>
        <w:rPr>
          <w:szCs w:val="22"/>
        </w:rPr>
      </w:pPr>
      <w:r w:rsidRPr="0038483B">
        <w:rPr>
          <w:szCs w:val="22"/>
        </w:rPr>
        <w:t>a position that is to be filled by a person who is:</w:t>
      </w:r>
    </w:p>
    <w:p w14:paraId="3AD552EF" w14:textId="761F6980" w:rsidR="00027FFB" w:rsidRPr="0038483B" w:rsidRDefault="003B1B64" w:rsidP="00922EBC">
      <w:pPr>
        <w:pStyle w:val="subsection"/>
        <w:numPr>
          <w:ilvl w:val="0"/>
          <w:numId w:val="22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employed by a company operating an established business overseas; and</w:t>
      </w:r>
    </w:p>
    <w:p w14:paraId="7A74F307" w14:textId="54C2F2A5" w:rsidR="003B1B64" w:rsidRPr="0038483B" w:rsidRDefault="003B1B64" w:rsidP="00922EBC">
      <w:pPr>
        <w:pStyle w:val="subsection"/>
        <w:numPr>
          <w:ilvl w:val="0"/>
          <w:numId w:val="22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nominated by a standard business sponsor who is an associated entity of that company</w:t>
      </w:r>
      <w:r w:rsidR="00227E30" w:rsidRPr="0038483B">
        <w:rPr>
          <w:szCs w:val="22"/>
        </w:rPr>
        <w:t>, mentioned in subparagraph (i), operating in Australia</w:t>
      </w:r>
      <w:r w:rsidRPr="0038483B">
        <w:rPr>
          <w:szCs w:val="22"/>
        </w:rPr>
        <w:t>; or</w:t>
      </w:r>
    </w:p>
    <w:p w14:paraId="739C4A4D" w14:textId="77777777" w:rsidR="003B1B64" w:rsidRPr="0038483B" w:rsidRDefault="003B1B64" w:rsidP="006723DE">
      <w:pPr>
        <w:pStyle w:val="Definition"/>
        <w:numPr>
          <w:ilvl w:val="0"/>
          <w:numId w:val="35"/>
        </w:numPr>
        <w:ind w:left="2268"/>
        <w:rPr>
          <w:szCs w:val="22"/>
        </w:rPr>
      </w:pPr>
      <w:r w:rsidRPr="0038483B">
        <w:rPr>
          <w:szCs w:val="22"/>
        </w:rPr>
        <w:t>a position that is held by an existing holder of a Temporary Skill Shortage (Subclass 482) visa or a Temporary Work (Skilled) (Subclass 457) visa for which a new nomination has been lodged solely because:</w:t>
      </w:r>
    </w:p>
    <w:p w14:paraId="4DDB686E" w14:textId="77777777" w:rsidR="003B1B64" w:rsidRPr="0038483B" w:rsidRDefault="003B1B64" w:rsidP="00922EBC">
      <w:pPr>
        <w:pStyle w:val="subsection"/>
        <w:numPr>
          <w:ilvl w:val="0"/>
          <w:numId w:val="23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the annual earnings that will apply to the nominee have changed; or</w:t>
      </w:r>
    </w:p>
    <w:p w14:paraId="7542128F" w14:textId="1941F80F" w:rsidR="003B1B64" w:rsidRPr="0038483B" w:rsidRDefault="003B1B64" w:rsidP="00922EBC">
      <w:pPr>
        <w:pStyle w:val="subsection"/>
        <w:numPr>
          <w:ilvl w:val="0"/>
          <w:numId w:val="23"/>
        </w:numPr>
        <w:tabs>
          <w:tab w:val="clear" w:pos="1021"/>
        </w:tabs>
        <w:spacing w:before="40" w:line="276" w:lineRule="auto"/>
        <w:ind w:left="2977"/>
        <w:rPr>
          <w:szCs w:val="22"/>
        </w:rPr>
      </w:pPr>
      <w:r w:rsidRPr="0038483B">
        <w:rPr>
          <w:szCs w:val="22"/>
        </w:rPr>
        <w:t>a change in business structure has resulted in the nominee’s employer lodging a new application to be approved as a standard business sponsor;</w:t>
      </w:r>
      <w:r w:rsidR="009A1039">
        <w:rPr>
          <w:szCs w:val="22"/>
        </w:rPr>
        <w:t xml:space="preserve"> or</w:t>
      </w:r>
    </w:p>
    <w:p w14:paraId="0081EECF" w14:textId="706F94A0" w:rsidR="009C260F" w:rsidRPr="0038483B" w:rsidRDefault="003B1B64" w:rsidP="006723DE">
      <w:pPr>
        <w:pStyle w:val="Definition"/>
        <w:numPr>
          <w:ilvl w:val="0"/>
          <w:numId w:val="35"/>
        </w:numPr>
        <w:ind w:left="2268"/>
        <w:rPr>
          <w:szCs w:val="22"/>
        </w:rPr>
      </w:pPr>
      <w:r w:rsidRPr="0038483B">
        <w:rPr>
          <w:szCs w:val="22"/>
        </w:rPr>
        <w:t xml:space="preserve">a position for which the annual earnings will </w:t>
      </w:r>
      <w:r w:rsidR="009B6BA0">
        <w:rPr>
          <w:szCs w:val="22"/>
        </w:rPr>
        <w:t>be equal to or greater than</w:t>
      </w:r>
      <w:r w:rsidRPr="0038483B">
        <w:rPr>
          <w:szCs w:val="22"/>
        </w:rPr>
        <w:t xml:space="preserve"> $250,000.00 AUD; or</w:t>
      </w:r>
    </w:p>
    <w:p w14:paraId="412858F9" w14:textId="77777777" w:rsidR="00973879" w:rsidRDefault="008D50EB" w:rsidP="006723DE">
      <w:pPr>
        <w:pStyle w:val="Definition"/>
        <w:numPr>
          <w:ilvl w:val="0"/>
          <w:numId w:val="35"/>
        </w:numPr>
        <w:ind w:left="2268"/>
        <w:rPr>
          <w:color w:val="000000"/>
          <w:szCs w:val="22"/>
        </w:rPr>
      </w:pPr>
      <w:r w:rsidRPr="0038483B">
        <w:rPr>
          <w:color w:val="000000"/>
          <w:szCs w:val="22"/>
        </w:rPr>
        <w:t>a position within ANZSCO Minor Group 253 - Medical Practitioners, that is not</w:t>
      </w:r>
      <w:r w:rsidR="00973879">
        <w:rPr>
          <w:color w:val="000000"/>
          <w:szCs w:val="22"/>
        </w:rPr>
        <w:t>:</w:t>
      </w:r>
    </w:p>
    <w:p w14:paraId="47A04E9E" w14:textId="02127647" w:rsidR="008D50EB" w:rsidRDefault="008D50EB" w:rsidP="00973879">
      <w:pPr>
        <w:pStyle w:val="Definition"/>
        <w:numPr>
          <w:ilvl w:val="0"/>
          <w:numId w:val="32"/>
        </w:numPr>
        <w:rPr>
          <w:color w:val="000000"/>
          <w:szCs w:val="22"/>
        </w:rPr>
      </w:pPr>
      <w:r w:rsidRPr="002B44BE">
        <w:rPr>
          <w:color w:val="000000"/>
          <w:szCs w:val="22"/>
        </w:rPr>
        <w:t>ANZSCO 253111 - General Medical Practitioner; or</w:t>
      </w:r>
    </w:p>
    <w:p w14:paraId="69751DC4" w14:textId="7586C138" w:rsidR="00973879" w:rsidRPr="00973879" w:rsidRDefault="00973879" w:rsidP="00973879">
      <w:pPr>
        <w:pStyle w:val="Definition"/>
        <w:numPr>
          <w:ilvl w:val="0"/>
          <w:numId w:val="32"/>
        </w:numPr>
        <w:rPr>
          <w:color w:val="000000"/>
          <w:szCs w:val="22"/>
        </w:rPr>
      </w:pPr>
      <w:r w:rsidRPr="00973879">
        <w:rPr>
          <w:color w:val="000000"/>
          <w:szCs w:val="22"/>
        </w:rPr>
        <w:t>ANZSCO 253999 - Medical Practitioners nec; or</w:t>
      </w:r>
    </w:p>
    <w:p w14:paraId="21A99677" w14:textId="6E5D82C6" w:rsidR="003B1B64" w:rsidRPr="0038483B" w:rsidRDefault="008D50EB" w:rsidP="006723DE">
      <w:pPr>
        <w:pStyle w:val="Definition"/>
        <w:numPr>
          <w:ilvl w:val="0"/>
          <w:numId w:val="35"/>
        </w:numPr>
        <w:ind w:left="2268"/>
        <w:rPr>
          <w:szCs w:val="22"/>
        </w:rPr>
      </w:pPr>
      <w:r w:rsidRPr="0038483B">
        <w:rPr>
          <w:color w:val="000000"/>
          <w:szCs w:val="22"/>
        </w:rPr>
        <w:t>a position within ANZSCO Unit Group 4111 - Ambulance Officers and Paramedics.</w:t>
      </w:r>
    </w:p>
    <w:p w14:paraId="251543A7" w14:textId="131F176F" w:rsidR="00554826" w:rsidRPr="00554826" w:rsidRDefault="00554826" w:rsidP="00922EBC">
      <w:pPr>
        <w:pStyle w:val="ActHead5"/>
        <w:numPr>
          <w:ilvl w:val="0"/>
          <w:numId w:val="4"/>
        </w:numPr>
        <w:spacing w:before="240"/>
      </w:pPr>
      <w:bookmarkStart w:id="6" w:name="_Toc520112963"/>
      <w:bookmarkStart w:id="7" w:name="_Toc520112964"/>
      <w:bookmarkStart w:id="8" w:name="_Toc520112965"/>
      <w:bookmarkStart w:id="9" w:name="_Toc454781205"/>
      <w:bookmarkStart w:id="10" w:name="_Toc521317914"/>
      <w:bookmarkEnd w:id="6"/>
      <w:bookmarkEnd w:id="7"/>
      <w:bookmarkEnd w:id="8"/>
      <w:r w:rsidRPr="00554826">
        <w:t>Schedules</w:t>
      </w:r>
      <w:bookmarkEnd w:id="9"/>
      <w:bookmarkEnd w:id="10"/>
    </w:p>
    <w:p w14:paraId="6270FD3C" w14:textId="32FC020E" w:rsidR="00CC5219" w:rsidRDefault="00554826" w:rsidP="00956A33">
      <w:pPr>
        <w:pStyle w:val="subsection"/>
        <w:tabs>
          <w:tab w:val="clear" w:pos="1021"/>
          <w:tab w:val="right" w:pos="1134"/>
        </w:tabs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3AFDBFD" w14:textId="5809B0E0" w:rsidR="00CC5219" w:rsidRPr="00291E80" w:rsidRDefault="00CC5219" w:rsidP="00956A33">
      <w:pPr>
        <w:pStyle w:val="ActHead6"/>
        <w:ind w:left="0" w:firstLine="0"/>
        <w:rPr>
          <w:b w:val="0"/>
        </w:rPr>
      </w:pPr>
      <w:bookmarkStart w:id="11" w:name="_Toc521317915"/>
      <w:r w:rsidRPr="00291E80">
        <w:rPr>
          <w:rFonts w:ascii="Times New Roman" w:hAnsi="Times New Roman"/>
        </w:rPr>
        <w:lastRenderedPageBreak/>
        <w:t xml:space="preserve">Part 2 – </w:t>
      </w:r>
      <w:r w:rsidR="002418B4" w:rsidRPr="00291E80">
        <w:rPr>
          <w:rFonts w:ascii="Times New Roman" w:hAnsi="Times New Roman"/>
        </w:rPr>
        <w:t>Period, manner</w:t>
      </w:r>
      <w:r w:rsidR="00E14C12">
        <w:rPr>
          <w:rFonts w:ascii="Times New Roman" w:hAnsi="Times New Roman"/>
        </w:rPr>
        <w:t xml:space="preserve"> </w:t>
      </w:r>
      <w:r w:rsidR="002418B4" w:rsidRPr="00291E80">
        <w:rPr>
          <w:rFonts w:ascii="Times New Roman" w:hAnsi="Times New Roman"/>
        </w:rPr>
        <w:t>and evidence of labour market testing</w:t>
      </w:r>
      <w:bookmarkEnd w:id="11"/>
    </w:p>
    <w:p w14:paraId="2C972FAF" w14:textId="3B6C071C" w:rsidR="00554826" w:rsidRPr="00AB39F8" w:rsidRDefault="00AB39F8" w:rsidP="00922EBC">
      <w:pPr>
        <w:pStyle w:val="ActHead5"/>
        <w:numPr>
          <w:ilvl w:val="0"/>
          <w:numId w:val="4"/>
        </w:numPr>
        <w:spacing w:before="240"/>
        <w:ind w:left="567" w:hanging="567"/>
      </w:pPr>
      <w:bookmarkStart w:id="12" w:name="_Toc521317916"/>
      <w:r>
        <w:t xml:space="preserve">The </w:t>
      </w:r>
      <w:r w:rsidRPr="00AB39F8">
        <w:t>period within which labour market testing is required</w:t>
      </w:r>
      <w:bookmarkEnd w:id="12"/>
      <w:r w:rsidR="00D42CAC">
        <w:t xml:space="preserve"> </w:t>
      </w:r>
    </w:p>
    <w:p w14:paraId="22716834" w14:textId="2E1F58A6" w:rsidR="00451CD6" w:rsidRPr="005214EB" w:rsidRDefault="00E249E5" w:rsidP="00922EBC">
      <w:pPr>
        <w:pStyle w:val="subsection"/>
        <w:numPr>
          <w:ilvl w:val="0"/>
          <w:numId w:val="9"/>
        </w:numPr>
        <w:tabs>
          <w:tab w:val="clear" w:pos="1021"/>
          <w:tab w:val="right" w:pos="1134"/>
        </w:tabs>
        <w:spacing w:line="276" w:lineRule="auto"/>
      </w:pPr>
      <w:r w:rsidRPr="00C33950">
        <w:t xml:space="preserve">For the purposes of </w:t>
      </w:r>
      <w:r>
        <w:t xml:space="preserve"> paragraph </w:t>
      </w:r>
      <w:r w:rsidRPr="00C33950">
        <w:t>140GBA(</w:t>
      </w:r>
      <w:r>
        <w:t>3</w:t>
      </w:r>
      <w:r w:rsidRPr="00C33950">
        <w:t>)</w:t>
      </w:r>
      <w:r>
        <w:t>(a)</w:t>
      </w:r>
      <w:r w:rsidRPr="00C33950">
        <w:t xml:space="preserve"> </w:t>
      </w:r>
      <w:r>
        <w:t>and subsection 140GBA(4)</w:t>
      </w:r>
      <w:r w:rsidR="00C01CA8">
        <w:t xml:space="preserve"> </w:t>
      </w:r>
      <w:r w:rsidRPr="00C33950">
        <w:t xml:space="preserve">of the Act, </w:t>
      </w:r>
      <w:r w:rsidRPr="005214EB">
        <w:t>the period within which labour market testing is required to be undertaken in relation to a nominated occupation is the period of 4 months ending on the day on which the nomination form in relation to the nominated application is lodged.</w:t>
      </w:r>
    </w:p>
    <w:p w14:paraId="7542B0CA" w14:textId="3B75DF0D" w:rsidR="00CC5219" w:rsidRPr="005214EB" w:rsidRDefault="0036518D" w:rsidP="00536B94">
      <w:pPr>
        <w:pStyle w:val="subsection"/>
        <w:numPr>
          <w:ilvl w:val="0"/>
          <w:numId w:val="9"/>
        </w:numPr>
        <w:tabs>
          <w:tab w:val="clear" w:pos="1021"/>
          <w:tab w:val="right" w:pos="1134"/>
        </w:tabs>
        <w:spacing w:line="276" w:lineRule="auto"/>
      </w:pPr>
      <w:r w:rsidRPr="005214EB">
        <w:t>Subsection (1) d</w:t>
      </w:r>
      <w:r w:rsidR="00BF0FB0" w:rsidRPr="005214EB">
        <w:t xml:space="preserve">oes not apply to a </w:t>
      </w:r>
      <w:r w:rsidR="00BF0FB0" w:rsidRPr="005214EB">
        <w:rPr>
          <w:b/>
          <w:i/>
        </w:rPr>
        <w:t>select occupation</w:t>
      </w:r>
      <w:r w:rsidR="00BF0FB0" w:rsidRPr="005214EB">
        <w:t>.</w:t>
      </w:r>
      <w:r w:rsidR="0085595A" w:rsidRPr="005214EB">
        <w:br/>
      </w:r>
    </w:p>
    <w:p w14:paraId="447CB410" w14:textId="4F9CF334" w:rsidR="0049562E" w:rsidRPr="005214EB" w:rsidRDefault="00B843CF" w:rsidP="00291E80">
      <w:pPr>
        <w:pStyle w:val="notepara"/>
        <w:ind w:left="1701" w:hanging="567"/>
      </w:pPr>
      <w:r w:rsidRPr="005214EB">
        <w:t>Note:</w:t>
      </w:r>
      <w:r w:rsidRPr="005214EB">
        <w:tab/>
      </w:r>
      <w:r w:rsidR="00CD0444" w:rsidRPr="005214EB">
        <w:t>Subsection </w:t>
      </w:r>
      <w:r w:rsidR="0049562E" w:rsidRPr="005214EB">
        <w:t>140GBA(4A)</w:t>
      </w:r>
      <w:r w:rsidR="005C36F7" w:rsidRPr="005214EB">
        <w:t xml:space="preserve"> of the Act deals with </w:t>
      </w:r>
      <w:r w:rsidR="0049562E" w:rsidRPr="005214EB">
        <w:t xml:space="preserve">requirements for labour market testing </w:t>
      </w:r>
      <w:r w:rsidR="00A53DCD" w:rsidRPr="005214EB">
        <w:t>where</w:t>
      </w:r>
      <w:r w:rsidR="0049562E" w:rsidRPr="005214EB">
        <w:t xml:space="preserve"> there have been redundancies or retrenchments as mentioned in subparagraph</w:t>
      </w:r>
      <w:r w:rsidRPr="005214EB">
        <w:t> </w:t>
      </w:r>
      <w:r w:rsidR="0049562E" w:rsidRPr="005214EB">
        <w:t>140GBA(3)(b)(ii) of the Act.</w:t>
      </w:r>
    </w:p>
    <w:p w14:paraId="042064C3" w14:textId="3A5B9F6C" w:rsidR="00CC5219" w:rsidRPr="005214EB" w:rsidRDefault="00AB39F8" w:rsidP="00954478">
      <w:pPr>
        <w:pStyle w:val="ActHead5"/>
        <w:ind w:left="567" w:hanging="567"/>
      </w:pPr>
      <w:bookmarkStart w:id="13" w:name="_Toc521317917"/>
      <w:r w:rsidRPr="005214EB">
        <w:t>7</w:t>
      </w:r>
      <w:r w:rsidR="00204AE3" w:rsidRPr="005214EB">
        <w:tab/>
      </w:r>
      <w:r w:rsidRPr="005214EB">
        <w:t>The manner in which labour market testing in relation to a nominated position must be undertaken</w:t>
      </w:r>
      <w:bookmarkEnd w:id="13"/>
      <w:r w:rsidR="00D42CAC" w:rsidRPr="005214EB">
        <w:t xml:space="preserve"> </w:t>
      </w:r>
    </w:p>
    <w:p w14:paraId="5FD15C18" w14:textId="385594D9" w:rsidR="00502376" w:rsidRPr="005214EB" w:rsidRDefault="00DB78E9" w:rsidP="00922EBC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spacing w:line="276" w:lineRule="auto"/>
      </w:pPr>
      <w:r w:rsidRPr="005214EB">
        <w:t>Under subsection 140GBA(5) and for</w:t>
      </w:r>
      <w:r w:rsidR="00CD0444" w:rsidRPr="005214EB">
        <w:t xml:space="preserve"> the purposes of paragraph </w:t>
      </w:r>
      <w:r w:rsidR="00CA1177" w:rsidRPr="005214EB">
        <w:t xml:space="preserve">140GBA(3)(aa) </w:t>
      </w:r>
      <w:r w:rsidRPr="005214EB">
        <w:t>of the Act</w:t>
      </w:r>
      <w:r w:rsidR="005C36F7" w:rsidRPr="005214EB">
        <w:t xml:space="preserve">, </w:t>
      </w:r>
      <w:r w:rsidR="00CA1177" w:rsidRPr="005214EB">
        <w:t>the nominated position must be advertised in Australia</w:t>
      </w:r>
      <w:r w:rsidR="007C1446" w:rsidRPr="005214EB">
        <w:t xml:space="preserve"> in accordance with the requirements under section 8. </w:t>
      </w:r>
    </w:p>
    <w:p w14:paraId="660486E2" w14:textId="463C1170" w:rsidR="00BF0FB0" w:rsidRPr="005214EB" w:rsidRDefault="0036518D" w:rsidP="00922EBC">
      <w:pPr>
        <w:pStyle w:val="subsection"/>
        <w:numPr>
          <w:ilvl w:val="0"/>
          <w:numId w:val="16"/>
        </w:numPr>
        <w:shd w:val="clear" w:color="auto" w:fill="FFFFFF"/>
        <w:tabs>
          <w:tab w:val="clear" w:pos="1021"/>
          <w:tab w:val="right" w:pos="1134"/>
        </w:tabs>
        <w:spacing w:line="276" w:lineRule="auto"/>
        <w:rPr>
          <w:szCs w:val="22"/>
          <w:lang w:val="en-US"/>
        </w:rPr>
      </w:pPr>
      <w:r w:rsidRPr="005214EB">
        <w:rPr>
          <w:szCs w:val="22"/>
          <w:lang w:val="en-US"/>
        </w:rPr>
        <w:t>Subsection (1)</w:t>
      </w:r>
      <w:r w:rsidR="00BF0FB0" w:rsidRPr="005214EB">
        <w:rPr>
          <w:szCs w:val="22"/>
          <w:lang w:val="en-US"/>
        </w:rPr>
        <w:t xml:space="preserve"> does not apply to a </w:t>
      </w:r>
      <w:r w:rsidR="00BF0FB0" w:rsidRPr="005214EB">
        <w:rPr>
          <w:b/>
          <w:i/>
          <w:szCs w:val="22"/>
          <w:lang w:val="en-US"/>
        </w:rPr>
        <w:t>select position</w:t>
      </w:r>
      <w:r w:rsidR="00BF0FB0" w:rsidRPr="005214EB">
        <w:rPr>
          <w:szCs w:val="22"/>
          <w:lang w:val="en-US"/>
        </w:rPr>
        <w:t>.</w:t>
      </w:r>
    </w:p>
    <w:p w14:paraId="071ACEC9" w14:textId="75CB1852" w:rsidR="00502376" w:rsidRPr="005214EB" w:rsidRDefault="00502376" w:rsidP="00954478">
      <w:pPr>
        <w:pStyle w:val="ActHead5"/>
        <w:ind w:left="567" w:hanging="567"/>
      </w:pPr>
      <w:bookmarkStart w:id="14" w:name="_Toc521317918"/>
      <w:r w:rsidRPr="005214EB">
        <w:t>8</w:t>
      </w:r>
      <w:r w:rsidRPr="005214EB">
        <w:tab/>
      </w:r>
      <w:r w:rsidR="004869B2" w:rsidRPr="005214EB">
        <w:t>The advertisement of a nominated position</w:t>
      </w:r>
      <w:bookmarkEnd w:id="14"/>
      <w:r w:rsidR="004869B2" w:rsidRPr="005214EB">
        <w:t xml:space="preserve"> </w:t>
      </w:r>
    </w:p>
    <w:p w14:paraId="423D56B7" w14:textId="2C5D133C" w:rsidR="006F4577" w:rsidRDefault="006F4577" w:rsidP="00922EBC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  <w:spacing w:line="276" w:lineRule="auto"/>
      </w:pPr>
      <w:r w:rsidRPr="005214EB">
        <w:t>This section</w:t>
      </w:r>
      <w:r w:rsidR="00494677" w:rsidRPr="005214EB">
        <w:t xml:space="preserve"> </w:t>
      </w:r>
      <w:r w:rsidR="002C2A68" w:rsidRPr="005214EB">
        <w:t>is made under subsection</w:t>
      </w:r>
      <w:r w:rsidR="002C2A68">
        <w:t xml:space="preserve"> 140GBA(5) of the Act</w:t>
      </w:r>
      <w:r>
        <w:t>.</w:t>
      </w:r>
    </w:p>
    <w:p w14:paraId="6BE03120" w14:textId="39A3B12C" w:rsidR="006F4577" w:rsidRPr="00291E80" w:rsidRDefault="006F4577" w:rsidP="00291E80">
      <w:pPr>
        <w:pStyle w:val="subsection"/>
        <w:tabs>
          <w:tab w:val="clear" w:pos="1021"/>
          <w:tab w:val="right" w:pos="1134"/>
        </w:tabs>
        <w:spacing w:line="276" w:lineRule="auto"/>
        <w:ind w:left="750" w:firstLine="0"/>
        <w:rPr>
          <w:i/>
        </w:rPr>
      </w:pPr>
      <w:r w:rsidRPr="00291E80">
        <w:rPr>
          <w:i/>
        </w:rPr>
        <w:t>Language</w:t>
      </w:r>
    </w:p>
    <w:p w14:paraId="50F65394" w14:textId="3BEFE2EB" w:rsidR="00000F13" w:rsidRPr="00C33482" w:rsidRDefault="00000F13" w:rsidP="00922EBC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  <w:spacing w:line="276" w:lineRule="auto"/>
      </w:pPr>
      <w:r w:rsidRPr="00AB39F8">
        <w:t>For</w:t>
      </w:r>
      <w:r>
        <w:t xml:space="preserve"> the purposes of paragraph 140GB</w:t>
      </w:r>
      <w:r w:rsidRPr="00AB39F8">
        <w:t>A(</w:t>
      </w:r>
      <w:r>
        <w:t>3</w:t>
      </w:r>
      <w:r w:rsidRPr="00AB39F8">
        <w:t>)</w:t>
      </w:r>
      <w:r>
        <w:t>(aa)</w:t>
      </w:r>
      <w:r w:rsidRPr="00AB39F8">
        <w:t xml:space="preserve"> </w:t>
      </w:r>
      <w:r w:rsidR="00212173" w:rsidRPr="00A141CE">
        <w:t xml:space="preserve">and </w:t>
      </w:r>
      <w:r w:rsidR="00E55C39" w:rsidRPr="00E1156F">
        <w:t xml:space="preserve">subsection </w:t>
      </w:r>
      <w:r w:rsidRPr="00E1156F">
        <w:t>140GBA</w:t>
      </w:r>
      <w:r w:rsidRPr="00570064">
        <w:t xml:space="preserve">(6) </w:t>
      </w:r>
      <w:r w:rsidRPr="00C33482">
        <w:t>of the Act</w:t>
      </w:r>
      <w:r w:rsidR="002B6394" w:rsidRPr="00C33482">
        <w:t>,</w:t>
      </w:r>
      <w:r w:rsidR="006F4577" w:rsidRPr="00C33482">
        <w:t xml:space="preserve"> </w:t>
      </w:r>
      <w:r w:rsidRPr="00C33482">
        <w:t>the language</w:t>
      </w:r>
      <w:r w:rsidRPr="00A141CE">
        <w:t xml:space="preserve"> to be used for any ad</w:t>
      </w:r>
      <w:r w:rsidR="00E14C12" w:rsidRPr="00C33482">
        <w:t>vertising (paid or unpaid) of a</w:t>
      </w:r>
      <w:r w:rsidRPr="00C33482">
        <w:t xml:space="preserve"> position, and any similar positions, commissioned or authorised by the approved sponsor is </w:t>
      </w:r>
      <w:r w:rsidR="001561AF" w:rsidRPr="00C33482">
        <w:t>English</w:t>
      </w:r>
      <w:r w:rsidRPr="00C33482">
        <w:t xml:space="preserve">. </w:t>
      </w:r>
    </w:p>
    <w:p w14:paraId="6EEC6B25" w14:textId="2B4C407B" w:rsidR="006F4577" w:rsidRPr="00C33482" w:rsidRDefault="006F4577" w:rsidP="00291E80">
      <w:pPr>
        <w:pStyle w:val="subsection"/>
        <w:tabs>
          <w:tab w:val="clear" w:pos="1021"/>
          <w:tab w:val="right" w:pos="1134"/>
        </w:tabs>
        <w:spacing w:line="276" w:lineRule="auto"/>
        <w:ind w:left="750" w:firstLine="0"/>
        <w:rPr>
          <w:i/>
        </w:rPr>
      </w:pPr>
      <w:r w:rsidRPr="00C33482">
        <w:rPr>
          <w:i/>
        </w:rPr>
        <w:t>Method</w:t>
      </w:r>
    </w:p>
    <w:p w14:paraId="6DA99CF9" w14:textId="7D8970A0" w:rsidR="00C91CB4" w:rsidRDefault="006F4577" w:rsidP="00922EBC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  <w:spacing w:line="276" w:lineRule="auto"/>
      </w:pPr>
      <w:r w:rsidRPr="00C33482">
        <w:t xml:space="preserve">For the purposes of paragraph 140GBA(3)(aa) </w:t>
      </w:r>
      <w:r w:rsidR="00212173" w:rsidRPr="00C33482">
        <w:t xml:space="preserve">and </w:t>
      </w:r>
      <w:r w:rsidRPr="00C33482">
        <w:t>subsection 140GBA(6) of the Act</w:t>
      </w:r>
      <w:r w:rsidR="002B6394" w:rsidRPr="00C33482">
        <w:t>,</w:t>
      </w:r>
      <w:r w:rsidRPr="00C33482">
        <w:t xml:space="preserve"> </w:t>
      </w:r>
      <w:r w:rsidR="00366BBA">
        <w:t>the nominated position must be advertised in at least two advertisements that are commissione</w:t>
      </w:r>
      <w:r w:rsidR="00073AA9" w:rsidRPr="00A16285">
        <w:t>d or authorised by the approved sponsor and which</w:t>
      </w:r>
      <w:r w:rsidR="00073AA9" w:rsidRPr="00C33482">
        <w:t xml:space="preserve"> </w:t>
      </w:r>
      <w:r w:rsidR="00C91CB4" w:rsidRPr="00C33482">
        <w:t>meet the requirements</w:t>
      </w:r>
      <w:r w:rsidR="00C91CB4">
        <w:t xml:space="preserve"> of this section</w:t>
      </w:r>
      <w:r w:rsidR="00C91CB4" w:rsidRPr="004D11D0">
        <w:t>:</w:t>
      </w:r>
    </w:p>
    <w:p w14:paraId="1EF7F4DF" w14:textId="2258A3F7" w:rsidR="00C91CB4" w:rsidRDefault="00C91CB4" w:rsidP="00922EBC">
      <w:pPr>
        <w:pStyle w:val="subsection"/>
        <w:numPr>
          <w:ilvl w:val="0"/>
          <w:numId w:val="10"/>
        </w:numPr>
        <w:tabs>
          <w:tab w:val="clear" w:pos="1021"/>
          <w:tab w:val="right" w:pos="1701"/>
        </w:tabs>
        <w:spacing w:before="120" w:line="276" w:lineRule="auto"/>
      </w:pPr>
      <w:r>
        <w:t>on a recruitment website with national reach in Australia; or</w:t>
      </w:r>
    </w:p>
    <w:p w14:paraId="2979BE98" w14:textId="77777777" w:rsidR="00C91CB4" w:rsidRDefault="00C91CB4" w:rsidP="00922EBC">
      <w:pPr>
        <w:pStyle w:val="subsection"/>
        <w:numPr>
          <w:ilvl w:val="0"/>
          <w:numId w:val="10"/>
        </w:numPr>
        <w:tabs>
          <w:tab w:val="clear" w:pos="1021"/>
          <w:tab w:val="right" w:pos="1701"/>
        </w:tabs>
        <w:spacing w:before="120" w:line="276" w:lineRule="auto"/>
      </w:pPr>
      <w:r>
        <w:t>in print media with national reach in Australia; or</w:t>
      </w:r>
    </w:p>
    <w:p w14:paraId="3E918DCF" w14:textId="77777777" w:rsidR="00C91CB4" w:rsidRDefault="00C91CB4" w:rsidP="00922EBC">
      <w:pPr>
        <w:pStyle w:val="subsection"/>
        <w:numPr>
          <w:ilvl w:val="0"/>
          <w:numId w:val="10"/>
        </w:numPr>
        <w:tabs>
          <w:tab w:val="clear" w:pos="1021"/>
          <w:tab w:val="right" w:pos="1701"/>
        </w:tabs>
        <w:spacing w:before="120" w:line="276" w:lineRule="auto"/>
      </w:pPr>
      <w:r>
        <w:t>on radio with national reach in Australia; or</w:t>
      </w:r>
    </w:p>
    <w:p w14:paraId="55EDB6FE" w14:textId="7F99A7A0" w:rsidR="00C91CB4" w:rsidRDefault="00C91CB4" w:rsidP="00922EBC">
      <w:pPr>
        <w:pStyle w:val="subsection"/>
        <w:numPr>
          <w:ilvl w:val="0"/>
          <w:numId w:val="10"/>
        </w:numPr>
        <w:tabs>
          <w:tab w:val="clear" w:pos="1021"/>
          <w:tab w:val="right" w:pos="1701"/>
        </w:tabs>
        <w:spacing w:before="120" w:line="276" w:lineRule="auto"/>
      </w:pPr>
      <w:r>
        <w:lastRenderedPageBreak/>
        <w:t xml:space="preserve">if the approved sponsor is an accredited sponsor - on the approved sponsor’s website. </w:t>
      </w:r>
    </w:p>
    <w:p w14:paraId="08C84723" w14:textId="2D2EFCE8" w:rsidR="00511F5C" w:rsidRDefault="00277825" w:rsidP="00922EBC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  <w:spacing w:line="276" w:lineRule="auto"/>
      </w:pPr>
      <w:r>
        <w:t>T</w:t>
      </w:r>
      <w:r w:rsidR="00C91CB4">
        <w:t>he following details of the position mus</w:t>
      </w:r>
      <w:r w:rsidR="003B4A47">
        <w:t>t</w:t>
      </w:r>
      <w:r w:rsidR="00C91CB4">
        <w:t xml:space="preserve"> </w:t>
      </w:r>
      <w:r w:rsidR="003B4A47">
        <w:t xml:space="preserve">all be </w:t>
      </w:r>
      <w:r w:rsidR="00C91CB4">
        <w:t>included in the advertisement:</w:t>
      </w:r>
    </w:p>
    <w:p w14:paraId="2D33CFD0" w14:textId="7EA92E76" w:rsidR="007B52A6" w:rsidRDefault="00C91CB4" w:rsidP="00922EBC">
      <w:pPr>
        <w:pStyle w:val="subsection"/>
        <w:numPr>
          <w:ilvl w:val="0"/>
          <w:numId w:val="11"/>
        </w:numPr>
        <w:tabs>
          <w:tab w:val="clear" w:pos="1021"/>
          <w:tab w:val="right" w:pos="1701"/>
        </w:tabs>
        <w:spacing w:before="120" w:line="276" w:lineRule="auto"/>
      </w:pPr>
      <w:r>
        <w:t xml:space="preserve">the title or a description of the position; </w:t>
      </w:r>
    </w:p>
    <w:p w14:paraId="516E9343" w14:textId="3B68716F" w:rsidR="005C5246" w:rsidRDefault="005C5246" w:rsidP="00922EBC">
      <w:pPr>
        <w:pStyle w:val="subsection"/>
        <w:numPr>
          <w:ilvl w:val="0"/>
          <w:numId w:val="11"/>
        </w:numPr>
        <w:tabs>
          <w:tab w:val="clear" w:pos="1021"/>
          <w:tab w:val="right" w:pos="1701"/>
        </w:tabs>
        <w:spacing w:before="120" w:line="276" w:lineRule="auto"/>
      </w:pPr>
      <w:r>
        <w:t>the skills or experien</w:t>
      </w:r>
      <w:r w:rsidR="003B4A47">
        <w:t>ce required for the position</w:t>
      </w:r>
      <w:r w:rsidR="009C260F">
        <w:t>;</w:t>
      </w:r>
      <w:r w:rsidR="003B4A47">
        <w:t xml:space="preserve"> </w:t>
      </w:r>
    </w:p>
    <w:p w14:paraId="4F9AE990" w14:textId="30D47FE0" w:rsidR="007B52A6" w:rsidRDefault="00C91CB4" w:rsidP="00922EBC">
      <w:pPr>
        <w:pStyle w:val="subsection"/>
        <w:numPr>
          <w:ilvl w:val="0"/>
          <w:numId w:val="11"/>
        </w:numPr>
        <w:tabs>
          <w:tab w:val="clear" w:pos="1021"/>
          <w:tab w:val="right" w:pos="1701"/>
        </w:tabs>
        <w:spacing w:before="120" w:line="276" w:lineRule="auto"/>
      </w:pPr>
      <w:r>
        <w:t xml:space="preserve">the name of the approved sponsor or, if the approved sponsor has engaged a recruitment agency for the purposes of the labour market testing, the name of the recruitment agency; </w:t>
      </w:r>
    </w:p>
    <w:p w14:paraId="158AAEE3" w14:textId="633A71F7" w:rsidR="00C91CB4" w:rsidRPr="001E0C6F" w:rsidRDefault="00177A8F" w:rsidP="00922EBC">
      <w:pPr>
        <w:pStyle w:val="subsection"/>
        <w:numPr>
          <w:ilvl w:val="0"/>
          <w:numId w:val="11"/>
        </w:numPr>
        <w:tabs>
          <w:tab w:val="clear" w:pos="1021"/>
          <w:tab w:val="right" w:pos="1701"/>
        </w:tabs>
        <w:spacing w:before="120" w:line="276" w:lineRule="auto"/>
      </w:pPr>
      <w:r>
        <w:t xml:space="preserve">the salary for the position, </w:t>
      </w:r>
      <w:r w:rsidR="00C91CB4">
        <w:t xml:space="preserve">if the intended annual earnings for the nominated position are lower than </w:t>
      </w:r>
      <w:r w:rsidR="008B447E">
        <w:t>$96,400.00 AUD</w:t>
      </w:r>
      <w:r w:rsidR="00C91CB4">
        <w:t>.</w:t>
      </w:r>
    </w:p>
    <w:p w14:paraId="0A403F2C" w14:textId="06B519D8" w:rsidR="006F4577" w:rsidRPr="00291E80" w:rsidRDefault="006F4577" w:rsidP="00291E80">
      <w:pPr>
        <w:pStyle w:val="subsection"/>
        <w:tabs>
          <w:tab w:val="clear" w:pos="1021"/>
          <w:tab w:val="right" w:pos="1134"/>
        </w:tabs>
        <w:spacing w:line="276" w:lineRule="auto"/>
        <w:ind w:left="750" w:firstLine="0"/>
        <w:rPr>
          <w:i/>
        </w:rPr>
      </w:pPr>
      <w:r w:rsidRPr="00291E80">
        <w:rPr>
          <w:i/>
        </w:rPr>
        <w:t>Duration</w:t>
      </w:r>
    </w:p>
    <w:p w14:paraId="40AA1E57" w14:textId="2D4FDB98" w:rsidR="00511F5C" w:rsidRDefault="006F4577" w:rsidP="00922EBC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  <w:spacing w:line="276" w:lineRule="auto"/>
      </w:pPr>
      <w:r w:rsidRPr="00AB39F8">
        <w:t>For</w:t>
      </w:r>
      <w:r>
        <w:t xml:space="preserve"> the purposes of paragraph 140GB</w:t>
      </w:r>
      <w:r w:rsidRPr="00AB39F8">
        <w:t>A(</w:t>
      </w:r>
      <w:r>
        <w:t>3</w:t>
      </w:r>
      <w:r w:rsidRPr="00AB39F8">
        <w:t>)</w:t>
      </w:r>
      <w:r>
        <w:t>(aa)</w:t>
      </w:r>
      <w:r w:rsidR="00212173">
        <w:t xml:space="preserve"> and </w:t>
      </w:r>
      <w:r w:rsidRPr="00A141CE">
        <w:t xml:space="preserve">subsection 140GBA(6) </w:t>
      </w:r>
      <w:r w:rsidR="00212173" w:rsidRPr="00C33482">
        <w:t>of the Act,</w:t>
      </w:r>
      <w:r w:rsidR="00C31F7D" w:rsidRPr="00C33482">
        <w:t xml:space="preserve"> </w:t>
      </w:r>
      <w:r w:rsidR="00954478">
        <w:t xml:space="preserve">applications or expressions of interest for an advertised position must be accepted for </w:t>
      </w:r>
      <w:r w:rsidR="00954478" w:rsidRPr="00205147">
        <w:t>at least 4 weeks </w:t>
      </w:r>
      <w:r w:rsidR="00954478">
        <w:t xml:space="preserve">from when the </w:t>
      </w:r>
      <w:r w:rsidR="00954478" w:rsidRPr="00205147">
        <w:t>advertisement is first published</w:t>
      </w:r>
      <w:r w:rsidR="00954478">
        <w:t xml:space="preserve"> for any of the following:</w:t>
      </w:r>
    </w:p>
    <w:p w14:paraId="337634ED" w14:textId="6BA82ACF" w:rsidR="00177A8F" w:rsidRDefault="00954478" w:rsidP="00922EBC">
      <w:pPr>
        <w:pStyle w:val="subsection"/>
        <w:numPr>
          <w:ilvl w:val="1"/>
          <w:numId w:val="17"/>
        </w:numPr>
        <w:tabs>
          <w:tab w:val="clear" w:pos="1021"/>
          <w:tab w:val="right" w:pos="1134"/>
        </w:tabs>
        <w:spacing w:line="276" w:lineRule="auto"/>
      </w:pPr>
      <w:r>
        <w:t>print media</w:t>
      </w:r>
      <w:r w:rsidR="00177A8F">
        <w:t>;</w:t>
      </w:r>
    </w:p>
    <w:p w14:paraId="283DEFB4" w14:textId="2D7F4A2D" w:rsidR="00954478" w:rsidRDefault="00954478" w:rsidP="00922EBC">
      <w:pPr>
        <w:pStyle w:val="subsection"/>
        <w:numPr>
          <w:ilvl w:val="1"/>
          <w:numId w:val="17"/>
        </w:numPr>
        <w:tabs>
          <w:tab w:val="clear" w:pos="1021"/>
          <w:tab w:val="right" w:pos="1134"/>
        </w:tabs>
        <w:spacing w:line="276" w:lineRule="auto"/>
      </w:pPr>
      <w:r>
        <w:t>radio;</w:t>
      </w:r>
    </w:p>
    <w:p w14:paraId="0E586AE7" w14:textId="3D7CE7AE" w:rsidR="00845155" w:rsidRPr="00AF0186" w:rsidRDefault="00954478" w:rsidP="00AF0186">
      <w:pPr>
        <w:pStyle w:val="subsection"/>
        <w:numPr>
          <w:ilvl w:val="1"/>
          <w:numId w:val="17"/>
        </w:numPr>
        <w:tabs>
          <w:tab w:val="clear" w:pos="1021"/>
          <w:tab w:val="right" w:pos="1134"/>
        </w:tabs>
        <w:spacing w:line="276" w:lineRule="auto"/>
        <w:rPr>
          <w:szCs w:val="22"/>
        </w:rPr>
      </w:pPr>
      <w:r w:rsidRPr="00845155">
        <w:rPr>
          <w:szCs w:val="22"/>
        </w:rPr>
        <w:t>website.</w:t>
      </w:r>
    </w:p>
    <w:p w14:paraId="0382E595" w14:textId="2B4C5F01" w:rsidR="00CC5219" w:rsidRPr="004F3C00" w:rsidRDefault="00954478" w:rsidP="00954478">
      <w:pPr>
        <w:pStyle w:val="ActHead5"/>
        <w:spacing w:before="240" w:after="120"/>
        <w:ind w:left="567" w:hanging="567"/>
      </w:pPr>
      <w:bookmarkStart w:id="15" w:name="_Toc521317919"/>
      <w:r>
        <w:t>9</w:t>
      </w:r>
      <w:r w:rsidR="00204AE3" w:rsidRPr="004F3C00">
        <w:tab/>
      </w:r>
      <w:r w:rsidR="00F50E7C" w:rsidRPr="004F3C00">
        <w:t>Kinds of e</w:t>
      </w:r>
      <w:r w:rsidR="00D6080B" w:rsidRPr="004F3C00">
        <w:t>vidence in relation to labour market testing that must accompany a nomination</w:t>
      </w:r>
      <w:bookmarkEnd w:id="15"/>
      <w:r w:rsidR="00F50E7C" w:rsidRPr="004F3C00">
        <w:t xml:space="preserve"> </w:t>
      </w:r>
    </w:p>
    <w:p w14:paraId="0D0C7D99" w14:textId="25225F7B" w:rsidR="008F73C6" w:rsidRDefault="008F73C6" w:rsidP="00922EBC">
      <w:pPr>
        <w:pStyle w:val="subsection"/>
        <w:numPr>
          <w:ilvl w:val="0"/>
          <w:numId w:val="18"/>
        </w:numPr>
        <w:shd w:val="clear" w:color="auto" w:fill="FFFFFF"/>
        <w:tabs>
          <w:tab w:val="clear" w:pos="1021"/>
          <w:tab w:val="right" w:pos="1134"/>
        </w:tabs>
        <w:spacing w:line="276" w:lineRule="auto"/>
      </w:pPr>
      <w:r>
        <w:t>This section is made f</w:t>
      </w:r>
      <w:r w:rsidR="00162034" w:rsidRPr="004F3C00">
        <w:t>o</w:t>
      </w:r>
      <w:r w:rsidR="002D15BF" w:rsidRPr="004F3C00">
        <w:t>r the purposes of subparagraph </w:t>
      </w:r>
      <w:r w:rsidR="00162034" w:rsidRPr="004F3C00">
        <w:t xml:space="preserve">140GBA(3) </w:t>
      </w:r>
      <w:r w:rsidR="00934268" w:rsidRPr="004F3C00">
        <w:t xml:space="preserve">and subsection 140GBA(6A) </w:t>
      </w:r>
      <w:r w:rsidR="00162034" w:rsidRPr="004F3C00">
        <w:t>of the Ac</w:t>
      </w:r>
      <w:r w:rsidR="00922EBC">
        <w:t>t.</w:t>
      </w:r>
    </w:p>
    <w:p w14:paraId="34DCFDDC" w14:textId="129BD027" w:rsidR="00027FFB" w:rsidRPr="008F1F07" w:rsidRDefault="008F73C6" w:rsidP="002709BB">
      <w:pPr>
        <w:pStyle w:val="subsection"/>
        <w:numPr>
          <w:ilvl w:val="0"/>
          <w:numId w:val="18"/>
        </w:numPr>
        <w:shd w:val="clear" w:color="auto" w:fill="FFFFFF"/>
        <w:tabs>
          <w:tab w:val="clear" w:pos="1021"/>
          <w:tab w:val="right" w:pos="1134"/>
        </w:tabs>
        <w:spacing w:before="40" w:line="276" w:lineRule="auto"/>
      </w:pPr>
      <w:r w:rsidRPr="008F1F07">
        <w:t>T</w:t>
      </w:r>
      <w:r w:rsidR="00162034" w:rsidRPr="008F1F07">
        <w:t xml:space="preserve">he </w:t>
      </w:r>
      <w:r w:rsidR="00CC7FC7" w:rsidRPr="008F1F07">
        <w:t xml:space="preserve">kind of </w:t>
      </w:r>
      <w:r w:rsidR="00162034" w:rsidRPr="008F1F07">
        <w:t xml:space="preserve">evidence that must accompany a nomination </w:t>
      </w:r>
      <w:r w:rsidR="00027FFB" w:rsidRPr="008F1F07">
        <w:t xml:space="preserve">for a </w:t>
      </w:r>
      <w:r w:rsidR="00027FFB" w:rsidRPr="008F1F07">
        <w:rPr>
          <w:b/>
          <w:i/>
        </w:rPr>
        <w:t>select occupation</w:t>
      </w:r>
      <w:r w:rsidR="00027FFB" w:rsidRPr="008F1F07">
        <w:t xml:space="preserve">, or a </w:t>
      </w:r>
      <w:r w:rsidR="00027FFB" w:rsidRPr="008F1F07">
        <w:rPr>
          <w:b/>
          <w:i/>
        </w:rPr>
        <w:t xml:space="preserve">select position </w:t>
      </w:r>
      <w:r w:rsidR="00027FFB" w:rsidRPr="008F1F07">
        <w:t xml:space="preserve">is a </w:t>
      </w:r>
      <w:r w:rsidR="004D400A" w:rsidRPr="008F1F07">
        <w:t>written submission</w:t>
      </w:r>
      <w:r w:rsidR="00BF0FB0" w:rsidRPr="008F1F07">
        <w:t xml:space="preserve"> </w:t>
      </w:r>
      <w:r w:rsidR="00027FFB" w:rsidRPr="008F1F07">
        <w:t>made by the nominator</w:t>
      </w:r>
      <w:r w:rsidR="003507D2">
        <w:t xml:space="preserve"> that provides </w:t>
      </w:r>
      <w:r w:rsidR="00BF0FB0" w:rsidRPr="008F1F07">
        <w:t xml:space="preserve">reasons </w:t>
      </w:r>
      <w:r w:rsidR="003507D2">
        <w:rPr>
          <w:szCs w:val="22"/>
        </w:rPr>
        <w:t xml:space="preserve">why </w:t>
      </w:r>
      <w:r w:rsidR="00A0302A" w:rsidRPr="008F1F07">
        <w:rPr>
          <w:szCs w:val="22"/>
        </w:rPr>
        <w:t xml:space="preserve">a suitably qualified and experienced Australian citizen or Australian permanent resident, or </w:t>
      </w:r>
      <w:r w:rsidR="006971DD" w:rsidRPr="008F1F07">
        <w:rPr>
          <w:szCs w:val="22"/>
        </w:rPr>
        <w:t xml:space="preserve">suitably qualified and experienced </w:t>
      </w:r>
      <w:r w:rsidR="00A0302A" w:rsidRPr="008F1F07">
        <w:rPr>
          <w:szCs w:val="22"/>
        </w:rPr>
        <w:t>eligible temporary visa holder, is not readily available to fill the nominated position</w:t>
      </w:r>
      <w:r w:rsidR="00EA4C63" w:rsidRPr="008F1F07">
        <w:rPr>
          <w:szCs w:val="22"/>
        </w:rPr>
        <w:t>.</w:t>
      </w:r>
    </w:p>
    <w:p w14:paraId="4819549D" w14:textId="1E876621" w:rsidR="00A75FE9" w:rsidRDefault="003507D2" w:rsidP="00922EBC">
      <w:pPr>
        <w:pStyle w:val="subsection"/>
        <w:numPr>
          <w:ilvl w:val="0"/>
          <w:numId w:val="18"/>
        </w:numPr>
        <w:shd w:val="clear" w:color="auto" w:fill="FFFFFF"/>
        <w:tabs>
          <w:tab w:val="clear" w:pos="1021"/>
          <w:tab w:val="right" w:pos="1134"/>
        </w:tabs>
        <w:spacing w:line="276" w:lineRule="auto"/>
      </w:pPr>
      <w:r>
        <w:t>The kind of evidence that must accompany any other nominat</w:t>
      </w:r>
      <w:r w:rsidR="000676B3">
        <w:t>ion</w:t>
      </w:r>
      <w:r>
        <w:t xml:space="preserve"> is </w:t>
      </w:r>
      <w:r w:rsidR="00162034" w:rsidRPr="0003564E">
        <w:t xml:space="preserve">a copy of </w:t>
      </w:r>
      <w:r w:rsidR="00177A8F" w:rsidRPr="0003564E">
        <w:t>the</w:t>
      </w:r>
      <w:r w:rsidR="00162034" w:rsidRPr="0003564E">
        <w:t xml:space="preserve"> advertising material used to advertise the position.</w:t>
      </w:r>
    </w:p>
    <w:p w14:paraId="0D91AED5" w14:textId="7F2A9F34" w:rsidR="00D50B9C" w:rsidRDefault="00D50B9C" w:rsidP="00D50B9C">
      <w:pPr>
        <w:pStyle w:val="subsection"/>
        <w:shd w:val="clear" w:color="auto" w:fill="FFFFFF"/>
        <w:tabs>
          <w:tab w:val="clear" w:pos="1021"/>
          <w:tab w:val="right" w:pos="1134"/>
        </w:tabs>
        <w:spacing w:line="276" w:lineRule="auto"/>
      </w:pPr>
    </w:p>
    <w:p w14:paraId="6D6469CC" w14:textId="77777777" w:rsidR="00D50B9C" w:rsidRDefault="00D50B9C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6" w:name="_Toc519666167"/>
      <w:r>
        <w:br w:type="page"/>
      </w:r>
    </w:p>
    <w:p w14:paraId="74B599E7" w14:textId="4BD960D3" w:rsidR="00D50B9C" w:rsidRPr="00D50B9C" w:rsidRDefault="00D50B9C" w:rsidP="00D50B9C">
      <w:pPr>
        <w:pStyle w:val="ActHead6"/>
        <w:rPr>
          <w:rFonts w:ascii="Times New Roman" w:hAnsi="Times New Roman"/>
        </w:rPr>
      </w:pPr>
      <w:bookmarkStart w:id="17" w:name="_Toc521317920"/>
      <w:r w:rsidRPr="00D50B9C">
        <w:rPr>
          <w:rFonts w:ascii="Times New Roman" w:hAnsi="Times New Roman"/>
        </w:rPr>
        <w:lastRenderedPageBreak/>
        <w:t>Schedule 1—Repeals</w:t>
      </w:r>
      <w:bookmarkEnd w:id="16"/>
      <w:bookmarkEnd w:id="17"/>
    </w:p>
    <w:p w14:paraId="75DE3BCF" w14:textId="11566CF5" w:rsidR="00D50B9C" w:rsidRDefault="00844CE9" w:rsidP="00D50B9C">
      <w:pPr>
        <w:pStyle w:val="ActHead9"/>
        <w:ind w:left="567" w:hanging="567"/>
        <w:rPr>
          <w:sz w:val="24"/>
          <w:szCs w:val="24"/>
        </w:rPr>
      </w:pPr>
      <w:bookmarkStart w:id="18" w:name="_Toc519666168"/>
      <w:bookmarkStart w:id="19" w:name="_Toc521317921"/>
      <w:r w:rsidRPr="00844CE9">
        <w:rPr>
          <w:sz w:val="24"/>
          <w:szCs w:val="24"/>
        </w:rPr>
        <w:t>Migration (IMMI 18/059: Period within which labour market testing is required to be undertaken) Instrument 2018</w:t>
      </w:r>
      <w:r w:rsidR="00D50B9C" w:rsidRPr="00D50B9C">
        <w:rPr>
          <w:sz w:val="24"/>
          <w:szCs w:val="24"/>
        </w:rPr>
        <w:t xml:space="preserve"> (</w:t>
      </w:r>
      <w:r w:rsidR="00D50B9C" w:rsidRPr="00D50B9C">
        <w:rPr>
          <w:rStyle w:val="legsubtitle1"/>
          <w:b/>
          <w:sz w:val="24"/>
          <w:szCs w:val="24"/>
        </w:rPr>
        <w:t>F2018L00293</w:t>
      </w:r>
      <w:r w:rsidR="00D50B9C" w:rsidRPr="00D50B9C">
        <w:rPr>
          <w:b w:val="0"/>
          <w:sz w:val="24"/>
          <w:szCs w:val="24"/>
        </w:rPr>
        <w:t>)</w:t>
      </w:r>
      <w:bookmarkEnd w:id="18"/>
      <w:bookmarkEnd w:id="19"/>
    </w:p>
    <w:p w14:paraId="69A96F01" w14:textId="77777777" w:rsidR="00D50B9C" w:rsidRPr="00D50B9C" w:rsidRDefault="00D50B9C" w:rsidP="00D50B9C">
      <w:pPr>
        <w:pStyle w:val="ActHead5"/>
      </w:pPr>
      <w:bookmarkStart w:id="20" w:name="_Toc519666169"/>
      <w:bookmarkStart w:id="21" w:name="_Toc521317922"/>
      <w:r w:rsidRPr="00D50B9C">
        <w:t>The whole of the instrument</w:t>
      </w:r>
      <w:bookmarkEnd w:id="20"/>
      <w:bookmarkEnd w:id="21"/>
    </w:p>
    <w:p w14:paraId="24146E7A" w14:textId="77777777" w:rsidR="00D50B9C" w:rsidRPr="00D50B9C" w:rsidRDefault="00D50B9C" w:rsidP="00D50B9C">
      <w:pPr>
        <w:pStyle w:val="Item"/>
      </w:pPr>
      <w:r w:rsidRPr="00D50B9C">
        <w:t>Repeal the instrument.</w:t>
      </w:r>
    </w:p>
    <w:p w14:paraId="3EDF147D" w14:textId="77777777" w:rsidR="00D50B9C" w:rsidRDefault="00D50B9C" w:rsidP="00D50B9C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F21D4E8" w14:textId="77777777" w:rsidR="00D50B9C" w:rsidRPr="00536929" w:rsidRDefault="00D50B9C" w:rsidP="00D50B9C">
      <w:pPr>
        <w:pStyle w:val="ActHead6"/>
        <w:rPr>
          <w:rFonts w:ascii="Times New Roman" w:hAnsi="Times New Roman"/>
        </w:rPr>
      </w:pPr>
      <w:bookmarkStart w:id="22" w:name="_Toc519666170"/>
      <w:bookmarkStart w:id="23" w:name="_Toc521317923"/>
      <w:r w:rsidRPr="00536929">
        <w:rPr>
          <w:rFonts w:ascii="Times New Roman" w:hAnsi="Times New Roman"/>
        </w:rPr>
        <w:lastRenderedPageBreak/>
        <w:t>Schedule 2—Savings, transitional and other provisions</w:t>
      </w:r>
      <w:bookmarkEnd w:id="22"/>
      <w:bookmarkEnd w:id="23"/>
      <w:r w:rsidRPr="00536929">
        <w:rPr>
          <w:rFonts w:ascii="Times New Roman" w:hAnsi="Times New Roman"/>
        </w:rPr>
        <w:br/>
      </w:r>
    </w:p>
    <w:p w14:paraId="1FF1856D" w14:textId="77777777" w:rsidR="00D50B9C" w:rsidRPr="00536929" w:rsidRDefault="00D50B9C" w:rsidP="00D50B9C">
      <w:pPr>
        <w:pStyle w:val="ActHead6"/>
        <w:rPr>
          <w:rFonts w:ascii="Times New Roman" w:hAnsi="Times New Roman"/>
        </w:rPr>
      </w:pPr>
      <w:bookmarkStart w:id="24" w:name="_Toc519666171"/>
      <w:bookmarkStart w:id="25" w:name="_Toc521317924"/>
      <w:r w:rsidRPr="00536929">
        <w:rPr>
          <w:rFonts w:ascii="Times New Roman" w:hAnsi="Times New Roman"/>
        </w:rPr>
        <w:t>Part 1 – Application of the instrument</w:t>
      </w:r>
      <w:bookmarkEnd w:id="24"/>
      <w:bookmarkEnd w:id="25"/>
    </w:p>
    <w:p w14:paraId="0F986278" w14:textId="77777777" w:rsidR="00D50B9C" w:rsidRPr="00C919ED" w:rsidRDefault="00D50B9C" w:rsidP="00D50B9C">
      <w:pPr>
        <w:pStyle w:val="ActHead5"/>
      </w:pPr>
      <w:bookmarkStart w:id="26" w:name="_Toc519666172"/>
      <w:bookmarkStart w:id="27" w:name="_Toc521317925"/>
      <w:r w:rsidRPr="00C919ED">
        <w:t xml:space="preserve">Application </w:t>
      </w:r>
      <w:r>
        <w:t>of the instrument</w:t>
      </w:r>
      <w:bookmarkEnd w:id="26"/>
      <w:bookmarkEnd w:id="27"/>
    </w:p>
    <w:p w14:paraId="64064E16" w14:textId="15EFCB11" w:rsidR="00D50B9C" w:rsidRPr="00F97DEB" w:rsidRDefault="00D50B9C" w:rsidP="00D50B9C">
      <w:pPr>
        <w:pStyle w:val="Item"/>
        <w:spacing w:before="240" w:line="276" w:lineRule="auto"/>
        <w:ind w:left="1069"/>
        <w:rPr>
          <w:szCs w:val="22"/>
        </w:rPr>
      </w:pPr>
      <w:r w:rsidRPr="00F97DEB">
        <w:rPr>
          <w:szCs w:val="22"/>
        </w:rPr>
        <w:t>This instrument applies to a</w:t>
      </w:r>
      <w:r w:rsidR="00AE69D0">
        <w:rPr>
          <w:szCs w:val="22"/>
        </w:rPr>
        <w:t xml:space="preserve"> </w:t>
      </w:r>
      <w:r w:rsidRPr="00F97DEB">
        <w:rPr>
          <w:szCs w:val="22"/>
        </w:rPr>
        <w:t>n</w:t>
      </w:r>
      <w:r w:rsidR="00AE69D0">
        <w:rPr>
          <w:szCs w:val="22"/>
        </w:rPr>
        <w:t>omination</w:t>
      </w:r>
      <w:r w:rsidRPr="00F97DEB">
        <w:rPr>
          <w:szCs w:val="22"/>
        </w:rPr>
        <w:t xml:space="preserve"> made on or after the commencement date of the instrument.</w:t>
      </w:r>
    </w:p>
    <w:p w14:paraId="60EEA08B" w14:textId="77777777" w:rsidR="00D50B9C" w:rsidRDefault="00D50B9C" w:rsidP="00D50B9C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3D91ECAE" w14:textId="77777777" w:rsidR="00D50B9C" w:rsidRPr="00536929" w:rsidRDefault="00D50B9C" w:rsidP="00D50B9C">
      <w:pPr>
        <w:pStyle w:val="ActHead6"/>
        <w:rPr>
          <w:rFonts w:ascii="Times New Roman" w:hAnsi="Times New Roman"/>
        </w:rPr>
      </w:pPr>
      <w:bookmarkStart w:id="28" w:name="_Toc519666173"/>
      <w:bookmarkStart w:id="29" w:name="_Toc521317926"/>
      <w:r w:rsidRPr="00536929">
        <w:rPr>
          <w:rFonts w:ascii="Times New Roman" w:hAnsi="Times New Roman"/>
        </w:rPr>
        <w:lastRenderedPageBreak/>
        <w:t>Part 2 – Application of repeal</w:t>
      </w:r>
      <w:bookmarkEnd w:id="28"/>
      <w:bookmarkEnd w:id="29"/>
    </w:p>
    <w:p w14:paraId="2231B68A" w14:textId="77777777" w:rsidR="00D50B9C" w:rsidRPr="00C919ED" w:rsidRDefault="00D50B9C" w:rsidP="00D50B9C">
      <w:pPr>
        <w:pStyle w:val="ActHead5"/>
      </w:pPr>
      <w:bookmarkStart w:id="30" w:name="_Toc519666174"/>
      <w:bookmarkStart w:id="31" w:name="_Toc521317927"/>
      <w:r w:rsidRPr="00C919ED">
        <w:t>Application of repeal</w:t>
      </w:r>
      <w:bookmarkEnd w:id="30"/>
      <w:bookmarkEnd w:id="31"/>
    </w:p>
    <w:p w14:paraId="6834921D" w14:textId="04301E9E" w:rsidR="00D50B9C" w:rsidRDefault="00D50B9C" w:rsidP="00F97DEB">
      <w:pPr>
        <w:tabs>
          <w:tab w:val="left" w:pos="1276"/>
        </w:tabs>
        <w:spacing w:before="240" w:line="276" w:lineRule="auto"/>
        <w:ind w:left="1276"/>
      </w:pPr>
      <w:r>
        <w:rPr>
          <w:lang w:eastAsia="en-AU"/>
        </w:rPr>
        <w:t xml:space="preserve">Despite the </w:t>
      </w:r>
      <w:r w:rsidRPr="00E16077">
        <w:rPr>
          <w:szCs w:val="22"/>
          <w:lang w:eastAsia="en-AU"/>
        </w:rPr>
        <w:t xml:space="preserve">repeal of the </w:t>
      </w:r>
      <w:r w:rsidR="00F97DEB" w:rsidRPr="0085595A">
        <w:rPr>
          <w:rFonts w:cs="Times New Roman"/>
          <w:i/>
          <w:szCs w:val="22"/>
        </w:rPr>
        <w:t>Migration (IMMI 18/059: Period within which labour market testing is required to be undertaken) Instrument 2018</w:t>
      </w:r>
      <w:r w:rsidR="00F97DEB" w:rsidRPr="00E16077">
        <w:rPr>
          <w:rFonts w:cs="Times New Roman"/>
          <w:szCs w:val="22"/>
        </w:rPr>
        <w:t xml:space="preserve"> (</w:t>
      </w:r>
      <w:r w:rsidR="00F97DEB" w:rsidRPr="00E16077">
        <w:rPr>
          <w:rStyle w:val="legsubtitle1"/>
          <w:rFonts w:cs="Times New Roman"/>
          <w:b w:val="0"/>
          <w:szCs w:val="22"/>
        </w:rPr>
        <w:t>F2018L00293</w:t>
      </w:r>
      <w:r w:rsidR="00CB0D57">
        <w:rPr>
          <w:rStyle w:val="legsubtitle1"/>
          <w:rFonts w:cs="Times New Roman"/>
          <w:b w:val="0"/>
          <w:szCs w:val="22"/>
        </w:rPr>
        <w:t>)</w:t>
      </w:r>
      <w:r w:rsidR="00F97DEB" w:rsidRPr="00E16077">
        <w:rPr>
          <w:rFonts w:cs="Times New Roman"/>
          <w:b/>
          <w:szCs w:val="22"/>
        </w:rPr>
        <w:t xml:space="preserve"> </w:t>
      </w:r>
      <w:r w:rsidRPr="00E16077">
        <w:rPr>
          <w:szCs w:val="22"/>
          <w:lang w:eastAsia="en-AU"/>
        </w:rPr>
        <w:t>by Schedule 1, IMMI 1</w:t>
      </w:r>
      <w:r w:rsidR="00F97DEB" w:rsidRPr="00E16077">
        <w:rPr>
          <w:szCs w:val="22"/>
          <w:lang w:eastAsia="en-AU"/>
        </w:rPr>
        <w:t>8</w:t>
      </w:r>
      <w:r w:rsidRPr="00E16077">
        <w:rPr>
          <w:szCs w:val="22"/>
          <w:lang w:eastAsia="en-AU"/>
        </w:rPr>
        <w:t>/0</w:t>
      </w:r>
      <w:r w:rsidR="00F97DEB" w:rsidRPr="00E16077">
        <w:rPr>
          <w:szCs w:val="22"/>
          <w:lang w:eastAsia="en-AU"/>
        </w:rPr>
        <w:t>59</w:t>
      </w:r>
      <w:r w:rsidRPr="00E16077">
        <w:rPr>
          <w:szCs w:val="22"/>
          <w:lang w:eastAsia="en-AU"/>
        </w:rPr>
        <w:t xml:space="preserve"> as in force immediately before the commencement of</w:t>
      </w:r>
      <w:r>
        <w:rPr>
          <w:lang w:eastAsia="en-AU"/>
        </w:rPr>
        <w:t xml:space="preserve"> Schedule 1, continues to apply in relation to a </w:t>
      </w:r>
      <w:r w:rsidR="00AE69D0">
        <w:rPr>
          <w:lang w:eastAsia="en-AU"/>
        </w:rPr>
        <w:t>nomination</w:t>
      </w:r>
      <w:r>
        <w:rPr>
          <w:lang w:eastAsia="en-AU"/>
        </w:rPr>
        <w:t xml:space="preserve"> mentioned in IMMI 1</w:t>
      </w:r>
      <w:r w:rsidR="00F97DEB">
        <w:rPr>
          <w:lang w:eastAsia="en-AU"/>
        </w:rPr>
        <w:t>8</w:t>
      </w:r>
      <w:r>
        <w:rPr>
          <w:lang w:eastAsia="en-AU"/>
        </w:rPr>
        <w:t>/0</w:t>
      </w:r>
      <w:r w:rsidR="00F97DEB">
        <w:rPr>
          <w:lang w:eastAsia="en-AU"/>
        </w:rPr>
        <w:t>59</w:t>
      </w:r>
      <w:r>
        <w:rPr>
          <w:lang w:eastAsia="en-AU"/>
        </w:rPr>
        <w:t xml:space="preserve"> if that </w:t>
      </w:r>
      <w:r w:rsidR="00DE651C">
        <w:rPr>
          <w:lang w:eastAsia="en-AU"/>
        </w:rPr>
        <w:t>nomination</w:t>
      </w:r>
      <w:r>
        <w:rPr>
          <w:lang w:eastAsia="en-AU"/>
        </w:rPr>
        <w:t xml:space="preserve"> was made before the commencement of this instrument. </w:t>
      </w:r>
    </w:p>
    <w:p w14:paraId="212A936A" w14:textId="77777777" w:rsidR="00D50B9C" w:rsidRDefault="00D50B9C" w:rsidP="00D50B9C">
      <w:pPr>
        <w:pStyle w:val="subsection"/>
        <w:shd w:val="clear" w:color="auto" w:fill="FFFFFF"/>
        <w:tabs>
          <w:tab w:val="clear" w:pos="1021"/>
          <w:tab w:val="right" w:pos="1134"/>
        </w:tabs>
        <w:spacing w:line="276" w:lineRule="auto"/>
      </w:pPr>
    </w:p>
    <w:sectPr w:rsidR="00D50B9C" w:rsidSect="004E3A9A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1985" w:right="1797" w:bottom="1418" w:left="1797" w:header="720" w:footer="5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4E0D" w14:textId="77777777" w:rsidR="000825BB" w:rsidRDefault="000825BB" w:rsidP="00715914">
      <w:pPr>
        <w:spacing w:line="240" w:lineRule="auto"/>
      </w:pPr>
      <w:r>
        <w:separator/>
      </w:r>
    </w:p>
  </w:endnote>
  <w:endnote w:type="continuationSeparator" w:id="0">
    <w:p w14:paraId="1392AD5D" w14:textId="77777777" w:rsidR="000825BB" w:rsidRDefault="000825BB" w:rsidP="00715914">
      <w:pPr>
        <w:spacing w:line="240" w:lineRule="auto"/>
      </w:pPr>
      <w:r>
        <w:continuationSeparator/>
      </w:r>
    </w:p>
  </w:endnote>
  <w:endnote w:type="continuationNotice" w:id="1">
    <w:p w14:paraId="0D6219CC" w14:textId="77777777" w:rsidR="000825BB" w:rsidRDefault="000825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subsetted="1" w:fontKey="{A619DC9A-BA22-4449-995A-2284E1949AD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93D6" w14:textId="77777777" w:rsidR="000825BB" w:rsidRPr="00E33C1C" w:rsidRDefault="000825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25BB" w14:paraId="1C0DD63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6D7259" w14:textId="77777777" w:rsidR="000825BB" w:rsidRDefault="000825B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C8B8F8" w14:textId="7CE8FA94" w:rsidR="000825BB" w:rsidRPr="004E1307" w:rsidRDefault="000825B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3E2C">
            <w:rPr>
              <w:i/>
              <w:noProof/>
              <w:sz w:val="18"/>
            </w:rPr>
            <w:t>Migration (LIN 18/036: Period, manner and evidence of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6CC6A7" w14:textId="77777777" w:rsidR="000825BB" w:rsidRDefault="000825B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825BB" w14:paraId="097445B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03594" w14:textId="77777777" w:rsidR="000825BB" w:rsidRDefault="000825BB" w:rsidP="00A369E3">
          <w:pPr>
            <w:jc w:val="right"/>
            <w:rPr>
              <w:sz w:val="18"/>
            </w:rPr>
          </w:pPr>
        </w:p>
      </w:tc>
    </w:tr>
  </w:tbl>
  <w:p w14:paraId="4CA21906" w14:textId="77777777" w:rsidR="000825BB" w:rsidRPr="00ED79B6" w:rsidRDefault="000825B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C86B7" w14:textId="77777777" w:rsidR="000825BB" w:rsidRPr="00E33C1C" w:rsidRDefault="000825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0825BB" w14:paraId="0A5A524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D922DB" w14:textId="77777777" w:rsidR="000825BB" w:rsidRDefault="000825B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ADAB1" w14:textId="46C15A76" w:rsidR="000825BB" w:rsidRDefault="000825B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3E2C">
            <w:rPr>
              <w:i/>
              <w:noProof/>
              <w:sz w:val="18"/>
            </w:rPr>
            <w:t>Migration (LIN 18/036: Period, manner and evidence of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447572" w14:textId="77777777" w:rsidR="000825BB" w:rsidRDefault="000825B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25BB" w14:paraId="733038A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137304" w14:textId="77777777" w:rsidR="000825BB" w:rsidRDefault="000825BB" w:rsidP="00A369E3">
          <w:pPr>
            <w:rPr>
              <w:sz w:val="18"/>
            </w:rPr>
          </w:pPr>
        </w:p>
      </w:tc>
    </w:tr>
  </w:tbl>
  <w:p w14:paraId="1BF9E3C4" w14:textId="77777777" w:rsidR="000825BB" w:rsidRPr="00ED79B6" w:rsidRDefault="000825B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B129C" w14:textId="77777777" w:rsidR="000825BB" w:rsidRPr="00E33C1C" w:rsidRDefault="000825B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825BB" w14:paraId="64093E3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3590CF" w14:textId="77777777" w:rsidR="000825BB" w:rsidRDefault="000825B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01407F" w14:textId="77777777" w:rsidR="000825BB" w:rsidRDefault="000825B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4262D" w14:textId="77777777" w:rsidR="000825BB" w:rsidRDefault="000825B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1A5F60A" w14:textId="096E3A33" w:rsidR="000825BB" w:rsidRDefault="000825B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5754" w14:textId="77777777" w:rsidR="000825BB" w:rsidRPr="002B0EA5" w:rsidRDefault="000825BB" w:rsidP="000825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825BB" w14:paraId="41A66DF7" w14:textId="77777777" w:rsidTr="000825BB">
      <w:tc>
        <w:tcPr>
          <w:tcW w:w="365" w:type="pct"/>
        </w:tcPr>
        <w:p w14:paraId="6372165E" w14:textId="0A1A2CA4" w:rsidR="000825BB" w:rsidRDefault="000825BB" w:rsidP="000825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1C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D100DF" w14:textId="14716A2B" w:rsidR="000825BB" w:rsidRDefault="000825BB" w:rsidP="000825B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71C7">
            <w:rPr>
              <w:i/>
              <w:noProof/>
              <w:sz w:val="18"/>
            </w:rPr>
            <w:t>Migration (LIN 18/036: Period, manner and evidence of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1B33FE" w14:textId="77777777" w:rsidR="000825BB" w:rsidRDefault="000825BB" w:rsidP="000825BB">
          <w:pPr>
            <w:spacing w:line="0" w:lineRule="atLeast"/>
            <w:jc w:val="right"/>
            <w:rPr>
              <w:sz w:val="18"/>
            </w:rPr>
          </w:pPr>
        </w:p>
      </w:tc>
    </w:tr>
    <w:tr w:rsidR="000825BB" w14:paraId="211B663D" w14:textId="77777777" w:rsidTr="000825BB">
      <w:tc>
        <w:tcPr>
          <w:tcW w:w="5000" w:type="pct"/>
          <w:gridSpan w:val="3"/>
        </w:tcPr>
        <w:p w14:paraId="28D57CA4" w14:textId="77777777" w:rsidR="000825BB" w:rsidRDefault="000825BB" w:rsidP="000825BB">
          <w:pPr>
            <w:jc w:val="right"/>
            <w:rPr>
              <w:sz w:val="18"/>
            </w:rPr>
          </w:pPr>
        </w:p>
      </w:tc>
    </w:tr>
  </w:tbl>
  <w:p w14:paraId="332DF0A7" w14:textId="77777777" w:rsidR="000825BB" w:rsidRPr="00ED79B6" w:rsidRDefault="000825BB" w:rsidP="000825B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FEC8" w14:textId="77777777" w:rsidR="000825BB" w:rsidRPr="002B0EA5" w:rsidRDefault="000825BB" w:rsidP="000825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825BB" w14:paraId="5481FBAF" w14:textId="77777777" w:rsidTr="000825BB">
      <w:tc>
        <w:tcPr>
          <w:tcW w:w="947" w:type="pct"/>
        </w:tcPr>
        <w:p w14:paraId="7FA51D96" w14:textId="77777777" w:rsidR="000825BB" w:rsidRDefault="000825BB" w:rsidP="000825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C6D0903" w14:textId="3134A476" w:rsidR="000825BB" w:rsidRDefault="000825BB" w:rsidP="000825B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4F0B">
            <w:rPr>
              <w:i/>
              <w:noProof/>
              <w:sz w:val="18"/>
            </w:rPr>
            <w:t>Migration (LIN 18/036: Period, manner and evidence of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FFAC4D" w14:textId="584E23A2" w:rsidR="000825BB" w:rsidRDefault="000825BB" w:rsidP="000825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F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25BB" w14:paraId="5C8E9662" w14:textId="77777777" w:rsidTr="000825BB">
      <w:tc>
        <w:tcPr>
          <w:tcW w:w="5000" w:type="pct"/>
          <w:gridSpan w:val="3"/>
        </w:tcPr>
        <w:p w14:paraId="19A15034" w14:textId="77777777" w:rsidR="000825BB" w:rsidRDefault="000825BB" w:rsidP="000825BB">
          <w:pPr>
            <w:rPr>
              <w:sz w:val="18"/>
            </w:rPr>
          </w:pPr>
        </w:p>
      </w:tc>
    </w:tr>
  </w:tbl>
  <w:p w14:paraId="652C0FFB" w14:textId="12DC1D27" w:rsidR="000825BB" w:rsidRDefault="000825BB" w:rsidP="003E5F0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4951" w14:textId="77777777" w:rsidR="000825BB" w:rsidRPr="002B0EA5" w:rsidRDefault="000825BB" w:rsidP="000825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825BB" w14:paraId="6886866E" w14:textId="77777777" w:rsidTr="000825BB">
      <w:tc>
        <w:tcPr>
          <w:tcW w:w="365" w:type="pct"/>
        </w:tcPr>
        <w:p w14:paraId="68C66484" w14:textId="19118F20" w:rsidR="000825BB" w:rsidRDefault="000825BB" w:rsidP="000825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0B0FB8" w14:textId="55C492CA" w:rsidR="000825BB" w:rsidRDefault="000825BB" w:rsidP="000825B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4F0B">
            <w:rPr>
              <w:i/>
              <w:noProof/>
              <w:sz w:val="18"/>
            </w:rPr>
            <w:t>Migration (LIN 18/036: Period, manner and evidence of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66D1AC" w14:textId="452F84BE" w:rsidR="000825BB" w:rsidRDefault="003E5F0F" w:rsidP="000825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F0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25BB" w14:paraId="2C6EBC1A" w14:textId="77777777" w:rsidTr="000825BB">
      <w:tc>
        <w:tcPr>
          <w:tcW w:w="5000" w:type="pct"/>
          <w:gridSpan w:val="3"/>
        </w:tcPr>
        <w:p w14:paraId="0BE006BA" w14:textId="77777777" w:rsidR="000825BB" w:rsidRDefault="000825BB" w:rsidP="000825BB">
          <w:pPr>
            <w:jc w:val="right"/>
            <w:rPr>
              <w:sz w:val="18"/>
            </w:rPr>
          </w:pPr>
        </w:p>
      </w:tc>
    </w:tr>
  </w:tbl>
  <w:p w14:paraId="2F330391" w14:textId="77777777" w:rsidR="000825BB" w:rsidRPr="00ED79B6" w:rsidRDefault="000825BB" w:rsidP="000825B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B375" w14:textId="77777777" w:rsidR="000825BB" w:rsidRPr="002B0EA5" w:rsidRDefault="000825BB" w:rsidP="000825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825BB" w14:paraId="448E228A" w14:textId="77777777" w:rsidTr="000825BB">
      <w:tc>
        <w:tcPr>
          <w:tcW w:w="947" w:type="pct"/>
        </w:tcPr>
        <w:p w14:paraId="08743725" w14:textId="77777777" w:rsidR="000825BB" w:rsidRDefault="000825BB" w:rsidP="000825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D743D49" w14:textId="071DD71E" w:rsidR="000825BB" w:rsidRDefault="000825BB" w:rsidP="000825B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4F0B">
            <w:rPr>
              <w:i/>
              <w:noProof/>
              <w:sz w:val="18"/>
            </w:rPr>
            <w:t>Migration (LIN 18/036: Period, manner and evidence of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F60183A" w14:textId="07D4CC2F" w:rsidR="000825BB" w:rsidRDefault="000825BB" w:rsidP="000825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F0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25BB" w14:paraId="12F16A0D" w14:textId="77777777" w:rsidTr="000825BB">
      <w:tc>
        <w:tcPr>
          <w:tcW w:w="5000" w:type="pct"/>
          <w:gridSpan w:val="3"/>
        </w:tcPr>
        <w:p w14:paraId="1BCFEE30" w14:textId="77777777" w:rsidR="000825BB" w:rsidRDefault="000825BB" w:rsidP="000825BB">
          <w:pPr>
            <w:rPr>
              <w:sz w:val="18"/>
            </w:rPr>
          </w:pPr>
        </w:p>
      </w:tc>
    </w:tr>
  </w:tbl>
  <w:p w14:paraId="527E3A8E" w14:textId="06046EE1" w:rsidR="000825BB" w:rsidRDefault="000825BB" w:rsidP="000825B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E339" w14:textId="77777777" w:rsidR="000825BB" w:rsidRDefault="000825BB" w:rsidP="00715914">
      <w:pPr>
        <w:spacing w:line="240" w:lineRule="auto"/>
      </w:pPr>
      <w:r>
        <w:separator/>
      </w:r>
    </w:p>
  </w:footnote>
  <w:footnote w:type="continuationSeparator" w:id="0">
    <w:p w14:paraId="3643035E" w14:textId="77777777" w:rsidR="000825BB" w:rsidRDefault="000825BB" w:rsidP="00715914">
      <w:pPr>
        <w:spacing w:line="240" w:lineRule="auto"/>
      </w:pPr>
      <w:r>
        <w:continuationSeparator/>
      </w:r>
    </w:p>
  </w:footnote>
  <w:footnote w:type="continuationNotice" w:id="1">
    <w:p w14:paraId="06B30686" w14:textId="77777777" w:rsidR="000825BB" w:rsidRDefault="000825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FD59" w14:textId="77777777" w:rsidR="000825BB" w:rsidRPr="005F1388" w:rsidRDefault="000825B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955C" w14:textId="77777777" w:rsidR="000825BB" w:rsidRPr="005F1388" w:rsidRDefault="000825B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9454" w14:textId="4A9BE26C" w:rsidR="000825BB" w:rsidRDefault="000825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BE77" w14:textId="77777777" w:rsidR="000825BB" w:rsidRPr="00ED79B6" w:rsidRDefault="000825BB" w:rsidP="000825B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824F" w14:textId="3485A96F" w:rsidR="000825BB" w:rsidRPr="00ED79B6" w:rsidRDefault="000825BB" w:rsidP="000825B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EF922" w14:textId="77777777" w:rsidR="000825BB" w:rsidRPr="00ED79B6" w:rsidRDefault="000825B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C105" w14:textId="77777777" w:rsidR="000825BB" w:rsidRDefault="000825BB" w:rsidP="00715914">
    <w:pPr>
      <w:rPr>
        <w:sz w:val="20"/>
      </w:rPr>
    </w:pPr>
  </w:p>
  <w:p w14:paraId="59ED9FF3" w14:textId="77777777" w:rsidR="000825BB" w:rsidRDefault="000825BB" w:rsidP="00715914">
    <w:pPr>
      <w:rPr>
        <w:sz w:val="20"/>
      </w:rPr>
    </w:pPr>
  </w:p>
  <w:p w14:paraId="0C1E23E4" w14:textId="77777777" w:rsidR="000825BB" w:rsidRPr="007A1328" w:rsidRDefault="000825BB" w:rsidP="00715914">
    <w:pPr>
      <w:rPr>
        <w:sz w:val="20"/>
      </w:rPr>
    </w:pPr>
  </w:p>
  <w:p w14:paraId="7B53A9E8" w14:textId="77777777" w:rsidR="000825BB" w:rsidRPr="007A1328" w:rsidRDefault="000825BB" w:rsidP="00715914">
    <w:pPr>
      <w:rPr>
        <w:b/>
        <w:sz w:val="24"/>
      </w:rPr>
    </w:pPr>
  </w:p>
  <w:p w14:paraId="53AA1F71" w14:textId="77777777" w:rsidR="000825BB" w:rsidRPr="007A1328" w:rsidRDefault="000825B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1DC1" w14:textId="77777777" w:rsidR="000825BB" w:rsidRPr="007A1328" w:rsidRDefault="000825BB" w:rsidP="00715914">
    <w:pPr>
      <w:jc w:val="right"/>
      <w:rPr>
        <w:sz w:val="20"/>
      </w:rPr>
    </w:pPr>
  </w:p>
  <w:p w14:paraId="1E7159BF" w14:textId="77777777" w:rsidR="000825BB" w:rsidRPr="007A1328" w:rsidRDefault="000825BB" w:rsidP="00715914">
    <w:pPr>
      <w:jc w:val="right"/>
      <w:rPr>
        <w:sz w:val="20"/>
      </w:rPr>
    </w:pPr>
  </w:p>
  <w:p w14:paraId="7D8CA5B0" w14:textId="77777777" w:rsidR="000825BB" w:rsidRPr="007A1328" w:rsidRDefault="000825BB" w:rsidP="00715914">
    <w:pPr>
      <w:jc w:val="right"/>
      <w:rPr>
        <w:sz w:val="20"/>
      </w:rPr>
    </w:pPr>
  </w:p>
  <w:p w14:paraId="17BD3EB6" w14:textId="77777777" w:rsidR="000825BB" w:rsidRPr="007A1328" w:rsidRDefault="000825BB" w:rsidP="00715914">
    <w:pPr>
      <w:jc w:val="right"/>
      <w:rPr>
        <w:b/>
        <w:sz w:val="24"/>
      </w:rPr>
    </w:pPr>
  </w:p>
  <w:p w14:paraId="521B83A3" w14:textId="77777777" w:rsidR="000825BB" w:rsidRPr="007A1328" w:rsidRDefault="000825B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56C"/>
    <w:multiLevelType w:val="hybridMultilevel"/>
    <w:tmpl w:val="70EEB5D0"/>
    <w:lvl w:ilvl="0" w:tplc="AB9AACCE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7DE652BA">
      <w:start w:val="1"/>
      <w:numFmt w:val="lowerRoman"/>
      <w:lvlText w:val="(%3)"/>
      <w:lvlJc w:val="right"/>
      <w:pPr>
        <w:ind w:left="3218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5D334F"/>
    <w:multiLevelType w:val="hybridMultilevel"/>
    <w:tmpl w:val="83EC65D0"/>
    <w:lvl w:ilvl="0" w:tplc="7910E404">
      <w:start w:val="1"/>
      <w:numFmt w:val="lowerLetter"/>
      <w:lvlText w:val="(%1)"/>
      <w:lvlJc w:val="left"/>
      <w:pPr>
        <w:ind w:left="2345" w:hanging="360"/>
      </w:pPr>
      <w:rPr>
        <w:rFonts w:hint="default"/>
        <w:b w:val="0"/>
        <w:i w:val="0"/>
      </w:rPr>
    </w:lvl>
    <w:lvl w:ilvl="1" w:tplc="0FB01DB8">
      <w:start w:val="1"/>
      <w:numFmt w:val="lowerRoman"/>
      <w:lvlText w:val="(%2)"/>
      <w:lvlJc w:val="left"/>
      <w:pPr>
        <w:ind w:left="3065" w:hanging="360"/>
      </w:pPr>
      <w:rPr>
        <w:rFonts w:ascii="Times New Roman" w:eastAsiaTheme="minorHAnsi" w:hAnsi="Times New Roman" w:cstheme="minorBidi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D831C78"/>
    <w:multiLevelType w:val="hybridMultilevel"/>
    <w:tmpl w:val="349CB868"/>
    <w:lvl w:ilvl="0" w:tplc="03EA9D70">
      <w:start w:val="1"/>
      <w:numFmt w:val="lowerLetter"/>
      <w:lvlText w:val="(%1)"/>
      <w:lvlJc w:val="left"/>
      <w:pPr>
        <w:ind w:left="1920" w:hanging="360"/>
      </w:pPr>
      <w:rPr>
        <w:rFonts w:hint="default"/>
        <w:sz w:val="22"/>
        <w:szCs w:val="22"/>
      </w:rPr>
    </w:lvl>
    <w:lvl w:ilvl="1" w:tplc="21CA98FE">
      <w:start w:val="1"/>
      <w:numFmt w:val="lowerRoman"/>
      <w:lvlText w:val="(%2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2" w:tplc="0414B348">
      <w:start w:val="1"/>
      <w:numFmt w:val="decimal"/>
      <w:lvlText w:val="(%3)"/>
      <w:lvlJc w:val="left"/>
      <w:pPr>
        <w:ind w:left="35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6E15A06"/>
    <w:multiLevelType w:val="hybridMultilevel"/>
    <w:tmpl w:val="F58EEC98"/>
    <w:lvl w:ilvl="0" w:tplc="F84C3A24">
      <w:start w:val="1"/>
      <w:numFmt w:val="lowerLetter"/>
      <w:lvlText w:val="(%1)"/>
      <w:lvlJc w:val="left"/>
      <w:pPr>
        <w:ind w:left="1920" w:hanging="360"/>
      </w:pPr>
    </w:lvl>
    <w:lvl w:ilvl="1" w:tplc="21CA98FE">
      <w:start w:val="1"/>
      <w:numFmt w:val="lowerRoman"/>
      <w:lvlText w:val="(%2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2" w:tplc="0414B348">
      <w:start w:val="1"/>
      <w:numFmt w:val="decimal"/>
      <w:lvlText w:val="(%3)"/>
      <w:lvlJc w:val="left"/>
      <w:pPr>
        <w:ind w:left="3540" w:hanging="360"/>
      </w:pPr>
    </w:lvl>
    <w:lvl w:ilvl="3" w:tplc="0C09000F">
      <w:start w:val="1"/>
      <w:numFmt w:val="decimal"/>
      <w:lvlText w:val="%4."/>
      <w:lvlJc w:val="left"/>
      <w:pPr>
        <w:ind w:left="4080" w:hanging="360"/>
      </w:pPr>
    </w:lvl>
    <w:lvl w:ilvl="4" w:tplc="0C090019">
      <w:start w:val="1"/>
      <w:numFmt w:val="lowerLetter"/>
      <w:lvlText w:val="%5."/>
      <w:lvlJc w:val="left"/>
      <w:pPr>
        <w:ind w:left="4800" w:hanging="360"/>
      </w:pPr>
    </w:lvl>
    <w:lvl w:ilvl="5" w:tplc="0C09001B">
      <w:start w:val="1"/>
      <w:numFmt w:val="lowerRoman"/>
      <w:lvlText w:val="%6."/>
      <w:lvlJc w:val="right"/>
      <w:pPr>
        <w:ind w:left="5520" w:hanging="180"/>
      </w:pPr>
    </w:lvl>
    <w:lvl w:ilvl="6" w:tplc="0C09000F">
      <w:start w:val="1"/>
      <w:numFmt w:val="decimal"/>
      <w:lvlText w:val="%7."/>
      <w:lvlJc w:val="left"/>
      <w:pPr>
        <w:ind w:left="6240" w:hanging="360"/>
      </w:pPr>
    </w:lvl>
    <w:lvl w:ilvl="7" w:tplc="0C090019">
      <w:start w:val="1"/>
      <w:numFmt w:val="lowerLetter"/>
      <w:lvlText w:val="%8."/>
      <w:lvlJc w:val="left"/>
      <w:pPr>
        <w:ind w:left="6960" w:hanging="360"/>
      </w:pPr>
    </w:lvl>
    <w:lvl w:ilvl="8" w:tplc="0C0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94EB9"/>
    <w:multiLevelType w:val="hybridMultilevel"/>
    <w:tmpl w:val="0DC8384E"/>
    <w:lvl w:ilvl="0" w:tplc="21CA98FE">
      <w:start w:val="1"/>
      <w:numFmt w:val="lowerRoman"/>
      <w:lvlText w:val="(%1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1AAE"/>
    <w:multiLevelType w:val="hybridMultilevel"/>
    <w:tmpl w:val="57525876"/>
    <w:lvl w:ilvl="0" w:tplc="A560EA3E">
      <w:start w:val="1"/>
      <w:numFmt w:val="lowerLetter"/>
      <w:lvlText w:val="(%1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078B"/>
    <w:multiLevelType w:val="hybridMultilevel"/>
    <w:tmpl w:val="1188085E"/>
    <w:lvl w:ilvl="0" w:tplc="C0E0E62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B1B57E8"/>
    <w:multiLevelType w:val="hybridMultilevel"/>
    <w:tmpl w:val="CBA410DA"/>
    <w:lvl w:ilvl="0" w:tplc="AB9AACCE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F07599A"/>
    <w:multiLevelType w:val="hybridMultilevel"/>
    <w:tmpl w:val="B47EB5E6"/>
    <w:lvl w:ilvl="0" w:tplc="34DAEB7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A560EA3E">
      <w:start w:val="1"/>
      <w:numFmt w:val="lowerLetter"/>
      <w:lvlText w:val="(%2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2" w:tplc="7DE652BA">
      <w:start w:val="1"/>
      <w:numFmt w:val="lowerRoman"/>
      <w:lvlText w:val="(%3)"/>
      <w:lvlJc w:val="right"/>
      <w:pPr>
        <w:ind w:left="255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4E72FC1"/>
    <w:multiLevelType w:val="multilevel"/>
    <w:tmpl w:val="550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36295"/>
    <w:multiLevelType w:val="hybridMultilevel"/>
    <w:tmpl w:val="77440F2E"/>
    <w:lvl w:ilvl="0" w:tplc="AB9AACCE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0DB51E8"/>
    <w:multiLevelType w:val="hybridMultilevel"/>
    <w:tmpl w:val="0DC8384E"/>
    <w:lvl w:ilvl="0" w:tplc="21CA98FE">
      <w:start w:val="1"/>
      <w:numFmt w:val="lowerRoman"/>
      <w:lvlText w:val="(%1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67DCE"/>
    <w:multiLevelType w:val="hybridMultilevel"/>
    <w:tmpl w:val="0DC8384E"/>
    <w:lvl w:ilvl="0" w:tplc="21CA98FE">
      <w:start w:val="1"/>
      <w:numFmt w:val="lowerRoman"/>
      <w:lvlText w:val="(%1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044E2"/>
    <w:multiLevelType w:val="hybridMultilevel"/>
    <w:tmpl w:val="0DC8384E"/>
    <w:lvl w:ilvl="0" w:tplc="21CA98FE">
      <w:start w:val="1"/>
      <w:numFmt w:val="lowerRoman"/>
      <w:lvlText w:val="(%1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2617"/>
    <w:multiLevelType w:val="hybridMultilevel"/>
    <w:tmpl w:val="B47EB5E6"/>
    <w:lvl w:ilvl="0" w:tplc="34DAEB76">
      <w:start w:val="1"/>
      <w:numFmt w:val="decimal"/>
      <w:lvlText w:val="(%1)"/>
      <w:lvlJc w:val="left"/>
      <w:pPr>
        <w:ind w:left="1100" w:hanging="390"/>
      </w:pPr>
      <w:rPr>
        <w:rFonts w:hint="default"/>
      </w:rPr>
    </w:lvl>
    <w:lvl w:ilvl="1" w:tplc="A560EA3E">
      <w:start w:val="1"/>
      <w:numFmt w:val="lowerLetter"/>
      <w:lvlText w:val="(%2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2" w:tplc="7DE652BA">
      <w:start w:val="1"/>
      <w:numFmt w:val="lowerRoman"/>
      <w:lvlText w:val="(%3)"/>
      <w:lvlJc w:val="right"/>
      <w:pPr>
        <w:ind w:left="255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1600B9A"/>
    <w:multiLevelType w:val="hybridMultilevel"/>
    <w:tmpl w:val="885A43CA"/>
    <w:lvl w:ilvl="0" w:tplc="678CEDD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7842400"/>
    <w:multiLevelType w:val="hybridMultilevel"/>
    <w:tmpl w:val="763C76A8"/>
    <w:lvl w:ilvl="0" w:tplc="21CA98FE">
      <w:start w:val="1"/>
      <w:numFmt w:val="lowerRoman"/>
      <w:lvlText w:val="(%1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C4D84"/>
    <w:multiLevelType w:val="hybridMultilevel"/>
    <w:tmpl w:val="01C0995E"/>
    <w:lvl w:ilvl="0" w:tplc="47166910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BA63F1A"/>
    <w:multiLevelType w:val="hybridMultilevel"/>
    <w:tmpl w:val="CBA410DA"/>
    <w:lvl w:ilvl="0" w:tplc="AB9AACCE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E2037AA"/>
    <w:multiLevelType w:val="hybridMultilevel"/>
    <w:tmpl w:val="0DC8384E"/>
    <w:lvl w:ilvl="0" w:tplc="21CA98FE">
      <w:start w:val="1"/>
      <w:numFmt w:val="lowerRoman"/>
      <w:lvlText w:val="(%1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4177"/>
    <w:multiLevelType w:val="hybridMultilevel"/>
    <w:tmpl w:val="1C4E335E"/>
    <w:lvl w:ilvl="0" w:tplc="23BC518E">
      <w:start w:val="1"/>
      <w:numFmt w:val="decimal"/>
      <w:lvlText w:val="(%1)"/>
      <w:lvlJc w:val="left"/>
      <w:pPr>
        <w:ind w:left="1140" w:hanging="390"/>
      </w:pPr>
      <w:rPr>
        <w:rFonts w:ascii="Times New Roman" w:hAnsi="Times New Roman" w:cs="Times New Roman" w:hint="default"/>
      </w:rPr>
    </w:lvl>
    <w:lvl w:ilvl="1" w:tplc="A560EA3E">
      <w:start w:val="1"/>
      <w:numFmt w:val="lowerLetter"/>
      <w:lvlText w:val="(%2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2" w:tplc="7DE652BA">
      <w:start w:val="1"/>
      <w:numFmt w:val="lowerRoman"/>
      <w:lvlText w:val="(%3)"/>
      <w:lvlJc w:val="right"/>
      <w:pPr>
        <w:ind w:left="255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F3F2D7E"/>
    <w:multiLevelType w:val="hybridMultilevel"/>
    <w:tmpl w:val="57525876"/>
    <w:lvl w:ilvl="0" w:tplc="A560EA3E">
      <w:start w:val="1"/>
      <w:numFmt w:val="lowerLetter"/>
      <w:lvlText w:val="(%1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05CB"/>
    <w:multiLevelType w:val="hybridMultilevel"/>
    <w:tmpl w:val="EA544BEE"/>
    <w:lvl w:ilvl="0" w:tplc="7DE652BA">
      <w:start w:val="1"/>
      <w:numFmt w:val="lowerRoman"/>
      <w:lvlText w:val="(%1)"/>
      <w:lvlJc w:val="right"/>
      <w:pPr>
        <w:ind w:left="33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18" w:hanging="360"/>
      </w:pPr>
    </w:lvl>
    <w:lvl w:ilvl="2" w:tplc="0C09001B" w:tentative="1">
      <w:start w:val="1"/>
      <w:numFmt w:val="lowerRoman"/>
      <w:lvlText w:val="%3."/>
      <w:lvlJc w:val="right"/>
      <w:pPr>
        <w:ind w:left="4838" w:hanging="180"/>
      </w:pPr>
    </w:lvl>
    <w:lvl w:ilvl="3" w:tplc="0C09000F" w:tentative="1">
      <w:start w:val="1"/>
      <w:numFmt w:val="decimal"/>
      <w:lvlText w:val="%4."/>
      <w:lvlJc w:val="left"/>
      <w:pPr>
        <w:ind w:left="5558" w:hanging="360"/>
      </w:pPr>
    </w:lvl>
    <w:lvl w:ilvl="4" w:tplc="0C090019" w:tentative="1">
      <w:start w:val="1"/>
      <w:numFmt w:val="lowerLetter"/>
      <w:lvlText w:val="%5."/>
      <w:lvlJc w:val="left"/>
      <w:pPr>
        <w:ind w:left="6278" w:hanging="360"/>
      </w:pPr>
    </w:lvl>
    <w:lvl w:ilvl="5" w:tplc="0C09001B" w:tentative="1">
      <w:start w:val="1"/>
      <w:numFmt w:val="lowerRoman"/>
      <w:lvlText w:val="%6."/>
      <w:lvlJc w:val="right"/>
      <w:pPr>
        <w:ind w:left="6998" w:hanging="180"/>
      </w:pPr>
    </w:lvl>
    <w:lvl w:ilvl="6" w:tplc="0C09000F" w:tentative="1">
      <w:start w:val="1"/>
      <w:numFmt w:val="decimal"/>
      <w:lvlText w:val="%7."/>
      <w:lvlJc w:val="left"/>
      <w:pPr>
        <w:ind w:left="7718" w:hanging="360"/>
      </w:pPr>
    </w:lvl>
    <w:lvl w:ilvl="7" w:tplc="0C090019" w:tentative="1">
      <w:start w:val="1"/>
      <w:numFmt w:val="lowerLetter"/>
      <w:lvlText w:val="%8."/>
      <w:lvlJc w:val="left"/>
      <w:pPr>
        <w:ind w:left="8438" w:hanging="360"/>
      </w:pPr>
    </w:lvl>
    <w:lvl w:ilvl="8" w:tplc="0C09001B" w:tentative="1">
      <w:start w:val="1"/>
      <w:numFmt w:val="lowerRoman"/>
      <w:lvlText w:val="%9."/>
      <w:lvlJc w:val="right"/>
      <w:pPr>
        <w:ind w:left="9158" w:hanging="180"/>
      </w:pPr>
    </w:lvl>
  </w:abstractNum>
  <w:abstractNum w:abstractNumId="25" w15:restartNumberingAfterBreak="0">
    <w:nsid w:val="634C236D"/>
    <w:multiLevelType w:val="hybridMultilevel"/>
    <w:tmpl w:val="00DC6F9C"/>
    <w:lvl w:ilvl="0" w:tplc="3CEA35DE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05087"/>
    <w:multiLevelType w:val="hybridMultilevel"/>
    <w:tmpl w:val="77440F2E"/>
    <w:lvl w:ilvl="0" w:tplc="AB9AACCE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48928AE"/>
    <w:multiLevelType w:val="hybridMultilevel"/>
    <w:tmpl w:val="93E0A16C"/>
    <w:lvl w:ilvl="0" w:tplc="A560EA3E">
      <w:start w:val="1"/>
      <w:numFmt w:val="lowerLetter"/>
      <w:lvlText w:val="(%1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E2208"/>
    <w:multiLevelType w:val="hybridMultilevel"/>
    <w:tmpl w:val="77440F2E"/>
    <w:lvl w:ilvl="0" w:tplc="AB9AACCE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FDE54EA"/>
    <w:multiLevelType w:val="hybridMultilevel"/>
    <w:tmpl w:val="1C4E335E"/>
    <w:lvl w:ilvl="0" w:tplc="23BC518E">
      <w:start w:val="1"/>
      <w:numFmt w:val="decimal"/>
      <w:lvlText w:val="(%1)"/>
      <w:lvlJc w:val="left"/>
      <w:pPr>
        <w:ind w:left="1140" w:hanging="390"/>
      </w:pPr>
      <w:rPr>
        <w:rFonts w:ascii="Times New Roman" w:hAnsi="Times New Roman" w:cs="Times New Roman" w:hint="default"/>
      </w:rPr>
    </w:lvl>
    <w:lvl w:ilvl="1" w:tplc="A560EA3E">
      <w:start w:val="1"/>
      <w:numFmt w:val="lowerLetter"/>
      <w:lvlText w:val="(%2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2" w:tplc="7DE652BA">
      <w:start w:val="1"/>
      <w:numFmt w:val="lowerRoman"/>
      <w:lvlText w:val="(%3)"/>
      <w:lvlJc w:val="right"/>
      <w:pPr>
        <w:ind w:left="255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6FF960BE"/>
    <w:multiLevelType w:val="hybridMultilevel"/>
    <w:tmpl w:val="0DC8384E"/>
    <w:lvl w:ilvl="0" w:tplc="21CA98FE">
      <w:start w:val="1"/>
      <w:numFmt w:val="lowerRoman"/>
      <w:lvlText w:val="(%1)"/>
      <w:lvlJc w:val="right"/>
      <w:pPr>
        <w:ind w:left="26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A7046"/>
    <w:multiLevelType w:val="hybridMultilevel"/>
    <w:tmpl w:val="77440F2E"/>
    <w:lvl w:ilvl="0" w:tplc="AB9AACCE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7A96251"/>
    <w:multiLevelType w:val="hybridMultilevel"/>
    <w:tmpl w:val="0FB047BC"/>
    <w:lvl w:ilvl="0" w:tplc="8A4E44A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85E6DCD"/>
    <w:multiLevelType w:val="hybridMultilevel"/>
    <w:tmpl w:val="737AA2A6"/>
    <w:lvl w:ilvl="0" w:tplc="63DED4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3C1BF4"/>
    <w:multiLevelType w:val="hybridMultilevel"/>
    <w:tmpl w:val="01C0995E"/>
    <w:lvl w:ilvl="0" w:tplc="47166910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4"/>
  </w:num>
  <w:num w:numId="3">
    <w:abstractNumId w:val="25"/>
  </w:num>
  <w:num w:numId="4">
    <w:abstractNumId w:val="33"/>
  </w:num>
  <w:num w:numId="5">
    <w:abstractNumId w:val="2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23"/>
  </w:num>
  <w:num w:numId="12">
    <w:abstractNumId w:val="20"/>
  </w:num>
  <w:num w:numId="13">
    <w:abstractNumId w:val="1"/>
  </w:num>
  <w:num w:numId="14">
    <w:abstractNumId w:val="31"/>
  </w:num>
  <w:num w:numId="15">
    <w:abstractNumId w:val="13"/>
  </w:num>
  <w:num w:numId="16">
    <w:abstractNumId w:val="9"/>
  </w:num>
  <w:num w:numId="17">
    <w:abstractNumId w:val="29"/>
  </w:num>
  <w:num w:numId="18">
    <w:abstractNumId w:val="22"/>
  </w:num>
  <w:num w:numId="19">
    <w:abstractNumId w:val="26"/>
  </w:num>
  <w:num w:numId="20">
    <w:abstractNumId w:val="34"/>
  </w:num>
  <w:num w:numId="21">
    <w:abstractNumId w:val="14"/>
  </w:num>
  <w:num w:numId="22">
    <w:abstractNumId w:val="21"/>
  </w:num>
  <w:num w:numId="23">
    <w:abstractNumId w:val="30"/>
  </w:num>
  <w:num w:numId="24">
    <w:abstractNumId w:val="5"/>
  </w:num>
  <w:num w:numId="25">
    <w:abstractNumId w:val="15"/>
  </w:num>
  <w:num w:numId="26">
    <w:abstractNumId w:val="0"/>
  </w:num>
  <w:num w:numId="27">
    <w:abstractNumId w:val="10"/>
  </w:num>
  <w:num w:numId="28">
    <w:abstractNumId w:val="24"/>
  </w:num>
  <w:num w:numId="29">
    <w:abstractNumId w:val="11"/>
  </w:num>
  <w:num w:numId="30">
    <w:abstractNumId w:val="28"/>
  </w:num>
  <w:num w:numId="31">
    <w:abstractNumId w:val="32"/>
  </w:num>
  <w:num w:numId="32">
    <w:abstractNumId w:val="7"/>
  </w:num>
  <w:num w:numId="33">
    <w:abstractNumId w:val="27"/>
  </w:num>
  <w:num w:numId="34">
    <w:abstractNumId w:val="8"/>
  </w:num>
  <w:num w:numId="3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19"/>
    <w:rsid w:val="00000F13"/>
    <w:rsid w:val="000017D3"/>
    <w:rsid w:val="000025A8"/>
    <w:rsid w:val="0000401B"/>
    <w:rsid w:val="00004174"/>
    <w:rsid w:val="00004470"/>
    <w:rsid w:val="00004C5D"/>
    <w:rsid w:val="000136AF"/>
    <w:rsid w:val="00017170"/>
    <w:rsid w:val="00020ECD"/>
    <w:rsid w:val="0002386C"/>
    <w:rsid w:val="000258B1"/>
    <w:rsid w:val="00026F1C"/>
    <w:rsid w:val="0002791B"/>
    <w:rsid w:val="00027FFB"/>
    <w:rsid w:val="00030EDB"/>
    <w:rsid w:val="0003564E"/>
    <w:rsid w:val="00036486"/>
    <w:rsid w:val="00040A89"/>
    <w:rsid w:val="00040D24"/>
    <w:rsid w:val="000437C1"/>
    <w:rsid w:val="0004455A"/>
    <w:rsid w:val="00046838"/>
    <w:rsid w:val="00046E42"/>
    <w:rsid w:val="0004777C"/>
    <w:rsid w:val="0005365D"/>
    <w:rsid w:val="000555F7"/>
    <w:rsid w:val="00056792"/>
    <w:rsid w:val="000573DF"/>
    <w:rsid w:val="00061276"/>
    <w:rsid w:val="000614BF"/>
    <w:rsid w:val="00062EED"/>
    <w:rsid w:val="0006709C"/>
    <w:rsid w:val="000676B3"/>
    <w:rsid w:val="00073AA9"/>
    <w:rsid w:val="00074376"/>
    <w:rsid w:val="000768D4"/>
    <w:rsid w:val="00080ADC"/>
    <w:rsid w:val="000825BB"/>
    <w:rsid w:val="00082886"/>
    <w:rsid w:val="00096A3E"/>
    <w:rsid w:val="00096A87"/>
    <w:rsid w:val="000978F5"/>
    <w:rsid w:val="00097E5D"/>
    <w:rsid w:val="000A2C65"/>
    <w:rsid w:val="000A36D2"/>
    <w:rsid w:val="000A7B5D"/>
    <w:rsid w:val="000B15CD"/>
    <w:rsid w:val="000B35EB"/>
    <w:rsid w:val="000B70CC"/>
    <w:rsid w:val="000C0813"/>
    <w:rsid w:val="000C1226"/>
    <w:rsid w:val="000C5664"/>
    <w:rsid w:val="000C6A78"/>
    <w:rsid w:val="000D05EF"/>
    <w:rsid w:val="000D596F"/>
    <w:rsid w:val="000E2261"/>
    <w:rsid w:val="000E2565"/>
    <w:rsid w:val="000E3BE1"/>
    <w:rsid w:val="000E3D90"/>
    <w:rsid w:val="000E78B7"/>
    <w:rsid w:val="000F2122"/>
    <w:rsid w:val="000F21C1"/>
    <w:rsid w:val="000F3474"/>
    <w:rsid w:val="000F4A15"/>
    <w:rsid w:val="000F6705"/>
    <w:rsid w:val="001039EB"/>
    <w:rsid w:val="0010745C"/>
    <w:rsid w:val="00114C08"/>
    <w:rsid w:val="0011556C"/>
    <w:rsid w:val="00117EDC"/>
    <w:rsid w:val="0012148B"/>
    <w:rsid w:val="001243E3"/>
    <w:rsid w:val="00130109"/>
    <w:rsid w:val="00131B19"/>
    <w:rsid w:val="00132CEB"/>
    <w:rsid w:val="001339B0"/>
    <w:rsid w:val="00135B59"/>
    <w:rsid w:val="00142B62"/>
    <w:rsid w:val="00143355"/>
    <w:rsid w:val="001441B7"/>
    <w:rsid w:val="0014510C"/>
    <w:rsid w:val="001516CB"/>
    <w:rsid w:val="00151D80"/>
    <w:rsid w:val="00152336"/>
    <w:rsid w:val="001561AF"/>
    <w:rsid w:val="00157B8B"/>
    <w:rsid w:val="00162034"/>
    <w:rsid w:val="00166C2F"/>
    <w:rsid w:val="00177A8F"/>
    <w:rsid w:val="001809D7"/>
    <w:rsid w:val="0019365B"/>
    <w:rsid w:val="001939E1"/>
    <w:rsid w:val="00194247"/>
    <w:rsid w:val="00194C3E"/>
    <w:rsid w:val="001952D1"/>
    <w:rsid w:val="00195382"/>
    <w:rsid w:val="001B251E"/>
    <w:rsid w:val="001B2CB6"/>
    <w:rsid w:val="001C5412"/>
    <w:rsid w:val="001C61C5"/>
    <w:rsid w:val="001C69C4"/>
    <w:rsid w:val="001D37EF"/>
    <w:rsid w:val="001E0C6F"/>
    <w:rsid w:val="001E28E7"/>
    <w:rsid w:val="001E3590"/>
    <w:rsid w:val="001E7407"/>
    <w:rsid w:val="001F1004"/>
    <w:rsid w:val="001F3A12"/>
    <w:rsid w:val="001F5D5E"/>
    <w:rsid w:val="001F6219"/>
    <w:rsid w:val="001F6CD4"/>
    <w:rsid w:val="00204AE3"/>
    <w:rsid w:val="00205147"/>
    <w:rsid w:val="00206C4D"/>
    <w:rsid w:val="00211612"/>
    <w:rsid w:val="00212173"/>
    <w:rsid w:val="00215AF1"/>
    <w:rsid w:val="00216058"/>
    <w:rsid w:val="002208AC"/>
    <w:rsid w:val="00227E30"/>
    <w:rsid w:val="002321E8"/>
    <w:rsid w:val="00232984"/>
    <w:rsid w:val="0024010F"/>
    <w:rsid w:val="00240749"/>
    <w:rsid w:val="00241256"/>
    <w:rsid w:val="002418B4"/>
    <w:rsid w:val="00243018"/>
    <w:rsid w:val="00243C0B"/>
    <w:rsid w:val="0025140E"/>
    <w:rsid w:val="00255836"/>
    <w:rsid w:val="002564A4"/>
    <w:rsid w:val="00257A48"/>
    <w:rsid w:val="00263683"/>
    <w:rsid w:val="0026736C"/>
    <w:rsid w:val="0027231E"/>
    <w:rsid w:val="00273955"/>
    <w:rsid w:val="00276734"/>
    <w:rsid w:val="00277825"/>
    <w:rsid w:val="00281308"/>
    <w:rsid w:val="00284719"/>
    <w:rsid w:val="00291E80"/>
    <w:rsid w:val="0029686C"/>
    <w:rsid w:val="00297ECB"/>
    <w:rsid w:val="002A0287"/>
    <w:rsid w:val="002A6AD6"/>
    <w:rsid w:val="002A7BCF"/>
    <w:rsid w:val="002B44BE"/>
    <w:rsid w:val="002B6394"/>
    <w:rsid w:val="002C2A68"/>
    <w:rsid w:val="002C3FD1"/>
    <w:rsid w:val="002C448A"/>
    <w:rsid w:val="002D043A"/>
    <w:rsid w:val="002D15BF"/>
    <w:rsid w:val="002D266B"/>
    <w:rsid w:val="002D6224"/>
    <w:rsid w:val="002E40B4"/>
    <w:rsid w:val="0030147A"/>
    <w:rsid w:val="00302F12"/>
    <w:rsid w:val="0030339D"/>
    <w:rsid w:val="00304ACF"/>
    <w:rsid w:val="00304F8B"/>
    <w:rsid w:val="00305E07"/>
    <w:rsid w:val="00324B5D"/>
    <w:rsid w:val="0032718F"/>
    <w:rsid w:val="00331C0F"/>
    <w:rsid w:val="00335BC6"/>
    <w:rsid w:val="003415D3"/>
    <w:rsid w:val="00344338"/>
    <w:rsid w:val="00344701"/>
    <w:rsid w:val="003507D2"/>
    <w:rsid w:val="00352B0F"/>
    <w:rsid w:val="00360459"/>
    <w:rsid w:val="003638A7"/>
    <w:rsid w:val="0036518D"/>
    <w:rsid w:val="00366BBA"/>
    <w:rsid w:val="0037792B"/>
    <w:rsid w:val="00377BDF"/>
    <w:rsid w:val="0038049F"/>
    <w:rsid w:val="003808F2"/>
    <w:rsid w:val="00383AF4"/>
    <w:rsid w:val="0038483B"/>
    <w:rsid w:val="003859E1"/>
    <w:rsid w:val="00387DA4"/>
    <w:rsid w:val="0039409F"/>
    <w:rsid w:val="003A08FE"/>
    <w:rsid w:val="003A3118"/>
    <w:rsid w:val="003A523B"/>
    <w:rsid w:val="003A6F48"/>
    <w:rsid w:val="003B1B64"/>
    <w:rsid w:val="003B4A47"/>
    <w:rsid w:val="003B6504"/>
    <w:rsid w:val="003B7BFC"/>
    <w:rsid w:val="003C2E9C"/>
    <w:rsid w:val="003C4162"/>
    <w:rsid w:val="003C4658"/>
    <w:rsid w:val="003C6231"/>
    <w:rsid w:val="003D0BFE"/>
    <w:rsid w:val="003D5700"/>
    <w:rsid w:val="003E0815"/>
    <w:rsid w:val="003E3281"/>
    <w:rsid w:val="003E341B"/>
    <w:rsid w:val="003E3C3E"/>
    <w:rsid w:val="003E4D00"/>
    <w:rsid w:val="003E5F0F"/>
    <w:rsid w:val="003F4FE9"/>
    <w:rsid w:val="003F587C"/>
    <w:rsid w:val="00407F38"/>
    <w:rsid w:val="004116CD"/>
    <w:rsid w:val="00416F82"/>
    <w:rsid w:val="00417EB9"/>
    <w:rsid w:val="00420647"/>
    <w:rsid w:val="00424CA9"/>
    <w:rsid w:val="00424FDA"/>
    <w:rsid w:val="004276DF"/>
    <w:rsid w:val="00430C71"/>
    <w:rsid w:val="00431E9B"/>
    <w:rsid w:val="004331BF"/>
    <w:rsid w:val="004344F4"/>
    <w:rsid w:val="0043457C"/>
    <w:rsid w:val="0043471E"/>
    <w:rsid w:val="004357B6"/>
    <w:rsid w:val="004379E3"/>
    <w:rsid w:val="0044015E"/>
    <w:rsid w:val="00441C5C"/>
    <w:rsid w:val="0044291A"/>
    <w:rsid w:val="00450523"/>
    <w:rsid w:val="00451CD6"/>
    <w:rsid w:val="0046020C"/>
    <w:rsid w:val="00460802"/>
    <w:rsid w:val="00462718"/>
    <w:rsid w:val="004637D3"/>
    <w:rsid w:val="00463E2E"/>
    <w:rsid w:val="004643B5"/>
    <w:rsid w:val="004665F3"/>
    <w:rsid w:val="00467661"/>
    <w:rsid w:val="00472DBE"/>
    <w:rsid w:val="00474A19"/>
    <w:rsid w:val="00477830"/>
    <w:rsid w:val="0047789A"/>
    <w:rsid w:val="00480635"/>
    <w:rsid w:val="00480A50"/>
    <w:rsid w:val="004869B2"/>
    <w:rsid w:val="00487764"/>
    <w:rsid w:val="004927AF"/>
    <w:rsid w:val="0049440D"/>
    <w:rsid w:val="00494677"/>
    <w:rsid w:val="0049562E"/>
    <w:rsid w:val="00496F97"/>
    <w:rsid w:val="0049712F"/>
    <w:rsid w:val="004A2E58"/>
    <w:rsid w:val="004A43C2"/>
    <w:rsid w:val="004B4924"/>
    <w:rsid w:val="004B6C48"/>
    <w:rsid w:val="004C4E59"/>
    <w:rsid w:val="004C6809"/>
    <w:rsid w:val="004D11D0"/>
    <w:rsid w:val="004D400A"/>
    <w:rsid w:val="004D41D9"/>
    <w:rsid w:val="004D71C7"/>
    <w:rsid w:val="004E063A"/>
    <w:rsid w:val="004E07AD"/>
    <w:rsid w:val="004E1307"/>
    <w:rsid w:val="004E3A9A"/>
    <w:rsid w:val="004E7BEC"/>
    <w:rsid w:val="004F0464"/>
    <w:rsid w:val="004F1730"/>
    <w:rsid w:val="004F2F62"/>
    <w:rsid w:val="004F3C00"/>
    <w:rsid w:val="004F5DB2"/>
    <w:rsid w:val="004F7DA7"/>
    <w:rsid w:val="00502376"/>
    <w:rsid w:val="0050272A"/>
    <w:rsid w:val="00505D3D"/>
    <w:rsid w:val="00506AF6"/>
    <w:rsid w:val="00511F5C"/>
    <w:rsid w:val="005140D0"/>
    <w:rsid w:val="0051544E"/>
    <w:rsid w:val="00516B8D"/>
    <w:rsid w:val="00516E3D"/>
    <w:rsid w:val="005214EB"/>
    <w:rsid w:val="00523B50"/>
    <w:rsid w:val="005303C8"/>
    <w:rsid w:val="00537FBC"/>
    <w:rsid w:val="0054571F"/>
    <w:rsid w:val="0054779F"/>
    <w:rsid w:val="00551942"/>
    <w:rsid w:val="0055240F"/>
    <w:rsid w:val="00554826"/>
    <w:rsid w:val="00561E16"/>
    <w:rsid w:val="00567C0F"/>
    <w:rsid w:val="00570064"/>
    <w:rsid w:val="005733D7"/>
    <w:rsid w:val="005742C3"/>
    <w:rsid w:val="00577AB4"/>
    <w:rsid w:val="00584811"/>
    <w:rsid w:val="00585784"/>
    <w:rsid w:val="0058770C"/>
    <w:rsid w:val="00593AA6"/>
    <w:rsid w:val="00594161"/>
    <w:rsid w:val="00594749"/>
    <w:rsid w:val="005A4E71"/>
    <w:rsid w:val="005A65D5"/>
    <w:rsid w:val="005B0908"/>
    <w:rsid w:val="005B4067"/>
    <w:rsid w:val="005B7645"/>
    <w:rsid w:val="005C1C12"/>
    <w:rsid w:val="005C36F7"/>
    <w:rsid w:val="005C3F41"/>
    <w:rsid w:val="005C5246"/>
    <w:rsid w:val="005C67B6"/>
    <w:rsid w:val="005D1D92"/>
    <w:rsid w:val="005D2BCD"/>
    <w:rsid w:val="005D2D09"/>
    <w:rsid w:val="005D5E41"/>
    <w:rsid w:val="005E4EBB"/>
    <w:rsid w:val="00600219"/>
    <w:rsid w:val="00600612"/>
    <w:rsid w:val="00604F2A"/>
    <w:rsid w:val="0061072F"/>
    <w:rsid w:val="006110D7"/>
    <w:rsid w:val="00613D95"/>
    <w:rsid w:val="00614792"/>
    <w:rsid w:val="00614A66"/>
    <w:rsid w:val="00620076"/>
    <w:rsid w:val="00621800"/>
    <w:rsid w:val="00621D39"/>
    <w:rsid w:val="00623227"/>
    <w:rsid w:val="00626F9D"/>
    <w:rsid w:val="00627E0A"/>
    <w:rsid w:val="00630A84"/>
    <w:rsid w:val="00630B19"/>
    <w:rsid w:val="00636222"/>
    <w:rsid w:val="00645553"/>
    <w:rsid w:val="00652D12"/>
    <w:rsid w:val="0065488B"/>
    <w:rsid w:val="00656CF3"/>
    <w:rsid w:val="00661597"/>
    <w:rsid w:val="00670EA1"/>
    <w:rsid w:val="00672047"/>
    <w:rsid w:val="006723DE"/>
    <w:rsid w:val="00672F4E"/>
    <w:rsid w:val="00677CC2"/>
    <w:rsid w:val="0068744B"/>
    <w:rsid w:val="006905DE"/>
    <w:rsid w:val="006915F8"/>
    <w:rsid w:val="00691693"/>
    <w:rsid w:val="0069207B"/>
    <w:rsid w:val="006964F6"/>
    <w:rsid w:val="006971DD"/>
    <w:rsid w:val="006A154F"/>
    <w:rsid w:val="006A437B"/>
    <w:rsid w:val="006B1CF6"/>
    <w:rsid w:val="006B5789"/>
    <w:rsid w:val="006C1232"/>
    <w:rsid w:val="006C1910"/>
    <w:rsid w:val="006C1FE8"/>
    <w:rsid w:val="006C30C5"/>
    <w:rsid w:val="006C4696"/>
    <w:rsid w:val="006C5EE1"/>
    <w:rsid w:val="006C7B98"/>
    <w:rsid w:val="006C7F8C"/>
    <w:rsid w:val="006E0065"/>
    <w:rsid w:val="006E053D"/>
    <w:rsid w:val="006E0B9D"/>
    <w:rsid w:val="006E2E1C"/>
    <w:rsid w:val="006E6246"/>
    <w:rsid w:val="006E69C2"/>
    <w:rsid w:val="006E6CE7"/>
    <w:rsid w:val="006E6DCC"/>
    <w:rsid w:val="006E7360"/>
    <w:rsid w:val="006E7CDD"/>
    <w:rsid w:val="006F318F"/>
    <w:rsid w:val="006F4577"/>
    <w:rsid w:val="006F6386"/>
    <w:rsid w:val="0070017E"/>
    <w:rsid w:val="00700B2C"/>
    <w:rsid w:val="007050A2"/>
    <w:rsid w:val="007057C9"/>
    <w:rsid w:val="00707A12"/>
    <w:rsid w:val="007109EF"/>
    <w:rsid w:val="00710CE6"/>
    <w:rsid w:val="00712CB6"/>
    <w:rsid w:val="00713084"/>
    <w:rsid w:val="00713C07"/>
    <w:rsid w:val="00714F20"/>
    <w:rsid w:val="0071590F"/>
    <w:rsid w:val="00715914"/>
    <w:rsid w:val="0071731F"/>
    <w:rsid w:val="00717A52"/>
    <w:rsid w:val="0072147A"/>
    <w:rsid w:val="007215C2"/>
    <w:rsid w:val="007230C5"/>
    <w:rsid w:val="00723791"/>
    <w:rsid w:val="00724060"/>
    <w:rsid w:val="007304D5"/>
    <w:rsid w:val="00731D0C"/>
    <w:rsid w:val="00731E00"/>
    <w:rsid w:val="00732F54"/>
    <w:rsid w:val="00734CEA"/>
    <w:rsid w:val="007440B7"/>
    <w:rsid w:val="007500C8"/>
    <w:rsid w:val="00756272"/>
    <w:rsid w:val="00762D38"/>
    <w:rsid w:val="00765E4E"/>
    <w:rsid w:val="00766084"/>
    <w:rsid w:val="007707F6"/>
    <w:rsid w:val="007715C9"/>
    <w:rsid w:val="00771613"/>
    <w:rsid w:val="0077435C"/>
    <w:rsid w:val="00774EDD"/>
    <w:rsid w:val="007757EC"/>
    <w:rsid w:val="0078090D"/>
    <w:rsid w:val="0078163F"/>
    <w:rsid w:val="00781C73"/>
    <w:rsid w:val="00783E89"/>
    <w:rsid w:val="00784CF7"/>
    <w:rsid w:val="00793915"/>
    <w:rsid w:val="0079553D"/>
    <w:rsid w:val="007965D8"/>
    <w:rsid w:val="007B3EF4"/>
    <w:rsid w:val="007B52A6"/>
    <w:rsid w:val="007B764F"/>
    <w:rsid w:val="007C1446"/>
    <w:rsid w:val="007C2253"/>
    <w:rsid w:val="007D7911"/>
    <w:rsid w:val="007E163D"/>
    <w:rsid w:val="007E667A"/>
    <w:rsid w:val="007F28C9"/>
    <w:rsid w:val="007F51B2"/>
    <w:rsid w:val="007F5E65"/>
    <w:rsid w:val="00803C22"/>
    <w:rsid w:val="008040DD"/>
    <w:rsid w:val="008050C0"/>
    <w:rsid w:val="00806159"/>
    <w:rsid w:val="008117E9"/>
    <w:rsid w:val="00814311"/>
    <w:rsid w:val="00820501"/>
    <w:rsid w:val="00824498"/>
    <w:rsid w:val="008269CF"/>
    <w:rsid w:val="00826BD1"/>
    <w:rsid w:val="008305B7"/>
    <w:rsid w:val="00843E35"/>
    <w:rsid w:val="00844CE9"/>
    <w:rsid w:val="00845155"/>
    <w:rsid w:val="00846442"/>
    <w:rsid w:val="00852CF3"/>
    <w:rsid w:val="00854D0B"/>
    <w:rsid w:val="0085595A"/>
    <w:rsid w:val="00856A31"/>
    <w:rsid w:val="00860B4E"/>
    <w:rsid w:val="008670B0"/>
    <w:rsid w:val="00867B37"/>
    <w:rsid w:val="008733FD"/>
    <w:rsid w:val="008734BD"/>
    <w:rsid w:val="008754D0"/>
    <w:rsid w:val="00875D13"/>
    <w:rsid w:val="00880218"/>
    <w:rsid w:val="008855C9"/>
    <w:rsid w:val="00886456"/>
    <w:rsid w:val="00886C44"/>
    <w:rsid w:val="0089034D"/>
    <w:rsid w:val="00890C77"/>
    <w:rsid w:val="00896176"/>
    <w:rsid w:val="008A0F70"/>
    <w:rsid w:val="008A28B7"/>
    <w:rsid w:val="008A2FFA"/>
    <w:rsid w:val="008A46E1"/>
    <w:rsid w:val="008A4F43"/>
    <w:rsid w:val="008A531E"/>
    <w:rsid w:val="008B2706"/>
    <w:rsid w:val="008B447E"/>
    <w:rsid w:val="008C2584"/>
    <w:rsid w:val="008C2EAC"/>
    <w:rsid w:val="008C452F"/>
    <w:rsid w:val="008D0EE0"/>
    <w:rsid w:val="008D2550"/>
    <w:rsid w:val="008D3532"/>
    <w:rsid w:val="008D50EB"/>
    <w:rsid w:val="008D6744"/>
    <w:rsid w:val="008E0027"/>
    <w:rsid w:val="008E0225"/>
    <w:rsid w:val="008E2615"/>
    <w:rsid w:val="008E4934"/>
    <w:rsid w:val="008E6067"/>
    <w:rsid w:val="008F1F07"/>
    <w:rsid w:val="008F54E7"/>
    <w:rsid w:val="008F73C6"/>
    <w:rsid w:val="00901299"/>
    <w:rsid w:val="00903422"/>
    <w:rsid w:val="00904DD5"/>
    <w:rsid w:val="00922EBC"/>
    <w:rsid w:val="0092333A"/>
    <w:rsid w:val="00924A34"/>
    <w:rsid w:val="009254C3"/>
    <w:rsid w:val="0092661F"/>
    <w:rsid w:val="00932377"/>
    <w:rsid w:val="00934268"/>
    <w:rsid w:val="00941236"/>
    <w:rsid w:val="009437B8"/>
    <w:rsid w:val="00943FD5"/>
    <w:rsid w:val="00947D5A"/>
    <w:rsid w:val="009532A5"/>
    <w:rsid w:val="00954478"/>
    <w:rsid w:val="009545BD"/>
    <w:rsid w:val="00956A33"/>
    <w:rsid w:val="00956DEA"/>
    <w:rsid w:val="00963466"/>
    <w:rsid w:val="00964CF0"/>
    <w:rsid w:val="00971DE9"/>
    <w:rsid w:val="00973847"/>
    <w:rsid w:val="00973879"/>
    <w:rsid w:val="009746DB"/>
    <w:rsid w:val="00977806"/>
    <w:rsid w:val="00977A76"/>
    <w:rsid w:val="00982242"/>
    <w:rsid w:val="00985DAD"/>
    <w:rsid w:val="009868E9"/>
    <w:rsid w:val="009900A3"/>
    <w:rsid w:val="00990A12"/>
    <w:rsid w:val="00991DB6"/>
    <w:rsid w:val="00991F30"/>
    <w:rsid w:val="00993098"/>
    <w:rsid w:val="0099591C"/>
    <w:rsid w:val="009A1039"/>
    <w:rsid w:val="009A3D64"/>
    <w:rsid w:val="009B6BA0"/>
    <w:rsid w:val="009C08FB"/>
    <w:rsid w:val="009C260F"/>
    <w:rsid w:val="009C3413"/>
    <w:rsid w:val="009C55D3"/>
    <w:rsid w:val="009C5FED"/>
    <w:rsid w:val="009D0E3D"/>
    <w:rsid w:val="009D492A"/>
    <w:rsid w:val="009E2EA8"/>
    <w:rsid w:val="009F14D7"/>
    <w:rsid w:val="009F2C7E"/>
    <w:rsid w:val="00A000BD"/>
    <w:rsid w:val="00A02939"/>
    <w:rsid w:val="00A0302A"/>
    <w:rsid w:val="00A0441E"/>
    <w:rsid w:val="00A05F87"/>
    <w:rsid w:val="00A11D08"/>
    <w:rsid w:val="00A11FCD"/>
    <w:rsid w:val="00A120B7"/>
    <w:rsid w:val="00A12128"/>
    <w:rsid w:val="00A141CE"/>
    <w:rsid w:val="00A16285"/>
    <w:rsid w:val="00A22C98"/>
    <w:rsid w:val="00A23185"/>
    <w:rsid w:val="00A231E2"/>
    <w:rsid w:val="00A3584F"/>
    <w:rsid w:val="00A369E3"/>
    <w:rsid w:val="00A37664"/>
    <w:rsid w:val="00A42176"/>
    <w:rsid w:val="00A42447"/>
    <w:rsid w:val="00A46174"/>
    <w:rsid w:val="00A53DCD"/>
    <w:rsid w:val="00A55E6C"/>
    <w:rsid w:val="00A568A2"/>
    <w:rsid w:val="00A57600"/>
    <w:rsid w:val="00A57B70"/>
    <w:rsid w:val="00A63E2C"/>
    <w:rsid w:val="00A64912"/>
    <w:rsid w:val="00A64DB4"/>
    <w:rsid w:val="00A6705D"/>
    <w:rsid w:val="00A70A74"/>
    <w:rsid w:val="00A70AA1"/>
    <w:rsid w:val="00A71DA0"/>
    <w:rsid w:val="00A74131"/>
    <w:rsid w:val="00A75FE9"/>
    <w:rsid w:val="00A80AAE"/>
    <w:rsid w:val="00A922D6"/>
    <w:rsid w:val="00A9299F"/>
    <w:rsid w:val="00AA0DAE"/>
    <w:rsid w:val="00AA2370"/>
    <w:rsid w:val="00AA605C"/>
    <w:rsid w:val="00AA7FAA"/>
    <w:rsid w:val="00AB39F8"/>
    <w:rsid w:val="00AB643D"/>
    <w:rsid w:val="00AC21F7"/>
    <w:rsid w:val="00AC52C0"/>
    <w:rsid w:val="00AD53CC"/>
    <w:rsid w:val="00AD5641"/>
    <w:rsid w:val="00AE2FB4"/>
    <w:rsid w:val="00AE4B8B"/>
    <w:rsid w:val="00AE6999"/>
    <w:rsid w:val="00AE69D0"/>
    <w:rsid w:val="00AE709D"/>
    <w:rsid w:val="00AF0186"/>
    <w:rsid w:val="00AF06CF"/>
    <w:rsid w:val="00B02B73"/>
    <w:rsid w:val="00B07261"/>
    <w:rsid w:val="00B07CDB"/>
    <w:rsid w:val="00B11E06"/>
    <w:rsid w:val="00B142A5"/>
    <w:rsid w:val="00B16A31"/>
    <w:rsid w:val="00B17DFD"/>
    <w:rsid w:val="00B200D5"/>
    <w:rsid w:val="00B20279"/>
    <w:rsid w:val="00B20CA8"/>
    <w:rsid w:val="00B25306"/>
    <w:rsid w:val="00B25D07"/>
    <w:rsid w:val="00B27831"/>
    <w:rsid w:val="00B308FE"/>
    <w:rsid w:val="00B31618"/>
    <w:rsid w:val="00B33709"/>
    <w:rsid w:val="00B3396D"/>
    <w:rsid w:val="00B33B3C"/>
    <w:rsid w:val="00B34F0C"/>
    <w:rsid w:val="00B35BCC"/>
    <w:rsid w:val="00B36392"/>
    <w:rsid w:val="00B417C0"/>
    <w:rsid w:val="00B418CB"/>
    <w:rsid w:val="00B43604"/>
    <w:rsid w:val="00B47444"/>
    <w:rsid w:val="00B50ADC"/>
    <w:rsid w:val="00B50C05"/>
    <w:rsid w:val="00B5373E"/>
    <w:rsid w:val="00B546FA"/>
    <w:rsid w:val="00B566B1"/>
    <w:rsid w:val="00B63834"/>
    <w:rsid w:val="00B71C17"/>
    <w:rsid w:val="00B750F7"/>
    <w:rsid w:val="00B80199"/>
    <w:rsid w:val="00B83204"/>
    <w:rsid w:val="00B843CF"/>
    <w:rsid w:val="00B856E7"/>
    <w:rsid w:val="00B86DBA"/>
    <w:rsid w:val="00BA220B"/>
    <w:rsid w:val="00BA3A57"/>
    <w:rsid w:val="00BA6598"/>
    <w:rsid w:val="00BB1533"/>
    <w:rsid w:val="00BB4E1A"/>
    <w:rsid w:val="00BC015E"/>
    <w:rsid w:val="00BC76AC"/>
    <w:rsid w:val="00BD0ECB"/>
    <w:rsid w:val="00BE171C"/>
    <w:rsid w:val="00BE2155"/>
    <w:rsid w:val="00BE719A"/>
    <w:rsid w:val="00BE720A"/>
    <w:rsid w:val="00BF0D73"/>
    <w:rsid w:val="00BF0FB0"/>
    <w:rsid w:val="00BF2465"/>
    <w:rsid w:val="00C01CA8"/>
    <w:rsid w:val="00C04840"/>
    <w:rsid w:val="00C1526A"/>
    <w:rsid w:val="00C16619"/>
    <w:rsid w:val="00C1771E"/>
    <w:rsid w:val="00C17834"/>
    <w:rsid w:val="00C25E7F"/>
    <w:rsid w:val="00C2746F"/>
    <w:rsid w:val="00C30ACE"/>
    <w:rsid w:val="00C30FC3"/>
    <w:rsid w:val="00C3165B"/>
    <w:rsid w:val="00C31F7D"/>
    <w:rsid w:val="00C323D6"/>
    <w:rsid w:val="00C324A0"/>
    <w:rsid w:val="00C33482"/>
    <w:rsid w:val="00C42BF8"/>
    <w:rsid w:val="00C42F2D"/>
    <w:rsid w:val="00C45344"/>
    <w:rsid w:val="00C50043"/>
    <w:rsid w:val="00C50422"/>
    <w:rsid w:val="00C55B2A"/>
    <w:rsid w:val="00C56CA0"/>
    <w:rsid w:val="00C7573B"/>
    <w:rsid w:val="00C85DE0"/>
    <w:rsid w:val="00C9171E"/>
    <w:rsid w:val="00C91CB4"/>
    <w:rsid w:val="00C97A54"/>
    <w:rsid w:val="00CA1177"/>
    <w:rsid w:val="00CA1476"/>
    <w:rsid w:val="00CA5B23"/>
    <w:rsid w:val="00CA751B"/>
    <w:rsid w:val="00CB0D57"/>
    <w:rsid w:val="00CB602E"/>
    <w:rsid w:val="00CB6B14"/>
    <w:rsid w:val="00CB7E90"/>
    <w:rsid w:val="00CC2980"/>
    <w:rsid w:val="00CC4C2D"/>
    <w:rsid w:val="00CC4C41"/>
    <w:rsid w:val="00CC5219"/>
    <w:rsid w:val="00CC7FC7"/>
    <w:rsid w:val="00CD0444"/>
    <w:rsid w:val="00CD2581"/>
    <w:rsid w:val="00CE051D"/>
    <w:rsid w:val="00CE0C75"/>
    <w:rsid w:val="00CE1335"/>
    <w:rsid w:val="00CE493D"/>
    <w:rsid w:val="00CF07FA"/>
    <w:rsid w:val="00CF0BB2"/>
    <w:rsid w:val="00CF3668"/>
    <w:rsid w:val="00CF3EE8"/>
    <w:rsid w:val="00D00AB2"/>
    <w:rsid w:val="00D0120F"/>
    <w:rsid w:val="00D043EB"/>
    <w:rsid w:val="00D070C5"/>
    <w:rsid w:val="00D112B2"/>
    <w:rsid w:val="00D1227D"/>
    <w:rsid w:val="00D13441"/>
    <w:rsid w:val="00D14BCA"/>
    <w:rsid w:val="00D150E7"/>
    <w:rsid w:val="00D168DB"/>
    <w:rsid w:val="00D34AED"/>
    <w:rsid w:val="00D41360"/>
    <w:rsid w:val="00D42CAC"/>
    <w:rsid w:val="00D4605A"/>
    <w:rsid w:val="00D4637C"/>
    <w:rsid w:val="00D50B9C"/>
    <w:rsid w:val="00D52DC2"/>
    <w:rsid w:val="00D53BCC"/>
    <w:rsid w:val="00D54C9E"/>
    <w:rsid w:val="00D6080B"/>
    <w:rsid w:val="00D616B4"/>
    <w:rsid w:val="00D649A6"/>
    <w:rsid w:val="00D64F0B"/>
    <w:rsid w:val="00D6537E"/>
    <w:rsid w:val="00D70DFB"/>
    <w:rsid w:val="00D718F4"/>
    <w:rsid w:val="00D75496"/>
    <w:rsid w:val="00D766DF"/>
    <w:rsid w:val="00D77F47"/>
    <w:rsid w:val="00D80E50"/>
    <w:rsid w:val="00D814B2"/>
    <w:rsid w:val="00D8206C"/>
    <w:rsid w:val="00D841E5"/>
    <w:rsid w:val="00D8463A"/>
    <w:rsid w:val="00D91F10"/>
    <w:rsid w:val="00DA186E"/>
    <w:rsid w:val="00DA4116"/>
    <w:rsid w:val="00DA6025"/>
    <w:rsid w:val="00DB251C"/>
    <w:rsid w:val="00DB2AEE"/>
    <w:rsid w:val="00DB434A"/>
    <w:rsid w:val="00DB4630"/>
    <w:rsid w:val="00DB6B1E"/>
    <w:rsid w:val="00DB6C36"/>
    <w:rsid w:val="00DB78E9"/>
    <w:rsid w:val="00DC072B"/>
    <w:rsid w:val="00DC152D"/>
    <w:rsid w:val="00DC4F88"/>
    <w:rsid w:val="00DC517C"/>
    <w:rsid w:val="00DD6033"/>
    <w:rsid w:val="00DD6C88"/>
    <w:rsid w:val="00DE0546"/>
    <w:rsid w:val="00DE107C"/>
    <w:rsid w:val="00DE1715"/>
    <w:rsid w:val="00DE2E17"/>
    <w:rsid w:val="00DE651C"/>
    <w:rsid w:val="00DE7593"/>
    <w:rsid w:val="00DF0DAB"/>
    <w:rsid w:val="00DF2388"/>
    <w:rsid w:val="00E010FE"/>
    <w:rsid w:val="00E05704"/>
    <w:rsid w:val="00E1156F"/>
    <w:rsid w:val="00E14C12"/>
    <w:rsid w:val="00E16077"/>
    <w:rsid w:val="00E17F63"/>
    <w:rsid w:val="00E20E0E"/>
    <w:rsid w:val="00E249E5"/>
    <w:rsid w:val="00E2569D"/>
    <w:rsid w:val="00E31775"/>
    <w:rsid w:val="00E3178A"/>
    <w:rsid w:val="00E338EF"/>
    <w:rsid w:val="00E33BF6"/>
    <w:rsid w:val="00E43B18"/>
    <w:rsid w:val="00E47963"/>
    <w:rsid w:val="00E53C18"/>
    <w:rsid w:val="00E544BB"/>
    <w:rsid w:val="00E55C39"/>
    <w:rsid w:val="00E61313"/>
    <w:rsid w:val="00E74B81"/>
    <w:rsid w:val="00E74DC7"/>
    <w:rsid w:val="00E804B0"/>
    <w:rsid w:val="00E8075A"/>
    <w:rsid w:val="00E870B3"/>
    <w:rsid w:val="00E940D8"/>
    <w:rsid w:val="00E94D5E"/>
    <w:rsid w:val="00E960AE"/>
    <w:rsid w:val="00E960E5"/>
    <w:rsid w:val="00EA4C63"/>
    <w:rsid w:val="00EA4F8F"/>
    <w:rsid w:val="00EA7100"/>
    <w:rsid w:val="00EA7C02"/>
    <w:rsid w:val="00EA7F9F"/>
    <w:rsid w:val="00EB1274"/>
    <w:rsid w:val="00EB4B30"/>
    <w:rsid w:val="00EC284A"/>
    <w:rsid w:val="00ED243F"/>
    <w:rsid w:val="00ED2BB6"/>
    <w:rsid w:val="00ED34E1"/>
    <w:rsid w:val="00ED3B8D"/>
    <w:rsid w:val="00EE13AD"/>
    <w:rsid w:val="00EE5E36"/>
    <w:rsid w:val="00EF2E3A"/>
    <w:rsid w:val="00EF73F6"/>
    <w:rsid w:val="00F02C7C"/>
    <w:rsid w:val="00F072A7"/>
    <w:rsid w:val="00F078DC"/>
    <w:rsid w:val="00F14B78"/>
    <w:rsid w:val="00F20A3E"/>
    <w:rsid w:val="00F240E9"/>
    <w:rsid w:val="00F26449"/>
    <w:rsid w:val="00F31573"/>
    <w:rsid w:val="00F32BA8"/>
    <w:rsid w:val="00F32EE0"/>
    <w:rsid w:val="00F349F1"/>
    <w:rsid w:val="00F34D08"/>
    <w:rsid w:val="00F37022"/>
    <w:rsid w:val="00F42234"/>
    <w:rsid w:val="00F4350D"/>
    <w:rsid w:val="00F479C4"/>
    <w:rsid w:val="00F50E7C"/>
    <w:rsid w:val="00F5462D"/>
    <w:rsid w:val="00F567F7"/>
    <w:rsid w:val="00F6113F"/>
    <w:rsid w:val="00F629A2"/>
    <w:rsid w:val="00F6696E"/>
    <w:rsid w:val="00F70070"/>
    <w:rsid w:val="00F716D1"/>
    <w:rsid w:val="00F73BD6"/>
    <w:rsid w:val="00F749B7"/>
    <w:rsid w:val="00F80BB4"/>
    <w:rsid w:val="00F83989"/>
    <w:rsid w:val="00F85099"/>
    <w:rsid w:val="00F90643"/>
    <w:rsid w:val="00F9379C"/>
    <w:rsid w:val="00F9632C"/>
    <w:rsid w:val="00F96E08"/>
    <w:rsid w:val="00F976A7"/>
    <w:rsid w:val="00F97DEB"/>
    <w:rsid w:val="00FA1E52"/>
    <w:rsid w:val="00FA37B4"/>
    <w:rsid w:val="00FA6C15"/>
    <w:rsid w:val="00FB5A08"/>
    <w:rsid w:val="00FC0E04"/>
    <w:rsid w:val="00FC4330"/>
    <w:rsid w:val="00FC6A80"/>
    <w:rsid w:val="00FC7E94"/>
    <w:rsid w:val="00FD5773"/>
    <w:rsid w:val="00FE4688"/>
    <w:rsid w:val="00FF088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797AFF"/>
  <w15:docId w15:val="{9DE9809C-7341-4455-B658-4F7657FD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2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9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9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9F8"/>
    <w:rPr>
      <w:b/>
      <w:bCs/>
    </w:rPr>
  </w:style>
  <w:style w:type="paragraph" w:styleId="Revision">
    <w:name w:val="Revision"/>
    <w:hidden/>
    <w:uiPriority w:val="99"/>
    <w:semiHidden/>
    <w:rsid w:val="00C9171E"/>
    <w:rPr>
      <w:sz w:val="22"/>
    </w:rPr>
  </w:style>
  <w:style w:type="paragraph" w:customStyle="1" w:styleId="Default">
    <w:name w:val="Default"/>
    <w:rsid w:val="0051544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mment">
    <w:name w:val="Comment"/>
    <w:basedOn w:val="CommentText"/>
    <w:link w:val="CommentChar"/>
    <w:autoRedefine/>
    <w:qFormat/>
    <w:rsid w:val="009D0E3D"/>
    <w:rPr>
      <w:rFonts w:ascii="Arial" w:hAnsi="Arial"/>
    </w:rPr>
  </w:style>
  <w:style w:type="character" w:customStyle="1" w:styleId="CommentChar">
    <w:name w:val="Comment Char"/>
    <w:basedOn w:val="CommentTextChar"/>
    <w:link w:val="Comment"/>
    <w:rsid w:val="009D0E3D"/>
    <w:rPr>
      <w:rFonts w:ascii="Arial" w:hAnsi="Arial"/>
    </w:rPr>
  </w:style>
  <w:style w:type="paragraph" w:customStyle="1" w:styleId="paragraphsub0">
    <w:name w:val="paragraphsub"/>
    <w:basedOn w:val="Normal"/>
    <w:rsid w:val="00FC0E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50B9C"/>
    <w:rPr>
      <w:color w:val="0000FF"/>
      <w:u w:val="single"/>
    </w:rPr>
  </w:style>
  <w:style w:type="character" w:customStyle="1" w:styleId="legsubtitle1">
    <w:name w:val="legsubtitle1"/>
    <w:basedOn w:val="DefaultParagraphFont"/>
    <w:rsid w:val="00D5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9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4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47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2914-E0E4-42C2-9F1B-1D740C4A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1562</Words>
  <Characters>9033</Characters>
  <Application>Microsoft Office Word</Application>
  <DocSecurity>0</DocSecurity>
  <Lines>1290</Lines>
  <Paragraphs>1177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Jayde KOMINIARSKI</cp:lastModifiedBy>
  <cp:revision>3</cp:revision>
  <cp:lastPrinted>2018-08-03T05:28:00Z</cp:lastPrinted>
  <dcterms:created xsi:type="dcterms:W3CDTF">2018-08-10T05:56:00Z</dcterms:created>
  <dcterms:modified xsi:type="dcterms:W3CDTF">2018-08-10T05:57:00Z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30159420</vt:lpwstr>
  </property>
</Properties>
</file>